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16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شناخت امام زمان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05203_774463916">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005205_774463916">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005207_774463916">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2005209_774463916">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2005211_774463916">
            <w:r>
              <w:rPr>
                <w:webHidden/>
                <w:rStyle w:val="IndexLink"/>
                <w:rtl w:val="true"/>
              </w:rPr>
              <w:t>فصل اول</w:t>
            </w:r>
            <w:r>
              <w:rPr>
                <w:rStyle w:val="IndexLink"/>
                <w:rtl w:val="true"/>
              </w:rPr>
              <w:t xml:space="preserve">: </w:t>
            </w:r>
            <w:r>
              <w:rPr>
                <w:rStyle w:val="IndexLink"/>
                <w:rtl w:val="true"/>
              </w:rPr>
              <w:t>تولد و کودکی حضرت مهدی علیه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2005213_774463916">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2005215_774463916">
            <w:r>
              <w:rPr>
                <w:webHidden/>
                <w:rStyle w:val="IndexLink"/>
                <w:rtl w:val="true"/>
              </w:rPr>
              <w:t>تاریخ جنگ مسلمانان با روم مقدمه‌ی ازدواج نرجس خاتون</w:t>
            </w:r>
            <w:r>
              <w:rPr>
                <w:rStyle w:val="IndexLink"/>
                <w:rtl w:val="true"/>
              </w:rPr>
              <w:tab/>
            </w:r>
            <w:r>
              <w:rPr>
                <w:rStyle w:val="IndexLink"/>
              </w:rPr>
              <w:t>21</w:t>
            </w:r>
          </w:hyperlink>
        </w:p>
        <w:p>
          <w:pPr>
            <w:pStyle w:val="Contents3"/>
            <w:tabs>
              <w:tab w:val="clear" w:pos="8459"/>
              <w:tab w:val="right" w:pos="9026" w:leader="dot"/>
            </w:tabs>
            <w:rPr/>
          </w:pPr>
          <w:hyperlink w:anchor="__RefHeading___Toc2005217_774463916">
            <w:r>
              <w:rPr>
                <w:webHidden/>
                <w:rStyle w:val="IndexLink"/>
                <w:rtl w:val="true"/>
              </w:rPr>
              <w:t>یک مأموریت کاملاً محرمانه</w:t>
            </w:r>
            <w:r>
              <w:rPr>
                <w:rStyle w:val="IndexLink"/>
                <w:rtl w:val="true"/>
              </w:rPr>
              <w:tab/>
            </w:r>
            <w:r>
              <w:rPr>
                <w:rStyle w:val="IndexLink"/>
              </w:rPr>
              <w:t>22</w:t>
            </w:r>
          </w:hyperlink>
        </w:p>
        <w:p>
          <w:pPr>
            <w:pStyle w:val="Contents3"/>
            <w:tabs>
              <w:tab w:val="clear" w:pos="8459"/>
              <w:tab w:val="right" w:pos="9026" w:leader="dot"/>
            </w:tabs>
            <w:rPr/>
          </w:pPr>
          <w:hyperlink w:anchor="__RefHeading___Toc2005219_774463916">
            <w:r>
              <w:rPr>
                <w:webHidden/>
                <w:rStyle w:val="IndexLink"/>
                <w:rtl w:val="true"/>
              </w:rPr>
              <w:t>خاطرات شگفت‌انگیز یک دختر خوشبخت</w:t>
            </w:r>
            <w:r>
              <w:rPr>
                <w:rStyle w:val="IndexLink"/>
                <w:rtl w:val="true"/>
              </w:rPr>
              <w:t>!</w:t>
              <w:tab/>
            </w:r>
            <w:r>
              <w:rPr>
                <w:rStyle w:val="IndexLink"/>
              </w:rPr>
              <w:t>25</w:t>
            </w:r>
          </w:hyperlink>
        </w:p>
        <w:p>
          <w:pPr>
            <w:pStyle w:val="Contents3"/>
            <w:tabs>
              <w:tab w:val="clear" w:pos="8459"/>
              <w:tab w:val="right" w:pos="9026" w:leader="dot"/>
            </w:tabs>
            <w:rPr/>
          </w:pPr>
          <w:hyperlink w:anchor="__RefHeading___Toc2005221_774463916">
            <w:r>
              <w:rPr>
                <w:webHidden/>
                <w:rStyle w:val="IndexLink"/>
                <w:rtl w:val="true"/>
              </w:rPr>
              <w:t>مجلس بار دیگر به هم ریخت</w:t>
            </w:r>
            <w:r>
              <w:rPr>
                <w:rStyle w:val="IndexLink"/>
                <w:rtl w:val="true"/>
              </w:rPr>
              <w:tab/>
            </w:r>
            <w:r>
              <w:rPr>
                <w:rStyle w:val="IndexLink"/>
              </w:rPr>
              <w:t>26</w:t>
            </w:r>
          </w:hyperlink>
        </w:p>
        <w:p>
          <w:pPr>
            <w:pStyle w:val="Contents3"/>
            <w:tabs>
              <w:tab w:val="clear" w:pos="8459"/>
              <w:tab w:val="right" w:pos="9026" w:leader="dot"/>
            </w:tabs>
            <w:rPr/>
          </w:pPr>
          <w:hyperlink w:anchor="__RefHeading___Toc2005223_774463916">
            <w:r>
              <w:rPr>
                <w:webHidden/>
                <w:rStyle w:val="IndexLink"/>
                <w:rtl w:val="true"/>
              </w:rPr>
              <w:t>رؤیای سرنوشت‌ساز</w:t>
            </w:r>
            <w:r>
              <w:rPr>
                <w:rStyle w:val="IndexLink"/>
                <w:rtl w:val="true"/>
              </w:rPr>
              <w:tab/>
            </w:r>
            <w:r>
              <w:rPr>
                <w:rStyle w:val="IndexLink"/>
              </w:rPr>
              <w:t>27</w:t>
            </w:r>
          </w:hyperlink>
        </w:p>
        <w:p>
          <w:pPr>
            <w:pStyle w:val="Contents3"/>
            <w:tabs>
              <w:tab w:val="clear" w:pos="8459"/>
              <w:tab w:val="right" w:pos="9026" w:leader="dot"/>
            </w:tabs>
            <w:rPr/>
          </w:pPr>
          <w:hyperlink w:anchor="__RefHeading___Toc2005225_774463916">
            <w:r>
              <w:rPr>
                <w:webHidden/>
                <w:rStyle w:val="IndexLink"/>
                <w:rtl w:val="true"/>
              </w:rPr>
              <w:t>رؤیای دوم پس از چهارده شب</w:t>
            </w:r>
            <w:r>
              <w:rPr>
                <w:rStyle w:val="IndexLink"/>
                <w:rtl w:val="true"/>
              </w:rPr>
              <w:tab/>
            </w:r>
            <w:r>
              <w:rPr>
                <w:rStyle w:val="IndexLink"/>
              </w:rPr>
              <w:t>28</w:t>
            </w:r>
          </w:hyperlink>
        </w:p>
        <w:p>
          <w:pPr>
            <w:pStyle w:val="Contents3"/>
            <w:tabs>
              <w:tab w:val="clear" w:pos="8459"/>
              <w:tab w:val="right" w:pos="9026" w:leader="dot"/>
            </w:tabs>
            <w:rPr/>
          </w:pPr>
          <w:hyperlink w:anchor="__RefHeading___Toc2005227_774463916">
            <w:r>
              <w:rPr>
                <w:webHidden/>
                <w:rStyle w:val="IndexLink"/>
                <w:rtl w:val="true"/>
              </w:rPr>
              <w:t>سومین رؤیا و دیدار معشوق</w:t>
            </w:r>
            <w:r>
              <w:rPr>
                <w:rStyle w:val="IndexLink"/>
                <w:rtl w:val="true"/>
              </w:rPr>
              <w:tab/>
            </w:r>
            <w:r>
              <w:rPr>
                <w:rStyle w:val="IndexLink"/>
              </w:rPr>
              <w:t>29</w:t>
            </w:r>
          </w:hyperlink>
        </w:p>
        <w:p>
          <w:pPr>
            <w:pStyle w:val="Contents3"/>
            <w:tabs>
              <w:tab w:val="clear" w:pos="8459"/>
              <w:tab w:val="right" w:pos="9026" w:leader="dot"/>
            </w:tabs>
            <w:rPr/>
          </w:pPr>
          <w:hyperlink w:anchor="__RefHeading___Toc2005229_774463916">
            <w:r>
              <w:rPr>
                <w:webHidden/>
                <w:rStyle w:val="IndexLink"/>
                <w:rtl w:val="true"/>
              </w:rPr>
              <w:t>ماجرای اسیری دختر امپراطور روم</w:t>
            </w:r>
            <w:r>
              <w:rPr>
                <w:rStyle w:val="IndexLink"/>
                <w:rtl w:val="true"/>
              </w:rPr>
              <w:tab/>
            </w:r>
            <w:r>
              <w:rPr>
                <w:rStyle w:val="IndexLink"/>
              </w:rPr>
              <w:t>30</w:t>
            </w:r>
          </w:hyperlink>
        </w:p>
        <w:p>
          <w:pPr>
            <w:pStyle w:val="Contents3"/>
            <w:tabs>
              <w:tab w:val="clear" w:pos="8459"/>
              <w:tab w:val="right" w:pos="9026" w:leader="dot"/>
            </w:tabs>
            <w:rPr/>
          </w:pPr>
          <w:hyperlink w:anchor="__RefHeading___Toc2005231_774463916">
            <w:r>
              <w:rPr>
                <w:webHidden/>
                <w:rStyle w:val="IndexLink"/>
                <w:rtl w:val="true"/>
              </w:rPr>
              <w:t>ملیکه خاتون و هدیه آسمانی</w:t>
            </w:r>
            <w:r>
              <w:rPr>
                <w:rStyle w:val="IndexLink"/>
                <w:rtl w:val="true"/>
              </w:rPr>
              <w:tab/>
            </w:r>
            <w:r>
              <w:rPr>
                <w:rStyle w:val="IndexLink"/>
              </w:rPr>
              <w:t>31</w:t>
            </w:r>
          </w:hyperlink>
        </w:p>
        <w:p>
          <w:pPr>
            <w:pStyle w:val="Contents3"/>
            <w:tabs>
              <w:tab w:val="clear" w:pos="8459"/>
              <w:tab w:val="right" w:pos="9026" w:leader="dot"/>
            </w:tabs>
            <w:rPr/>
          </w:pPr>
          <w:hyperlink w:anchor="__RefHeading___Toc2005233_774463916">
            <w:r>
              <w:rPr>
                <w:webHidden/>
                <w:rStyle w:val="IndexLink"/>
                <w:rtl w:val="true"/>
              </w:rPr>
              <w:t>پایان انتظار وصال</w:t>
            </w:r>
            <w:r>
              <w:rPr>
                <w:rStyle w:val="IndexLink"/>
                <w:rtl w:val="true"/>
              </w:rPr>
              <w:tab/>
            </w:r>
            <w:r>
              <w:rPr>
                <w:rStyle w:val="IndexLink"/>
              </w:rPr>
              <w:t>32</w:t>
            </w:r>
          </w:hyperlink>
        </w:p>
        <w:p>
          <w:pPr>
            <w:pStyle w:val="Contents3"/>
            <w:tabs>
              <w:tab w:val="clear" w:pos="8459"/>
              <w:tab w:val="right" w:pos="9026" w:leader="dot"/>
            </w:tabs>
            <w:rPr/>
          </w:pPr>
          <w:hyperlink w:anchor="__RefHeading___Toc2005235_774463916">
            <w:r>
              <w:rPr>
                <w:webHidden/>
                <w:rStyle w:val="IndexLink"/>
                <w:rtl w:val="true"/>
              </w:rPr>
              <w:t>تولد امام زمان علیه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2005237_774463916">
            <w:r>
              <w:rPr>
                <w:webHidden/>
                <w:rStyle w:val="IndexLink"/>
                <w:rtl w:val="true"/>
              </w:rPr>
              <w:t>شعر در ولادت باسعادت حضرت مهدی علیه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2005239_774463916">
            <w:r>
              <w:rPr>
                <w:webHidden/>
                <w:rStyle w:val="IndexLink"/>
                <w:rtl w:val="true"/>
              </w:rPr>
              <w:t>امام زمان علیه السلام نوری بر دوش پدر</w:t>
            </w:r>
            <w:r>
              <w:rPr>
                <w:rStyle w:val="IndexLink"/>
                <w:rtl w:val="true"/>
              </w:rPr>
              <w:tab/>
            </w:r>
            <w:r>
              <w:rPr>
                <w:rStyle w:val="IndexLink"/>
              </w:rPr>
              <w:t>38</w:t>
            </w:r>
          </w:hyperlink>
        </w:p>
        <w:p>
          <w:pPr>
            <w:pStyle w:val="Contents3"/>
            <w:tabs>
              <w:tab w:val="clear" w:pos="8459"/>
              <w:tab w:val="right" w:pos="9026" w:leader="dot"/>
            </w:tabs>
            <w:rPr/>
          </w:pPr>
          <w:hyperlink w:anchor="__RefHeading___Toc2005241_774463916">
            <w:r>
              <w:rPr>
                <w:webHidden/>
                <w:rStyle w:val="IndexLink"/>
                <w:rtl w:val="true"/>
              </w:rPr>
              <w:t>طفلی از غیب خبر می‌دهد</w:t>
            </w:r>
            <w:r>
              <w:rPr>
                <w:rStyle w:val="IndexLink"/>
                <w:rtl w:val="true"/>
              </w:rPr>
              <w:tab/>
            </w:r>
            <w:r>
              <w:rPr>
                <w:rStyle w:val="IndexLink"/>
              </w:rPr>
              <w:t>39</w:t>
            </w:r>
          </w:hyperlink>
        </w:p>
        <w:p>
          <w:pPr>
            <w:pStyle w:val="Contents3"/>
            <w:tabs>
              <w:tab w:val="clear" w:pos="8459"/>
              <w:tab w:val="right" w:pos="9026" w:leader="dot"/>
            </w:tabs>
            <w:rPr/>
          </w:pPr>
          <w:hyperlink w:anchor="__RefHeading___Toc2005243_774463916">
            <w:r>
              <w:rPr>
                <w:webHidden/>
                <w:rStyle w:val="IndexLink"/>
                <w:rtl w:val="true"/>
              </w:rPr>
              <w:t>امامت حضرت صاحب الزمان علیه السلام در سن پنج سالگی</w:t>
            </w:r>
            <w:r>
              <w:rPr>
                <w:rStyle w:val="IndexLink"/>
                <w:rtl w:val="true"/>
              </w:rPr>
              <w:tab/>
            </w:r>
            <w:r>
              <w:rPr>
                <w:rStyle w:val="IndexLink"/>
              </w:rPr>
              <w:t>43</w:t>
            </w:r>
          </w:hyperlink>
        </w:p>
        <w:p>
          <w:pPr>
            <w:pStyle w:val="Contents2"/>
            <w:tabs>
              <w:tab w:val="clear" w:pos="8743"/>
              <w:tab w:val="right" w:pos="9026" w:leader="dot"/>
            </w:tabs>
            <w:rPr/>
          </w:pPr>
          <w:hyperlink w:anchor="__RefHeading___Toc2005245_774463916">
            <w:r>
              <w:rPr>
                <w:webHidden/>
                <w:rStyle w:val="IndexLink"/>
                <w:rtl w:val="true"/>
              </w:rPr>
              <w:t>فصل دوم</w:t>
            </w:r>
            <w:r>
              <w:rPr>
                <w:rStyle w:val="IndexLink"/>
                <w:rtl w:val="true"/>
              </w:rPr>
              <w:t xml:space="preserve">: </w:t>
            </w:r>
            <w:r>
              <w:rPr>
                <w:rStyle w:val="IndexLink"/>
                <w:rtl w:val="true"/>
              </w:rPr>
              <w:t>عصر غیبت</w:t>
            </w:r>
            <w:r>
              <w:rPr>
                <w:rStyle w:val="IndexLink"/>
                <w:rtl w:val="true"/>
              </w:rPr>
              <w:tab/>
            </w:r>
            <w:r>
              <w:rPr>
                <w:rStyle w:val="IndexLink"/>
              </w:rPr>
              <w:t>56</w:t>
            </w:r>
          </w:hyperlink>
        </w:p>
        <w:p>
          <w:pPr>
            <w:pStyle w:val="Contents3"/>
            <w:tabs>
              <w:tab w:val="clear" w:pos="8459"/>
              <w:tab w:val="right" w:pos="9026" w:leader="dot"/>
            </w:tabs>
            <w:rPr/>
          </w:pPr>
          <w:hyperlink w:anchor="__RefHeading___Toc2005247_774463916">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2005249_774463916">
            <w:r>
              <w:rPr>
                <w:webHidden/>
                <w:rStyle w:val="IndexLink"/>
                <w:rtl w:val="true"/>
              </w:rPr>
              <w:t>معنی عام غیبت</w:t>
            </w:r>
            <w:r>
              <w:rPr>
                <w:rStyle w:val="IndexLink"/>
                <w:rtl w:val="true"/>
              </w:rPr>
              <w:tab/>
            </w:r>
            <w:r>
              <w:rPr>
                <w:rStyle w:val="IndexLink"/>
              </w:rPr>
              <w:t>57</w:t>
            </w:r>
          </w:hyperlink>
        </w:p>
        <w:p>
          <w:pPr>
            <w:pStyle w:val="Contents3"/>
            <w:tabs>
              <w:tab w:val="clear" w:pos="8459"/>
              <w:tab w:val="right" w:pos="9026" w:leader="dot"/>
            </w:tabs>
            <w:rPr/>
          </w:pPr>
          <w:hyperlink w:anchor="__RefHeading___Toc2005251_774463916">
            <w:r>
              <w:rPr>
                <w:webHidden/>
                <w:rStyle w:val="IndexLink"/>
                <w:rtl w:val="true"/>
              </w:rPr>
              <w:t>تعریف عام و اصطلاحی غیبت</w:t>
            </w:r>
            <w:r>
              <w:rPr>
                <w:rStyle w:val="IndexLink"/>
                <w:rtl w:val="true"/>
              </w:rPr>
              <w:tab/>
            </w:r>
            <w:r>
              <w:rPr>
                <w:rStyle w:val="IndexLink"/>
              </w:rPr>
              <w:t>57</w:t>
            </w:r>
          </w:hyperlink>
        </w:p>
        <w:p>
          <w:pPr>
            <w:pStyle w:val="Contents3"/>
            <w:tabs>
              <w:tab w:val="clear" w:pos="8459"/>
              <w:tab w:val="right" w:pos="9026" w:leader="dot"/>
            </w:tabs>
            <w:rPr/>
          </w:pPr>
          <w:hyperlink w:anchor="__RefHeading___Toc2005253_774463916">
            <w:r>
              <w:rPr>
                <w:webHidden/>
                <w:rStyle w:val="IndexLink"/>
                <w:rtl w:val="true"/>
              </w:rPr>
              <w:t>غیبت امام زمان به چه معناست؟</w:t>
            </w:r>
            <w:r>
              <w:rPr>
                <w:rStyle w:val="IndexLink"/>
                <w:rtl w:val="true"/>
              </w:rPr>
              <w:tab/>
            </w:r>
            <w:r>
              <w:rPr>
                <w:rStyle w:val="IndexLink"/>
              </w:rPr>
              <w:t>57</w:t>
            </w:r>
          </w:hyperlink>
        </w:p>
        <w:p>
          <w:pPr>
            <w:pStyle w:val="Contents3"/>
            <w:tabs>
              <w:tab w:val="clear" w:pos="8459"/>
              <w:tab w:val="right" w:pos="9026" w:leader="dot"/>
            </w:tabs>
            <w:rPr/>
          </w:pPr>
          <w:hyperlink w:anchor="__RefHeading___Toc2005255_774463916">
            <w:r>
              <w:rPr>
                <w:webHidden/>
                <w:rStyle w:val="IndexLink"/>
                <w:rtl w:val="true"/>
              </w:rPr>
              <w:t>فلسفه و علل غیبت حضرت مهدی علیه السلام</w:t>
            </w:r>
            <w:r>
              <w:rPr>
                <w:rStyle w:val="IndexLink"/>
                <w:rtl w:val="true"/>
              </w:rPr>
              <w:tab/>
            </w:r>
            <w:r>
              <w:rPr>
                <w:rStyle w:val="IndexLink"/>
              </w:rPr>
              <w:t>61</w:t>
            </w:r>
          </w:hyperlink>
        </w:p>
        <w:p>
          <w:pPr>
            <w:pStyle w:val="Contents4"/>
            <w:tabs>
              <w:tab w:val="clear" w:pos="8176"/>
              <w:tab w:val="right" w:pos="9026" w:leader="dot"/>
            </w:tabs>
            <w:rPr/>
          </w:pPr>
          <w:hyperlink w:anchor="__RefHeading___Toc2005257_774463916">
            <w:r>
              <w:rPr>
                <w:webHidden/>
                <w:rStyle w:val="IndexLink"/>
              </w:rPr>
              <w:t>1</w:t>
            </w:r>
            <w:r>
              <w:rPr>
                <w:rStyle w:val="IndexLink"/>
                <w:rtl w:val="true"/>
              </w:rPr>
              <w:t xml:space="preserve">- </w:t>
            </w:r>
            <w:r>
              <w:rPr>
                <w:rStyle w:val="IndexLink"/>
                <w:rtl w:val="true"/>
              </w:rPr>
              <w:t>حفظ جان آن حضرت</w:t>
            </w:r>
            <w:r>
              <w:rPr>
                <w:rStyle w:val="IndexLink"/>
                <w:rtl w:val="true"/>
              </w:rPr>
              <w:tab/>
            </w:r>
            <w:r>
              <w:rPr>
                <w:rStyle w:val="IndexLink"/>
              </w:rPr>
              <w:t>61</w:t>
            </w:r>
          </w:hyperlink>
        </w:p>
        <w:p>
          <w:pPr>
            <w:pStyle w:val="Contents4"/>
            <w:tabs>
              <w:tab w:val="clear" w:pos="8176"/>
              <w:tab w:val="right" w:pos="9026" w:leader="dot"/>
            </w:tabs>
            <w:rPr/>
          </w:pPr>
          <w:hyperlink w:anchor="__RefHeading___Toc2005259_774463916">
            <w:r>
              <w:rPr>
                <w:webHidden/>
                <w:rStyle w:val="IndexLink"/>
              </w:rPr>
              <w:t>2</w:t>
            </w:r>
            <w:r>
              <w:rPr>
                <w:rStyle w:val="IndexLink"/>
                <w:rtl w:val="true"/>
              </w:rPr>
              <w:t xml:space="preserve">- </w:t>
            </w:r>
            <w:r>
              <w:rPr>
                <w:rStyle w:val="IndexLink"/>
                <w:rtl w:val="true"/>
              </w:rPr>
              <w:t>آزمایش انسان‌ها</w:t>
            </w:r>
            <w:r>
              <w:rPr>
                <w:rStyle w:val="IndexLink"/>
                <w:rtl w:val="true"/>
              </w:rPr>
              <w:tab/>
            </w:r>
            <w:r>
              <w:rPr>
                <w:rStyle w:val="IndexLink"/>
              </w:rPr>
              <w:t>62</w:t>
            </w:r>
          </w:hyperlink>
        </w:p>
        <w:p>
          <w:pPr>
            <w:pStyle w:val="Contents4"/>
            <w:tabs>
              <w:tab w:val="clear" w:pos="8176"/>
              <w:tab w:val="right" w:pos="9026" w:leader="dot"/>
            </w:tabs>
            <w:rPr/>
          </w:pPr>
          <w:hyperlink w:anchor="__RefHeading___Toc2005261_774463916">
            <w:r>
              <w:rPr>
                <w:webHidden/>
                <w:rStyle w:val="IndexLink"/>
              </w:rPr>
              <w:t>3</w:t>
            </w:r>
            <w:r>
              <w:rPr>
                <w:rStyle w:val="IndexLink"/>
                <w:rtl w:val="true"/>
              </w:rPr>
              <w:t xml:space="preserve">- </w:t>
            </w:r>
            <w:r>
              <w:rPr>
                <w:rStyle w:val="IndexLink"/>
                <w:rtl w:val="true"/>
              </w:rPr>
              <w:t>آزادی از بیعت دیگران</w:t>
            </w:r>
            <w:r>
              <w:rPr>
                <w:rStyle w:val="IndexLink"/>
                <w:rtl w:val="true"/>
              </w:rPr>
              <w:tab/>
            </w:r>
            <w:r>
              <w:rPr>
                <w:rStyle w:val="IndexLink"/>
              </w:rPr>
              <w:t>62</w:t>
            </w:r>
          </w:hyperlink>
        </w:p>
        <w:p>
          <w:pPr>
            <w:pStyle w:val="Contents4"/>
            <w:tabs>
              <w:tab w:val="clear" w:pos="8176"/>
              <w:tab w:val="right" w:pos="9026" w:leader="dot"/>
            </w:tabs>
            <w:rPr/>
          </w:pPr>
          <w:hyperlink w:anchor="__RefHeading___Toc2005263_774463916">
            <w:r>
              <w:rPr>
                <w:webHidden/>
                <w:rStyle w:val="IndexLink"/>
              </w:rPr>
              <w:t>4</w:t>
            </w:r>
            <w:r>
              <w:rPr>
                <w:rStyle w:val="IndexLink"/>
                <w:rtl w:val="true"/>
              </w:rPr>
              <w:t xml:space="preserve">- </w:t>
            </w:r>
            <w:r>
              <w:rPr>
                <w:rStyle w:val="IndexLink"/>
                <w:rtl w:val="true"/>
              </w:rPr>
              <w:t>تأدیب انسان‌ها</w:t>
            </w:r>
            <w:r>
              <w:rPr>
                <w:rStyle w:val="IndexLink"/>
                <w:rtl w:val="true"/>
              </w:rPr>
              <w:tab/>
            </w:r>
            <w:r>
              <w:rPr>
                <w:rStyle w:val="IndexLink"/>
              </w:rPr>
              <w:t>63</w:t>
            </w:r>
          </w:hyperlink>
        </w:p>
        <w:p>
          <w:pPr>
            <w:pStyle w:val="Contents3"/>
            <w:tabs>
              <w:tab w:val="clear" w:pos="8459"/>
              <w:tab w:val="right" w:pos="9026" w:leader="dot"/>
            </w:tabs>
            <w:rPr/>
          </w:pPr>
          <w:hyperlink w:anchor="__RefHeading___Toc2005265_774463916">
            <w:r>
              <w:rPr>
                <w:webHidden/>
                <w:rStyle w:val="IndexLink"/>
                <w:rtl w:val="true"/>
              </w:rPr>
              <w:t>علت غیبت امام زمان علیه السلام در گفتار امام صادق علیه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2005267_774463916">
            <w:r>
              <w:rPr>
                <w:webHidden/>
                <w:rStyle w:val="IndexLink"/>
                <w:rtl w:val="true"/>
              </w:rPr>
              <w:t>حکمت غیبت</w:t>
            </w:r>
            <w:r>
              <w:rPr>
                <w:rStyle w:val="IndexLink"/>
                <w:rtl w:val="true"/>
              </w:rPr>
              <w:tab/>
            </w:r>
            <w:r>
              <w:rPr>
                <w:rStyle w:val="IndexLink"/>
              </w:rPr>
              <w:t>64</w:t>
            </w:r>
          </w:hyperlink>
        </w:p>
        <w:p>
          <w:pPr>
            <w:pStyle w:val="Contents3"/>
            <w:tabs>
              <w:tab w:val="clear" w:pos="8459"/>
              <w:tab w:val="right" w:pos="9026" w:leader="dot"/>
            </w:tabs>
            <w:rPr/>
          </w:pPr>
          <w:hyperlink w:anchor="__RefHeading___Toc2005269_774463916">
            <w:r>
              <w:rPr>
                <w:webHidden/>
                <w:rStyle w:val="IndexLink"/>
                <w:rtl w:val="true"/>
              </w:rPr>
              <w:t>یکی از اهداف غیبت امام زمان</w:t>
            </w:r>
            <w:r>
              <w:rPr>
                <w:rStyle w:val="IndexLink"/>
                <w:rtl w:val="true"/>
              </w:rPr>
              <w:tab/>
            </w:r>
            <w:r>
              <w:rPr>
                <w:rStyle w:val="IndexLink"/>
              </w:rPr>
              <w:t>65</w:t>
            </w:r>
          </w:hyperlink>
        </w:p>
        <w:p>
          <w:pPr>
            <w:pStyle w:val="Contents3"/>
            <w:tabs>
              <w:tab w:val="clear" w:pos="8459"/>
              <w:tab w:val="right" w:pos="9026" w:leader="dot"/>
            </w:tabs>
            <w:rPr/>
          </w:pPr>
          <w:hyperlink w:anchor="__RefHeading___Toc2005271_774463916">
            <w:r>
              <w:rPr>
                <w:webHidden/>
                <w:rStyle w:val="IndexLink"/>
                <w:rtl w:val="true"/>
              </w:rPr>
              <w:t>انواع غیبت</w:t>
            </w:r>
            <w:r>
              <w:rPr>
                <w:rStyle w:val="IndexLink"/>
                <w:rtl w:val="true"/>
              </w:rPr>
              <w:tab/>
            </w:r>
            <w:r>
              <w:rPr>
                <w:rStyle w:val="IndexLink"/>
              </w:rPr>
              <w:t>65</w:t>
            </w:r>
          </w:hyperlink>
        </w:p>
        <w:p>
          <w:pPr>
            <w:pStyle w:val="Contents4"/>
            <w:tabs>
              <w:tab w:val="clear" w:pos="8176"/>
              <w:tab w:val="right" w:pos="9026" w:leader="dot"/>
            </w:tabs>
            <w:rPr/>
          </w:pPr>
          <w:hyperlink w:anchor="__RefHeading___Toc2005273_774463916">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2005275_774463916">
            <w:r>
              <w:rPr>
                <w:webHidden/>
                <w:rStyle w:val="IndexLink"/>
              </w:rPr>
              <w:t>1</w:t>
            </w:r>
            <w:r>
              <w:rPr>
                <w:rStyle w:val="IndexLink"/>
                <w:rtl w:val="true"/>
              </w:rPr>
              <w:t xml:space="preserve">. </w:t>
            </w:r>
            <w:r>
              <w:rPr>
                <w:rStyle w:val="IndexLink"/>
                <w:rtl w:val="true"/>
              </w:rPr>
              <w:t>غیبت صغری</w:t>
            </w:r>
            <w:r>
              <w:rPr>
                <w:rStyle w:val="IndexLink"/>
                <w:rtl w:val="true"/>
              </w:rPr>
              <w:tab/>
            </w:r>
            <w:r>
              <w:rPr>
                <w:rStyle w:val="IndexLink"/>
              </w:rPr>
              <w:t>65</w:t>
            </w:r>
          </w:hyperlink>
        </w:p>
        <w:p>
          <w:pPr>
            <w:pStyle w:val="Contents5"/>
            <w:tabs>
              <w:tab w:val="clear" w:pos="7892"/>
              <w:tab w:val="right" w:pos="9026" w:leader="dot"/>
            </w:tabs>
            <w:rPr/>
          </w:pPr>
          <w:hyperlink w:anchor="__RefHeading___Toc2005277_774463916">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2005279_774463916">
            <w:r>
              <w:rPr>
                <w:webHidden/>
                <w:rStyle w:val="IndexLink"/>
                <w:rtl w:val="true"/>
              </w:rPr>
              <w:t>معجزه در سرداب مقدس</w:t>
            </w:r>
            <w:r>
              <w:rPr>
                <w:rStyle w:val="IndexLink"/>
                <w:rtl w:val="true"/>
              </w:rPr>
              <w:tab/>
            </w:r>
            <w:r>
              <w:rPr>
                <w:rStyle w:val="IndexLink"/>
              </w:rPr>
              <w:t>66</w:t>
            </w:r>
          </w:hyperlink>
        </w:p>
        <w:p>
          <w:pPr>
            <w:pStyle w:val="Contents5"/>
            <w:tabs>
              <w:tab w:val="clear" w:pos="7892"/>
              <w:tab w:val="right" w:pos="9026" w:leader="dot"/>
            </w:tabs>
            <w:rPr/>
          </w:pPr>
          <w:hyperlink w:anchor="__RefHeading___Toc2005281_774463916">
            <w:r>
              <w:rPr>
                <w:webHidden/>
                <w:rStyle w:val="IndexLink"/>
                <w:rtl w:val="true"/>
              </w:rPr>
              <w:t>نواب چهارگانه در عصر غیبت صغری</w:t>
            </w:r>
            <w:r>
              <w:rPr>
                <w:rStyle w:val="IndexLink"/>
                <w:rtl w:val="true"/>
              </w:rPr>
              <w:tab/>
            </w:r>
            <w:r>
              <w:rPr>
                <w:rStyle w:val="IndexLink"/>
              </w:rPr>
              <w:t>68</w:t>
            </w:r>
          </w:hyperlink>
        </w:p>
        <w:p>
          <w:pPr>
            <w:pStyle w:val="Contents5"/>
            <w:tabs>
              <w:tab w:val="clear" w:pos="7892"/>
              <w:tab w:val="right" w:pos="9026" w:leader="dot"/>
            </w:tabs>
            <w:rPr/>
          </w:pPr>
          <w:hyperlink w:anchor="__RefHeading___Toc2005283_774463916">
            <w:r>
              <w:rPr>
                <w:webHidden/>
                <w:rStyle w:val="IndexLink"/>
                <w:rtl w:val="true"/>
              </w:rPr>
              <w:t>نیابت خاصه</w:t>
            </w:r>
            <w:r>
              <w:rPr>
                <w:rStyle w:val="IndexLink"/>
                <w:rtl w:val="true"/>
              </w:rPr>
              <w:tab/>
            </w:r>
            <w:r>
              <w:rPr>
                <w:rStyle w:val="IndexLink"/>
              </w:rPr>
              <w:t>68</w:t>
            </w:r>
          </w:hyperlink>
        </w:p>
        <w:p>
          <w:pPr>
            <w:pStyle w:val="Contents6"/>
            <w:tabs>
              <w:tab w:val="clear" w:pos="7609"/>
              <w:tab w:val="right" w:pos="9026" w:leader="dot"/>
            </w:tabs>
            <w:rPr/>
          </w:pPr>
          <w:hyperlink w:anchor="__RefHeading___Toc2005285_774463916">
            <w:r>
              <w:rPr>
                <w:webHidden/>
                <w:rStyle w:val="IndexLink"/>
                <w:rtl w:val="true"/>
              </w:rPr>
              <w:t>اشاره</w:t>
            </w:r>
            <w:r>
              <w:rPr>
                <w:rStyle w:val="IndexLink"/>
                <w:rtl w:val="true"/>
              </w:rPr>
              <w:tab/>
            </w:r>
            <w:r>
              <w:rPr>
                <w:rStyle w:val="IndexLink"/>
              </w:rPr>
              <w:t>68</w:t>
            </w:r>
          </w:hyperlink>
        </w:p>
        <w:p>
          <w:pPr>
            <w:pStyle w:val="Contents6"/>
            <w:tabs>
              <w:tab w:val="clear" w:pos="7609"/>
              <w:tab w:val="right" w:pos="9026" w:leader="dot"/>
            </w:tabs>
            <w:rPr/>
          </w:pPr>
          <w:hyperlink w:anchor="__RefHeading___Toc2005287_774463916">
            <w:r>
              <w:rPr>
                <w:webHidden/>
                <w:rStyle w:val="IndexLink"/>
                <w:rtl w:val="true"/>
              </w:rPr>
              <w:t>الف</w:t>
            </w:r>
            <w:r>
              <w:rPr>
                <w:rStyle w:val="IndexLink"/>
                <w:rtl w:val="true"/>
              </w:rPr>
              <w:t xml:space="preserve">) </w:t>
            </w:r>
            <w:r>
              <w:rPr>
                <w:rStyle w:val="IndexLink"/>
                <w:rtl w:val="true"/>
              </w:rPr>
              <w:t>عثمان بن سعید العمری</w:t>
            </w:r>
            <w:r>
              <w:rPr>
                <w:rStyle w:val="IndexLink"/>
                <w:rtl w:val="true"/>
              </w:rPr>
              <w:tab/>
            </w:r>
            <w:r>
              <w:rPr>
                <w:rStyle w:val="IndexLink"/>
              </w:rPr>
              <w:t>69</w:t>
            </w:r>
          </w:hyperlink>
        </w:p>
        <w:p>
          <w:pPr>
            <w:pStyle w:val="Contents6"/>
            <w:tabs>
              <w:tab w:val="clear" w:pos="7609"/>
              <w:tab w:val="right" w:pos="9026" w:leader="dot"/>
            </w:tabs>
            <w:rPr/>
          </w:pPr>
          <w:hyperlink w:anchor="__RefHeading___Toc2005289_774463916">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2005291_774463916">
            <w:r>
              <w:rPr>
                <w:webHidden/>
                <w:rStyle w:val="IndexLink"/>
                <w:rtl w:val="true"/>
              </w:rPr>
              <w:t>دیدار با امام زمان علیه السلام</w:t>
            </w:r>
            <w:r>
              <w:rPr>
                <w:rStyle w:val="IndexLink"/>
                <w:rtl w:val="true"/>
              </w:rPr>
              <w:tab/>
            </w:r>
            <w:r>
              <w:rPr>
                <w:rStyle w:val="IndexLink"/>
              </w:rPr>
              <w:t>70</w:t>
            </w:r>
          </w:hyperlink>
        </w:p>
        <w:p>
          <w:pPr>
            <w:pStyle w:val="Contents6"/>
            <w:tabs>
              <w:tab w:val="clear" w:pos="7609"/>
              <w:tab w:val="right" w:pos="9026" w:leader="dot"/>
            </w:tabs>
            <w:rPr/>
          </w:pPr>
          <w:hyperlink w:anchor="__RefHeading___Toc2005293_774463916">
            <w:r>
              <w:rPr>
                <w:webHidden/>
                <w:rStyle w:val="IndexLink"/>
                <w:rtl w:val="true"/>
              </w:rPr>
              <w:t>چرا امام زمان علیه السلام سهم امام را قبول نکرد</w:t>
            </w:r>
            <w:r>
              <w:rPr>
                <w:rStyle w:val="IndexLink"/>
                <w:rtl w:val="true"/>
              </w:rPr>
              <w:tab/>
            </w:r>
            <w:r>
              <w:rPr>
                <w:rStyle w:val="IndexLink"/>
              </w:rPr>
              <w:t>71</w:t>
            </w:r>
          </w:hyperlink>
        </w:p>
        <w:p>
          <w:pPr>
            <w:pStyle w:val="Contents6"/>
            <w:tabs>
              <w:tab w:val="clear" w:pos="7609"/>
              <w:tab w:val="right" w:pos="9026" w:leader="dot"/>
            </w:tabs>
            <w:rPr/>
          </w:pPr>
          <w:hyperlink w:anchor="__RefHeading___Toc2005295_774463916">
            <w:r>
              <w:rPr>
                <w:webHidden/>
                <w:rStyle w:val="IndexLink"/>
                <w:rtl w:val="true"/>
              </w:rPr>
              <w:t>ب</w:t>
            </w:r>
            <w:r>
              <w:rPr>
                <w:rStyle w:val="IndexLink"/>
                <w:rtl w:val="true"/>
              </w:rPr>
              <w:t xml:space="preserve">) </w:t>
            </w:r>
            <w:r>
              <w:rPr>
                <w:rStyle w:val="IndexLink"/>
                <w:rtl w:val="true"/>
              </w:rPr>
              <w:t>محمد بن عثمان العمری</w:t>
            </w:r>
            <w:r>
              <w:rPr>
                <w:rStyle w:val="IndexLink"/>
                <w:rtl w:val="true"/>
              </w:rPr>
              <w:tab/>
            </w:r>
            <w:r>
              <w:rPr>
                <w:rStyle w:val="IndexLink"/>
              </w:rPr>
              <w:t>71</w:t>
            </w:r>
          </w:hyperlink>
        </w:p>
        <w:p>
          <w:pPr>
            <w:pStyle w:val="Contents6"/>
            <w:tabs>
              <w:tab w:val="clear" w:pos="7609"/>
              <w:tab w:val="right" w:pos="9026" w:leader="dot"/>
            </w:tabs>
            <w:rPr/>
          </w:pPr>
          <w:hyperlink w:anchor="__RefHeading___Toc2005297_774463916">
            <w:r>
              <w:rPr>
                <w:webHidden/>
                <w:rStyle w:val="IndexLink"/>
                <w:rtl w:val="true"/>
              </w:rPr>
              <w:t>اشاره</w:t>
            </w:r>
            <w:r>
              <w:rPr>
                <w:rStyle w:val="IndexLink"/>
                <w:rtl w:val="true"/>
              </w:rPr>
              <w:tab/>
            </w:r>
            <w:r>
              <w:rPr>
                <w:rStyle w:val="IndexLink"/>
              </w:rPr>
              <w:t>71</w:t>
            </w:r>
          </w:hyperlink>
        </w:p>
        <w:p>
          <w:pPr>
            <w:pStyle w:val="Contents6"/>
            <w:tabs>
              <w:tab w:val="clear" w:pos="7609"/>
              <w:tab w:val="right" w:pos="9026" w:leader="dot"/>
            </w:tabs>
            <w:rPr/>
          </w:pPr>
          <w:hyperlink w:anchor="__RefHeading___Toc2005299_774463916">
            <w:r>
              <w:rPr>
                <w:webHidden/>
                <w:rStyle w:val="IndexLink"/>
                <w:rtl w:val="true"/>
              </w:rPr>
              <w:t>روش مردان خدا</w:t>
            </w:r>
            <w:r>
              <w:rPr>
                <w:rStyle w:val="IndexLink"/>
                <w:rtl w:val="true"/>
              </w:rPr>
              <w:tab/>
            </w:r>
            <w:r>
              <w:rPr>
                <w:rStyle w:val="IndexLink"/>
              </w:rPr>
              <w:t>72</w:t>
            </w:r>
          </w:hyperlink>
        </w:p>
        <w:p>
          <w:pPr>
            <w:pStyle w:val="Contents6"/>
            <w:tabs>
              <w:tab w:val="clear" w:pos="7609"/>
              <w:tab w:val="right" w:pos="9026" w:leader="dot"/>
            </w:tabs>
            <w:rPr/>
          </w:pPr>
          <w:hyperlink w:anchor="__RefHeading___Toc2005301_774463916">
            <w:r>
              <w:rPr>
                <w:webHidden/>
                <w:rStyle w:val="IndexLink"/>
                <w:rtl w:val="true"/>
              </w:rPr>
              <w:t>پ</w:t>
            </w:r>
            <w:r>
              <w:rPr>
                <w:rStyle w:val="IndexLink"/>
                <w:rtl w:val="true"/>
              </w:rPr>
              <w:t xml:space="preserve">) </w:t>
            </w:r>
            <w:r>
              <w:rPr>
                <w:rStyle w:val="IndexLink"/>
                <w:rtl w:val="true"/>
              </w:rPr>
              <w:t>حسین بن روح نوبختی</w:t>
            </w:r>
            <w:r>
              <w:rPr>
                <w:rStyle w:val="IndexLink"/>
                <w:rtl w:val="true"/>
              </w:rPr>
              <w:tab/>
            </w:r>
            <w:r>
              <w:rPr>
                <w:rStyle w:val="IndexLink"/>
              </w:rPr>
              <w:t>73</w:t>
            </w:r>
          </w:hyperlink>
        </w:p>
        <w:p>
          <w:pPr>
            <w:pStyle w:val="Contents6"/>
            <w:tabs>
              <w:tab w:val="clear" w:pos="7609"/>
              <w:tab w:val="right" w:pos="9026" w:leader="dot"/>
            </w:tabs>
            <w:rPr/>
          </w:pPr>
          <w:hyperlink w:anchor="__RefHeading___Toc2005303_774463916">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2005305_774463916">
            <w:r>
              <w:rPr>
                <w:webHidden/>
                <w:rStyle w:val="IndexLink"/>
                <w:rtl w:val="true"/>
              </w:rPr>
              <w:t>بانویی در محضر حسین بن روح</w:t>
            </w:r>
            <w:r>
              <w:rPr>
                <w:rStyle w:val="IndexLink"/>
                <w:rtl w:val="true"/>
              </w:rPr>
              <w:tab/>
            </w:r>
            <w:r>
              <w:rPr>
                <w:rStyle w:val="IndexLink"/>
              </w:rPr>
              <w:t>74</w:t>
            </w:r>
          </w:hyperlink>
        </w:p>
        <w:p>
          <w:pPr>
            <w:pStyle w:val="Contents6"/>
            <w:tabs>
              <w:tab w:val="clear" w:pos="7609"/>
              <w:tab w:val="right" w:pos="9026" w:leader="dot"/>
            </w:tabs>
            <w:rPr/>
          </w:pPr>
          <w:hyperlink w:anchor="__RefHeading___Toc2005307_774463916">
            <w:r>
              <w:rPr>
                <w:webHidden/>
                <w:rStyle w:val="IndexLink"/>
                <w:rtl w:val="true"/>
              </w:rPr>
              <w:t>نمونه‌ای از عظمت سفیر سوم امام زمان علیه السلام</w:t>
            </w:r>
            <w:r>
              <w:rPr>
                <w:rStyle w:val="IndexLink"/>
                <w:rtl w:val="true"/>
              </w:rPr>
              <w:tab/>
            </w:r>
            <w:r>
              <w:rPr>
                <w:rStyle w:val="IndexLink"/>
              </w:rPr>
              <w:t>75</w:t>
            </w:r>
          </w:hyperlink>
        </w:p>
        <w:p>
          <w:pPr>
            <w:pStyle w:val="Contents6"/>
            <w:tabs>
              <w:tab w:val="clear" w:pos="7609"/>
              <w:tab w:val="right" w:pos="9026" w:leader="dot"/>
            </w:tabs>
            <w:rPr/>
          </w:pPr>
          <w:hyperlink w:anchor="__RefHeading___Toc2005309_774463916">
            <w:r>
              <w:rPr>
                <w:webHidden/>
                <w:rStyle w:val="IndexLink"/>
                <w:rtl w:val="true"/>
              </w:rPr>
              <w:t>ت</w:t>
            </w:r>
            <w:r>
              <w:rPr>
                <w:rStyle w:val="IndexLink"/>
                <w:rtl w:val="true"/>
              </w:rPr>
              <w:t xml:space="preserve">) </w:t>
            </w:r>
            <w:r>
              <w:rPr>
                <w:rStyle w:val="IndexLink"/>
                <w:rtl w:val="true"/>
              </w:rPr>
              <w:t>علی بن محمد سمری</w:t>
            </w:r>
            <w:r>
              <w:rPr>
                <w:rStyle w:val="IndexLink"/>
                <w:rtl w:val="true"/>
              </w:rPr>
              <w:tab/>
            </w:r>
            <w:r>
              <w:rPr>
                <w:rStyle w:val="IndexLink"/>
              </w:rPr>
              <w:t>76</w:t>
            </w:r>
          </w:hyperlink>
        </w:p>
        <w:p>
          <w:pPr>
            <w:pStyle w:val="Contents4"/>
            <w:tabs>
              <w:tab w:val="clear" w:pos="8176"/>
              <w:tab w:val="right" w:pos="9026" w:leader="dot"/>
            </w:tabs>
            <w:rPr/>
          </w:pPr>
          <w:hyperlink w:anchor="__RefHeading___Toc2005311_774463916">
            <w:r>
              <w:rPr>
                <w:webHidden/>
                <w:rStyle w:val="IndexLink"/>
              </w:rPr>
              <w:t>2</w:t>
            </w:r>
            <w:r>
              <w:rPr>
                <w:rStyle w:val="IndexLink"/>
                <w:rtl w:val="true"/>
              </w:rPr>
              <w:t xml:space="preserve">. </w:t>
            </w:r>
            <w:r>
              <w:rPr>
                <w:rStyle w:val="IndexLink"/>
                <w:rtl w:val="true"/>
              </w:rPr>
              <w:t>غیبت کبری</w:t>
            </w:r>
            <w:r>
              <w:rPr>
                <w:rStyle w:val="IndexLink"/>
                <w:rtl w:val="true"/>
              </w:rPr>
              <w:tab/>
            </w:r>
            <w:r>
              <w:rPr>
                <w:rStyle w:val="IndexLink"/>
              </w:rPr>
              <w:t>77</w:t>
            </w:r>
          </w:hyperlink>
        </w:p>
        <w:p>
          <w:pPr>
            <w:pStyle w:val="Contents5"/>
            <w:tabs>
              <w:tab w:val="clear" w:pos="7892"/>
              <w:tab w:val="right" w:pos="9026" w:leader="dot"/>
            </w:tabs>
            <w:rPr/>
          </w:pPr>
          <w:hyperlink w:anchor="__RefHeading___Toc2005313_774463916">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2005315_774463916">
            <w:r>
              <w:rPr>
                <w:webHidden/>
                <w:rStyle w:val="IndexLink"/>
                <w:rtl w:val="true"/>
              </w:rPr>
              <w:t>ویژگی‌های غیبت کبری</w:t>
            </w:r>
            <w:r>
              <w:rPr>
                <w:rStyle w:val="IndexLink"/>
                <w:rtl w:val="true"/>
              </w:rPr>
              <w:tab/>
            </w:r>
            <w:r>
              <w:rPr>
                <w:rStyle w:val="IndexLink"/>
              </w:rPr>
              <w:t>77</w:t>
            </w:r>
          </w:hyperlink>
        </w:p>
        <w:p>
          <w:pPr>
            <w:pStyle w:val="Contents6"/>
            <w:tabs>
              <w:tab w:val="clear" w:pos="7609"/>
              <w:tab w:val="right" w:pos="9026" w:leader="dot"/>
            </w:tabs>
            <w:rPr/>
          </w:pPr>
          <w:hyperlink w:anchor="__RefHeading___Toc2005317_774463916">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2005319_774463916">
            <w:r>
              <w:rPr>
                <w:webHidden/>
                <w:rStyle w:val="IndexLink"/>
              </w:rPr>
              <w:t>1</w:t>
            </w:r>
            <w:r>
              <w:rPr>
                <w:rStyle w:val="IndexLink"/>
                <w:rtl w:val="true"/>
              </w:rPr>
              <w:t xml:space="preserve">- </w:t>
            </w:r>
            <w:r>
              <w:rPr>
                <w:rStyle w:val="IndexLink"/>
                <w:rtl w:val="true"/>
              </w:rPr>
              <w:t>طولانی بودن</w:t>
            </w:r>
            <w:r>
              <w:rPr>
                <w:rStyle w:val="IndexLink"/>
                <w:rtl w:val="true"/>
              </w:rPr>
              <w:tab/>
            </w:r>
            <w:r>
              <w:rPr>
                <w:rStyle w:val="IndexLink"/>
              </w:rPr>
              <w:t>77</w:t>
            </w:r>
          </w:hyperlink>
        </w:p>
        <w:p>
          <w:pPr>
            <w:pStyle w:val="Contents6"/>
            <w:tabs>
              <w:tab w:val="clear" w:pos="7609"/>
              <w:tab w:val="right" w:pos="9026" w:leader="dot"/>
            </w:tabs>
            <w:rPr/>
          </w:pPr>
          <w:hyperlink w:anchor="__RefHeading___Toc2005321_774463916">
            <w:r>
              <w:rPr>
                <w:webHidden/>
                <w:rStyle w:val="IndexLink"/>
              </w:rPr>
              <w:t>2</w:t>
            </w:r>
            <w:r>
              <w:rPr>
                <w:rStyle w:val="IndexLink"/>
                <w:rtl w:val="true"/>
              </w:rPr>
              <w:t xml:space="preserve">- </w:t>
            </w:r>
            <w:r>
              <w:rPr>
                <w:rStyle w:val="IndexLink"/>
                <w:rtl w:val="true"/>
              </w:rPr>
              <w:t>نامشخص بودن پایان آن</w:t>
            </w:r>
            <w:r>
              <w:rPr>
                <w:rStyle w:val="IndexLink"/>
                <w:rtl w:val="true"/>
              </w:rPr>
              <w:tab/>
            </w:r>
            <w:r>
              <w:rPr>
                <w:rStyle w:val="IndexLink"/>
              </w:rPr>
              <w:t>78</w:t>
            </w:r>
          </w:hyperlink>
        </w:p>
        <w:p>
          <w:pPr>
            <w:pStyle w:val="Contents6"/>
            <w:tabs>
              <w:tab w:val="clear" w:pos="7609"/>
              <w:tab w:val="right" w:pos="9026" w:leader="dot"/>
            </w:tabs>
            <w:rPr/>
          </w:pPr>
          <w:hyperlink w:anchor="__RefHeading___Toc2005323_774463916">
            <w:r>
              <w:rPr>
                <w:webHidden/>
                <w:rStyle w:val="IndexLink"/>
              </w:rPr>
              <w:t>3</w:t>
            </w:r>
            <w:r>
              <w:rPr>
                <w:rStyle w:val="IndexLink"/>
                <w:rtl w:val="true"/>
              </w:rPr>
              <w:t xml:space="preserve">- </w:t>
            </w:r>
            <w:r>
              <w:rPr>
                <w:rStyle w:val="IndexLink"/>
                <w:rtl w:val="true"/>
              </w:rPr>
              <w:t>قطع ارتباط ظاهری با امام زمان علیه السلام</w:t>
            </w:r>
            <w:r>
              <w:rPr>
                <w:rStyle w:val="IndexLink"/>
                <w:rtl w:val="true"/>
              </w:rPr>
              <w:tab/>
            </w:r>
            <w:r>
              <w:rPr>
                <w:rStyle w:val="IndexLink"/>
              </w:rPr>
              <w:t>78</w:t>
            </w:r>
          </w:hyperlink>
        </w:p>
        <w:p>
          <w:pPr>
            <w:pStyle w:val="Contents6"/>
            <w:tabs>
              <w:tab w:val="clear" w:pos="7609"/>
              <w:tab w:val="right" w:pos="9026" w:leader="dot"/>
            </w:tabs>
            <w:rPr/>
          </w:pPr>
          <w:hyperlink w:anchor="__RefHeading___Toc2005325_774463916">
            <w:r>
              <w:rPr>
                <w:webHidden/>
                <w:rStyle w:val="IndexLink"/>
              </w:rPr>
              <w:t>4</w:t>
            </w:r>
            <w:r>
              <w:rPr>
                <w:rStyle w:val="IndexLink"/>
                <w:rtl w:val="true"/>
              </w:rPr>
              <w:t xml:space="preserve">- </w:t>
            </w:r>
            <w:r>
              <w:rPr>
                <w:rStyle w:val="IndexLink"/>
                <w:rtl w:val="true"/>
              </w:rPr>
              <w:t>عام بودن نیابت در این دوران</w:t>
            </w:r>
            <w:r>
              <w:rPr>
                <w:rStyle w:val="IndexLink"/>
                <w:rtl w:val="true"/>
              </w:rPr>
              <w:tab/>
            </w:r>
            <w:r>
              <w:rPr>
                <w:rStyle w:val="IndexLink"/>
              </w:rPr>
              <w:t>78</w:t>
            </w:r>
          </w:hyperlink>
        </w:p>
        <w:p>
          <w:pPr>
            <w:pStyle w:val="Contents6"/>
            <w:tabs>
              <w:tab w:val="clear" w:pos="7609"/>
              <w:tab w:val="right" w:pos="9026" w:leader="dot"/>
            </w:tabs>
            <w:rPr/>
          </w:pPr>
          <w:hyperlink w:anchor="__RefHeading___Toc2005327_774463916">
            <w:r>
              <w:rPr>
                <w:webHidden/>
                <w:rStyle w:val="IndexLink"/>
              </w:rPr>
              <w:t>5</w:t>
            </w:r>
            <w:r>
              <w:rPr>
                <w:rStyle w:val="IndexLink"/>
                <w:rtl w:val="true"/>
              </w:rPr>
              <w:t xml:space="preserve">- </w:t>
            </w:r>
            <w:r>
              <w:rPr>
                <w:rStyle w:val="IndexLink"/>
                <w:rtl w:val="true"/>
              </w:rPr>
              <w:t>فراگیر شدن حاکمیت ستم و جور در زمین</w:t>
            </w:r>
            <w:r>
              <w:rPr>
                <w:rStyle w:val="IndexLink"/>
                <w:rtl w:val="true"/>
              </w:rPr>
              <w:tab/>
            </w:r>
            <w:r>
              <w:rPr>
                <w:rStyle w:val="IndexLink"/>
              </w:rPr>
              <w:t>78</w:t>
            </w:r>
          </w:hyperlink>
        </w:p>
        <w:p>
          <w:pPr>
            <w:pStyle w:val="Contents6"/>
            <w:tabs>
              <w:tab w:val="clear" w:pos="7609"/>
              <w:tab w:val="right" w:pos="9026" w:leader="dot"/>
            </w:tabs>
            <w:rPr/>
          </w:pPr>
          <w:hyperlink w:anchor="__RefHeading___Toc2005329_774463916">
            <w:r>
              <w:rPr>
                <w:webHidden/>
                <w:rStyle w:val="IndexLink"/>
              </w:rPr>
              <w:t>6</w:t>
            </w:r>
            <w:r>
              <w:rPr>
                <w:rStyle w:val="IndexLink"/>
                <w:rtl w:val="true"/>
              </w:rPr>
              <w:t xml:space="preserve">- </w:t>
            </w:r>
            <w:r>
              <w:rPr>
                <w:rStyle w:val="IndexLink"/>
                <w:rtl w:val="true"/>
              </w:rPr>
              <w:t>شدت یافتن آزمایش‌های الهی</w:t>
            </w:r>
            <w:r>
              <w:rPr>
                <w:rStyle w:val="IndexLink"/>
                <w:rtl w:val="true"/>
              </w:rPr>
              <w:tab/>
            </w:r>
            <w:r>
              <w:rPr>
                <w:rStyle w:val="IndexLink"/>
              </w:rPr>
              <w:t>78</w:t>
            </w:r>
          </w:hyperlink>
        </w:p>
        <w:p>
          <w:pPr>
            <w:pStyle w:val="Contents5"/>
            <w:tabs>
              <w:tab w:val="clear" w:pos="7892"/>
              <w:tab w:val="right" w:pos="9026" w:leader="dot"/>
            </w:tabs>
            <w:rPr/>
          </w:pPr>
          <w:hyperlink w:anchor="__RefHeading___Toc2005331_774463916">
            <w:r>
              <w:rPr>
                <w:webHidden/>
                <w:rStyle w:val="IndexLink"/>
                <w:rtl w:val="true"/>
              </w:rPr>
              <w:t>شرفیابی خدمت امام زمان علیه السلام در عصر غیبت‌کبری</w:t>
            </w:r>
            <w:r>
              <w:rPr>
                <w:rStyle w:val="IndexLink"/>
                <w:rtl w:val="true"/>
              </w:rPr>
              <w:tab/>
            </w:r>
            <w:r>
              <w:rPr>
                <w:rStyle w:val="IndexLink"/>
              </w:rPr>
              <w:t>79</w:t>
            </w:r>
          </w:hyperlink>
        </w:p>
        <w:p>
          <w:pPr>
            <w:pStyle w:val="Contents6"/>
            <w:tabs>
              <w:tab w:val="clear" w:pos="7609"/>
              <w:tab w:val="right" w:pos="9026" w:leader="dot"/>
            </w:tabs>
            <w:rPr/>
          </w:pPr>
          <w:hyperlink w:anchor="__RefHeading___Toc2005333_774463916">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2005335_774463916">
            <w:r>
              <w:rPr>
                <w:webHidden/>
                <w:rStyle w:val="IndexLink"/>
              </w:rPr>
              <w:t>1</w:t>
            </w:r>
            <w:r>
              <w:rPr>
                <w:rStyle w:val="IndexLink"/>
                <w:rtl w:val="true"/>
              </w:rPr>
              <w:t xml:space="preserve">- </w:t>
            </w:r>
            <w:r>
              <w:rPr>
                <w:rStyle w:val="IndexLink"/>
                <w:rtl w:val="true"/>
              </w:rPr>
              <w:t>عنایت امام زمان به علامه حلی رحمة الله</w:t>
            </w:r>
            <w:r>
              <w:rPr>
                <w:rStyle w:val="IndexLink"/>
                <w:rtl w:val="true"/>
              </w:rPr>
              <w:tab/>
            </w:r>
            <w:r>
              <w:rPr>
                <w:rStyle w:val="IndexLink"/>
              </w:rPr>
              <w:t>79</w:t>
            </w:r>
          </w:hyperlink>
        </w:p>
        <w:p>
          <w:pPr>
            <w:pStyle w:val="Contents6"/>
            <w:tabs>
              <w:tab w:val="clear" w:pos="7609"/>
              <w:tab w:val="right" w:pos="9026" w:leader="dot"/>
            </w:tabs>
            <w:rPr/>
          </w:pPr>
          <w:hyperlink w:anchor="__RefHeading___Toc2005337_774463916">
            <w:r>
              <w:rPr>
                <w:webHidden/>
                <w:rStyle w:val="IndexLink"/>
              </w:rPr>
              <w:t>2</w:t>
            </w:r>
            <w:r>
              <w:rPr>
                <w:rStyle w:val="IndexLink"/>
                <w:rtl w:val="true"/>
              </w:rPr>
              <w:t xml:space="preserve">- </w:t>
            </w:r>
            <w:r>
              <w:rPr>
                <w:rStyle w:val="IndexLink"/>
                <w:rtl w:val="true"/>
              </w:rPr>
              <w:t>شفای پای اسماعیل هرقلی</w:t>
            </w:r>
            <w:r>
              <w:rPr>
                <w:rStyle w:val="IndexLink"/>
                <w:rtl w:val="true"/>
              </w:rPr>
              <w:tab/>
            </w:r>
            <w:r>
              <w:rPr>
                <w:rStyle w:val="IndexLink"/>
              </w:rPr>
              <w:t>80</w:t>
            </w:r>
          </w:hyperlink>
        </w:p>
        <w:p>
          <w:pPr>
            <w:pStyle w:val="Contents6"/>
            <w:tabs>
              <w:tab w:val="clear" w:pos="7609"/>
              <w:tab w:val="right" w:pos="9026" w:leader="dot"/>
            </w:tabs>
            <w:rPr/>
          </w:pPr>
          <w:hyperlink w:anchor="__RefHeading___Toc2005339_774463916">
            <w:r>
              <w:rPr>
                <w:webHidden/>
                <w:rStyle w:val="IndexLink"/>
              </w:rPr>
              <w:t>3</w:t>
            </w:r>
            <w:r>
              <w:rPr>
                <w:rStyle w:val="IndexLink"/>
                <w:rtl w:val="true"/>
              </w:rPr>
              <w:t xml:space="preserve">- </w:t>
            </w:r>
            <w:r>
              <w:rPr>
                <w:rStyle w:val="IndexLink"/>
                <w:rtl w:val="true"/>
              </w:rPr>
              <w:t>توسل یکی از علمای قم جهت تشرف به حضرت ولی عصر علیه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2005341_774463916">
            <w:r>
              <w:rPr>
                <w:webHidden/>
                <w:rStyle w:val="IndexLink"/>
                <w:rtl w:val="true"/>
              </w:rPr>
              <w:t>عنایتی مهدی علیه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2005343_774463916">
            <w:r>
              <w:rPr>
                <w:webHidden/>
                <w:rStyle w:val="IndexLink"/>
                <w:rtl w:val="true"/>
              </w:rPr>
              <w:t>ادعای ارتباط با حضرت</w:t>
            </w:r>
            <w:r>
              <w:rPr>
                <w:rStyle w:val="IndexLink"/>
                <w:rtl w:val="true"/>
              </w:rPr>
              <w:tab/>
            </w:r>
            <w:r>
              <w:rPr>
                <w:rStyle w:val="IndexLink"/>
              </w:rPr>
              <w:t>86</w:t>
            </w:r>
          </w:hyperlink>
        </w:p>
        <w:p>
          <w:pPr>
            <w:pStyle w:val="Contents2"/>
            <w:tabs>
              <w:tab w:val="clear" w:pos="8743"/>
              <w:tab w:val="right" w:pos="9026" w:leader="dot"/>
            </w:tabs>
            <w:rPr/>
          </w:pPr>
          <w:hyperlink w:anchor="__RefHeading___Toc2005345_774463916">
            <w:r>
              <w:rPr>
                <w:webHidden/>
                <w:rStyle w:val="IndexLink"/>
                <w:rtl w:val="true"/>
              </w:rPr>
              <w:t>فصل سوم</w:t>
            </w:r>
            <w:r>
              <w:rPr>
                <w:rStyle w:val="IndexLink"/>
                <w:rtl w:val="true"/>
              </w:rPr>
              <w:t xml:space="preserve">: </w:t>
            </w:r>
            <w:r>
              <w:rPr>
                <w:rStyle w:val="IndexLink"/>
                <w:rtl w:val="true"/>
              </w:rPr>
              <w:t>دلایل عقلی اثبات مهدویت</w:t>
            </w:r>
            <w:r>
              <w:rPr>
                <w:rStyle w:val="IndexLink"/>
                <w:rtl w:val="true"/>
              </w:rPr>
              <w:tab/>
            </w:r>
            <w:r>
              <w:rPr>
                <w:rStyle w:val="IndexLink"/>
              </w:rPr>
              <w:t>88</w:t>
            </w:r>
          </w:hyperlink>
        </w:p>
        <w:p>
          <w:pPr>
            <w:pStyle w:val="Contents3"/>
            <w:tabs>
              <w:tab w:val="clear" w:pos="8459"/>
              <w:tab w:val="right" w:pos="9026" w:leader="dot"/>
            </w:tabs>
            <w:rPr/>
          </w:pPr>
          <w:hyperlink w:anchor="__RefHeading___Toc2005347_774463916">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2005349_774463916">
            <w:r>
              <w:rPr>
                <w:webHidden/>
                <w:rStyle w:val="IndexLink"/>
                <w:rtl w:val="true"/>
              </w:rPr>
              <w:t>ضرورت و اهمیت امام‌شناسی</w:t>
            </w:r>
            <w:r>
              <w:rPr>
                <w:rStyle w:val="IndexLink"/>
                <w:rtl w:val="true"/>
              </w:rPr>
              <w:tab/>
            </w:r>
            <w:r>
              <w:rPr>
                <w:rStyle w:val="IndexLink"/>
              </w:rPr>
              <w:t>89</w:t>
            </w:r>
          </w:hyperlink>
        </w:p>
        <w:p>
          <w:pPr>
            <w:pStyle w:val="Contents3"/>
            <w:tabs>
              <w:tab w:val="clear" w:pos="8459"/>
              <w:tab w:val="right" w:pos="9026" w:leader="dot"/>
            </w:tabs>
            <w:rPr/>
          </w:pPr>
          <w:hyperlink w:anchor="__RefHeading___Toc2005351_774463916">
            <w:r>
              <w:rPr>
                <w:webHidden/>
                <w:rStyle w:val="IndexLink"/>
                <w:rtl w:val="true"/>
              </w:rPr>
              <w:t>دلایل عقلی اثبات مهدویت</w:t>
            </w:r>
            <w:r>
              <w:rPr>
                <w:rStyle w:val="IndexLink"/>
                <w:rtl w:val="true"/>
              </w:rPr>
              <w:tab/>
            </w:r>
            <w:r>
              <w:rPr>
                <w:rStyle w:val="IndexLink"/>
              </w:rPr>
              <w:t>90</w:t>
            </w:r>
          </w:hyperlink>
        </w:p>
        <w:p>
          <w:pPr>
            <w:pStyle w:val="Contents4"/>
            <w:tabs>
              <w:tab w:val="clear" w:pos="8176"/>
              <w:tab w:val="right" w:pos="9026" w:leader="dot"/>
            </w:tabs>
            <w:rPr/>
          </w:pPr>
          <w:hyperlink w:anchor="__RefHeading___Toc2005353_774463916">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2005355_774463916">
            <w:r>
              <w:rPr>
                <w:webHidden/>
                <w:rStyle w:val="IndexLink"/>
              </w:rPr>
              <w:t>1</w:t>
            </w:r>
            <w:r>
              <w:rPr>
                <w:rStyle w:val="IndexLink"/>
                <w:rtl w:val="true"/>
              </w:rPr>
              <w:t xml:space="preserve">- </w:t>
            </w:r>
            <w:r>
              <w:rPr>
                <w:rStyle w:val="IndexLink"/>
                <w:rtl w:val="true"/>
              </w:rPr>
              <w:t>دلیل جامعه شناختی یا نگاه زمینی</w:t>
            </w:r>
            <w:r>
              <w:rPr>
                <w:rStyle w:val="IndexLink"/>
                <w:rtl w:val="true"/>
              </w:rPr>
              <w:tab/>
            </w:r>
            <w:r>
              <w:rPr>
                <w:rStyle w:val="IndexLink"/>
              </w:rPr>
              <w:t>90</w:t>
            </w:r>
          </w:hyperlink>
        </w:p>
        <w:p>
          <w:pPr>
            <w:pStyle w:val="Contents4"/>
            <w:tabs>
              <w:tab w:val="clear" w:pos="8176"/>
              <w:tab w:val="right" w:pos="9026" w:leader="dot"/>
            </w:tabs>
            <w:rPr/>
          </w:pPr>
          <w:hyperlink w:anchor="__RefHeading___Toc2005357_774463916">
            <w:r>
              <w:rPr>
                <w:webHidden/>
                <w:rStyle w:val="IndexLink"/>
              </w:rPr>
              <w:t>2</w:t>
            </w:r>
            <w:r>
              <w:rPr>
                <w:rStyle w:val="IndexLink"/>
                <w:rtl w:val="true"/>
              </w:rPr>
              <w:t xml:space="preserve">- </w:t>
            </w:r>
            <w:r>
              <w:rPr>
                <w:rStyle w:val="IndexLink"/>
                <w:rtl w:val="true"/>
              </w:rPr>
              <w:t>نیاز به مفسّر کلام وحی</w:t>
            </w:r>
            <w:r>
              <w:rPr>
                <w:rStyle w:val="IndexLink"/>
                <w:rtl w:val="true"/>
              </w:rPr>
              <w:tab/>
            </w:r>
            <w:r>
              <w:rPr>
                <w:rStyle w:val="IndexLink"/>
              </w:rPr>
              <w:t>91</w:t>
            </w:r>
          </w:hyperlink>
        </w:p>
        <w:p>
          <w:pPr>
            <w:pStyle w:val="Contents4"/>
            <w:tabs>
              <w:tab w:val="clear" w:pos="8176"/>
              <w:tab w:val="right" w:pos="9026" w:leader="dot"/>
            </w:tabs>
            <w:rPr/>
          </w:pPr>
          <w:hyperlink w:anchor="__RefHeading___Toc2005359_774463916">
            <w:r>
              <w:rPr>
                <w:webHidden/>
                <w:rStyle w:val="IndexLink"/>
              </w:rPr>
              <w:t>3</w:t>
            </w:r>
            <w:r>
              <w:rPr>
                <w:rStyle w:val="IndexLink"/>
                <w:rtl w:val="true"/>
              </w:rPr>
              <w:t xml:space="preserve">- </w:t>
            </w:r>
            <w:r>
              <w:rPr>
                <w:rStyle w:val="IndexLink"/>
                <w:rtl w:val="true"/>
              </w:rPr>
              <w:t>برهان هدفمندی</w:t>
            </w:r>
            <w:r>
              <w:rPr>
                <w:rStyle w:val="IndexLink"/>
                <w:rtl w:val="true"/>
              </w:rPr>
              <w:tab/>
            </w:r>
            <w:r>
              <w:rPr>
                <w:rStyle w:val="IndexLink"/>
              </w:rPr>
              <w:t>91</w:t>
            </w:r>
          </w:hyperlink>
        </w:p>
        <w:p>
          <w:pPr>
            <w:pStyle w:val="Contents4"/>
            <w:tabs>
              <w:tab w:val="clear" w:pos="8176"/>
              <w:tab w:val="right" w:pos="9026" w:leader="dot"/>
            </w:tabs>
            <w:rPr/>
          </w:pPr>
          <w:hyperlink w:anchor="__RefHeading___Toc2005361_774463916">
            <w:r>
              <w:rPr>
                <w:webHidden/>
                <w:rStyle w:val="IndexLink"/>
              </w:rPr>
              <w:t>4</w:t>
            </w:r>
            <w:r>
              <w:rPr>
                <w:rStyle w:val="IndexLink"/>
                <w:rtl w:val="true"/>
              </w:rPr>
              <w:t xml:space="preserve">- </w:t>
            </w:r>
            <w:r>
              <w:rPr>
                <w:rStyle w:val="IndexLink"/>
                <w:rtl w:val="true"/>
              </w:rPr>
              <w:t>دلیل استقرایی</w:t>
            </w:r>
            <w:r>
              <w:rPr>
                <w:rStyle w:val="IndexLink"/>
                <w:rtl w:val="true"/>
              </w:rPr>
              <w:tab/>
            </w:r>
            <w:r>
              <w:rPr>
                <w:rStyle w:val="IndexLink"/>
              </w:rPr>
              <w:t>92</w:t>
            </w:r>
          </w:hyperlink>
        </w:p>
        <w:p>
          <w:pPr>
            <w:pStyle w:val="Contents4"/>
            <w:tabs>
              <w:tab w:val="clear" w:pos="8176"/>
              <w:tab w:val="right" w:pos="9026" w:leader="dot"/>
            </w:tabs>
            <w:rPr/>
          </w:pPr>
          <w:hyperlink w:anchor="__RefHeading___Toc2005363_774463916">
            <w:r>
              <w:rPr>
                <w:webHidden/>
                <w:rStyle w:val="IndexLink"/>
              </w:rPr>
              <w:t>5</w:t>
            </w:r>
            <w:r>
              <w:rPr>
                <w:rStyle w:val="IndexLink"/>
                <w:rtl w:val="true"/>
              </w:rPr>
              <w:t xml:space="preserve">- </w:t>
            </w:r>
            <w:r>
              <w:rPr>
                <w:rStyle w:val="IndexLink"/>
                <w:rtl w:val="true"/>
              </w:rPr>
              <w:t>برهان لطف</w:t>
            </w:r>
            <w:r>
              <w:rPr>
                <w:rStyle w:val="IndexLink"/>
                <w:rtl w:val="true"/>
              </w:rPr>
              <w:tab/>
            </w:r>
            <w:r>
              <w:rPr>
                <w:rStyle w:val="IndexLink"/>
              </w:rPr>
              <w:t>92</w:t>
            </w:r>
          </w:hyperlink>
        </w:p>
        <w:p>
          <w:pPr>
            <w:pStyle w:val="Contents4"/>
            <w:tabs>
              <w:tab w:val="clear" w:pos="8176"/>
              <w:tab w:val="right" w:pos="9026" w:leader="dot"/>
            </w:tabs>
            <w:rPr/>
          </w:pPr>
          <w:hyperlink w:anchor="__RefHeading___Toc2005365_774463916">
            <w:r>
              <w:rPr>
                <w:webHidden/>
                <w:rStyle w:val="IndexLink"/>
              </w:rPr>
              <w:t>6</w:t>
            </w:r>
            <w:r>
              <w:rPr>
                <w:rStyle w:val="IndexLink"/>
                <w:rtl w:val="true"/>
              </w:rPr>
              <w:t xml:space="preserve">- </w:t>
            </w:r>
            <w:r>
              <w:rPr>
                <w:rStyle w:val="IndexLink"/>
                <w:rtl w:val="true"/>
              </w:rPr>
              <w:t>برهان عنایت</w:t>
            </w:r>
            <w:r>
              <w:rPr>
                <w:rStyle w:val="IndexLink"/>
                <w:rtl w:val="true"/>
              </w:rPr>
              <w:tab/>
            </w:r>
            <w:r>
              <w:rPr>
                <w:rStyle w:val="IndexLink"/>
              </w:rPr>
              <w:t>92</w:t>
            </w:r>
          </w:hyperlink>
        </w:p>
        <w:p>
          <w:pPr>
            <w:pStyle w:val="Contents4"/>
            <w:tabs>
              <w:tab w:val="clear" w:pos="8176"/>
              <w:tab w:val="right" w:pos="9026" w:leader="dot"/>
            </w:tabs>
            <w:rPr/>
          </w:pPr>
          <w:hyperlink w:anchor="__RefHeading___Toc2005367_774463916">
            <w:r>
              <w:rPr>
                <w:webHidden/>
                <w:rStyle w:val="IndexLink"/>
              </w:rPr>
              <w:t>7</w:t>
            </w:r>
            <w:r>
              <w:rPr>
                <w:rStyle w:val="IndexLink"/>
                <w:rtl w:val="true"/>
              </w:rPr>
              <w:t xml:space="preserve">- </w:t>
            </w:r>
            <w:r>
              <w:rPr>
                <w:rStyle w:val="IndexLink"/>
                <w:rtl w:val="true"/>
              </w:rPr>
              <w:t>قاعده‌ی امکان اشرف</w:t>
            </w:r>
            <w:r>
              <w:rPr>
                <w:rStyle w:val="IndexLink"/>
                <w:rtl w:val="true"/>
              </w:rPr>
              <w:tab/>
            </w:r>
            <w:r>
              <w:rPr>
                <w:rStyle w:val="IndexLink"/>
              </w:rPr>
              <w:t>93</w:t>
            </w:r>
          </w:hyperlink>
        </w:p>
        <w:p>
          <w:pPr>
            <w:pStyle w:val="Contents4"/>
            <w:tabs>
              <w:tab w:val="clear" w:pos="8176"/>
              <w:tab w:val="right" w:pos="9026" w:leader="dot"/>
            </w:tabs>
            <w:rPr/>
          </w:pPr>
          <w:hyperlink w:anchor="__RefHeading___Toc2005369_774463916">
            <w:r>
              <w:rPr>
                <w:webHidden/>
                <w:rStyle w:val="IndexLink"/>
              </w:rPr>
              <w:t>8</w:t>
            </w:r>
            <w:r>
              <w:rPr>
                <w:rStyle w:val="IndexLink"/>
                <w:rtl w:val="true"/>
              </w:rPr>
              <w:t xml:space="preserve">- </w:t>
            </w:r>
            <w:r>
              <w:rPr>
                <w:rStyle w:val="IndexLink"/>
                <w:rtl w:val="true"/>
              </w:rPr>
              <w:t>برهان واسطه فیض</w:t>
            </w:r>
            <w:r>
              <w:rPr>
                <w:rStyle w:val="IndexLink"/>
                <w:rtl w:val="true"/>
              </w:rPr>
              <w:tab/>
            </w:r>
            <w:r>
              <w:rPr>
                <w:rStyle w:val="IndexLink"/>
              </w:rPr>
              <w:t>93</w:t>
            </w:r>
          </w:hyperlink>
        </w:p>
        <w:p>
          <w:pPr>
            <w:pStyle w:val="Contents4"/>
            <w:tabs>
              <w:tab w:val="clear" w:pos="8176"/>
              <w:tab w:val="right" w:pos="9026" w:leader="dot"/>
            </w:tabs>
            <w:rPr/>
          </w:pPr>
          <w:hyperlink w:anchor="__RefHeading___Toc2005371_774463916">
            <w:r>
              <w:rPr>
                <w:webHidden/>
                <w:rStyle w:val="IndexLink"/>
              </w:rPr>
              <w:t>9</w:t>
            </w:r>
            <w:r>
              <w:rPr>
                <w:rStyle w:val="IndexLink"/>
                <w:rtl w:val="true"/>
              </w:rPr>
              <w:t xml:space="preserve">- </w:t>
            </w:r>
            <w:r>
              <w:rPr>
                <w:rStyle w:val="IndexLink"/>
                <w:rtl w:val="true"/>
              </w:rPr>
              <w:t>برهان انسان کامل</w:t>
            </w:r>
            <w:r>
              <w:rPr>
                <w:rStyle w:val="IndexLink"/>
                <w:rtl w:val="true"/>
              </w:rPr>
              <w:tab/>
            </w:r>
            <w:r>
              <w:rPr>
                <w:rStyle w:val="IndexLink"/>
              </w:rPr>
              <w:t>94</w:t>
            </w:r>
          </w:hyperlink>
        </w:p>
        <w:p>
          <w:pPr>
            <w:pStyle w:val="Contents2"/>
            <w:tabs>
              <w:tab w:val="clear" w:pos="8743"/>
              <w:tab w:val="right" w:pos="9026" w:leader="dot"/>
            </w:tabs>
            <w:rPr/>
          </w:pPr>
          <w:hyperlink w:anchor="__RefHeading___Toc2005373_774463916">
            <w:r>
              <w:rPr>
                <w:webHidden/>
                <w:rStyle w:val="IndexLink"/>
                <w:rtl w:val="true"/>
              </w:rPr>
              <w:t>فصل چهارم</w:t>
            </w:r>
            <w:r>
              <w:rPr>
                <w:rStyle w:val="IndexLink"/>
                <w:rtl w:val="true"/>
              </w:rPr>
              <w:t xml:space="preserve">: </w:t>
            </w:r>
            <w:r>
              <w:rPr>
                <w:rStyle w:val="IndexLink"/>
                <w:rtl w:val="true"/>
              </w:rPr>
              <w:t>امام مهدی علیه السلام از دیدگاه قرآن، پیامبر صلی الله علیه و آله و سلم و نهج‌البلاغه</w:t>
            </w:r>
            <w:r>
              <w:rPr>
                <w:rStyle w:val="IndexLink"/>
                <w:rtl w:val="true"/>
              </w:rPr>
              <w:tab/>
            </w:r>
            <w:r>
              <w:rPr>
                <w:rStyle w:val="IndexLink"/>
              </w:rPr>
              <w:t>96</w:t>
            </w:r>
          </w:hyperlink>
        </w:p>
        <w:p>
          <w:pPr>
            <w:pStyle w:val="Contents3"/>
            <w:tabs>
              <w:tab w:val="clear" w:pos="8459"/>
              <w:tab w:val="right" w:pos="9026" w:leader="dot"/>
            </w:tabs>
            <w:rPr/>
          </w:pPr>
          <w:hyperlink w:anchor="__RefHeading___Toc2005375_774463916">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2005377_774463916">
            <w:r>
              <w:rPr>
                <w:webHidden/>
                <w:rStyle w:val="IndexLink"/>
                <w:rtl w:val="true"/>
              </w:rPr>
              <w:t>کجایی یوسف زهرا کجایی</w:t>
            </w:r>
            <w:r>
              <w:rPr>
                <w:rStyle w:val="IndexLink"/>
                <w:rtl w:val="true"/>
              </w:rPr>
              <w:tab/>
            </w:r>
            <w:r>
              <w:rPr>
                <w:rStyle w:val="IndexLink"/>
              </w:rPr>
              <w:t>110</w:t>
            </w:r>
          </w:hyperlink>
        </w:p>
        <w:p>
          <w:pPr>
            <w:pStyle w:val="Contents3"/>
            <w:tabs>
              <w:tab w:val="clear" w:pos="8459"/>
              <w:tab w:val="right" w:pos="9026" w:leader="dot"/>
            </w:tabs>
            <w:rPr/>
          </w:pPr>
          <w:hyperlink w:anchor="__RefHeading___Toc2005379_774463916">
            <w:r>
              <w:rPr>
                <w:webHidden/>
                <w:rStyle w:val="IndexLink"/>
                <w:rtl w:val="true"/>
              </w:rPr>
              <w:t>امام زمان از دیدگاه پیامبر علیه السلام</w:t>
            </w:r>
            <w:r>
              <w:rPr>
                <w:rStyle w:val="IndexLink"/>
                <w:rtl w:val="true"/>
              </w:rPr>
              <w:tab/>
            </w:r>
            <w:r>
              <w:rPr>
                <w:rStyle w:val="IndexLink"/>
              </w:rPr>
              <w:t>110</w:t>
            </w:r>
          </w:hyperlink>
        </w:p>
        <w:p>
          <w:pPr>
            <w:pStyle w:val="Contents3"/>
            <w:tabs>
              <w:tab w:val="clear" w:pos="8459"/>
              <w:tab w:val="right" w:pos="9026" w:leader="dot"/>
            </w:tabs>
            <w:rPr/>
          </w:pPr>
          <w:hyperlink w:anchor="__RefHeading___Toc2005381_774463916">
            <w:r>
              <w:rPr>
                <w:webHidden/>
                <w:rStyle w:val="IndexLink"/>
                <w:rtl w:val="true"/>
              </w:rPr>
              <w:t>مهدی علیه السلام از فاطمه علیه السلام است</w:t>
            </w:r>
            <w:r>
              <w:rPr>
                <w:rStyle w:val="IndexLink"/>
                <w:rtl w:val="true"/>
              </w:rPr>
              <w:tab/>
            </w:r>
            <w:r>
              <w:rPr>
                <w:rStyle w:val="IndexLink"/>
              </w:rPr>
              <w:t>112</w:t>
            </w:r>
          </w:hyperlink>
        </w:p>
        <w:p>
          <w:pPr>
            <w:pStyle w:val="Contents3"/>
            <w:tabs>
              <w:tab w:val="clear" w:pos="8459"/>
              <w:tab w:val="right" w:pos="9026" w:leader="dot"/>
            </w:tabs>
            <w:rPr/>
          </w:pPr>
          <w:hyperlink w:anchor="__RefHeading___Toc2005383_774463916">
            <w:r>
              <w:rPr>
                <w:webHidden/>
                <w:rStyle w:val="IndexLink"/>
                <w:rtl w:val="true"/>
              </w:rPr>
              <w:t>امام زمان علیه السلام از دیدگاه نهج‌البلاغه</w:t>
            </w:r>
            <w:r>
              <w:rPr>
                <w:rStyle w:val="IndexLink"/>
                <w:rtl w:val="true"/>
              </w:rPr>
              <w:tab/>
            </w:r>
            <w:r>
              <w:rPr>
                <w:rStyle w:val="IndexLink"/>
              </w:rPr>
              <w:t>112</w:t>
            </w:r>
          </w:hyperlink>
        </w:p>
        <w:p>
          <w:pPr>
            <w:pStyle w:val="Contents4"/>
            <w:tabs>
              <w:tab w:val="clear" w:pos="8176"/>
              <w:tab w:val="right" w:pos="9026" w:leader="dot"/>
            </w:tabs>
            <w:rPr/>
          </w:pPr>
          <w:hyperlink w:anchor="__RefHeading___Toc2005385_774463916">
            <w:r>
              <w:rPr>
                <w:webHidden/>
                <w:rStyle w:val="IndexLink"/>
                <w:rtl w:val="true"/>
              </w:rPr>
              <w:t>الف</w:t>
            </w:r>
            <w:r>
              <w:rPr>
                <w:rStyle w:val="IndexLink"/>
                <w:rtl w:val="true"/>
              </w:rPr>
              <w:t xml:space="preserve">) </w:t>
            </w:r>
            <w:r>
              <w:rPr>
                <w:rStyle w:val="IndexLink"/>
                <w:rtl w:val="true"/>
              </w:rPr>
              <w:t>خبر از ظهور و سیستم حکومتی حضرت مهدی علیه السلام</w:t>
            </w:r>
            <w:r>
              <w:rPr>
                <w:rStyle w:val="IndexLink"/>
                <w:rtl w:val="true"/>
              </w:rPr>
              <w:tab/>
            </w:r>
            <w:r>
              <w:rPr>
                <w:rStyle w:val="IndexLink"/>
              </w:rPr>
              <w:t>112</w:t>
            </w:r>
          </w:hyperlink>
        </w:p>
        <w:p>
          <w:pPr>
            <w:pStyle w:val="Contents4"/>
            <w:tabs>
              <w:tab w:val="clear" w:pos="8176"/>
              <w:tab w:val="right" w:pos="9026" w:leader="dot"/>
            </w:tabs>
            <w:rPr/>
          </w:pPr>
          <w:hyperlink w:anchor="__RefHeading___Toc2005387_774463916">
            <w:r>
              <w:rPr>
                <w:webHidden/>
                <w:rStyle w:val="IndexLink"/>
                <w:rtl w:val="true"/>
              </w:rPr>
              <w:t>ب</w:t>
            </w:r>
            <w:r>
              <w:rPr>
                <w:rStyle w:val="IndexLink"/>
                <w:rtl w:val="true"/>
              </w:rPr>
              <w:t xml:space="preserve">) </w:t>
            </w:r>
            <w:r>
              <w:rPr>
                <w:rStyle w:val="IndexLink"/>
                <w:rtl w:val="true"/>
              </w:rPr>
              <w:t>وصف حضرت مهدی علیه السلام</w:t>
            </w:r>
            <w:r>
              <w:rPr>
                <w:rStyle w:val="IndexLink"/>
                <w:rtl w:val="true"/>
              </w:rPr>
              <w:tab/>
            </w:r>
            <w:r>
              <w:rPr>
                <w:rStyle w:val="IndexLink"/>
              </w:rPr>
              <w:t>113</w:t>
            </w:r>
          </w:hyperlink>
        </w:p>
        <w:p>
          <w:pPr>
            <w:pStyle w:val="Contents4"/>
            <w:tabs>
              <w:tab w:val="clear" w:pos="8176"/>
              <w:tab w:val="right" w:pos="9026" w:leader="dot"/>
            </w:tabs>
            <w:rPr/>
          </w:pPr>
          <w:hyperlink w:anchor="__RefHeading___Toc2005389_774463916">
            <w:r>
              <w:rPr>
                <w:webHidden/>
                <w:rStyle w:val="IndexLink"/>
                <w:rtl w:val="true"/>
              </w:rPr>
              <w:t>ج</w:t>
            </w:r>
            <w:r>
              <w:rPr>
                <w:rStyle w:val="IndexLink"/>
                <w:rtl w:val="true"/>
              </w:rPr>
              <w:t xml:space="preserve">) </w:t>
            </w:r>
            <w:r>
              <w:rPr>
                <w:rStyle w:val="IndexLink"/>
                <w:rtl w:val="true"/>
              </w:rPr>
              <w:t>تداوم امامت تا ظهور امام زمان علیه السلام</w:t>
            </w:r>
            <w:r>
              <w:rPr>
                <w:rStyle w:val="IndexLink"/>
                <w:rtl w:val="true"/>
              </w:rPr>
              <w:tab/>
            </w:r>
            <w:r>
              <w:rPr>
                <w:rStyle w:val="IndexLink"/>
              </w:rPr>
              <w:t>114</w:t>
            </w:r>
          </w:hyperlink>
        </w:p>
        <w:p>
          <w:pPr>
            <w:pStyle w:val="Contents4"/>
            <w:tabs>
              <w:tab w:val="clear" w:pos="8176"/>
              <w:tab w:val="right" w:pos="9026" w:leader="dot"/>
            </w:tabs>
            <w:rPr/>
          </w:pPr>
          <w:hyperlink w:anchor="__RefHeading___Toc2005391_774463916">
            <w:r>
              <w:rPr>
                <w:webHidden/>
                <w:rStyle w:val="IndexLink"/>
                <w:rtl w:val="true"/>
              </w:rPr>
              <w:t>د</w:t>
            </w:r>
            <w:r>
              <w:rPr>
                <w:rStyle w:val="IndexLink"/>
                <w:rtl w:val="true"/>
              </w:rPr>
              <w:t xml:space="preserve">) </w:t>
            </w:r>
            <w:r>
              <w:rPr>
                <w:rStyle w:val="IndexLink"/>
                <w:rtl w:val="true"/>
              </w:rPr>
              <w:t>ره آورد حکومت حضرت مهدی علیه السلام</w:t>
            </w:r>
            <w:r>
              <w:rPr>
                <w:rStyle w:val="IndexLink"/>
                <w:rtl w:val="true"/>
              </w:rPr>
              <w:tab/>
            </w:r>
            <w:r>
              <w:rPr>
                <w:rStyle w:val="IndexLink"/>
              </w:rPr>
              <w:t>114</w:t>
            </w:r>
          </w:hyperlink>
        </w:p>
        <w:p>
          <w:pPr>
            <w:pStyle w:val="Contents4"/>
            <w:tabs>
              <w:tab w:val="clear" w:pos="8176"/>
              <w:tab w:val="right" w:pos="9026" w:leader="dot"/>
            </w:tabs>
            <w:rPr/>
          </w:pPr>
          <w:hyperlink w:anchor="__RefHeading___Toc2005393_774463916">
            <w:r>
              <w:rPr>
                <w:webHidden/>
                <w:rStyle w:val="IndexLink"/>
                <w:rtl w:val="true"/>
              </w:rPr>
              <w:t>و</w:t>
            </w:r>
            <w:r>
              <w:rPr>
                <w:rStyle w:val="IndexLink"/>
                <w:rtl w:val="true"/>
              </w:rPr>
              <w:t xml:space="preserve">) </w:t>
            </w:r>
            <w:r>
              <w:rPr>
                <w:rStyle w:val="IndexLink"/>
                <w:rtl w:val="true"/>
              </w:rPr>
              <w:t xml:space="preserve">شناخت یاران امام زمان علیه السلام </w:t>
            </w:r>
            <w:r>
              <w:rPr>
                <w:rStyle w:val="IndexLink"/>
                <w:rtl w:val="true"/>
              </w:rPr>
              <w:t>(</w:t>
            </w:r>
            <w:r>
              <w:rPr>
                <w:rStyle w:val="IndexLink"/>
                <w:rtl w:val="true"/>
              </w:rPr>
              <w:t>خبر از حوادث آینده</w:t>
            </w:r>
            <w:r>
              <w:rPr>
                <w:rStyle w:val="IndexLink"/>
                <w:rtl w:val="true"/>
              </w:rPr>
              <w:t>)</w:t>
              <w:tab/>
            </w:r>
            <w:r>
              <w:rPr>
                <w:rStyle w:val="IndexLink"/>
              </w:rPr>
              <w:t>115</w:t>
            </w:r>
          </w:hyperlink>
        </w:p>
        <w:p>
          <w:pPr>
            <w:pStyle w:val="Contents4"/>
            <w:tabs>
              <w:tab w:val="clear" w:pos="8176"/>
              <w:tab w:val="right" w:pos="9026" w:leader="dot"/>
            </w:tabs>
            <w:rPr/>
          </w:pPr>
          <w:hyperlink w:anchor="__RefHeading___Toc2005395_774463916">
            <w:r>
              <w:rPr>
                <w:webHidden/>
                <w:rStyle w:val="IndexLink"/>
                <w:rtl w:val="true"/>
              </w:rPr>
              <w:t>ی</w:t>
            </w:r>
            <w:r>
              <w:rPr>
                <w:rStyle w:val="IndexLink"/>
                <w:rtl w:val="true"/>
              </w:rPr>
              <w:t xml:space="preserve">) </w:t>
            </w:r>
            <w:r>
              <w:rPr>
                <w:rStyle w:val="IndexLink"/>
                <w:rtl w:val="true"/>
              </w:rPr>
              <w:t>خبر از ظهور حضرت مهدی علیه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2005397_774463916">
            <w:r>
              <w:rPr>
                <w:webHidden/>
                <w:rStyle w:val="IndexLink"/>
                <w:rtl w:val="true"/>
              </w:rPr>
              <w:t>قائم آل محمد صلی الله علیه و آله و سلم در گفتار امام حسین علیه السلام</w:t>
            </w:r>
            <w:r>
              <w:rPr>
                <w:rStyle w:val="IndexLink"/>
                <w:rtl w:val="true"/>
              </w:rPr>
              <w:tab/>
            </w:r>
            <w:r>
              <w:rPr>
                <w:rStyle w:val="IndexLink"/>
              </w:rPr>
              <w:t>115</w:t>
            </w:r>
          </w:hyperlink>
        </w:p>
        <w:p>
          <w:pPr>
            <w:pStyle w:val="Contents2"/>
            <w:tabs>
              <w:tab w:val="clear" w:pos="8743"/>
              <w:tab w:val="right" w:pos="9026" w:leader="dot"/>
            </w:tabs>
            <w:rPr/>
          </w:pPr>
          <w:hyperlink w:anchor="__RefHeading___Toc2005399_774463916">
            <w:r>
              <w:rPr>
                <w:webHidden/>
                <w:rStyle w:val="IndexLink"/>
                <w:rtl w:val="true"/>
              </w:rPr>
              <w:t>فصل پنجم</w:t>
            </w:r>
            <w:r>
              <w:rPr>
                <w:rStyle w:val="IndexLink"/>
                <w:rtl w:val="true"/>
              </w:rPr>
              <w:t xml:space="preserve">: </w:t>
            </w:r>
            <w:r>
              <w:rPr>
                <w:rStyle w:val="IndexLink"/>
                <w:rtl w:val="true"/>
              </w:rPr>
              <w:t>مژده ظهور حضرت مهدی در ادیان و کتاب‌های آسمانی</w:t>
            </w:r>
            <w:r>
              <w:rPr>
                <w:rStyle w:val="IndexLink"/>
                <w:rtl w:val="true"/>
              </w:rPr>
              <w:tab/>
            </w:r>
            <w:r>
              <w:rPr>
                <w:rStyle w:val="IndexLink"/>
              </w:rPr>
              <w:t>116</w:t>
            </w:r>
          </w:hyperlink>
        </w:p>
        <w:p>
          <w:pPr>
            <w:pStyle w:val="Contents3"/>
            <w:tabs>
              <w:tab w:val="clear" w:pos="8459"/>
              <w:tab w:val="right" w:pos="9026" w:leader="dot"/>
            </w:tabs>
            <w:rPr/>
          </w:pPr>
          <w:hyperlink w:anchor="__RefHeading___Toc2005401_774463916">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2005403_774463916">
            <w:r>
              <w:rPr>
                <w:webHidden/>
                <w:rStyle w:val="IndexLink"/>
                <w:rtl w:val="true"/>
              </w:rPr>
              <w:t>الف</w:t>
            </w:r>
            <w:r>
              <w:rPr>
                <w:rStyle w:val="IndexLink"/>
                <w:rtl w:val="true"/>
              </w:rPr>
              <w:t xml:space="preserve">) </w:t>
            </w:r>
            <w:r>
              <w:rPr>
                <w:rStyle w:val="IndexLink"/>
                <w:rtl w:val="true"/>
              </w:rPr>
              <w:t>تورات</w:t>
            </w:r>
            <w:r>
              <w:rPr>
                <w:rStyle w:val="IndexLink"/>
                <w:rtl w:val="true"/>
              </w:rPr>
              <w:tab/>
            </w:r>
            <w:r>
              <w:rPr>
                <w:rStyle w:val="IndexLink"/>
              </w:rPr>
              <w:t>117</w:t>
            </w:r>
          </w:hyperlink>
        </w:p>
        <w:p>
          <w:pPr>
            <w:pStyle w:val="Contents3"/>
            <w:tabs>
              <w:tab w:val="clear" w:pos="8459"/>
              <w:tab w:val="right" w:pos="9026" w:leader="dot"/>
            </w:tabs>
            <w:rPr/>
          </w:pPr>
          <w:hyperlink w:anchor="__RefHeading___Toc2005405_774463916">
            <w:r>
              <w:rPr>
                <w:webHidden/>
                <w:rStyle w:val="IndexLink"/>
                <w:rtl w:val="true"/>
              </w:rPr>
              <w:t>ب</w:t>
            </w:r>
            <w:r>
              <w:rPr>
                <w:rStyle w:val="IndexLink"/>
                <w:rtl w:val="true"/>
              </w:rPr>
              <w:t xml:space="preserve">) </w:t>
            </w:r>
            <w:r>
              <w:rPr>
                <w:rStyle w:val="IndexLink"/>
                <w:rtl w:val="true"/>
              </w:rPr>
              <w:t>انجیل</w:t>
            </w:r>
            <w:r>
              <w:rPr>
                <w:rStyle w:val="IndexLink"/>
                <w:rtl w:val="true"/>
              </w:rPr>
              <w:tab/>
            </w:r>
            <w:r>
              <w:rPr>
                <w:rStyle w:val="IndexLink"/>
              </w:rPr>
              <w:t>118</w:t>
            </w:r>
          </w:hyperlink>
        </w:p>
        <w:p>
          <w:pPr>
            <w:pStyle w:val="Contents3"/>
            <w:tabs>
              <w:tab w:val="clear" w:pos="8459"/>
              <w:tab w:val="right" w:pos="9026" w:leader="dot"/>
            </w:tabs>
            <w:rPr/>
          </w:pPr>
          <w:hyperlink w:anchor="__RefHeading___Toc2005407_774463916">
            <w:r>
              <w:rPr>
                <w:webHidden/>
                <w:rStyle w:val="IndexLink"/>
                <w:rtl w:val="true"/>
              </w:rPr>
              <w:t>ج</w:t>
            </w:r>
            <w:r>
              <w:rPr>
                <w:rStyle w:val="IndexLink"/>
                <w:rtl w:val="true"/>
              </w:rPr>
              <w:t xml:space="preserve">) </w:t>
            </w:r>
            <w:r>
              <w:rPr>
                <w:rStyle w:val="IndexLink"/>
                <w:rtl w:val="true"/>
              </w:rPr>
              <w:t>کتب مقدس زرتشتیان</w:t>
            </w:r>
            <w:r>
              <w:rPr>
                <w:rStyle w:val="IndexLink"/>
                <w:rtl w:val="true"/>
              </w:rPr>
              <w:tab/>
            </w:r>
            <w:r>
              <w:rPr>
                <w:rStyle w:val="IndexLink"/>
              </w:rPr>
              <w:t>121</w:t>
            </w:r>
          </w:hyperlink>
        </w:p>
        <w:p>
          <w:pPr>
            <w:pStyle w:val="Contents3"/>
            <w:tabs>
              <w:tab w:val="clear" w:pos="8459"/>
              <w:tab w:val="right" w:pos="9026" w:leader="dot"/>
            </w:tabs>
            <w:rPr/>
          </w:pPr>
          <w:hyperlink w:anchor="__RefHeading___Toc2005409_774463916">
            <w:r>
              <w:rPr>
                <w:webHidden/>
                <w:rStyle w:val="IndexLink"/>
                <w:rtl w:val="true"/>
              </w:rPr>
              <w:t>د</w:t>
            </w:r>
            <w:r>
              <w:rPr>
                <w:rStyle w:val="IndexLink"/>
                <w:rtl w:val="true"/>
              </w:rPr>
              <w:t xml:space="preserve">) </w:t>
            </w:r>
            <w:r>
              <w:rPr>
                <w:rStyle w:val="IndexLink"/>
                <w:rtl w:val="true"/>
              </w:rPr>
              <w:t>کتب مقدس هندوان</w:t>
            </w:r>
            <w:r>
              <w:rPr>
                <w:rStyle w:val="IndexLink"/>
                <w:rtl w:val="true"/>
              </w:rPr>
              <w:tab/>
            </w:r>
            <w:r>
              <w:rPr>
                <w:rStyle w:val="IndexLink"/>
              </w:rPr>
              <w:t>122</w:t>
            </w:r>
          </w:hyperlink>
        </w:p>
        <w:p>
          <w:pPr>
            <w:pStyle w:val="Contents2"/>
            <w:tabs>
              <w:tab w:val="clear" w:pos="8743"/>
              <w:tab w:val="right" w:pos="9026" w:leader="dot"/>
            </w:tabs>
            <w:rPr/>
          </w:pPr>
          <w:hyperlink w:anchor="__RefHeading___Toc2005411_774463916">
            <w:r>
              <w:rPr>
                <w:webHidden/>
                <w:rStyle w:val="IndexLink"/>
                <w:rtl w:val="true"/>
              </w:rPr>
              <w:t>فصل ششم</w:t>
            </w:r>
            <w:r>
              <w:rPr>
                <w:rStyle w:val="IndexLink"/>
                <w:rtl w:val="true"/>
              </w:rPr>
              <w:t xml:space="preserve">: </w:t>
            </w:r>
            <w:r>
              <w:rPr>
                <w:rStyle w:val="IndexLink"/>
                <w:rtl w:val="true"/>
              </w:rPr>
              <w:t>مهدی موعود علیه السلام از دیدگاه علمای اهل سنت</w:t>
            </w:r>
            <w:r>
              <w:rPr>
                <w:rStyle w:val="IndexLink"/>
                <w:rtl w:val="true"/>
              </w:rPr>
              <w:tab/>
            </w:r>
            <w:r>
              <w:rPr>
                <w:rStyle w:val="IndexLink"/>
              </w:rPr>
              <w:t>124</w:t>
            </w:r>
          </w:hyperlink>
        </w:p>
        <w:p>
          <w:pPr>
            <w:pStyle w:val="Contents3"/>
            <w:tabs>
              <w:tab w:val="clear" w:pos="8459"/>
              <w:tab w:val="right" w:pos="9026" w:leader="dot"/>
            </w:tabs>
            <w:rPr/>
          </w:pPr>
          <w:hyperlink w:anchor="__RefHeading___Toc2005413_774463916">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2005415_774463916">
            <w:r>
              <w:rPr>
                <w:webHidden/>
                <w:rStyle w:val="IndexLink"/>
                <w:rtl w:val="true"/>
              </w:rPr>
              <w:t>اعتقادِ اهل سنت به حضرت مهدی علیه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2005417_774463916">
            <w:r>
              <w:rPr>
                <w:webHidden/>
                <w:rStyle w:val="IndexLink"/>
                <w:rtl w:val="true"/>
              </w:rPr>
              <w:t>یک مدرک زنده</w:t>
            </w:r>
            <w:r>
              <w:rPr>
                <w:rStyle w:val="IndexLink"/>
                <w:rtl w:val="true"/>
              </w:rPr>
              <w:tab/>
            </w:r>
            <w:r>
              <w:rPr>
                <w:rStyle w:val="IndexLink"/>
              </w:rPr>
              <w:t>128</w:t>
            </w:r>
          </w:hyperlink>
        </w:p>
        <w:p>
          <w:pPr>
            <w:pStyle w:val="Contents2"/>
            <w:tabs>
              <w:tab w:val="clear" w:pos="8743"/>
              <w:tab w:val="right" w:pos="9026" w:leader="dot"/>
            </w:tabs>
            <w:rPr/>
          </w:pPr>
          <w:hyperlink w:anchor="__RefHeading___Toc2005419_774463916">
            <w:r>
              <w:rPr>
                <w:webHidden/>
                <w:rStyle w:val="IndexLink"/>
                <w:rtl w:val="true"/>
              </w:rPr>
              <w:t>فصل هفتم</w:t>
            </w:r>
            <w:r>
              <w:rPr>
                <w:rStyle w:val="IndexLink"/>
                <w:rtl w:val="true"/>
              </w:rPr>
              <w:t xml:space="preserve">: </w:t>
            </w:r>
            <w:r>
              <w:rPr>
                <w:rStyle w:val="IndexLink"/>
                <w:rtl w:val="true"/>
              </w:rPr>
              <w:t>انتظار</w:t>
            </w:r>
            <w:r>
              <w:rPr>
                <w:rStyle w:val="IndexLink"/>
                <w:rtl w:val="true"/>
              </w:rPr>
              <w:tab/>
            </w:r>
            <w:r>
              <w:rPr>
                <w:rStyle w:val="IndexLink"/>
              </w:rPr>
              <w:t>132</w:t>
            </w:r>
          </w:hyperlink>
        </w:p>
        <w:p>
          <w:pPr>
            <w:pStyle w:val="Contents3"/>
            <w:tabs>
              <w:tab w:val="clear" w:pos="8459"/>
              <w:tab w:val="right" w:pos="9026" w:leader="dot"/>
            </w:tabs>
            <w:rPr/>
          </w:pPr>
          <w:hyperlink w:anchor="__RefHeading___Toc2005421_774463916">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2005423_774463916">
            <w:r>
              <w:rPr>
                <w:webHidden/>
                <w:rStyle w:val="IndexLink"/>
                <w:rtl w:val="true"/>
              </w:rPr>
              <w:t>ای همیشه سبز</w:t>
            </w:r>
            <w:r>
              <w:rPr>
                <w:rStyle w:val="IndexLink"/>
                <w:rtl w:val="true"/>
              </w:rPr>
              <w:t>!!</w:t>
              <w:tab/>
            </w:r>
            <w:r>
              <w:rPr>
                <w:rStyle w:val="IndexLink"/>
              </w:rPr>
              <w:t>133</w:t>
            </w:r>
          </w:hyperlink>
        </w:p>
        <w:p>
          <w:pPr>
            <w:pStyle w:val="Contents3"/>
            <w:tabs>
              <w:tab w:val="clear" w:pos="8459"/>
              <w:tab w:val="right" w:pos="9026" w:leader="dot"/>
            </w:tabs>
            <w:rPr/>
          </w:pPr>
          <w:hyperlink w:anchor="__RefHeading___Toc2005425_774463916">
            <w:r>
              <w:rPr>
                <w:webHidden/>
                <w:rStyle w:val="IndexLink"/>
                <w:rtl w:val="true"/>
              </w:rPr>
              <w:t>تعریف لغوی انتظار</w:t>
            </w:r>
            <w:r>
              <w:rPr>
                <w:rStyle w:val="IndexLink"/>
                <w:rtl w:val="true"/>
              </w:rPr>
              <w:tab/>
            </w:r>
            <w:r>
              <w:rPr>
                <w:rStyle w:val="IndexLink"/>
              </w:rPr>
              <w:t>133</w:t>
            </w:r>
          </w:hyperlink>
        </w:p>
        <w:p>
          <w:pPr>
            <w:pStyle w:val="Contents3"/>
            <w:tabs>
              <w:tab w:val="clear" w:pos="8459"/>
              <w:tab w:val="right" w:pos="9026" w:leader="dot"/>
            </w:tabs>
            <w:rPr/>
          </w:pPr>
          <w:hyperlink w:anchor="__RefHeading___Toc2005427_774463916">
            <w:r>
              <w:rPr>
                <w:webHidden/>
                <w:rStyle w:val="IndexLink"/>
                <w:rtl w:val="true"/>
              </w:rPr>
              <w:t>تعریف اصطلاحی</w:t>
            </w:r>
            <w:r>
              <w:rPr>
                <w:rStyle w:val="IndexLink"/>
                <w:rtl w:val="true"/>
              </w:rPr>
              <w:tab/>
            </w:r>
            <w:r>
              <w:rPr>
                <w:rStyle w:val="IndexLink"/>
              </w:rPr>
              <w:t>133</w:t>
            </w:r>
          </w:hyperlink>
        </w:p>
        <w:p>
          <w:pPr>
            <w:pStyle w:val="Contents3"/>
            <w:tabs>
              <w:tab w:val="clear" w:pos="8459"/>
              <w:tab w:val="right" w:pos="9026" w:leader="dot"/>
            </w:tabs>
            <w:rPr/>
          </w:pPr>
          <w:hyperlink w:anchor="__RefHeading___Toc2005429_774463916">
            <w:r>
              <w:rPr>
                <w:webHidden/>
                <w:rStyle w:val="IndexLink"/>
                <w:rtl w:val="true"/>
              </w:rPr>
              <w:t>مفهوم انتظار</w:t>
            </w:r>
            <w:r>
              <w:rPr>
                <w:rStyle w:val="IndexLink"/>
                <w:rtl w:val="true"/>
              </w:rPr>
              <w:tab/>
            </w:r>
            <w:r>
              <w:rPr>
                <w:rStyle w:val="IndexLink"/>
              </w:rPr>
              <w:t>134</w:t>
            </w:r>
          </w:hyperlink>
        </w:p>
        <w:p>
          <w:pPr>
            <w:pStyle w:val="Contents3"/>
            <w:tabs>
              <w:tab w:val="clear" w:pos="8459"/>
              <w:tab w:val="right" w:pos="9026" w:leader="dot"/>
            </w:tabs>
            <w:rPr/>
          </w:pPr>
          <w:hyperlink w:anchor="__RefHeading___Toc2005431_774463916">
            <w:r>
              <w:rPr>
                <w:webHidden/>
                <w:rStyle w:val="IndexLink"/>
                <w:rtl w:val="true"/>
              </w:rPr>
              <w:t>اهمیت انتظار</w:t>
            </w:r>
            <w:r>
              <w:rPr>
                <w:rStyle w:val="IndexLink"/>
                <w:rtl w:val="true"/>
              </w:rPr>
              <w:tab/>
            </w:r>
            <w:r>
              <w:rPr>
                <w:rStyle w:val="IndexLink"/>
              </w:rPr>
              <w:t>134</w:t>
            </w:r>
          </w:hyperlink>
        </w:p>
        <w:p>
          <w:pPr>
            <w:pStyle w:val="Contents3"/>
            <w:tabs>
              <w:tab w:val="clear" w:pos="8459"/>
              <w:tab w:val="right" w:pos="9026" w:leader="dot"/>
            </w:tabs>
            <w:rPr/>
          </w:pPr>
          <w:hyperlink w:anchor="__RefHeading___Toc2005433_774463916">
            <w:r>
              <w:rPr>
                <w:webHidden/>
                <w:rStyle w:val="IndexLink"/>
                <w:rtl w:val="true"/>
              </w:rPr>
              <w:t>نامه ی امام حسن عسکری به یکی از علماء بزرگ</w:t>
            </w:r>
            <w:r>
              <w:rPr>
                <w:rStyle w:val="IndexLink"/>
                <w:rtl w:val="true"/>
              </w:rPr>
              <w:tab/>
            </w:r>
            <w:r>
              <w:rPr>
                <w:rStyle w:val="IndexLink"/>
              </w:rPr>
              <w:t>135</w:t>
            </w:r>
          </w:hyperlink>
        </w:p>
        <w:p>
          <w:pPr>
            <w:pStyle w:val="Contents3"/>
            <w:tabs>
              <w:tab w:val="clear" w:pos="8459"/>
              <w:tab w:val="right" w:pos="9026" w:leader="dot"/>
            </w:tabs>
            <w:rPr/>
          </w:pPr>
          <w:hyperlink w:anchor="__RefHeading___Toc2005435_774463916">
            <w:r>
              <w:rPr>
                <w:webHidden/>
                <w:rStyle w:val="IndexLink"/>
                <w:rtl w:val="true"/>
              </w:rPr>
              <w:t>فضیلت انتظار</w:t>
            </w:r>
            <w:r>
              <w:rPr>
                <w:rStyle w:val="IndexLink"/>
                <w:rtl w:val="true"/>
              </w:rPr>
              <w:tab/>
            </w:r>
            <w:r>
              <w:rPr>
                <w:rStyle w:val="IndexLink"/>
              </w:rPr>
              <w:t>136</w:t>
            </w:r>
          </w:hyperlink>
        </w:p>
        <w:p>
          <w:pPr>
            <w:pStyle w:val="Contents3"/>
            <w:tabs>
              <w:tab w:val="clear" w:pos="8459"/>
              <w:tab w:val="right" w:pos="9026" w:leader="dot"/>
            </w:tabs>
            <w:rPr/>
          </w:pPr>
          <w:hyperlink w:anchor="__RefHeading___Toc2005437_774463916">
            <w:r>
              <w:rPr>
                <w:webHidden/>
                <w:rStyle w:val="IndexLink"/>
                <w:rtl w:val="true"/>
              </w:rPr>
              <w:t>انواع انتظار</w:t>
            </w:r>
            <w:r>
              <w:rPr>
                <w:rStyle w:val="IndexLink"/>
                <w:rtl w:val="true"/>
              </w:rPr>
              <w:tab/>
            </w:r>
            <w:r>
              <w:rPr>
                <w:rStyle w:val="IndexLink"/>
              </w:rPr>
              <w:t>137</w:t>
            </w:r>
          </w:hyperlink>
        </w:p>
        <w:p>
          <w:pPr>
            <w:pStyle w:val="Contents4"/>
            <w:tabs>
              <w:tab w:val="clear" w:pos="8176"/>
              <w:tab w:val="right" w:pos="9026" w:leader="dot"/>
            </w:tabs>
            <w:rPr/>
          </w:pPr>
          <w:hyperlink w:anchor="__RefHeading___Toc2005439_774463916">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2005441_774463916">
            <w:r>
              <w:rPr>
                <w:webHidden/>
                <w:rStyle w:val="IndexLink"/>
                <w:rtl w:val="true"/>
              </w:rPr>
              <w:t>الف</w:t>
            </w:r>
            <w:r>
              <w:rPr>
                <w:rStyle w:val="IndexLink"/>
                <w:rtl w:val="true"/>
              </w:rPr>
              <w:t xml:space="preserve">) </w:t>
            </w:r>
            <w:r>
              <w:rPr>
                <w:rStyle w:val="IndexLink"/>
                <w:rtl w:val="true"/>
              </w:rPr>
              <w:t>انتظار سازنده</w:t>
            </w:r>
            <w:r>
              <w:rPr>
                <w:rStyle w:val="IndexLink"/>
                <w:rtl w:val="true"/>
              </w:rPr>
              <w:tab/>
            </w:r>
            <w:r>
              <w:rPr>
                <w:rStyle w:val="IndexLink"/>
              </w:rPr>
              <w:t>137</w:t>
            </w:r>
          </w:hyperlink>
        </w:p>
        <w:p>
          <w:pPr>
            <w:pStyle w:val="Contents4"/>
            <w:tabs>
              <w:tab w:val="clear" w:pos="8176"/>
              <w:tab w:val="right" w:pos="9026" w:leader="dot"/>
            </w:tabs>
            <w:rPr/>
          </w:pPr>
          <w:hyperlink w:anchor="__RefHeading___Toc2005443_774463916">
            <w:r>
              <w:rPr>
                <w:webHidden/>
                <w:rStyle w:val="IndexLink"/>
                <w:rtl w:val="true"/>
              </w:rPr>
              <w:t>ب</w:t>
            </w:r>
            <w:r>
              <w:rPr>
                <w:rStyle w:val="IndexLink"/>
                <w:rtl w:val="true"/>
              </w:rPr>
              <w:t xml:space="preserve">) </w:t>
            </w:r>
            <w:r>
              <w:rPr>
                <w:rStyle w:val="IndexLink"/>
                <w:rtl w:val="true"/>
              </w:rPr>
              <w:t>انتظار مخرب</w:t>
            </w:r>
            <w:r>
              <w:rPr>
                <w:rStyle w:val="IndexLink"/>
                <w:rtl w:val="true"/>
              </w:rPr>
              <w:tab/>
            </w:r>
            <w:r>
              <w:rPr>
                <w:rStyle w:val="IndexLink"/>
              </w:rPr>
              <w:t>138</w:t>
            </w:r>
          </w:hyperlink>
        </w:p>
        <w:p>
          <w:pPr>
            <w:pStyle w:val="Contents3"/>
            <w:tabs>
              <w:tab w:val="clear" w:pos="8459"/>
              <w:tab w:val="right" w:pos="9026" w:leader="dot"/>
            </w:tabs>
            <w:rPr/>
          </w:pPr>
          <w:hyperlink w:anchor="__RefHeading___Toc2005445_774463916">
            <w:r>
              <w:rPr>
                <w:webHidden/>
                <w:rStyle w:val="IndexLink"/>
                <w:rtl w:val="true"/>
              </w:rPr>
              <w:t>ضرورت انتظار از دریچه‌ی تاریخ</w:t>
            </w:r>
            <w:r>
              <w:rPr>
                <w:rStyle w:val="IndexLink"/>
                <w:rtl w:val="true"/>
              </w:rPr>
              <w:tab/>
            </w:r>
            <w:r>
              <w:rPr>
                <w:rStyle w:val="IndexLink"/>
              </w:rPr>
              <w:t>139</w:t>
            </w:r>
          </w:hyperlink>
        </w:p>
        <w:p>
          <w:pPr>
            <w:pStyle w:val="Contents3"/>
            <w:tabs>
              <w:tab w:val="clear" w:pos="8459"/>
              <w:tab w:val="right" w:pos="9026" w:leader="dot"/>
            </w:tabs>
            <w:rPr/>
          </w:pPr>
          <w:hyperlink w:anchor="__RefHeading___Toc2005447_774463916">
            <w:r>
              <w:rPr>
                <w:webHidden/>
                <w:rStyle w:val="IndexLink"/>
                <w:rtl w:val="true"/>
              </w:rPr>
              <w:t>وظایف منتظران</w:t>
            </w:r>
            <w:r>
              <w:rPr>
                <w:rStyle w:val="IndexLink"/>
                <w:rtl w:val="true"/>
              </w:rPr>
              <w:tab/>
            </w:r>
            <w:r>
              <w:rPr>
                <w:rStyle w:val="IndexLink"/>
              </w:rPr>
              <w:t>141</w:t>
            </w:r>
          </w:hyperlink>
        </w:p>
        <w:p>
          <w:pPr>
            <w:pStyle w:val="Contents4"/>
            <w:tabs>
              <w:tab w:val="clear" w:pos="8176"/>
              <w:tab w:val="right" w:pos="9026" w:leader="dot"/>
            </w:tabs>
            <w:rPr/>
          </w:pPr>
          <w:hyperlink w:anchor="__RefHeading___Toc2005449_774463916">
            <w:r>
              <w:rPr>
                <w:webHidden/>
                <w:rStyle w:val="IndexLink"/>
              </w:rPr>
              <w:t>1</w:t>
            </w:r>
            <w:r>
              <w:rPr>
                <w:rStyle w:val="IndexLink"/>
                <w:rtl w:val="true"/>
              </w:rPr>
              <w:t xml:space="preserve">- </w:t>
            </w:r>
            <w:r>
              <w:rPr>
                <w:rStyle w:val="IndexLink"/>
                <w:rtl w:val="true"/>
              </w:rPr>
              <w:t>شناخت حضرت مهدی علیه السلام</w:t>
            </w:r>
            <w:r>
              <w:rPr>
                <w:rStyle w:val="IndexLink"/>
                <w:rtl w:val="true"/>
              </w:rPr>
              <w:tab/>
            </w:r>
            <w:r>
              <w:rPr>
                <w:rStyle w:val="IndexLink"/>
              </w:rPr>
              <w:t>141</w:t>
            </w:r>
          </w:hyperlink>
        </w:p>
        <w:p>
          <w:pPr>
            <w:pStyle w:val="Contents4"/>
            <w:tabs>
              <w:tab w:val="clear" w:pos="8176"/>
              <w:tab w:val="right" w:pos="9026" w:leader="dot"/>
            </w:tabs>
            <w:rPr/>
          </w:pPr>
          <w:hyperlink w:anchor="__RefHeading___Toc2005451_774463916">
            <w:r>
              <w:rPr>
                <w:webHidden/>
                <w:rStyle w:val="IndexLink"/>
              </w:rPr>
              <w:t>2</w:t>
            </w:r>
            <w:r>
              <w:rPr>
                <w:rStyle w:val="IndexLink"/>
                <w:rtl w:val="true"/>
              </w:rPr>
              <w:t xml:space="preserve">- </w:t>
            </w:r>
            <w:r>
              <w:rPr>
                <w:rStyle w:val="IndexLink"/>
                <w:rtl w:val="true"/>
              </w:rPr>
              <w:t>پیوند با امام منتظر و اطاعت از ایشان</w:t>
            </w:r>
            <w:r>
              <w:rPr>
                <w:rStyle w:val="IndexLink"/>
                <w:rtl w:val="true"/>
              </w:rPr>
              <w:tab/>
            </w:r>
            <w:r>
              <w:rPr>
                <w:rStyle w:val="IndexLink"/>
              </w:rPr>
              <w:t>141</w:t>
            </w:r>
          </w:hyperlink>
        </w:p>
        <w:p>
          <w:pPr>
            <w:pStyle w:val="Contents4"/>
            <w:tabs>
              <w:tab w:val="clear" w:pos="8176"/>
              <w:tab w:val="right" w:pos="9026" w:leader="dot"/>
            </w:tabs>
            <w:rPr/>
          </w:pPr>
          <w:hyperlink w:anchor="__RefHeading___Toc2005453_774463916">
            <w:r>
              <w:rPr>
                <w:webHidden/>
                <w:rStyle w:val="IndexLink"/>
              </w:rPr>
              <w:t>3</w:t>
            </w:r>
            <w:r>
              <w:rPr>
                <w:rStyle w:val="IndexLink"/>
                <w:rtl w:val="true"/>
              </w:rPr>
              <w:t xml:space="preserve">- </w:t>
            </w:r>
            <w:r>
              <w:rPr>
                <w:rStyle w:val="IndexLink"/>
                <w:rtl w:val="true"/>
              </w:rPr>
              <w:t>تزکیه و خودسازی</w:t>
            </w:r>
            <w:r>
              <w:rPr>
                <w:rStyle w:val="IndexLink"/>
                <w:rtl w:val="true"/>
              </w:rPr>
              <w:tab/>
            </w:r>
            <w:r>
              <w:rPr>
                <w:rStyle w:val="IndexLink"/>
              </w:rPr>
              <w:t>142</w:t>
            </w:r>
          </w:hyperlink>
        </w:p>
        <w:p>
          <w:pPr>
            <w:pStyle w:val="Contents4"/>
            <w:tabs>
              <w:tab w:val="clear" w:pos="8176"/>
              <w:tab w:val="right" w:pos="9026" w:leader="dot"/>
            </w:tabs>
            <w:rPr/>
          </w:pPr>
          <w:hyperlink w:anchor="__RefHeading___Toc2005455_774463916">
            <w:r>
              <w:rPr>
                <w:webHidden/>
                <w:rStyle w:val="IndexLink"/>
              </w:rPr>
              <w:t>4</w:t>
            </w:r>
            <w:r>
              <w:rPr>
                <w:rStyle w:val="IndexLink"/>
                <w:rtl w:val="true"/>
              </w:rPr>
              <w:t xml:space="preserve">- </w:t>
            </w:r>
            <w:r>
              <w:rPr>
                <w:rStyle w:val="IndexLink"/>
                <w:rtl w:val="true"/>
              </w:rPr>
              <w:t>زمینه‌سازی برای ظهور و اصلاح جامعه</w:t>
            </w:r>
            <w:r>
              <w:rPr>
                <w:rStyle w:val="IndexLink"/>
                <w:rtl w:val="true"/>
              </w:rPr>
              <w:tab/>
            </w:r>
            <w:r>
              <w:rPr>
                <w:rStyle w:val="IndexLink"/>
              </w:rPr>
              <w:t>143</w:t>
            </w:r>
          </w:hyperlink>
        </w:p>
        <w:p>
          <w:pPr>
            <w:pStyle w:val="Contents4"/>
            <w:tabs>
              <w:tab w:val="clear" w:pos="8176"/>
              <w:tab w:val="right" w:pos="9026" w:leader="dot"/>
            </w:tabs>
            <w:rPr/>
          </w:pPr>
          <w:hyperlink w:anchor="__RefHeading___Toc2005457_774463916">
            <w:r>
              <w:rPr>
                <w:webHidden/>
                <w:rStyle w:val="IndexLink"/>
              </w:rPr>
              <w:t>5</w:t>
            </w:r>
            <w:r>
              <w:rPr>
                <w:rStyle w:val="IndexLink"/>
                <w:rtl w:val="true"/>
              </w:rPr>
              <w:t xml:space="preserve">- </w:t>
            </w:r>
            <w:r>
              <w:rPr>
                <w:rStyle w:val="IndexLink"/>
                <w:rtl w:val="true"/>
              </w:rPr>
              <w:t>صبر در انتظار</w:t>
            </w:r>
            <w:r>
              <w:rPr>
                <w:rStyle w:val="IndexLink"/>
                <w:rtl w:val="true"/>
              </w:rPr>
              <w:tab/>
            </w:r>
            <w:r>
              <w:rPr>
                <w:rStyle w:val="IndexLink"/>
              </w:rPr>
              <w:t>143</w:t>
            </w:r>
          </w:hyperlink>
        </w:p>
        <w:p>
          <w:pPr>
            <w:pStyle w:val="Contents4"/>
            <w:tabs>
              <w:tab w:val="clear" w:pos="8176"/>
              <w:tab w:val="right" w:pos="9026" w:leader="dot"/>
            </w:tabs>
            <w:rPr/>
          </w:pPr>
          <w:hyperlink w:anchor="__RefHeading___Toc2005459_774463916">
            <w:r>
              <w:rPr>
                <w:webHidden/>
                <w:rStyle w:val="IndexLink"/>
              </w:rPr>
              <w:t>6</w:t>
            </w:r>
            <w:r>
              <w:rPr>
                <w:rStyle w:val="IndexLink"/>
                <w:rtl w:val="true"/>
              </w:rPr>
              <w:t xml:space="preserve">- </w:t>
            </w:r>
            <w:r>
              <w:rPr>
                <w:rStyle w:val="IndexLink"/>
                <w:rtl w:val="true"/>
              </w:rPr>
              <w:t>اطاعت از مراجع تقلید</w:t>
            </w:r>
            <w:r>
              <w:rPr>
                <w:rStyle w:val="IndexLink"/>
                <w:rtl w:val="true"/>
              </w:rPr>
              <w:tab/>
            </w:r>
            <w:r>
              <w:rPr>
                <w:rStyle w:val="IndexLink"/>
              </w:rPr>
              <w:t>144</w:t>
            </w:r>
          </w:hyperlink>
        </w:p>
        <w:p>
          <w:pPr>
            <w:pStyle w:val="Contents3"/>
            <w:tabs>
              <w:tab w:val="clear" w:pos="8459"/>
              <w:tab w:val="right" w:pos="9026" w:leader="dot"/>
            </w:tabs>
            <w:rPr/>
          </w:pPr>
          <w:hyperlink w:anchor="__RefHeading___Toc2005461_774463916">
            <w:r>
              <w:rPr>
                <w:webHidden/>
                <w:rStyle w:val="IndexLink"/>
                <w:rtl w:val="true"/>
              </w:rPr>
              <w:t>سایر وظایف منتظران در زمان غیبت کبری</w:t>
            </w:r>
            <w:r>
              <w:rPr>
                <w:rStyle w:val="IndexLink"/>
                <w:rtl w:val="true"/>
              </w:rPr>
              <w:tab/>
            </w:r>
            <w:r>
              <w:rPr>
                <w:rStyle w:val="IndexLink"/>
              </w:rPr>
              <w:t>144</w:t>
            </w:r>
          </w:hyperlink>
        </w:p>
        <w:p>
          <w:pPr>
            <w:pStyle w:val="Contents3"/>
            <w:tabs>
              <w:tab w:val="clear" w:pos="8459"/>
              <w:tab w:val="right" w:pos="9026" w:leader="dot"/>
            </w:tabs>
            <w:rPr/>
          </w:pPr>
          <w:hyperlink w:anchor="__RefHeading___Toc2005463_774463916">
            <w:r>
              <w:rPr>
                <w:webHidden/>
                <w:rStyle w:val="IndexLink"/>
                <w:rtl w:val="true"/>
              </w:rPr>
              <w:t>یاران امام زمان علیه السلام</w:t>
            </w:r>
            <w:r>
              <w:rPr>
                <w:rStyle w:val="IndexLink"/>
                <w:rtl w:val="true"/>
              </w:rPr>
              <w:tab/>
            </w:r>
            <w:r>
              <w:rPr>
                <w:rStyle w:val="IndexLink"/>
              </w:rPr>
              <w:t>146</w:t>
            </w:r>
          </w:hyperlink>
        </w:p>
        <w:p>
          <w:pPr>
            <w:pStyle w:val="Contents2"/>
            <w:tabs>
              <w:tab w:val="clear" w:pos="8743"/>
              <w:tab w:val="right" w:pos="9026" w:leader="dot"/>
            </w:tabs>
            <w:rPr/>
          </w:pPr>
          <w:hyperlink w:anchor="__RefHeading___Toc2005465_774463916">
            <w:r>
              <w:rPr>
                <w:webHidden/>
                <w:rStyle w:val="IndexLink"/>
                <w:rtl w:val="true"/>
              </w:rPr>
              <w:t>فصل هشتم</w:t>
            </w:r>
            <w:r>
              <w:rPr>
                <w:rStyle w:val="IndexLink"/>
                <w:rtl w:val="true"/>
              </w:rPr>
              <w:t xml:space="preserve">: </w:t>
            </w:r>
            <w:r>
              <w:rPr>
                <w:rStyle w:val="IndexLink"/>
                <w:rtl w:val="true"/>
              </w:rPr>
              <w:t>علائم ظهور</w:t>
            </w:r>
            <w:r>
              <w:rPr>
                <w:rStyle w:val="IndexLink"/>
                <w:rtl w:val="true"/>
              </w:rPr>
              <w:tab/>
            </w:r>
            <w:r>
              <w:rPr>
                <w:rStyle w:val="IndexLink"/>
              </w:rPr>
              <w:t>148</w:t>
            </w:r>
          </w:hyperlink>
        </w:p>
        <w:p>
          <w:pPr>
            <w:pStyle w:val="Contents3"/>
            <w:tabs>
              <w:tab w:val="clear" w:pos="8459"/>
              <w:tab w:val="right" w:pos="9026" w:leader="dot"/>
            </w:tabs>
            <w:rPr/>
          </w:pPr>
          <w:hyperlink w:anchor="__RefHeading___Toc2005467_774463916">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2005469_774463916">
            <w:r>
              <w:rPr>
                <w:webHidden/>
                <w:rStyle w:val="IndexLink"/>
                <w:rtl w:val="true"/>
              </w:rPr>
              <w:t>علائم ظهور در گفتار امام حسین علیه السلام</w:t>
            </w:r>
            <w:r>
              <w:rPr>
                <w:rStyle w:val="IndexLink"/>
                <w:rtl w:val="true"/>
              </w:rPr>
              <w:tab/>
            </w:r>
            <w:r>
              <w:rPr>
                <w:rStyle w:val="IndexLink"/>
              </w:rPr>
              <w:t>149</w:t>
            </w:r>
          </w:hyperlink>
        </w:p>
        <w:p>
          <w:pPr>
            <w:pStyle w:val="Contents4"/>
            <w:tabs>
              <w:tab w:val="clear" w:pos="8176"/>
              <w:tab w:val="right" w:pos="9026" w:leader="dot"/>
            </w:tabs>
            <w:rPr/>
          </w:pPr>
          <w:hyperlink w:anchor="__RefHeading___Toc2005471_774463916">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2005473_774463916">
            <w:r>
              <w:rPr>
                <w:webHidden/>
                <w:rStyle w:val="IndexLink"/>
                <w:rtl w:val="true"/>
              </w:rPr>
              <w:t>الف</w:t>
            </w:r>
            <w:r>
              <w:rPr>
                <w:rStyle w:val="IndexLink"/>
                <w:rtl w:val="true"/>
              </w:rPr>
              <w:t xml:space="preserve">) </w:t>
            </w:r>
            <w:r>
              <w:rPr>
                <w:rStyle w:val="IndexLink"/>
                <w:rtl w:val="true"/>
              </w:rPr>
              <w:t>ندای آسمانی</w:t>
            </w:r>
            <w:r>
              <w:rPr>
                <w:rStyle w:val="IndexLink"/>
                <w:rtl w:val="true"/>
              </w:rPr>
              <w:tab/>
            </w:r>
            <w:r>
              <w:rPr>
                <w:rStyle w:val="IndexLink"/>
              </w:rPr>
              <w:t>150</w:t>
            </w:r>
          </w:hyperlink>
        </w:p>
        <w:p>
          <w:pPr>
            <w:pStyle w:val="Contents4"/>
            <w:tabs>
              <w:tab w:val="clear" w:pos="8176"/>
              <w:tab w:val="right" w:pos="9026" w:leader="dot"/>
            </w:tabs>
            <w:rPr/>
          </w:pPr>
          <w:hyperlink w:anchor="__RefHeading___Toc2005475_774463916">
            <w:r>
              <w:rPr>
                <w:webHidden/>
                <w:rStyle w:val="IndexLink"/>
                <w:rtl w:val="true"/>
              </w:rPr>
              <w:t>ب</w:t>
            </w:r>
            <w:r>
              <w:rPr>
                <w:rStyle w:val="IndexLink"/>
                <w:rtl w:val="true"/>
              </w:rPr>
              <w:t xml:space="preserve">) </w:t>
            </w:r>
            <w:r>
              <w:rPr>
                <w:rStyle w:val="IndexLink"/>
                <w:rtl w:val="true"/>
              </w:rPr>
              <w:t>خروج سفیانی</w:t>
            </w:r>
            <w:r>
              <w:rPr>
                <w:rStyle w:val="IndexLink"/>
                <w:rtl w:val="true"/>
              </w:rPr>
              <w:tab/>
            </w:r>
            <w:r>
              <w:rPr>
                <w:rStyle w:val="IndexLink"/>
              </w:rPr>
              <w:t>152</w:t>
            </w:r>
          </w:hyperlink>
        </w:p>
        <w:p>
          <w:pPr>
            <w:pStyle w:val="Contents4"/>
            <w:tabs>
              <w:tab w:val="clear" w:pos="8176"/>
              <w:tab w:val="right" w:pos="9026" w:leader="dot"/>
            </w:tabs>
            <w:rPr/>
          </w:pPr>
          <w:hyperlink w:anchor="__RefHeading___Toc2005477_774463916">
            <w:r>
              <w:rPr>
                <w:webHidden/>
                <w:rStyle w:val="IndexLink"/>
                <w:rtl w:val="true"/>
              </w:rPr>
              <w:t>ج</w:t>
            </w:r>
            <w:r>
              <w:rPr>
                <w:rStyle w:val="IndexLink"/>
                <w:rtl w:val="true"/>
              </w:rPr>
              <w:t xml:space="preserve">) </w:t>
            </w:r>
            <w:r>
              <w:rPr>
                <w:rStyle w:val="IndexLink"/>
                <w:rtl w:val="true"/>
              </w:rPr>
              <w:t>خروج مردی از یمن</w:t>
            </w:r>
            <w:r>
              <w:rPr>
                <w:rStyle w:val="IndexLink"/>
                <w:rtl w:val="true"/>
              </w:rPr>
              <w:tab/>
            </w:r>
            <w:r>
              <w:rPr>
                <w:rStyle w:val="IndexLink"/>
              </w:rPr>
              <w:t>153</w:t>
            </w:r>
          </w:hyperlink>
        </w:p>
        <w:p>
          <w:pPr>
            <w:pStyle w:val="Contents4"/>
            <w:tabs>
              <w:tab w:val="clear" w:pos="8176"/>
              <w:tab w:val="right" w:pos="9026" w:leader="dot"/>
            </w:tabs>
            <w:rPr/>
          </w:pPr>
          <w:hyperlink w:anchor="__RefHeading___Toc2005479_774463916">
            <w:r>
              <w:rPr>
                <w:webHidden/>
                <w:rStyle w:val="IndexLink"/>
                <w:rtl w:val="true"/>
              </w:rPr>
              <w:t>چ</w:t>
            </w:r>
            <w:r>
              <w:rPr>
                <w:rStyle w:val="IndexLink"/>
                <w:rtl w:val="true"/>
              </w:rPr>
              <w:t xml:space="preserve">) </w:t>
            </w:r>
            <w:r>
              <w:rPr>
                <w:rStyle w:val="IndexLink"/>
                <w:rtl w:val="true"/>
              </w:rPr>
              <w:t>خسف به بیداء</w:t>
            </w:r>
            <w:r>
              <w:rPr>
                <w:rStyle w:val="IndexLink"/>
                <w:rtl w:val="true"/>
              </w:rPr>
              <w:tab/>
            </w:r>
            <w:r>
              <w:rPr>
                <w:rStyle w:val="IndexLink"/>
              </w:rPr>
              <w:t>154</w:t>
            </w:r>
          </w:hyperlink>
        </w:p>
        <w:p>
          <w:pPr>
            <w:pStyle w:val="Contents4"/>
            <w:tabs>
              <w:tab w:val="clear" w:pos="8176"/>
              <w:tab w:val="right" w:pos="9026" w:leader="dot"/>
            </w:tabs>
            <w:rPr/>
          </w:pPr>
          <w:hyperlink w:anchor="__RefHeading___Toc2005481_774463916">
            <w:r>
              <w:rPr>
                <w:webHidden/>
                <w:rStyle w:val="IndexLink"/>
                <w:rtl w:val="true"/>
              </w:rPr>
              <w:t>د</w:t>
            </w:r>
            <w:r>
              <w:rPr>
                <w:rStyle w:val="IndexLink"/>
                <w:rtl w:val="true"/>
              </w:rPr>
              <w:t xml:space="preserve">) </w:t>
            </w:r>
            <w:r>
              <w:rPr>
                <w:rStyle w:val="IndexLink"/>
                <w:rtl w:val="true"/>
              </w:rPr>
              <w:t>قتل نفس زکیّه</w:t>
            </w:r>
            <w:r>
              <w:rPr>
                <w:rStyle w:val="IndexLink"/>
                <w:rtl w:val="true"/>
              </w:rPr>
              <w:tab/>
            </w:r>
            <w:r>
              <w:rPr>
                <w:rStyle w:val="IndexLink"/>
              </w:rPr>
              <w:t>155</w:t>
            </w:r>
          </w:hyperlink>
        </w:p>
        <w:p>
          <w:pPr>
            <w:pStyle w:val="Contents4"/>
            <w:tabs>
              <w:tab w:val="clear" w:pos="8176"/>
              <w:tab w:val="right" w:pos="9026" w:leader="dot"/>
            </w:tabs>
            <w:rPr/>
          </w:pPr>
          <w:hyperlink w:anchor="__RefHeading___Toc2005483_774463916">
            <w:r>
              <w:rPr>
                <w:webHidden/>
                <w:rStyle w:val="IndexLink"/>
                <w:rtl w:val="true"/>
              </w:rPr>
              <w:t>و</w:t>
            </w:r>
            <w:r>
              <w:rPr>
                <w:rStyle w:val="IndexLink"/>
                <w:rtl w:val="true"/>
              </w:rPr>
              <w:t xml:space="preserve">) </w:t>
            </w:r>
            <w:r>
              <w:rPr>
                <w:rStyle w:val="IndexLink"/>
                <w:rtl w:val="true"/>
              </w:rPr>
              <w:t xml:space="preserve">دجال </w:t>
            </w:r>
            <w:r>
              <w:rPr>
                <w:rStyle w:val="IndexLink"/>
                <w:rtl w:val="true"/>
              </w:rPr>
              <w:t>(</w:t>
            </w:r>
            <w:r>
              <w:rPr>
                <w:rStyle w:val="IndexLink"/>
                <w:rtl w:val="true"/>
              </w:rPr>
              <w:t>مرد پرتزویر و حیله‌گر</w:t>
            </w:r>
            <w:r>
              <w:rPr>
                <w:rStyle w:val="IndexLink"/>
                <w:rtl w:val="true"/>
              </w:rPr>
              <w:t>)</w:t>
              <w:tab/>
            </w:r>
            <w:r>
              <w:rPr>
                <w:rStyle w:val="IndexLink"/>
              </w:rPr>
              <w:t>156</w:t>
            </w:r>
          </w:hyperlink>
        </w:p>
        <w:p>
          <w:pPr>
            <w:pStyle w:val="Contents4"/>
            <w:tabs>
              <w:tab w:val="clear" w:pos="8176"/>
              <w:tab w:val="right" w:pos="9026" w:leader="dot"/>
            </w:tabs>
            <w:rPr/>
          </w:pPr>
          <w:hyperlink w:anchor="__RefHeading___Toc2005485_774463916">
            <w:r>
              <w:rPr>
                <w:webHidden/>
                <w:rStyle w:val="IndexLink"/>
                <w:rtl w:val="true"/>
              </w:rPr>
              <w:t>ی</w:t>
            </w:r>
            <w:r>
              <w:rPr>
                <w:rStyle w:val="IndexLink"/>
                <w:rtl w:val="true"/>
              </w:rPr>
              <w:t xml:space="preserve">) </w:t>
            </w:r>
            <w:r>
              <w:rPr>
                <w:rStyle w:val="IndexLink"/>
                <w:rtl w:val="true"/>
              </w:rPr>
              <w:t>خورشید از مغرب طلوع می‌کند</w:t>
            </w:r>
            <w:r>
              <w:rPr>
                <w:rStyle w:val="IndexLink"/>
                <w:rtl w:val="true"/>
              </w:rPr>
              <w:tab/>
            </w:r>
            <w:r>
              <w:rPr>
                <w:rStyle w:val="IndexLink"/>
              </w:rPr>
              <w:t>159</w:t>
            </w:r>
          </w:hyperlink>
        </w:p>
        <w:p>
          <w:pPr>
            <w:pStyle w:val="Contents3"/>
            <w:tabs>
              <w:tab w:val="clear" w:pos="8459"/>
              <w:tab w:val="right" w:pos="9026" w:leader="dot"/>
            </w:tabs>
            <w:rPr/>
          </w:pPr>
          <w:hyperlink w:anchor="__RefHeading___Toc2005487_774463916">
            <w:r>
              <w:rPr>
                <w:webHidden/>
                <w:rStyle w:val="IndexLink"/>
                <w:rtl w:val="true"/>
              </w:rPr>
              <w:t>نشانه‌های نزدیک ظهور</w:t>
            </w:r>
            <w:r>
              <w:rPr>
                <w:rStyle w:val="IndexLink"/>
                <w:rtl w:val="true"/>
              </w:rPr>
              <w:tab/>
            </w:r>
            <w:r>
              <w:rPr>
                <w:rStyle w:val="IndexLink"/>
              </w:rPr>
              <w:t>160</w:t>
            </w:r>
          </w:hyperlink>
        </w:p>
        <w:p>
          <w:pPr>
            <w:pStyle w:val="Contents2"/>
            <w:tabs>
              <w:tab w:val="clear" w:pos="8743"/>
              <w:tab w:val="right" w:pos="9026" w:leader="dot"/>
            </w:tabs>
            <w:rPr/>
          </w:pPr>
          <w:hyperlink w:anchor="__RefHeading___Toc2005489_774463916">
            <w:r>
              <w:rPr>
                <w:webHidden/>
                <w:rStyle w:val="IndexLink"/>
                <w:rtl w:val="true"/>
              </w:rPr>
              <w:t>فصل نهم</w:t>
            </w:r>
            <w:r>
              <w:rPr>
                <w:rStyle w:val="IndexLink"/>
                <w:rtl w:val="true"/>
              </w:rPr>
              <w:t xml:space="preserve">: </w:t>
            </w:r>
            <w:r>
              <w:rPr>
                <w:rStyle w:val="IndexLink"/>
                <w:rtl w:val="true"/>
              </w:rPr>
              <w:t>عصر ظهور</w:t>
            </w:r>
            <w:r>
              <w:rPr>
                <w:rStyle w:val="IndexLink"/>
                <w:rtl w:val="true"/>
              </w:rPr>
              <w:tab/>
            </w:r>
            <w:r>
              <w:rPr>
                <w:rStyle w:val="IndexLink"/>
              </w:rPr>
              <w:t>164</w:t>
            </w:r>
          </w:hyperlink>
        </w:p>
        <w:p>
          <w:pPr>
            <w:pStyle w:val="Contents3"/>
            <w:tabs>
              <w:tab w:val="clear" w:pos="8459"/>
              <w:tab w:val="right" w:pos="9026" w:leader="dot"/>
            </w:tabs>
            <w:rPr/>
          </w:pPr>
          <w:hyperlink w:anchor="__RefHeading___Toc2005491_774463916">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2005493_774463916">
            <w:r>
              <w:rPr>
                <w:webHidden/>
                <w:rStyle w:val="IndexLink"/>
                <w:rtl w:val="true"/>
              </w:rPr>
              <w:t>حکومت جهانی مهدی موعود علیه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2005495_774463916">
            <w:r>
              <w:rPr>
                <w:webHidden/>
                <w:rStyle w:val="IndexLink"/>
                <w:rtl w:val="true"/>
              </w:rPr>
              <w:t>ویژگی‌ها و سیمای دولت امام مهدی علیه السلام</w:t>
            </w:r>
            <w:r>
              <w:rPr>
                <w:rStyle w:val="IndexLink"/>
                <w:rtl w:val="true"/>
              </w:rPr>
              <w:tab/>
            </w:r>
            <w:r>
              <w:rPr>
                <w:rStyle w:val="IndexLink"/>
              </w:rPr>
              <w:t>166</w:t>
            </w:r>
          </w:hyperlink>
        </w:p>
        <w:p>
          <w:pPr>
            <w:pStyle w:val="Contents4"/>
            <w:tabs>
              <w:tab w:val="clear" w:pos="8176"/>
              <w:tab w:val="right" w:pos="9026" w:leader="dot"/>
            </w:tabs>
            <w:rPr/>
          </w:pPr>
          <w:hyperlink w:anchor="__RefHeading___Toc2005497_774463916">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2005499_774463916">
            <w:r>
              <w:rPr>
                <w:webHidden/>
                <w:rStyle w:val="IndexLink"/>
              </w:rPr>
              <w:t>1</w:t>
            </w:r>
            <w:r>
              <w:rPr>
                <w:rStyle w:val="IndexLink"/>
                <w:rtl w:val="true"/>
              </w:rPr>
              <w:t xml:space="preserve">- </w:t>
            </w:r>
            <w:r>
              <w:rPr>
                <w:rStyle w:val="IndexLink"/>
                <w:rtl w:val="true"/>
              </w:rPr>
              <w:t>ریاست و رهبری آن امامت است</w:t>
            </w:r>
            <w:r>
              <w:rPr>
                <w:rStyle w:val="IndexLink"/>
                <w:rtl w:val="true"/>
              </w:rPr>
              <w:tab/>
            </w:r>
            <w:r>
              <w:rPr>
                <w:rStyle w:val="IndexLink"/>
              </w:rPr>
              <w:t>167</w:t>
            </w:r>
          </w:hyperlink>
        </w:p>
        <w:p>
          <w:pPr>
            <w:pStyle w:val="Contents4"/>
            <w:tabs>
              <w:tab w:val="clear" w:pos="8176"/>
              <w:tab w:val="right" w:pos="9026" w:leader="dot"/>
            </w:tabs>
            <w:rPr/>
          </w:pPr>
          <w:hyperlink w:anchor="__RefHeading___Toc2005501_774463916">
            <w:r>
              <w:rPr>
                <w:webHidden/>
                <w:rStyle w:val="IndexLink"/>
              </w:rPr>
              <w:t>2</w:t>
            </w:r>
            <w:r>
              <w:rPr>
                <w:rStyle w:val="IndexLink"/>
                <w:rtl w:val="true"/>
              </w:rPr>
              <w:t xml:space="preserve">- </w:t>
            </w:r>
            <w:r>
              <w:rPr>
                <w:rStyle w:val="IndexLink"/>
                <w:rtl w:val="true"/>
              </w:rPr>
              <w:t>احیای آموزه و قوانین پیامبر صلی الله علیه و آله و سلم و علی علیه السلام</w:t>
            </w:r>
            <w:r>
              <w:rPr>
                <w:rStyle w:val="IndexLink"/>
                <w:rtl w:val="true"/>
              </w:rPr>
              <w:tab/>
            </w:r>
            <w:r>
              <w:rPr>
                <w:rStyle w:val="IndexLink"/>
              </w:rPr>
              <w:t>167</w:t>
            </w:r>
          </w:hyperlink>
        </w:p>
        <w:p>
          <w:pPr>
            <w:pStyle w:val="Contents4"/>
            <w:tabs>
              <w:tab w:val="clear" w:pos="8176"/>
              <w:tab w:val="right" w:pos="9026" w:leader="dot"/>
            </w:tabs>
            <w:rPr/>
          </w:pPr>
          <w:hyperlink w:anchor="__RefHeading___Toc2005503_774463916">
            <w:r>
              <w:rPr>
                <w:webHidden/>
                <w:rStyle w:val="IndexLink"/>
              </w:rPr>
              <w:t>3</w:t>
            </w:r>
            <w:r>
              <w:rPr>
                <w:rStyle w:val="IndexLink"/>
                <w:rtl w:val="true"/>
              </w:rPr>
              <w:t xml:space="preserve">- </w:t>
            </w:r>
            <w:r>
              <w:rPr>
                <w:rStyle w:val="IndexLink"/>
                <w:rtl w:val="true"/>
              </w:rPr>
              <w:t>قانون گذار خدا است</w:t>
            </w:r>
            <w:r>
              <w:rPr>
                <w:rStyle w:val="IndexLink"/>
                <w:rtl w:val="true"/>
              </w:rPr>
              <w:tab/>
            </w:r>
            <w:r>
              <w:rPr>
                <w:rStyle w:val="IndexLink"/>
              </w:rPr>
              <w:t>168</w:t>
            </w:r>
          </w:hyperlink>
        </w:p>
        <w:p>
          <w:pPr>
            <w:pStyle w:val="Contents4"/>
            <w:tabs>
              <w:tab w:val="clear" w:pos="8176"/>
              <w:tab w:val="right" w:pos="9026" w:leader="dot"/>
            </w:tabs>
            <w:rPr/>
          </w:pPr>
          <w:hyperlink w:anchor="__RefHeading___Toc2005505_774463916">
            <w:r>
              <w:rPr>
                <w:webHidden/>
                <w:rStyle w:val="IndexLink"/>
              </w:rPr>
              <w:t>4</w:t>
            </w:r>
            <w:r>
              <w:rPr>
                <w:rStyle w:val="IndexLink"/>
                <w:rtl w:val="true"/>
              </w:rPr>
              <w:t xml:space="preserve">- </w:t>
            </w:r>
            <w:r>
              <w:rPr>
                <w:rStyle w:val="IndexLink"/>
                <w:rtl w:val="true"/>
              </w:rPr>
              <w:t>محو اندیشه‌های پوچ ناقص بشری</w:t>
            </w:r>
            <w:r>
              <w:rPr>
                <w:rStyle w:val="IndexLink"/>
                <w:rtl w:val="true"/>
              </w:rPr>
              <w:tab/>
            </w:r>
            <w:r>
              <w:rPr>
                <w:rStyle w:val="IndexLink"/>
              </w:rPr>
              <w:t>168</w:t>
            </w:r>
          </w:hyperlink>
        </w:p>
        <w:p>
          <w:pPr>
            <w:pStyle w:val="Contents4"/>
            <w:tabs>
              <w:tab w:val="clear" w:pos="8176"/>
              <w:tab w:val="right" w:pos="9026" w:leader="dot"/>
            </w:tabs>
            <w:rPr/>
          </w:pPr>
          <w:hyperlink w:anchor="__RefHeading___Toc2005507_774463916">
            <w:r>
              <w:rPr>
                <w:webHidden/>
                <w:rStyle w:val="IndexLink"/>
              </w:rPr>
              <w:t>5</w:t>
            </w:r>
            <w:r>
              <w:rPr>
                <w:rStyle w:val="IndexLink"/>
                <w:rtl w:val="true"/>
              </w:rPr>
              <w:t xml:space="preserve">- </w:t>
            </w:r>
            <w:r>
              <w:rPr>
                <w:rStyle w:val="IndexLink"/>
                <w:rtl w:val="true"/>
              </w:rPr>
              <w:t>توسعه اخلاقی و اجتماعی و تکمیل فضایل انسانی</w:t>
            </w:r>
            <w:r>
              <w:rPr>
                <w:rStyle w:val="IndexLink"/>
                <w:rtl w:val="true"/>
              </w:rPr>
              <w:tab/>
            </w:r>
            <w:r>
              <w:rPr>
                <w:rStyle w:val="IndexLink"/>
              </w:rPr>
              <w:t>169</w:t>
            </w:r>
          </w:hyperlink>
        </w:p>
        <w:p>
          <w:pPr>
            <w:pStyle w:val="Contents4"/>
            <w:tabs>
              <w:tab w:val="clear" w:pos="8176"/>
              <w:tab w:val="right" w:pos="9026" w:leader="dot"/>
            </w:tabs>
            <w:rPr/>
          </w:pPr>
          <w:hyperlink w:anchor="__RefHeading___Toc2005509_774463916">
            <w:r>
              <w:rPr>
                <w:webHidden/>
                <w:rStyle w:val="IndexLink"/>
              </w:rPr>
              <w:t>6</w:t>
            </w:r>
            <w:r>
              <w:rPr>
                <w:rStyle w:val="IndexLink"/>
                <w:rtl w:val="true"/>
              </w:rPr>
              <w:t xml:space="preserve">- </w:t>
            </w:r>
            <w:r>
              <w:rPr>
                <w:rStyle w:val="IndexLink"/>
                <w:rtl w:val="true"/>
              </w:rPr>
              <w:t>عدالت جهانی</w:t>
            </w:r>
            <w:r>
              <w:rPr>
                <w:rStyle w:val="IndexLink"/>
                <w:rtl w:val="true"/>
              </w:rPr>
              <w:tab/>
            </w:r>
            <w:r>
              <w:rPr>
                <w:rStyle w:val="IndexLink"/>
              </w:rPr>
              <w:t>169</w:t>
            </w:r>
          </w:hyperlink>
        </w:p>
        <w:p>
          <w:pPr>
            <w:pStyle w:val="Contents4"/>
            <w:tabs>
              <w:tab w:val="clear" w:pos="8176"/>
              <w:tab w:val="right" w:pos="9026" w:leader="dot"/>
            </w:tabs>
            <w:rPr/>
          </w:pPr>
          <w:hyperlink w:anchor="__RefHeading___Toc2005511_774463916">
            <w:r>
              <w:rPr>
                <w:webHidden/>
                <w:rStyle w:val="IndexLink"/>
              </w:rPr>
              <w:t>7</w:t>
            </w:r>
            <w:r>
              <w:rPr>
                <w:rStyle w:val="IndexLink"/>
                <w:rtl w:val="true"/>
              </w:rPr>
              <w:t xml:space="preserve">- </w:t>
            </w:r>
            <w:r>
              <w:rPr>
                <w:rStyle w:val="IndexLink"/>
                <w:rtl w:val="true"/>
              </w:rPr>
              <w:t>پشتیبانی الهی و امدادهای غیبی</w:t>
            </w:r>
            <w:r>
              <w:rPr>
                <w:rStyle w:val="IndexLink"/>
                <w:rtl w:val="true"/>
              </w:rPr>
              <w:tab/>
            </w:r>
            <w:r>
              <w:rPr>
                <w:rStyle w:val="IndexLink"/>
              </w:rPr>
              <w:t>170</w:t>
            </w:r>
          </w:hyperlink>
        </w:p>
        <w:p>
          <w:pPr>
            <w:pStyle w:val="Contents4"/>
            <w:tabs>
              <w:tab w:val="clear" w:pos="8176"/>
              <w:tab w:val="right" w:pos="9026" w:leader="dot"/>
            </w:tabs>
            <w:rPr/>
          </w:pPr>
          <w:hyperlink w:anchor="__RefHeading___Toc2005513_774463916">
            <w:r>
              <w:rPr>
                <w:webHidden/>
                <w:rStyle w:val="IndexLink"/>
              </w:rPr>
              <w:t>8</w:t>
            </w:r>
            <w:r>
              <w:rPr>
                <w:rStyle w:val="IndexLink"/>
                <w:rtl w:val="true"/>
              </w:rPr>
              <w:t xml:space="preserve">- </w:t>
            </w:r>
            <w:r>
              <w:rPr>
                <w:rStyle w:val="IndexLink"/>
                <w:rtl w:val="true"/>
              </w:rPr>
              <w:t>رشد و کمال در فرهنگ بشری</w:t>
            </w:r>
            <w:r>
              <w:rPr>
                <w:rStyle w:val="IndexLink"/>
                <w:rtl w:val="true"/>
              </w:rPr>
              <w:tab/>
            </w:r>
            <w:r>
              <w:rPr>
                <w:rStyle w:val="IndexLink"/>
              </w:rPr>
              <w:t>170</w:t>
            </w:r>
          </w:hyperlink>
        </w:p>
        <w:p>
          <w:pPr>
            <w:pStyle w:val="Contents4"/>
            <w:tabs>
              <w:tab w:val="clear" w:pos="8176"/>
              <w:tab w:val="right" w:pos="9026" w:leader="dot"/>
            </w:tabs>
            <w:rPr/>
          </w:pPr>
          <w:hyperlink w:anchor="__RefHeading___Toc2005515_774463916">
            <w:r>
              <w:rPr>
                <w:webHidden/>
                <w:rStyle w:val="IndexLink"/>
              </w:rPr>
              <w:t>9</w:t>
            </w:r>
            <w:r>
              <w:rPr>
                <w:rStyle w:val="IndexLink"/>
                <w:rtl w:val="true"/>
              </w:rPr>
              <w:t xml:space="preserve">- </w:t>
            </w:r>
            <w:r>
              <w:rPr>
                <w:rStyle w:val="IndexLink"/>
                <w:rtl w:val="true"/>
              </w:rPr>
              <w:t>وسایل و امکانات زندگی اجتماعی در استخدام بشر</w:t>
            </w:r>
            <w:r>
              <w:rPr>
                <w:rStyle w:val="IndexLink"/>
                <w:rtl w:val="true"/>
              </w:rPr>
              <w:tab/>
            </w:r>
            <w:r>
              <w:rPr>
                <w:rStyle w:val="IndexLink"/>
              </w:rPr>
              <w:t>171</w:t>
            </w:r>
          </w:hyperlink>
        </w:p>
        <w:p>
          <w:pPr>
            <w:pStyle w:val="Contents4"/>
            <w:tabs>
              <w:tab w:val="clear" w:pos="8176"/>
              <w:tab w:val="right" w:pos="9026" w:leader="dot"/>
            </w:tabs>
            <w:rPr/>
          </w:pPr>
          <w:hyperlink w:anchor="__RefHeading___Toc2005517_774463916">
            <w:r>
              <w:rPr>
                <w:webHidden/>
                <w:rStyle w:val="IndexLink"/>
              </w:rPr>
              <w:t>10</w:t>
            </w:r>
            <w:r>
              <w:rPr>
                <w:rStyle w:val="IndexLink"/>
                <w:rtl w:val="true"/>
              </w:rPr>
              <w:t xml:space="preserve">- </w:t>
            </w:r>
            <w:r>
              <w:rPr>
                <w:rStyle w:val="IndexLink"/>
                <w:rtl w:val="true"/>
              </w:rPr>
              <w:t>احیا و ترویج دین</w:t>
            </w:r>
            <w:r>
              <w:rPr>
                <w:rStyle w:val="IndexLink"/>
                <w:rtl w:val="true"/>
              </w:rPr>
              <w:tab/>
            </w:r>
            <w:r>
              <w:rPr>
                <w:rStyle w:val="IndexLink"/>
              </w:rPr>
              <w:t>172</w:t>
            </w:r>
          </w:hyperlink>
        </w:p>
        <w:p>
          <w:pPr>
            <w:pStyle w:val="Contents4"/>
            <w:tabs>
              <w:tab w:val="clear" w:pos="8176"/>
              <w:tab w:val="right" w:pos="9026" w:leader="dot"/>
            </w:tabs>
            <w:rPr/>
          </w:pPr>
          <w:hyperlink w:anchor="__RefHeading___Toc2005519_774463916">
            <w:r>
              <w:rPr>
                <w:webHidden/>
                <w:rStyle w:val="IndexLink"/>
              </w:rPr>
              <w:t>11</w:t>
            </w:r>
            <w:r>
              <w:rPr>
                <w:rStyle w:val="IndexLink"/>
                <w:rtl w:val="true"/>
              </w:rPr>
              <w:t xml:space="preserve">- </w:t>
            </w:r>
            <w:r>
              <w:rPr>
                <w:rStyle w:val="IndexLink"/>
                <w:rtl w:val="true"/>
              </w:rPr>
              <w:t>امنیت</w:t>
            </w:r>
            <w:r>
              <w:rPr>
                <w:rStyle w:val="IndexLink"/>
                <w:rtl w:val="true"/>
              </w:rPr>
              <w:tab/>
            </w:r>
            <w:r>
              <w:rPr>
                <w:rStyle w:val="IndexLink"/>
              </w:rPr>
              <w:t>172</w:t>
            </w:r>
          </w:hyperlink>
        </w:p>
        <w:p>
          <w:pPr>
            <w:pStyle w:val="Contents4"/>
            <w:tabs>
              <w:tab w:val="clear" w:pos="8176"/>
              <w:tab w:val="right" w:pos="9026" w:leader="dot"/>
            </w:tabs>
            <w:rPr/>
          </w:pPr>
          <w:hyperlink w:anchor="__RefHeading___Toc2005521_774463916">
            <w:r>
              <w:rPr>
                <w:webHidden/>
                <w:rStyle w:val="IndexLink"/>
              </w:rPr>
              <w:t>12</w:t>
            </w:r>
            <w:r>
              <w:rPr>
                <w:rStyle w:val="IndexLink"/>
                <w:rtl w:val="true"/>
              </w:rPr>
              <w:t xml:space="preserve">- </w:t>
            </w:r>
            <w:r>
              <w:rPr>
                <w:rStyle w:val="IndexLink"/>
                <w:rtl w:val="true"/>
              </w:rPr>
              <w:t>دگرگونی زندگی مادی و ایجاد رفاه</w:t>
            </w:r>
            <w:r>
              <w:rPr>
                <w:rStyle w:val="IndexLink"/>
                <w:rtl w:val="true"/>
              </w:rPr>
              <w:tab/>
            </w:r>
            <w:r>
              <w:rPr>
                <w:rStyle w:val="IndexLink"/>
              </w:rPr>
              <w:t>173</w:t>
            </w:r>
          </w:hyperlink>
        </w:p>
        <w:p>
          <w:pPr>
            <w:pStyle w:val="Contents3"/>
            <w:tabs>
              <w:tab w:val="clear" w:pos="8459"/>
              <w:tab w:val="right" w:pos="9026" w:leader="dot"/>
            </w:tabs>
            <w:rPr/>
          </w:pPr>
          <w:hyperlink w:anchor="__RefHeading___Toc2005523_774463916">
            <w:r>
              <w:rPr>
                <w:webHidden/>
                <w:rStyle w:val="IndexLink"/>
                <w:rtl w:val="true"/>
              </w:rPr>
              <w:t>کسب صفات یاران امام مهدی علیه السلام</w:t>
            </w:r>
            <w:r>
              <w:rPr>
                <w:rStyle w:val="IndexLink"/>
                <w:rtl w:val="true"/>
              </w:rPr>
              <w:tab/>
            </w:r>
            <w:r>
              <w:rPr>
                <w:rStyle w:val="IndexLink"/>
              </w:rPr>
              <w:t>174</w:t>
            </w:r>
          </w:hyperlink>
        </w:p>
        <w:p>
          <w:pPr>
            <w:pStyle w:val="Contents3"/>
            <w:tabs>
              <w:tab w:val="clear" w:pos="8459"/>
              <w:tab w:val="right" w:pos="9026" w:leader="dot"/>
            </w:tabs>
            <w:rPr/>
          </w:pPr>
          <w:hyperlink w:anchor="__RefHeading___Toc2005525_774463916">
            <w:r>
              <w:rPr>
                <w:webHidden/>
                <w:rStyle w:val="IndexLink"/>
                <w:rtl w:val="true"/>
              </w:rPr>
              <w:t>دولت امام زمان در بیان علی علیه السلام</w:t>
            </w:r>
            <w:r>
              <w:rPr>
                <w:rStyle w:val="IndexLink"/>
                <w:rtl w:val="true"/>
              </w:rPr>
              <w:tab/>
            </w:r>
            <w:r>
              <w:rPr>
                <w:rStyle w:val="IndexLink"/>
              </w:rPr>
              <w:t>174</w:t>
            </w:r>
          </w:hyperlink>
        </w:p>
        <w:p>
          <w:pPr>
            <w:pStyle w:val="Contents3"/>
            <w:tabs>
              <w:tab w:val="clear" w:pos="8459"/>
              <w:tab w:val="right" w:pos="9026" w:leader="dot"/>
            </w:tabs>
            <w:rPr/>
          </w:pPr>
          <w:hyperlink w:anchor="__RefHeading___Toc2005527_774463916">
            <w:r>
              <w:rPr>
                <w:webHidden/>
                <w:rStyle w:val="IndexLink"/>
                <w:rtl w:val="true"/>
              </w:rPr>
              <w:t>حکومت امام زمان علیه السلام در بیان امام صادق علیه السلام</w:t>
            </w:r>
            <w:r>
              <w:rPr>
                <w:rStyle w:val="IndexLink"/>
                <w:rtl w:val="true"/>
              </w:rPr>
              <w:tab/>
            </w:r>
            <w:r>
              <w:rPr>
                <w:rStyle w:val="IndexLink"/>
              </w:rPr>
              <w:t>175</w:t>
            </w:r>
          </w:hyperlink>
        </w:p>
        <w:p>
          <w:pPr>
            <w:pStyle w:val="Contents2"/>
            <w:tabs>
              <w:tab w:val="clear" w:pos="8743"/>
              <w:tab w:val="right" w:pos="9026" w:leader="dot"/>
            </w:tabs>
            <w:rPr/>
          </w:pPr>
          <w:hyperlink w:anchor="__RefHeading___Toc2005529_774463916">
            <w:r>
              <w:rPr>
                <w:webHidden/>
                <w:rStyle w:val="IndexLink"/>
                <w:rtl w:val="true"/>
              </w:rPr>
              <w:t>فصل دهم</w:t>
            </w:r>
            <w:r>
              <w:rPr>
                <w:rStyle w:val="IndexLink"/>
                <w:rtl w:val="true"/>
              </w:rPr>
              <w:t xml:space="preserve">: </w:t>
            </w:r>
            <w:r>
              <w:rPr>
                <w:rStyle w:val="IndexLink"/>
                <w:rtl w:val="true"/>
              </w:rPr>
              <w:t>دعاها و زیارات حضرت مهدی علیه 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2005531_774463916">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2005533_774463916">
            <w:r>
              <w:rPr>
                <w:webHidden/>
                <w:rStyle w:val="IndexLink"/>
                <w:rtl w:val="true"/>
              </w:rPr>
              <w:t>ای عاشقان برای ظهورم دعا کنید</w:t>
            </w:r>
            <w:r>
              <w:rPr>
                <w:rStyle w:val="IndexLink"/>
                <w:rtl w:val="true"/>
              </w:rPr>
              <w:tab/>
            </w:r>
            <w:r>
              <w:rPr>
                <w:rStyle w:val="IndexLink"/>
              </w:rPr>
              <w:t>177</w:t>
            </w:r>
          </w:hyperlink>
        </w:p>
        <w:p>
          <w:pPr>
            <w:pStyle w:val="Contents3"/>
            <w:tabs>
              <w:tab w:val="clear" w:pos="8459"/>
              <w:tab w:val="right" w:pos="9026" w:leader="dot"/>
            </w:tabs>
            <w:rPr/>
          </w:pPr>
          <w:hyperlink w:anchor="__RefHeading___Toc2005535_774463916">
            <w:r>
              <w:rPr>
                <w:webHidden/>
                <w:rStyle w:val="IndexLink"/>
                <w:rtl w:val="true"/>
              </w:rPr>
              <w:t>چهل اثر دعا برای تعجیل در ظهور امام عصر ارواحنا فداه</w:t>
            </w:r>
            <w:r>
              <w:rPr>
                <w:rStyle w:val="IndexLink"/>
                <w:rtl w:val="true"/>
              </w:rPr>
              <w:tab/>
            </w:r>
            <w:r>
              <w:rPr>
                <w:rStyle w:val="IndexLink"/>
              </w:rPr>
              <w:t>179</w:t>
            </w:r>
          </w:hyperlink>
        </w:p>
        <w:p>
          <w:pPr>
            <w:pStyle w:val="Contents3"/>
            <w:tabs>
              <w:tab w:val="clear" w:pos="8459"/>
              <w:tab w:val="right" w:pos="9026" w:leader="dot"/>
            </w:tabs>
            <w:rPr/>
          </w:pPr>
          <w:hyperlink w:anchor="__RefHeading___Toc2005537_774463916">
            <w:r>
              <w:rPr>
                <w:webHidden/>
                <w:rStyle w:val="IndexLink"/>
                <w:rtl w:val="true"/>
              </w:rPr>
              <w:t>دعای ندبه</w:t>
            </w:r>
            <w:r>
              <w:rPr>
                <w:rStyle w:val="IndexLink"/>
                <w:rtl w:val="true"/>
              </w:rPr>
              <w:tab/>
            </w:r>
            <w:r>
              <w:rPr>
                <w:rStyle w:val="IndexLink"/>
              </w:rPr>
              <w:t>181</w:t>
            </w:r>
          </w:hyperlink>
        </w:p>
        <w:p>
          <w:pPr>
            <w:pStyle w:val="Contents3"/>
            <w:tabs>
              <w:tab w:val="clear" w:pos="8459"/>
              <w:tab w:val="right" w:pos="9026" w:leader="dot"/>
            </w:tabs>
            <w:rPr/>
          </w:pPr>
          <w:hyperlink w:anchor="__RefHeading___Toc2005539_774463916">
            <w:r>
              <w:rPr>
                <w:webHidden/>
                <w:rStyle w:val="IndexLink"/>
                <w:rtl w:val="true"/>
              </w:rPr>
              <w:t>بررسی سند دعای ندبه</w:t>
            </w:r>
            <w:r>
              <w:rPr>
                <w:rStyle w:val="IndexLink"/>
                <w:rtl w:val="true"/>
              </w:rPr>
              <w:tab/>
            </w:r>
            <w:r>
              <w:rPr>
                <w:rStyle w:val="IndexLink"/>
              </w:rPr>
              <w:t>182</w:t>
            </w:r>
          </w:hyperlink>
        </w:p>
        <w:p>
          <w:pPr>
            <w:pStyle w:val="Contents3"/>
            <w:tabs>
              <w:tab w:val="clear" w:pos="8459"/>
              <w:tab w:val="right" w:pos="9026" w:leader="dot"/>
            </w:tabs>
            <w:rPr/>
          </w:pPr>
          <w:hyperlink w:anchor="__RefHeading___Toc2005541_774463916">
            <w:r>
              <w:rPr>
                <w:webHidden/>
                <w:rStyle w:val="IndexLink"/>
                <w:rtl w:val="true"/>
              </w:rPr>
              <w:t>فصل‌های دعای ندبه</w:t>
            </w:r>
            <w:r>
              <w:rPr>
                <w:rStyle w:val="IndexLink"/>
                <w:rtl w:val="true"/>
              </w:rPr>
              <w:tab/>
            </w:r>
            <w:r>
              <w:rPr>
                <w:rStyle w:val="IndexLink"/>
              </w:rPr>
              <w:t>184</w:t>
            </w:r>
          </w:hyperlink>
        </w:p>
        <w:p>
          <w:pPr>
            <w:pStyle w:val="Contents3"/>
            <w:tabs>
              <w:tab w:val="clear" w:pos="8459"/>
              <w:tab w:val="right" w:pos="9026" w:leader="dot"/>
            </w:tabs>
            <w:rPr/>
          </w:pPr>
          <w:hyperlink w:anchor="__RefHeading___Toc2005543_774463916">
            <w:r>
              <w:rPr>
                <w:webHidden/>
                <w:rStyle w:val="IndexLink"/>
                <w:rtl w:val="true"/>
              </w:rPr>
              <w:t>توقیع امام زمان علیه السلام درباره دعای فرج</w:t>
            </w:r>
            <w:r>
              <w:rPr>
                <w:rStyle w:val="IndexLink"/>
                <w:rtl w:val="true"/>
              </w:rPr>
              <w:tab/>
            </w:r>
            <w:r>
              <w:rPr>
                <w:rStyle w:val="IndexLink"/>
              </w:rPr>
              <w:t>186</w:t>
            </w:r>
          </w:hyperlink>
        </w:p>
        <w:p>
          <w:pPr>
            <w:pStyle w:val="Contents3"/>
            <w:tabs>
              <w:tab w:val="clear" w:pos="8459"/>
              <w:tab w:val="right" w:pos="9026" w:leader="dot"/>
            </w:tabs>
            <w:rPr/>
          </w:pPr>
          <w:hyperlink w:anchor="__RefHeading___Toc2005545_774463916">
            <w:r>
              <w:rPr>
                <w:webHidden/>
                <w:rStyle w:val="IndexLink"/>
                <w:rtl w:val="true"/>
              </w:rPr>
              <w:t>دعای عهد</w:t>
            </w:r>
            <w:r>
              <w:rPr>
                <w:rStyle w:val="IndexLink"/>
                <w:rtl w:val="true"/>
              </w:rPr>
              <w:tab/>
            </w:r>
            <w:r>
              <w:rPr>
                <w:rStyle w:val="IndexLink"/>
              </w:rPr>
              <w:t>186</w:t>
            </w:r>
          </w:hyperlink>
        </w:p>
        <w:p>
          <w:pPr>
            <w:pStyle w:val="Contents3"/>
            <w:tabs>
              <w:tab w:val="clear" w:pos="8459"/>
              <w:tab w:val="right" w:pos="9026" w:leader="dot"/>
            </w:tabs>
            <w:rPr/>
          </w:pPr>
          <w:hyperlink w:anchor="__RefHeading___Toc2005547_774463916">
            <w:r>
              <w:rPr>
                <w:webHidden/>
                <w:rStyle w:val="IndexLink"/>
                <w:rtl w:val="true"/>
              </w:rPr>
              <w:t>دعای سمات</w:t>
            </w:r>
            <w:r>
              <w:rPr>
                <w:rStyle w:val="IndexLink"/>
                <w:rtl w:val="true"/>
              </w:rPr>
              <w:tab/>
            </w:r>
            <w:r>
              <w:rPr>
                <w:rStyle w:val="IndexLink"/>
              </w:rPr>
              <w:t>187</w:t>
            </w:r>
          </w:hyperlink>
        </w:p>
        <w:p>
          <w:pPr>
            <w:pStyle w:val="Contents3"/>
            <w:tabs>
              <w:tab w:val="clear" w:pos="8459"/>
              <w:tab w:val="right" w:pos="9026" w:leader="dot"/>
            </w:tabs>
            <w:rPr/>
          </w:pPr>
          <w:hyperlink w:anchor="__RefHeading___Toc2005549_774463916">
            <w:r>
              <w:rPr>
                <w:webHidden/>
                <w:rStyle w:val="IndexLink"/>
                <w:rtl w:val="true"/>
              </w:rPr>
              <w:t>دعای افتتاح</w:t>
            </w:r>
            <w:r>
              <w:rPr>
                <w:rStyle w:val="IndexLink"/>
                <w:rtl w:val="true"/>
              </w:rPr>
              <w:tab/>
            </w:r>
            <w:r>
              <w:rPr>
                <w:rStyle w:val="IndexLink"/>
              </w:rPr>
              <w:t>188</w:t>
            </w:r>
          </w:hyperlink>
        </w:p>
        <w:p>
          <w:pPr>
            <w:pStyle w:val="Contents3"/>
            <w:tabs>
              <w:tab w:val="clear" w:pos="8459"/>
              <w:tab w:val="right" w:pos="9026" w:leader="dot"/>
            </w:tabs>
            <w:rPr/>
          </w:pPr>
          <w:hyperlink w:anchor="__RefHeading___Toc2005551_774463916">
            <w:r>
              <w:rPr>
                <w:webHidden/>
                <w:rStyle w:val="IndexLink"/>
                <w:rtl w:val="true"/>
              </w:rPr>
              <w:t>توقیع امام زمان علیه السلام درباره‌ی خواندن زیارت آل یاسین</w:t>
            </w:r>
            <w:r>
              <w:rPr>
                <w:rStyle w:val="IndexLink"/>
                <w:rtl w:val="true"/>
              </w:rPr>
              <w:tab/>
            </w:r>
            <w:r>
              <w:rPr>
                <w:rStyle w:val="IndexLink"/>
              </w:rPr>
              <w:t>188</w:t>
            </w:r>
          </w:hyperlink>
        </w:p>
        <w:p>
          <w:pPr>
            <w:pStyle w:val="Contents3"/>
            <w:tabs>
              <w:tab w:val="clear" w:pos="8459"/>
              <w:tab w:val="right" w:pos="9026" w:leader="dot"/>
            </w:tabs>
            <w:rPr/>
          </w:pPr>
          <w:hyperlink w:anchor="__RefHeading___Toc2005553_774463916">
            <w:r>
              <w:rPr>
                <w:webHidden/>
                <w:rStyle w:val="IndexLink"/>
                <w:rtl w:val="true"/>
              </w:rPr>
              <w:t>زیارت ناحیه‌ی مقدسه</w:t>
            </w:r>
            <w:r>
              <w:rPr>
                <w:rStyle w:val="IndexLink"/>
                <w:rtl w:val="true"/>
              </w:rPr>
              <w:tab/>
            </w:r>
            <w:r>
              <w:rPr>
                <w:rStyle w:val="IndexLink"/>
              </w:rPr>
              <w:t>189</w:t>
            </w:r>
          </w:hyperlink>
        </w:p>
        <w:p>
          <w:pPr>
            <w:pStyle w:val="Contents2"/>
            <w:tabs>
              <w:tab w:val="clear" w:pos="8743"/>
              <w:tab w:val="right" w:pos="9026" w:leader="dot"/>
            </w:tabs>
            <w:rPr/>
          </w:pPr>
          <w:hyperlink w:anchor="__RefHeading___Toc2005555_774463916">
            <w:r>
              <w:rPr>
                <w:webHidden/>
                <w:rStyle w:val="IndexLink"/>
                <w:rtl w:val="true"/>
              </w:rPr>
              <w:t>فصل یازدهم</w:t>
            </w:r>
            <w:r>
              <w:rPr>
                <w:rStyle w:val="IndexLink"/>
                <w:rtl w:val="true"/>
              </w:rPr>
              <w:t xml:space="preserve">: </w:t>
            </w:r>
            <w:r>
              <w:rPr>
                <w:rStyle w:val="IndexLink"/>
                <w:rtl w:val="true"/>
              </w:rPr>
              <w:t>دانستنیها</w:t>
            </w:r>
            <w:r>
              <w:rPr>
                <w:rStyle w:val="IndexLink"/>
                <w:rtl w:val="true"/>
              </w:rPr>
              <w:tab/>
            </w:r>
            <w:r>
              <w:rPr>
                <w:rStyle w:val="IndexLink"/>
              </w:rPr>
              <w:t>190</w:t>
            </w:r>
          </w:hyperlink>
        </w:p>
        <w:p>
          <w:pPr>
            <w:pStyle w:val="Contents3"/>
            <w:tabs>
              <w:tab w:val="clear" w:pos="8459"/>
              <w:tab w:val="right" w:pos="9026" w:leader="dot"/>
            </w:tabs>
            <w:rPr/>
          </w:pPr>
          <w:hyperlink w:anchor="__RefHeading___Toc2005557_774463916">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2005559_774463916">
            <w:r>
              <w:rPr>
                <w:webHidden/>
                <w:rStyle w:val="IndexLink"/>
                <w:rtl w:val="true"/>
              </w:rPr>
              <w:t>جمال حضرت مهدی علیه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2005561_774463916">
            <w:r>
              <w:rPr>
                <w:webHidden/>
                <w:rStyle w:val="IndexLink"/>
                <w:rtl w:val="true"/>
              </w:rPr>
              <w:t>تمثیلات و تشبیهات روایی درباره‌ی حضرت مهدی علیه السلام</w:t>
            </w:r>
            <w:r>
              <w:rPr>
                <w:rStyle w:val="IndexLink"/>
                <w:rtl w:val="true"/>
              </w:rPr>
              <w:tab/>
            </w:r>
            <w:r>
              <w:rPr>
                <w:rStyle w:val="IndexLink"/>
              </w:rPr>
              <w:t>192</w:t>
            </w:r>
          </w:hyperlink>
        </w:p>
        <w:p>
          <w:pPr>
            <w:pStyle w:val="Contents4"/>
            <w:tabs>
              <w:tab w:val="clear" w:pos="8176"/>
              <w:tab w:val="right" w:pos="9026" w:leader="dot"/>
            </w:tabs>
            <w:rPr/>
          </w:pPr>
          <w:hyperlink w:anchor="__RefHeading___Toc2005563_774463916">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2005565_774463916">
            <w:r>
              <w:rPr>
                <w:webHidden/>
                <w:rStyle w:val="IndexLink"/>
              </w:rPr>
              <w:t>1</w:t>
            </w:r>
            <w:r>
              <w:rPr>
                <w:rStyle w:val="IndexLink"/>
                <w:rtl w:val="true"/>
              </w:rPr>
              <w:t xml:space="preserve">- </w:t>
            </w:r>
            <w:r>
              <w:rPr>
                <w:rStyle w:val="IndexLink"/>
                <w:rtl w:val="true"/>
              </w:rPr>
              <w:t>بئر معطله</w:t>
            </w:r>
            <w:r>
              <w:rPr>
                <w:rStyle w:val="IndexLink"/>
                <w:rtl w:val="true"/>
              </w:rPr>
              <w:tab/>
            </w:r>
            <w:r>
              <w:rPr>
                <w:rStyle w:val="IndexLink"/>
              </w:rPr>
              <w:t>192</w:t>
            </w:r>
          </w:hyperlink>
        </w:p>
        <w:p>
          <w:pPr>
            <w:pStyle w:val="Contents4"/>
            <w:tabs>
              <w:tab w:val="clear" w:pos="8176"/>
              <w:tab w:val="right" w:pos="9026" w:leader="dot"/>
            </w:tabs>
            <w:rPr/>
          </w:pPr>
          <w:hyperlink w:anchor="__RefHeading___Toc2005567_774463916">
            <w:r>
              <w:rPr>
                <w:webHidden/>
                <w:rStyle w:val="IndexLink"/>
              </w:rPr>
              <w:t>2</w:t>
            </w:r>
            <w:r>
              <w:rPr>
                <w:rStyle w:val="IndexLink"/>
                <w:rtl w:val="true"/>
              </w:rPr>
              <w:t xml:space="preserve">- </w:t>
            </w:r>
            <w:r>
              <w:rPr>
                <w:rStyle w:val="IndexLink"/>
                <w:rtl w:val="true"/>
              </w:rPr>
              <w:t>ماء مَعین</w:t>
            </w:r>
            <w:r>
              <w:rPr>
                <w:rStyle w:val="IndexLink"/>
                <w:rtl w:val="true"/>
              </w:rPr>
              <w:tab/>
            </w:r>
            <w:r>
              <w:rPr>
                <w:rStyle w:val="IndexLink"/>
              </w:rPr>
              <w:t>193</w:t>
            </w:r>
          </w:hyperlink>
        </w:p>
        <w:p>
          <w:pPr>
            <w:pStyle w:val="Contents4"/>
            <w:tabs>
              <w:tab w:val="clear" w:pos="8176"/>
              <w:tab w:val="right" w:pos="9026" w:leader="dot"/>
            </w:tabs>
            <w:rPr/>
          </w:pPr>
          <w:hyperlink w:anchor="__RefHeading___Toc2005569_774463916">
            <w:r>
              <w:rPr>
                <w:webHidden/>
                <w:rStyle w:val="IndexLink"/>
              </w:rPr>
              <w:t>3</w:t>
            </w:r>
            <w:r>
              <w:rPr>
                <w:rStyle w:val="IndexLink"/>
                <w:rtl w:val="true"/>
              </w:rPr>
              <w:t xml:space="preserve">- </w:t>
            </w:r>
            <w:r>
              <w:rPr>
                <w:rStyle w:val="IndexLink"/>
                <w:rtl w:val="true"/>
              </w:rPr>
              <w:t>نور</w:t>
            </w:r>
            <w:r>
              <w:rPr>
                <w:rStyle w:val="IndexLink"/>
                <w:rtl w:val="true"/>
              </w:rPr>
              <w:tab/>
            </w:r>
            <w:r>
              <w:rPr>
                <w:rStyle w:val="IndexLink"/>
              </w:rPr>
              <w:t>193</w:t>
            </w:r>
          </w:hyperlink>
        </w:p>
        <w:p>
          <w:pPr>
            <w:pStyle w:val="Contents4"/>
            <w:tabs>
              <w:tab w:val="clear" w:pos="8176"/>
              <w:tab w:val="right" w:pos="9026" w:leader="dot"/>
            </w:tabs>
            <w:rPr/>
          </w:pPr>
          <w:hyperlink w:anchor="__RefHeading___Toc2005571_774463916">
            <w:r>
              <w:rPr>
                <w:webHidden/>
                <w:rStyle w:val="IndexLink"/>
              </w:rPr>
              <w:t>4</w:t>
            </w:r>
            <w:r>
              <w:rPr>
                <w:rStyle w:val="IndexLink"/>
                <w:rtl w:val="true"/>
              </w:rPr>
              <w:t xml:space="preserve">- </w:t>
            </w:r>
            <w:r>
              <w:rPr>
                <w:rStyle w:val="IndexLink"/>
                <w:rtl w:val="true"/>
              </w:rPr>
              <w:t>خورشید پشت ابر</w:t>
            </w:r>
            <w:r>
              <w:rPr>
                <w:rStyle w:val="IndexLink"/>
                <w:rtl w:val="true"/>
              </w:rPr>
              <w:tab/>
            </w:r>
            <w:r>
              <w:rPr>
                <w:rStyle w:val="IndexLink"/>
              </w:rPr>
              <w:t>193</w:t>
            </w:r>
          </w:hyperlink>
        </w:p>
        <w:p>
          <w:pPr>
            <w:pStyle w:val="Contents4"/>
            <w:tabs>
              <w:tab w:val="clear" w:pos="8176"/>
              <w:tab w:val="right" w:pos="9026" w:leader="dot"/>
            </w:tabs>
            <w:rPr/>
          </w:pPr>
          <w:hyperlink w:anchor="__RefHeading___Toc2005573_774463916">
            <w:r>
              <w:rPr>
                <w:webHidden/>
                <w:rStyle w:val="IndexLink"/>
              </w:rPr>
              <w:t>5</w:t>
            </w:r>
            <w:r>
              <w:rPr>
                <w:rStyle w:val="IndexLink"/>
                <w:rtl w:val="true"/>
              </w:rPr>
              <w:t xml:space="preserve">- </w:t>
            </w:r>
            <w:r>
              <w:rPr>
                <w:rStyle w:val="IndexLink"/>
                <w:rtl w:val="true"/>
              </w:rPr>
              <w:t>طاووس اهل بهشت</w:t>
            </w:r>
            <w:r>
              <w:rPr>
                <w:rStyle w:val="IndexLink"/>
                <w:rtl w:val="true"/>
              </w:rPr>
              <w:tab/>
            </w:r>
            <w:r>
              <w:rPr>
                <w:rStyle w:val="IndexLink"/>
              </w:rPr>
              <w:t>194</w:t>
            </w:r>
          </w:hyperlink>
        </w:p>
        <w:p>
          <w:pPr>
            <w:pStyle w:val="Contents3"/>
            <w:tabs>
              <w:tab w:val="clear" w:pos="8459"/>
              <w:tab w:val="right" w:pos="9026" w:leader="dot"/>
            </w:tabs>
            <w:rPr/>
          </w:pPr>
          <w:hyperlink w:anchor="__RefHeading___Toc2005575_774463916">
            <w:r>
              <w:rPr>
                <w:webHidden/>
                <w:rStyle w:val="IndexLink"/>
                <w:rtl w:val="true"/>
              </w:rPr>
              <w:t>امام مهدی علیه السلام، از نگاه امام حسین علیه السلام</w:t>
            </w:r>
            <w:r>
              <w:rPr>
                <w:rStyle w:val="IndexLink"/>
                <w:rtl w:val="true"/>
              </w:rPr>
              <w:tab/>
            </w:r>
            <w:r>
              <w:rPr>
                <w:rStyle w:val="IndexLink"/>
              </w:rPr>
              <w:t>195</w:t>
            </w:r>
          </w:hyperlink>
        </w:p>
        <w:p>
          <w:pPr>
            <w:pStyle w:val="Contents3"/>
            <w:tabs>
              <w:tab w:val="clear" w:pos="8459"/>
              <w:tab w:val="right" w:pos="9026" w:leader="dot"/>
            </w:tabs>
            <w:rPr/>
          </w:pPr>
          <w:hyperlink w:anchor="__RefHeading___Toc2005577_774463916">
            <w:r>
              <w:rPr>
                <w:webHidden/>
                <w:rStyle w:val="IndexLink"/>
                <w:rtl w:val="true"/>
              </w:rPr>
              <w:t>توصیف امام حسین علیه السلام از زبان امام مهدی علیه السلام</w:t>
            </w:r>
            <w:r>
              <w:rPr>
                <w:rStyle w:val="IndexLink"/>
                <w:rtl w:val="true"/>
              </w:rPr>
              <w:tab/>
            </w:r>
            <w:r>
              <w:rPr>
                <w:rStyle w:val="IndexLink"/>
              </w:rPr>
              <w:t>195</w:t>
            </w:r>
          </w:hyperlink>
        </w:p>
        <w:p>
          <w:pPr>
            <w:pStyle w:val="Contents3"/>
            <w:tabs>
              <w:tab w:val="clear" w:pos="8459"/>
              <w:tab w:val="right" w:pos="9026" w:leader="dot"/>
            </w:tabs>
            <w:rPr/>
          </w:pPr>
          <w:hyperlink w:anchor="__RefHeading___Toc2005579_774463916">
            <w:r>
              <w:rPr>
                <w:webHidden/>
                <w:rStyle w:val="IndexLink"/>
                <w:rtl w:val="true"/>
              </w:rPr>
              <w:t>دولت حضرت مهدی علیه السلام و رجعت امام حسین علیه السلام</w:t>
            </w:r>
            <w:r>
              <w:rPr>
                <w:rStyle w:val="IndexLink"/>
                <w:rtl w:val="true"/>
              </w:rPr>
              <w:tab/>
            </w:r>
            <w:r>
              <w:rPr>
                <w:rStyle w:val="IndexLink"/>
              </w:rPr>
              <w:t>197</w:t>
            </w:r>
          </w:hyperlink>
        </w:p>
        <w:p>
          <w:pPr>
            <w:pStyle w:val="Contents3"/>
            <w:tabs>
              <w:tab w:val="clear" w:pos="8459"/>
              <w:tab w:val="right" w:pos="9026" w:leader="dot"/>
            </w:tabs>
            <w:rPr/>
          </w:pPr>
          <w:hyperlink w:anchor="__RefHeading___Toc2005581_774463916">
            <w:r>
              <w:rPr>
                <w:webHidden/>
                <w:rStyle w:val="IndexLink"/>
                <w:rtl w:val="true"/>
              </w:rPr>
              <w:t>سفارش حضرت مهدی علیه السلام به زیارت عاشورا</w:t>
            </w:r>
            <w:r>
              <w:rPr>
                <w:rStyle w:val="IndexLink"/>
                <w:rtl w:val="true"/>
              </w:rPr>
              <w:tab/>
            </w:r>
            <w:r>
              <w:rPr>
                <w:rStyle w:val="IndexLink"/>
              </w:rPr>
              <w:t>198</w:t>
            </w:r>
          </w:hyperlink>
        </w:p>
        <w:p>
          <w:pPr>
            <w:pStyle w:val="Contents3"/>
            <w:tabs>
              <w:tab w:val="clear" w:pos="8459"/>
              <w:tab w:val="right" w:pos="9026" w:leader="dot"/>
            </w:tabs>
            <w:rPr/>
          </w:pPr>
          <w:hyperlink w:anchor="__RefHeading___Toc2005583_774463916">
            <w:r>
              <w:rPr>
                <w:webHidden/>
                <w:rStyle w:val="IndexLink"/>
                <w:rtl w:val="true"/>
              </w:rPr>
              <w:t>سخنان حضرت مهدی علیه السلام</w:t>
            </w:r>
            <w:r>
              <w:rPr>
                <w:rStyle w:val="IndexLink"/>
                <w:rtl w:val="true"/>
              </w:rPr>
              <w:tab/>
            </w:r>
            <w:r>
              <w:rPr>
                <w:rStyle w:val="IndexLink"/>
              </w:rPr>
              <w:t>199</w:t>
            </w:r>
          </w:hyperlink>
        </w:p>
        <w:p>
          <w:pPr>
            <w:pStyle w:val="Contents3"/>
            <w:tabs>
              <w:tab w:val="clear" w:pos="8459"/>
              <w:tab w:val="right" w:pos="9026" w:leader="dot"/>
            </w:tabs>
            <w:rPr/>
          </w:pPr>
          <w:hyperlink w:anchor="__RefHeading___Toc2005585_774463916">
            <w:r>
              <w:rPr>
                <w:webHidden/>
                <w:rStyle w:val="IndexLink"/>
                <w:rtl w:val="true"/>
              </w:rPr>
              <w:t>رفتم به کعبه</w:t>
            </w:r>
            <w:r>
              <w:rPr>
                <w:rStyle w:val="IndexLink"/>
                <w:rtl w:val="true"/>
              </w:rPr>
              <w:tab/>
            </w:r>
            <w:r>
              <w:rPr>
                <w:rStyle w:val="IndexLink"/>
              </w:rPr>
              <w:t>200</w:t>
            </w:r>
          </w:hyperlink>
        </w:p>
        <w:p>
          <w:pPr>
            <w:pStyle w:val="Contents3"/>
            <w:tabs>
              <w:tab w:val="clear" w:pos="8459"/>
              <w:tab w:val="right" w:pos="9026" w:leader="dot"/>
            </w:tabs>
            <w:rPr/>
          </w:pPr>
          <w:hyperlink w:anchor="__RefHeading___Toc2005587_774463916">
            <w:r>
              <w:rPr>
                <w:webHidden/>
                <w:rStyle w:val="IndexLink"/>
                <w:rtl w:val="true"/>
              </w:rPr>
              <w:t>القاب حضرت مهدی علیه السلام</w:t>
            </w:r>
            <w:r>
              <w:rPr>
                <w:rStyle w:val="IndexLink"/>
                <w:rtl w:val="true"/>
              </w:rPr>
              <w:tab/>
            </w:r>
            <w:r>
              <w:rPr>
                <w:rStyle w:val="IndexLink"/>
              </w:rPr>
              <w:t>200</w:t>
            </w:r>
          </w:hyperlink>
        </w:p>
        <w:p>
          <w:pPr>
            <w:pStyle w:val="Contents3"/>
            <w:tabs>
              <w:tab w:val="clear" w:pos="8459"/>
              <w:tab w:val="right" w:pos="9026" w:leader="dot"/>
            </w:tabs>
            <w:rPr/>
          </w:pPr>
          <w:hyperlink w:anchor="__RefHeading___Toc2005589_774463916">
            <w:r>
              <w:rPr>
                <w:webHidden/>
                <w:rStyle w:val="IndexLink"/>
                <w:rtl w:val="true"/>
              </w:rPr>
              <w:t>کنیه‌های حضرت مهدی علیه السلام</w:t>
            </w:r>
            <w:r>
              <w:rPr>
                <w:rStyle w:val="IndexLink"/>
                <w:rtl w:val="true"/>
              </w:rPr>
              <w:tab/>
            </w:r>
            <w:r>
              <w:rPr>
                <w:rStyle w:val="IndexLink"/>
              </w:rPr>
              <w:t>204</w:t>
            </w:r>
          </w:hyperlink>
        </w:p>
        <w:p>
          <w:pPr>
            <w:pStyle w:val="Contents3"/>
            <w:tabs>
              <w:tab w:val="clear" w:pos="8459"/>
              <w:tab w:val="right" w:pos="9026" w:leader="dot"/>
            </w:tabs>
            <w:rPr/>
          </w:pPr>
          <w:hyperlink w:anchor="__RefHeading___Toc2005591_774463916">
            <w:r>
              <w:rPr>
                <w:webHidden/>
                <w:rStyle w:val="IndexLink"/>
                <w:rtl w:val="true"/>
              </w:rPr>
              <w:t>معرفی کتاب‌هایی در زمینه‌ی مهدویت</w:t>
            </w:r>
            <w:r>
              <w:rPr>
                <w:rStyle w:val="IndexLink"/>
                <w:rtl w:val="true"/>
              </w:rPr>
              <w:tab/>
            </w:r>
            <w:r>
              <w:rPr>
                <w:rStyle w:val="IndexLink"/>
              </w:rPr>
              <w:t>205</w:t>
            </w:r>
          </w:hyperlink>
        </w:p>
        <w:p>
          <w:pPr>
            <w:pStyle w:val="Contents3"/>
            <w:tabs>
              <w:tab w:val="clear" w:pos="8459"/>
              <w:tab w:val="right" w:pos="9026" w:leader="dot"/>
            </w:tabs>
            <w:rPr/>
          </w:pPr>
          <w:hyperlink w:anchor="__RefHeading___Toc2005593_774463916">
            <w:r>
              <w:rPr>
                <w:webHidden/>
                <w:rStyle w:val="IndexLink"/>
                <w:rtl w:val="true"/>
              </w:rPr>
              <w:t>معماهای زندگانی حضرت مهدی علیه السلام</w:t>
            </w:r>
            <w:r>
              <w:rPr>
                <w:rStyle w:val="IndexLink"/>
                <w:rtl w:val="true"/>
              </w:rPr>
              <w:tab/>
            </w:r>
            <w:r>
              <w:rPr>
                <w:rStyle w:val="IndexLink"/>
              </w:rPr>
              <w:t>206</w:t>
            </w:r>
          </w:hyperlink>
        </w:p>
        <w:p>
          <w:pPr>
            <w:pStyle w:val="Contents3"/>
            <w:tabs>
              <w:tab w:val="clear" w:pos="8459"/>
              <w:tab w:val="right" w:pos="9026" w:leader="dot"/>
            </w:tabs>
            <w:rPr/>
          </w:pPr>
          <w:hyperlink w:anchor="__RefHeading___Toc2005595_774463916">
            <w:r>
              <w:rPr>
                <w:webHidden/>
                <w:rStyle w:val="IndexLink"/>
                <w:rtl w:val="true"/>
              </w:rPr>
              <w:t>پاسخ‌ها به معماهای زندگی</w:t>
            </w:r>
            <w:r>
              <w:rPr>
                <w:rStyle w:val="IndexLink"/>
                <w:rtl w:val="true"/>
              </w:rPr>
              <w:tab/>
            </w:r>
            <w:r>
              <w:rPr>
                <w:rStyle w:val="IndexLink"/>
              </w:rPr>
              <w:t>208</w:t>
            </w:r>
          </w:hyperlink>
        </w:p>
        <w:p>
          <w:pPr>
            <w:pStyle w:val="Contents3"/>
            <w:tabs>
              <w:tab w:val="clear" w:pos="8459"/>
              <w:tab w:val="right" w:pos="9026" w:leader="dot"/>
            </w:tabs>
            <w:rPr/>
          </w:pPr>
          <w:hyperlink w:anchor="__RefHeading___Toc2005597_774463916">
            <w:r>
              <w:rPr>
                <w:webHidden/>
                <w:rStyle w:val="IndexLink"/>
                <w:rtl w:val="true"/>
              </w:rPr>
              <w:t xml:space="preserve">پرستوی امید </w:t>
            </w:r>
            <w:r>
              <w:rPr>
                <w:rStyle w:val="IndexLink"/>
                <w:rtl w:val="true"/>
              </w:rPr>
              <w:t>(</w:t>
            </w:r>
            <w:r>
              <w:rPr>
                <w:rStyle w:val="IndexLink"/>
                <w:rtl w:val="true"/>
              </w:rPr>
              <w:t>برای منتظران ظهور مهدی علیه السلام</w:t>
            </w:r>
            <w:r>
              <w:rPr>
                <w:rStyle w:val="IndexLink"/>
                <w:rtl w:val="true"/>
              </w:rPr>
              <w:t>)</w:t>
              <w:tab/>
            </w:r>
            <w:r>
              <w:rPr>
                <w:rStyle w:val="IndexLink"/>
              </w:rPr>
              <w:t>213</w:t>
            </w:r>
          </w:hyperlink>
        </w:p>
        <w:p>
          <w:pPr>
            <w:pStyle w:val="Contents3"/>
            <w:tabs>
              <w:tab w:val="clear" w:pos="8459"/>
              <w:tab w:val="right" w:pos="9026" w:leader="dot"/>
            </w:tabs>
            <w:rPr/>
          </w:pPr>
          <w:hyperlink w:anchor="__RefHeading___Toc2005599_774463916">
            <w:r>
              <w:rPr>
                <w:webHidden/>
                <w:rStyle w:val="IndexLink"/>
                <w:rtl w:val="true"/>
              </w:rPr>
              <w:t>خون جگر</w:t>
            </w:r>
            <w:r>
              <w:rPr>
                <w:rStyle w:val="IndexLink"/>
                <w:rtl w:val="true"/>
              </w:rPr>
              <w:tab/>
            </w:r>
            <w:r>
              <w:rPr>
                <w:rStyle w:val="IndexLink"/>
              </w:rPr>
              <w:t>213</w:t>
            </w:r>
          </w:hyperlink>
        </w:p>
        <w:p>
          <w:pPr>
            <w:pStyle w:val="Contents3"/>
            <w:tabs>
              <w:tab w:val="clear" w:pos="8459"/>
              <w:tab w:val="right" w:pos="9026" w:leader="dot"/>
            </w:tabs>
            <w:rPr/>
          </w:pPr>
          <w:hyperlink w:anchor="__RefHeading___Toc2005601_774463916">
            <w:r>
              <w:rPr>
                <w:webHidden/>
                <w:rStyle w:val="IndexLink"/>
                <w:rtl w:val="true"/>
              </w:rPr>
              <w:t>خواب پایان یافتن خواب‌ها</w:t>
            </w:r>
            <w:r>
              <w:rPr>
                <w:rStyle w:val="IndexLink"/>
                <w:rtl w:val="true"/>
              </w:rPr>
              <w:t>! (</w:t>
            </w:r>
            <w:r>
              <w:rPr>
                <w:rStyle w:val="IndexLink"/>
                <w:rtl w:val="true"/>
              </w:rPr>
              <w:t>برای یار پنهان</w:t>
            </w:r>
            <w:r>
              <w:rPr>
                <w:rStyle w:val="IndexLink"/>
                <w:rtl w:val="true"/>
              </w:rPr>
              <w:t>)</w:t>
              <w:tab/>
            </w:r>
            <w:r>
              <w:rPr>
                <w:rStyle w:val="IndexLink"/>
              </w:rPr>
              <w:t>214</w:t>
            </w:r>
          </w:hyperlink>
        </w:p>
        <w:p>
          <w:pPr>
            <w:pStyle w:val="Contents2"/>
            <w:tabs>
              <w:tab w:val="clear" w:pos="8743"/>
              <w:tab w:val="right" w:pos="9026" w:leader="dot"/>
            </w:tabs>
            <w:rPr/>
          </w:pPr>
          <w:hyperlink w:anchor="__RefHeading___Toc2005603_774463916">
            <w:r>
              <w:rPr>
                <w:webHidden/>
                <w:rStyle w:val="IndexLink"/>
                <w:rtl w:val="true"/>
              </w:rPr>
              <w:t>فصل دوازدهم</w:t>
            </w:r>
            <w:r>
              <w:rPr>
                <w:rStyle w:val="IndexLink"/>
                <w:rtl w:val="true"/>
              </w:rPr>
              <w:t xml:space="preserve">: </w:t>
            </w:r>
            <w:r>
              <w:rPr>
                <w:rStyle w:val="IndexLink"/>
                <w:rtl w:val="true"/>
              </w:rPr>
              <w:t>فرقه‌های منحرف مدعی مهدویت در عصر حاضر</w:t>
            </w:r>
            <w:r>
              <w:rPr>
                <w:rStyle w:val="IndexLink"/>
                <w:rtl w:val="true"/>
              </w:rPr>
              <w:tab/>
            </w:r>
            <w:r>
              <w:rPr>
                <w:rStyle w:val="IndexLink"/>
              </w:rPr>
              <w:t>216</w:t>
            </w:r>
          </w:hyperlink>
        </w:p>
        <w:p>
          <w:pPr>
            <w:pStyle w:val="Contents3"/>
            <w:tabs>
              <w:tab w:val="clear" w:pos="8459"/>
              <w:tab w:val="right" w:pos="9026" w:leader="dot"/>
            </w:tabs>
            <w:rPr/>
          </w:pPr>
          <w:hyperlink w:anchor="__RefHeading___Toc2005605_774463916">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2005607_774463916">
            <w:r>
              <w:rPr>
                <w:webHidden/>
                <w:rStyle w:val="IndexLink"/>
                <w:rtl w:val="true"/>
              </w:rPr>
              <w:t>یادداشت‌هایی از مسترهمفر</w:t>
            </w:r>
            <w:r>
              <w:rPr>
                <w:rStyle w:val="IndexLink"/>
                <w:rtl w:val="true"/>
              </w:rPr>
              <w:tab/>
            </w:r>
            <w:r>
              <w:rPr>
                <w:rStyle w:val="IndexLink"/>
              </w:rPr>
              <w:t>217</w:t>
            </w:r>
          </w:hyperlink>
        </w:p>
        <w:p>
          <w:pPr>
            <w:pStyle w:val="Contents4"/>
            <w:tabs>
              <w:tab w:val="clear" w:pos="8176"/>
              <w:tab w:val="right" w:pos="9026" w:leader="dot"/>
            </w:tabs>
            <w:rPr/>
          </w:pPr>
          <w:hyperlink w:anchor="__RefHeading___Toc2005609_774463916">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2005611_774463916">
            <w:r>
              <w:rPr>
                <w:webHidden/>
                <w:rStyle w:val="IndexLink"/>
              </w:rPr>
              <w:t>1</w:t>
            </w:r>
            <w:r>
              <w:rPr>
                <w:rStyle w:val="IndexLink"/>
                <w:rtl w:val="true"/>
              </w:rPr>
              <w:t xml:space="preserve">- </w:t>
            </w:r>
            <w:r>
              <w:rPr>
                <w:rStyle w:val="IndexLink"/>
                <w:rtl w:val="true"/>
              </w:rPr>
              <w:t>بابیه</w:t>
            </w:r>
            <w:r>
              <w:rPr>
                <w:rStyle w:val="IndexLink"/>
                <w:rtl w:val="true"/>
              </w:rPr>
              <w:tab/>
            </w:r>
            <w:r>
              <w:rPr>
                <w:rStyle w:val="IndexLink"/>
              </w:rPr>
              <w:t>220</w:t>
            </w:r>
          </w:hyperlink>
        </w:p>
        <w:p>
          <w:pPr>
            <w:pStyle w:val="Contents4"/>
            <w:tabs>
              <w:tab w:val="clear" w:pos="8176"/>
              <w:tab w:val="right" w:pos="9026" w:leader="dot"/>
            </w:tabs>
            <w:rPr/>
          </w:pPr>
          <w:hyperlink w:anchor="__RefHeading___Toc2005613_774463916">
            <w:r>
              <w:rPr>
                <w:webHidden/>
                <w:rStyle w:val="IndexLink"/>
              </w:rPr>
              <w:t>2</w:t>
            </w:r>
            <w:r>
              <w:rPr>
                <w:rStyle w:val="IndexLink"/>
                <w:rtl w:val="true"/>
              </w:rPr>
              <w:t xml:space="preserve">- </w:t>
            </w:r>
            <w:r>
              <w:rPr>
                <w:rStyle w:val="IndexLink"/>
                <w:rtl w:val="true"/>
              </w:rPr>
              <w:t>بهائیت</w:t>
            </w:r>
            <w:r>
              <w:rPr>
                <w:rStyle w:val="IndexLink"/>
                <w:rtl w:val="true"/>
              </w:rPr>
              <w:tab/>
            </w:r>
            <w:r>
              <w:rPr>
                <w:rStyle w:val="IndexLink"/>
              </w:rPr>
              <w:t>223</w:t>
            </w:r>
          </w:hyperlink>
        </w:p>
        <w:p>
          <w:pPr>
            <w:pStyle w:val="Contents3"/>
            <w:tabs>
              <w:tab w:val="clear" w:pos="8459"/>
              <w:tab w:val="right" w:pos="9026" w:leader="dot"/>
            </w:tabs>
            <w:rPr/>
          </w:pPr>
          <w:hyperlink w:anchor="__RefHeading___Toc2005615_774463916">
            <w:r>
              <w:rPr>
                <w:webHidden/>
                <w:rStyle w:val="IndexLink"/>
                <w:rtl w:val="true"/>
              </w:rPr>
              <w:t>پیدایش فرقه‌ی بهائیت</w:t>
            </w:r>
            <w:r>
              <w:rPr>
                <w:rStyle w:val="IndexLink"/>
                <w:rtl w:val="true"/>
              </w:rPr>
              <w:tab/>
            </w:r>
            <w:r>
              <w:rPr>
                <w:rStyle w:val="IndexLink"/>
              </w:rPr>
              <w:t>224</w:t>
            </w:r>
          </w:hyperlink>
        </w:p>
        <w:p>
          <w:pPr>
            <w:pStyle w:val="Contents3"/>
            <w:tabs>
              <w:tab w:val="clear" w:pos="8459"/>
              <w:tab w:val="right" w:pos="9026" w:leader="dot"/>
            </w:tabs>
            <w:rPr/>
          </w:pPr>
          <w:hyperlink w:anchor="__RefHeading___Toc2005617_774463916">
            <w:r>
              <w:rPr>
                <w:webHidden/>
                <w:rStyle w:val="IndexLink"/>
                <w:rtl w:val="true"/>
              </w:rPr>
              <w:t>سرانجام دعوت میرزا بهاء</w:t>
            </w:r>
            <w:r>
              <w:rPr>
                <w:rStyle w:val="IndexLink"/>
                <w:rtl w:val="true"/>
              </w:rPr>
              <w:tab/>
            </w:r>
            <w:r>
              <w:rPr>
                <w:rStyle w:val="IndexLink"/>
              </w:rPr>
              <w:t>224</w:t>
            </w:r>
          </w:hyperlink>
        </w:p>
        <w:p>
          <w:pPr>
            <w:pStyle w:val="Contents3"/>
            <w:tabs>
              <w:tab w:val="clear" w:pos="8459"/>
              <w:tab w:val="right" w:pos="9026" w:leader="dot"/>
            </w:tabs>
            <w:rPr/>
          </w:pPr>
          <w:hyperlink w:anchor="__RefHeading___Toc2005619_774463916">
            <w:r>
              <w:rPr>
                <w:webHidden/>
                <w:rStyle w:val="IndexLink"/>
                <w:rtl w:val="true"/>
              </w:rPr>
              <w:t>در انتظار فرج</w:t>
            </w:r>
            <w:r>
              <w:rPr>
                <w:rStyle w:val="IndexLink"/>
                <w:rtl w:val="true"/>
              </w:rPr>
              <w:tab/>
            </w:r>
            <w:r>
              <w:rPr>
                <w:rStyle w:val="IndexLink"/>
              </w:rPr>
              <w:t>227</w:t>
            </w:r>
          </w:hyperlink>
        </w:p>
        <w:p>
          <w:pPr>
            <w:pStyle w:val="Contents2"/>
            <w:tabs>
              <w:tab w:val="clear" w:pos="8743"/>
              <w:tab w:val="right" w:pos="9026" w:leader="dot"/>
            </w:tabs>
            <w:rPr/>
          </w:pPr>
          <w:hyperlink w:anchor="__RefHeading___Toc2005621_774463916">
            <w:r>
              <w:rPr>
                <w:webHidden/>
                <w:rStyle w:val="IndexLink"/>
                <w:rtl w:val="true"/>
              </w:rPr>
              <w:t>فصل سیزدهم</w:t>
            </w:r>
            <w:r>
              <w:rPr>
                <w:rStyle w:val="IndexLink"/>
                <w:rtl w:val="true"/>
              </w:rPr>
              <w:t xml:space="preserve">: </w:t>
            </w:r>
            <w:r>
              <w:rPr>
                <w:rStyle w:val="IndexLink"/>
                <w:rtl w:val="true"/>
              </w:rPr>
              <w:t>خاستگاه رجعت از دیدگاه مخالفین و نقد و بررسی آن</w:t>
            </w:r>
            <w:r>
              <w:rPr>
                <w:rStyle w:val="IndexLink"/>
                <w:rtl w:val="true"/>
              </w:rPr>
              <w:tab/>
            </w:r>
            <w:r>
              <w:rPr>
                <w:rStyle w:val="IndexLink"/>
              </w:rPr>
              <w:t>228</w:t>
            </w:r>
          </w:hyperlink>
        </w:p>
        <w:p>
          <w:pPr>
            <w:pStyle w:val="Contents3"/>
            <w:tabs>
              <w:tab w:val="clear" w:pos="8459"/>
              <w:tab w:val="right" w:pos="9026" w:leader="dot"/>
            </w:tabs>
            <w:rPr/>
          </w:pPr>
          <w:hyperlink w:anchor="__RefHeading___Toc2005623_774463916">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2005625_774463916">
            <w:r>
              <w:rPr>
                <w:webHidden/>
                <w:rStyle w:val="IndexLink"/>
                <w:rtl w:val="true"/>
              </w:rPr>
              <w:t>خاستگاه رجعت</w:t>
            </w:r>
            <w:r>
              <w:rPr>
                <w:rStyle w:val="IndexLink"/>
                <w:rtl w:val="true"/>
              </w:rPr>
              <w:tab/>
            </w:r>
            <w:r>
              <w:rPr>
                <w:rStyle w:val="IndexLink"/>
              </w:rPr>
              <w:t>229</w:t>
            </w:r>
          </w:hyperlink>
        </w:p>
        <w:p>
          <w:pPr>
            <w:pStyle w:val="Contents3"/>
            <w:tabs>
              <w:tab w:val="clear" w:pos="8459"/>
              <w:tab w:val="right" w:pos="9026" w:leader="dot"/>
            </w:tabs>
            <w:rPr/>
          </w:pPr>
          <w:hyperlink w:anchor="__RefHeading___Toc2005627_774463916">
            <w:r>
              <w:rPr>
                <w:webHidden/>
                <w:rStyle w:val="IndexLink"/>
                <w:rtl w:val="true"/>
              </w:rPr>
              <w:t>رجعت در لغت و در اصطلاح</w:t>
            </w:r>
            <w:r>
              <w:rPr>
                <w:rStyle w:val="IndexLink"/>
                <w:rtl w:val="true"/>
              </w:rPr>
              <w:tab/>
            </w:r>
            <w:r>
              <w:rPr>
                <w:rStyle w:val="IndexLink"/>
              </w:rPr>
              <w:t>230</w:t>
            </w:r>
          </w:hyperlink>
        </w:p>
        <w:p>
          <w:pPr>
            <w:pStyle w:val="Contents3"/>
            <w:tabs>
              <w:tab w:val="clear" w:pos="8459"/>
              <w:tab w:val="right" w:pos="9026" w:leader="dot"/>
            </w:tabs>
            <w:rPr/>
          </w:pPr>
          <w:hyperlink w:anchor="__RefHeading___Toc2005629_774463916">
            <w:r>
              <w:rPr>
                <w:webHidden/>
                <w:rStyle w:val="IndexLink"/>
                <w:rtl w:val="true"/>
              </w:rPr>
              <w:t>ادله وقوع رجعت</w:t>
            </w:r>
            <w:r>
              <w:rPr>
                <w:rStyle w:val="IndexLink"/>
                <w:rtl w:val="true"/>
              </w:rPr>
              <w:tab/>
            </w:r>
            <w:r>
              <w:rPr>
                <w:rStyle w:val="IndexLink"/>
              </w:rPr>
              <w:t>231</w:t>
            </w:r>
          </w:hyperlink>
        </w:p>
        <w:p>
          <w:pPr>
            <w:pStyle w:val="Contents4"/>
            <w:tabs>
              <w:tab w:val="clear" w:pos="8176"/>
              <w:tab w:val="right" w:pos="9026" w:leader="dot"/>
            </w:tabs>
            <w:rPr/>
          </w:pPr>
          <w:hyperlink w:anchor="__RefHeading___Toc2005631_774463916">
            <w:r>
              <w:rPr>
                <w:webHidden/>
                <w:rStyle w:val="IndexLink"/>
                <w:rtl w:val="true"/>
              </w:rPr>
              <w:t>الف</w:t>
            </w:r>
            <w:r>
              <w:rPr>
                <w:rStyle w:val="IndexLink"/>
                <w:rtl w:val="true"/>
              </w:rPr>
              <w:t xml:space="preserve">) </w:t>
            </w:r>
            <w:r>
              <w:rPr>
                <w:rStyle w:val="IndexLink"/>
                <w:rtl w:val="true"/>
              </w:rPr>
              <w:t>آیات قرآن</w:t>
            </w:r>
            <w:r>
              <w:rPr>
                <w:rStyle w:val="IndexLink"/>
                <w:rtl w:val="true"/>
              </w:rPr>
              <w:tab/>
            </w:r>
            <w:r>
              <w:rPr>
                <w:rStyle w:val="IndexLink"/>
              </w:rPr>
              <w:t>231</w:t>
            </w:r>
          </w:hyperlink>
        </w:p>
        <w:p>
          <w:pPr>
            <w:pStyle w:val="Contents4"/>
            <w:tabs>
              <w:tab w:val="clear" w:pos="8176"/>
              <w:tab w:val="right" w:pos="9026" w:leader="dot"/>
            </w:tabs>
            <w:rPr/>
          </w:pPr>
          <w:hyperlink w:anchor="__RefHeading___Toc2005633_774463916">
            <w:r>
              <w:rPr>
                <w:webHidden/>
                <w:rStyle w:val="IndexLink"/>
                <w:rtl w:val="true"/>
              </w:rPr>
              <w:t>ب</w:t>
            </w:r>
            <w:r>
              <w:rPr>
                <w:rStyle w:val="IndexLink"/>
                <w:rtl w:val="true"/>
              </w:rPr>
              <w:t xml:space="preserve">) </w:t>
            </w:r>
            <w:r>
              <w:rPr>
                <w:rStyle w:val="IndexLink"/>
                <w:rtl w:val="true"/>
              </w:rPr>
              <w:t>روایات اهل بیت علیه السلام</w:t>
            </w:r>
            <w:r>
              <w:rPr>
                <w:rStyle w:val="IndexLink"/>
                <w:rtl w:val="true"/>
              </w:rPr>
              <w:tab/>
            </w:r>
            <w:r>
              <w:rPr>
                <w:rStyle w:val="IndexLink"/>
              </w:rPr>
              <w:t>234</w:t>
            </w:r>
          </w:hyperlink>
        </w:p>
        <w:p>
          <w:pPr>
            <w:pStyle w:val="Contents3"/>
            <w:tabs>
              <w:tab w:val="clear" w:pos="8459"/>
              <w:tab w:val="right" w:pos="9026" w:leader="dot"/>
            </w:tabs>
            <w:rPr/>
          </w:pPr>
          <w:hyperlink w:anchor="__RefHeading___Toc2005635_774463916">
            <w:r>
              <w:rPr>
                <w:webHidden/>
                <w:rStyle w:val="IndexLink"/>
                <w:rtl w:val="true"/>
              </w:rPr>
              <w:t>ریشه‌های ادعای غیر اسلامی بودن خاستگاه رجعت</w:t>
            </w:r>
            <w:r>
              <w:rPr>
                <w:rStyle w:val="IndexLink"/>
                <w:rtl w:val="true"/>
              </w:rPr>
              <w:tab/>
            </w:r>
            <w:r>
              <w:rPr>
                <w:rStyle w:val="IndexLink"/>
              </w:rPr>
              <w:t>235</w:t>
            </w:r>
          </w:hyperlink>
        </w:p>
        <w:p>
          <w:pPr>
            <w:pStyle w:val="Contents4"/>
            <w:tabs>
              <w:tab w:val="clear" w:pos="8176"/>
              <w:tab w:val="right" w:pos="9026" w:leader="dot"/>
            </w:tabs>
            <w:rPr/>
          </w:pPr>
          <w:hyperlink w:anchor="__RefHeading___Toc2005637_774463916">
            <w:r>
              <w:rPr>
                <w:webHidden/>
                <w:rStyle w:val="IndexLink"/>
              </w:rPr>
              <w:t>1</w:t>
            </w:r>
            <w:r>
              <w:rPr>
                <w:rStyle w:val="IndexLink"/>
                <w:rtl w:val="true"/>
              </w:rPr>
              <w:t xml:space="preserve">- </w:t>
            </w:r>
            <w:r>
              <w:rPr>
                <w:rStyle w:val="IndexLink"/>
                <w:rtl w:val="true"/>
              </w:rPr>
              <w:t>شبهاتی درباره‌ی مخالفت عقیده رجعت با تعالیم اسلامی</w:t>
            </w:r>
            <w:r>
              <w:rPr>
                <w:rStyle w:val="IndexLink"/>
                <w:rtl w:val="true"/>
              </w:rPr>
              <w:tab/>
            </w:r>
            <w:r>
              <w:rPr>
                <w:rStyle w:val="IndexLink"/>
              </w:rPr>
              <w:t>235</w:t>
            </w:r>
          </w:hyperlink>
        </w:p>
        <w:p>
          <w:pPr>
            <w:pStyle w:val="Contents5"/>
            <w:tabs>
              <w:tab w:val="clear" w:pos="7892"/>
              <w:tab w:val="right" w:pos="9026" w:leader="dot"/>
            </w:tabs>
            <w:rPr/>
          </w:pPr>
          <w:hyperlink w:anchor="__RefHeading___Toc2005639_774463916">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2005641_774463916">
            <w:r>
              <w:rPr>
                <w:webHidden/>
                <w:rStyle w:val="IndexLink"/>
                <w:rtl w:val="true"/>
              </w:rPr>
              <w:t>نقد</w:t>
            </w:r>
            <w:r>
              <w:rPr>
                <w:rStyle w:val="IndexLink"/>
                <w:rtl w:val="true"/>
              </w:rPr>
              <w:tab/>
            </w:r>
            <w:r>
              <w:rPr>
                <w:rStyle w:val="IndexLink"/>
              </w:rPr>
              <w:t>237</w:t>
            </w:r>
          </w:hyperlink>
        </w:p>
        <w:p>
          <w:pPr>
            <w:pStyle w:val="Contents4"/>
            <w:tabs>
              <w:tab w:val="clear" w:pos="8176"/>
              <w:tab w:val="right" w:pos="9026" w:leader="dot"/>
            </w:tabs>
            <w:rPr/>
          </w:pPr>
          <w:hyperlink w:anchor="__RefHeading___Toc2005643_774463916">
            <w:r>
              <w:rPr>
                <w:webHidden/>
                <w:rStyle w:val="IndexLink"/>
              </w:rPr>
              <w:t>2</w:t>
            </w:r>
            <w:r>
              <w:rPr>
                <w:rStyle w:val="IndexLink"/>
                <w:rtl w:val="true"/>
              </w:rPr>
              <w:t xml:space="preserve">- </w:t>
            </w:r>
            <w:r>
              <w:rPr>
                <w:rStyle w:val="IndexLink"/>
                <w:rtl w:val="true"/>
              </w:rPr>
              <w:t>عدم وجود دلیل معتبر بر رجعت در منابع اسلامی</w:t>
            </w:r>
            <w:r>
              <w:rPr>
                <w:rStyle w:val="IndexLink"/>
                <w:rtl w:val="true"/>
              </w:rPr>
              <w:tab/>
            </w:r>
            <w:r>
              <w:rPr>
                <w:rStyle w:val="IndexLink"/>
              </w:rPr>
              <w:t>238</w:t>
            </w:r>
          </w:hyperlink>
        </w:p>
        <w:p>
          <w:pPr>
            <w:pStyle w:val="Contents5"/>
            <w:tabs>
              <w:tab w:val="clear" w:pos="7892"/>
              <w:tab w:val="right" w:pos="9026" w:leader="dot"/>
            </w:tabs>
            <w:rPr/>
          </w:pPr>
          <w:hyperlink w:anchor="__RefHeading___Toc2005645_774463916">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2005647_774463916">
            <w:r>
              <w:rPr>
                <w:webHidden/>
                <w:rStyle w:val="IndexLink"/>
                <w:rtl w:val="true"/>
              </w:rPr>
              <w:t>نقد</w:t>
            </w:r>
            <w:r>
              <w:rPr>
                <w:rStyle w:val="IndexLink"/>
                <w:rtl w:val="true"/>
              </w:rPr>
              <w:tab/>
            </w:r>
            <w:r>
              <w:rPr>
                <w:rStyle w:val="IndexLink"/>
              </w:rPr>
              <w:t>238</w:t>
            </w:r>
          </w:hyperlink>
        </w:p>
        <w:p>
          <w:pPr>
            <w:pStyle w:val="Contents4"/>
            <w:tabs>
              <w:tab w:val="clear" w:pos="8176"/>
              <w:tab w:val="right" w:pos="9026" w:leader="dot"/>
            </w:tabs>
            <w:rPr/>
          </w:pPr>
          <w:hyperlink w:anchor="__RefHeading___Toc2005649_774463916">
            <w:r>
              <w:rPr>
                <w:webHidden/>
                <w:rStyle w:val="IndexLink"/>
              </w:rPr>
              <w:t>3</w:t>
            </w:r>
            <w:r>
              <w:rPr>
                <w:rStyle w:val="IndexLink"/>
                <w:rtl w:val="true"/>
              </w:rPr>
              <w:t xml:space="preserve">- </w:t>
            </w:r>
            <w:r>
              <w:rPr>
                <w:rStyle w:val="IndexLink"/>
                <w:rtl w:val="true"/>
              </w:rPr>
              <w:t>احادیث انکار کننده عقیده رجعت</w:t>
            </w:r>
            <w:r>
              <w:rPr>
                <w:rStyle w:val="IndexLink"/>
                <w:rtl w:val="true"/>
              </w:rPr>
              <w:tab/>
            </w:r>
            <w:r>
              <w:rPr>
                <w:rStyle w:val="IndexLink"/>
              </w:rPr>
              <w:t>238</w:t>
            </w:r>
          </w:hyperlink>
        </w:p>
        <w:p>
          <w:pPr>
            <w:pStyle w:val="Contents5"/>
            <w:tabs>
              <w:tab w:val="clear" w:pos="7892"/>
              <w:tab w:val="right" w:pos="9026" w:leader="dot"/>
            </w:tabs>
            <w:rPr/>
          </w:pPr>
          <w:hyperlink w:anchor="__RefHeading___Toc2005651_774463916">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2005653_774463916">
            <w:r>
              <w:rPr>
                <w:webHidden/>
                <w:rStyle w:val="IndexLink"/>
                <w:rtl w:val="true"/>
              </w:rPr>
              <w:t>نقد</w:t>
            </w:r>
            <w:r>
              <w:rPr>
                <w:rStyle w:val="IndexLink"/>
                <w:rtl w:val="true"/>
              </w:rPr>
              <w:tab/>
            </w:r>
            <w:r>
              <w:rPr>
                <w:rStyle w:val="IndexLink"/>
              </w:rPr>
              <w:t>239</w:t>
            </w:r>
          </w:hyperlink>
        </w:p>
        <w:p>
          <w:pPr>
            <w:pStyle w:val="Contents4"/>
            <w:tabs>
              <w:tab w:val="clear" w:pos="8176"/>
              <w:tab w:val="right" w:pos="9026" w:leader="dot"/>
            </w:tabs>
            <w:rPr/>
          </w:pPr>
          <w:hyperlink w:anchor="__RefHeading___Toc2005655_774463916">
            <w:r>
              <w:rPr>
                <w:webHidden/>
                <w:rStyle w:val="IndexLink"/>
              </w:rPr>
              <w:t>4</w:t>
            </w:r>
            <w:r>
              <w:rPr>
                <w:rStyle w:val="IndexLink"/>
                <w:rtl w:val="true"/>
              </w:rPr>
              <w:t xml:space="preserve">- </w:t>
            </w:r>
            <w:r>
              <w:rPr>
                <w:rStyle w:val="IndexLink"/>
                <w:rtl w:val="true"/>
              </w:rPr>
              <w:t>ادعای منشاء یهودی داشتن مذهب شیعه</w:t>
            </w:r>
            <w:r>
              <w:rPr>
                <w:rStyle w:val="IndexLink"/>
                <w:rtl w:val="true"/>
              </w:rPr>
              <w:tab/>
            </w:r>
            <w:r>
              <w:rPr>
                <w:rStyle w:val="IndexLink"/>
              </w:rPr>
              <w:t>239</w:t>
            </w:r>
          </w:hyperlink>
        </w:p>
        <w:p>
          <w:pPr>
            <w:pStyle w:val="Contents5"/>
            <w:tabs>
              <w:tab w:val="clear" w:pos="7892"/>
              <w:tab w:val="right" w:pos="9026" w:leader="dot"/>
            </w:tabs>
            <w:rPr/>
          </w:pPr>
          <w:hyperlink w:anchor="__RefHeading___Toc2005657_774463916">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2005659_774463916">
            <w:r>
              <w:rPr>
                <w:webHidden/>
                <w:rStyle w:val="IndexLink"/>
                <w:rtl w:val="true"/>
              </w:rPr>
              <w:t>نقد</w:t>
            </w:r>
            <w:r>
              <w:rPr>
                <w:rStyle w:val="IndexLink"/>
                <w:rtl w:val="true"/>
              </w:rPr>
              <w:tab/>
            </w:r>
            <w:r>
              <w:rPr>
                <w:rStyle w:val="IndexLink"/>
              </w:rPr>
              <w:t>240</w:t>
            </w:r>
          </w:hyperlink>
        </w:p>
        <w:p>
          <w:pPr>
            <w:pStyle w:val="Contents4"/>
            <w:tabs>
              <w:tab w:val="clear" w:pos="8176"/>
              <w:tab w:val="right" w:pos="9026" w:leader="dot"/>
            </w:tabs>
            <w:rPr/>
          </w:pPr>
          <w:hyperlink w:anchor="__RefHeading___Toc2005661_774463916">
            <w:r>
              <w:rPr>
                <w:webHidden/>
                <w:rStyle w:val="IndexLink"/>
              </w:rPr>
              <w:t>5</w:t>
            </w:r>
            <w:r>
              <w:rPr>
                <w:rStyle w:val="IndexLink"/>
                <w:rtl w:val="true"/>
              </w:rPr>
              <w:t xml:space="preserve">- </w:t>
            </w:r>
            <w:r>
              <w:rPr>
                <w:rStyle w:val="IndexLink"/>
                <w:rtl w:val="true"/>
              </w:rPr>
              <w:t>احادیث جعلی درباره رجعت</w:t>
            </w:r>
            <w:r>
              <w:rPr>
                <w:rStyle w:val="IndexLink"/>
                <w:rtl w:val="true"/>
              </w:rPr>
              <w:tab/>
            </w:r>
            <w:r>
              <w:rPr>
                <w:rStyle w:val="IndexLink"/>
              </w:rPr>
              <w:t>241</w:t>
            </w:r>
          </w:hyperlink>
        </w:p>
        <w:p>
          <w:pPr>
            <w:pStyle w:val="Contents3"/>
            <w:tabs>
              <w:tab w:val="clear" w:pos="8459"/>
              <w:tab w:val="right" w:pos="9026" w:leader="dot"/>
            </w:tabs>
            <w:rPr/>
          </w:pPr>
          <w:hyperlink w:anchor="__RefHeading___Toc2005663_774463916">
            <w:r>
              <w:rPr>
                <w:webHidden/>
                <w:rStyle w:val="IndexLink"/>
                <w:rtl w:val="true"/>
              </w:rPr>
              <w:t>«</w:t>
            </w:r>
            <w:r>
              <w:rPr>
                <w:rStyle w:val="IndexLink"/>
                <w:rtl w:val="true"/>
              </w:rPr>
              <w:t>رجعت</w:t>
            </w:r>
            <w:r>
              <w:rPr>
                <w:rStyle w:val="IndexLink"/>
                <w:rtl w:val="true"/>
              </w:rPr>
              <w:t xml:space="preserve">» </w:t>
            </w:r>
            <w:r>
              <w:rPr>
                <w:rStyle w:val="IndexLink"/>
                <w:rtl w:val="true"/>
              </w:rPr>
              <w:t>چیست و چرا به آن اعتقاد دارید؟</w:t>
            </w:r>
            <w:r>
              <w:rPr>
                <w:rStyle w:val="IndexLink"/>
                <w:rtl w:val="true"/>
              </w:rPr>
              <w:tab/>
            </w:r>
            <w:r>
              <w:rPr>
                <w:rStyle w:val="IndexLink"/>
              </w:rPr>
              <w:t>242</w:t>
            </w:r>
          </w:hyperlink>
        </w:p>
        <w:p>
          <w:pPr>
            <w:pStyle w:val="Contents4"/>
            <w:tabs>
              <w:tab w:val="clear" w:pos="8176"/>
              <w:tab w:val="right" w:pos="9026" w:leader="dot"/>
            </w:tabs>
            <w:rPr/>
          </w:pPr>
          <w:hyperlink w:anchor="__RefHeading___Toc2005665_774463916">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2005667_774463916">
            <w:r>
              <w:rPr>
                <w:webHidden/>
                <w:rStyle w:val="IndexLink"/>
              </w:rPr>
              <w:t>1</w:t>
            </w:r>
            <w:r>
              <w:rPr>
                <w:rStyle w:val="IndexLink"/>
                <w:rtl w:val="true"/>
              </w:rPr>
              <w:t xml:space="preserve">- </w:t>
            </w:r>
            <w:r>
              <w:rPr>
                <w:rStyle w:val="IndexLink"/>
                <w:rtl w:val="true"/>
              </w:rPr>
              <w:t>فلسفه رجعت</w:t>
            </w:r>
            <w:r>
              <w:rPr>
                <w:rStyle w:val="IndexLink"/>
                <w:rtl w:val="true"/>
              </w:rPr>
              <w:tab/>
            </w:r>
            <w:r>
              <w:rPr>
                <w:rStyle w:val="IndexLink"/>
              </w:rPr>
              <w:t>242</w:t>
            </w:r>
          </w:hyperlink>
        </w:p>
        <w:p>
          <w:pPr>
            <w:pStyle w:val="Contents4"/>
            <w:tabs>
              <w:tab w:val="clear" w:pos="8176"/>
              <w:tab w:val="right" w:pos="9026" w:leader="dot"/>
            </w:tabs>
            <w:rPr/>
          </w:pPr>
          <w:hyperlink w:anchor="__RefHeading___Toc2005669_774463916">
            <w:r>
              <w:rPr>
                <w:webHidden/>
                <w:rStyle w:val="IndexLink"/>
              </w:rPr>
              <w:t>2</w:t>
            </w:r>
            <w:r>
              <w:rPr>
                <w:rStyle w:val="IndexLink"/>
                <w:rtl w:val="true"/>
              </w:rPr>
              <w:t xml:space="preserve">- </w:t>
            </w:r>
            <w:r>
              <w:rPr>
                <w:rStyle w:val="IndexLink"/>
                <w:rtl w:val="true"/>
              </w:rPr>
              <w:t xml:space="preserve">تفاوت بارز </w:t>
            </w:r>
            <w:r>
              <w:rPr>
                <w:rStyle w:val="IndexLink"/>
                <w:rtl w:val="true"/>
              </w:rPr>
              <w:t>«</w:t>
            </w:r>
            <w:r>
              <w:rPr>
                <w:rStyle w:val="IndexLink"/>
                <w:rtl w:val="true"/>
              </w:rPr>
              <w:t>رجعت</w:t>
            </w:r>
            <w:r>
              <w:rPr>
                <w:rStyle w:val="IndexLink"/>
                <w:rtl w:val="true"/>
              </w:rPr>
              <w:t xml:space="preserve">» </w:t>
            </w:r>
            <w:r>
              <w:rPr>
                <w:rStyle w:val="IndexLink"/>
                <w:rtl w:val="true"/>
              </w:rPr>
              <w:t xml:space="preserve">با </w:t>
            </w:r>
            <w:r>
              <w:rPr>
                <w:rStyle w:val="IndexLink"/>
                <w:rtl w:val="true"/>
              </w:rPr>
              <w:t>«</w:t>
            </w:r>
            <w:r>
              <w:rPr>
                <w:rStyle w:val="IndexLink"/>
                <w:rtl w:val="true"/>
              </w:rPr>
              <w:t>تناسخ</w:t>
            </w:r>
            <w:r>
              <w:rPr>
                <w:rStyle w:val="IndexLink"/>
                <w:rtl w:val="true"/>
              </w:rPr>
              <w:t>»</w:t>
              <w:tab/>
            </w:r>
            <w:r>
              <w:rPr>
                <w:rStyle w:val="IndexLink"/>
              </w:rPr>
              <w:t>243</w:t>
            </w:r>
          </w:hyperlink>
        </w:p>
        <w:p>
          <w:pPr>
            <w:pStyle w:val="Contents2"/>
            <w:tabs>
              <w:tab w:val="clear" w:pos="8743"/>
              <w:tab w:val="right" w:pos="9026" w:leader="dot"/>
            </w:tabs>
            <w:rPr/>
          </w:pPr>
          <w:hyperlink w:anchor="__RefHeading___Toc2005671_774463916">
            <w:r>
              <w:rPr>
                <w:webHidden/>
                <w:rStyle w:val="IndexLink"/>
                <w:rtl w:val="true"/>
              </w:rPr>
              <w:t>فهرست منابع</w:t>
            </w:r>
            <w:r>
              <w:rPr>
                <w:rStyle w:val="IndexLink"/>
                <w:rtl w:val="true"/>
              </w:rPr>
              <w:tab/>
            </w:r>
            <w:r>
              <w:rPr>
                <w:rStyle w:val="IndexLink"/>
              </w:rPr>
              <w:t>244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74_42876"/>
      <w:bookmarkStart w:id="1" w:name="pg5174_42876"/>
      <w:bookmarkEnd w:id="1"/>
    </w:p>
    <w:p>
      <w:pPr>
        <w:pStyle w:val="Heading2"/>
        <w:numPr>
          <w:ilvl w:val="1"/>
          <w:numId w:val="1"/>
        </w:numPr>
        <w:rPr/>
      </w:pPr>
      <w:bookmarkStart w:id="2" w:name="pg5174_42876"/>
      <w:bookmarkStart w:id="3" w:name="__RefHeading___Toc2005203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رجایی، محمدرضا، </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رجایی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سلیمان،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978-600-5428-54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91389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1498512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05205_77446391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شناخت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درضا رجایی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سلیمان</w:t>
      </w:r>
    </w:p>
    <w:p>
      <w:pPr>
        <w:pStyle w:val="BookText"/>
        <w:rPr/>
      </w:pPr>
      <w:r>
        <w:rPr>
          <w:rFonts w:ascii="IRNazanin" w:hAnsi="IRNazanin" w:eastAsia="IRNazanin"/>
          <w:color w:val="111111"/>
          <w:sz w:val="28"/>
          <w:sz w:val="28"/>
          <w:szCs w:val="28"/>
          <w:rtl w:val="true"/>
          <w:lang w:bidi="fa-IR"/>
        </w:rPr>
        <w:t>مجری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کتابسرای سلام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منیر نعمتی</w:t>
      </w:r>
    </w:p>
    <w:p>
      <w:pPr>
        <w:pStyle w:val="BookText"/>
        <w:rPr/>
      </w:pPr>
      <w:r>
        <w:rPr>
          <w:rFonts w:ascii="IRNazanin" w:hAnsi="IRNazanin" w:eastAsia="IRNazanin"/>
          <w:color w:val="111111"/>
          <w:sz w:val="28"/>
          <w:sz w:val="28"/>
          <w:szCs w:val="28"/>
          <w:rtl w:val="true"/>
          <w:lang w:bidi="fa-IR"/>
        </w:rPr>
        <w:t>حروف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لاریچه</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رقعی</w:t>
      </w:r>
    </w:p>
    <w:p>
      <w:pPr>
        <w:pStyle w:val="BookText"/>
        <w:rPr/>
      </w:pP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5428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امام زمان خویش را بهتر بشناسیم؟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 رجایی </w:t>
      </w:r>
      <w:bookmarkStart w:id="7" w:name="pg5174_42881"/>
    </w:p>
    <w:p>
      <w:pPr>
        <w:pStyle w:val="Heading2"/>
        <w:numPr>
          <w:ilvl w:val="1"/>
          <w:numId w:val="1"/>
        </w:numPr>
        <w:rPr/>
      </w:pPr>
      <w:bookmarkStart w:id="8" w:name="__RefHeading___Toc2005207_774463916"/>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و کودکی حضرت مهدی علیه السلام</w:t>
      </w:r>
    </w:p>
    <w:p>
      <w:pPr>
        <w:pStyle w:val="BookText"/>
        <w:rPr/>
      </w:pPr>
      <w:r>
        <w:rPr>
          <w:rFonts w:ascii="IRNazanin" w:hAnsi="IRNazanin" w:eastAsia="IRNazanin"/>
          <w:color w:val="111111"/>
          <w:sz w:val="28"/>
          <w:sz w:val="28"/>
          <w:szCs w:val="28"/>
          <w:rtl w:val="true"/>
          <w:lang w:bidi="fa-IR"/>
        </w:rPr>
        <w:t>تاریخ جنگ مسلمانان با روم مقدمه‌ی ازدواج نرجس خاتون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یک مأموریت کاملاً محرمانه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خاطرات شگفت‌انگیز یک دختر خوشبخت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مجلس بار دیگر به هم ریخت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رؤیای سرنوشت‌ساز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رؤیای دوم پس از چهارده شب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سومین رؤیا و دیدار معشوق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ماجرای اسیری دختر امپراطور روم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ملیکه خاتون و هدیه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پایان انتظار وصال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تولد امام زمان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شعر در ولادت باسعادت حضرت 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امام زمان علیه السلام نوری بر دوش پدر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طفلی از غیب خبر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امامت حضرت صاحب الزمان علیه السلام در سن پنج سالگی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معنی عام غیبت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تعریف عام و اصطلاحی غیبت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غیبت امام زمان به چه معناست؟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فلسفه و علل غیبت حضرت 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انسان‌ها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از بیعت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تأدیب انسان‌ها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علت غیبت امام زمان علیه السلام در گفتار امام 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حکمت غیبت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یکی از اهداف غیبت امام زمان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معجزه در سرداب مقدس</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نواب چهارگانه در عصر غیبت صغری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نیابت خاصه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العمری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دیدار با امام زمان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چرا امام زمان علیه السلام سهم امام را قبول نکرد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العمری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روش مردان خدا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نوبختی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بانویی در محضر حسین بن روح</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نمونه‌ای از عظمت سفیر سوم امام زمان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سمری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ویژگی‌های غیبت کبری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بودن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نامشخص بودن پایان آن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ارتباط ظاهری با امام زمان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بودن نیابت در این دوران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شدن حاکمیت ستم و جور در زمین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یافتن آزمایش‌های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شرفیابی خدمت امام زمان علیه السلام در عصر غیبت‌کبری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امام زمان به علامه حلی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پای اسماعیل هرقلی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یکی از علمای قم جهت تشرف به حضرت ولی عصر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عنایتی 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ادعای ارتباط با حضرت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عقلی اثبات مهدویت</w:t>
      </w:r>
    </w:p>
    <w:p>
      <w:pPr>
        <w:pStyle w:val="BookText"/>
        <w:rPr/>
      </w:pPr>
      <w:r>
        <w:rPr>
          <w:rFonts w:ascii="IRNazanin" w:hAnsi="IRNazanin" w:eastAsia="IRNazanin"/>
          <w:color w:val="111111"/>
          <w:sz w:val="28"/>
          <w:sz w:val="28"/>
          <w:szCs w:val="28"/>
          <w:rtl w:val="true"/>
          <w:lang w:bidi="fa-IR"/>
        </w:rPr>
        <w:t>ضرورت و اهمیت امام‌شناسی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دلایل عقلی اثبات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جامعه شناختی یا نگاه زمینی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مفسّر کلام وحی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هدفمندی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استقرایی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لطف</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عنایت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قاعده‌ی امکان اشرف</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واسطه فیض</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انسان کامل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از دیدگاه قرآن، پیامبر صلی الله علیه و آله و سلم و نهج‌البلاغه</w:t>
      </w:r>
    </w:p>
    <w:p>
      <w:pPr>
        <w:pStyle w:val="BookText"/>
        <w:rPr/>
      </w:pPr>
      <w:r>
        <w:rPr>
          <w:rFonts w:ascii="IRNazanin" w:hAnsi="IRNazanin" w:eastAsia="IRNazanin"/>
          <w:color w:val="111111"/>
          <w:sz w:val="28"/>
          <w:sz w:val="28"/>
          <w:szCs w:val="28"/>
          <w:rtl w:val="true"/>
          <w:lang w:bidi="fa-IR"/>
        </w:rPr>
        <w:t>امام مهدی علیه السلام از دیدگاه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کجایی یوسف زهرا کجایی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امام زمان از دیدگاه پیامبر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مهدی علیه السلام از فاطمه علیه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امام زمان علیه السلام از دیدگاه 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ظهور و سیستم حکومتی حضرت 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حضرت 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امامت تا ظهور امام زمان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آورد حکومت حضرت 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یاران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از حوادث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ظهور حضرت 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قائم آل محمد صلی الله علیه و آله و سلم در گفتار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ظهور حضرت مهدی در ادیان و کتاب‌های آسمانی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مقدس زرتشتیان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مقدس هندوان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علیه السلام از دیدگاه علمای اهل سنت</w:t>
      </w:r>
    </w:p>
    <w:p>
      <w:pPr>
        <w:pStyle w:val="BookText"/>
        <w:rPr/>
      </w:pPr>
      <w:r>
        <w:rPr>
          <w:rFonts w:ascii="IRNazanin" w:hAnsi="IRNazanin" w:eastAsia="IRNazanin"/>
          <w:color w:val="111111"/>
          <w:sz w:val="28"/>
          <w:sz w:val="28"/>
          <w:szCs w:val="28"/>
          <w:rtl w:val="true"/>
          <w:lang w:bidi="fa-IR"/>
        </w:rPr>
        <w:t>اعتقادِ اهل سنت به حضرت 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یک مدرک زنده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ای همیشه سبز</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تعریف لغوی انتظار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تعریف اصطلاحی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مفهوم انتظار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اهمیت انتظار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نامه ی امام حسن عسکری به یکی از علماء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فضیلت انتظار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انواع انتظار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سازنده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مخرب</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ضرورت انتظار از دریچه‌ی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وظایف منتظران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حضرت 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امام منتظر و اطاعت از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و خودسازی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برای ظهور و اصلاح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مراجع 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سایر وظایف منتظران در زمان غیبت کبری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یاران امام زمان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ظهور</w:t>
      </w:r>
    </w:p>
    <w:p>
      <w:pPr>
        <w:pStyle w:val="BookText"/>
        <w:rPr/>
      </w:pPr>
      <w:r>
        <w:rPr>
          <w:rFonts w:ascii="IRNazanin" w:hAnsi="IRNazanin" w:eastAsia="IRNazanin"/>
          <w:color w:val="111111"/>
          <w:sz w:val="28"/>
          <w:sz w:val="28"/>
          <w:szCs w:val="28"/>
          <w:rtl w:val="true"/>
          <w:lang w:bidi="fa-IR"/>
        </w:rPr>
        <w:t>علائم ظهور در گفتار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مردی از یمن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به بیداء</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زکیّه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پرتزویر و حیله‌گر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از مغرب طلوع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نشانه‌های نزدیک ظهور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p>
    <w:p>
      <w:pPr>
        <w:pStyle w:val="BookText"/>
        <w:rPr/>
      </w:pPr>
      <w:r>
        <w:rPr>
          <w:rFonts w:ascii="IRNazanin" w:hAnsi="IRNazanin" w:eastAsia="IRNazanin"/>
          <w:color w:val="111111"/>
          <w:sz w:val="28"/>
          <w:sz w:val="28"/>
          <w:szCs w:val="28"/>
          <w:rtl w:val="true"/>
          <w:lang w:bidi="fa-IR"/>
        </w:rPr>
        <w:t>حکومت جهانی مهدی موعود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ویژگی‌ها و سیمای دولت امام 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و رهبری آن امامت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آموزه و قوانین پیامبر صلی الله علیه و آله و سلم و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گذار خدا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اندیشه‌های پوچ ناقص بشری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اخلاقی و اجتماعی و تکمیل فضایل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الهی و امدادهای غیبی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کمال در فرهنگ بشری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و امکانات زندگی اجتماعی در استخدام بشر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و ترویج دین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زندگی مادی و ایجاد رفاه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کسب صفات یاران امام 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دولت امام زمان در بیان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حکومت امام زمان علیه السلام در بیان امام 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و زیارات حضرت مهدی علیه السلام</w:t>
      </w:r>
    </w:p>
    <w:p>
      <w:pPr>
        <w:pStyle w:val="BookText"/>
        <w:rPr/>
      </w:pPr>
      <w:r>
        <w:rPr>
          <w:rFonts w:ascii="IRNazanin" w:hAnsi="IRNazanin" w:eastAsia="IRNazanin"/>
          <w:color w:val="111111"/>
          <w:sz w:val="28"/>
          <w:sz w:val="28"/>
          <w:szCs w:val="28"/>
          <w:rtl w:val="true"/>
          <w:lang w:bidi="fa-IR"/>
        </w:rPr>
        <w:t>ای عاشقان برای ظهورم دعا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چهل اثر دعا برای تعجیل در ظهور امام عصر ارواحنا فداه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سند دعای ندبه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فصل‌های دعای ندبه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توقیع امام زمان علیه السلام درباره دعای فرج</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دعای سمات</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دعای افتتاح</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توقیع امام زمان علیه السلام درباره‌ی خواندن زیارت آل یاسین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زیارت ناحیه‌ی مقدسه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دانستنیها</w:t>
      </w:r>
    </w:p>
    <w:p>
      <w:pPr>
        <w:pStyle w:val="BookText"/>
        <w:rPr/>
      </w:pPr>
      <w:r>
        <w:rPr>
          <w:rFonts w:ascii="IRNazanin" w:hAnsi="IRNazanin" w:eastAsia="IRNazanin"/>
          <w:color w:val="111111"/>
          <w:sz w:val="28"/>
          <w:sz w:val="28"/>
          <w:szCs w:val="28"/>
          <w:rtl w:val="true"/>
          <w:lang w:bidi="fa-IR"/>
        </w:rPr>
        <w:t>جمال حضرت 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تمثیلات و تشبیهات روایی درباره‌ی حضرت 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معطله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پشت ابر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اهل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امام مهدی علیه السلام، از نگاه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توصیف امام حسین علیه السلام از زبان امام 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دولت حضرت مهدی علیه السلام و رجعت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سفارش حضرت مهدی علیه السلام به زیارت عاشورا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سخنان حضرت 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رفتم به کعبه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القاب حضرت 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کنیه‌های حضرت 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معرفی کتاب‌هایی در زمینه‌ی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معماهای زندگانی حضرت 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پاسخ‌ها به معماهای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پرستوی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منتظران ظهور 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خون جگر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پایان یافتن خواب‌ها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یار پنهان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طول عمر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فرقه‌های منحرف مدعی مهدویت در عصر حاضر</w:t>
      </w:r>
    </w:p>
    <w:p>
      <w:pPr>
        <w:pStyle w:val="BookText"/>
        <w:rPr/>
      </w:pPr>
      <w:r>
        <w:rPr>
          <w:rFonts w:ascii="IRNazanin" w:hAnsi="IRNazanin" w:eastAsia="IRNazanin"/>
          <w:color w:val="111111"/>
          <w:sz w:val="28"/>
          <w:sz w:val="28"/>
          <w:szCs w:val="28"/>
          <w:rtl w:val="true"/>
          <w:lang w:bidi="fa-IR"/>
        </w:rPr>
        <w:t>یادداشت‌هایی از مسترهمفر</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پیدایش فرقه‌ی بهائیت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سرانجام دعوت میرزا بهاء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در انتظار فرج</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رجعت از دیدگاه مخالفین و نقد و بررسی آن</w:t>
      </w:r>
    </w:p>
    <w:p>
      <w:pPr>
        <w:pStyle w:val="BookText"/>
        <w:rPr/>
      </w:pPr>
      <w:r>
        <w:rPr>
          <w:rFonts w:ascii="IRNazanin" w:hAnsi="IRNazanin" w:eastAsia="IRNazanin"/>
          <w:color w:val="111111"/>
          <w:sz w:val="28"/>
          <w:sz w:val="28"/>
          <w:szCs w:val="28"/>
          <w:rtl w:val="true"/>
          <w:lang w:bidi="fa-IR"/>
        </w:rPr>
        <w:t>خاستگاه رجعت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رجعت در لغت و در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ادله وقوع رجعت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اهل بیت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ریشه‌های ادعای غیر اسلامی بودن خاستگاه رجعت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شبهاتی درباره‌ی مخالفت عقیده رجعت با تعالیم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دلیل معتبر بر رجعت در منابع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انکار کننده عقیده رجعت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منشاء یهودی داشتن مذهب شیعه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جعلی درباره رجعت</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چرا به آن اعتقاد دارید؟</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رجعت</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bookmarkStart w:id="10" w:name="pg5174_42894"/>
    </w:p>
    <w:p>
      <w:pPr>
        <w:pStyle w:val="Heading2"/>
        <w:numPr>
          <w:ilvl w:val="1"/>
          <w:numId w:val="1"/>
        </w:numPr>
        <w:rPr/>
      </w:pPr>
      <w:bookmarkStart w:id="11" w:name="__RefHeading___Toc2005209_774463916"/>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خداوند بزرگ و منان را سپاس و ستایش می‌کنم که به این حقیر منت نهاده است که گامی دیگر در راه تألیف حقایق اسلامی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کتابهای فراوانی در زمینه مهدویت به رشته‌ی تحریر درآمده است و طی قرون متمادی این منابع و کتابها در اختیار علاقه‌مندان به آستان امامت و ولایت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نیز نویسندگان و مؤلفان عالیقدر موضوعات مختلف مهدویت را مورد بررسی قرار داده و آن را به شیوه‌های گوناگون بیان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نیز به لطف الهی توفیق یافتم که کتاب مختصر و مفیدی درباره‌ی شناخت امام زمان علیه السلام تألیف کنم که امیدوارم مورد استفاده و پسند خوانندگان عزیز قرار گیرد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در سیزده فصل نگارش شده است که فصل اول آن درباره‌ی تولد و کودکی حضرت مهدی علیه السلام و چگونگی به امامت رسیدن آن حضرت در سن پنج 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درباره‌ی موضوع غیبت و فلسفه و علل غیبت حضرت مهدی علیه السلام، و غیبت صغری و کبری و روایت‌هایی درباره‌ی چهار نایب خاص و همچنین شرفیابی چند نفر به خدمت امام زمان در عصر غیبت کبری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درباره دلایل عقلی اثبات مهدویت فصل چهارم، درباره امام مهدی از دیدگاه قرآن، پیامبر و نهج‌البلاغه می‌باشد فصل پنجم، مژده ظهور حضرت مهدی علیه السلام در ادیان و کتاب‌های آسمانی و فصل ششم مهدی موعود علیه السلام از دیدگاه علمای اهل سنت عرض شده و فصل هفتم درباره‌ی موضوع انتظار سخن به میان آمده است، و وظایف منتظران را </w:t>
      </w:r>
    </w:p>
    <w:p>
      <w:pPr>
        <w:pStyle w:val="BookText"/>
        <w:rPr/>
      </w:pPr>
      <w:r>
        <w:rPr>
          <w:rFonts w:ascii="IRNazanin" w:hAnsi="IRNazanin" w:eastAsia="IRNazanin"/>
          <w:color w:val="111111"/>
          <w:sz w:val="28"/>
          <w:sz w:val="28"/>
          <w:szCs w:val="28"/>
          <w:rtl w:val="true"/>
          <w:lang w:bidi="fa-IR"/>
        </w:rPr>
        <w:t>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هشتم نیز علائم ظهور و فصل نهم عصر ظهور را شرح داده، و فصل دهم، دعاها و زیارات حضرت مهدی علیه السلام را توضیح داده و سند آن دعاها را به عرض شما علاقه‌مندان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یازدهم نیز مطالب و روایات گوناگون و خواندنی برای شناخت هر چه بیشتر امام زمان علیه السلام به عرض شما عزیزان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دوازدهم نیز فرقه‌های منحرف مدعی مهدویت به طور اجمال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سیزدهم نیز چگونگی رجعت را بیان کرده و به شبهاتِ آن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عزیز می‌توانند پس از مطالعه‌ی فصل اول هر فصلی را که خواستند مطالعه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اگر به ترتیب بخوانند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می‌توانید پس از مطالعه‌ی فصل اول مثلاً فصل هفتم را که درباره‌ی انتظار، اهمیت انتظار، فضیلت انتظار و وظایف منتظران و… است مطالعه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جهت جلوگیری از خستگی مطالعه کنندگان در لابه‌لای مطالب، مطالب متنوع و خواندنی، شعر، روایت و سخنان بزرگان و اندیشمندان آورده شده است که امیدواریم مفید و مؤثر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بزرگ و منان مسئلت می‌کنم که انشاءاله توفیق هر چه بیشتر آشنایی با معارف اسلامی و شناخت امام زمان علیه السلام و عمل به فرامین آن حضرت را به ما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از زحمات پدر عزیزم جناب آقای حاج محمّد علی رجائی در جهت نشر و ترویج این کتاب کمال تشکر را می‌نمایم زیرا با همکاری نامبرده این کتاب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امیدوارم ایشان در ظل توجهات حضرت ولی عصر مؤید و موفق باشند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 رجائی </w:t>
      </w:r>
      <w:bookmarkStart w:id="13" w:name="pg5174_42898"/>
    </w:p>
    <w:p>
      <w:pPr>
        <w:pStyle w:val="Heading2"/>
        <w:numPr>
          <w:ilvl w:val="1"/>
          <w:numId w:val="1"/>
        </w:numPr>
        <w:rPr/>
      </w:pPr>
      <w:bookmarkStart w:id="14" w:name="__RefHeading___Toc2005211_774463916"/>
      <w:bookmarkStart w:id="15" w:name="_Toc5"/>
      <w:bookmarkEnd w:id="13"/>
      <w:bookmarkEnd w:id="14"/>
      <w:r>
        <w:rPr>
          <w:rtl w:val="true"/>
        </w:rPr>
        <w:t>فصل اول</w:t>
      </w:r>
      <w:r>
        <w:rPr>
          <w:rtl w:val="true"/>
        </w:rPr>
        <w:t xml:space="preserve">: </w:t>
      </w:r>
      <w:r>
        <w:rPr>
          <w:rtl w:val="true"/>
        </w:rPr>
        <w:t>تولد و کودکی حضرت مهدی علیه السلام</w:t>
      </w:r>
      <w:bookmarkEnd w:id="15"/>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005213_774463916"/>
      <w:bookmarkStart w:id="17" w:name="_Toc6"/>
      <w:bookmarkEnd w:id="16"/>
      <w:r>
        <w:rPr>
          <w:rtl w:val="true"/>
        </w:rPr>
        <w:t>اشاره</w:t>
      </w:r>
      <w:bookmarkStart w:id="18" w:name="pg5174_42900"/>
      <w:bookmarkEnd w:id="17"/>
    </w:p>
    <w:p>
      <w:pPr>
        <w:pStyle w:val="Heading3"/>
        <w:numPr>
          <w:ilvl w:val="2"/>
          <w:numId w:val="1"/>
        </w:numPr>
        <w:rPr/>
      </w:pPr>
      <w:bookmarkStart w:id="19" w:name="__RefHeading___Toc2005215_774463916"/>
      <w:bookmarkStart w:id="20" w:name="_Toc7"/>
      <w:bookmarkEnd w:id="18"/>
      <w:bookmarkEnd w:id="19"/>
      <w:r>
        <w:rPr>
          <w:rtl w:val="true"/>
        </w:rPr>
        <w:t>تاریخ جنگ مسلمانان با روم مقدمه‌ی ازدواج نرجس خاتون</w:t>
      </w:r>
      <w:bookmarkEnd w:id="20"/>
    </w:p>
    <w:p>
      <w:pPr>
        <w:pStyle w:val="BookText"/>
        <w:rPr/>
      </w:pPr>
      <w:r>
        <w:rPr>
          <w:rFonts w:ascii="IRNazanin" w:hAnsi="IRNazanin" w:eastAsia="IRNazanin"/>
          <w:color w:val="111111"/>
          <w:sz w:val="28"/>
          <w:sz w:val="28"/>
          <w:szCs w:val="28"/>
          <w:rtl w:val="true"/>
          <w:lang w:bidi="fa-IR"/>
        </w:rPr>
        <w:t xml:space="preserve">در مقدمه، برخی از تفاصیل و توضیحات جنگ مسلمانان با روم از تاریخ روم و سپس فرار بانو ملیکه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زمان علیه السلام را می‌خوانیم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تئوفیلوس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همان سالی که معتصم عباسی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عموریه که در سال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لشکر اسلام افتاد،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کوچکش، میخائیل سوم، شش سال حکمرانی کرد و شورای نائب السلطنه را به سرپرستی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دایی‌اش قیصر بارداس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چهارده سال به تنهایی حکومت کرد و جنگ‌های سختی ضد دولت اسلامی، در این مدّت به راه انداخت و دوازده هزار اسیر مسلمان را هولناک به قتل رساند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 بارداس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کَت بسته، مجبور به اقامت در 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سال درگذشت وی را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ذکر می‌کند، سالی که کودِتای نظامی به رهبری باسیلیوس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روم مختصری از اخلاق و رفتار وی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مرگ تئودورا در همین سال، طبیعی و به طور اتفاقی بوده است؟</w:t>
      </w:r>
      <w:r>
        <w:rPr>
          <w:rFonts w:eastAsia="IRNazanin" w:cs="IRNazanin"/>
          <w:color w:val="111111"/>
          <w:sz w:val="28"/>
          <w:szCs w:val="28"/>
          <w:rtl w:val="true"/>
          <w:lang w:bidi="fa-IR"/>
        </w:rPr>
        <w:t xml:space="preserve">! </w:t>
      </w:r>
      <w:bookmarkStart w:id="21" w:name="pg5174_42902"/>
    </w:p>
    <w:p>
      <w:pPr>
        <w:pStyle w:val="BookText"/>
        <w:rPr/>
      </w:pPr>
      <w:bookmarkEnd w:id="21"/>
      <w:r>
        <w:rPr>
          <w:rFonts w:ascii="IRNazanin" w:hAnsi="IRNazanin" w:eastAsia="IRNazanin"/>
          <w:color w:val="111111"/>
          <w:sz w:val="28"/>
          <w:sz w:val="28"/>
          <w:szCs w:val="28"/>
          <w:rtl w:val="true"/>
          <w:lang w:bidi="fa-IR"/>
        </w:rPr>
        <w:t>بارداس، پس از دستگیری و اقامت اجباری خواهرش در دیر، حاکم امپراتوری شد و قیصر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فراموش کرد که تاریخ از وی با این لقب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این اطلاعات و محتوای سخنان بانو نرجس را با هم تطبیق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شخصیتی به نام قیصر بارداس که امپراتور کشور باشد، در گزارش بانو، به روشنی بیان می‌شود…</w:t>
      </w:r>
    </w:p>
    <w:p>
      <w:pPr>
        <w:pStyle w:val="BookText"/>
        <w:rPr/>
      </w:pPr>
      <w:r>
        <w:rPr>
          <w:rFonts w:ascii="IRNazanin" w:hAnsi="IRNazanin" w:eastAsia="IRNazanin"/>
          <w:color w:val="111111"/>
          <w:sz w:val="28"/>
          <w:sz w:val="28"/>
          <w:szCs w:val="28"/>
          <w:rtl w:val="true"/>
          <w:lang w:bidi="fa-IR"/>
        </w:rPr>
        <w:t>تار و مار شدن خاندان عموریّه، گزارش فرار و آوارگی شاهزادگان قصر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بانون نرجس در سال کودتای نظامی و به هنگامی که برخوردهای آسیب‌زا رخ می‌نماید و گزارشی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سلیمان 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می‌کند، نیز آشنایی امام حسن عسکری علیه السلام با کنیزی در منزل عمه‌اش شاهد و گواه ادعای بانو نرجس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اکنون با هم شرح ماجرا را می‌خوانیم</w:t>
      </w:r>
      <w:r>
        <w:rPr>
          <w:rFonts w:eastAsia="IRNazanin" w:cs="IRNazanin"/>
          <w:color w:val="111111"/>
          <w:sz w:val="28"/>
          <w:szCs w:val="28"/>
          <w:rtl w:val="true"/>
          <w:lang w:bidi="fa-IR"/>
        </w:rPr>
        <w:t>:</w:t>
      </w:r>
    </w:p>
    <w:p>
      <w:pPr>
        <w:pStyle w:val="Heading3"/>
        <w:numPr>
          <w:ilvl w:val="2"/>
          <w:numId w:val="1"/>
        </w:numPr>
        <w:rPr/>
      </w:pPr>
      <w:bookmarkStart w:id="22" w:name="__RefHeading___Toc2005217_774463916"/>
      <w:bookmarkStart w:id="23" w:name="_Toc8"/>
      <w:bookmarkEnd w:id="22"/>
      <w:r>
        <w:rPr>
          <w:rtl w:val="true"/>
        </w:rPr>
        <w:t>یک مأموریت کاملاً محرمانه</w:t>
      </w:r>
      <w:bookmarkEnd w:id="23"/>
    </w:p>
    <w:p>
      <w:pPr>
        <w:pStyle w:val="BookText"/>
        <w:rPr/>
      </w:pPr>
      <w:r>
        <w:rPr>
          <w:rFonts w:ascii="IRNazanin" w:hAnsi="IRNazanin" w:eastAsia="IRNazanin"/>
          <w:color w:val="111111"/>
          <w:sz w:val="28"/>
          <w:sz w:val="28"/>
          <w:szCs w:val="28"/>
          <w:rtl w:val="true"/>
          <w:lang w:bidi="fa-IR"/>
        </w:rPr>
        <w:t>بُشْر پسر سلیمان که از فرزندان ابو ایوب انصاری و یکی از شیعیان مخلص و همسایه امام علی النقی و امام حسن عسکری علیه السلام بود،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کافور، خدمتگزار حضرت علی النقی علیه السلام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را به حضورش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خدمت رسیدم و در مقابلش نشستم،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فرزندان انصار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دودمانی که در مدینه به یاری پیغمبر برخاستند و محبت ما اهلبیت همیشه در خاندان شما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شما مورد اطمینان ما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مأموریت کاملاً محرمانه‌ای را بر عهده‌ی تو می‌گذارم که فضیلت ویژه‌ای برای تو است تا با انجام آن بر دیگر شیعیان امتیازی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نامه‌ای به خط و زبان رومی نوشت، مهر کرد و به من داد و کیسه‌ی زرد رنگی که دویست و بیست دینار سکه طلا در آن بود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کسیه‌ی طلا را نیز بگیر و به سوی بغداد حرکت کن و صبح روز فلان، در کنار این پل فرات حاضر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قایق‌های حامل اسیران به آنجا رسید، می‌بینی گروهی از کنیزان را برای فروش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نمایندگان ارتش بنی‌عباس و تعداد کمی از جوانان عرب به قصد خرید در آنجا گرد آمده‌اند و هر کدام سعی دارد بهترینش را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تو نیز شخصی به نام عمر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مرتب زیرنظر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کنیزی را برای فروش به مشتریان عرضه می‌کند که دارای نشانه‌های چنین و چنان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لباس حریر پوشیده و به شدت از نامحرمان پرهیز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اجازه نمی‌دهد کسی به او نزدیک شود یا چهره‌ی او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صدای ناله‌ی او را از پس پرده می‌شنوی که به زبان رومی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که پرده‌ی عصمتم دریده شد و شخصیتم از بین رفت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مشتریان به برده‌فروش خواهد گفت، من او را به سیصد دینار می‌خرم؛ زیرا عفت و حجابش مرا به خرید وی بیشتر علاقه‌مند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به او خواهد گفت، من به تو میل و رغبت ندارم، اگر چه در قیافه حضرت سلیمان ظاهر شوی و دارای حشمت و سلطنت او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بر اموالت بسوزد و بیهوده پول خود را خرج نکن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برده فروش می‌گوید، پس چه باید کرد؟ تو که به هیچ مشتری راضی نمی‌شوی؟ من ناگزیرم تو را بفروشم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اظهار می‌کند، چرا شتاب می‌کنی؟ بگذار خریداری که قلبم به وفا و صفای او آرام گیرد و دل بخواه من باشد،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نزد برده‌فروش برو و به او بگو، یکی از بزرگان، نامه‌ای به خط و زبان رومی نوشته و در آن بزرگواری، سخاوت، نجابت و دیگر اخلاق خویش را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نامه را به کنیز بده تا بخواند و از خصوصیات و اخلاق نویسنده‌ی آن آگاه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شد بگو من از طرف نویسنده‌ی نامه وکالت دارم این کنیز را برای ایشان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محضر امام خارج شدم و به سوی بغداد حرکت کردم و همه‌ی دستورات امام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در اختیار کنیز قرار گرفت، نامه را خواند و از خوشحالی به شدت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عمر بن زید برده فروش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مرا به صاحب این نامه بفروشی من به او علاقه‌مندم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او نفروشی، خودکشی می‌کنم و تو مسئول هلاکت جان من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قضیه سبب شد تا من در قیمت آن بسیار گفتگو کنم و سرانجام به همان مبلغی که مولایم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بود، به توافق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پولها را به او دادم و او نیز کنیز را که بسیار شاد و خرم بود، به من تحویل داد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همراه آن بانو به منزلی که برای وی در بغداد اجاره کرده بودم آمدیم؛ اما کنیز از نهایت خوشحالی آرامش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نامه‌ی حضرت را از جیبش بیرون می‌آورد و مرتب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دیدگانش می‌گذاشت و به صورتش می‌مالید</w:t>
      </w:r>
      <w:r>
        <w:rPr>
          <w:rFonts w:eastAsia="IRNazanin" w:cs="IRNazanin"/>
          <w:color w:val="111111"/>
          <w:sz w:val="28"/>
          <w:szCs w:val="28"/>
          <w:rtl w:val="true"/>
          <w:lang w:bidi="fa-IR"/>
        </w:rPr>
        <w:t xml:space="preserve">. </w:t>
      </w:r>
      <w:bookmarkStart w:id="24" w:name="pg5174_42907"/>
    </w:p>
    <w:p>
      <w:pPr>
        <w:pStyle w:val="BookText"/>
        <w:rPr/>
      </w:pPr>
      <w:bookmarkEnd w:id="24"/>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نامه‌ای را می‌بوسی که هنوز صاحبش را ندیده و نمی‌شناسی؟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بیچاره‌ی کم معرفت نسبت به مقام فرزندان پیغمبران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گوش کن و به گفتارم دل بسپار، تا حقیقت برای تو روشن گردد</w:t>
      </w:r>
      <w:r>
        <w:rPr>
          <w:rFonts w:eastAsia="IRNazanin" w:cs="IRNazanin"/>
          <w:color w:val="111111"/>
          <w:sz w:val="28"/>
          <w:szCs w:val="28"/>
          <w:rtl w:val="true"/>
          <w:lang w:bidi="fa-IR"/>
        </w:rPr>
        <w:t>.</w:t>
      </w:r>
    </w:p>
    <w:p>
      <w:pPr>
        <w:pStyle w:val="Heading3"/>
        <w:numPr>
          <w:ilvl w:val="2"/>
          <w:numId w:val="1"/>
        </w:numPr>
        <w:rPr/>
      </w:pPr>
      <w:bookmarkStart w:id="25" w:name="__RefHeading___Toc2005219_774463916"/>
      <w:bookmarkStart w:id="26" w:name="_Toc9"/>
      <w:bookmarkEnd w:id="25"/>
      <w:r>
        <w:rPr>
          <w:rtl w:val="true"/>
        </w:rPr>
        <w:t>خاطرات شگفت‌انگیز یک دختر خوشبخت</w:t>
      </w:r>
      <w:r>
        <w:rPr>
          <w:rtl w:val="true"/>
        </w:rPr>
        <w:t>!</w:t>
      </w:r>
      <w:bookmarkEnd w:id="26"/>
    </w:p>
    <w:p>
      <w:pPr>
        <w:pStyle w:val="BookText"/>
        <w:rPr/>
      </w:pPr>
      <w:r>
        <w:rPr>
          <w:rFonts w:ascii="IRNazanin" w:hAnsi="IRNazanin" w:eastAsia="IRNazanin"/>
          <w:color w:val="111111"/>
          <w:sz w:val="28"/>
          <w:sz w:val="28"/>
          <w:szCs w:val="28"/>
          <w:rtl w:val="true"/>
          <w:lang w:bidi="fa-IR"/>
        </w:rPr>
        <w:t>نام من ملیکه دختر یشوعا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فرزند پادشاه 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فرزندان شمعون صفا وصی حضرت عیسی علیه السلام و از یاران آن پیغمبر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عجیب و حیرت‌انگیزی دارم که اکنون برای تو نقل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دختری سیزده ساله بودم که پدربزرگم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خواست مرا به پسر برادرش تزویج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سیصد نفر از رهبران مذهبی و رُهبانان نصارا که همه از نسل حواریون حضرت عیسی علیه السلام بودند و هفتصد نفر از اعیان و اشراف کشور و چهارهزار نفر از امراء و فرماندهان ارتش و بزرگان مملکت را دعوت نمود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حضور دعوت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قصر امپراطور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شکوهمند ازدواج من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تخت شاهانه‌ای را که با جواهرات آراسته بودند در وسط قصر روی چهل پایه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را با تشریفات ویژه‌ای روی تخت نشاندند و صلیب‌ها را بر بالای آن نصب کردند و خدمتگزاران کمر به خدمت بستند و اُسقف‌ها در گرداگرد داماد حلقه‌وار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را باز کردند تا عقد ازدواج را مطابق آئین مسیحیت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صلیب‌ها از بالا بر زمین افتادند و پایه‌های تخت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w:t>
      </w:r>
      <w:bookmarkStart w:id="27" w:name="pg5174_42909"/>
    </w:p>
    <w:p>
      <w:pPr>
        <w:pStyle w:val="BookText"/>
        <w:rPr/>
      </w:pPr>
      <w:bookmarkEnd w:id="27"/>
      <w:r>
        <w:rPr>
          <w:rFonts w:ascii="IRNazanin" w:hAnsi="IRNazanin" w:eastAsia="IRNazanin"/>
          <w:color w:val="111111"/>
          <w:sz w:val="28"/>
          <w:sz w:val="28"/>
          <w:szCs w:val="28"/>
          <w:rtl w:val="true"/>
          <w:lang w:bidi="fa-IR"/>
        </w:rPr>
        <w:t>نگون‌بخت بر زمین افتاد و بی‌هوش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از رُخسار اُسقُف‌ها پرید و لرزه بر اندامشان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اُسقُف‌ها روی به پدرم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نشانه‌ی نابودی مذهب مسیح و آیین شاهنشاهی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را نکن و ما را نیز از انجام این مراسم شوم معاف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پدربزرگم نیز این واقعه را به فال بد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دستور داد پایه‌های تخت را درست کنند و صلیب‌ها را در جایگاه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داماد بخت برگشته را روی تخت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مراسم عقد را برگزار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است مرا به ازدواج درآورند تا این نحس و شومی به میمنت داماد جدید از خانواده‌ی آنها برطرف شود</w:t>
      </w:r>
      <w:r>
        <w:rPr>
          <w:rFonts w:eastAsia="IRNazanin" w:cs="IRNazanin"/>
          <w:color w:val="111111"/>
          <w:sz w:val="28"/>
          <w:szCs w:val="28"/>
          <w:rtl w:val="true"/>
          <w:lang w:bidi="fa-IR"/>
        </w:rPr>
        <w:t>.</w:t>
      </w:r>
    </w:p>
    <w:p>
      <w:pPr>
        <w:pStyle w:val="Heading3"/>
        <w:numPr>
          <w:ilvl w:val="2"/>
          <w:numId w:val="1"/>
        </w:numPr>
        <w:rPr/>
      </w:pPr>
      <w:bookmarkStart w:id="28" w:name="__RefHeading___Toc2005221_774463916"/>
      <w:bookmarkStart w:id="29" w:name="_Toc10"/>
      <w:bookmarkEnd w:id="28"/>
      <w:r>
        <w:rPr>
          <w:rtl w:val="true"/>
        </w:rPr>
        <w:t>مجلس بار دیگر به هم ریخت</w:t>
      </w:r>
      <w:bookmarkEnd w:id="29"/>
    </w:p>
    <w:p>
      <w:pPr>
        <w:pStyle w:val="BookText"/>
        <w:rPr/>
      </w:pPr>
      <w:r>
        <w:rPr>
          <w:rFonts w:ascii="IRNazanin" w:hAnsi="IRNazanin" w:eastAsia="IRNazanin"/>
          <w:color w:val="111111"/>
          <w:sz w:val="28"/>
          <w:sz w:val="28"/>
          <w:szCs w:val="28"/>
          <w:rtl w:val="true"/>
          <w:lang w:bidi="fa-IR"/>
        </w:rPr>
        <w:t>به فرمان امپراطور روم بار دیگر مجلس را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صلیب‌ها در جایگاه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جواهرنشان بر روی چهل پایه استوار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جدید را بر تخت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لشکری و کشوری آماده شدند تا مراسم این ازدواج شاهانه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انجیل‌ها را گشودند تا عقد ازدواج ما را مطابق آیین مسیحیت بخوانند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حوادث وحشتناک گذشته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صلیب‌ها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تخت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بدبخت از تخت بر زمین افتاد و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سراسیمه پراکنده شدند و مجلس جشن به هم ریخت و بدون آنکه پیوند ازدواج ما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پدربزرگم افسرده و غمناک از قصر خارج شد و به حرمسرا رفت و پرده‌ها را انداخت</w:t>
      </w:r>
      <w:r>
        <w:rPr>
          <w:rFonts w:eastAsia="IRNazanin" w:cs="IRNazanin"/>
          <w:color w:val="111111"/>
          <w:sz w:val="28"/>
          <w:szCs w:val="28"/>
          <w:rtl w:val="true"/>
          <w:lang w:bidi="fa-IR"/>
        </w:rPr>
        <w:t xml:space="preserve">. </w:t>
      </w:r>
      <w:bookmarkStart w:id="30" w:name="pg5174_42911"/>
    </w:p>
    <w:p>
      <w:pPr>
        <w:pStyle w:val="Heading3"/>
        <w:numPr>
          <w:ilvl w:val="2"/>
          <w:numId w:val="1"/>
        </w:numPr>
        <w:rPr/>
      </w:pPr>
      <w:bookmarkStart w:id="31" w:name="__RefHeading___Toc2005223_774463916"/>
      <w:bookmarkStart w:id="32" w:name="_Toc11"/>
      <w:bookmarkEnd w:id="30"/>
      <w:bookmarkEnd w:id="31"/>
      <w:r>
        <w:rPr>
          <w:rtl w:val="true"/>
        </w:rPr>
        <w:t>رؤیای سرنوشت‌ساز</w:t>
      </w:r>
      <w:bookmarkEnd w:id="32"/>
    </w:p>
    <w:p>
      <w:pPr>
        <w:pStyle w:val="BookText"/>
        <w:rPr/>
      </w:pPr>
      <w:r>
        <w:rPr>
          <w:rFonts w:ascii="IRNazanin" w:hAnsi="IRNazanin" w:eastAsia="IRNazanin"/>
          <w:color w:val="111111"/>
          <w:sz w:val="28"/>
          <w:sz w:val="28"/>
          <w:szCs w:val="28"/>
          <w:rtl w:val="true"/>
          <w:lang w:bidi="fa-IR"/>
        </w:rPr>
        <w:t>من نیز به اتاق خود برگشتم شب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خوابی دیدم که سرنوشت آینده‌ام را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 دیدم؛ حضرت عیسی علیه السلام و شمعون صفا و گروهی از حواریون در قصر پدربزرگم گرد آمده‌اند و در جای تخت، منبری بسیار بلند که نور از آن می‌درخشید،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حضرت محمد صلی الله علیه و آله و سلم و داماد و جانشین ایشان حضرت علی علیه السلام و جمعی از فرزندانش وارد قصر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از آنان استقبال نمود و حضرت محمد صلی الله علیه و آله و سلم را در آغوش گرفت و معانقه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حضرت محمد صلی الله علیه و آله و سلم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آمده‌ام ملیکه دختر وصی تو شمعون را برای این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نگاهی به شمعون کرده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شمعون سعادت به تو روی آورده با این ازدواج مبارک موافقت کن و نسل خودت را با نسل آل محمد صلی الله علیه و آله و سلم پیوند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محمد صلی الله علیه و آله و سلم در بالای منبر قرار گرفت و خطبه خواند و مرا به فرزندش امام حسن عسکری علیه السلام تزویج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حواریون و فرزندان حضرت محمد صلی الله علیه و آله و سلم، همگی گواهان این ازدواج بودند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از خواب بیدار شدم، از ترس جان خوابم را به پدربزرگم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ترسیدم از خوابم آگاه شوند و مرا بکشند</w:t>
      </w:r>
      <w:r>
        <w:rPr>
          <w:rFonts w:eastAsia="IRNazanin" w:cs="IRNazanin"/>
          <w:color w:val="111111"/>
          <w:sz w:val="28"/>
          <w:szCs w:val="28"/>
          <w:rtl w:val="true"/>
          <w:lang w:bidi="fa-IR"/>
        </w:rPr>
        <w:t xml:space="preserve">. </w:t>
      </w:r>
      <w:bookmarkStart w:id="33" w:name="pg5174_42913"/>
    </w:p>
    <w:p>
      <w:pPr>
        <w:pStyle w:val="BookText"/>
        <w:rPr/>
      </w:pPr>
      <w:bookmarkEnd w:id="33"/>
      <w:r>
        <w:rPr>
          <w:rFonts w:ascii="IRNazanin" w:hAnsi="IRNazanin" w:eastAsia="IRNazanin"/>
          <w:color w:val="111111"/>
          <w:sz w:val="28"/>
          <w:sz w:val="28"/>
          <w:szCs w:val="28"/>
          <w:rtl w:val="true"/>
          <w:lang w:bidi="fa-IR"/>
        </w:rPr>
        <w:t>بدین جهت ماجرای خوابم را در سینه‌ام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آتش محبّت امام حسن عسکری علیه السلام چنان در کانون دلم شعله‌ور گشت که از خوردن و آشامیدن بازماندم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رنجور و ضعیف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بیمار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در</w:t>
      </w:r>
    </w:p>
    <w:p>
      <w:pPr>
        <w:pStyle w:val="BookText"/>
        <w:rPr/>
      </w:pPr>
      <w:r>
        <w:rPr>
          <w:rFonts w:ascii="IRNazanin" w:hAnsi="IRNazanin" w:eastAsia="IRNazanin"/>
          <w:color w:val="111111"/>
          <w:sz w:val="28"/>
          <w:sz w:val="28"/>
          <w:szCs w:val="28"/>
          <w:rtl w:val="true"/>
          <w:lang w:bidi="fa-IR"/>
        </w:rPr>
        <w:t>کشور روم نماند مگر آن که پدربزرگم برای معالجه‌ی من آورد ولی هیچ کدام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معالجه‌ها مأیوس شده از روی محبت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دلت آرزویی هست تا برآورده سازم؟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نجات را به رویم بسته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شکنجه و آزار اسیران مسلمان که در زندان تُوانَد دست برداری و آنان را از قید و بند زندان آزاد سازی، امیدوارم حضرت عیسی علیه السلام و مادرش مرا شفا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خواهش مرا قبول کرد و من نیز به ظاهر اظهار بهبودی کردم و کم‌کم غذا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خوشحال شد و بیشتر از پیش با اسیران مسلمان مدارا نمود</w:t>
      </w:r>
      <w:r>
        <w:rPr>
          <w:rFonts w:eastAsia="IRNazanin" w:cs="IRNazanin"/>
          <w:color w:val="111111"/>
          <w:sz w:val="28"/>
          <w:szCs w:val="28"/>
          <w:rtl w:val="true"/>
          <w:lang w:bidi="fa-IR"/>
        </w:rPr>
        <w:t>.</w:t>
      </w:r>
    </w:p>
    <w:p>
      <w:pPr>
        <w:pStyle w:val="Heading3"/>
        <w:numPr>
          <w:ilvl w:val="2"/>
          <w:numId w:val="1"/>
        </w:numPr>
        <w:rPr/>
      </w:pPr>
      <w:bookmarkStart w:id="34" w:name="__RefHeading___Toc2005225_774463916"/>
      <w:bookmarkStart w:id="35" w:name="_Toc12"/>
      <w:bookmarkEnd w:id="34"/>
      <w:r>
        <w:rPr>
          <w:rtl w:val="true"/>
        </w:rPr>
        <w:t>رؤیای دوم پس از چهارده شب</w:t>
      </w:r>
      <w:bookmarkEnd w:id="35"/>
    </w:p>
    <w:p>
      <w:pPr>
        <w:pStyle w:val="BookText"/>
        <w:rPr/>
      </w:pPr>
      <w:r>
        <w:rPr>
          <w:rFonts w:ascii="IRNazanin" w:hAnsi="IRNazanin" w:eastAsia="IRNazanin"/>
          <w:color w:val="111111"/>
          <w:sz w:val="28"/>
          <w:sz w:val="28"/>
          <w:szCs w:val="28"/>
          <w:rtl w:val="true"/>
          <w:lang w:bidi="fa-IR"/>
        </w:rPr>
        <w:t>بعد از چهارده شب بار دیگر در خواب دیدم که بانوی بانوان حضرت فاطمه‌ی زهرا علیه السلام و مریم خاتون و هزار نفر از حواریون بهشت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روی به من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سرور بانوان جهان، مادرِ همسر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دامن حضرت زهرا علیه السلام را گرفته و گریستم و از نیامدن امام حسن عسکری علیه السلام به دیدنم شکایت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 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وقتی که تو در دین نصارا هستی فرزندم به دیدار تو نخواهد آمد و این خواهرم مریم از دین تو به خدا پناه می‌برد، حال اگر می‌خواهی خدا و</w:t>
      </w:r>
      <w:bookmarkStart w:id="36" w:name="pg5174_42915"/>
    </w:p>
    <w:p>
      <w:pPr>
        <w:pStyle w:val="BookText"/>
        <w:rPr/>
      </w:pPr>
      <w:bookmarkEnd w:id="36"/>
      <w:r>
        <w:rPr>
          <w:rFonts w:ascii="IRNazanin" w:hAnsi="IRNazanin" w:eastAsia="IRNazanin"/>
          <w:color w:val="111111"/>
          <w:sz w:val="28"/>
          <w:sz w:val="28"/>
          <w:szCs w:val="28"/>
          <w:rtl w:val="true"/>
          <w:lang w:bidi="fa-IR"/>
        </w:rPr>
        <w:t xml:space="preserve">حضرت عیسی علیه السلام و مریم از تو راضی شوند و فرزندم به دیدارت بیاید به یگانگی خداوند و رسالت پدرم حضرت محمد صلی الله علیه و آله و سلم اقرار کن و کلمه شهادتین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کلمات را گفتم فاطمه علیه السلام مرا به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روحم آرامش یافت و حالم بهتر شد، آن‌گاه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در انتظار فرزندم حسن عسکری علیه السلام باش، به زودی او را به دیدارت می‌فرستم</w:t>
      </w:r>
      <w:r>
        <w:rPr>
          <w:rFonts w:eastAsia="IRNazanin" w:cs="IRNazanin"/>
          <w:color w:val="111111"/>
          <w:sz w:val="28"/>
          <w:szCs w:val="28"/>
          <w:rtl w:val="true"/>
          <w:lang w:bidi="fa-IR"/>
        </w:rPr>
        <w:t>.</w:t>
      </w:r>
    </w:p>
    <w:p>
      <w:pPr>
        <w:pStyle w:val="Heading3"/>
        <w:numPr>
          <w:ilvl w:val="2"/>
          <w:numId w:val="1"/>
        </w:numPr>
        <w:rPr/>
      </w:pPr>
      <w:bookmarkStart w:id="37" w:name="__RefHeading___Toc2005227_774463916"/>
      <w:bookmarkStart w:id="38" w:name="_Toc13"/>
      <w:bookmarkEnd w:id="37"/>
      <w:r>
        <w:rPr>
          <w:rtl w:val="true"/>
        </w:rPr>
        <w:t>سومین رؤیا و دیدار معشوق</w:t>
      </w:r>
      <w:bookmarkEnd w:id="38"/>
    </w:p>
    <w:p>
      <w:pPr>
        <w:pStyle w:val="BookText"/>
        <w:rPr/>
      </w:pPr>
      <w:r>
        <w:rPr>
          <w:rFonts w:ascii="IRNazanin" w:hAnsi="IRNazanin" w:eastAsia="IRNazanin"/>
          <w:color w:val="111111"/>
          <w:sz w:val="28"/>
          <w:sz w:val="28"/>
          <w:szCs w:val="28"/>
          <w:rtl w:val="true"/>
          <w:lang w:bidi="fa-IR"/>
        </w:rPr>
        <w:t>آن روز به سختی پایان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رسیدن شب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دیدار دوست نایل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امام حسن عسکری علیه السلام را در خواب دیدم و به عنوان شکوه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محبوب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من جفا کردی و در این مدت به دیدارم نیامدی؟ من که جانم را در راه محبت تو تلف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نیامدن من به دیدارت هیچ علتی نداشت، جز آنکه تو در مذهب نصارا بودی و در آیین مشرکان به سر می‌بردی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اسلام را پذیرفتی، من هر شب به دیدارت خواهم آمد تا اینکه خداوند ما را در ظاهر به وصال یکدیگر برساند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شب تاکنون هیچ شبی مرا از دیدارش محروم نکرده است و پیوسته در عالم رؤیا به دیدار آن معشوق نایل گشته‌ام</w:t>
      </w:r>
      <w:r>
        <w:rPr>
          <w:rFonts w:eastAsia="IRNazanin" w:cs="IRNazanin"/>
          <w:color w:val="111111"/>
          <w:sz w:val="28"/>
          <w:szCs w:val="28"/>
          <w:rtl w:val="true"/>
          <w:lang w:bidi="fa-IR"/>
        </w:rPr>
        <w:t xml:space="preserve">. </w:t>
      </w:r>
      <w:bookmarkStart w:id="39" w:name="pg5174_42917"/>
    </w:p>
    <w:p>
      <w:pPr>
        <w:pStyle w:val="Heading3"/>
        <w:numPr>
          <w:ilvl w:val="2"/>
          <w:numId w:val="1"/>
        </w:numPr>
        <w:rPr/>
      </w:pPr>
      <w:bookmarkStart w:id="40" w:name="__RefHeading___Toc2005229_774463916"/>
      <w:bookmarkStart w:id="41" w:name="_Toc14"/>
      <w:bookmarkEnd w:id="39"/>
      <w:bookmarkEnd w:id="40"/>
      <w:r>
        <w:rPr>
          <w:rtl w:val="true"/>
        </w:rPr>
        <w:t>ماجرای اسیری دختر امپراطور روم</w:t>
      </w:r>
      <w:bookmarkEnd w:id="41"/>
    </w:p>
    <w:p>
      <w:pPr>
        <w:pStyle w:val="BookText"/>
        <w:rPr/>
      </w:pPr>
      <w:r>
        <w:rPr>
          <w:rFonts w:ascii="IRNazanin" w:hAnsi="IRNazanin" w:eastAsia="IRNazanin"/>
          <w:color w:val="111111"/>
          <w:sz w:val="28"/>
          <w:sz w:val="28"/>
          <w:szCs w:val="28"/>
          <w:rtl w:val="true"/>
          <w:lang w:bidi="fa-IR"/>
        </w:rPr>
        <w:t>بُشْر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چگونه به دام اسارت افتادید؟</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یکی از شب‌ها در عالم رؤیا امام حسن عسکری علیه السلام به من فرمود؛ پدربزرگ تو در همین روزها سپاهی به جنگ مسلمانان می‌فرستد و خودش نیز با سپاهیان به جبهه نبرد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لباس زنانی که برای خدمت در پشت جبهه در جنگ شرکت می‌کنند، بپوش و به طور ناشناس همراه زنان خدمتگزار به سوی جبهه حرکت کن تا به مقصد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سپاه روم عازم جبهه نبرد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مطابق گفته‌ی امام خود را به پشت جبهه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آتش جنگ شعله‌ور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سربازان خط مقدم اسلام، ما را به اسارت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قایق‌ها به سوی بغداد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دیدی در ساحل رود فرات پیاده شدیم و تاکنون کسی نمی‌داند که من نوه قیصر امپراطور روم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تو می‌دانی، آن هم به خاطر اینکه خودم برایت بازگو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تقسیم غنایم جنگی به سهم پیرمردی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نامم را پرسید، چون نمی‌خواستم شناخته شوم، خود را معرفی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گفتم نامم نرجس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جای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رومی هستی، اما زبان عربی را به خوبی می‌دانی</w:t>
      </w:r>
      <w:r>
        <w:rPr>
          <w:rFonts w:eastAsia="IRNazanin" w:cs="IRNazanin"/>
          <w:color w:val="111111"/>
          <w:sz w:val="28"/>
          <w:szCs w:val="28"/>
          <w:rtl w:val="true"/>
          <w:lang w:bidi="fa-IR"/>
        </w:rPr>
        <w:t xml:space="preserve">. </w:t>
      </w:r>
      <w:bookmarkStart w:id="42" w:name="pg5174_42919"/>
    </w:p>
    <w:p>
      <w:pPr>
        <w:pStyle w:val="BookText"/>
        <w:rPr/>
      </w:pPr>
      <w:bookmarkEnd w:id="42"/>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پدربزرگم در تربیت من بسیار سعی و کوشش داشت و مایل بود آداب ملل و اقوام را یاد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 داد خانمی را که به زبان عربی آشنایی داشت و مترجم او بود، شب و روز زبان عربی را به من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زبان عربی را به خوبی یاد گرفتم و توانستم به زبان عربی صحبت کنم</w:t>
      </w:r>
      <w:r>
        <w:rPr>
          <w:rFonts w:eastAsia="IRNazanin" w:cs="IRNazanin"/>
          <w:color w:val="111111"/>
          <w:sz w:val="28"/>
          <w:szCs w:val="28"/>
          <w:rtl w:val="true"/>
          <w:lang w:bidi="fa-IR"/>
        </w:rPr>
        <w:t>.</w:t>
      </w:r>
    </w:p>
    <w:p>
      <w:pPr>
        <w:pStyle w:val="Heading3"/>
        <w:numPr>
          <w:ilvl w:val="2"/>
          <w:numId w:val="1"/>
        </w:numPr>
        <w:rPr/>
      </w:pPr>
      <w:bookmarkStart w:id="43" w:name="__RefHeading___Toc2005231_774463916"/>
      <w:bookmarkStart w:id="44" w:name="_Toc15"/>
      <w:bookmarkEnd w:id="43"/>
      <w:r>
        <w:rPr>
          <w:rtl w:val="true"/>
        </w:rPr>
        <w:t>ملیکه خاتون و هدیه آسمانی</w:t>
      </w:r>
      <w:bookmarkEnd w:id="44"/>
    </w:p>
    <w:p>
      <w:pPr>
        <w:pStyle w:val="BookText"/>
        <w:rPr/>
      </w:pPr>
      <w:r>
        <w:rPr>
          <w:rFonts w:ascii="IRNazanin" w:hAnsi="IRNazanin" w:eastAsia="IRNazanin"/>
          <w:color w:val="111111"/>
          <w:sz w:val="28"/>
          <w:sz w:val="28"/>
          <w:szCs w:val="28"/>
          <w:rtl w:val="true"/>
          <w:lang w:bidi="fa-IR"/>
        </w:rPr>
        <w:t>بُشْر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توقف کوتاه، از بغداد به سامراء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خدمت امام علی النقی علیه السلام بردم، حضرت پس از احوال‌پرسی مختصر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خدا عزت اسلام و ذلت نصارا و عظمت حضرت محمد صلی الله علیه و آله و سلم و خاندان او را به شما نشان داد؟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درباره چیزی که شما به آن از من آگاه‌ترید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احترام، می‌خواهم هدیه‌ای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سکه طلا یا مژده مسرت‌بخشی که مایه‌ی شرافت همیشگی و افتخار ابدی توست، کدامش را انتخاب می‌کنی؟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فرزندی به من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باد به فرزندی که به خاور و باختر فرمانروا گردد و زمین را پر از عدل و داد کند، پس از آنکه با ظلم و جور پر شده باشد</w:t>
      </w:r>
      <w:r>
        <w:rPr>
          <w:rFonts w:eastAsia="IRNazanin" w:cs="IRNazanin"/>
          <w:color w:val="111111"/>
          <w:sz w:val="28"/>
          <w:szCs w:val="28"/>
          <w:rtl w:val="true"/>
          <w:lang w:bidi="fa-IR"/>
        </w:rPr>
        <w:t>.</w:t>
      </w:r>
      <w:r>
        <w:rPr>
          <w:rStyle w:val="FootnoteAnchor"/>
          <w:rtl w:val="true"/>
        </w:rPr>
        <w:footnoteReference w:id="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ملیکه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این فرزند کیست؟ </w:t>
      </w:r>
      <w:bookmarkStart w:id="45" w:name="pg5174_42921"/>
    </w:p>
    <w:p>
      <w:pPr>
        <w:pStyle w:val="BookText"/>
        <w:rPr/>
      </w:pPr>
      <w:bookmarkEnd w:id="45"/>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این فرزند شایسته همین شخصیتی است که رسول خدا صلی الله علیه و آله و سلم در فلان وقت در عالم خواب تو را برای او خواستگاری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هادی 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حضرت مسیح علیه السلام و جانشینش تو را به چه کسی تزویج کردند؟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شما، 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می‌شناسی؟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شبی که به وسیله حضرت فاطمه زهرا علیه السلام مسلمان شدم، شبی نبود که آن حضرت به دیدارم نیامده باشد</w:t>
      </w:r>
      <w:r>
        <w:rPr>
          <w:rFonts w:eastAsia="IRNazanin" w:cs="IRNazanin"/>
          <w:color w:val="111111"/>
          <w:sz w:val="28"/>
          <w:szCs w:val="28"/>
          <w:rtl w:val="true"/>
          <w:lang w:bidi="fa-IR"/>
        </w:rPr>
        <w:t>.</w:t>
      </w:r>
    </w:p>
    <w:p>
      <w:pPr>
        <w:pStyle w:val="Heading3"/>
        <w:numPr>
          <w:ilvl w:val="2"/>
          <w:numId w:val="1"/>
        </w:numPr>
        <w:rPr/>
      </w:pPr>
      <w:bookmarkStart w:id="46" w:name="__RefHeading___Toc2005233_774463916"/>
      <w:bookmarkStart w:id="47" w:name="_Toc16"/>
      <w:bookmarkEnd w:id="46"/>
      <w:r>
        <w:rPr>
          <w:rtl w:val="true"/>
        </w:rPr>
        <w:t>پایان انتظار وصال</w:t>
      </w:r>
      <w:bookmarkEnd w:id="47"/>
    </w:p>
    <w:p>
      <w:pPr>
        <w:pStyle w:val="BookText"/>
        <w:rPr/>
      </w:pPr>
      <w:r>
        <w:rPr>
          <w:rFonts w:ascii="IRNazanin" w:hAnsi="IRNazanin" w:eastAsia="IRNazanin"/>
          <w:color w:val="111111"/>
          <w:sz w:val="28"/>
          <w:sz w:val="28"/>
          <w:szCs w:val="28"/>
          <w:rtl w:val="true"/>
          <w:lang w:bidi="fa-IR"/>
        </w:rPr>
        <w:t xml:space="preserve">سخن که به اینجا رسید امام علی النقی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حکیمه نزد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حکیمه خاتون محضر امام رسید، حضرت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بانوی گرامی که در انتظارش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حکیمه خاتون این جمله را شنید، ملیکه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روبوسی کرد و خیلی خوشحال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را به خانه ببر و مسایل دینی را به او یاد بده، این نو عروس همسر امام حسن عسکری علیه السلام و مادر قائم آل محمد صلی الله علیه و آله و سلم است</w:t>
      </w:r>
      <w:r>
        <w:rPr>
          <w:rFonts w:eastAsia="IRNazanin" w:cs="IRNazanin"/>
          <w:color w:val="111111"/>
          <w:sz w:val="28"/>
          <w:szCs w:val="28"/>
          <w:rtl w:val="true"/>
          <w:lang w:bidi="fa-IR"/>
        </w:rPr>
        <w:t>.</w:t>
      </w:r>
      <w:r>
        <w:rPr>
          <w:rStyle w:val="FootnoteAnchor"/>
          <w:rtl w:val="true"/>
        </w:rPr>
        <w:footnoteReference w:id="5"/>
      </w:r>
      <w:bookmarkStart w:id="48" w:name="pg5174_42923"/>
    </w:p>
    <w:p>
      <w:pPr>
        <w:pStyle w:val="Heading3"/>
        <w:numPr>
          <w:ilvl w:val="2"/>
          <w:numId w:val="1"/>
        </w:numPr>
        <w:rPr/>
      </w:pPr>
      <w:bookmarkStart w:id="49" w:name="__RefHeading___Toc2005235_774463916"/>
      <w:bookmarkStart w:id="50" w:name="_Toc17"/>
      <w:bookmarkEnd w:id="48"/>
      <w:bookmarkEnd w:id="49"/>
      <w:r>
        <w:rPr>
          <w:rtl w:val="true"/>
        </w:rPr>
        <w:t>تولد امام زمان علیه السلام</w:t>
      </w:r>
      <w:bookmarkEnd w:id="50"/>
    </w:p>
    <w:p>
      <w:pPr>
        <w:pStyle w:val="BookText"/>
        <w:rPr/>
      </w:pPr>
      <w:r>
        <w:rPr>
          <w:rFonts w:ascii="IRNazanin" w:hAnsi="IRNazanin" w:eastAsia="IRNazanin"/>
          <w:color w:val="111111"/>
          <w:sz w:val="28"/>
          <w:sz w:val="28"/>
          <w:szCs w:val="28"/>
          <w:rtl w:val="true"/>
          <w:lang w:bidi="fa-IR"/>
        </w:rPr>
        <w:t>حضرت حجهًْ بن الحسن امام عصر علیه السلام در پانزده شعبان سال دویست و پنجاه و پنج هجری در شهر سامرا 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دختر امام محمد تقی علیه السلام نقل می‌کند که امام حسن عسکری علیه السلام مرا خواست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نیمه‌ی شعبان است، نزد ما افطار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شب فرخنده حجت خود را به زودی آشکار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نوزاد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نرجس</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اثری از حاملگی در این بانوی گرامی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مصلحت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خاتون آمد، کفش‌ها را از پایم درآورد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شب‌بخیر</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 من و خاندان ما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و این مقام بزرگ؟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خداوند فرزندی به تو عنایت می‌فرماید که سرور دنیا و آخرت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سخن را از من شنید در کمال حُجب و حیا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شام را خواندم و افطار کردم و 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 شب بیدار شدم و نماز شب را خواندم، دیدم نرجس خوابیده و از وضع حمل در او اثری نیست، پس از تعقیب نماز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که با اضطراب بیدار شدم، دیدم نرجس هم بیدار است و نمازش را می‌خواند، ولی هیچ‌گونه آثار وضع حمل در او دیده نمی‌شود، از وعده‌ی امام کمی شک به دلم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حسن عسکری علیه السلام از محل خود با صدای بلند مرا صدا زد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تَعْجَلی یا عَمَّهًِْ فَاِنَّ الاَمْرَ قَد قَرُبَ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عجله نکن که وقت ولادت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شنیدن صدای امام علیه السلام، مشغول خواندن سوره‌ی الم سجده و یس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با اضطراب از خواب بیدار شد و برخاست، من به او نزدیک شدم و نام خدا را بر زبان جاری کردم، پرسیدم آیا در خود چیزی احساس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عمه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 نباش و قدرت قلب داشته باش، این همان مژده‌ای است که به تو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و نرجس را چند لحظه خواب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شدم، ناگاه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 که آن نور دیده متولد شده و با اعضای هفتگانه روی زمین در حال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گرفتم، دیدم از آلایش ولادت پاک و پاکیزه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حسن عسکری علیه السلام مرا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مولود را به نزد وی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او را به سینه چسبانید و زبان خود را به دهان وی گذاشت و دست بر چشم و گوش او کشید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تَکَلَّم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فرزندم با من حرف بزن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نوزادِ پاک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وَحْدَهُ لا شریکَ لَه وَ اَشْهَدُ اَنَّ 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صلواتی به امیرالمؤمنین علیه السلام و سایر ائمه تا پدرش امام حسن عسکری علیه السلام فرستاد، سپس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مادرش ببر تا به او نیز سلام کند و باز نزد من بیاور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پیش مادرش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مادرش جواب سلامش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او را نزد پدرش برگردانیدم</w:t>
      </w:r>
      <w:r>
        <w:rPr>
          <w:rFonts w:eastAsia="IRNazanin" w:cs="IRNazanin"/>
          <w:color w:val="111111"/>
          <w:sz w:val="28"/>
          <w:szCs w:val="28"/>
          <w:rtl w:val="true"/>
          <w:lang w:bidi="fa-IR"/>
        </w:rPr>
        <w:t>.</w:t>
      </w:r>
      <w:r>
        <w:rPr>
          <w:rStyle w:val="FootnoteAnchor"/>
          <w:rtl w:val="true"/>
        </w:rPr>
        <w:footnoteReference w:id="6"/>
      </w:r>
      <w:bookmarkStart w:id="51" w:name="pg5174_42928"/>
    </w:p>
    <w:p>
      <w:pPr>
        <w:pStyle w:val="Heading3"/>
        <w:numPr>
          <w:ilvl w:val="2"/>
          <w:numId w:val="1"/>
        </w:numPr>
        <w:rPr/>
      </w:pPr>
      <w:bookmarkStart w:id="52" w:name="__RefHeading___Toc2005237_774463916"/>
      <w:bookmarkStart w:id="53" w:name="_Toc18"/>
      <w:bookmarkEnd w:id="51"/>
      <w:bookmarkEnd w:id="52"/>
      <w:r>
        <w:rPr>
          <w:rtl w:val="true"/>
        </w:rPr>
        <w:t>شعر در ولادت باسعادت حضرت مهدی علیه السلام</w:t>
      </w:r>
      <w:bookmarkEnd w:id="53"/>
    </w:p>
    <w:p>
      <w:pPr>
        <w:pStyle w:val="BookText"/>
        <w:rPr/>
      </w:pPr>
      <w:r>
        <w:rPr>
          <w:rFonts w:ascii="IRNazanin" w:hAnsi="IRNazanin" w:eastAsia="IRNazanin"/>
          <w:color w:val="111111"/>
          <w:sz w:val="28"/>
          <w:sz w:val="28"/>
          <w:szCs w:val="28"/>
          <w:rtl w:val="true"/>
          <w:lang w:bidi="fa-IR"/>
        </w:rPr>
        <w:t>شب میلاد امید جهان است</w:t>
      </w:r>
    </w:p>
    <w:p>
      <w:pPr>
        <w:pStyle w:val="BookText"/>
        <w:rPr/>
      </w:pPr>
      <w:r>
        <w:rPr>
          <w:rFonts w:ascii="IRNazanin" w:hAnsi="IRNazanin" w:eastAsia="IRNazanin"/>
          <w:color w:val="111111"/>
          <w:sz w:val="28"/>
          <w:sz w:val="28"/>
          <w:szCs w:val="28"/>
          <w:rtl w:val="true"/>
          <w:lang w:bidi="fa-IR"/>
        </w:rPr>
        <w:t>به دنیا آمده فرزند نرجس</w:t>
      </w:r>
    </w:p>
    <w:p>
      <w:pPr>
        <w:pStyle w:val="BookText"/>
        <w:rPr/>
      </w:pPr>
      <w:r>
        <w:rPr>
          <w:rFonts w:ascii="IRNazanin" w:hAnsi="IRNazanin" w:eastAsia="IRNazanin"/>
          <w:color w:val="111111"/>
          <w:sz w:val="28"/>
          <w:sz w:val="28"/>
          <w:szCs w:val="28"/>
          <w:rtl w:val="true"/>
          <w:lang w:bidi="fa-IR"/>
        </w:rPr>
        <w:t>به دست او کلید خیر و رحمت</w:t>
      </w:r>
    </w:p>
    <w:p>
      <w:pPr>
        <w:pStyle w:val="BookText"/>
        <w:rPr/>
      </w:pPr>
      <w:r>
        <w:rPr>
          <w:rFonts w:ascii="IRNazanin" w:hAnsi="IRNazanin" w:eastAsia="IRNazanin"/>
          <w:color w:val="111111"/>
          <w:sz w:val="28"/>
          <w:sz w:val="28"/>
          <w:szCs w:val="28"/>
          <w:rtl w:val="true"/>
          <w:lang w:bidi="fa-IR"/>
        </w:rPr>
        <w:t>خلاصه‌ی انبیا و اوصیا او است</w:t>
      </w:r>
    </w:p>
    <w:p>
      <w:pPr>
        <w:pStyle w:val="BookText"/>
        <w:rPr/>
      </w:pPr>
      <w:r>
        <w:rPr>
          <w:rFonts w:ascii="IRNazanin" w:hAnsi="IRNazanin" w:eastAsia="IRNazanin"/>
          <w:color w:val="111111"/>
          <w:sz w:val="28"/>
          <w:sz w:val="28"/>
          <w:szCs w:val="28"/>
          <w:rtl w:val="true"/>
          <w:lang w:bidi="fa-IR"/>
        </w:rPr>
        <w:t>خداجویان در او بینند حق را</w:t>
      </w:r>
    </w:p>
    <w:p>
      <w:pPr>
        <w:pStyle w:val="BookText"/>
        <w:rPr/>
      </w:pPr>
      <w:r>
        <w:rPr>
          <w:rFonts w:ascii="IRNazanin" w:hAnsi="IRNazanin" w:eastAsia="IRNazanin"/>
          <w:color w:val="111111"/>
          <w:sz w:val="28"/>
          <w:sz w:val="28"/>
          <w:szCs w:val="28"/>
          <w:rtl w:val="true"/>
          <w:lang w:bidi="fa-IR"/>
        </w:rPr>
        <w:t>جهان را پاک سازد از بت و شرک</w:t>
      </w:r>
    </w:p>
    <w:p>
      <w:pPr>
        <w:pStyle w:val="BookText"/>
        <w:rPr/>
      </w:pPr>
      <w:r>
        <w:rPr>
          <w:rFonts w:ascii="IRNazanin" w:hAnsi="IRNazanin" w:eastAsia="IRNazanin"/>
          <w:color w:val="111111"/>
          <w:sz w:val="28"/>
          <w:sz w:val="28"/>
          <w:szCs w:val="28"/>
          <w:rtl w:val="true"/>
          <w:lang w:bidi="fa-IR"/>
        </w:rPr>
        <w:t>همای رحمت و مهر الهی است</w:t>
      </w:r>
    </w:p>
    <w:p>
      <w:pPr>
        <w:pStyle w:val="BookText"/>
        <w:rPr/>
      </w:pPr>
      <w:r>
        <w:rPr>
          <w:rFonts w:ascii="IRNazanin" w:hAnsi="IRNazanin" w:eastAsia="IRNazanin"/>
          <w:color w:val="111111"/>
          <w:sz w:val="28"/>
          <w:sz w:val="28"/>
          <w:szCs w:val="28"/>
          <w:rtl w:val="true"/>
          <w:lang w:bidi="fa-IR"/>
        </w:rPr>
        <w:t>گشاینده تمام عقده‌ها اوست</w:t>
      </w:r>
    </w:p>
    <w:p>
      <w:pPr>
        <w:pStyle w:val="BookText"/>
        <w:rPr/>
      </w:pPr>
      <w:r>
        <w:rPr>
          <w:rFonts w:ascii="IRNazanin" w:hAnsi="IRNazanin" w:eastAsia="IRNazanin"/>
          <w:color w:val="111111"/>
          <w:sz w:val="28"/>
          <w:sz w:val="28"/>
          <w:szCs w:val="28"/>
          <w:rtl w:val="true"/>
          <w:lang w:bidi="fa-IR"/>
        </w:rPr>
        <w:t>کند ویران همه کاخ و ستم را</w:t>
      </w:r>
    </w:p>
    <w:p>
      <w:pPr>
        <w:pStyle w:val="BookText"/>
        <w:rPr/>
      </w:pPr>
      <w:r>
        <w:rPr>
          <w:rFonts w:ascii="IRNazanin" w:hAnsi="IRNazanin" w:eastAsia="IRNazanin"/>
          <w:color w:val="111111"/>
          <w:sz w:val="28"/>
          <w:sz w:val="28"/>
          <w:szCs w:val="28"/>
          <w:rtl w:val="true"/>
          <w:lang w:bidi="fa-IR"/>
        </w:rPr>
        <w:t>نزول رحمت حق، ز آسمان است</w:t>
      </w:r>
    </w:p>
    <w:p>
      <w:pPr>
        <w:pStyle w:val="BookText"/>
        <w:rPr/>
      </w:pPr>
      <w:r>
        <w:rPr>
          <w:rFonts w:ascii="IRNazanin" w:hAnsi="IRNazanin" w:eastAsia="IRNazanin"/>
          <w:color w:val="111111"/>
          <w:sz w:val="28"/>
          <w:sz w:val="28"/>
          <w:szCs w:val="28"/>
          <w:rtl w:val="true"/>
          <w:lang w:bidi="fa-IR"/>
        </w:rPr>
        <w:t>به دست او نجات انس و جان است</w:t>
      </w:r>
    </w:p>
    <w:p>
      <w:pPr>
        <w:pStyle w:val="BookText"/>
        <w:rPr/>
      </w:pPr>
      <w:r>
        <w:rPr>
          <w:rFonts w:ascii="IRNazanin" w:hAnsi="IRNazanin" w:eastAsia="IRNazanin"/>
          <w:color w:val="111111"/>
          <w:sz w:val="28"/>
          <w:sz w:val="28"/>
          <w:szCs w:val="28"/>
          <w:rtl w:val="true"/>
          <w:lang w:bidi="fa-IR"/>
        </w:rPr>
        <w:t>امام عصر و مولای زمان است</w:t>
      </w:r>
    </w:p>
    <w:p>
      <w:pPr>
        <w:pStyle w:val="BookText"/>
        <w:rPr/>
      </w:pPr>
      <w:r>
        <w:rPr>
          <w:rFonts w:ascii="IRNazanin" w:hAnsi="IRNazanin" w:eastAsia="IRNazanin"/>
          <w:color w:val="111111"/>
          <w:sz w:val="28"/>
          <w:sz w:val="28"/>
          <w:szCs w:val="28"/>
          <w:rtl w:val="true"/>
          <w:lang w:bidi="fa-IR"/>
        </w:rPr>
        <w:t>برای مؤمنین، آرام جان است</w:t>
      </w:r>
    </w:p>
    <w:p>
      <w:pPr>
        <w:pStyle w:val="BookText"/>
        <w:rPr/>
      </w:pPr>
      <w:r>
        <w:rPr>
          <w:rFonts w:ascii="IRNazanin" w:hAnsi="IRNazanin" w:eastAsia="IRNazanin"/>
          <w:color w:val="111111"/>
          <w:sz w:val="28"/>
          <w:sz w:val="28"/>
          <w:szCs w:val="28"/>
          <w:rtl w:val="true"/>
          <w:lang w:bidi="fa-IR"/>
        </w:rPr>
        <w:t>که حبل اعتصام مؤمنان است</w:t>
      </w:r>
    </w:p>
    <w:p>
      <w:pPr>
        <w:pStyle w:val="BookText"/>
        <w:rPr/>
      </w:pPr>
      <w:r>
        <w:rPr>
          <w:rFonts w:ascii="IRNazanin" w:hAnsi="IRNazanin" w:eastAsia="IRNazanin"/>
          <w:color w:val="111111"/>
          <w:sz w:val="28"/>
          <w:sz w:val="28"/>
          <w:szCs w:val="28"/>
          <w:rtl w:val="true"/>
          <w:lang w:bidi="fa-IR"/>
        </w:rPr>
        <w:t>به او یکتاپرستی جاودان است</w:t>
      </w:r>
    </w:p>
    <w:p>
      <w:pPr>
        <w:pStyle w:val="BookText"/>
        <w:rPr/>
      </w:pPr>
      <w:r>
        <w:rPr>
          <w:rFonts w:ascii="IRNazanin" w:hAnsi="IRNazanin" w:eastAsia="IRNazanin"/>
          <w:color w:val="111111"/>
          <w:sz w:val="28"/>
          <w:sz w:val="28"/>
          <w:szCs w:val="28"/>
          <w:rtl w:val="true"/>
          <w:lang w:bidi="fa-IR"/>
        </w:rPr>
        <w:t>برای مؤمنین، حصن امام است</w:t>
      </w:r>
    </w:p>
    <w:p>
      <w:pPr>
        <w:pStyle w:val="BookText"/>
        <w:rPr/>
      </w:pPr>
      <w:r>
        <w:rPr>
          <w:rFonts w:ascii="IRNazanin" w:hAnsi="IRNazanin" w:eastAsia="IRNazanin"/>
          <w:color w:val="111111"/>
          <w:sz w:val="28"/>
          <w:sz w:val="28"/>
          <w:szCs w:val="28"/>
          <w:rtl w:val="true"/>
          <w:lang w:bidi="fa-IR"/>
        </w:rPr>
        <w:t>عدوّ ظالمان و کافران است</w:t>
      </w:r>
    </w:p>
    <w:p>
      <w:pPr>
        <w:pStyle w:val="BookText"/>
        <w:rPr/>
      </w:pPr>
      <w:r>
        <w:rPr>
          <w:rFonts w:ascii="IRNazanin" w:hAnsi="IRNazanin" w:eastAsia="IRNazanin"/>
          <w:color w:val="111111"/>
          <w:sz w:val="28"/>
          <w:sz w:val="28"/>
          <w:szCs w:val="28"/>
          <w:rtl w:val="true"/>
          <w:lang w:bidi="fa-IR"/>
        </w:rPr>
        <w:t>که آب زندگی، از او روان است</w:t>
      </w:r>
    </w:p>
    <w:p>
      <w:pPr>
        <w:pStyle w:val="BookText"/>
        <w:rPr/>
      </w:pPr>
      <w:r>
        <w:rPr>
          <w:rFonts w:ascii="IRNazanin" w:hAnsi="IRNazanin" w:eastAsia="IRNazanin"/>
          <w:color w:val="111111"/>
          <w:sz w:val="28"/>
          <w:sz w:val="28"/>
          <w:szCs w:val="28"/>
          <w:rtl w:val="true"/>
          <w:lang w:bidi="fa-IR"/>
        </w:rPr>
        <w:t>حیات طیّب و پاکیزه از اوست</w:t>
      </w:r>
    </w:p>
    <w:p>
      <w:pPr>
        <w:pStyle w:val="BookText"/>
        <w:rPr/>
      </w:pPr>
      <w:r>
        <w:rPr>
          <w:rFonts w:ascii="IRNazanin" w:hAnsi="IRNazanin" w:eastAsia="IRNazanin"/>
          <w:color w:val="111111"/>
          <w:sz w:val="28"/>
          <w:sz w:val="28"/>
          <w:szCs w:val="28"/>
          <w:rtl w:val="true"/>
          <w:lang w:bidi="fa-IR"/>
        </w:rPr>
        <w:t>وصی خاتم و ختم وصایت</w:t>
      </w:r>
    </w:p>
    <w:p>
      <w:pPr>
        <w:pStyle w:val="BookText"/>
        <w:rPr/>
      </w:pPr>
      <w:r>
        <w:rPr>
          <w:rFonts w:ascii="IRNazanin" w:hAnsi="IRNazanin" w:eastAsia="IRNazanin"/>
          <w:color w:val="111111"/>
          <w:sz w:val="28"/>
          <w:sz w:val="28"/>
          <w:szCs w:val="28"/>
          <w:rtl w:val="true"/>
          <w:lang w:bidi="fa-IR"/>
        </w:rPr>
        <w:t>ولی جان و جهان و راحت جان</w:t>
      </w:r>
    </w:p>
    <w:p>
      <w:pPr>
        <w:pStyle w:val="BookText"/>
        <w:rPr/>
      </w:pPr>
      <w:r>
        <w:rPr>
          <w:rFonts w:ascii="IRNazanin" w:hAnsi="IRNazanin" w:eastAsia="IRNazanin"/>
          <w:color w:val="111111"/>
          <w:sz w:val="28"/>
          <w:sz w:val="28"/>
          <w:szCs w:val="28"/>
          <w:rtl w:val="true"/>
          <w:lang w:bidi="fa-IR"/>
        </w:rPr>
        <w:t>به او قائم، نظام عدل و داد است</w:t>
      </w:r>
    </w:p>
    <w:p>
      <w:pPr>
        <w:pStyle w:val="BookText"/>
        <w:rPr/>
      </w:pPr>
      <w:r>
        <w:rPr>
          <w:rFonts w:ascii="IRNazanin" w:hAnsi="IRNazanin" w:eastAsia="IRNazanin"/>
          <w:color w:val="111111"/>
          <w:sz w:val="28"/>
          <w:sz w:val="28"/>
          <w:szCs w:val="28"/>
          <w:rtl w:val="true"/>
          <w:lang w:bidi="fa-IR"/>
        </w:rPr>
        <w:t>ریاکاران بی‌دین را بگویید</w:t>
      </w:r>
    </w:p>
    <w:p>
      <w:pPr>
        <w:pStyle w:val="BookText"/>
        <w:rPr/>
      </w:pPr>
      <w:r>
        <w:rPr>
          <w:rFonts w:ascii="IRNazanin" w:hAnsi="IRNazanin" w:eastAsia="IRNazanin"/>
          <w:color w:val="111111"/>
          <w:sz w:val="28"/>
          <w:sz w:val="28"/>
          <w:szCs w:val="28"/>
          <w:rtl w:val="true"/>
          <w:lang w:bidi="fa-IR"/>
        </w:rPr>
        <w:t>دِرو سازد شما را خشم مهدی</w:t>
      </w:r>
    </w:p>
    <w:p>
      <w:pPr>
        <w:pStyle w:val="BookText"/>
        <w:rPr/>
      </w:pPr>
      <w:r>
        <w:rPr>
          <w:rFonts w:ascii="IRNazanin" w:hAnsi="IRNazanin" w:eastAsia="IRNazanin"/>
          <w:color w:val="111111"/>
          <w:sz w:val="28"/>
          <w:sz w:val="28"/>
          <w:szCs w:val="28"/>
          <w:rtl w:val="true"/>
          <w:lang w:bidi="fa-IR"/>
        </w:rPr>
        <w:t>گشوده پر، گل خوش‌بوی نرگس</w:t>
      </w:r>
    </w:p>
    <w:p>
      <w:pPr>
        <w:pStyle w:val="BookText"/>
        <w:rPr/>
      </w:pPr>
      <w:r>
        <w:rPr>
          <w:rFonts w:ascii="IRNazanin" w:hAnsi="IRNazanin" w:eastAsia="IRNazanin"/>
          <w:color w:val="111111"/>
          <w:sz w:val="28"/>
          <w:sz w:val="28"/>
          <w:szCs w:val="28"/>
          <w:rtl w:val="true"/>
          <w:lang w:bidi="fa-IR"/>
        </w:rPr>
        <w:t>مبارک باد این مولود زهرا</w:t>
      </w:r>
    </w:p>
    <w:p>
      <w:pPr>
        <w:pStyle w:val="BookText"/>
        <w:rPr/>
      </w:pPr>
      <w:r>
        <w:rPr>
          <w:rFonts w:ascii="IRNazanin" w:hAnsi="IRNazanin" w:eastAsia="IRNazanin"/>
          <w:color w:val="111111"/>
          <w:sz w:val="28"/>
          <w:sz w:val="28"/>
          <w:szCs w:val="28"/>
          <w:rtl w:val="true"/>
          <w:lang w:bidi="fa-IR"/>
        </w:rPr>
        <w:t>مرا توصیف اسماء و صفاتش</w:t>
      </w:r>
    </w:p>
    <w:p>
      <w:pPr>
        <w:pStyle w:val="BookText"/>
        <w:rPr/>
      </w:pP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ظهورش</w:t>
      </w:r>
    </w:p>
    <w:p>
      <w:pPr>
        <w:pStyle w:val="BookText"/>
        <w:rPr/>
      </w:pPr>
      <w:r>
        <w:rPr>
          <w:rFonts w:ascii="IRNazanin" w:hAnsi="IRNazanin" w:eastAsia="IRNazanin"/>
          <w:color w:val="111111"/>
          <w:sz w:val="28"/>
          <w:sz w:val="28"/>
          <w:szCs w:val="28"/>
          <w:rtl w:val="true"/>
          <w:lang w:bidi="fa-IR"/>
        </w:rPr>
        <w:t>شفیع مذنبان و عاصیان است</w:t>
      </w:r>
    </w:p>
    <w:p>
      <w:pPr>
        <w:pStyle w:val="BookText"/>
        <w:rPr/>
      </w:pPr>
      <w:r>
        <w:rPr>
          <w:rFonts w:ascii="IRNazanin" w:hAnsi="IRNazanin" w:eastAsia="IRNazanin"/>
          <w:color w:val="111111"/>
          <w:sz w:val="28"/>
          <w:sz w:val="28"/>
          <w:szCs w:val="28"/>
          <w:rtl w:val="true"/>
          <w:lang w:bidi="fa-IR"/>
        </w:rPr>
        <w:t>کنون از دیده‌ی ظاهر، نهان است</w:t>
      </w:r>
    </w:p>
    <w:p>
      <w:pPr>
        <w:pStyle w:val="BookText"/>
        <w:rPr/>
      </w:pPr>
      <w:r>
        <w:rPr>
          <w:rFonts w:ascii="IRNazanin" w:hAnsi="IRNazanin" w:eastAsia="IRNazanin"/>
          <w:color w:val="111111"/>
          <w:sz w:val="28"/>
          <w:sz w:val="28"/>
          <w:szCs w:val="28"/>
          <w:rtl w:val="true"/>
          <w:lang w:bidi="fa-IR"/>
        </w:rPr>
        <w:t>امام عالمان و صالحان است</w:t>
      </w:r>
    </w:p>
    <w:p>
      <w:pPr>
        <w:pStyle w:val="BookText"/>
        <w:rPr/>
      </w:pPr>
      <w:r>
        <w:rPr>
          <w:rFonts w:ascii="IRNazanin" w:hAnsi="IRNazanin" w:eastAsia="IRNazanin"/>
          <w:color w:val="111111"/>
          <w:sz w:val="28"/>
          <w:sz w:val="28"/>
          <w:szCs w:val="28"/>
          <w:rtl w:val="true"/>
          <w:lang w:bidi="fa-IR"/>
        </w:rPr>
        <w:t>بر او اسرار این عالم عیان است</w:t>
      </w:r>
    </w:p>
    <w:p>
      <w:pPr>
        <w:pStyle w:val="BookText"/>
        <w:rPr/>
      </w:pPr>
      <w:r>
        <w:rPr>
          <w:rFonts w:ascii="IRNazanin" w:hAnsi="IRNazanin" w:eastAsia="IRNazanin"/>
          <w:color w:val="111111"/>
          <w:sz w:val="28"/>
          <w:sz w:val="28"/>
          <w:szCs w:val="28"/>
          <w:rtl w:val="true"/>
          <w:lang w:bidi="fa-IR"/>
        </w:rPr>
        <w:t>که دین داریشان از بهر نان است</w:t>
      </w:r>
    </w:p>
    <w:p>
      <w:pPr>
        <w:pStyle w:val="BookText"/>
        <w:rPr/>
      </w:pPr>
      <w:r>
        <w:rPr>
          <w:rFonts w:ascii="IRNazanin" w:hAnsi="IRNazanin" w:eastAsia="IRNazanin"/>
          <w:color w:val="111111"/>
          <w:sz w:val="28"/>
          <w:sz w:val="28"/>
          <w:szCs w:val="28"/>
          <w:rtl w:val="true"/>
          <w:lang w:bidi="fa-IR"/>
        </w:rPr>
        <w:t>که شمشیر خدای انس و جان است</w:t>
      </w:r>
    </w:p>
    <w:p>
      <w:pPr>
        <w:pStyle w:val="BookText"/>
        <w:rPr/>
      </w:pPr>
      <w:r>
        <w:rPr>
          <w:rFonts w:ascii="IRNazanin" w:hAnsi="IRNazanin" w:eastAsia="IRNazanin"/>
          <w:color w:val="111111"/>
          <w:sz w:val="28"/>
          <w:sz w:val="28"/>
          <w:szCs w:val="28"/>
          <w:rtl w:val="true"/>
          <w:lang w:bidi="fa-IR"/>
        </w:rPr>
        <w:t>که عطرآگین از او هر گلستان است</w:t>
      </w:r>
    </w:p>
    <w:p>
      <w:pPr>
        <w:pStyle w:val="BookText"/>
        <w:rPr/>
      </w:pPr>
      <w:r>
        <w:rPr>
          <w:rFonts w:ascii="IRNazanin" w:hAnsi="IRNazanin" w:eastAsia="IRNazanin"/>
          <w:color w:val="111111"/>
          <w:sz w:val="28"/>
          <w:sz w:val="28"/>
          <w:szCs w:val="28"/>
          <w:rtl w:val="true"/>
          <w:lang w:bidi="fa-IR"/>
        </w:rPr>
        <w:t>امید و حامی مستضعفان است</w:t>
      </w:r>
    </w:p>
    <w:p>
      <w:pPr>
        <w:pStyle w:val="BookText"/>
        <w:rPr/>
      </w:pPr>
      <w:r>
        <w:rPr>
          <w:rFonts w:ascii="IRNazanin" w:hAnsi="IRNazanin" w:eastAsia="IRNazanin"/>
          <w:color w:val="111111"/>
          <w:sz w:val="28"/>
          <w:sz w:val="28"/>
          <w:szCs w:val="28"/>
          <w:rtl w:val="true"/>
          <w:lang w:bidi="fa-IR"/>
        </w:rPr>
        <w:t>برون از طاقت و شرح و بیان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محکم و شاد و جوان است</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حکیمه خاتون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چهل روز از ولادت حضرت مهدی علیه السلام، طبق دعوت امام حسن عسکری علیه السلام به خانه‌اش رفتم تا وقتی وارد اتاق حضرت شدم، ناگهان دیدم همان کودک چون آفتاب درخشنده در مقابل پدر راه می‌رود و به اندازه یک فرزند دوساله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این وضع تعجب کردم و 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به اندازه‌ی دو سال رشد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پیامبران و جانشینان پیامبران که به مقام پیشوایی و امامت برگزیده می‌شوند، رشدشان همانند سایرین نیست، بلکه وقتی یک ماه از عمرشان بگذرد، چنان است که بر دیگران، یک سال گذشته باشد و فرزند ما اهل‌بیت پیامبر در شکم مادر سخن می‌گوید، قرآن می‌خواند، پروردگارش را عبادت می‌کند و هنگامی که به دوران شیرخوارگی می‌رسد، فرشتگان در هر بامداد و شامگاه بر او فرود می‌آیند و فرمانش را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 چهل روز یک بار، فرزند ارجمند امام حسن عسکری علیه السلام را می‌دیدم تا این که چند روز قبل از شهادت حضرت، وقتی او را دیدم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سوال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نرجس است و من به زودی از دنیا می‌روم؛ تو مطیع او باش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فعالیت‌های مهم و اساسی امام حسن عسکری علیه السلام در زمان کودکی امام مهدی علیه السلام حول دو محور می‌چرخید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کامل جهت محافظت امام زمان علیه السلام در برابر حکومت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کردن یاران خاص با امام مهدی علیه السلام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هم روایاتی را در رابطه با دو امر فوق مرور می‌کنیم</w:t>
      </w:r>
      <w:r>
        <w:rPr>
          <w:rFonts w:eastAsia="IRNazanin" w:cs="IRNazanin"/>
          <w:color w:val="111111"/>
          <w:sz w:val="28"/>
          <w:szCs w:val="28"/>
          <w:rtl w:val="true"/>
          <w:lang w:bidi="fa-IR"/>
        </w:rPr>
        <w:t xml:space="preserve">: </w:t>
      </w:r>
      <w:bookmarkStart w:id="54" w:name="pg5174_42932"/>
    </w:p>
    <w:p>
      <w:pPr>
        <w:pStyle w:val="Heading3"/>
        <w:numPr>
          <w:ilvl w:val="2"/>
          <w:numId w:val="1"/>
        </w:numPr>
        <w:rPr/>
      </w:pPr>
      <w:bookmarkStart w:id="55" w:name="__RefHeading___Toc2005239_774463916"/>
      <w:bookmarkStart w:id="56" w:name="_Toc19"/>
      <w:bookmarkEnd w:id="54"/>
      <w:bookmarkEnd w:id="55"/>
      <w:r>
        <w:rPr>
          <w:rtl w:val="true"/>
        </w:rPr>
        <w:t>امام زمان علیه السلام نوری بر دوش پدر</w:t>
      </w:r>
      <w:bookmarkEnd w:id="56"/>
    </w:p>
    <w:p>
      <w:pPr>
        <w:pStyle w:val="BookText"/>
        <w:rPr/>
      </w:pPr>
      <w:r>
        <w:rPr>
          <w:rFonts w:ascii="IRNazanin" w:hAnsi="IRNazanin" w:eastAsia="IRNazanin"/>
          <w:color w:val="111111"/>
          <w:sz w:val="28"/>
          <w:sz w:val="28"/>
          <w:szCs w:val="28"/>
          <w:rtl w:val="true"/>
          <w:lang w:bidi="fa-IR"/>
        </w:rPr>
        <w:t xml:space="preserve">احمد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امام حسن عسکری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امام حسن عسکری علیه السلام رسیدم و می‌خواستم درباره‌ی جانشین آن حضرت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پیش از آن که من سؤال کنم،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لحظه‌ای که آدم را آفریده تا روز قیامت، زمین را از حجت خود خالی نگذاشته و نخواهد گذاشت و به میمنت حجت الهی، از اهل زمین گرفتاری‌ها برطرف می‌شود، باران می‌بارد و زمین برکاتش را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جانشین پس از شما کیست؟</w:t>
      </w:r>
    </w:p>
    <w:p>
      <w:pPr>
        <w:pStyle w:val="BookText"/>
        <w:rPr/>
      </w:pPr>
      <w:r>
        <w:rPr>
          <w:rFonts w:ascii="IRNazanin" w:hAnsi="IRNazanin" w:eastAsia="IRNazanin"/>
          <w:color w:val="111111"/>
          <w:sz w:val="28"/>
          <w:sz w:val="28"/>
          <w:szCs w:val="28"/>
          <w:rtl w:val="true"/>
          <w:lang w:bidi="fa-IR"/>
        </w:rPr>
        <w:t>حضرت با شتاب برخاست و به درون خانه رفت و بازگشت، در حالی که پسر بچه سه ساله‌ای را که چهره‌ای همانند ماه شب چهارده داشت بر دوش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خدای متعال و حجت‌های او گرامی نبودی، این پسرم را به تو نشان نمی‌دادم، همین پسرم همنام رسول خدا و هم‌کینه‌ی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زمین را پر از عدل و داد می‌کند، همچنان که پر از ظلم و جور شده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در میان امت من، مَثَل خضر و ذوالقرنین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غایب می‌شود، که در زمان غیبت او کسی از هلاکت نجات نمی‌یابد مگر اینکه خداوند او را در عقیده امامتش ثابت نگه دارد و موفق بدارد که برای ظهور او دعا کند</w:t>
      </w:r>
      <w:r>
        <w:rPr>
          <w:rFonts w:eastAsia="IRNazanin" w:cs="IRNazanin"/>
          <w:color w:val="111111"/>
          <w:sz w:val="28"/>
          <w:szCs w:val="28"/>
          <w:rtl w:val="true"/>
          <w:lang w:bidi="fa-IR"/>
        </w:rPr>
        <w:t xml:space="preserve">. </w:t>
      </w:r>
      <w:bookmarkStart w:id="57" w:name="pg5174_42934"/>
    </w:p>
    <w:p>
      <w:pPr>
        <w:pStyle w:val="BookText"/>
        <w:rPr/>
      </w:pPr>
      <w:bookmarkEnd w:id="57"/>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نشانه‌ای در این بچه هست که قلب من به امامت او اطمینان بیشتری پیدا کند و بدانم که او همان قائم بحق است؟</w:t>
      </w:r>
    </w:p>
    <w:p>
      <w:pPr>
        <w:pStyle w:val="BookText"/>
        <w:rPr/>
      </w:pPr>
      <w:r>
        <w:rPr>
          <w:rFonts w:ascii="IRNazanin" w:hAnsi="IRNazanin" w:eastAsia="IRNazanin"/>
          <w:color w:val="111111"/>
          <w:sz w:val="28"/>
          <w:sz w:val="28"/>
          <w:szCs w:val="28"/>
          <w:rtl w:val="true"/>
          <w:lang w:bidi="fa-IR"/>
        </w:rPr>
        <w:t>در این وقت ناگاه آن پسر بچه به سخن آمد و با زبان صحیح عربی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آخرین سفیر الهی در روی زمین و انتقام گیرنده از دشمنان خدا هستم،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با چشم خود، حجت حق را دیدی، در جستجوی نشانه‌ی دیگری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 و خرم از محضر امام حسن عسکری علیه السلام اجازه گرفته،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به خدمت امام حسن عسکری علیه السلام رسیدم،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عنایتی که دیروز درباره‌ی من 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عزیزت را به من نشان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شادمان شدم، ولی نفر مودید علامتی که از خضر و ذوالقرنین در اوست، چه می‌باشد؟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منظورم غیبت طولانی اوست…</w:t>
      </w:r>
      <w:r>
        <w:rPr>
          <w:rStyle w:val="FootnoteAnchor"/>
          <w:rtl w:val="true"/>
        </w:rPr>
        <w:footnoteReference w:id="9"/>
      </w:r>
    </w:p>
    <w:p>
      <w:pPr>
        <w:pStyle w:val="Heading3"/>
        <w:numPr>
          <w:ilvl w:val="2"/>
          <w:numId w:val="1"/>
        </w:numPr>
        <w:rPr/>
      </w:pPr>
      <w:bookmarkStart w:id="58" w:name="__RefHeading___Toc2005241_774463916"/>
      <w:bookmarkStart w:id="59" w:name="_Toc20"/>
      <w:bookmarkEnd w:id="58"/>
      <w:r>
        <w:rPr>
          <w:rtl w:val="true"/>
        </w:rPr>
        <w:t>طفلی از غیب خبر می‌دهد</w:t>
      </w:r>
      <w:bookmarkEnd w:id="59"/>
    </w:p>
    <w:p>
      <w:pPr>
        <w:pStyle w:val="BookText"/>
        <w:rPr/>
      </w:pPr>
      <w:r>
        <w:rPr>
          <w:rFonts w:ascii="IRNazanin" w:hAnsi="IRNazanin" w:eastAsia="IRNazanin"/>
          <w:color w:val="111111"/>
          <w:sz w:val="28"/>
          <w:sz w:val="28"/>
          <w:szCs w:val="28"/>
          <w:rtl w:val="true"/>
          <w:lang w:bidi="fa-IR"/>
        </w:rPr>
        <w:t>سعد بن عبدالله قمی می‌گوید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مسائلی مذهبی برایم پیش آمده بود و نمی‌توانستم حل کنم با احمد بن اسحق قمی محضر مبارک امام حسن عسکری علیه السلام مشرف شدم جواب </w:t>
      </w:r>
    </w:p>
    <w:p>
      <w:pPr>
        <w:pStyle w:val="BookText"/>
        <w:rPr/>
      </w:pPr>
      <w:r>
        <w:rPr>
          <w:rFonts w:ascii="IRNazanin" w:hAnsi="IRNazanin" w:eastAsia="IRNazanin"/>
          <w:color w:val="111111"/>
          <w:sz w:val="28"/>
          <w:sz w:val="28"/>
          <w:szCs w:val="28"/>
          <w:rtl w:val="true"/>
          <w:lang w:bidi="fa-IR"/>
        </w:rPr>
        <w:t>مسائلم را از امام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سامرا شدیم و به منزل امام علیه السلام رفتیم چهره نورانی امام علیه السلام در آن لحظه چنان درخشان بود که من نمی‌توانم به چیزی تشبیه کنم، جز این که بگویم مثل ماه شب چهارده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که سیمایش به ستاره درخشان می‌ماند روی زانوی راست امام علیه السلام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کردیم، حضرت امر فرمودند نشستیم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اسحق بسته‌های مهر خورده را که حاوی کیسه‌های درهم و دینار بود محضر امام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نگاهی به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هدایای دوستان و شیعیانت را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که دستی به این پاکی به سوی هدایای آلوده و اموال مخلوط به حلال و حرام، دراز شود؟</w:t>
      </w:r>
    </w:p>
    <w:p>
      <w:pPr>
        <w:pStyle w:val="BookText"/>
        <w:rPr/>
      </w:pPr>
      <w:r>
        <w:rPr>
          <w:rFonts w:ascii="IRNazanin" w:hAnsi="IRNazanin" w:eastAsia="IRNazanin"/>
          <w:color w:val="111111"/>
          <w:sz w:val="28"/>
          <w:sz w:val="28"/>
          <w:szCs w:val="28"/>
          <w:rtl w:val="true"/>
          <w:lang w:bidi="fa-IR"/>
        </w:rPr>
        <w:t>امام حسن عسکری به احمد بن اسحاق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بسته است در بیاور تا فرزندم حلال و حرام آن را از هم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چون کیسه اول را درآورد بدون این که باز شود، طفل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کیسه‌ی فلانی پسر فلانی از فلان محله‌ی قم است، و شصت و دو دینار در آن است، چهل و پنج دینار آن از پول زمین سنگلاخی است که صاحب آن از برادرش ارث برده، فروخته است و چهارده دینارش از پول نُه طاقه پارچه است، و سه دینار هم از اجاره مغازه‌ها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فرزندم اکنون به این مرد بگو حرام آن چقدر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دیناری که سکه ری دارد و در فلان تاریخ ضرب شده و نقش یک روی آن پاک گردیده با یک قطعه طلا که وزن آن یک ربع دینار است حرام است و علت حرام بودن آنها این است که صاحب آن، در فلان ماه و فلان سال یک من و ربع پنبه ریسیده کشید و به یک نفر بافنده که همسایه او بود، داد، پس از مدتی دزد آنها را از بافنده دزدید، بافنده هم قضیه را به صاحب پنبه اطلاع داد ولی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می‌گویی، سپس در عوض آن، یک من و نیم پنبه ریسیده مرغوب‌تر از نخ خود از بافنده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بافنده تقصیر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دینار و قطعه طلا پول آن است، لذا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در آن کیسه را گشود، نامه‌ای میان دینارها بود که نام فرستنده و مقدار آن را همانطور که طفل گفت در آن نوشته بود و آن قطعه طلا را با آن دینار به همان نشانی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احمد بن اسحاق کیسه دیگری از بسته بیرون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مُهرِ آن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کیسه مال فلانی ساکن فلان محله‌ی قم است و پنجاه دینار در آن است که برای ما حلال نیست، دست به آن نمی‌زنیم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ascii="IRNazanin" w:hAnsi="IRNazanin" w:eastAsia="IRNazanin"/>
          <w:color w:val="111111"/>
          <w:sz w:val="28"/>
          <w:sz w:val="28"/>
          <w:szCs w:val="28"/>
          <w:rtl w:val="true"/>
          <w:lang w:bidi="fa-IR"/>
        </w:rPr>
        <w:t>طفل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پولِ آن گندمی است که صاحبش با یک کشاورزی شریک بود هنگام تقسیم که می‌خواست سهم خود را بردارد پیمانه را پر می‌کرد، چون نوبت به شریکش می‌رسید پیمانه را پر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سهم خود را بیشتر از شریک بر می‌داشت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فرزندم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اسحق تمام این پول‌ها را بردار به صاحب‌شان برسان ما احتیاجی به آنها نداریم، و فقط پارچه آن پیرزن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پارچه را من در خورجین گذاشته بودم و اصلاً فراموش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آن پارچه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مسائل مشکل مذهبی‌ام را از امام عسکری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محول به فرزند عزیزش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همه را پاسخ گفتند و مسائل برایم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عسکری علیه السلام و فرزند عزیزش به نماز ایستادند و من از محضرشان بیرون آمدم تا ببینم احمد بن اسحاق کجا رفت، در راه او را دیدم که گریه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پارچه‌ای را که حضرت خواست گم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نیست برو به حضرت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خدمت امام علیه السلام رفت طولی نکشید از خدمت حضرت بیرون آمد در حالی که تبسم بر لب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چه شد؟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که خدمت آقا رسیدم، دیدم پارچه‌ی گم شده زیر پای آن حضرت پهن است و امام روی آن نماز می‌خواند و من خدا را شکر کردم</w:t>
      </w:r>
      <w:r>
        <w:rPr>
          <w:rFonts w:eastAsia="IRNazanin" w:cs="IRNazanin"/>
          <w:color w:val="111111"/>
          <w:sz w:val="28"/>
          <w:szCs w:val="28"/>
          <w:rtl w:val="true"/>
          <w:lang w:bidi="fa-IR"/>
        </w:rPr>
        <w:t>.</w:t>
      </w:r>
      <w:r>
        <w:rPr>
          <w:rStyle w:val="FootnoteAnchor"/>
          <w:rtl w:val="true"/>
        </w:rPr>
        <w:footnoteReference w:id="10"/>
      </w:r>
      <w:bookmarkStart w:id="60" w:name="pg5174_42943"/>
    </w:p>
    <w:p>
      <w:pPr>
        <w:pStyle w:val="Heading3"/>
        <w:numPr>
          <w:ilvl w:val="2"/>
          <w:numId w:val="1"/>
        </w:numPr>
        <w:rPr/>
      </w:pPr>
      <w:bookmarkStart w:id="61" w:name="__RefHeading___Toc2005243_774463916"/>
      <w:bookmarkStart w:id="62" w:name="_Toc21"/>
      <w:bookmarkEnd w:id="60"/>
      <w:bookmarkEnd w:id="61"/>
      <w:r>
        <w:rPr>
          <w:rtl w:val="true"/>
        </w:rPr>
        <w:t>امامت حضرت صاحب الزمان علیه السلام در سن پنج سالگی</w:t>
      </w:r>
      <w:bookmarkEnd w:id="62"/>
    </w:p>
    <w:p>
      <w:pPr>
        <w:pStyle w:val="BookText"/>
        <w:rPr/>
      </w:pPr>
      <w:r>
        <w:rPr>
          <w:rFonts w:ascii="IRNazanin" w:hAnsi="IRNazanin" w:eastAsia="IRNazanin"/>
          <w:color w:val="111111"/>
          <w:sz w:val="28"/>
          <w:sz w:val="28"/>
          <w:szCs w:val="28"/>
          <w:rtl w:val="true"/>
          <w:lang w:bidi="fa-IR"/>
        </w:rPr>
        <w:t xml:space="preserve">جهت بحث امامت حضرت مهدی علیه السلام در سن کودکی ابتدا به مقدمه‌ای در بحث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امامت، تعریف امامت، امام از دیدگاه معصومین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نمائید و سپس به اثبات امامت آن حضرت در سن کودکی می‌پردازیم برای این کار به فرهنگنامه مهدویت مراجعه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به معنای پیشوایی، پیشروی و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به معنای پیشوا، پیشرفت، مقتدا، قیم، مصلح، الگو، راه اصلی و راهنما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یا چیزی که از آن پیروی شود انسان باشد یا کتاب یا چیزی دیگر، به حق باشد یا بر باطل، امام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امام به کسی گفته می‌شود که رهبری جامعه‌ای کوچک یا بزرگ را بر عهده دارد و به اداره‌ی امور زندگی آن‌ها می‌پردازد و مردم از اقدامات و دستورالعمل‌های وی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امامت به معنای ریاست عمومی فردی خاص بر امور دین و دنیای مردم در دنیا بالاصاله یا به جانشینی از پیامبر است، زیرا امامت، دارای شأن‌هایی همچون رهبری سیاسی و زعامت اجتماعی و مرجعیت دینی و تبیین و تفسیر وحی و ولایت باطنی و معنوی است که از این جهت، امام حجت خدا در زمان، ولی الله، انسان کاملِ حامل معنویت کلی انسانیت و قطب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امامت دارای جایگاه والایی است، شیعه آن را همانند نبوت به نصّ و امر الهی و از 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در حالی که در دیدگاه اهل سنت، از فروع دین شمرده شده و از این جهت، از افعال مکلفان به شمار می‌آید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شیعه، بر این باور است که پیامبران چون از جهت عمر و امکانات محدودند، برای محقق ساختن اهداف خود به امر الهی، جانشین خود را به مردم معرفی و مردم را به اطاعت از آنان سفارش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پیامبر خلیفه و امام معرفی نکند، رسالتش را به انجام نرسانده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دیگر آن که، وجود امام در هر عصر و زمان و در هر جامعه‌ای برای هدایت انسان‌ها و به سوی کمال و برقراری نظم در جامعه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انتَ مُنْذِرٌ وَ لِکُلّ قَومٍ هاد</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انذار دهنده‌ای و برای هر قومی هدایت‌گری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تفسیری این آیه نیز این حقیقت را تأیید می‌کند که امامی زنده تا روز قیامت میان انسان‌ها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براساس روایاتی درباره‌ی سوره قدر، در شب قدر هر سال تا روز قیامت، فرشتگان بر امام آن زمان نازل می‌شوند و این سوره دلیل روشنی بر وجود امام در همه‌ی زمان‌ها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آیات، از روایات فراوانی نیز استفاده می‌شود که زمین، هیچگاه از حجت الهی تهی نخواهد بود و هرگاه از حجت الهی تهی باشد اهلش را فرو خواهد بُرد، به گونه‌ای که حتی اگر دو نفر بر روی زمین زندگی کنند، یکی از آنان حجت و امام خواهد بود</w:t>
      </w:r>
      <w:r>
        <w:rPr>
          <w:rFonts w:eastAsia="IRNazanin" w:cs="IRNazanin"/>
          <w:color w:val="111111"/>
          <w:sz w:val="28"/>
          <w:szCs w:val="28"/>
          <w:rtl w:val="true"/>
          <w:lang w:bidi="fa-IR"/>
        </w:rPr>
        <w:t>.</w:t>
      </w:r>
      <w:r>
        <w:rPr>
          <w:rStyle w:val="FootnoteAnchor"/>
          <w:rtl w:val="true"/>
        </w:rPr>
        <w:footnoteReference w:id="1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فراوانی در دست است که امامت در ادامه‌ی پیامبر اسلام در دوازده نفر معین شد که آخرین آن‌ها حضرت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w:t>
      </w:r>
    </w:p>
    <w:p>
      <w:pPr>
        <w:pStyle w:val="BookText"/>
        <w:rPr/>
      </w:pPr>
      <w:r>
        <w:rPr>
          <w:rFonts w:ascii="IRNazanin" w:hAnsi="IRNazanin" w:eastAsia="IRNazanin"/>
          <w:color w:val="111111"/>
          <w:sz w:val="28"/>
          <w:sz w:val="28"/>
          <w:szCs w:val="28"/>
          <w:rtl w:val="true"/>
          <w:lang w:bidi="fa-IR"/>
        </w:rPr>
        <w:t>پیرامون مکتب اهل بیت علیه السلام که برخی از دانشوران اهل سنّت، در روایاتی چند به این حقیقت بزرگ اشاره کرده‌اند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سال‌ها پیش از آن که نهم ربیع‌الاول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فرا رسد، پیشوایان معصوم علیه السلام و به ویژه واپسین فرستاده‌ی خداوند متعال پیامبر خاتم صلی الله علیه و آله و سلم امامت حجّت الهی، حضرت مهدی علیه السلام را نوید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پس از من، دوازده نفرند؛ نخستین ایشان، علی بن ابی طالب، و آخرین آن‌ها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جانشینان و اوصیا و اولیای من و حجت‌های خداوند پس از من، بر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کننده‌ی به آن‌ها مؤمن، و انکار کننده‌ی ایشان، کافر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پیشوایان معصوم علیه السلام نیز به پیروی از رسول گرامی اسلام صلی الله علیه و آله و سلم همواره به سلسله‌ی امامان دوازده‌گانه اشاره کرده‌اند؛ به روشنی از دوازدهمین ایشان یاد نموده و شیعیان را از افتادن در دام انحراف و مدعیان، بر حذر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از حضرت علی علیه السلام درباره‌ی معنای روایت پیامبر اکرم صلی الله علیه و آله و سلم که فرموده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تارک فِیکُمُ الثَّقَلَیْن کِتابَ اللهُ وَ عِتْرَتِی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دو چیز گرانبها را در میان شما می‌گذارم کتاب خداوند و عترتم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حسن و حسین و پیشوایان نه‌گانه از فرزندان حسین، نهمین آن‌ها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کتاب خدا جدا نمی‌شوند و کتاب خدا نیز از آن جدا نمی‌شود تا آن که کنار حوض پیامبر، بر او بازگردند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افزون بر روایت‌های یاد شده که از مهم‌ترین دلیل‌ها بر امامت حضرت مهدی علیه السلام است، دیگر پیشوایان معصوم علیه السلام نیز سخنان ارزشمندی در این باره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آنها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حضرت مهدی علیه السلام را نهمین فرزند برادر خود حسین و پسر سرور کنیزان دانسته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امام حسین علیه السلام در اشاره به امامت نهمین پیشوای هدایتگر از نسل خود، از 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امام سجاد علیه السلام نیز به امامت حضرت مهدی علیه السلام اشاره کرده، آن حضرت را دوازدهمین جانشینان پیامبر صلی الله علیه و آله و سلم و پیشوایان پس از او دانسته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امام باقر علیه السلام حضرت مهدی علیه السلام را نهمین پیشوای پس از حسین بن علی علیه السلام و قائم آن‌ها خوانده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ششمین پیشوای شیعیان، به روشنی حضرت مهدی علیه السلام را دوازدهمین از پیشوایان هدایت، پس از پیامبر گرامی اسلام صلی الله علیه و آله و سلم ذکر کرده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هفتمین امام معصوم نیز آن حضرت را پنجمین از فرزندان خود دانسته،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غیبتی است که مدتش طولانی خواهد 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امام رضا علیه السلام پس از اشاره به دوران غیبت و سختی‌های آن، سبب آن سختی‌ها را پنهان بودن پیشوای ایشان ذکر کرده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امام جواد علیه السلام نیز درباره‌ی آن حضرت، وی را سومین از فرزندان خود دانسته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امام هادی علیه السلام، جد بزرگوار آن حضرت نیز به پیشوایی آن حضرت پس از فرزند خود امام عسکری علیه السلام تأکید کرده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سرانجام این تلاش پیوسته، به دست یازدهمین پیشوای معصوم علیه السلام به اوج خود رسید که در آن، آخرین ذخیره‌ی الهی به نیکوترین صورت ممکن شده است، آن‌جا که از آن حضرت درباره‌ی درستی یا چگونگی این خبر که به نقل از پدران بزرگوارش رسیده است، پرسیدند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هیچ‌گاه از حجت خدا بر خلقش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امام زمانش را نشناسد به مرگ جاهلیت مرده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حق است آن گونه که روز حق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سپس از آن حضرت سؤال 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امام پس از شما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و حجت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او را نشناسد به مرگ جاهلیت مرده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تا این که با شهادت یازدهمین پیشوای شیعیان در هشتم ربیع‌الاول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Style w:val="FootnoteAnchor"/>
          <w:rtl w:val="true"/>
        </w:rPr>
        <w:footnoteReference w:id="31"/>
      </w:r>
      <w:r>
        <w:rPr>
          <w:rFonts w:ascii="IRNazanin" w:hAnsi="IRNazanin" w:eastAsia="IRNazanin"/>
          <w:color w:val="111111"/>
          <w:sz w:val="28"/>
          <w:sz w:val="28"/>
          <w:szCs w:val="28"/>
          <w:rtl w:val="true"/>
          <w:lang w:bidi="fa-IR"/>
        </w:rPr>
        <w:t>، در حالی که بیش از پنج بهار</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از عمر آخرین ذخیره‌ی الهی سپری نشده بود، فصل بهره‌مندی مستقیم انسان‌ها از امام ظاهر به پایان رسید و در پی آن، دورانی بسیار مهم در زندگی پیروان اهل بیت علیه السلام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همزمان با دو رخداد مهم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آخرین حجت الهی به مقام امامت و دیگر؛ قرار گرفتن آن حضرت در پرده‌ی پنهان زیستی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برگزیدگانی از شیعه برای این مرحله آمادگی کامل داشتند، می‌بایست هر دو رخداد امامت و غیبت، برای عموم شیعیان به اثبات برسد، چرا که حضرت مهدی علیه السلام نخستین روز امامت را در حالی آغاز کرد که جز افرادی اندک که پیش از آن، در دوره‌ی امام عسکری علیه السلام آن حضرت را دیده بودند</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کسی او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روز درگذشت امام یازدهم و نخستین روز امامت حضرت مهدی علیه السلام فرا رسید و آن حضرت، ناگزیر میان مردم آمد، بر پیکر پدر نماز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رخداد، به گونه‌هایی چند روایت شده است در یک روایت، شیخ صدوق، آن را به صورت مفصل از زبان ابوالادیان، یکی از خدمتکاران خانه و متصدی امور نامه‌های امام عسکری علیه السلام گزارش کرده 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رخداد، آنچه برای مردم، از همه شگفت‌آورتر بود، این که با کودکی پنج ساله رو به رو بودند که می‌گفت جانشین امام عسکری علیه السلام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پیش از آن، با هدایت‌های پیوسته، پیامبر و امامان نور علیه السلام شیعه به این نکته باور کرده بود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آخرین پیامبر خود، مقام امامت و ولادت را به سبب قابلیت‌های ذاتی به افرادی خاص عطا فرموده و فقط از طرف او است که برای جامعه امام نصب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که این قابلیت، هیچ ارتباطی به کمی یا زیادی سن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این‌گونه پیشوایی، پیش از آن، هم بین امامان علیه السلام و هم در زنجیره‌ی پیامبران، دارای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دانشوران معاصر، امامت در سنین کم را پدیده‌ای واقعی دانسته، چنین استدلال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در کودکی به پیشوایی روحی و فکری مردم رسیده، و مسلمانان حتی در کشاکش آن همه موج ویرانگر باز خویشتن خویش را به پیروی و دوستی او گماشتند، به طور مسلّم باید از دانش و آگاهی و گستردگی دید و دانا بودن به فقه و تفسیر و عقاید، بهره‌ای آشکار و چشمگیر داشته باشد؛ چون در غیر اینصورت، نمی‌توانست مردم را به پیروی از خویش وادارد…</w:t>
      </w:r>
    </w:p>
    <w:p>
      <w:pPr>
        <w:pStyle w:val="BookText"/>
        <w:rPr/>
      </w:pPr>
      <w:r>
        <w:rPr>
          <w:rFonts w:ascii="IRNazanin" w:hAnsi="IRNazanin" w:eastAsia="IRNazanin"/>
          <w:color w:val="111111"/>
          <w:sz w:val="28"/>
          <w:sz w:val="28"/>
          <w:szCs w:val="28"/>
          <w:rtl w:val="true"/>
          <w:lang w:bidi="fa-IR"/>
        </w:rPr>
        <w:t>به فرض محال که مردم نتوانسته حقیقت و واقعیت امر را دریابند، دستگاه خلافت و نیروی حاکم که آن همه دشمنی علنی با امام داشته، چرا برنخاسته و پرده از رخسار حقیقت نینداخته است؟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خردسال، از دانش و سطح تفکر عالی برخوردار نبود، خلفای معاصر، خیلی خوب می‌توانستند جنجال به پا کنند، اما سکوت آن‌ها و سکوت تاریخ، گواه است که امامت در سنین کم، پدیده‌ای حقیقی بوده است، نه ساختگی</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البته پیش از آن که در مسیر هدایت جامعه، نوبت به پیشوایی جانشینان آخرین فرستاده‌ی الهی برسد،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را در کودکی به مقام نبوت مفتخر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پیامبران اولوالعزم، یگانه پیامبری که از هنگام ولادت، به نبوت خویش به طور آشکار تصریح کرده، حضرت عیسی بن مریم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در بخشی از داستان حضرت مسیح علیه السلام از زبان پیامبر خود در پاسخ منکران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اِنّی عَبْدُ الله اَتَانی الکِتابَ وَ جَعَلَنِی نَبیّاً</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بنده‌ی خدا هستم، به من کتاب داده و مرا پیامبر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کناسی از امام باقر علیه السلام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عیسی بن مریم علیه السلام هنگامی که در گهواره سخن گفت، حجّت خدا بر اهل زمان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آن زمان پیغمبر و حجت غیر مرسل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به تبلیغ و دعوت مأمور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نمی‌شنوی گفته‌ی خودِ او را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بنده‌ی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کتاب داده و پیامبر ساخته و هر جا باشم، پر برکتم قرار داده و تا زنده باشم، مرا به نماز و زکات سفارش کرده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و در همان حالی که در گهواره بود، حجّت خدا بود بر زکریا؟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عیسی هفت ساله شد و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وحی فرستاد، از نبوت و رسالت خود سخن گفت و بر یحیی و همه مردم حجّت شد…</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حضرت یحیی علیه السلام یکی دیگر پیامبرانی است که در کودکی به مقام نبوت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خطاب به وی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یَحیی خُذِ الکتابَ بِقُوّهًٍْ وَ اَتَیْناهُ الحُکْمَ صَبِیّاً</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به جّد و جهد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کودکی به</w:t>
      </w:r>
    </w:p>
    <w:p>
      <w:pPr>
        <w:pStyle w:val="BookText"/>
        <w:rPr/>
      </w:pPr>
      <w:r>
        <w:rPr>
          <w:rFonts w:ascii="IRNazanin" w:hAnsi="IRNazanin" w:eastAsia="IRNazanin"/>
          <w:color w:val="111111"/>
          <w:sz w:val="28"/>
          <w:sz w:val="28"/>
          <w:szCs w:val="28"/>
          <w:rtl w:val="true"/>
          <w:lang w:bidi="fa-IR"/>
        </w:rPr>
        <w:t xml:space="preserve">وی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مفسران اهل سنّت حکمی 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یحیی علیه السلام داد، همان نبوت دانسته، بر این باور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او را در سنین کودکی محکم و کامل کرد و به او وحی فرستاد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یکی از تفسیرهای معاصر، پس از آیه پیشین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دوران شکوفایی عقل انسان به صورت معمول حد و مرز خاصی دارد؛ ولی می‌دانیم همیشه در انسان‌ها افرادی استثنایی وجود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دارد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را برای بعضی از بندگانش به خاطر مصالحی فشرده‌تر کند و در سال‌های کمتری چکیده نماید؟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برای سخن گفتن، به صورت معمول گذشتن یکی دو سال از تولد لازم است، در حالی که می‌دانیم حضرت عیسی علیه السلام در همان </w:t>
      </w:r>
    </w:p>
    <w:p>
      <w:pPr>
        <w:pStyle w:val="BookText"/>
        <w:rPr/>
      </w:pPr>
      <w:r>
        <w:rPr>
          <w:rFonts w:ascii="IRNazanin" w:hAnsi="IRNazanin" w:eastAsia="IRNazanin"/>
          <w:color w:val="111111"/>
          <w:sz w:val="28"/>
          <w:sz w:val="28"/>
          <w:szCs w:val="28"/>
          <w:rtl w:val="true"/>
          <w:lang w:bidi="fa-IR"/>
        </w:rPr>
        <w:t>روزهای نخست زبان به سخن گشود؛ آن هم سخنی پر محتوا که طبق روال عادی در شأن انسان‌های بزرگسال بود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این تفسیر، در ادامه، این آیه را دلیل روشنی بر درست بودن امامت برخی امامان علیه السلام در خردسالی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همان‌گونه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را به کودک خردسالی داد، می‌تواند مقام امامت را نیز با تمام ویژگی‌های لازم، به کودکی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پیش از این نیز یاد شد، روایت‌های فراوان و شواهد تاریخی، گویای آن است که پیش از حضرت مهدی علیه السلام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و 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پیش از سن بلوغ جسمانی به امامت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ایجاد آمادگی برای پذیرش امامت حضرت مهدی علیه السلام در کودکی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امامان دوازده‌گانه، نخستین پیشوایی که در سن کودکی به امامت رسید، جواد الائمه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تقی علیه السلام نهمین پیشوای شیعیان و یگانه فرزند حضرت رضا علیه السلام، در روز دهم رجب سال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ق در مدینه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هفت سالگی به مقام امامت رسید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از آن جا که این مسأله در دوران امامت بی‌سابقه بود، در ابتدا برخی بدان اعتراض کردند، ولی رفته رفته با هدایت‌های امام رضا علیه السلام و کرامت‌هایی از خود آن حضرت، دل شیعیان آرام گرفت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مطلبی درباره‌ی امر امامت بیان کرد و سپس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موضوع چه احتیاجی دارید؟ این ابوجعفر است که او را به جای خود نشانده و قائم مقام خود ساخته‌ام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خردسالانمان مو به مو از بزرگسالان‌مان ارث می‌برند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این روایت، بیانگر آن است که مقام امامت، به کمی و یا زیادی سن ربطی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در حالی که کودک نابالغی عصاکش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خواهید بود زمانی که حجت بر شما هم سال این کودک باشد؟</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همسال این کودک بر شما ولایت داشته باشد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خدا ابوجعفر را به شما ببخشید، درباره‌ی جانشینتان از شما می‌پرسیدیم و شما می‌فرمودید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من پسری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را به شما عنایت کرده و چشم ما را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ناخواسته برای شما پیش‌آمدی پدید آید به که بگرویم؟</w:t>
      </w:r>
    </w:p>
    <w:p>
      <w:pPr>
        <w:pStyle w:val="BookText"/>
        <w:rPr/>
      </w:pPr>
      <w:r>
        <w:rPr>
          <w:rFonts w:ascii="IRNazanin" w:hAnsi="IRNazanin" w:eastAsia="IRNazanin"/>
          <w:color w:val="111111"/>
          <w:sz w:val="28"/>
          <w:sz w:val="28"/>
          <w:szCs w:val="28"/>
          <w:rtl w:val="true"/>
          <w:lang w:bidi="fa-IR"/>
        </w:rPr>
        <w:t>حضرت با دست به ابوجعفر که برابرش ایستاده بود،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سه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مانعی دارد؟ عیسی سه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حجّت قیام کرد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اگر چه برخی برابر این اراده از خود واکنش‌های نامناسبی نشان دادند، کم نبودند انسان‌های وارسته‌ای که برابر این خواست الهی، در کمال تواضع سر فروتنی و پذیرش فرود آورده، با خشنودی کامل آن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ایشان علی بن جعفر بن محمد، عموی امام رضا علیه السلام بود که در کهولت سن، برابر امام جواد علیه السلام در نهایت فروتنی بر پیروی از ایشان تأکید می‌کرد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از این جا بود که پیروان راستین اهل بیت علیه السلام با این باور که مقام امامت امری فراتر از محاسبات ظاهری است در امامت امام هادی علیه السلام با اطمینان بیشتری آن را پذیرفتند چرا که ایشان نیز در سن هشت سالگی به امامت رسید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از آن جا که شرایط امامت حضرت مهدی علیه السلام دگرگون بود، تردیدهایی در ذهن شیعه پدید آورده، کار امام حسن عسکری علیه السلام را مشکل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نه فقط در سن کمتر از دیگر امامان به امامت رسید، بلکه ولادتش نیز به خاطر مصالحی پنهانی بود و تا زمان امامت، جز اندکی، جمال دل آرای او را ندیده بودنده البته حافظه‌ی شیعه، آموزه‌های پیشوایان معصوم علیه السلام پیشین را که با اقداماتی مناسب، برای این امر زمینه‌سازی کرده بودند</w:t>
      </w:r>
      <w:r>
        <w:rPr>
          <w:rStyle w:val="FootnoteAnchor"/>
          <w:rtl w:val="true"/>
        </w:rPr>
        <w:footnoteReference w:id="4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هرگز فراموش نکرده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افزون بر پیامبران و پیشوایان معصوم علیه السلام که به تأیید الهی دارای ویژگی‌های خاصی هستند، بین انسان‌های معمولی نیز کسانی یافت می‌شوند که دارای نبوغ خاصی هستند که آن‌ها را از دیگران متمایز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پژوهشگران معاصر، پس از بیان آیات و روایات، کودکان نابغه‌ای را مؤید رخداد فوق یاد کرده، افرادی چون ابوعلی‌سینا، فاضل هندی، توماس یونگ، را فقط نمونه‌ای از این گونه انسان‌ها دانسته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برآیند سخن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مانند نبّوت، موهبتی الهی است که خدای متعال به بندگان برگزیده و شایسته، خود بخشیده است و در این بخشش سن و سال، دخالتی ندارد؛ از این رو امر پیشوایی در کودکی، نه فقط امری بعید نیست که در طول تاریخ میان پیامبران الهی علیه السلام سابقه‌ای دیرینه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برای خرده‌گیری بر پیروان مکتب اهل بیت عصمت و طهارت علیه السلام این مطلب را دستاویز خود قرار داده‌اند، در بیان پیامبری برخی پیامبران و نبوغ برخی بزرگان دین و دانش هیچ تردیدی به خود راه نداده‌اند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بر چهره‌ی دلگشای مهدی صلوات</w:t>
      </w:r>
    </w:p>
    <w:p>
      <w:pPr>
        <w:pStyle w:val="BookText"/>
        <w:rPr/>
      </w:pPr>
      <w:r>
        <w:rPr>
          <w:rFonts w:ascii="IRNazanin" w:hAnsi="IRNazanin" w:eastAsia="IRNazanin"/>
          <w:color w:val="111111"/>
          <w:sz w:val="28"/>
          <w:sz w:val="28"/>
          <w:szCs w:val="28"/>
          <w:rtl w:val="true"/>
          <w:lang w:bidi="fa-IR"/>
        </w:rPr>
        <w:t>تا پرده ز رخ گرفت قدسی نفسان</w:t>
      </w:r>
    </w:p>
    <w:p>
      <w:pPr>
        <w:pStyle w:val="BookText"/>
        <w:rPr/>
      </w:pPr>
      <w:r>
        <w:rPr>
          <w:rFonts w:ascii="IRNazanin" w:hAnsi="IRNazanin" w:eastAsia="IRNazanin"/>
          <w:color w:val="111111"/>
          <w:sz w:val="28"/>
          <w:sz w:val="28"/>
          <w:szCs w:val="28"/>
          <w:rtl w:val="true"/>
          <w:lang w:bidi="fa-IR"/>
        </w:rPr>
        <w:t>بر قامت دلربای مهدی صلوات</w:t>
      </w:r>
    </w:p>
    <w:p>
      <w:pPr>
        <w:pStyle w:val="BookText"/>
        <w:rPr/>
      </w:pPr>
      <w:r>
        <w:rPr>
          <w:rFonts w:ascii="IRNazanin" w:hAnsi="IRNazanin" w:eastAsia="IRNazanin"/>
          <w:color w:val="111111"/>
          <w:sz w:val="28"/>
          <w:sz w:val="28"/>
          <w:szCs w:val="28"/>
          <w:rtl w:val="true"/>
          <w:lang w:bidi="fa-IR"/>
        </w:rPr>
        <w:t>خواندند به رونمای مهدی صلوات</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سرچشمه عشق، فیض دائم آمد</w:t>
      </w:r>
    </w:p>
    <w:p>
      <w:pPr>
        <w:pStyle w:val="BookText"/>
        <w:rPr/>
      </w:pPr>
      <w:r>
        <w:rPr>
          <w:rFonts w:ascii="IRNazanin" w:hAnsi="IRNazanin" w:eastAsia="IRNazanin"/>
          <w:color w:val="111111"/>
          <w:sz w:val="28"/>
          <w:sz w:val="28"/>
          <w:szCs w:val="28"/>
          <w:rtl w:val="true"/>
          <w:lang w:bidi="fa-IR"/>
        </w:rPr>
        <w:t>غافل منشین که شد زمین معبرشاه</w:t>
      </w:r>
    </w:p>
    <w:p>
      <w:pPr>
        <w:pStyle w:val="BookText"/>
        <w:rPr/>
      </w:pPr>
      <w:r>
        <w:rPr>
          <w:rFonts w:ascii="IRNazanin" w:hAnsi="IRNazanin" w:eastAsia="IRNazanin"/>
          <w:color w:val="111111"/>
          <w:sz w:val="28"/>
          <w:sz w:val="28"/>
          <w:szCs w:val="28"/>
          <w:rtl w:val="true"/>
          <w:lang w:bidi="fa-IR"/>
        </w:rPr>
        <w:t>آن رحمت بیحد مداوم آمد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برخیز و ادب نما که قائم آمد</w:t>
      </w:r>
      <w:r>
        <w:rPr>
          <w:rStyle w:val="FootnoteAnchor"/>
          <w:rtl w:val="true"/>
        </w:rPr>
        <w:footnoteReference w:id="52"/>
      </w:r>
      <w:bookmarkStart w:id="63" w:name="pg5174_42969"/>
    </w:p>
    <w:p>
      <w:pPr>
        <w:pStyle w:val="Heading2"/>
        <w:numPr>
          <w:ilvl w:val="1"/>
          <w:numId w:val="1"/>
        </w:numPr>
        <w:rPr/>
      </w:pPr>
      <w:bookmarkStart w:id="64" w:name="__RefHeading___Toc2005245_774463916"/>
      <w:bookmarkStart w:id="65" w:name="_Toc22"/>
      <w:bookmarkEnd w:id="63"/>
      <w:bookmarkEnd w:id="64"/>
      <w:r>
        <w:rPr>
          <w:rtl w:val="true"/>
        </w:rPr>
        <w:t>فصل دوم</w:t>
      </w:r>
      <w:r>
        <w:rPr>
          <w:rtl w:val="true"/>
        </w:rPr>
        <w:t xml:space="preserve">: </w:t>
      </w:r>
      <w:r>
        <w:rPr>
          <w:rtl w:val="true"/>
        </w:rPr>
        <w:t>عصر غیبت</w:t>
      </w:r>
      <w:bookmarkEnd w:id="6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2005247_774463916"/>
      <w:bookmarkStart w:id="67" w:name="_Toc23"/>
      <w:bookmarkEnd w:id="66"/>
      <w:r>
        <w:rPr>
          <w:rtl w:val="true"/>
        </w:rPr>
        <w:t>اشاره</w:t>
      </w:r>
      <w:bookmarkStart w:id="68" w:name="pg5174_42971"/>
      <w:bookmarkEnd w:id="67"/>
    </w:p>
    <w:p>
      <w:pPr>
        <w:pStyle w:val="Heading3"/>
        <w:numPr>
          <w:ilvl w:val="2"/>
          <w:numId w:val="1"/>
        </w:numPr>
        <w:rPr/>
      </w:pPr>
      <w:bookmarkStart w:id="69" w:name="__RefHeading___Toc2005249_774463916"/>
      <w:bookmarkStart w:id="70" w:name="_Toc24"/>
      <w:bookmarkEnd w:id="68"/>
      <w:bookmarkEnd w:id="69"/>
      <w:r>
        <w:rPr>
          <w:rtl w:val="true"/>
        </w:rPr>
        <w:t>معنی عام غیبت</w:t>
      </w:r>
      <w:bookmarkEnd w:id="70"/>
    </w:p>
    <w:p>
      <w:pPr>
        <w:pStyle w:val="BookText"/>
        <w:rPr/>
      </w:pPr>
      <w:r>
        <w:rPr>
          <w:rFonts w:ascii="IRNazanin" w:hAnsi="IRNazanin" w:eastAsia="IRNazanin"/>
          <w:color w:val="111111"/>
          <w:sz w:val="28"/>
          <w:sz w:val="28"/>
          <w:szCs w:val="28"/>
          <w:rtl w:val="true"/>
          <w:lang w:bidi="fa-IR"/>
        </w:rPr>
        <w:t xml:space="preserve">غیبت، اسم مصدر از ثلاثی مجرد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 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ناپدید شدن و پنهان شدن از دیدگان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به کسی گفته می‌شود که حاضر و ظاهر نیست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و در اصل، درباره‌ی پنهان شدن خورشید، ماه و ستارگان به کار می‌رود</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71" w:name="__RefHeading___Toc2005251_774463916"/>
      <w:bookmarkStart w:id="72" w:name="_Toc25"/>
      <w:bookmarkEnd w:id="71"/>
      <w:r>
        <w:rPr>
          <w:rtl w:val="true"/>
        </w:rPr>
        <w:t>تعریف عام و اصطلاحی غیبت</w:t>
      </w:r>
      <w:bookmarkEnd w:id="72"/>
    </w:p>
    <w:p>
      <w:pPr>
        <w:pStyle w:val="BookText"/>
        <w:rPr/>
      </w:pPr>
      <w:r>
        <w:rPr>
          <w:rFonts w:ascii="IRNazanin" w:hAnsi="IRNazanin" w:eastAsia="IRNazanin"/>
          <w:color w:val="111111"/>
          <w:sz w:val="28"/>
          <w:sz w:val="28"/>
          <w:szCs w:val="28"/>
          <w:rtl w:val="true"/>
          <w:lang w:bidi="fa-IR"/>
        </w:rPr>
        <w:t>درباره‌ی کسی به کار می‌رود که مدتی در جایی حضور دارد و پس از آن، از دیدگان رفته و دیگر دیده نمی‌شود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در اصطلاح مهدوّیت به پنهان زیستی حضرت مهدی علیه السلام گفته می‌شود</w:t>
      </w:r>
      <w:r>
        <w:rPr>
          <w:rFonts w:eastAsia="IRNazanin" w:cs="IRNazanin"/>
          <w:color w:val="111111"/>
          <w:sz w:val="28"/>
          <w:szCs w:val="28"/>
          <w:rtl w:val="true"/>
          <w:lang w:bidi="fa-IR"/>
        </w:rPr>
        <w:t xml:space="preserve">. </w:t>
      </w:r>
      <w:r>
        <w:rPr>
          <w:rStyle w:val="FootnoteAnchor"/>
          <w:rtl w:val="true"/>
        </w:rPr>
        <w:footnoteReference w:id="56"/>
      </w:r>
    </w:p>
    <w:p>
      <w:pPr>
        <w:pStyle w:val="Heading3"/>
        <w:numPr>
          <w:ilvl w:val="2"/>
          <w:numId w:val="1"/>
        </w:numPr>
        <w:rPr/>
      </w:pPr>
      <w:bookmarkStart w:id="73" w:name="__RefHeading___Toc2005253_774463916"/>
      <w:bookmarkStart w:id="74" w:name="_Toc26"/>
      <w:bookmarkEnd w:id="73"/>
      <w:r>
        <w:rPr>
          <w:rtl w:val="true"/>
        </w:rPr>
        <w:t>غیبت امام زمان به چه معناست؟</w:t>
      </w:r>
      <w:bookmarkEnd w:id="7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خلیفه الهی در زمین پدیده نوظهور و بی‌سابقه‌ای نیست که تنها در امت اسلام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امر پیشینه‌ای بس دیرینه در امت‌های گذشته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مطابق سنّت دیرین الهی همیشه بر پهنه زمین، خلیفه‌ای از جانب خداوند وجود دارد، اما این خلیفه ممکن است آشکار و شناخته شده نباشد بلکه ناشناخته و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یکی از انبیاء الهی که به امر خداوند از قوم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پدر و برادرانش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داشت، حضرت یوسف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سه روز در چاه، چند سالی در زندان و سال‌هایی هم در مقام پادشاهی به سر برد که مجموع این ایام بیست 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مکانی حضرت یوسف در زمان سلطنتش در مصر با پدرش حضرت یعقوب مسیری بود که طی کردن آن در آن روزگار تنها هیجده روز طول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پدر و برادرانش از حضور ایشان در نزدیکی خود بی‌خبر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برادران یوسف حتی در هنگام روبرو شدن با آن حضرت، ایشان را نشناختند و تا خود را معرفی ننمود ایشان را به جا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بیان شباهت حضرت صاحب الامر با جناب یوسف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برادران یوسف نوادگان و فرزندان پیامبران بودند، با او تجارت کردند و سخن گفتند اما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امت دور از رحمت الهی انکار می‌کنند که خدای عزوجل زمانی با حجت خویش همان کند که با یوسف کرد؟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مقایسه و تشبیهی که در فرمایش امام صادق علیه السلام بین حضرت یوسف و امام عصر شده است نشان می‌دهد که هر دو صورت غیبت در مورد حضرت صاحب الامر وجود دارد و این امر جای هیچ‌گونه ایراد و انکاری ندارد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بودن ایشان از میان مردم و دیار آنان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عنوان و وصف آن حضرت به طوری که دیده شوند اما همچنان ناشناس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هر دو با هم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او و بین خلق حجابی قرار می‌دهد به گونه‌ای که خلق او را می‌بینند در حالی که وی را نمی‌شناسند</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احادیث دیگری که موضوع غیبت امام عصر علیه السلام مطرح شده، به عزلت ایشان اشاره شده است امام سجاد علیه السلام در بیان وجه شباهت آن حضرت به حضرت ابراهیم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مِنْ اِبراهیم فَخِفاءُ الوِلادَهًِْ وَ اِعتْزِالُ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سنتی از ابراهیم در امام عصر علیه السلام وجود دارد، پنهان بودن ولادت و کناره‌گیری از مردم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یکی از معانی غربت آن امام عزیز در زمان غیبت، همین دور بودن ایشان از دوستان و شیعیان خود می‌باشد تعبیر دیگری هم در توضیح معنای غیبت امام زمان علیه السلام از امام صادق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علیه السلام دو غیبت دارند که در یکی از آن دو شاهد مواقف حج هستند، ایشان مردم را می‌بینند ولی مردم ایشان را نمی‌بینند</w:t>
      </w:r>
      <w:r>
        <w:rPr>
          <w:rFonts w:eastAsia="IRNazanin" w:cs="IRNazanin"/>
          <w:color w:val="111111"/>
          <w:sz w:val="28"/>
          <w:szCs w:val="28"/>
          <w:rtl w:val="true"/>
          <w:lang w:bidi="fa-IR"/>
        </w:rPr>
        <w:t>.»</w:t>
      </w:r>
      <w:r>
        <w:rPr>
          <w:rStyle w:val="FootnoteAnchor"/>
          <w:rtl w:val="true"/>
        </w:rPr>
        <w:footnoteReference w:id="5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امام علیه السلام در مراسم حج حضور داشته باشند، می‌توان گفت که ایشان مردم را با چشم می‌بینند اما عموم مردم از دیدن آن حضرت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ندیدن مردم به دو صورت محتمل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اینکه به اعجاز الهی و علی‌رغم حضور جسمانی آن حضرت، مردم از دیدن شخص ایشان، ناتوان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بدن شریف ایشان را به چشم می‌بینند اما هویتشان را تشخیص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 گفت که مردم ایشان را به عنوان امام زمان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امامشان را ندانسته تشخیص وی را به عنوان امام نمی‌شناسند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همچنین امیرالمؤمنین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الهی در راه‌های ایشان رفت و آمد می‌کند به خانه‌ها و کاخ‌هایشان وارد می‌شود، در شرق و غرب زمین در گردش است، سخن مردم را می‌شنود و بر مردم سلام می‌کند و می‌بیند ولی دیده نمی‌شود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همچنین ایشان در خطبه‌ای که بر منبر مسجد کوفه ایراد کردند،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قطعاً برای تو حجت‌هایی در زمینت هست که یکی پس از دیگری حجت بر آفریده‌هایت هستند اینها یا آشکار هستند اما مورد اطاعت مردم نمی‌باشند یا پنهان از دیدگانند که مردم انتظار ظهورشان را می‌کشند</w:t>
      </w:r>
      <w:r>
        <w:rPr>
          <w:rFonts w:eastAsia="IRNazanin" w:cs="IRNazanin"/>
          <w:color w:val="111111"/>
          <w:sz w:val="28"/>
          <w:szCs w:val="28"/>
          <w:rtl w:val="true"/>
          <w:lang w:bidi="fa-IR"/>
        </w:rPr>
        <w:t>».</w:t>
      </w:r>
      <w:r>
        <w:rPr>
          <w:rStyle w:val="FootnoteAnchor"/>
          <w:rtl w:val="true"/>
        </w:rPr>
        <w:footnoteReference w:id="6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در حدیث دیگری ضمن معرفی آخرین جانشین خود به این که ایشان دو غیبت دارند و یکی از آن دو طولانی‌تر است اشاره فرموده‌اند</w:t>
      </w:r>
      <w:r>
        <w:rPr>
          <w:rFonts w:eastAsia="IRNazanin" w:cs="IRNazanin"/>
          <w:color w:val="111111"/>
          <w:sz w:val="28"/>
          <w:szCs w:val="28"/>
          <w:rtl w:val="true"/>
          <w:lang w:bidi="fa-IR"/>
        </w:rPr>
        <w:t xml:space="preserve">: </w:t>
      </w:r>
      <w:bookmarkStart w:id="75" w:name="pg5174_42979"/>
    </w:p>
    <w:p>
      <w:pPr>
        <w:pStyle w:val="BookText"/>
        <w:rPr/>
      </w:pPr>
      <w:bookmarkEnd w:id="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دو غیبت دارند که یکی از آن دو طولانی‌تر از دیگری است… هشیار و مراقب باشید در آن هنگامی که پنجمین فرزند از هفتمین فرزند من غایب شود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شاید از همین جهت غیبت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دویست و شصت، سال شروع غیبت امام عصر علیه السلام است که هم زمان با شهادت پدر بزرگوار ایشان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آغاز امامت امام زمان علیه السلام با آغاز دوران غیبت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مدت مرحله اول غیبت</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پایان گرفتن این مرحله، مرحله‌ی دوم غیبت آغاز شده و تاکنون ادامه پیدا کرده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 در سال</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عمر امام مهدی علیه السلام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آن‌گاه غیبت کبری آغاز گردید</w:t>
      </w:r>
      <w:r>
        <w:rPr>
          <w:rFonts w:eastAsia="IRNazanin" w:cs="IRNazanin"/>
          <w:color w:val="111111"/>
          <w:sz w:val="28"/>
          <w:szCs w:val="28"/>
          <w:rtl w:val="true"/>
          <w:lang w:bidi="fa-IR"/>
        </w:rPr>
        <w:t>).</w:t>
      </w:r>
    </w:p>
    <w:p>
      <w:pPr>
        <w:pStyle w:val="Heading3"/>
        <w:numPr>
          <w:ilvl w:val="2"/>
          <w:numId w:val="1"/>
        </w:numPr>
        <w:rPr/>
      </w:pPr>
      <w:bookmarkStart w:id="76" w:name="__RefHeading___Toc2005255_774463916"/>
      <w:bookmarkStart w:id="77" w:name="_Toc27"/>
      <w:bookmarkEnd w:id="76"/>
      <w:r>
        <w:rPr>
          <w:rtl w:val="true"/>
        </w:rPr>
        <w:t>فلسفه و علل غیبت حضرت مهدی علیه السلام</w:t>
      </w:r>
      <w:bookmarkEnd w:id="77"/>
    </w:p>
    <w:p>
      <w:pPr>
        <w:pStyle w:val="Heading4"/>
        <w:numPr>
          <w:ilvl w:val="3"/>
          <w:numId w:val="1"/>
        </w:numPr>
        <w:rPr/>
      </w:pPr>
      <w:bookmarkStart w:id="78" w:name="__RefHeading___Toc2005257_774463916"/>
      <w:bookmarkStart w:id="79" w:name="_Toc28"/>
      <w:bookmarkEnd w:id="78"/>
      <w:r>
        <w:rPr/>
        <w:t>1</w:t>
      </w:r>
      <w:r>
        <w:rPr>
          <w:rtl w:val="true"/>
        </w:rPr>
        <w:t xml:space="preserve">- </w:t>
      </w:r>
      <w:r>
        <w:rPr>
          <w:rtl w:val="true"/>
        </w:rPr>
        <w:t>حفظ جان آن حضرت</w:t>
      </w:r>
      <w:bookmarkEnd w:id="7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روایات مربوط به غیبت حضرت مهدی علیه السلام می‌یابیم یکی از حکمت‌های ظاهری پنهان زیستی حضرت مهدی علیه السلام امان ماندن آن حضرت از گزند بدخواهان و ستمگران است</w:t>
      </w:r>
      <w:r>
        <w:rPr>
          <w:rFonts w:eastAsia="IRNazanin" w:cs="IRNazanin"/>
          <w:color w:val="111111"/>
          <w:sz w:val="28"/>
          <w:szCs w:val="28"/>
          <w:rtl w:val="true"/>
          <w:lang w:bidi="fa-IR"/>
        </w:rPr>
        <w:t>.</w:t>
      </w:r>
      <w:r>
        <w:rPr>
          <w:rStyle w:val="FootnoteAnchor"/>
          <w:rtl w:val="true"/>
        </w:rPr>
        <w:footnoteReference w:id="65"/>
      </w:r>
      <w:bookmarkStart w:id="80" w:name="pg5174_42981"/>
    </w:p>
    <w:p>
      <w:pPr>
        <w:pStyle w:val="Heading4"/>
        <w:numPr>
          <w:ilvl w:val="3"/>
          <w:numId w:val="1"/>
        </w:numPr>
        <w:rPr/>
      </w:pPr>
      <w:bookmarkStart w:id="81" w:name="__RefHeading___Toc2005259_774463916"/>
      <w:bookmarkStart w:id="82" w:name="_Toc29"/>
      <w:bookmarkEnd w:id="80"/>
      <w:bookmarkEnd w:id="81"/>
      <w:r>
        <w:rPr/>
        <w:t>2</w:t>
      </w:r>
      <w:r>
        <w:rPr>
          <w:rtl w:val="true"/>
        </w:rPr>
        <w:t xml:space="preserve">- </w:t>
      </w:r>
      <w:r>
        <w:rPr>
          <w:rtl w:val="true"/>
        </w:rPr>
        <w:t>آزمایش انسان‌ها</w:t>
      </w:r>
      <w:bookmarkEnd w:id="82"/>
    </w:p>
    <w:p>
      <w:pPr>
        <w:pStyle w:val="BookText"/>
        <w:rPr/>
      </w:pPr>
      <w:r>
        <w:rPr>
          <w:rFonts w:ascii="IRNazanin" w:hAnsi="IRNazanin" w:eastAsia="IRNazanin"/>
          <w:color w:val="111111"/>
          <w:sz w:val="28"/>
          <w:sz w:val="28"/>
          <w:szCs w:val="28"/>
          <w:rtl w:val="true"/>
          <w:lang w:bidi="fa-IR"/>
        </w:rPr>
        <w:t>یکی دیگر از حکمت‌های غیبت حضرت مهدی علیه السلام آزمایش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نوع آزمایش، به دلیل عدم حضور ظاهری امام، بسیار مشکل و طاقت‌فرسا است، در تکامل روحی انسان‌ها نقش بسیار مهم و مؤثری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آزمایش است که آشکار می‌شود چه کسی در ایمان و اعتقاد سست و مردد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جعفی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 عرض کردم فرج شما چه هنگام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هیهات، هیهات، فرج ما فرا نمی‌رسد، تا زمانی که شما غربال شوید، تا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ناخالصی‌ها را محو و نابود کند و آنچه خالص و زلال است، باقی نهد</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83" w:name="__RefHeading___Toc2005261_774463916"/>
      <w:bookmarkStart w:id="84" w:name="_Toc30"/>
      <w:bookmarkEnd w:id="83"/>
      <w:r>
        <w:rPr/>
        <w:t>3</w:t>
      </w:r>
      <w:r>
        <w:rPr>
          <w:rtl w:val="true"/>
        </w:rPr>
        <w:t xml:space="preserve">- </w:t>
      </w:r>
      <w:r>
        <w:rPr>
          <w:rtl w:val="true"/>
        </w:rPr>
        <w:t>آزادی از بیعت دیگران</w:t>
      </w:r>
      <w:bookmarkEnd w:id="84"/>
    </w:p>
    <w:p>
      <w:pPr>
        <w:pStyle w:val="BookText"/>
        <w:rPr/>
      </w:pPr>
      <w:r>
        <w:rPr>
          <w:rFonts w:ascii="IRNazanin" w:hAnsi="IRNazanin" w:eastAsia="IRNazanin"/>
          <w:color w:val="111111"/>
          <w:sz w:val="28"/>
          <w:sz w:val="28"/>
          <w:szCs w:val="28"/>
          <w:rtl w:val="true"/>
          <w:lang w:bidi="fa-IR"/>
        </w:rPr>
        <w:t>دیدگاه برخی روایات، این است که آن حضرت، با غیبت خود، از بیعت با طاغوت‌های زمان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مجتبی علیه السلام آن هنگام که برای حفظ مصالح اسلام و مسلمین به سازش با معاویه تن داد و مردم، زبان به سرزنش حضرتش گشودند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ندانستید که هیچ یک از ما امامان نیست، مگر این که بیعت با ستمگری بر گردن او قرار می‌گیرد؛ جز قائم که عیسی بن مریم پشت سرش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را پنهان و </w:t>
      </w:r>
      <w:bookmarkStart w:id="85" w:name="pg5174_42983"/>
    </w:p>
    <w:p>
      <w:pPr>
        <w:pStyle w:val="BookText"/>
        <w:rPr/>
      </w:pPr>
      <w:bookmarkEnd w:id="85"/>
      <w:r>
        <w:rPr>
          <w:rFonts w:ascii="IRNazanin" w:hAnsi="IRNazanin" w:eastAsia="IRNazanin"/>
          <w:color w:val="111111"/>
          <w:sz w:val="28"/>
          <w:sz w:val="28"/>
          <w:szCs w:val="28"/>
          <w:rtl w:val="true"/>
          <w:lang w:bidi="fa-IR"/>
        </w:rPr>
        <w:t>شخصیتش را مخفی می‌سازد، تا آن گاه که قیام می‌کند، بیعت هیچ کس بر گردنش نباشد</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86" w:name="__RefHeading___Toc2005263_774463916"/>
      <w:bookmarkStart w:id="87" w:name="_Toc31"/>
      <w:bookmarkEnd w:id="86"/>
      <w:r>
        <w:rPr/>
        <w:t>4</w:t>
      </w:r>
      <w:r>
        <w:rPr>
          <w:rtl w:val="true"/>
        </w:rPr>
        <w:t xml:space="preserve">- </w:t>
      </w:r>
      <w:r>
        <w:rPr>
          <w:rtl w:val="true"/>
        </w:rPr>
        <w:t>تأدیب انسان‌ها</w:t>
      </w:r>
      <w:bookmarkEnd w:id="87"/>
    </w:p>
    <w:p>
      <w:pPr>
        <w:pStyle w:val="BookText"/>
        <w:rPr/>
      </w:pPr>
      <w:r>
        <w:rPr>
          <w:rFonts w:ascii="IRNazanin" w:hAnsi="IRNazanin" w:eastAsia="IRNazanin"/>
          <w:color w:val="111111"/>
          <w:sz w:val="28"/>
          <w:sz w:val="28"/>
          <w:szCs w:val="28"/>
          <w:rtl w:val="true"/>
          <w:lang w:bidi="fa-IR"/>
        </w:rPr>
        <w:t xml:space="preserve">ادب کردن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مسلمان‌ها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فلسفه‌های غیبت است؛ چرا که بیشتر آن‌ها در زمان زندگی و حضور امامان پیشین، آن گونه که شایسته بود از ایشان استفاده و حمایت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گاهی با برخوردهای ناشایست خود، سبب محروم شدن جامعه‌ی بشری از فیض آن‌ها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این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مردمی هستید که با دل، ما را دوست می‌دارید؛ ولی عمل شما با این محبت،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اصحاب پایان نمی‌یابد و به همین دلیل، صاحب شما از دست شما گرفته می‌شود…</w:t>
      </w:r>
      <w:r>
        <w:rPr>
          <w:rStyle w:val="FootnoteAnchor"/>
          <w:rtl w:val="true"/>
        </w:rPr>
        <w:footnoteReference w:id="68"/>
      </w:r>
    </w:p>
    <w:p>
      <w:pPr>
        <w:pStyle w:val="Heading3"/>
        <w:numPr>
          <w:ilvl w:val="2"/>
          <w:numId w:val="1"/>
        </w:numPr>
        <w:rPr/>
      </w:pPr>
      <w:bookmarkStart w:id="88" w:name="__RefHeading___Toc2005265_774463916"/>
      <w:bookmarkStart w:id="89" w:name="_Toc32"/>
      <w:bookmarkEnd w:id="88"/>
      <w:r>
        <w:rPr>
          <w:rtl w:val="true"/>
        </w:rPr>
        <w:t>علت غیبت امام زمان علیه السلام در گفتار امام صادق علیه السلام</w:t>
      </w:r>
      <w:bookmarkEnd w:id="89"/>
    </w:p>
    <w:p>
      <w:pPr>
        <w:pStyle w:val="BookText"/>
        <w:rPr/>
      </w:pPr>
      <w:r>
        <w:rPr>
          <w:rFonts w:ascii="IRNazanin" w:hAnsi="IRNazanin" w:eastAsia="IRNazanin"/>
          <w:color w:val="111111"/>
          <w:sz w:val="28"/>
          <w:sz w:val="28"/>
          <w:szCs w:val="28"/>
          <w:rtl w:val="true"/>
          <w:lang w:bidi="fa-IR"/>
        </w:rPr>
        <w:t>امام صادق علیه السلام در پاسخ به پرسشی از علت غیبت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علتی که اجازه نداریم آن را برای شما فاش سازیم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فایده و حکمت غیبت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غیبت او همان حکمت غیبت حجت‌های الهی پیش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آن فقط پس از ظهور او معلوم خواهد شد… غیبت امری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 رازی از رازهای خدا و غیبی از غیب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دانستیم </w:t>
      </w:r>
      <w:bookmarkStart w:id="90" w:name="pg5174_42985"/>
    </w:p>
    <w:p>
      <w:pPr>
        <w:pStyle w:val="BookText"/>
        <w:rPr/>
      </w:pPr>
      <w:bookmarkEnd w:id="90"/>
      <w:r>
        <w:rPr>
          <w:rFonts w:ascii="IRNazanin" w:hAnsi="IRNazanin" w:eastAsia="IRNazanin"/>
          <w:color w:val="111111"/>
          <w:sz w:val="28"/>
          <w:sz w:val="28"/>
          <w:szCs w:val="28"/>
          <w:rtl w:val="true"/>
          <w:lang w:bidi="fa-IR"/>
        </w:rPr>
        <w:t>که خداوند عزوجل حکیم است تصدیق می‌کنیم که همه‌ی کارهای او از روی حکمت است هر چند راز حکیمانه بودن آنها بر ما معلوم نباشد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91" w:name="__RefHeading___Toc2005267_774463916"/>
      <w:bookmarkStart w:id="92" w:name="_Toc33"/>
      <w:bookmarkEnd w:id="91"/>
      <w:r>
        <w:rPr>
          <w:rtl w:val="true"/>
        </w:rPr>
        <w:t>حکمت غیبت</w:t>
      </w:r>
      <w:bookmarkEnd w:id="92"/>
    </w:p>
    <w:p>
      <w:pPr>
        <w:pStyle w:val="BookText"/>
        <w:rPr/>
      </w:pPr>
      <w:r>
        <w:rPr>
          <w:rFonts w:ascii="IRNazanin" w:hAnsi="IRNazanin" w:eastAsia="IRNazanin"/>
          <w:color w:val="111111"/>
          <w:sz w:val="28"/>
          <w:sz w:val="28"/>
          <w:szCs w:val="28"/>
          <w:rtl w:val="true"/>
          <w:lang w:bidi="fa-IR"/>
        </w:rPr>
        <w:t>موسی بن جعفر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آزمونی از سوی خداوند است که آفریدگانش را با آن آزماید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غیبتی دارد که جاهلان گویند؛ خداوند به آل محمد صلی الله علیه و آله و سلم هیچ نیازی ندارد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گویا شیعیانش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غیبتش می‌بینم که گمگشته و سر گردان همچو چارپایانی که در پی مرغزار و سبزه‌زاری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او روان و دوان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را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آنهایی که در دین و آئین خویش استوار و پایدار مانده‌اند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طولانی شدن مدّت زمان غیبت امامش سنگدل نشده‌اند، اوست که همراه من در روز قیامت همسان و هم پایه من است اگر قائم ما قیام کند، بیعت هیچ کس بر عهده و برگردنش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ولادتش مخفی است و خودش از دیده‌ها پنهان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از یازدهمین فرزندم زاده می‌شود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ولادت و دوران امامتش در گمنامی، و در غیبتش گروهی سرگشته و گمراه و گروهی دیگر به راه راست هدایت و رهنمون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از بهترین‌های این امت هستند که با پاک‌ترین و</w:t>
      </w:r>
      <w:bookmarkStart w:id="93" w:name="pg5174_42987"/>
    </w:p>
    <w:p>
      <w:pPr>
        <w:pStyle w:val="BookText"/>
        <w:rPr/>
      </w:pPr>
      <w:bookmarkEnd w:id="93"/>
      <w:r>
        <w:rPr>
          <w:rFonts w:ascii="IRNazanin" w:hAnsi="IRNazanin" w:eastAsia="IRNazanin"/>
          <w:color w:val="111111"/>
          <w:sz w:val="28"/>
          <w:sz w:val="28"/>
          <w:szCs w:val="28"/>
          <w:rtl w:val="true"/>
          <w:lang w:bidi="fa-IR"/>
        </w:rPr>
        <w:t>نیکوترین انسان‌های عترت همراه و همگام گشته‌اند… و در دولتش و دوره‌ی خلافتش سرآغاز نوآفرینی‌ها و دگرگونی‌ها و خواست‌ها و فرجام‌ها و سرانجام‌ها و پایانی‌هایی نهفته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Style w:val="FootnoteAnchor"/>
          <w:rtl w:val="true"/>
        </w:rPr>
        <w:footnoteReference w:id="73"/>
      </w:r>
    </w:p>
    <w:p>
      <w:pPr>
        <w:pStyle w:val="Heading3"/>
        <w:numPr>
          <w:ilvl w:val="2"/>
          <w:numId w:val="1"/>
        </w:numPr>
        <w:rPr/>
      </w:pPr>
      <w:bookmarkStart w:id="94" w:name="__RefHeading___Toc2005269_774463916"/>
      <w:bookmarkStart w:id="95" w:name="_Toc34"/>
      <w:bookmarkEnd w:id="94"/>
      <w:r>
        <w:rPr>
          <w:rtl w:val="true"/>
        </w:rPr>
        <w:t>یکی از اهداف غیبت امام زمان</w:t>
      </w:r>
      <w:bookmarkEnd w:id="95"/>
    </w:p>
    <w:p>
      <w:pPr>
        <w:pStyle w:val="BookText"/>
        <w:rPr/>
      </w:pPr>
      <w:r>
        <w:rPr>
          <w:rFonts w:ascii="IRNazanin" w:hAnsi="IRNazanin" w:eastAsia="IRNazanin"/>
          <w:color w:val="111111"/>
          <w:sz w:val="28"/>
          <w:sz w:val="28"/>
          <w:szCs w:val="28"/>
          <w:rtl w:val="true"/>
          <w:lang w:bidi="fa-IR"/>
        </w:rPr>
        <w:t>محمد بن 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خدای تبارک و تعالی بر مردم غضب کند ما را از جوارشان دور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یکی از اهداف غیبت امام زمان علیه السلام به دلیل خشم خدا بر بندگانش می‌باشد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2005271_774463916"/>
      <w:bookmarkStart w:id="97" w:name="_Toc35"/>
      <w:bookmarkEnd w:id="96"/>
      <w:r>
        <w:rPr>
          <w:rtl w:val="true"/>
        </w:rPr>
        <w:t>انواع غیبت</w:t>
      </w:r>
      <w:bookmarkEnd w:id="97"/>
    </w:p>
    <w:p>
      <w:pPr>
        <w:pStyle w:val="Heading4"/>
        <w:numPr>
          <w:ilvl w:val="3"/>
          <w:numId w:val="1"/>
        </w:numPr>
        <w:rPr/>
      </w:pPr>
      <w:bookmarkStart w:id="98" w:name="__RefHeading___Toc2005273_774463916"/>
      <w:bookmarkStart w:id="99" w:name="_Toc36"/>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همان گونه که قبلاً گفتیم، حضرت مهدی علیه السلام دوگونه غیبت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صغری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کبری</w:t>
      </w:r>
    </w:p>
    <w:p>
      <w:pPr>
        <w:pStyle w:val="Heading4"/>
        <w:numPr>
          <w:ilvl w:val="3"/>
          <w:numId w:val="1"/>
        </w:numPr>
        <w:rPr/>
      </w:pPr>
      <w:bookmarkStart w:id="100" w:name="__RefHeading___Toc2005275_774463916"/>
      <w:bookmarkStart w:id="101" w:name="_Toc37"/>
      <w:bookmarkEnd w:id="100"/>
      <w:r>
        <w:rPr/>
        <w:t>1</w:t>
      </w:r>
      <w:r>
        <w:rPr>
          <w:rtl w:val="true"/>
        </w:rPr>
        <w:t xml:space="preserve">. </w:t>
      </w:r>
      <w:r>
        <w:rPr>
          <w:rtl w:val="true"/>
        </w:rPr>
        <w:t>غیبت صغری</w:t>
      </w:r>
      <w:bookmarkEnd w:id="101"/>
    </w:p>
    <w:p>
      <w:pPr>
        <w:pStyle w:val="Heading5"/>
        <w:numPr>
          <w:ilvl w:val="4"/>
          <w:numId w:val="1"/>
        </w:numPr>
        <w:rPr/>
      </w:pPr>
      <w:bookmarkStart w:id="102" w:name="__RefHeading___Toc2005277_774463916"/>
      <w:bookmarkStart w:id="103" w:name="_Toc38"/>
      <w:bookmarkEnd w:id="102"/>
      <w:r>
        <w:rPr>
          <w:rtl w:val="true"/>
        </w:rPr>
        <w:t>اشاره</w:t>
      </w:r>
      <w:bookmarkEnd w:id="10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صغری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علیه السلام در طول غیبت صغری با نوابّی که خودشان تعیین نموده بودند، به طور مستقیم تماس می‌گرفتند، و سفارشات لازم را به آنان می‌کردند، به مسائل گوناگون و سؤالات مردم از طریق نواب خاص جواب می‌دادند، اموال و حقوق شرعی که به امام می‌رسید نیز نواب و نمایندگان توزیع می‌کردند،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مکانی که آن </w:t>
      </w:r>
      <w:bookmarkStart w:id="104" w:name="pg5174_42988"/>
    </w:p>
    <w:p>
      <w:pPr>
        <w:pStyle w:val="BookText"/>
        <w:rPr/>
      </w:pPr>
      <w:bookmarkEnd w:id="104"/>
      <w:r>
        <w:rPr>
          <w:rFonts w:ascii="IRNazanin" w:hAnsi="IRNazanin" w:eastAsia="IRNazanin"/>
          <w:color w:val="111111"/>
          <w:sz w:val="28"/>
          <w:sz w:val="28"/>
          <w:szCs w:val="28"/>
          <w:rtl w:val="true"/>
          <w:lang w:bidi="fa-IR"/>
        </w:rPr>
        <w:t>حضرت در آنجا زندگی می‌کنند، آگاه نگردد و آن حضرت از شر خلفای جور، کفار و مشرکین محارب با خدا و رسول در امان باشند، برای روشن‌تر شدن مطلب به نمونه‌ای از ظلم خلفای جور توجه نمائید</w:t>
      </w:r>
      <w:r>
        <w:rPr>
          <w:rFonts w:eastAsia="IRNazanin" w:cs="IRNazanin"/>
          <w:color w:val="111111"/>
          <w:sz w:val="28"/>
          <w:szCs w:val="28"/>
          <w:rtl w:val="true"/>
          <w:lang w:bidi="fa-IR"/>
        </w:rPr>
        <w:t>:</w:t>
      </w:r>
    </w:p>
    <w:p>
      <w:pPr>
        <w:pStyle w:val="Heading5"/>
        <w:numPr>
          <w:ilvl w:val="4"/>
          <w:numId w:val="1"/>
        </w:numPr>
        <w:rPr/>
      </w:pPr>
      <w:bookmarkStart w:id="105" w:name="__RefHeading___Toc2005279_774463916"/>
      <w:bookmarkStart w:id="106" w:name="_Toc39"/>
      <w:bookmarkEnd w:id="105"/>
      <w:r>
        <w:rPr>
          <w:rtl w:val="true"/>
        </w:rPr>
        <w:t>معجزه در سرداب مقدس</w:t>
      </w:r>
      <w:bookmarkEnd w:id="106"/>
    </w:p>
    <w:p>
      <w:pPr>
        <w:pStyle w:val="BookText"/>
        <w:rPr/>
      </w:pPr>
      <w:r>
        <w:rPr>
          <w:rFonts w:ascii="IRNazanin" w:hAnsi="IRNazanin" w:eastAsia="IRNazanin"/>
          <w:color w:val="111111"/>
          <w:sz w:val="28"/>
          <w:sz w:val="28"/>
          <w:szCs w:val="28"/>
          <w:rtl w:val="true"/>
          <w:lang w:bidi="fa-IR"/>
        </w:rPr>
        <w:t>تلاش‌های پیگیر معتمد، خلیفه‌ی عباسی و پس از او معتضد، برای دستگیری حضرت مهدی علیه السلام بی‌نتیجه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برای چندمین بار در سامرا خانه‌ی امام حسن عسگری را محاصره کردند، همه جای خانه را بازرسی نمودند، وقتی وارد خانه شدند از سرداب، بانگ تلاوت قرآن به گوش رسید، بر در سرداب فراهم آمدند و آنجا را محاصره کردند تا کسی نه در آنجا به درون رود و نه از آنجا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سربازان بر در ایستاد تا همه‌ی سربازان به 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در سرداب بیرون آمد و از مقابلشان گذشت، وقتی از چشم ناپدید شد، فرمانده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آیا او نبود که از برابر تو گذشت؟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او را رها کردید؟ گفتند ما پنداشتیم که تو او را دیده‌ای</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پیش از رحلت خود عثمان بن سعید عمری را که از وکلا و اصحاب خاص بود، در چند مجلس به اصحاب خود معرفی و او را به عنوان نائب امام دوازدهم پس از خود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مدت ده سال وکیل امام هادی علیه السلام بود و پس از آن وکالت امام حسن عسکری علیه السلام را به عهده داشت و پس از رحلت امام به ظاهر مراسم تغسیل و تکفین وی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چندی به بغداد نقل مکان کرد که از شهرهای </w:t>
      </w:r>
    </w:p>
    <w:p>
      <w:pPr>
        <w:pStyle w:val="BookText"/>
        <w:rPr/>
      </w:pPr>
      <w:r>
        <w:rPr>
          <w:rFonts w:ascii="IRNazanin" w:hAnsi="IRNazanin" w:eastAsia="IRNazanin"/>
          <w:color w:val="111111"/>
          <w:sz w:val="28"/>
          <w:sz w:val="28"/>
          <w:szCs w:val="28"/>
          <w:rtl w:val="true"/>
          <w:lang w:bidi="fa-IR"/>
        </w:rPr>
        <w:t>شیعه‌نشین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مدت کوتاه که او نیابت خاص امام دوازدهم را به عهده داشت، شیعیان به وی رجوع می‌کردند و توقیعات صادره از ناحیه امام با دست وی به دست شیعیان می‌رسید</w:t>
      </w:r>
      <w:r>
        <w:rPr>
          <w:rFonts w:eastAsia="IRNazanin" w:cs="IRNazanin"/>
          <w:color w:val="111111"/>
          <w:sz w:val="28"/>
          <w:szCs w:val="28"/>
          <w:rtl w:val="true"/>
          <w:lang w:bidi="fa-IR"/>
        </w:rPr>
        <w:t>.</w:t>
      </w:r>
      <w:r>
        <w:rPr>
          <w:rStyle w:val="FootnoteAnchor"/>
          <w:rtl w:val="true"/>
        </w:rPr>
        <w:footnoteReference w:id="7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سعید پیش از وفاتش مأمور شد تا پسرش محمد را به عنوان نائب امام به شیعیان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نیابت محمد بن عثمان دورانی طولانی و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و اختناق اعمال شده از جانب عباسیان، انحرافات دینی و فرقه‌ای، القاء شبهات گوناگون و حرکت‌های رو به گسترش اسماعیلیان از مهم‌ترین مشکلاتی بودند که وی با آنان درگیر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در سال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حسین بن روح نوبختی به نیابت امام منسوب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مردم قم و مدت‌ها از دستیاران محمد بن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تدبیر و کیاست خود توانست در اوج بحران، اوضاع مساعدی را برای جامعه شیعی فراهم سازد و تا حد ممکن از فشارهایی که از طرف حکومت بر آن‌ها اعمال می‌شد،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دینی وی به گونه‌ای بود که هیچ تنش و عکس‌العملی را علیه شیعیان پدید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توانسته بود با اعمال تقیه شدید چنین جوی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مجلسی در حضور علمای اهل سنت به گونه‌ای درباره عمر و ابوبکر سخن گفت که همگان را به تعجب واداشت و هرگونه بدبینی و سوءظن سنیان را نسبت به او برطرف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همین راستا یکی از خدمت‌کارانش را که عادت به ناسزاگویی به معاویه داشت، اخراج کرد</w:t>
      </w:r>
      <w:r>
        <w:rPr>
          <w:rFonts w:eastAsia="IRNazanin" w:cs="IRNazanin"/>
          <w:color w:val="111111"/>
          <w:sz w:val="28"/>
          <w:szCs w:val="28"/>
          <w:rtl w:val="true"/>
          <w:lang w:bidi="fa-IR"/>
        </w:rPr>
        <w:t>.</w:t>
      </w:r>
      <w:r>
        <w:rPr>
          <w:rStyle w:val="FootnoteAnchor"/>
          <w:rtl w:val="true"/>
        </w:rPr>
        <w:footnoteReference w:id="77"/>
      </w:r>
      <w:bookmarkStart w:id="107" w:name="pg5174_42992"/>
    </w:p>
    <w:p>
      <w:pPr>
        <w:pStyle w:val="BookText"/>
        <w:rPr/>
      </w:pPr>
      <w:bookmarkEnd w:id="107"/>
      <w:r>
        <w:rPr>
          <w:rFonts w:ascii="IRNazanin" w:hAnsi="IRNazanin" w:eastAsia="IRNazanin"/>
          <w:color w:val="111111"/>
          <w:sz w:val="28"/>
          <w:sz w:val="28"/>
          <w:szCs w:val="28"/>
          <w:rtl w:val="true"/>
          <w:lang w:bidi="fa-IR"/>
        </w:rPr>
        <w:t>بدین ترتیب دوران طولانی نیابت وی، بهترین ایام غیبت صغری برای شیعیان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او با دربار عباسیان و نفوذ او در میان وزرا و امرا موجب گردید که سخت‌گیری‌ها و اعمال فشارها بر شیعیان به حداقل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درگذشت حسین بن روح نوبختی در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سمری به نیابت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آخرین نائب امام علیه السلام بود و در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آخرین توقیعی که یک هفته پیش از وفاتش به دست او رسید، وی را مأمور ساخته بود که شخصی را به عنوان نائب امام بعد از خود معرفی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توقیع در واقع اعلامی برای آغاز غیبت کبری امام علیه السلام بود</w:t>
      </w:r>
      <w:r>
        <w:rPr>
          <w:rFonts w:eastAsia="IRNazanin" w:cs="IRNazanin"/>
          <w:color w:val="111111"/>
          <w:sz w:val="28"/>
          <w:szCs w:val="28"/>
          <w:rtl w:val="true"/>
          <w:lang w:bidi="fa-IR"/>
        </w:rPr>
        <w:t>.</w:t>
      </w:r>
      <w:r>
        <w:rPr>
          <w:rStyle w:val="FootnoteAnchor"/>
          <w:rtl w:val="true"/>
        </w:rPr>
        <w:footnoteReference w:id="78"/>
      </w:r>
    </w:p>
    <w:p>
      <w:pPr>
        <w:pStyle w:val="Heading5"/>
        <w:numPr>
          <w:ilvl w:val="4"/>
          <w:numId w:val="1"/>
        </w:numPr>
        <w:rPr/>
      </w:pPr>
      <w:bookmarkStart w:id="108" w:name="__RefHeading___Toc2005281_774463916"/>
      <w:bookmarkStart w:id="109" w:name="_Toc40"/>
      <w:bookmarkEnd w:id="108"/>
      <w:r>
        <w:rPr>
          <w:rtl w:val="true"/>
        </w:rPr>
        <w:t>نواب چهارگانه در عصر غیبت صغری</w:t>
      </w:r>
      <w:bookmarkEnd w:id="109"/>
    </w:p>
    <w:p>
      <w:pPr>
        <w:pStyle w:val="BookText"/>
        <w:rPr/>
      </w:pPr>
      <w:r>
        <w:rPr>
          <w:rFonts w:ascii="IRNazanin" w:hAnsi="IRNazanin" w:eastAsia="IRNazanin"/>
          <w:color w:val="111111"/>
          <w:sz w:val="28"/>
          <w:sz w:val="28"/>
          <w:szCs w:val="28"/>
          <w:rtl w:val="true"/>
          <w:lang w:bidi="fa-IR"/>
        </w:rPr>
        <w:t>بنابراین نواب چهارگانه در عصر غیبت صغری که رابط بین امام علیه السلام و مردم بودند به ترتیب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سعید العمری، مدت نیابت پنج سال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عثمان العمری، مدت نیابت حدود چهل سال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روح نوبختی، مدت نیابت حدود بیست و یکسال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محمد سمری، مدت نیابت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Heading5"/>
        <w:numPr>
          <w:ilvl w:val="4"/>
          <w:numId w:val="1"/>
        </w:numPr>
        <w:rPr/>
      </w:pPr>
      <w:bookmarkStart w:id="110" w:name="__RefHeading___Toc2005283_774463916"/>
      <w:bookmarkStart w:id="111" w:name="_Toc41"/>
      <w:bookmarkEnd w:id="110"/>
      <w:r>
        <w:rPr>
          <w:rtl w:val="true"/>
        </w:rPr>
        <w:t>نیابت خاصه</w:t>
      </w:r>
      <w:bookmarkEnd w:id="111"/>
    </w:p>
    <w:p>
      <w:pPr>
        <w:pStyle w:val="Heading6"/>
        <w:numPr>
          <w:ilvl w:val="5"/>
          <w:numId w:val="1"/>
        </w:numPr>
        <w:rPr/>
      </w:pPr>
      <w:bookmarkStart w:id="112" w:name="__RefHeading___Toc2005285_774463916"/>
      <w:bookmarkStart w:id="113" w:name="_Toc42"/>
      <w:bookmarkEnd w:id="112"/>
      <w:r>
        <w:rPr>
          <w:rtl w:val="true"/>
        </w:rPr>
        <w:t>اشاره</w:t>
      </w:r>
      <w:bookmarkEnd w:id="11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نیابت خاصه آن است که امام، اشخاصی معین و مشخصی را نایب خود قرار دهد و به اسم و رسم او را معرفی کند، همان‌طوری که امام حسن عسکری علیه السلام این کار را انجام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عَمری و پسرش مورد اعتماد </w:t>
      </w:r>
      <w:bookmarkStart w:id="114" w:name="pg5174_42994"/>
    </w:p>
    <w:p>
      <w:pPr>
        <w:pStyle w:val="BookText"/>
        <w:rPr/>
      </w:pPr>
      <w:bookmarkEnd w:id="114"/>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آن‌ها به تو برسانند از من می‌رسانند و آن چه به تو بگویند از جانب من می‌گویند</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عثمان بن سعید عمری وکیل من است و فرزندش محمد بن عثمان وکیل فرزند من مهدی شماست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حضرت مهدی علیه السلام نایبان پس از نائب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وسیله‌ی نایب قبلش تعیین می‌کرد و به مردم معرفی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کسانی که در دوره‌ی غیبت صغری، نیابت داشتند و با اسم و مشخصات معرفی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و نایبان خاص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کتاب‌هایی که در قرون اولیه غیبت نگاشته شده است،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ابواب تعبیر شده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w:t>
      </w:r>
      <w:r>
        <w:rPr>
          <w:rFonts w:eastAsia="IRNazanin" w:cs="IRNazanin"/>
          <w:color w:val="111111"/>
          <w:sz w:val="28"/>
          <w:szCs w:val="28"/>
          <w:rtl w:val="true"/>
          <w:lang w:bidi="fa-IR"/>
        </w:rPr>
        <w:t>.</w:t>
      </w:r>
      <w:r>
        <w:rPr>
          <w:rStyle w:val="FootnoteAnchor"/>
          <w:rtl w:val="true"/>
        </w:rPr>
        <w:footnoteReference w:id="81"/>
      </w:r>
    </w:p>
    <w:p>
      <w:pPr>
        <w:pStyle w:val="Heading6"/>
        <w:numPr>
          <w:ilvl w:val="5"/>
          <w:numId w:val="1"/>
        </w:numPr>
        <w:rPr/>
      </w:pPr>
      <w:bookmarkStart w:id="115" w:name="__RefHeading___Toc2005287_774463916"/>
      <w:bookmarkStart w:id="116" w:name="_Toc43"/>
      <w:bookmarkEnd w:id="115"/>
      <w:r>
        <w:rPr>
          <w:rtl w:val="true"/>
        </w:rPr>
        <w:t>الف</w:t>
      </w:r>
      <w:r>
        <w:rPr>
          <w:rtl w:val="true"/>
        </w:rPr>
        <w:t xml:space="preserve">) </w:t>
      </w:r>
      <w:r>
        <w:rPr>
          <w:rtl w:val="true"/>
        </w:rPr>
        <w:t>عثمان بن سعید العمری</w:t>
      </w:r>
      <w:bookmarkEnd w:id="116"/>
    </w:p>
    <w:p>
      <w:pPr>
        <w:pStyle w:val="Heading6"/>
        <w:numPr>
          <w:ilvl w:val="5"/>
          <w:numId w:val="1"/>
        </w:numPr>
        <w:rPr/>
      </w:pPr>
      <w:bookmarkStart w:id="117" w:name="__RefHeading___Toc2005289_774463916"/>
      <w:bookmarkStart w:id="118" w:name="_Toc44"/>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همان‌گونه که قبلاً بیان کردیم، نخستین نماینده امام عصر علیه السلام، عثمان بن سعید است، او شخص محترم و مورد تأیید و وکیل امام هادی و امام حسن عسکری علیه السلام نیز بود، این مرد بزرگوار برای مصون ماندن از مأموران خلیفه‌ی زمان، به شغل روغن فروشی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که تماس شیعیان با امام عسکری مشکل بود، اموال را توسط او برای امام ارسال می‌کردند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عثمان بن سعید چنین بود که سکه‌های طلا و نقره را در ظرف‌های روغن می‌ریخت و به نزد امام می‌برد</w:t>
      </w:r>
      <w:r>
        <w:rPr>
          <w:rFonts w:eastAsia="IRNazanin" w:cs="IRNazanin"/>
          <w:color w:val="111111"/>
          <w:sz w:val="28"/>
          <w:szCs w:val="28"/>
          <w:rtl w:val="true"/>
          <w:lang w:bidi="fa-IR"/>
        </w:rPr>
        <w:t>.</w:t>
      </w:r>
      <w:r>
        <w:rPr>
          <w:rStyle w:val="FootnoteAnchor"/>
          <w:rtl w:val="true"/>
        </w:rPr>
        <w:footnoteReference w:id="82"/>
      </w:r>
      <w:bookmarkStart w:id="119" w:name="pg5174_42996"/>
    </w:p>
    <w:p>
      <w:pPr>
        <w:pStyle w:val="Heading6"/>
        <w:numPr>
          <w:ilvl w:val="5"/>
          <w:numId w:val="1"/>
        </w:numPr>
        <w:rPr/>
      </w:pPr>
      <w:bookmarkStart w:id="120" w:name="__RefHeading___Toc2005291_774463916"/>
      <w:bookmarkStart w:id="121" w:name="_Toc45"/>
      <w:bookmarkEnd w:id="119"/>
      <w:bookmarkEnd w:id="120"/>
      <w:r>
        <w:rPr>
          <w:rtl w:val="true"/>
        </w:rPr>
        <w:t>دیدار با امام زمان علیه السلام</w:t>
      </w:r>
      <w:bookmarkEnd w:id="121"/>
    </w:p>
    <w:p>
      <w:pPr>
        <w:pStyle w:val="BookText"/>
        <w:rPr/>
      </w:pPr>
      <w:r>
        <w:rPr>
          <w:rFonts w:ascii="IRNazanin" w:hAnsi="IRNazanin" w:eastAsia="IRNazanin"/>
          <w:color w:val="111111"/>
          <w:sz w:val="28"/>
          <w:sz w:val="28"/>
          <w:szCs w:val="28"/>
          <w:rtl w:val="true"/>
          <w:lang w:bidi="fa-IR"/>
        </w:rPr>
        <w:t>عبدالله جعفر حمیری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امام حسن عسکری علیه السلام با چند نفر در بغداد به خانه‌ی احمد بن اسحق رفتیم، دیدیم عثمان بن سعید نیز در آنجا هستند، من به عثمان بن سعید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وثوق و اعتماد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درباره‌ی شما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دو امام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و امام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کرده و مورد اطمینان آنها بوده‌اید، از این رو شما کسی هستید که در راستگویی شما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را به خداوند و دو امام بزرگواری که شما را به راستگویی ستوده‌اند، سوگند می‌دهم آیا پسر امام حسن عسکری علیه السلام را که صاحب الزمان علیه السلام است دیده‌ای؟</w:t>
      </w:r>
    </w:p>
    <w:p>
      <w:pPr>
        <w:pStyle w:val="BookText"/>
        <w:rPr/>
      </w:pPr>
      <w:r>
        <w:rPr>
          <w:rFonts w:ascii="IRNazanin" w:hAnsi="IRNazanin" w:eastAsia="IRNazanin"/>
          <w:color w:val="111111"/>
          <w:sz w:val="28"/>
          <w:sz w:val="28"/>
          <w:szCs w:val="28"/>
          <w:rtl w:val="true"/>
          <w:lang w:bidi="fa-IR"/>
        </w:rPr>
        <w:t>عثمان بن سعید گریست 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تو را می‌دهم به شرطی که تا من زنده‌ام به کسی نگویی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می‌بندم که به کسی نگویم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زمان را دیده‌ام چنین و چنان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خصوصیات امام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چیست؟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بردن نام آن حضرت، نهی شده‌اید</w:t>
      </w:r>
      <w:r>
        <w:rPr>
          <w:rFonts w:eastAsia="IRNazanin" w:cs="IRNazanin"/>
          <w:color w:val="111111"/>
          <w:sz w:val="28"/>
          <w:szCs w:val="28"/>
          <w:rtl w:val="true"/>
          <w:lang w:bidi="fa-IR"/>
        </w:rPr>
        <w:t>.</w:t>
      </w:r>
      <w:r>
        <w:rPr>
          <w:rStyle w:val="FootnoteAnchor"/>
          <w:rtl w:val="true"/>
        </w:rPr>
        <w:footnoteReference w:id="83"/>
      </w:r>
      <w:bookmarkStart w:id="122" w:name="pg5174_42998"/>
    </w:p>
    <w:p>
      <w:pPr>
        <w:pStyle w:val="Heading6"/>
        <w:numPr>
          <w:ilvl w:val="5"/>
          <w:numId w:val="1"/>
        </w:numPr>
        <w:rPr/>
      </w:pPr>
      <w:bookmarkStart w:id="123" w:name="__RefHeading___Toc2005293_774463916"/>
      <w:bookmarkStart w:id="124" w:name="_Toc46"/>
      <w:bookmarkEnd w:id="122"/>
      <w:bookmarkEnd w:id="123"/>
      <w:r>
        <w:rPr>
          <w:rtl w:val="true"/>
        </w:rPr>
        <w:t>چرا امام زمان علیه السلام سهم امام را قبول نکرد</w:t>
      </w:r>
      <w:bookmarkEnd w:id="124"/>
    </w:p>
    <w:p>
      <w:pPr>
        <w:pStyle w:val="BookText"/>
        <w:rPr/>
      </w:pPr>
      <w:r>
        <w:rPr>
          <w:rFonts w:ascii="IRNazanin" w:hAnsi="IRNazanin" w:eastAsia="IRNazanin"/>
          <w:color w:val="111111"/>
          <w:sz w:val="28"/>
          <w:sz w:val="28"/>
          <w:szCs w:val="28"/>
          <w:rtl w:val="true"/>
          <w:lang w:bidi="fa-IR"/>
        </w:rPr>
        <w:t>عثمان بن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اهالی عراق نزد من آمد، و سهم امام خود را آورد خدمت امام زمان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را به امام عصر علیه السلام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قبول نکرد رد نمود، و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پسر عمویت که چهارصد درهم است از میان آن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از این پیش‌آمد مبهوت شد و سخت تعجب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نمی‌دانست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برگشت و به حساب اموال خود رسیدگی نمود معلوم شد، زمین زراعتی پسر عمویش در اختیار او بوده، که قسمتی از حق او را رد کرده، و قسمتی را تا آن وقت نپرداخته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دقت حساب کرد معلوم شد، باقی مانده‌ی سهم پسر عمویش از همان زمین، چهارصد درهم است، همانطور که امام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عراقی آن مبلغ را به عمو زاده‌اش رد کرد، و بقیه را برای امام زمان علیه السلام فرستاد، آنگاه مورد قبول واقع گردید</w:t>
      </w:r>
      <w:r>
        <w:rPr>
          <w:rFonts w:eastAsia="IRNazanin" w:cs="IRNazanin"/>
          <w:color w:val="111111"/>
          <w:sz w:val="28"/>
          <w:szCs w:val="28"/>
          <w:rtl w:val="true"/>
          <w:lang w:bidi="fa-IR"/>
        </w:rPr>
        <w:t>.</w:t>
      </w:r>
      <w:r>
        <w:rPr>
          <w:rStyle w:val="FootnoteAnchor"/>
          <w:rtl w:val="true"/>
        </w:rPr>
        <w:footnoteReference w:id="84"/>
      </w:r>
    </w:p>
    <w:p>
      <w:pPr>
        <w:pStyle w:val="Heading6"/>
        <w:numPr>
          <w:ilvl w:val="5"/>
          <w:numId w:val="1"/>
        </w:numPr>
        <w:rPr/>
      </w:pPr>
      <w:bookmarkStart w:id="125" w:name="__RefHeading___Toc2005295_774463916"/>
      <w:bookmarkStart w:id="126" w:name="_Toc47"/>
      <w:bookmarkEnd w:id="125"/>
      <w:r>
        <w:rPr>
          <w:rtl w:val="true"/>
        </w:rPr>
        <w:t>ب</w:t>
      </w:r>
      <w:r>
        <w:rPr>
          <w:rtl w:val="true"/>
        </w:rPr>
        <w:t xml:space="preserve">) </w:t>
      </w:r>
      <w:r>
        <w:rPr>
          <w:rtl w:val="true"/>
        </w:rPr>
        <w:t>محمد بن عثمان العمری</w:t>
      </w:r>
      <w:bookmarkEnd w:id="126"/>
    </w:p>
    <w:p>
      <w:pPr>
        <w:pStyle w:val="Heading6"/>
        <w:numPr>
          <w:ilvl w:val="5"/>
          <w:numId w:val="1"/>
        </w:numPr>
        <w:rPr/>
      </w:pPr>
      <w:bookmarkStart w:id="127" w:name="__RefHeading___Toc2005297_774463916"/>
      <w:bookmarkStart w:id="128" w:name="_Toc48"/>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پس از درگذشت نائب اول عثمان بن سعید فرزندش محمد بن عثمان به نیابت آن حضرت انتخاب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از ناحیه ولی عصر علیه السلام به محمد بن عثمان در مورد تسلیت مرحوم پدرش صادر شد، که از جمله مرقوم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تسلیم فرمان و راضی به قضای الهی هستیم پدرت با سعادت زیست و با افتخار از دنیا رفت</w:t>
      </w:r>
      <w:r>
        <w:rPr>
          <w:rFonts w:eastAsia="IRNazanin" w:cs="IRNazanin"/>
          <w:color w:val="111111"/>
          <w:sz w:val="28"/>
          <w:szCs w:val="28"/>
          <w:rtl w:val="true"/>
          <w:lang w:bidi="fa-IR"/>
        </w:rPr>
        <w:t xml:space="preserve">. </w:t>
      </w:r>
      <w:bookmarkStart w:id="129" w:name="pg5174_43000"/>
    </w:p>
    <w:p>
      <w:pPr>
        <w:pStyle w:val="BookText"/>
        <w:rPr/>
      </w:pPr>
      <w:bookmarkEnd w:id="129"/>
      <w:r>
        <w:rPr>
          <w:rFonts w:ascii="IRNazanin" w:hAnsi="IRNazanin" w:eastAsia="IRNazanin"/>
          <w:color w:val="111111"/>
          <w:sz w:val="28"/>
          <w:sz w:val="28"/>
          <w:szCs w:val="28"/>
          <w:rtl w:val="true"/>
          <w:lang w:bidi="fa-IR"/>
        </w:rPr>
        <w:t>خداوند او را رحمت کند و به اولیاء خدا و سروران خود ملحق سازد… خداوند ثواب تو را زیاد گرداند و در این مصیبت صبر نیکو مرحمت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رُزِئتَ وَ رُزِئنا وَ أوُ حَشَکَ فَراقُهُ وَ أوحَشَنا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مصیبت زده‌ای و ما نیز غمناک هستیم، فراق پدرت برای تو و ما وحشتناک است، خداوند او را در مقامی که دارد شاد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کمال سعادت او این بود که اَنْ رَزَقَهُ اللهُ وَلَدار مِثْلَکَ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مثل تو فرزندی را به او عنایت فرمود، که بعد از او و به دستور وی جانشین او گردد، و برای او طلب رحمت و مغفرت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خداوند را سپاسگزارم، زیرا که شیعیان به وجود تو و آنچه خداوند در تو قرار داده است، مسرورند پروردگار عالم تو را یاری کند</w:t>
      </w:r>
      <w:r>
        <w:rPr>
          <w:rFonts w:eastAsia="IRNazanin" w:cs="IRNazanin"/>
          <w:color w:val="111111"/>
          <w:sz w:val="28"/>
          <w:szCs w:val="28"/>
          <w:rtl w:val="true"/>
          <w:lang w:bidi="fa-IR"/>
        </w:rPr>
        <w:t>.</w:t>
      </w:r>
      <w:r>
        <w:rPr>
          <w:rStyle w:val="FootnoteAnchor"/>
          <w:rtl w:val="true"/>
        </w:rPr>
        <w:footnoteReference w:id="85"/>
      </w:r>
    </w:p>
    <w:p>
      <w:pPr>
        <w:pStyle w:val="Heading6"/>
        <w:numPr>
          <w:ilvl w:val="5"/>
          <w:numId w:val="1"/>
        </w:numPr>
        <w:rPr/>
      </w:pPr>
      <w:bookmarkStart w:id="130" w:name="__RefHeading___Toc2005299_774463916"/>
      <w:bookmarkStart w:id="131" w:name="_Toc49"/>
      <w:bookmarkEnd w:id="130"/>
      <w:r>
        <w:rPr>
          <w:rtl w:val="true"/>
        </w:rPr>
        <w:t>روش مردان خدا</w:t>
      </w:r>
      <w:bookmarkEnd w:id="131"/>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محضر محمد بن عثمان وارد شدم دیدم لوحی در پیش روی اوست و نقاش بر آن نقشه می‌کشد، آیاتی بر آن می‌نویسد و اسم‌های امامان را در آن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قبرم می‌باشد و من بر آن تکیه خواهم کرد، و هر روز داخل قبرم می‌شوم و یک جزء قرآن می‌خوانم، سپس از قبر بیرون می‌آیم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محمد بن عثمان دست مرا گرفت و قبر خود را به من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فلان روز، فلان ماه و فلان سال </w:t>
      </w:r>
      <w:bookmarkStart w:id="132" w:name="pg5174_43002"/>
    </w:p>
    <w:p>
      <w:pPr>
        <w:pStyle w:val="BookText"/>
        <w:rPr/>
      </w:pPr>
      <w:bookmarkEnd w:id="132"/>
      <w:r>
        <w:rPr>
          <w:rFonts w:ascii="IRNazanin" w:hAnsi="IRNazanin" w:eastAsia="IRNazanin"/>
          <w:color w:val="111111"/>
          <w:sz w:val="28"/>
          <w:sz w:val="28"/>
          <w:szCs w:val="28"/>
          <w:rtl w:val="true"/>
          <w:lang w:bidi="fa-IR"/>
        </w:rPr>
        <w:t>رسید دنیا را وداع می‌کنم به سوی خدا می‌روم، و در این قبر مدفون می‌شوم و این لوح با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نزد او خارج شدم، و آنچه فرموده بود یادداشت کردم و مرتب مراقب آن وقت بودم، چیزی نگذشت که او بیمار شد و در همان وقت که خود فرموده بود وفات یافت و در همان قبر مدفون شد</w:t>
      </w:r>
      <w:r>
        <w:rPr>
          <w:rFonts w:eastAsia="IRNazanin" w:cs="IRNazanin"/>
          <w:color w:val="111111"/>
          <w:sz w:val="28"/>
          <w:szCs w:val="28"/>
          <w:rtl w:val="true"/>
          <w:lang w:bidi="fa-IR"/>
        </w:rPr>
        <w:t>.</w:t>
      </w:r>
      <w:r>
        <w:rPr>
          <w:rStyle w:val="FootnoteAnchor"/>
          <w:rtl w:val="true"/>
        </w:rPr>
        <w:footnoteReference w:id="86"/>
      </w:r>
    </w:p>
    <w:p>
      <w:pPr>
        <w:pStyle w:val="Heading6"/>
        <w:numPr>
          <w:ilvl w:val="5"/>
          <w:numId w:val="1"/>
        </w:numPr>
        <w:rPr/>
      </w:pPr>
      <w:bookmarkStart w:id="133" w:name="__RefHeading___Toc2005301_774463916"/>
      <w:bookmarkStart w:id="134" w:name="_Toc50"/>
      <w:bookmarkEnd w:id="133"/>
      <w:r>
        <w:rPr>
          <w:rtl w:val="true"/>
        </w:rPr>
        <w:t>پ</w:t>
      </w:r>
      <w:r>
        <w:rPr>
          <w:rtl w:val="true"/>
        </w:rPr>
        <w:t xml:space="preserve">) </w:t>
      </w:r>
      <w:r>
        <w:rPr>
          <w:rtl w:val="true"/>
        </w:rPr>
        <w:t>حسین بن روح نوبختی</w:t>
      </w:r>
      <w:bookmarkEnd w:id="134"/>
    </w:p>
    <w:p>
      <w:pPr>
        <w:pStyle w:val="Heading6"/>
        <w:numPr>
          <w:ilvl w:val="5"/>
          <w:numId w:val="1"/>
        </w:numPr>
        <w:rPr/>
      </w:pPr>
      <w:bookmarkStart w:id="135" w:name="__RefHeading___Toc2005303_774463916"/>
      <w:bookmarkStart w:id="136" w:name="_Toc51"/>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حسین بن روح سومین وکیل خاص امام زمان علیه السلام شخصی بسیار محترم و محبوب دل‌های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زمان وی شخصیت‌های بزرگی از شیعیان بودند که گمان می‌رفت یکی از آنان برای نیابت از امام زمان انتخاب شود ولی شخصیت حسین بن روح چنان بزرگ بود که تنها او مدال افتخار منصب نیابت از امام زمان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شخصیت‌های محترم که احتمال می‌رفت او وکیل امام زمان شود، 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حسین بن روح نائب امام زمان شد و تو نشدی؟ در جواب گفت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طاهرین علیه السلام بهتر می‌دانند چه کسی را به منصب نیابت برگزینند، من مردی هستم که با دشمنان شیعه مناظره می‌کنم، اگر من مانند حسین بن روح مکان امام زمان را می‌دانستم، شاید در موقع مناظره در بیان دلیل عاجز می‌شدم، برای اثبات مدتی جای او را نشان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ابوالقاسم اگر فرضاً امام زیر عبایش باشد و او را با قیچی قطعه قطعه کنند، عبایش را بالا نمی‌زند تا امام علیه السلام را ببینند؟</w:t>
      </w:r>
      <w:r>
        <w:rPr>
          <w:rFonts w:eastAsia="IRNazanin" w:cs="IRNazanin"/>
          <w:color w:val="111111"/>
          <w:sz w:val="28"/>
          <w:szCs w:val="28"/>
          <w:rtl w:val="true"/>
          <w:lang w:bidi="fa-IR"/>
        </w:rPr>
        <w:t>!</w:t>
      </w:r>
      <w:r>
        <w:rPr>
          <w:rStyle w:val="FootnoteAnchor"/>
          <w:rtl w:val="true"/>
        </w:rPr>
        <w:footnoteReference w:id="87"/>
      </w:r>
      <w:bookmarkStart w:id="137" w:name="pg5174_43003"/>
    </w:p>
    <w:p>
      <w:pPr>
        <w:pStyle w:val="Heading6"/>
        <w:numPr>
          <w:ilvl w:val="5"/>
          <w:numId w:val="1"/>
        </w:numPr>
        <w:rPr/>
      </w:pPr>
      <w:bookmarkStart w:id="138" w:name="__RefHeading___Toc2005305_774463916"/>
      <w:bookmarkStart w:id="139" w:name="_Toc52"/>
      <w:bookmarkEnd w:id="137"/>
      <w:bookmarkEnd w:id="138"/>
      <w:r>
        <w:rPr>
          <w:rtl w:val="true"/>
        </w:rPr>
        <w:t>بانویی در محضر حسین بن روح</w:t>
      </w:r>
      <w:bookmarkEnd w:id="139"/>
    </w:p>
    <w:p>
      <w:pPr>
        <w:pStyle w:val="BookText"/>
        <w:rPr/>
      </w:pPr>
      <w:r>
        <w:rPr>
          <w:rFonts w:ascii="IRNazanin" w:hAnsi="IRNazanin" w:eastAsia="IRNazanin"/>
          <w:color w:val="111111"/>
          <w:sz w:val="28"/>
          <w:sz w:val="28"/>
          <w:szCs w:val="28"/>
          <w:rtl w:val="true"/>
          <w:lang w:bidi="fa-IR"/>
        </w:rPr>
        <w:t>ابوعلی بغدادی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زنی در بغداد از من پرسید وکیل امام زمان کیست؟ بعضی از قمی‌ها به او گفته بودند وکیل حضرت، حسین بن روح است و مرا نشان داده بودند که این مرد او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من خدمت حسین بن روح رسیدم، دیدم آن بانو نیز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عنوان امتحان به حسین بن روح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همراهم چه آورده‌ام؟</w:t>
      </w:r>
    </w:p>
    <w:p>
      <w:pPr>
        <w:pStyle w:val="BookText"/>
        <w:rPr/>
      </w:pPr>
      <w:r>
        <w:rPr>
          <w:rFonts w:ascii="IRNazanin" w:hAnsi="IRNazanin" w:eastAsia="IRNazanin"/>
          <w:color w:val="111111"/>
          <w:sz w:val="28"/>
          <w:sz w:val="28"/>
          <w:szCs w:val="28"/>
          <w:rtl w:val="true"/>
          <w:lang w:bidi="fa-IR"/>
        </w:rPr>
        <w:t>حسین بن روح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نزد توست، برو در دجله بینداز سپس بیا تا به تو بگویم چه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رفت آنچه را با خود آورده بود در دجله انداخت، آنگاه نزد حسین بن روح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روح به کنیزش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جعبه 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حقه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به زن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حقه‌ای است که نزد تو بود و آن را در دجله انداختی، اکنون بگویم چه چیزی در آن است، یا خودت می‌گویی؟</w:t>
      </w:r>
    </w:p>
    <w:p>
      <w:pPr>
        <w:pStyle w:val="BookText"/>
        <w:rPr/>
      </w:pPr>
      <w:r>
        <w:rPr>
          <w:rFonts w:ascii="IRNazanin" w:hAnsi="IRNazanin" w:eastAsia="IRNazanin"/>
          <w:color w:val="111111"/>
          <w:sz w:val="28"/>
          <w:sz w:val="28"/>
          <w:szCs w:val="28"/>
          <w:rtl w:val="true"/>
          <w:lang w:bidi="fa-IR"/>
        </w:rPr>
        <w:t>زن گفت شما بفرمایید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جفت خلخال طلا و یک حلقه‌ی بزرگی که گوهری در آن است و دو حلقه‌ی کوچک که در هر کدام یکدانه گوهر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انگشتر فیروزه و یک انگشتر عقیق است</w:t>
      </w:r>
      <w:r>
        <w:rPr>
          <w:rFonts w:eastAsia="IRNazanin" w:cs="IRNazanin"/>
          <w:color w:val="111111"/>
          <w:sz w:val="28"/>
          <w:szCs w:val="28"/>
          <w:rtl w:val="true"/>
          <w:lang w:bidi="fa-IR"/>
        </w:rPr>
        <w:t xml:space="preserve">. </w:t>
      </w:r>
      <w:bookmarkStart w:id="140" w:name="pg5174_43005"/>
    </w:p>
    <w:p>
      <w:pPr>
        <w:pStyle w:val="BookText"/>
        <w:rPr/>
      </w:pPr>
      <w:bookmarkEnd w:id="140"/>
      <w:r>
        <w:rPr>
          <w:rFonts w:ascii="IRNazanin" w:hAnsi="IRNazanin" w:eastAsia="IRNazanin"/>
          <w:color w:val="111111"/>
          <w:sz w:val="28"/>
          <w:sz w:val="28"/>
          <w:szCs w:val="28"/>
          <w:rtl w:val="true"/>
          <w:lang w:bidi="fa-IR"/>
        </w:rPr>
        <w:t>در جعبه را که باز کردند دیدم آنچه در جعبه است همان است که حسین بن روح گفته بود بدون کم و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نگاهی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چیزهاست که من آورده بودم و در دجله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ماجرا را از حسین بن روح دیدیم، من و آن زن چنان خوشحال شدیم که نزدیک بود هوش از سرما برود، چون به یقین دانستیم او وکیل امام زمان است</w:t>
      </w:r>
      <w:r>
        <w:rPr>
          <w:rFonts w:eastAsia="IRNazanin" w:cs="IRNazanin"/>
          <w:color w:val="111111"/>
          <w:sz w:val="28"/>
          <w:szCs w:val="28"/>
          <w:rtl w:val="true"/>
          <w:lang w:bidi="fa-IR"/>
        </w:rPr>
        <w:t>.</w:t>
      </w:r>
      <w:r>
        <w:rPr>
          <w:rStyle w:val="FootnoteAnchor"/>
          <w:rtl w:val="true"/>
        </w:rPr>
        <w:footnoteReference w:id="88"/>
      </w:r>
    </w:p>
    <w:p>
      <w:pPr>
        <w:pStyle w:val="Heading6"/>
        <w:numPr>
          <w:ilvl w:val="5"/>
          <w:numId w:val="1"/>
        </w:numPr>
        <w:rPr/>
      </w:pPr>
      <w:bookmarkStart w:id="141" w:name="__RefHeading___Toc2005307_774463916"/>
      <w:bookmarkStart w:id="142" w:name="_Toc53"/>
      <w:bookmarkEnd w:id="141"/>
      <w:r>
        <w:rPr>
          <w:rtl w:val="true"/>
        </w:rPr>
        <w:t>نمونه‌ای از عظمت سفیر سوم امام زمان علیه السلام</w:t>
      </w:r>
      <w:bookmarkEnd w:id="142"/>
    </w:p>
    <w:p>
      <w:pPr>
        <w:pStyle w:val="BookText"/>
        <w:rPr/>
      </w:pPr>
      <w:r>
        <w:rPr>
          <w:rFonts w:ascii="IRNazanin" w:hAnsi="IRNazanin" w:eastAsia="IRNazanin"/>
          <w:color w:val="111111"/>
          <w:sz w:val="28"/>
          <w:sz w:val="28"/>
          <w:szCs w:val="28"/>
          <w:rtl w:val="true"/>
          <w:lang w:bidi="fa-IR"/>
        </w:rPr>
        <w:t>ابوعلی بغدادی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شهر بخارا هشت شمش طلا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بغداد به شیخ حسین بن روح رحمة الله تسلیم کنم شمش طلا را برداشتم چون به آمویه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 فعلی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یکی از طلاها را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که رسیدم شمش طلا به همان وزن خریدم، روی طلاها گذاشتم، سپس خدمت حسین بن روح رسیدم و شمش‌های طلا را پیش روی وی نهادم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روح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به همان شمشی که خریده بودم اشاره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خودت خریده‌ای بردار، چون شمش طلایی را که گم کردی به ما رسید و آن همین است آنگاه آن را بیرون آورد دیدم همان است که در شهر آمویه گم کرده بودم</w:t>
      </w:r>
      <w:r>
        <w:rPr>
          <w:rFonts w:eastAsia="IRNazanin" w:cs="IRNazanin"/>
          <w:color w:val="111111"/>
          <w:sz w:val="28"/>
          <w:szCs w:val="28"/>
          <w:rtl w:val="true"/>
          <w:lang w:bidi="fa-IR"/>
        </w:rPr>
        <w:t>.</w:t>
      </w:r>
      <w:r>
        <w:rPr>
          <w:rStyle w:val="FootnoteAnchor"/>
          <w:rtl w:val="true"/>
        </w:rPr>
        <w:footnoteReference w:id="89"/>
      </w:r>
      <w:bookmarkStart w:id="143" w:name="pg5174_43007"/>
    </w:p>
    <w:p>
      <w:pPr>
        <w:pStyle w:val="Heading6"/>
        <w:numPr>
          <w:ilvl w:val="5"/>
          <w:numId w:val="1"/>
        </w:numPr>
        <w:rPr/>
      </w:pPr>
      <w:bookmarkStart w:id="144" w:name="__RefHeading___Toc2005309_774463916"/>
      <w:bookmarkStart w:id="145" w:name="_Toc54"/>
      <w:bookmarkEnd w:id="143"/>
      <w:bookmarkEnd w:id="144"/>
      <w:r>
        <w:rPr>
          <w:rtl w:val="true"/>
        </w:rPr>
        <w:t>ت</w:t>
      </w:r>
      <w:r>
        <w:rPr>
          <w:rtl w:val="true"/>
        </w:rPr>
        <w:t xml:space="preserve">) </w:t>
      </w:r>
      <w:r>
        <w:rPr>
          <w:rtl w:val="true"/>
        </w:rPr>
        <w:t>علی بن محمد سمری</w:t>
      </w:r>
      <w:bookmarkEnd w:id="145"/>
    </w:p>
    <w:p>
      <w:pPr>
        <w:pStyle w:val="BookText"/>
        <w:rPr/>
      </w:pPr>
      <w:r>
        <w:rPr>
          <w:rFonts w:ascii="IRNazanin" w:hAnsi="IRNazanin" w:eastAsia="IRNazanin"/>
          <w:color w:val="111111"/>
          <w:sz w:val="28"/>
          <w:sz w:val="28"/>
          <w:szCs w:val="28"/>
          <w:rtl w:val="true"/>
          <w:lang w:bidi="fa-IR"/>
        </w:rPr>
        <w:t>ابوالحسن سمریّ چهارمین وکیل خاصّ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ابوالقاسم حسین بن روح وفات کرد ابوالحسن علی بن محمد سمریّ جانشین 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نایب خاص امام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سالی که ابوالحسن علی بن محمد سمرّی درگذشت من در بغداد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از وفاتش به محضر وی رسیدم، آن بزرگوار دستوری را که از جانب امام زمان صادر شده بود به این عبارت برایم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برادرانت در مرگ تو اجر بزرگ مرحمت کند چه این که تو تا شش روز دیگر خواهی مرد، به کارهایت رسیدگی کن و هیچ کس را برای جانشین انتخاب مکن که غیبت کامل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آشکار نمی‌شوم مگر بعد از اجازه‌ی خداوند عالم، و ظهورم پس از گذشت زمان‌ها و قساوت دل‌ها و پر شدن زمین از ظلم و جور خواهد بود</w:t>
      </w:r>
      <w:r>
        <w:rPr>
          <w:rFonts w:eastAsia="IRNazanin" w:cs="IRNazanin"/>
          <w:color w:val="111111"/>
          <w:sz w:val="28"/>
          <w:szCs w:val="28"/>
          <w:rtl w:val="true"/>
          <w:lang w:bidi="fa-IR"/>
        </w:rPr>
        <w:t>.</w:t>
      </w:r>
      <w:r>
        <w:rPr>
          <w:rStyle w:val="FootnoteAnchor"/>
          <w:rtl w:val="true"/>
        </w:rPr>
        <w:footnoteReference w:id="9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امام زمان علیه السلام فرموده بود، ابوالحسن سمرّی پس از شش روز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دنیا را وداع گفت و غیبت کبری آغاز گردید و تاکنون ادامه دارد</w:t>
      </w:r>
      <w:r>
        <w:rPr>
          <w:rFonts w:eastAsia="IRNazanin" w:cs="IRNazanin"/>
          <w:color w:val="111111"/>
          <w:sz w:val="28"/>
          <w:szCs w:val="28"/>
          <w:rtl w:val="true"/>
          <w:lang w:bidi="fa-IR"/>
        </w:rPr>
        <w:t>.»</w:t>
      </w:r>
      <w:r>
        <w:rPr>
          <w:rStyle w:val="FootnoteAnchor"/>
          <w:rtl w:val="true"/>
        </w:rPr>
        <w:footnoteReference w:id="91"/>
      </w:r>
      <w:bookmarkStart w:id="146" w:name="pg5174_43009"/>
    </w:p>
    <w:p>
      <w:pPr>
        <w:pStyle w:val="Heading4"/>
        <w:numPr>
          <w:ilvl w:val="3"/>
          <w:numId w:val="1"/>
        </w:numPr>
        <w:rPr/>
      </w:pPr>
      <w:bookmarkStart w:id="147" w:name="__RefHeading___Toc2005311_774463916"/>
      <w:bookmarkStart w:id="148" w:name="_Toc55"/>
      <w:bookmarkEnd w:id="146"/>
      <w:bookmarkEnd w:id="147"/>
      <w:r>
        <w:rPr/>
        <w:t>2</w:t>
      </w:r>
      <w:r>
        <w:rPr>
          <w:rtl w:val="true"/>
        </w:rPr>
        <w:t xml:space="preserve">. </w:t>
      </w:r>
      <w:r>
        <w:rPr>
          <w:rtl w:val="true"/>
        </w:rPr>
        <w:t>غیبت کبری</w:t>
      </w:r>
      <w:bookmarkEnd w:id="148"/>
    </w:p>
    <w:p>
      <w:pPr>
        <w:pStyle w:val="Heading5"/>
        <w:numPr>
          <w:ilvl w:val="4"/>
          <w:numId w:val="1"/>
        </w:numPr>
        <w:rPr/>
      </w:pPr>
      <w:bookmarkStart w:id="149" w:name="__RefHeading___Toc2005313_774463916"/>
      <w:bookmarkStart w:id="150" w:name="_Toc56"/>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رجوع به راویان حدیث</w:t>
      </w:r>
    </w:p>
    <w:p>
      <w:pPr>
        <w:pStyle w:val="BookText"/>
        <w:rPr/>
      </w:pPr>
      <w:r>
        <w:rPr>
          <w:rFonts w:ascii="IRNazanin" w:hAnsi="IRNazanin" w:eastAsia="IRNazanin"/>
          <w:color w:val="111111"/>
          <w:sz w:val="28"/>
          <w:sz w:val="28"/>
          <w:szCs w:val="28"/>
          <w:rtl w:val="true"/>
          <w:lang w:bidi="fa-IR"/>
        </w:rPr>
        <w:t>قال المهدی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الْحَوادِثُ الْواقِعَهًْ فَاز جِعُوا فیها إلی رُواهًِْ حَدیثِنا فَإنَّهُمْ حُجَّتی عَلَیکُم وَ أنا حُجَّتی عَلَیْکُم وَ أنَا حُجَّهًْ اللهِ عَلَیهِم</w:t>
      </w:r>
      <w:r>
        <w:rPr>
          <w:rFonts w:eastAsia="Amiri" w:cs="Amiri" w:ascii="Amiri" w:hAnsi="Amiri"/>
          <w:color w:val="111111"/>
          <w:sz w:val="28"/>
          <w:szCs w:val="28"/>
          <w:rtl w:val="true"/>
          <w:lang w:bidi="ar-SA"/>
        </w:rPr>
        <w:t>{</w:t>
      </w:r>
      <w:r>
        <w:rPr>
          <w:rStyle w:val="FootnoteAnchor"/>
          <w:rtl w:val="true"/>
        </w:rPr>
        <w:footnoteReference w:id="92"/>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پیشامدهای مهم اجتماعی به راویان حدیث ما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آنان حجّت من بر شما هستند و من هم حجّت خدا بر آنان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یافن غیبت صغری، غیبت تامه یا غیبت کبری شروع شده و تاکنون ادامه داشته و تا ظهور منجی عالم بشریت علیه السلام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مردم وظیفه دارند از نواب عام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احکام تقلید نموده و مسائل شرعی خویش را از آنان سؤال نموده و از آنان استفتاء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در این باره وظیفه دارند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پرداخت خمس به نمایندگان آنان</w:t>
      </w:r>
      <w:r>
        <w:rPr>
          <w:rFonts w:eastAsia="IRNazanin" w:cs="IRNazanin"/>
          <w:color w:val="111111"/>
          <w:sz w:val="28"/>
          <w:szCs w:val="28"/>
          <w:rtl w:val="true"/>
          <w:lang w:bidi="fa-IR"/>
        </w:rPr>
        <w:t>)</w:t>
      </w:r>
    </w:p>
    <w:p>
      <w:pPr>
        <w:pStyle w:val="Heading5"/>
        <w:numPr>
          <w:ilvl w:val="4"/>
          <w:numId w:val="1"/>
        </w:numPr>
        <w:rPr/>
      </w:pPr>
      <w:bookmarkStart w:id="151" w:name="__RefHeading___Toc2005315_774463916"/>
      <w:bookmarkStart w:id="152" w:name="_Toc57"/>
      <w:bookmarkEnd w:id="151"/>
      <w:r>
        <w:rPr>
          <w:rtl w:val="true"/>
        </w:rPr>
        <w:t>ویژگی‌های غیبت کبری</w:t>
      </w:r>
      <w:bookmarkEnd w:id="152"/>
    </w:p>
    <w:p>
      <w:pPr>
        <w:pStyle w:val="Heading6"/>
        <w:numPr>
          <w:ilvl w:val="5"/>
          <w:numId w:val="1"/>
        </w:numPr>
        <w:rPr/>
      </w:pPr>
      <w:bookmarkStart w:id="153" w:name="__RefHeading___Toc2005317_774463916"/>
      <w:bookmarkStart w:id="154" w:name="_Toc58"/>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 xml:space="preserve">ویژگی‌های غیبت کبری که آن را از دوران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می‌سازد عبارتند از</w:t>
      </w:r>
      <w:r>
        <w:rPr>
          <w:rFonts w:eastAsia="IRNazanin" w:cs="IRNazanin"/>
          <w:color w:val="111111"/>
          <w:sz w:val="28"/>
          <w:szCs w:val="28"/>
          <w:rtl w:val="true"/>
          <w:lang w:bidi="fa-IR"/>
        </w:rPr>
        <w:t>:</w:t>
      </w:r>
    </w:p>
    <w:p>
      <w:pPr>
        <w:pStyle w:val="Heading6"/>
        <w:numPr>
          <w:ilvl w:val="5"/>
          <w:numId w:val="1"/>
        </w:numPr>
        <w:rPr/>
      </w:pPr>
      <w:bookmarkStart w:id="155" w:name="__RefHeading___Toc2005319_774463916"/>
      <w:bookmarkStart w:id="156" w:name="_Toc59"/>
      <w:bookmarkEnd w:id="155"/>
      <w:r>
        <w:rPr/>
        <w:t>1</w:t>
      </w:r>
      <w:r>
        <w:rPr>
          <w:rtl w:val="true"/>
        </w:rPr>
        <w:t xml:space="preserve">- </w:t>
      </w:r>
      <w:r>
        <w:rPr>
          <w:rtl w:val="true"/>
        </w:rPr>
        <w:t>طولانی بودن</w:t>
      </w:r>
      <w:bookmarkEnd w:id="15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غیبت صغری، این غیبت زمانی طولانی را در بر خواهد گرفت</w:t>
      </w:r>
      <w:r>
        <w:rPr>
          <w:rFonts w:eastAsia="IRNazanin" w:cs="IRNazanin"/>
          <w:color w:val="111111"/>
          <w:sz w:val="28"/>
          <w:szCs w:val="28"/>
          <w:rtl w:val="true"/>
          <w:lang w:bidi="fa-IR"/>
        </w:rPr>
        <w:t xml:space="preserve">.» </w:t>
      </w:r>
      <w:bookmarkStart w:id="157" w:name="pg5174_43011"/>
    </w:p>
    <w:p>
      <w:pPr>
        <w:pStyle w:val="Heading6"/>
        <w:numPr>
          <w:ilvl w:val="5"/>
          <w:numId w:val="1"/>
        </w:numPr>
        <w:rPr/>
      </w:pPr>
      <w:bookmarkStart w:id="158" w:name="__RefHeading___Toc2005321_774463916"/>
      <w:bookmarkStart w:id="159" w:name="_Toc60"/>
      <w:bookmarkEnd w:id="157"/>
      <w:bookmarkEnd w:id="158"/>
      <w:r>
        <w:rPr/>
        <w:t>2</w:t>
      </w:r>
      <w:r>
        <w:rPr>
          <w:rtl w:val="true"/>
        </w:rPr>
        <w:t xml:space="preserve">- </w:t>
      </w:r>
      <w:r>
        <w:rPr>
          <w:rtl w:val="true"/>
        </w:rPr>
        <w:t>نامشخص بودن پایان آن</w:t>
      </w:r>
      <w:bookmarkEnd w:id="159"/>
    </w:p>
    <w:p>
      <w:pPr>
        <w:pStyle w:val="BookText"/>
        <w:rPr/>
      </w:pPr>
      <w:r>
        <w:rPr>
          <w:rFonts w:ascii="IRNazanin" w:hAnsi="IRNazanin" w:eastAsia="IRNazanin"/>
          <w:color w:val="111111"/>
          <w:sz w:val="28"/>
          <w:sz w:val="28"/>
          <w:szCs w:val="28"/>
          <w:rtl w:val="true"/>
          <w:lang w:bidi="fa-IR"/>
        </w:rPr>
        <w:t xml:space="preserve">اگر چه دوره‌ی غیبت کبری محدود خواهد بود؛ اما پایان آن نامشخص است و جز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آگاهی ندارد</w:t>
      </w:r>
      <w:r>
        <w:rPr>
          <w:rFonts w:eastAsia="IRNazanin" w:cs="IRNazanin"/>
          <w:color w:val="111111"/>
          <w:sz w:val="28"/>
          <w:szCs w:val="28"/>
          <w:rtl w:val="true"/>
          <w:lang w:bidi="fa-IR"/>
        </w:rPr>
        <w:t>.</w:t>
      </w:r>
    </w:p>
    <w:p>
      <w:pPr>
        <w:pStyle w:val="Heading6"/>
        <w:numPr>
          <w:ilvl w:val="5"/>
          <w:numId w:val="1"/>
        </w:numPr>
        <w:rPr/>
      </w:pPr>
      <w:bookmarkStart w:id="160" w:name="__RefHeading___Toc2005323_774463916"/>
      <w:bookmarkStart w:id="161" w:name="_Toc61"/>
      <w:bookmarkEnd w:id="160"/>
      <w:r>
        <w:rPr/>
        <w:t>3</w:t>
      </w:r>
      <w:r>
        <w:rPr>
          <w:rtl w:val="true"/>
        </w:rPr>
        <w:t xml:space="preserve">- </w:t>
      </w:r>
      <w:r>
        <w:rPr>
          <w:rtl w:val="true"/>
        </w:rPr>
        <w:t>قطع ارتباط ظاهری با امام زمان علیه السلام</w:t>
      </w:r>
      <w:bookmarkEnd w:id="161"/>
    </w:p>
    <w:p>
      <w:pPr>
        <w:pStyle w:val="BookText"/>
        <w:rPr/>
      </w:pPr>
      <w:r>
        <w:rPr>
          <w:rFonts w:ascii="IRNazanin" w:hAnsi="IRNazanin" w:eastAsia="IRNazanin"/>
          <w:color w:val="111111"/>
          <w:sz w:val="28"/>
          <w:sz w:val="28"/>
          <w:szCs w:val="28"/>
          <w:rtl w:val="true"/>
          <w:lang w:bidi="fa-IR"/>
        </w:rPr>
        <w:t>به گونه‌ای که ارتباط موجود در زمان غیبت صغری در این دوران وجود نخواهد داشت</w:t>
      </w:r>
      <w:r>
        <w:rPr>
          <w:rFonts w:eastAsia="IRNazanin" w:cs="IRNazanin"/>
          <w:color w:val="111111"/>
          <w:sz w:val="28"/>
          <w:szCs w:val="28"/>
          <w:rtl w:val="true"/>
          <w:lang w:bidi="fa-IR"/>
        </w:rPr>
        <w:t>.</w:t>
      </w:r>
    </w:p>
    <w:p>
      <w:pPr>
        <w:pStyle w:val="Heading6"/>
        <w:numPr>
          <w:ilvl w:val="5"/>
          <w:numId w:val="1"/>
        </w:numPr>
        <w:rPr/>
      </w:pPr>
      <w:bookmarkStart w:id="162" w:name="__RefHeading___Toc2005325_774463916"/>
      <w:bookmarkStart w:id="163" w:name="_Toc62"/>
      <w:bookmarkEnd w:id="162"/>
      <w:r>
        <w:rPr/>
        <w:t>4</w:t>
      </w:r>
      <w:r>
        <w:rPr>
          <w:rtl w:val="true"/>
        </w:rPr>
        <w:t xml:space="preserve">- </w:t>
      </w:r>
      <w:r>
        <w:rPr>
          <w:rtl w:val="true"/>
        </w:rPr>
        <w:t>عام بودن نیابت در این دوران</w:t>
      </w:r>
      <w:bookmarkEnd w:id="163"/>
    </w:p>
    <w:p>
      <w:pPr>
        <w:pStyle w:val="BookText"/>
        <w:rPr/>
      </w:pPr>
      <w:r>
        <w:rPr>
          <w:rFonts w:ascii="IRNazanin" w:hAnsi="IRNazanin" w:eastAsia="IRNazanin"/>
          <w:color w:val="111111"/>
          <w:sz w:val="28"/>
          <w:sz w:val="28"/>
          <w:szCs w:val="28"/>
          <w:rtl w:val="true"/>
          <w:lang w:bidi="fa-IR"/>
        </w:rPr>
        <w:t>برخلاف دوران غیبت صغری که ارتباط مردم با آن حضرت، از راه نواب خاص صورت می‌گرفت، در این دوران دیگر سفارت و نیابت خاص وجود ندارد و یگانه مرجع مردم، نایبان عام آن حضرت هستند که با ملاک‌هایی که در روایات ذکر شده، قابل تشخیص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مجتهدان جامع شرایط در جایگاه نایب عام، وظیفه اداره‌ی جامعه را بر عهده دارند</w:t>
      </w:r>
      <w:r>
        <w:rPr>
          <w:rFonts w:eastAsia="IRNazanin" w:cs="IRNazanin"/>
          <w:color w:val="111111"/>
          <w:sz w:val="28"/>
          <w:szCs w:val="28"/>
          <w:rtl w:val="true"/>
          <w:lang w:bidi="fa-IR"/>
        </w:rPr>
        <w:t>.</w:t>
      </w:r>
    </w:p>
    <w:p>
      <w:pPr>
        <w:pStyle w:val="Heading6"/>
        <w:numPr>
          <w:ilvl w:val="5"/>
          <w:numId w:val="1"/>
        </w:numPr>
        <w:rPr/>
      </w:pPr>
      <w:bookmarkStart w:id="164" w:name="__RefHeading___Toc2005327_774463916"/>
      <w:bookmarkStart w:id="165" w:name="_Toc63"/>
      <w:bookmarkEnd w:id="164"/>
      <w:r>
        <w:rPr/>
        <w:t>5</w:t>
      </w:r>
      <w:r>
        <w:rPr>
          <w:rtl w:val="true"/>
        </w:rPr>
        <w:t xml:space="preserve">- </w:t>
      </w:r>
      <w:r>
        <w:rPr>
          <w:rtl w:val="true"/>
        </w:rPr>
        <w:t>فراگیر شدن حاکمیت ستم و جور در زمین</w:t>
      </w:r>
      <w:bookmarkEnd w:id="165"/>
    </w:p>
    <w:p>
      <w:pPr>
        <w:pStyle w:val="BookText"/>
        <w:rPr/>
      </w:pPr>
      <w:r>
        <w:rPr>
          <w:rFonts w:ascii="IRNazanin" w:hAnsi="IRNazanin" w:eastAsia="IRNazanin"/>
          <w:color w:val="111111"/>
          <w:sz w:val="28"/>
          <w:sz w:val="28"/>
          <w:szCs w:val="28"/>
          <w:rtl w:val="true"/>
          <w:lang w:bidi="fa-IR"/>
        </w:rPr>
        <w:t>از ویژگی‌های مهم این دوران، گسترش ستم است که هر چه به گاه ظهور نزدیک‌تر می‌شود بر شدت آن افزوده می‌شود</w:t>
      </w:r>
      <w:r>
        <w:rPr>
          <w:rFonts w:eastAsia="IRNazanin" w:cs="IRNazanin"/>
          <w:color w:val="111111"/>
          <w:sz w:val="28"/>
          <w:szCs w:val="28"/>
          <w:rtl w:val="true"/>
          <w:lang w:bidi="fa-IR"/>
        </w:rPr>
        <w:t>.</w:t>
      </w:r>
    </w:p>
    <w:p>
      <w:pPr>
        <w:pStyle w:val="Heading6"/>
        <w:numPr>
          <w:ilvl w:val="5"/>
          <w:numId w:val="1"/>
        </w:numPr>
        <w:rPr/>
      </w:pPr>
      <w:bookmarkStart w:id="166" w:name="__RefHeading___Toc2005329_774463916"/>
      <w:bookmarkStart w:id="167" w:name="_Toc64"/>
      <w:bookmarkEnd w:id="166"/>
      <w:r>
        <w:rPr/>
        <w:t>6</w:t>
      </w:r>
      <w:r>
        <w:rPr>
          <w:rtl w:val="true"/>
        </w:rPr>
        <w:t xml:space="preserve">- </w:t>
      </w:r>
      <w:r>
        <w:rPr>
          <w:rtl w:val="true"/>
        </w:rPr>
        <w:t>شدت یافتن آزمایش‌های الهی</w:t>
      </w:r>
      <w:bookmarkEnd w:id="167"/>
    </w:p>
    <w:p>
      <w:pPr>
        <w:pStyle w:val="BookText"/>
        <w:rPr/>
      </w:pPr>
      <w:r>
        <w:rPr>
          <w:rFonts w:ascii="IRNazanin" w:hAnsi="IRNazanin" w:eastAsia="IRNazanin"/>
          <w:color w:val="111111"/>
          <w:sz w:val="28"/>
          <w:sz w:val="28"/>
          <w:szCs w:val="28"/>
          <w:rtl w:val="true"/>
          <w:lang w:bidi="fa-IR"/>
        </w:rPr>
        <w:t>از سنت‌های الهی در همه‌ی دوران‌ها، امتحان و آزمایش بندگان است؛ اما به دلیل‌هایی این امتحان‌ها در دوران غیبت کبری و به ویژه در آستانه‌ی ظهور شدت بیشتری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ما را غیبتی است که زمانش طولانی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شیعه را می‌بینم که در زمان غیبت او، به این سو و آن سو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گوسفندانی </w:t>
      </w:r>
      <w:bookmarkStart w:id="168" w:name="pg5174_43012"/>
    </w:p>
    <w:p>
      <w:pPr>
        <w:pStyle w:val="BookText"/>
        <w:rPr/>
      </w:pPr>
      <w:bookmarkEnd w:id="168"/>
      <w:r>
        <w:rPr>
          <w:rFonts w:ascii="IRNazanin" w:hAnsi="IRNazanin" w:eastAsia="IRNazanin"/>
          <w:color w:val="111111"/>
          <w:sz w:val="28"/>
          <w:sz w:val="28"/>
          <w:szCs w:val="28"/>
          <w:rtl w:val="true"/>
          <w:lang w:bidi="fa-IR"/>
        </w:rPr>
        <w:t>که چوپان خویش را گم کرده باشند، به دنبال چراگاه می‌روند و آن را نمی‌یابندو بدانید هر کس در زمان غیبت او، بر دین خویش ثابت قدم بماند، و در طول مدت ناپیدایی قائم ما، سنگدل نشده باشد، در بهشت با من و در درجه‌ی من خواهد بود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بنابراین دوران غیبت کبری مدت زمانی نامحدود است که در آن، واپسین پیشوای معصوم به دلیل‌هایی در پرده‌ی غیبت به سر می‌برد</w:t>
      </w:r>
      <w:r>
        <w:rPr>
          <w:rFonts w:eastAsia="IRNazanin" w:cs="IRNazanin"/>
          <w:color w:val="111111"/>
          <w:sz w:val="28"/>
          <w:szCs w:val="28"/>
          <w:rtl w:val="true"/>
          <w:lang w:bidi="fa-IR"/>
        </w:rPr>
        <w:t>.</w:t>
      </w:r>
      <w:r>
        <w:rPr>
          <w:rStyle w:val="FootnoteAnchor"/>
          <w:rtl w:val="true"/>
        </w:rPr>
        <w:footnoteReference w:id="95"/>
      </w:r>
    </w:p>
    <w:p>
      <w:pPr>
        <w:pStyle w:val="Heading5"/>
        <w:numPr>
          <w:ilvl w:val="4"/>
          <w:numId w:val="1"/>
        </w:numPr>
        <w:rPr/>
      </w:pPr>
      <w:bookmarkStart w:id="169" w:name="__RefHeading___Toc2005331_774463916"/>
      <w:bookmarkStart w:id="170" w:name="_Toc65"/>
      <w:bookmarkEnd w:id="169"/>
      <w:r>
        <w:rPr>
          <w:rtl w:val="true"/>
        </w:rPr>
        <w:t>شرفیابی خدمت امام زمان علیه السلام در عصر غیبت‌کبری</w:t>
      </w:r>
      <w:bookmarkEnd w:id="170"/>
    </w:p>
    <w:p>
      <w:pPr>
        <w:pStyle w:val="Heading6"/>
        <w:numPr>
          <w:ilvl w:val="5"/>
          <w:numId w:val="1"/>
        </w:numPr>
        <w:rPr/>
      </w:pPr>
      <w:bookmarkStart w:id="171" w:name="__RefHeading___Toc2005333_774463916"/>
      <w:bookmarkStart w:id="172" w:name="_Toc66"/>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 xml:space="preserve">در غیبت کبری نیز عده‌ای از بزرگان امام عصر علیه السلام را به طور ناشناس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لحظه‌ای حتی امام را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نموده‌اند، و آن بزرگوار مهمات دنیوی و اخروی آنان را در حضور خودشان کفایت فرموده‌اند</w:t>
      </w:r>
      <w:r>
        <w:rPr>
          <w:rFonts w:eastAsia="IRNazanin" w:cs="IRNazanin"/>
          <w:color w:val="111111"/>
          <w:sz w:val="28"/>
          <w:szCs w:val="28"/>
          <w:rtl w:val="true"/>
          <w:lang w:bidi="fa-IR"/>
        </w:rPr>
        <w:t>:</w:t>
      </w:r>
    </w:p>
    <w:p>
      <w:pPr>
        <w:pStyle w:val="Heading6"/>
        <w:numPr>
          <w:ilvl w:val="5"/>
          <w:numId w:val="1"/>
        </w:numPr>
        <w:rPr/>
      </w:pPr>
      <w:bookmarkStart w:id="173" w:name="__RefHeading___Toc2005335_774463916"/>
      <w:bookmarkStart w:id="174" w:name="_Toc67"/>
      <w:bookmarkEnd w:id="173"/>
      <w:r>
        <w:rPr/>
        <w:t>1</w:t>
      </w:r>
      <w:r>
        <w:rPr>
          <w:rtl w:val="true"/>
        </w:rPr>
        <w:t xml:space="preserve">- </w:t>
      </w:r>
      <w:r>
        <w:rPr>
          <w:rtl w:val="true"/>
        </w:rPr>
        <w:t>عنایت امام زمان به علامه حلی رحمة الله</w:t>
      </w:r>
      <w:bookmarkEnd w:id="17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علمای اهل سنت کتابی را در رد مذهب شیعه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مجالس آن را برای مردم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آنان را گمراه می‌نمود و از ترس آن که مبادا از علمای شیعه کسی بر آن ردی بنویسد، به کسی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رحمة الله در تلاش بود آن کتاب را به دست آورد و ردی بر آن بنویسد، ناچار مدتی نزد او شاگردی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او درخواست نمود که کتابش را به عنوان امانت در اختیار وی قرار دهد، عالم سنی چون نخواست به طور مستقیم خواسته‌ی علامه را رد کند، گفت</w:t>
      </w:r>
      <w:r>
        <w:rPr>
          <w:rFonts w:eastAsia="IRNazanin" w:cs="IRNazanin"/>
          <w:color w:val="111111"/>
          <w:sz w:val="28"/>
          <w:szCs w:val="28"/>
          <w:rtl w:val="true"/>
          <w:lang w:bidi="fa-IR"/>
        </w:rPr>
        <w:t xml:space="preserve">: </w:t>
      </w:r>
      <w:bookmarkStart w:id="175" w:name="pg5174_43014"/>
    </w:p>
    <w:p>
      <w:pPr>
        <w:pStyle w:val="BookText"/>
        <w:rPr/>
      </w:pPr>
      <w:bookmarkEnd w:id="175"/>
      <w:r>
        <w:rPr>
          <w:rFonts w:ascii="IRNazanin" w:hAnsi="IRNazanin" w:eastAsia="IRNazanin"/>
          <w:color w:val="111111"/>
          <w:sz w:val="28"/>
          <w:sz w:val="28"/>
          <w:szCs w:val="28"/>
          <w:rtl w:val="true"/>
          <w:lang w:bidi="fa-IR"/>
        </w:rPr>
        <w:t>من سوگند یاد کرده‌ام که این کتاب را بیش از یک شب نزد کسی 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یک شب را هم غنیمت دانسته، کتاب را گرفت و به خانه برد که در آن شب به قدر امکان از آن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مشغول نوشتن آن کتاب شد، و پاسی از نصف شب گذشت خواب بر وی غالب گردید، امام زمان علیه السلام تشریف‌فرما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به من واگذار و بخواب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کتاب را تحویل داد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 دید همه آن کتاب به عنایت حضرت امام زمان علیه السلام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عبارت استفاده می‌شود که ملاقات و مکالمه در بیداری بوده ولی ظاهراً این قضیه در عالم رؤیا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r>
        <w:rPr>
          <w:rStyle w:val="FootnoteAnchor"/>
          <w:rtl w:val="true"/>
        </w:rPr>
        <w:footnoteReference w:id="96"/>
      </w:r>
    </w:p>
    <w:p>
      <w:pPr>
        <w:pStyle w:val="Heading6"/>
        <w:numPr>
          <w:ilvl w:val="5"/>
          <w:numId w:val="1"/>
        </w:numPr>
        <w:rPr/>
      </w:pPr>
      <w:bookmarkStart w:id="176" w:name="__RefHeading___Toc2005337_774463916"/>
      <w:bookmarkStart w:id="177" w:name="_Toc68"/>
      <w:bookmarkEnd w:id="176"/>
      <w:r>
        <w:rPr/>
        <w:t>2</w:t>
      </w:r>
      <w:r>
        <w:rPr>
          <w:rtl w:val="true"/>
        </w:rPr>
        <w:t xml:space="preserve">- </w:t>
      </w:r>
      <w:r>
        <w:rPr>
          <w:rtl w:val="true"/>
        </w:rPr>
        <w:t>شفای پای اسماعیل هرقلی</w:t>
      </w:r>
      <w:bookmarkEnd w:id="177"/>
    </w:p>
    <w:p>
      <w:pPr>
        <w:pStyle w:val="BookText"/>
        <w:rPr/>
      </w:pPr>
      <w:r>
        <w:rPr>
          <w:rFonts w:ascii="IRNazanin" w:hAnsi="IRNazanin" w:eastAsia="IRNazanin"/>
          <w:color w:val="111111"/>
          <w:sz w:val="28"/>
          <w:sz w:val="28"/>
          <w:szCs w:val="28"/>
          <w:rtl w:val="true"/>
          <w:lang w:bidi="fa-IR"/>
        </w:rPr>
        <w:t>در اطراف شهر حله، شخصی به نام اسماعیلی هرقلی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شمس‌الدین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جوانی در ران پای چپم دملی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اندازه یک کف دست،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فصل بهار می‌ترکید و از آن خون و چرک خارج می‌شد و مرا از هر کاری باز می‌داشت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حله آمدم و به خدمت عالم عظیم الشأن جناب رضی الدین علی، سید بن طاووس رسیدم و از این ناراحتی شکایت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جراحان شهر را حاضر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مرا معاینه کردند و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دمل روی </w:t>
      </w:r>
    </w:p>
    <w:p>
      <w:pPr>
        <w:pStyle w:val="BookText"/>
        <w:rPr/>
      </w:pPr>
      <w:r>
        <w:rPr>
          <w:rFonts w:ascii="IRNazanin" w:hAnsi="IRNazanin" w:eastAsia="IRNazanin"/>
          <w:color w:val="111111"/>
          <w:sz w:val="28"/>
          <w:sz w:val="28"/>
          <w:szCs w:val="28"/>
          <w:rtl w:val="true"/>
          <w:lang w:bidi="fa-IR"/>
        </w:rPr>
        <w:t>رگ حساسی است و علاجی جز بریدن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قطع کنیم ممکن است رگ بریده شود و در این صورت اسماعیل زنده نخواهد ماند؛ لذا با وجود این خطر عظیم دست به چنین کاری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بغداد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حله بمان تا تو را همراه خود ببرم و به اطباء و جراحان آنجا نشان دهم، شاید ایشان علاجی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بغداد رفتیم سید اطباء را خواست و آنها هم همان تشخیص را دادند و از معالجه من ناامید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سید بن طاووس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اسلام، امثال تو می‌توانند با این لباس‌ها نماز بخوانند، ولی سعی کن خودت را از خون پاک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تا بغداد آمده‌ام، بهتر است به زیارت عسکریین علیه السلام در سامرا مشرف شوم و از آن جا به حله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این نظر مرا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لباس‌ها و پولی را که داشتم، به او سپرده و روانه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سامرا رسیدم، داخل حرم عسکریین علیه السلام شدم و زیارت کردم و بعد به سرداب مقدس مشرف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به خداوند عالم استغاثه نمودم و حضرت صاحب الأمر علیه السلام را شفیع خود قرار دادم و مقداری از شب را همان جا ماندم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روز پنج‌شنبه سامرا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به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رودخانه‌ی 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غسل کردم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حصار شهر سامرا که رسیدم ناگاه چهار نفر سواره مشاهده کردم که از حصار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از اشراف و بزرگان عربی هستند که گله دارند و گوسفندانشان در آن حوالی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به نزدیک آنها رسیدم، دیدم دو نفرشان جوان و یکی پیرمرد و نقاب گذاشته و چهارمی بسیار با هیبت است و فَرِجَیهِ</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به تن دارد و شمشیری حمایل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سوارها نیز شمشیر به همراه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نقابل‌دار، نیزه‌ای در دست داشت او سمت راست راه ایستاد و آن دو جوان سمت چپ ایستادند، صاحب فرجیه، وسط راه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سوارها سلام کردند و من جواب سلامشان را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فرجیه پوش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جلو تا چیزی که تو را به درد و الم وا می‌دارد،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که به بدنم دست بزند کراهت داشتم، زیرا تازه از آب بیرون آمده بودم و پیراهنم هنوز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احوال اطاعت کردم و نزدیک او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نزدیکیش رسیدم خم شد و یک دست خود را روی شانه‌ام گذاشت و با دست دیگرش زخم را فشرد، به طوری که دردم آمد و بعد روی اسب نشست آن 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رستگار شدی ای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ان‌شاءالله همه رستگاریم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که پیرمرد اسم مرا می‌داند تعجب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بزرگوار امام عصر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 رفتم و پای مبارکشان را بوسیدم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اسب خود را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رکابشان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حضورتان جدا نمی‌شوم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مصلحت در آن است که برگردی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جدا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بود که 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اسماعیل آیا شرم نداری که امام زمانت دو مرتبه فرمود برگرد و تو از فرمان او مخالفت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حرف در همان جای خود ایستادم و حضرت چند گامی دور شدند و بعد به من التفاتی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به بغداد رسیدی، ابوجعفر خلیفه که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تو را می‌طلبد وقتی نزد او حاضر شدی و به تو چیزی داد، قبول نکن و به پسرمان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نامه‌ای در خصوص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به او می‌سپارم که هر چه می‌خواهی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با اصحاب خود تشریف بردند تا از نظرم غائب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 حال از جدایی ایشان تأسف خوردم و بر زمین نشستم و ساعتی متحیر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حرم عسکریین علیهما السلام مراجعت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خدّام آستانه اطرافم جمع شدند و مرا دگرگون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 آیا کسی با تو جنگ و نزاعی کرده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آیا آن سوارهایی که در کنار حصار بودند شناختید؟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اشراف و گله‌داران سامرا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اینطور نیست یکی از آن‌ها امام عصر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امام زمان علیه السلام بود یا کسی که فرجیه به تن داشت؟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فرجیه به تن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 خود را به او نشان داده‌ای؟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با دست مبارکش آن را گرفت و فشار داد، به طوری که به درد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 خود را بیرون آوردم که آن محل را به ایشان نشان دهم، دیدم از دمل و جراحت اثری نیست</w:t>
      </w:r>
      <w:r>
        <w:rPr>
          <w:rFonts w:eastAsia="IRNazanin" w:cs="IRNazanin"/>
          <w:color w:val="111111"/>
          <w:sz w:val="28"/>
          <w:szCs w:val="28"/>
          <w:rtl w:val="true"/>
          <w:lang w:bidi="fa-IR"/>
        </w:rPr>
        <w:t xml:space="preserve">. </w:t>
      </w:r>
      <w:bookmarkStart w:id="178" w:name="pg5174_43022"/>
    </w:p>
    <w:p>
      <w:pPr>
        <w:pStyle w:val="BookText"/>
        <w:rPr/>
      </w:pPr>
      <w:bookmarkEnd w:id="178"/>
      <w:r>
        <w:rPr>
          <w:rFonts w:ascii="IRNazanin" w:hAnsi="IRNazanin" w:eastAsia="IRNazanin"/>
          <w:color w:val="111111"/>
          <w:sz w:val="28"/>
          <w:sz w:val="28"/>
          <w:szCs w:val="28"/>
          <w:rtl w:val="true"/>
          <w:lang w:bidi="fa-IR"/>
        </w:rPr>
        <w:t>از کثرت تعجب و حیرت، شک کردم که دمل در کدام پایم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دیگرم را بیرون آوردم، باز هم اثری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مردم این مطلب را مشاهده کردند، ناگهان همگی به من هجوم آوردند و لباسم را قطعه قطعه کردند و جهت تبّرک بردند و به طوری ازدحام شد که نزدیک بود پایمال شوم</w:t>
      </w:r>
      <w:r>
        <w:rPr>
          <w:rFonts w:eastAsia="IRNazanin" w:cs="IRNazanin"/>
          <w:color w:val="111111"/>
          <w:sz w:val="28"/>
          <w:szCs w:val="28"/>
          <w:rtl w:val="true"/>
          <w:lang w:bidi="fa-IR"/>
        </w:rPr>
        <w:t>.</w:t>
      </w:r>
      <w:r>
        <w:rPr>
          <w:rStyle w:val="FootnoteAnchor"/>
          <w:rtl w:val="true"/>
        </w:rPr>
        <w:footnoteReference w:id="98"/>
      </w:r>
    </w:p>
    <w:p>
      <w:pPr>
        <w:pStyle w:val="Heading6"/>
        <w:numPr>
          <w:ilvl w:val="5"/>
          <w:numId w:val="1"/>
        </w:numPr>
        <w:rPr/>
      </w:pPr>
      <w:bookmarkStart w:id="179" w:name="__RefHeading___Toc2005339_774463916"/>
      <w:bookmarkStart w:id="180" w:name="_Toc69"/>
      <w:bookmarkEnd w:id="179"/>
      <w:r>
        <w:rPr/>
        <w:t>3</w:t>
      </w:r>
      <w:r>
        <w:rPr>
          <w:rtl w:val="true"/>
        </w:rPr>
        <w:t xml:space="preserve">- </w:t>
      </w:r>
      <w:r>
        <w:rPr>
          <w:rtl w:val="true"/>
        </w:rPr>
        <w:t>توسل یکی از علمای قم جهت تشرف به حضرت ولی عصر علیه السلام</w:t>
      </w:r>
      <w:bookmarkEnd w:id="180"/>
    </w:p>
    <w:p>
      <w:pPr>
        <w:pStyle w:val="BookText"/>
        <w:rPr/>
      </w:pPr>
      <w:r>
        <w:rPr>
          <w:rFonts w:ascii="IRNazanin" w:hAnsi="IRNazanin" w:eastAsia="IRNazanin"/>
          <w:color w:val="111111"/>
          <w:sz w:val="28"/>
          <w:sz w:val="28"/>
          <w:szCs w:val="28"/>
          <w:rtl w:val="true"/>
          <w:lang w:bidi="fa-IR"/>
        </w:rPr>
        <w:t>یکی از مشاهیر و علمای حوزه علمیه قم که اخلاصشان به ساحت مقدس امام زمان ارواحنا فداء فوق‌العاده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را نقل فرموده‌اند ولی ذکر کرده‌اند که تا زمانی که زنده هستند راضی نیستند که نامشان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مشهد مقدس به تحصیل اشتغال داشتم و با مرحوم حجهًْ الاسلام و المسلمین حاج سید مرتضی سبزواری که از اتقیاء و ابرار مشهد بود ارتباط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توسلی را که از عالم مجاهد متقی آیت اله حاج شیخ محمد تقی بافقی که از متشرقین زمان بود به خاطر داشتم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را موفق شود سعادت و فیض تشرف برایش حاصل خواهد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حقیر در شب جمعه‌ای در حرم مطهر حضرت رضا علیه السلام به این توسل موفق شدم و در سحر آن پیش روی مبارک مشغول خواندن زیارت جامعه کبیره بودم ناگهان دیدم حرم مطهر از وضع همیشگی پر از سر و صدا خارج و مثل این که احدی در حرم مطهر نیست سکوت مطلق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دیدم بزرگواری با یک جهان وقار و متانت از مسجد بالا سر </w:t>
      </w:r>
      <w:bookmarkStart w:id="181" w:name="pg5174_43024"/>
    </w:p>
    <w:p>
      <w:pPr>
        <w:pStyle w:val="BookText"/>
        <w:rPr/>
      </w:pPr>
      <w:bookmarkEnd w:id="181"/>
      <w:r>
        <w:rPr>
          <w:rFonts w:ascii="IRNazanin" w:hAnsi="IRNazanin" w:eastAsia="IRNazanin"/>
          <w:color w:val="111111"/>
          <w:sz w:val="28"/>
          <w:sz w:val="28"/>
          <w:szCs w:val="28"/>
          <w:rtl w:val="true"/>
          <w:lang w:bidi="fa-IR"/>
        </w:rPr>
        <w:t>آمده و از جلوی من که در دسترسم بود گذشت و من لال شدم و از خواندن زیارت باز ماندم تا از نظرم غائب و به سمت پایین پای مبارک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حرم به حال اول برگشت و جان و روان من که سلب شده بود به پیکرم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بزرگوار دویدم و از خدامی که در قسمت پایین ضریح شریف مراقب بوند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به این نشانی و با این کیفیت کجا 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ندیدیم و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 خود برگشته و به خواندن جامعه کبیره ادامه دادم ولی تمام فکرم به دنبال او بود و همواره گفته و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آنان که هر شامان ته و</w:t>
      </w:r>
    </w:p>
    <w:p>
      <w:pPr>
        <w:pStyle w:val="BookText"/>
        <w:rPr/>
      </w:pPr>
      <w:r>
        <w:rPr>
          <w:rFonts w:ascii="IRNazanin" w:hAnsi="IRNazanin" w:eastAsia="IRNazanin"/>
          <w:color w:val="111111"/>
          <w:sz w:val="28"/>
          <w:sz w:val="28"/>
          <w:szCs w:val="28"/>
          <w:rtl w:val="true"/>
          <w:lang w:bidi="fa-IR"/>
        </w:rPr>
        <w:t>بینند</w:t>
      </w:r>
    </w:p>
    <w:p>
      <w:pPr>
        <w:pStyle w:val="BookText"/>
        <w:rPr/>
      </w:pPr>
      <w:r>
        <w:rPr>
          <w:rFonts w:ascii="IRNazanin" w:hAnsi="IRNazanin" w:eastAsia="IRNazanin"/>
          <w:color w:val="111111"/>
          <w:sz w:val="28"/>
          <w:sz w:val="28"/>
          <w:szCs w:val="28"/>
          <w:rtl w:val="true"/>
          <w:lang w:bidi="fa-IR"/>
        </w:rPr>
        <w:t>گرم دسترس نبی آیم ته وینم</w:t>
      </w:r>
    </w:p>
    <w:p>
      <w:pPr>
        <w:pStyle w:val="BookText"/>
        <w:rPr/>
      </w:pPr>
      <w:r>
        <w:rPr>
          <w:rFonts w:ascii="IRNazanin" w:hAnsi="IRNazanin" w:eastAsia="IRNazanin"/>
          <w:color w:val="111111"/>
          <w:sz w:val="28"/>
          <w:sz w:val="28"/>
          <w:szCs w:val="28"/>
          <w:rtl w:val="true"/>
          <w:lang w:bidi="fa-IR"/>
        </w:rPr>
        <w:t>سخن واته کرن واته نشینند</w:t>
      </w:r>
    </w:p>
    <w:p>
      <w:pPr>
        <w:pStyle w:val="BookText"/>
        <w:rPr/>
      </w:pPr>
      <w:r>
        <w:rPr>
          <w:rFonts w:ascii="IRNazanin" w:hAnsi="IRNazanin" w:eastAsia="IRNazanin"/>
          <w:color w:val="111111"/>
          <w:sz w:val="28"/>
          <w:sz w:val="28"/>
          <w:szCs w:val="28"/>
          <w:rtl w:val="true"/>
          <w:lang w:bidi="fa-IR"/>
        </w:rPr>
        <w:t>بشم آنان و بینم که ته وینند</w:t>
      </w:r>
    </w:p>
    <w:p>
      <w:pPr>
        <w:pStyle w:val="BookText"/>
        <w:rPr/>
      </w:pPr>
      <w:r>
        <w:rPr>
          <w:rFonts w:ascii="IRNazanin" w:hAnsi="IRNazanin" w:eastAsia="IRNazanin"/>
          <w:color w:val="111111"/>
          <w:sz w:val="28"/>
          <w:sz w:val="28"/>
          <w:szCs w:val="28"/>
          <w:rtl w:val="true"/>
          <w:lang w:bidi="fa-IR"/>
        </w:rPr>
        <w:t xml:space="preserve">اما آن ذکر این است که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با طهارت و حضور قلب رو به قبله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فارِسَ الحِجاز اَدرِکنی یا اَباصالِح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اَبَاالقاسِمَ المَهْدی اَدْرِکْنی یا صاحِبَ الزَّمانْ اَدْرِکْنی اَدْرِکْنی وَ لا تَدَعْ عنّی فَاِنّی عاجِزٌ ذَلیلٌ</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182" w:name="__RefHeading___Toc2005341_774463916"/>
      <w:bookmarkStart w:id="183" w:name="_Toc70"/>
      <w:bookmarkEnd w:id="182"/>
      <w:r>
        <w:rPr>
          <w:rtl w:val="true"/>
        </w:rPr>
        <w:t>عنایتی مهدی علیه السلام</w:t>
      </w:r>
      <w:bookmarkEnd w:id="183"/>
    </w:p>
    <w:p>
      <w:pPr>
        <w:pStyle w:val="BookText"/>
        <w:rPr/>
      </w:pPr>
      <w:r>
        <w:rPr>
          <w:rFonts w:ascii="IRNazanin" w:hAnsi="IRNazanin" w:eastAsia="IRNazanin"/>
          <w:color w:val="111111"/>
          <w:sz w:val="28"/>
          <w:sz w:val="28"/>
          <w:szCs w:val="28"/>
          <w:rtl w:val="true"/>
          <w:lang w:bidi="fa-IR"/>
        </w:rPr>
        <w:t>دل آرزوی تو</w:t>
      </w:r>
    </w:p>
    <w:p>
      <w:pPr>
        <w:pStyle w:val="BookText"/>
        <w:rPr/>
      </w:pPr>
      <w:r>
        <w:rPr>
          <w:rFonts w:ascii="IRNazanin" w:hAnsi="IRNazanin" w:eastAsia="IRNazanin"/>
          <w:color w:val="111111"/>
          <w:sz w:val="28"/>
          <w:sz w:val="28"/>
          <w:szCs w:val="28"/>
          <w:rtl w:val="true"/>
          <w:lang w:bidi="fa-IR"/>
        </w:rPr>
        <w:t>دارد عنایتی مهدی علیه السلام</w:t>
      </w:r>
    </w:p>
    <w:p>
      <w:pPr>
        <w:pStyle w:val="BookText"/>
        <w:rPr/>
      </w:pPr>
      <w:r>
        <w:rPr>
          <w:rFonts w:ascii="IRNazanin" w:hAnsi="IRNazanin" w:eastAsia="IRNazanin"/>
          <w:color w:val="111111"/>
          <w:sz w:val="28"/>
          <w:sz w:val="28"/>
          <w:szCs w:val="28"/>
          <w:rtl w:val="true"/>
          <w:lang w:bidi="fa-IR"/>
        </w:rPr>
        <w:t>گرفته سینه‌ی تنگم ز داغ هجرانت</w:t>
      </w:r>
    </w:p>
    <w:p>
      <w:pPr>
        <w:pStyle w:val="BookText"/>
        <w:rPr/>
      </w:pPr>
      <w:r>
        <w:rPr>
          <w:rFonts w:ascii="IRNazanin" w:hAnsi="IRNazanin" w:eastAsia="IRNazanin"/>
          <w:color w:val="111111"/>
          <w:sz w:val="28"/>
          <w:sz w:val="28"/>
          <w:szCs w:val="28"/>
          <w:rtl w:val="true"/>
          <w:lang w:bidi="fa-IR"/>
        </w:rPr>
        <w:t>شمیم عطر جنان دارد و صفای بهشت</w:t>
      </w:r>
    </w:p>
    <w:p>
      <w:pPr>
        <w:pStyle w:val="BookText"/>
        <w:rPr/>
      </w:pPr>
      <w:r>
        <w:rPr>
          <w:rFonts w:ascii="IRNazanin" w:hAnsi="IRNazanin" w:eastAsia="IRNazanin"/>
          <w:color w:val="111111"/>
          <w:sz w:val="28"/>
          <w:sz w:val="28"/>
          <w:szCs w:val="28"/>
          <w:rtl w:val="true"/>
          <w:lang w:bidi="fa-IR"/>
        </w:rPr>
        <w:t>شده ز خون جگر دیدگان من لبریز</w:t>
      </w:r>
    </w:p>
    <w:p>
      <w:pPr>
        <w:pStyle w:val="BookText"/>
        <w:rPr/>
      </w:pPr>
      <w:r>
        <w:rPr>
          <w:rFonts w:ascii="IRNazanin" w:hAnsi="IRNazanin" w:eastAsia="IRNazanin"/>
          <w:color w:val="111111"/>
          <w:sz w:val="28"/>
          <w:sz w:val="28"/>
          <w:szCs w:val="28"/>
          <w:rtl w:val="true"/>
          <w:lang w:bidi="fa-IR"/>
        </w:rPr>
        <w:t>ز راه لطف نظر کن به سائلی غمگین</w:t>
      </w:r>
    </w:p>
    <w:p>
      <w:pPr>
        <w:pStyle w:val="BookText"/>
        <w:rPr/>
      </w:pPr>
      <w:r>
        <w:rPr>
          <w:rFonts w:ascii="IRNazanin" w:hAnsi="IRNazanin" w:eastAsia="IRNazanin"/>
          <w:color w:val="111111"/>
          <w:sz w:val="28"/>
          <w:sz w:val="28"/>
          <w:szCs w:val="28"/>
          <w:rtl w:val="true"/>
          <w:lang w:bidi="fa-IR"/>
        </w:rPr>
        <w:t>هوای کوی تو</w:t>
      </w:r>
    </w:p>
    <w:p>
      <w:pPr>
        <w:pStyle w:val="BookText"/>
        <w:rPr/>
      </w:pPr>
      <w:r>
        <w:rPr>
          <w:rFonts w:ascii="IRNazanin" w:hAnsi="IRNazanin" w:eastAsia="IRNazanin"/>
          <w:color w:val="111111"/>
          <w:sz w:val="28"/>
          <w:sz w:val="28"/>
          <w:szCs w:val="28"/>
          <w:rtl w:val="true"/>
          <w:lang w:bidi="fa-IR"/>
        </w:rPr>
        <w:t>دارد عنایتی مهدی علیه السلام</w:t>
      </w:r>
    </w:p>
    <w:p>
      <w:pPr>
        <w:pStyle w:val="BookText"/>
        <w:rPr/>
      </w:pPr>
      <w:r>
        <w:rPr>
          <w:rFonts w:ascii="IRNazanin" w:hAnsi="IRNazanin" w:eastAsia="IRNazanin"/>
          <w:color w:val="111111"/>
          <w:sz w:val="28"/>
          <w:sz w:val="28"/>
          <w:szCs w:val="28"/>
          <w:rtl w:val="true"/>
          <w:lang w:bidi="fa-IR"/>
        </w:rPr>
        <w:t>امید روی تو دارد عنایتی مهدی</w:t>
      </w:r>
    </w:p>
    <w:p>
      <w:pPr>
        <w:pStyle w:val="BookText"/>
        <w:rPr/>
      </w:pPr>
      <w:r>
        <w:rPr>
          <w:rFonts w:ascii="IRNazanin" w:hAnsi="IRNazanin" w:eastAsia="IRNazanin"/>
          <w:color w:val="111111"/>
          <w:sz w:val="28"/>
          <w:sz w:val="28"/>
          <w:szCs w:val="28"/>
          <w:rtl w:val="true"/>
          <w:lang w:bidi="fa-IR"/>
        </w:rPr>
        <w:t>دلی که بوی تو دارد عنایتی مهدی</w:t>
      </w:r>
    </w:p>
    <w:p>
      <w:pPr>
        <w:pStyle w:val="BookText"/>
        <w:rPr/>
      </w:pPr>
      <w:r>
        <w:rPr>
          <w:rFonts w:ascii="IRNazanin" w:hAnsi="IRNazanin" w:eastAsia="IRNazanin"/>
          <w:color w:val="111111"/>
          <w:sz w:val="28"/>
          <w:sz w:val="28"/>
          <w:szCs w:val="28"/>
          <w:rtl w:val="true"/>
          <w:lang w:bidi="fa-IR"/>
        </w:rPr>
        <w:t>که جستجوی تو دارد عنایتی مهدی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دل به سوی تو دارد عنایتی مهدی</w:t>
      </w:r>
      <w:r>
        <w:rPr>
          <w:rStyle w:val="FootnoteAnchor"/>
          <w:rtl w:val="true"/>
        </w:rPr>
        <w:footnoteReference w:id="100"/>
      </w:r>
      <w:bookmarkStart w:id="184" w:name="pg5174_43026"/>
    </w:p>
    <w:p>
      <w:pPr>
        <w:pStyle w:val="Heading3"/>
        <w:numPr>
          <w:ilvl w:val="2"/>
          <w:numId w:val="1"/>
        </w:numPr>
        <w:rPr/>
      </w:pPr>
      <w:bookmarkStart w:id="185" w:name="__RefHeading___Toc2005343_774463916"/>
      <w:bookmarkStart w:id="186" w:name="_Toc71"/>
      <w:bookmarkEnd w:id="184"/>
      <w:bookmarkEnd w:id="185"/>
      <w:r>
        <w:rPr>
          <w:rtl w:val="true"/>
        </w:rPr>
        <w:t>ادعای ارتباط با حضرت</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ارتباط با امام زمان علیه السلام کتاب‌هایی نوشته شده که در این اواخر، رواج فوق‌العاده‌ای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مشحون از حکایات و داستان‌ها و مطالبی است که برخی از آن‌ها به یقین نادرست و برخاسته از تصورات و خیال بافی‌های نویسندگان آن‌هاست و در برخی شمه‌ای از حقیقت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این داستان‌ها و حکایت‌ها، باعث می‌شود که یک عقیده درست و صحیح، به ناصواب‌هایی آمیخته گردد و عقاید خرافی و ناصحیح و غیرمستند در میان مردم رواج یابد و مانند اینکه سید مهدی شیوخی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کتاب بوارق الحقایق که شرح سفرهای اوست ادعا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مهدی علیه السلام را دیده و ایشان آیات و اورادی را در دهان وی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امام زمان، چند کلمه به فارسی، با لهجه افغانی گفته، او مطلب را فهمیده، اما زمانی که او چند واژه به فارسی می‌گوید، حضرت متوجه مقصود وی نمی‌شود، از این رو برای آن حضرت توضیح می‌دهد</w:t>
      </w:r>
      <w:r>
        <w:rPr>
          <w:rFonts w:eastAsia="IRNazanin" w:cs="IRNazanin"/>
          <w:color w:val="111111"/>
          <w:sz w:val="28"/>
          <w:szCs w:val="28"/>
          <w:rtl w:val="true"/>
          <w:lang w:bidi="fa-IR"/>
        </w:rPr>
        <w:t>.</w:t>
      </w:r>
      <w:r>
        <w:rPr>
          <w:rStyle w:val="FootnoteAnchor"/>
          <w:rtl w:val="true"/>
        </w:rPr>
        <w:footnoteReference w:id="10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پیامد ناگوار این کتاب‌ها و عقاید برگرفته از حکایت و خواب، فضایی را به وجود می‌آورد که اهل تعقل و اندیشه را به عقاید شیعه بدبین می‌کند و زمینه‌ی انحراف‌های فکری را فراهم می‌آورد و در نتیجه، مخالفان تشیع، امکان رشد و گسترش می‌یابند و عقاید ناصواب عوام و عوام‌زدگان به نام تشیع ثبت می‌شود و به دیگران انتقال می‌یابد و یک عقیده‌ای که در اصل آن، تمام فرق اسلامی توافق دارند، به گونه‌ای مطرح می‌شود که فرسنگ‌ها با اسلام فاصله دارد و میدان دفاع را بر اندیشه و روان اسلامی تنگ می‌کند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یوسف گم گشته باز آید به کنعان غم مخور</w:t>
      </w:r>
    </w:p>
    <w:p>
      <w:pPr>
        <w:pStyle w:val="BookText"/>
        <w:rPr/>
      </w:pPr>
      <w:r>
        <w:rPr>
          <w:rFonts w:ascii="IRNazanin" w:hAnsi="IRNazanin" w:eastAsia="IRNazanin"/>
          <w:color w:val="111111"/>
          <w:sz w:val="28"/>
          <w:sz w:val="28"/>
          <w:szCs w:val="28"/>
          <w:rtl w:val="true"/>
          <w:lang w:bidi="fa-IR"/>
        </w:rPr>
        <w:t>یوسف گم گشته باز آید</w:t>
      </w:r>
    </w:p>
    <w:p>
      <w:pPr>
        <w:pStyle w:val="BookText"/>
        <w:rPr/>
      </w:pPr>
      <w:r>
        <w:rPr>
          <w:rFonts w:ascii="IRNazanin" w:hAnsi="IRNazanin" w:eastAsia="IRNazanin"/>
          <w:color w:val="111111"/>
          <w:sz w:val="28"/>
          <w:sz w:val="28"/>
          <w:szCs w:val="28"/>
          <w:rtl w:val="true"/>
          <w:lang w:bidi="fa-IR"/>
        </w:rPr>
        <w:t>به کنعان غم مخور</w:t>
      </w:r>
    </w:p>
    <w:p>
      <w:pPr>
        <w:pStyle w:val="BookText"/>
        <w:rPr/>
      </w:pPr>
      <w:r>
        <w:rPr>
          <w:rFonts w:ascii="IRNazanin" w:hAnsi="IRNazanin" w:eastAsia="IRNazanin"/>
          <w:color w:val="111111"/>
          <w:sz w:val="28"/>
          <w:sz w:val="28"/>
          <w:szCs w:val="28"/>
          <w:rtl w:val="true"/>
          <w:lang w:bidi="fa-IR"/>
        </w:rPr>
        <w:t>کلبه‌ی احزان شود</w:t>
      </w:r>
    </w:p>
    <w:p>
      <w:pPr>
        <w:pStyle w:val="BookText"/>
        <w:rPr/>
      </w:pPr>
      <w:r>
        <w:rPr>
          <w:rFonts w:ascii="IRNazanin" w:hAnsi="IRNazanin" w:eastAsia="IRNazanin"/>
          <w:color w:val="111111"/>
          <w:sz w:val="28"/>
          <w:sz w:val="28"/>
          <w:szCs w:val="28"/>
          <w:rtl w:val="true"/>
          <w:lang w:bidi="fa-IR"/>
        </w:rPr>
        <w:t>روزی گلستان غم مخور</w:t>
      </w:r>
    </w:p>
    <w:p>
      <w:pPr>
        <w:pStyle w:val="BookText"/>
        <w:rPr/>
      </w:pPr>
      <w:r>
        <w:rPr>
          <w:rFonts w:ascii="IRNazanin" w:hAnsi="IRNazanin" w:eastAsia="IRNazanin"/>
          <w:color w:val="111111"/>
          <w:sz w:val="28"/>
          <w:sz w:val="28"/>
          <w:szCs w:val="28"/>
          <w:rtl w:val="true"/>
          <w:lang w:bidi="fa-IR"/>
        </w:rPr>
        <w:t>ای دل غمدیده حالت به شود دل بد مکن</w:t>
      </w:r>
    </w:p>
    <w:p>
      <w:pPr>
        <w:pStyle w:val="BookText"/>
        <w:rPr/>
      </w:pPr>
      <w:r>
        <w:rPr>
          <w:rFonts w:ascii="IRNazanin" w:hAnsi="IRNazanin" w:eastAsia="IRNazanin"/>
          <w:color w:val="111111"/>
          <w:sz w:val="28"/>
          <w:sz w:val="28"/>
          <w:szCs w:val="28"/>
          <w:rtl w:val="true"/>
          <w:lang w:bidi="fa-IR"/>
        </w:rPr>
        <w:t>وین سر شوریده باز</w:t>
      </w:r>
    </w:p>
    <w:p>
      <w:pPr>
        <w:pStyle w:val="BookText"/>
        <w:rPr/>
      </w:pPr>
      <w:r>
        <w:rPr>
          <w:rFonts w:ascii="IRNazanin" w:hAnsi="IRNazanin" w:eastAsia="IRNazanin"/>
          <w:color w:val="111111"/>
          <w:sz w:val="28"/>
          <w:sz w:val="28"/>
          <w:szCs w:val="28"/>
          <w:rtl w:val="true"/>
          <w:lang w:bidi="fa-IR"/>
        </w:rPr>
        <w:t>آید بسامان غم مخور</w:t>
      </w:r>
    </w:p>
    <w:p>
      <w:pPr>
        <w:pStyle w:val="BookText"/>
        <w:rPr/>
      </w:pPr>
      <w:r>
        <w:rPr>
          <w:rFonts w:ascii="IRNazanin" w:hAnsi="IRNazanin" w:eastAsia="IRNazanin"/>
          <w:color w:val="111111"/>
          <w:sz w:val="28"/>
          <w:sz w:val="28"/>
          <w:szCs w:val="28"/>
          <w:rtl w:val="true"/>
          <w:lang w:bidi="fa-IR"/>
        </w:rPr>
        <w:t>گر بهار عمر باشد باز بر تخت چمن</w:t>
      </w:r>
    </w:p>
    <w:p>
      <w:pPr>
        <w:pStyle w:val="BookText"/>
        <w:rPr/>
      </w:pPr>
      <w:r>
        <w:rPr>
          <w:rFonts w:ascii="IRNazanin" w:hAnsi="IRNazanin" w:eastAsia="IRNazanin"/>
          <w:color w:val="111111"/>
          <w:sz w:val="28"/>
          <w:sz w:val="28"/>
          <w:szCs w:val="28"/>
          <w:rtl w:val="true"/>
          <w:lang w:bidi="fa-IR"/>
        </w:rPr>
        <w:t>چتر گل در سرکشی ای</w:t>
      </w:r>
    </w:p>
    <w:p>
      <w:pPr>
        <w:pStyle w:val="BookText"/>
        <w:rPr/>
      </w:pPr>
      <w:r>
        <w:rPr>
          <w:rFonts w:ascii="IRNazanin" w:hAnsi="IRNazanin" w:eastAsia="IRNazanin"/>
          <w:color w:val="111111"/>
          <w:sz w:val="28"/>
          <w:sz w:val="28"/>
          <w:szCs w:val="28"/>
          <w:rtl w:val="true"/>
          <w:lang w:bidi="fa-IR"/>
        </w:rPr>
        <w:t>مرغ خوشخوان غم مخور</w:t>
      </w:r>
    </w:p>
    <w:p>
      <w:pPr>
        <w:pStyle w:val="BookText"/>
        <w:rPr/>
      </w:pPr>
      <w:r>
        <w:rPr>
          <w:rFonts w:ascii="IRNazanin" w:hAnsi="IRNazanin" w:eastAsia="IRNazanin"/>
          <w:color w:val="111111"/>
          <w:sz w:val="28"/>
          <w:sz w:val="28"/>
          <w:szCs w:val="28"/>
          <w:rtl w:val="true"/>
          <w:lang w:bidi="fa-IR"/>
        </w:rPr>
        <w:t>دور گردون گردو</w:t>
      </w:r>
    </w:p>
    <w:p>
      <w:pPr>
        <w:pStyle w:val="BookText"/>
        <w:rPr/>
      </w:pPr>
      <w:r>
        <w:rPr>
          <w:rFonts w:ascii="IRNazanin" w:hAnsi="IRNazanin" w:eastAsia="IRNazanin"/>
          <w:color w:val="111111"/>
          <w:sz w:val="28"/>
          <w:sz w:val="28"/>
          <w:szCs w:val="28"/>
          <w:rtl w:val="true"/>
          <w:lang w:bidi="fa-IR"/>
        </w:rPr>
        <w:t>روزی بر مراد ما نگشت</w:t>
      </w:r>
    </w:p>
    <w:p>
      <w:pPr>
        <w:pStyle w:val="BookText"/>
        <w:rPr/>
      </w:pPr>
      <w:r>
        <w:rPr>
          <w:rFonts w:ascii="IRNazanin" w:hAnsi="IRNazanin" w:eastAsia="IRNazanin"/>
          <w:color w:val="111111"/>
          <w:sz w:val="28"/>
          <w:sz w:val="28"/>
          <w:szCs w:val="28"/>
          <w:rtl w:val="true"/>
          <w:lang w:bidi="fa-IR"/>
        </w:rPr>
        <w:t>دائماً یکسان نباشد حال دوران غم مخور</w:t>
      </w:r>
    </w:p>
    <w:p>
      <w:pPr>
        <w:pStyle w:val="BookText"/>
        <w:rPr/>
      </w:pPr>
      <w:r>
        <w:rPr>
          <w:rFonts w:ascii="IRNazanin" w:hAnsi="IRNazanin" w:eastAsia="IRNazanin"/>
          <w:color w:val="111111"/>
          <w:sz w:val="28"/>
          <w:sz w:val="28"/>
          <w:szCs w:val="28"/>
          <w:rtl w:val="true"/>
          <w:lang w:bidi="fa-IR"/>
        </w:rPr>
        <w:t>هان مشو نومید چون</w:t>
      </w:r>
    </w:p>
    <w:p>
      <w:pPr>
        <w:pStyle w:val="BookText"/>
        <w:rPr/>
      </w:pPr>
      <w:r>
        <w:rPr>
          <w:rFonts w:ascii="IRNazanin" w:hAnsi="IRNazanin" w:eastAsia="IRNazanin"/>
          <w:color w:val="111111"/>
          <w:sz w:val="28"/>
          <w:sz w:val="28"/>
          <w:szCs w:val="28"/>
          <w:rtl w:val="true"/>
          <w:lang w:bidi="fa-IR"/>
        </w:rPr>
        <w:t>واقف نئی ز اسرار غیب</w:t>
      </w:r>
    </w:p>
    <w:p>
      <w:pPr>
        <w:pStyle w:val="BookText"/>
        <w:rPr/>
      </w:pPr>
      <w:r>
        <w:rPr>
          <w:rFonts w:ascii="IRNazanin" w:hAnsi="IRNazanin" w:eastAsia="IRNazanin"/>
          <w:color w:val="111111"/>
          <w:sz w:val="28"/>
          <w:sz w:val="28"/>
          <w:szCs w:val="28"/>
          <w:rtl w:val="true"/>
          <w:lang w:bidi="fa-IR"/>
        </w:rPr>
        <w:t>باشد اندر پرده بازی‌های پنهان غم مخور</w:t>
      </w:r>
    </w:p>
    <w:p>
      <w:pPr>
        <w:pStyle w:val="BookText"/>
        <w:rPr/>
      </w:pPr>
      <w:r>
        <w:rPr>
          <w:rFonts w:ascii="IRNazanin" w:hAnsi="IRNazanin" w:eastAsia="IRNazanin"/>
          <w:color w:val="111111"/>
          <w:sz w:val="28"/>
          <w:sz w:val="28"/>
          <w:szCs w:val="28"/>
          <w:rtl w:val="true"/>
          <w:lang w:bidi="fa-IR"/>
        </w:rPr>
        <w:t>ای دل ار سیل فنا بنیاد هستی بر کند</w:t>
      </w:r>
    </w:p>
    <w:p>
      <w:pPr>
        <w:pStyle w:val="BookText"/>
        <w:rPr/>
      </w:pPr>
      <w:r>
        <w:rPr>
          <w:rFonts w:ascii="IRNazanin" w:hAnsi="IRNazanin" w:eastAsia="IRNazanin"/>
          <w:color w:val="111111"/>
          <w:sz w:val="28"/>
          <w:sz w:val="28"/>
          <w:szCs w:val="28"/>
          <w:rtl w:val="true"/>
          <w:lang w:bidi="fa-IR"/>
        </w:rPr>
        <w:t>چون ترا نوح است</w:t>
      </w:r>
    </w:p>
    <w:p>
      <w:pPr>
        <w:pStyle w:val="BookText"/>
        <w:rPr/>
      </w:pPr>
      <w:r>
        <w:rPr>
          <w:rFonts w:ascii="IRNazanin" w:hAnsi="IRNazanin" w:eastAsia="IRNazanin"/>
          <w:color w:val="111111"/>
          <w:sz w:val="28"/>
          <w:sz w:val="28"/>
          <w:szCs w:val="28"/>
          <w:rtl w:val="true"/>
          <w:lang w:bidi="fa-IR"/>
        </w:rPr>
        <w:t>کشتی‌بان ز طوفان غم مخور</w:t>
      </w:r>
    </w:p>
    <w:p>
      <w:pPr>
        <w:pStyle w:val="BookText"/>
        <w:rPr/>
      </w:pPr>
      <w:r>
        <w:rPr>
          <w:rFonts w:ascii="IRNazanin" w:hAnsi="IRNazanin" w:eastAsia="IRNazanin"/>
          <w:color w:val="111111"/>
          <w:sz w:val="28"/>
          <w:sz w:val="28"/>
          <w:szCs w:val="28"/>
          <w:rtl w:val="true"/>
          <w:lang w:bidi="fa-IR"/>
        </w:rPr>
        <w:t>در بیابان گر بشوق کعبه خواهی زد قدم</w:t>
      </w:r>
    </w:p>
    <w:p>
      <w:pPr>
        <w:pStyle w:val="BookText"/>
        <w:rPr/>
      </w:pPr>
      <w:r>
        <w:rPr>
          <w:rFonts w:ascii="IRNazanin" w:hAnsi="IRNazanin" w:eastAsia="IRNazanin"/>
          <w:color w:val="111111"/>
          <w:sz w:val="28"/>
          <w:sz w:val="28"/>
          <w:szCs w:val="28"/>
          <w:rtl w:val="true"/>
          <w:lang w:bidi="fa-IR"/>
        </w:rPr>
        <w:t>سرزنش‌ها گر کند خار مغیلان غم مخور</w:t>
      </w:r>
    </w:p>
    <w:p>
      <w:pPr>
        <w:pStyle w:val="BookText"/>
        <w:rPr/>
      </w:pPr>
      <w:r>
        <w:rPr>
          <w:rFonts w:ascii="IRNazanin" w:hAnsi="IRNazanin" w:eastAsia="IRNazanin"/>
          <w:color w:val="111111"/>
          <w:sz w:val="28"/>
          <w:sz w:val="28"/>
          <w:szCs w:val="28"/>
          <w:rtl w:val="true"/>
          <w:lang w:bidi="fa-IR"/>
        </w:rPr>
        <w:t>گر چه منزل بس</w:t>
      </w:r>
    </w:p>
    <w:p>
      <w:pPr>
        <w:pStyle w:val="BookText"/>
        <w:rPr/>
      </w:pPr>
      <w:r>
        <w:rPr>
          <w:rFonts w:ascii="IRNazanin" w:hAnsi="IRNazanin" w:eastAsia="IRNazanin"/>
          <w:color w:val="111111"/>
          <w:sz w:val="28"/>
          <w:sz w:val="28"/>
          <w:szCs w:val="28"/>
          <w:rtl w:val="true"/>
          <w:lang w:bidi="fa-IR"/>
        </w:rPr>
        <w:t>خطرناکست و مقصد بس بعید</w:t>
      </w:r>
    </w:p>
    <w:p>
      <w:pPr>
        <w:pStyle w:val="BookText"/>
        <w:rPr/>
      </w:pPr>
      <w:r>
        <w:rPr>
          <w:rFonts w:ascii="IRNazanin" w:hAnsi="IRNazanin" w:eastAsia="IRNazanin"/>
          <w:color w:val="111111"/>
          <w:sz w:val="28"/>
          <w:sz w:val="28"/>
          <w:szCs w:val="28"/>
          <w:rtl w:val="true"/>
          <w:lang w:bidi="fa-IR"/>
        </w:rPr>
        <w:t>هیچ راهی نیست کان</w:t>
      </w:r>
    </w:p>
    <w:p>
      <w:pPr>
        <w:pStyle w:val="BookText"/>
        <w:rPr/>
      </w:pPr>
      <w:r>
        <w:rPr>
          <w:rFonts w:ascii="IRNazanin" w:hAnsi="IRNazanin" w:eastAsia="IRNazanin"/>
          <w:color w:val="111111"/>
          <w:sz w:val="28"/>
          <w:sz w:val="28"/>
          <w:szCs w:val="28"/>
          <w:rtl w:val="true"/>
          <w:lang w:bidi="fa-IR"/>
        </w:rPr>
        <w:t>را نیست پایان غم مخور</w:t>
      </w:r>
    </w:p>
    <w:p>
      <w:pPr>
        <w:pStyle w:val="BookText"/>
        <w:rPr/>
      </w:pPr>
      <w:r>
        <w:rPr>
          <w:rFonts w:ascii="IRNazanin" w:hAnsi="IRNazanin" w:eastAsia="IRNazanin"/>
          <w:color w:val="111111"/>
          <w:sz w:val="28"/>
          <w:sz w:val="28"/>
          <w:szCs w:val="28"/>
          <w:rtl w:val="true"/>
          <w:lang w:bidi="fa-IR"/>
        </w:rPr>
        <w:t>حال ما در فرقت جانان و ابرام رقیب</w:t>
      </w:r>
    </w:p>
    <w:p>
      <w:pPr>
        <w:pStyle w:val="BookText"/>
        <w:rPr/>
      </w:pPr>
      <w:r>
        <w:rPr>
          <w:rFonts w:ascii="IRNazanin" w:hAnsi="IRNazanin" w:eastAsia="IRNazanin"/>
          <w:color w:val="111111"/>
          <w:sz w:val="28"/>
          <w:sz w:val="28"/>
          <w:szCs w:val="28"/>
          <w:rtl w:val="true"/>
          <w:lang w:bidi="fa-IR"/>
        </w:rPr>
        <w:t>جمله می‌داند خدای حال</w:t>
      </w:r>
    </w:p>
    <w:p>
      <w:pPr>
        <w:pStyle w:val="BookText"/>
        <w:rPr/>
      </w:pPr>
      <w:r>
        <w:rPr>
          <w:rFonts w:ascii="IRNazanin" w:hAnsi="IRNazanin" w:eastAsia="IRNazanin"/>
          <w:color w:val="111111"/>
          <w:sz w:val="28"/>
          <w:sz w:val="28"/>
          <w:szCs w:val="28"/>
          <w:rtl w:val="true"/>
          <w:lang w:bidi="fa-IR"/>
        </w:rPr>
        <w:t>گردان غم مخور</w:t>
      </w:r>
    </w:p>
    <w:p>
      <w:pPr>
        <w:pStyle w:val="BookText"/>
        <w:rPr/>
      </w:pPr>
      <w:r>
        <w:rPr>
          <w:rFonts w:ascii="IRNazanin" w:hAnsi="IRNazanin" w:eastAsia="IRNazanin"/>
          <w:color w:val="111111"/>
          <w:sz w:val="28"/>
          <w:sz w:val="28"/>
          <w:szCs w:val="28"/>
          <w:rtl w:val="true"/>
          <w:lang w:bidi="fa-IR"/>
        </w:rPr>
        <w:t>حافظا در کنج فقر و خلوت شب‌های تار</w:t>
      </w:r>
    </w:p>
    <w:p>
      <w:pPr>
        <w:pStyle w:val="BookText"/>
        <w:rPr/>
      </w:pPr>
      <w:r>
        <w:rPr>
          <w:rFonts w:ascii="IRNazanin" w:hAnsi="IRNazanin" w:eastAsia="IRNazanin"/>
          <w:color w:val="111111"/>
          <w:sz w:val="28"/>
          <w:sz w:val="28"/>
          <w:szCs w:val="28"/>
          <w:rtl w:val="true"/>
          <w:lang w:bidi="fa-IR"/>
        </w:rPr>
        <w:t>تا بود وردت دعا 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قرآن غم مخور</w:t>
      </w:r>
      <w:r>
        <w:rPr>
          <w:rStyle w:val="FootnoteAnchor"/>
          <w:rtl w:val="true"/>
        </w:rPr>
        <w:footnoteReference w:id="103"/>
      </w:r>
      <w:bookmarkStart w:id="187" w:name="pg5174_43030"/>
    </w:p>
    <w:p>
      <w:pPr>
        <w:pStyle w:val="Heading2"/>
        <w:numPr>
          <w:ilvl w:val="1"/>
          <w:numId w:val="1"/>
        </w:numPr>
        <w:rPr/>
      </w:pPr>
      <w:bookmarkStart w:id="188" w:name="__RefHeading___Toc2005345_774463916"/>
      <w:bookmarkStart w:id="189" w:name="_Toc72"/>
      <w:bookmarkEnd w:id="187"/>
      <w:bookmarkEnd w:id="188"/>
      <w:r>
        <w:rPr>
          <w:rtl w:val="true"/>
        </w:rPr>
        <w:t>فصل سوم</w:t>
      </w:r>
      <w:r>
        <w:rPr>
          <w:rtl w:val="true"/>
        </w:rPr>
        <w:t xml:space="preserve">: </w:t>
      </w:r>
      <w:r>
        <w:rPr>
          <w:rtl w:val="true"/>
        </w:rPr>
        <w:t>دلایل عقلی اثبات مهدویت</w:t>
      </w:r>
      <w:bookmarkEnd w:id="18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 w:name="__RefHeading___Toc2005347_774463916"/>
      <w:bookmarkStart w:id="191" w:name="_Toc73"/>
      <w:bookmarkEnd w:id="190"/>
      <w:r>
        <w:rPr>
          <w:rtl w:val="true"/>
        </w:rPr>
        <w:t>اشاره</w:t>
      </w:r>
      <w:bookmarkStart w:id="192" w:name="pg5174_43032"/>
      <w:bookmarkEnd w:id="191"/>
    </w:p>
    <w:p>
      <w:pPr>
        <w:pStyle w:val="Heading3"/>
        <w:numPr>
          <w:ilvl w:val="2"/>
          <w:numId w:val="1"/>
        </w:numPr>
        <w:rPr/>
      </w:pPr>
      <w:bookmarkStart w:id="193" w:name="__RefHeading___Toc2005349_774463916"/>
      <w:bookmarkStart w:id="194" w:name="_Toc74"/>
      <w:bookmarkEnd w:id="192"/>
      <w:bookmarkEnd w:id="193"/>
      <w:r>
        <w:rPr>
          <w:rtl w:val="true"/>
        </w:rPr>
        <w:t>ضرورت و اهمیت امام‌شناسی</w:t>
      </w:r>
      <w:bookmarkEnd w:id="194"/>
    </w:p>
    <w:p>
      <w:pPr>
        <w:pStyle w:val="BookText"/>
        <w:rPr/>
      </w:pPr>
      <w:r>
        <w:rPr>
          <w:rFonts w:ascii="IRNazanin" w:hAnsi="IRNazanin" w:eastAsia="IRNazanin"/>
          <w:color w:val="111111"/>
          <w:sz w:val="28"/>
          <w:sz w:val="28"/>
          <w:szCs w:val="28"/>
          <w:rtl w:val="true"/>
          <w:lang w:bidi="fa-IR"/>
        </w:rPr>
        <w:t>امامت در مکتب تشیع، اهمیت ویژه‌ای دارد و به عنوان یک اصل اساسی، در عقاید پیروان این مکتب، مطرح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دلیل، تحقیق برای شناخت امام علیه السلام از واجبات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نقلی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برای شناخت امام علیه السلام از این جهت واجب و لازم است که حداقل هر کس این احتمال را می‌دهد که خدای متعال برای رهبری مردم، پس از پیامبر صلی الله علیه و آله و سلم شخصی را تعیین و اطاعت از او را واجب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احتمال، به حکم عقل موظفیم پیرامون آن به تحقیق بپردازیم و او را شناسایی نماییم؛ زیرا اگر در این وظیفه مسامحه کنیم، و چنین شخصی وجود داشته باشد و ما او را نشناخته باشیم، عذری نخواهیم داشت، پس الزام عقلی و… وجدانی داریم که دنبال این احتمال را بگیریم تا به نفی یا اثبات آن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بیان، در لزوم تحقیق برای شناخت خداوند و پیامبر اعظم صلی الله علیه و آله و سلم نیز جاری است، و هیچ کس از این که در برابر این‌گونه مسائل بی‌تفاوت بماند معذور نیست و باید برای هر یک از پرسش‌های ذیل پاسخ داشته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جهان و آفریننده‌ی آن کیست؟ </w:t>
      </w:r>
      <w:bookmarkStart w:id="195" w:name="pg5174_43033"/>
    </w:p>
    <w:p>
      <w:pPr>
        <w:pStyle w:val="BookText"/>
        <w:rPr/>
      </w:pPr>
      <w:bookmarkEnd w:id="19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حیات، به طور کلی عالم هستی پوچ و لغو و باطل و ناامید کننده آفریده شده یا با محتوا، بر حق و امید بخش و در مسیر بقا و کمال قرار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بندگان را با همه‌ی نیازی که به هدایت و راهنمایی دارند چگونه هدایت کرده است، آیا به همان هدایت‌های عقلی و فطری اکتفا نموده، یا علاوه بر آن پیامبرانی را با برنامه‌های اعتقادی، اخلاقی و عملی برای هدایت آنان فرستاده و با این کار، لطفش را برای آنان کامل کرده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رهبری بعد از پیامبر صلی الله علیه و آله و سلم افرادی را معیّن کرده است؟ و اگر معیّن کرده، افراد تعیین شده چه کسانی هستند؟</w:t>
      </w:r>
    </w:p>
    <w:p>
      <w:pPr>
        <w:pStyle w:val="BookText"/>
        <w:rPr/>
      </w:pPr>
      <w:r>
        <w:rPr>
          <w:rFonts w:ascii="IRNazanin" w:hAnsi="IRNazanin" w:eastAsia="IRNazanin"/>
          <w:color w:val="111111"/>
          <w:sz w:val="28"/>
          <w:sz w:val="28"/>
          <w:szCs w:val="28"/>
          <w:rtl w:val="true"/>
          <w:lang w:bidi="fa-IR"/>
        </w:rPr>
        <w:t>این پرسش‌ها خود بخود برای هر انسانی مطرح می‌شود، اگر چه کسی او را متوجه به این سؤالات نکند</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196" w:name="__RefHeading___Toc2005351_774463916"/>
      <w:bookmarkStart w:id="197" w:name="_Toc75"/>
      <w:bookmarkEnd w:id="196"/>
      <w:r>
        <w:rPr>
          <w:rtl w:val="true"/>
        </w:rPr>
        <w:t>دلایل عقلی اثبات مهدویت</w:t>
      </w:r>
      <w:bookmarkEnd w:id="197"/>
    </w:p>
    <w:p>
      <w:pPr>
        <w:pStyle w:val="Heading4"/>
        <w:numPr>
          <w:ilvl w:val="3"/>
          <w:numId w:val="1"/>
        </w:numPr>
        <w:rPr/>
      </w:pPr>
      <w:bookmarkStart w:id="198" w:name="__RefHeading___Toc2005353_774463916"/>
      <w:bookmarkStart w:id="199" w:name="_Toc76"/>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در زمان غیبت نیاز بیشتری به این مبحث وجود دارد برای مشروحِ آن به کتاب دلایل عقلی و نقلی امامت و مهدویت مراجعه 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لزوم و استمرار وجود امام علیه السلام دلایل عقلی فراوانی دارد، بخشی از این دلایل، از این قرار هستند</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200" w:name="__RefHeading___Toc2005355_774463916"/>
      <w:bookmarkStart w:id="201" w:name="_Toc77"/>
      <w:bookmarkEnd w:id="200"/>
      <w:r>
        <w:rPr/>
        <w:t>1</w:t>
      </w:r>
      <w:r>
        <w:rPr>
          <w:rtl w:val="true"/>
        </w:rPr>
        <w:t xml:space="preserve">- </w:t>
      </w:r>
      <w:r>
        <w:rPr>
          <w:rtl w:val="true"/>
        </w:rPr>
        <w:t>دلیل جامعه شناختی یا نگاه زمینی</w:t>
      </w:r>
      <w:bookmarkEnd w:id="20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و انسان‌ها برای رسیدن به سعادت و کمال، نیازمند قانون صحیح و حاکم مقبول‌اند؛ پس، باید امامی باشد تا این نقش را به سامان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دلیل فرشی است که از طرف اشاعره و معتزله هم اقامه شده است و محصول آن، اثبات امام در چهره‌ی یک حاکم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نیز برای اثبات لزوم بعثت، همین راه را انتخاب کرده‌اند</w:t>
      </w:r>
      <w:r>
        <w:rPr>
          <w:rFonts w:eastAsia="IRNazanin" w:cs="IRNazanin"/>
          <w:color w:val="111111"/>
          <w:sz w:val="28"/>
          <w:szCs w:val="28"/>
          <w:rtl w:val="true"/>
          <w:lang w:bidi="fa-IR"/>
        </w:rPr>
        <w:t xml:space="preserve">. </w:t>
      </w:r>
      <w:bookmarkStart w:id="202" w:name="pg5174_43035"/>
    </w:p>
    <w:p>
      <w:pPr>
        <w:pStyle w:val="Heading4"/>
        <w:numPr>
          <w:ilvl w:val="3"/>
          <w:numId w:val="1"/>
        </w:numPr>
        <w:rPr/>
      </w:pPr>
      <w:bookmarkStart w:id="203" w:name="__RefHeading___Toc2005357_774463916"/>
      <w:bookmarkStart w:id="204" w:name="_Toc78"/>
      <w:bookmarkEnd w:id="202"/>
      <w:bookmarkEnd w:id="203"/>
      <w:r>
        <w:rPr/>
        <w:t>2</w:t>
      </w:r>
      <w:r>
        <w:rPr>
          <w:rtl w:val="true"/>
        </w:rPr>
        <w:t xml:space="preserve">- </w:t>
      </w:r>
      <w:r>
        <w:rPr>
          <w:rtl w:val="true"/>
        </w:rPr>
        <w:t>نیاز به مفسّر کلام وحی</w:t>
      </w:r>
      <w:bookmarkEnd w:id="204"/>
    </w:p>
    <w:p>
      <w:pPr>
        <w:pStyle w:val="BookText"/>
        <w:rPr/>
      </w:pPr>
      <w:r>
        <w:rPr>
          <w:rFonts w:ascii="IRNazanin" w:hAnsi="IRNazanin" w:eastAsia="IRNazanin"/>
          <w:color w:val="111111"/>
          <w:sz w:val="28"/>
          <w:sz w:val="28"/>
          <w:szCs w:val="28"/>
          <w:rtl w:val="true"/>
          <w:lang w:bidi="fa-IR"/>
        </w:rPr>
        <w:t xml:space="preserve">همه‌ی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هدفی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سعادت معنوی و کمال مطلوب، هدف خلقت انسان‌ها است و راهنمای این سعادت و کمال، تنها وحی است؛ پس، باید همواره حقیقت وحی در اختیار انسان باشد و امام معصوم علیه السلام چنین مسئولیتی را عهده‌دار است</w:t>
      </w:r>
      <w:r>
        <w:rPr>
          <w:rFonts w:eastAsia="IRNazanin" w:cs="IRNazanin"/>
          <w:color w:val="111111"/>
          <w:sz w:val="28"/>
          <w:szCs w:val="28"/>
          <w:rtl w:val="true"/>
          <w:lang w:bidi="fa-IR"/>
        </w:rPr>
        <w:t>.</w:t>
      </w:r>
    </w:p>
    <w:p>
      <w:pPr>
        <w:pStyle w:val="Heading4"/>
        <w:numPr>
          <w:ilvl w:val="3"/>
          <w:numId w:val="1"/>
        </w:numPr>
        <w:rPr/>
      </w:pPr>
      <w:bookmarkStart w:id="205" w:name="__RefHeading___Toc2005359_774463916"/>
      <w:bookmarkStart w:id="206" w:name="_Toc79"/>
      <w:bookmarkEnd w:id="205"/>
      <w:r>
        <w:rPr/>
        <w:t>3</w:t>
      </w:r>
      <w:r>
        <w:rPr>
          <w:rtl w:val="true"/>
        </w:rPr>
        <w:t xml:space="preserve">- </w:t>
      </w:r>
      <w:r>
        <w:rPr>
          <w:rtl w:val="true"/>
        </w:rPr>
        <w:t>برهان هدفمندی</w:t>
      </w:r>
      <w:bookmarkEnd w:id="20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مرکب از جسم و روح است و روح او نیز مانند جسمش در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نیل به تکامل، وجود یک راهنما است که او را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عقل، وظیفه‌ی راهنمایی را بر عهده دارد، اما به خاطر محصور بودن آن به عالم جسمانیات، و نیز به خاطر وجود دشمنانی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هوا و هوس و تمایلات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راهنمای دیگری هم باشد تا به کمک عقل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راهنما در عصر رسالت، وجود پیامبر اکرم صلی الله علیه و آله و سلم بود؛ و به یقین، پس از ایشان نیز راهنمایانی وجود خواهند داشت؛ چرا که نسل انسان‌ها تداوم یافته است و اگر راه، برنامه و راهنمایی الهی موجود نباشد، خلقت انسان‌ها، لغو و بی‌غایت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خطر تحریف دین و وجود گروه‌های معاند نیز این ضرورت را تأکید می‌کند</w:t>
      </w:r>
      <w:r>
        <w:rPr>
          <w:rFonts w:eastAsia="IRNazanin" w:cs="IRNazanin"/>
          <w:color w:val="111111"/>
          <w:sz w:val="28"/>
          <w:szCs w:val="28"/>
          <w:rtl w:val="true"/>
          <w:lang w:bidi="fa-IR"/>
        </w:rPr>
        <w:t>.</w:t>
      </w:r>
      <w:r>
        <w:rPr>
          <w:rStyle w:val="FootnoteAnchor"/>
          <w:rtl w:val="true"/>
        </w:rPr>
        <w:footnoteReference w:id="106"/>
      </w:r>
      <w:bookmarkStart w:id="207" w:name="pg5174_43037"/>
    </w:p>
    <w:p>
      <w:pPr>
        <w:pStyle w:val="Heading4"/>
        <w:numPr>
          <w:ilvl w:val="3"/>
          <w:numId w:val="1"/>
        </w:numPr>
        <w:rPr/>
      </w:pPr>
      <w:bookmarkStart w:id="208" w:name="__RefHeading___Toc2005361_774463916"/>
      <w:bookmarkStart w:id="209" w:name="_Toc80"/>
      <w:bookmarkEnd w:id="207"/>
      <w:bookmarkEnd w:id="208"/>
      <w:r>
        <w:rPr/>
        <w:t>4</w:t>
      </w:r>
      <w:r>
        <w:rPr>
          <w:rtl w:val="true"/>
        </w:rPr>
        <w:t xml:space="preserve">- </w:t>
      </w:r>
      <w:r>
        <w:rPr>
          <w:rtl w:val="true"/>
        </w:rPr>
        <w:t>دلیل استقرایی</w:t>
      </w:r>
      <w:bookmarkEnd w:id="209"/>
    </w:p>
    <w:p>
      <w:pPr>
        <w:pStyle w:val="BookText"/>
        <w:rPr/>
      </w:pPr>
      <w:r>
        <w:rPr>
          <w:rFonts w:ascii="IRNazanin" w:hAnsi="IRNazanin" w:eastAsia="IRNazanin"/>
          <w:color w:val="111111"/>
          <w:sz w:val="28"/>
          <w:sz w:val="28"/>
          <w:szCs w:val="28"/>
          <w:rtl w:val="true"/>
          <w:lang w:bidi="fa-IR"/>
        </w:rPr>
        <w:t>همه‌ی انبیاء از حضرت آدم علیه السلام تا حضرت خاتم صلی الله علیه و آله و سلم پس از خودشان، اوصیاء و جانشینان منصوب و منصوص داشته‌اند؛ پس چرا این شیوه در عصر پیامبر خاتم صلی الله علیه و آله و سلم جاری نباشد؟</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210" w:name="__RefHeading___Toc2005363_774463916"/>
      <w:bookmarkStart w:id="211" w:name="_Toc81"/>
      <w:bookmarkEnd w:id="210"/>
      <w:r>
        <w:rPr/>
        <w:t>5</w:t>
      </w:r>
      <w:r>
        <w:rPr>
          <w:rtl w:val="true"/>
        </w:rPr>
        <w:t xml:space="preserve">- </w:t>
      </w:r>
      <w:r>
        <w:rPr>
          <w:rtl w:val="true"/>
        </w:rPr>
        <w:t>برهان لطف</w:t>
      </w:r>
      <w:bookmarkEnd w:id="211"/>
    </w:p>
    <w:p>
      <w:pPr>
        <w:pStyle w:val="BookText"/>
        <w:rPr/>
      </w:pPr>
      <w:r>
        <w:rPr>
          <w:rFonts w:ascii="IRNazanin" w:hAnsi="IRNazanin" w:eastAsia="IRNazanin"/>
          <w:color w:val="111111"/>
          <w:sz w:val="28"/>
          <w:sz w:val="28"/>
          <w:szCs w:val="28"/>
          <w:rtl w:val="true"/>
          <w:lang w:bidi="fa-IR"/>
        </w:rPr>
        <w:t>این برهان، خود به دو دسته تقسیم می‌شود؛ لطف محصِّل و لطف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لطف محصّل گفته‌اند که خداوند در خلقت عالم و آدم، هدف و حکمتی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انسان را برای رسیدن به مقام عبودیت آفریده و حتی بسیاری از موجودات را در خدمت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تأمین این هدف، در گرو ارسال رسل و امامان علیه السلام می‌باشد؛ پس اگر امامی نفرستد، خلقت عبث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لطف مقرّب نیز گفته می‌شود که هدف خداوند از بعثت و تکلیف، امتثال بندگان است و این هدف، با انجام الطافی مانند وعده و وعید، نصب امام و…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باید امامی باشد و گرنه هدف در تکلیف، نقض می‌شود</w:t>
      </w:r>
      <w:r>
        <w:rPr>
          <w:rFonts w:eastAsia="IRNazanin" w:cs="IRNazanin"/>
          <w:color w:val="111111"/>
          <w:sz w:val="28"/>
          <w:szCs w:val="28"/>
          <w:rtl w:val="true"/>
          <w:lang w:bidi="fa-IR"/>
        </w:rPr>
        <w:t>.</w:t>
      </w:r>
    </w:p>
    <w:p>
      <w:pPr>
        <w:pStyle w:val="Heading4"/>
        <w:numPr>
          <w:ilvl w:val="3"/>
          <w:numId w:val="1"/>
        </w:numPr>
        <w:rPr/>
      </w:pPr>
      <w:bookmarkStart w:id="212" w:name="__RefHeading___Toc2005365_774463916"/>
      <w:bookmarkStart w:id="213" w:name="_Toc82"/>
      <w:bookmarkEnd w:id="212"/>
      <w:r>
        <w:rPr/>
        <w:t>6</w:t>
      </w:r>
      <w:r>
        <w:rPr>
          <w:rtl w:val="true"/>
        </w:rPr>
        <w:t xml:space="preserve">- </w:t>
      </w:r>
      <w:r>
        <w:rPr>
          <w:rtl w:val="true"/>
        </w:rPr>
        <w:t>برهان عنایت</w:t>
      </w:r>
      <w:bookmarkEnd w:id="21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در دایره‌ی علم الهی است و در نتیجه‌ی خداوند، در نهایت حسن و اتقان، نسبت به تمام نیازهای موجودات و انسان، اهتمام و عنایت </w:t>
      </w:r>
      <w:bookmarkStart w:id="214" w:name="pg5174_43039"/>
    </w:p>
    <w:p>
      <w:pPr>
        <w:pStyle w:val="BookText"/>
        <w:rPr/>
      </w:pPr>
      <w:bookmarkEnd w:id="214"/>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مهم ترین نیاز انسان، هدایت و راهنمایی است، حتماً خداوند برای انسان‌ها راهنمایی قرار می‌دهد؛ چرا که در غیر اینصورت، نظام خلقت، احسن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خداوند برای همه‌ی موجودات، نظم و هدف قرار داده است و آنان را هدایت تکوینی، از راه طبیعت یا غریره، به هدف مطلوب راهنمایی کرده است؛ پس، از عنایت او به دور است که اشرف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هادی بگذارد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215" w:name="__RefHeading___Toc2005367_774463916"/>
      <w:bookmarkStart w:id="216" w:name="_Toc83"/>
      <w:bookmarkEnd w:id="215"/>
      <w:r>
        <w:rPr/>
        <w:t>7</w:t>
      </w:r>
      <w:r>
        <w:rPr>
          <w:rtl w:val="true"/>
        </w:rPr>
        <w:t xml:space="preserve">- </w:t>
      </w:r>
      <w:r>
        <w:rPr>
          <w:rtl w:val="true"/>
        </w:rPr>
        <w:t>قاعده‌ی امکان اشرف</w:t>
      </w:r>
      <w:bookmarkEnd w:id="216"/>
    </w:p>
    <w:p>
      <w:pPr>
        <w:pStyle w:val="BookText"/>
        <w:rPr/>
      </w:pPr>
      <w:r>
        <w:rPr>
          <w:rFonts w:ascii="IRNazanin" w:hAnsi="IRNazanin" w:eastAsia="IRNazanin"/>
          <w:color w:val="111111"/>
          <w:sz w:val="28"/>
          <w:sz w:val="28"/>
          <w:szCs w:val="28"/>
          <w:rtl w:val="true"/>
          <w:lang w:bidi="fa-IR"/>
        </w:rPr>
        <w:t>طبق داده‌های قطعی فلسفی، روند آفرینش به گونه‌ای است که از وجود اشرف آغاز می‌شود و به ترتیب، به وجود شریف و خسیس و اخسّ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در نظام خلقت، افراد شریف، خسیس یا اخسّ مشاهده شوند، قطعاً وجود اشرف نیز قرار دارند، پس تا مادامی که یک فرد از انسان‌های عادی باشد، حجت الهی نیز وجود دارد</w:t>
      </w:r>
      <w:r>
        <w:rPr>
          <w:rFonts w:eastAsia="IRNazanin" w:cs="IRNazanin"/>
          <w:color w:val="111111"/>
          <w:sz w:val="28"/>
          <w:szCs w:val="28"/>
          <w:rtl w:val="true"/>
          <w:lang w:bidi="fa-IR"/>
        </w:rPr>
        <w:t>.</w:t>
      </w:r>
    </w:p>
    <w:p>
      <w:pPr>
        <w:pStyle w:val="Heading4"/>
        <w:numPr>
          <w:ilvl w:val="3"/>
          <w:numId w:val="1"/>
        </w:numPr>
        <w:rPr/>
      </w:pPr>
      <w:bookmarkStart w:id="217" w:name="__RefHeading___Toc2005369_774463916"/>
      <w:bookmarkStart w:id="218" w:name="_Toc84"/>
      <w:bookmarkEnd w:id="217"/>
      <w:r>
        <w:rPr/>
        <w:t>8</w:t>
      </w:r>
      <w:r>
        <w:rPr>
          <w:rtl w:val="true"/>
        </w:rPr>
        <w:t xml:space="preserve">- </w:t>
      </w:r>
      <w:r>
        <w:rPr>
          <w:rtl w:val="true"/>
        </w:rPr>
        <w:t>برهان واسطه فیض</w:t>
      </w:r>
      <w:bookmarkEnd w:id="21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داده‌های دانش فلسفه، خداوند در نهایت تنزه و تقدس است و عالم مادی، در نهایت تسفل و تکدر؛ لذا میان این دو، واسطه‌ای لازم است تا قابلیت عامل مادی را برای دریافت فیض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روند خلقت و تداوم آن، واسطه‌ای نیاز است؛ که دارای دو جنبه‌ی خدایی و دنیایی باشد تا بتواند ایفای وظیفه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موجودی، همان خلیفه‌ی الهی و امام است</w:t>
      </w:r>
      <w:r>
        <w:rPr>
          <w:rFonts w:eastAsia="IRNazanin" w:cs="IRNazanin"/>
          <w:color w:val="111111"/>
          <w:sz w:val="28"/>
          <w:szCs w:val="28"/>
          <w:rtl w:val="true"/>
          <w:lang w:bidi="fa-IR"/>
        </w:rPr>
        <w:t xml:space="preserve">. </w:t>
      </w:r>
      <w:bookmarkStart w:id="219" w:name="pg5174_43042"/>
    </w:p>
    <w:p>
      <w:pPr>
        <w:pStyle w:val="Heading4"/>
        <w:numPr>
          <w:ilvl w:val="3"/>
          <w:numId w:val="1"/>
        </w:numPr>
        <w:rPr/>
      </w:pPr>
      <w:bookmarkStart w:id="220" w:name="__RefHeading___Toc2005371_774463916"/>
      <w:bookmarkStart w:id="221" w:name="_Toc85"/>
      <w:bookmarkEnd w:id="219"/>
      <w:bookmarkEnd w:id="220"/>
      <w:r>
        <w:rPr/>
        <w:t>9</w:t>
      </w:r>
      <w:r>
        <w:rPr>
          <w:rtl w:val="true"/>
        </w:rPr>
        <w:t xml:space="preserve">- </w:t>
      </w:r>
      <w:r>
        <w:rPr>
          <w:rtl w:val="true"/>
        </w:rPr>
        <w:t>برهان انسان کامل</w:t>
      </w:r>
      <w:bookmarkEnd w:id="221"/>
    </w:p>
    <w:p>
      <w:pPr>
        <w:pStyle w:val="BookText"/>
        <w:rPr/>
      </w:pPr>
      <w:r>
        <w:rPr>
          <w:rFonts w:ascii="IRNazanin" w:hAnsi="IRNazanin" w:eastAsia="IRNazanin"/>
          <w:color w:val="111111"/>
          <w:sz w:val="28"/>
          <w:sz w:val="28"/>
          <w:szCs w:val="28"/>
          <w:rtl w:val="true"/>
          <w:lang w:bidi="fa-IR"/>
        </w:rPr>
        <w:t>اسماء و صفات خداوند، تجلی دارند؛ و لذا، هر کدام، مجلی و مظهری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عالم عقل، مثال، طبیعت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در حد توان، آینه و مظهر این صفات‌اند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اسماء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جامع است؛ و بر همین اساس، مظهر جامعی می‌خواهد؛ و در این میان، تنها انسان کامل است که به خاطر جامعیت عقل و طبیعت در او، آینه‌ی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جا که اسم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خلیفه و واسطه‌ی فیض الهی به دیگر اسماء و صفات است، انسان کامل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مظهر آن اسم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خلافت و امامت را دارد</w:t>
      </w:r>
      <w:r>
        <w:rPr>
          <w:rFonts w:eastAsia="IRNazanin" w:cs="IRNazanin"/>
          <w:color w:val="111111"/>
          <w:sz w:val="28"/>
          <w:szCs w:val="28"/>
          <w:rtl w:val="true"/>
          <w:lang w:bidi="fa-IR"/>
        </w:rPr>
        <w:t>.</w:t>
      </w:r>
      <w:r>
        <w:rPr>
          <w:rStyle w:val="FootnoteAnchor"/>
          <w:rtl w:val="true"/>
        </w:rPr>
        <w:footnoteReference w:id="10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تذکر است که دیگر دلایل عقلی ادعا شده در این زمینه، سرانجام به یکی از این دلایل نه‌گانه می‌انجامند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توجه داشت که چهار دلیل آخر، بیشتر به جنبه‌ی وجودی امام علیه السلام توجه دارد؛ لذا به مباحث هستی شناسی نزدیک شده و از سیاق مباحث کلامی صرف، فاصله گرفته‌اند</w:t>
      </w:r>
      <w:r>
        <w:rPr>
          <w:rFonts w:eastAsia="IRNazanin" w:cs="IRNazanin"/>
          <w:color w:val="111111"/>
          <w:sz w:val="28"/>
          <w:szCs w:val="28"/>
          <w:rtl w:val="true"/>
          <w:lang w:bidi="fa-IR"/>
        </w:rPr>
        <w:t>.</w:t>
      </w:r>
      <w:r>
        <w:rPr>
          <w:rStyle w:val="FootnoteAnchor"/>
          <w:rtl w:val="true"/>
        </w:rPr>
        <w:footnoteReference w:id="11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5174_43045"/>
      <w:bookmarkStart w:id="223" w:name="pg5174_43045"/>
      <w:bookmarkEnd w:id="223"/>
    </w:p>
    <w:p>
      <w:pPr>
        <w:pStyle w:val="Heading2"/>
        <w:numPr>
          <w:ilvl w:val="1"/>
          <w:numId w:val="1"/>
        </w:numPr>
        <w:rPr/>
      </w:pPr>
      <w:bookmarkStart w:id="224" w:name="pg5174_43045"/>
      <w:bookmarkStart w:id="225" w:name="__RefHeading___Toc2005373_774463916"/>
      <w:bookmarkStart w:id="226" w:name="_Toc86"/>
      <w:bookmarkEnd w:id="224"/>
      <w:bookmarkEnd w:id="225"/>
      <w:r>
        <w:rPr>
          <w:rtl w:val="true"/>
        </w:rPr>
        <w:t>فصل چهارم</w:t>
      </w:r>
      <w:r>
        <w:rPr>
          <w:rtl w:val="true"/>
        </w:rPr>
        <w:t xml:space="preserve">: </w:t>
      </w:r>
      <w:r>
        <w:rPr>
          <w:rtl w:val="true"/>
        </w:rPr>
        <w:t>امام مهدی علیه السلام از دیدگاه قرآن، پیامبر صلی الله علیه و آله و سلم و نهج‌البلاغه</w:t>
      </w:r>
      <w:bookmarkEnd w:id="22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7" w:name="__RefHeading___Toc2005375_774463916"/>
      <w:bookmarkStart w:id="228" w:name="_Toc87"/>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در قرآن کریم مفسران آیات زیادی را در رابطه با حضرت مهدی علیه السلام تفسیر نموده‌اند که این آیات به طور کلی از آن حضرت و حکومت او خبر می‌دهد؛ چند نمونه از اینگونه آیات را از نظر شما عزیزان می‌گذرانیم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سوره‌ی نور، آیه‌ی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الَّذِینَ آمَنُواْ مِنکُمْ وَ عَمِلُوْ الصَّالِحاتِ لَیَسْتَخِْلفَنَّهُمْ فِی اْلاَرْضِ کَمَا اسْتَخَلفَ الَّذِینَ مِنْ قَبْلِهمْ وَ لَیُمَکِّنَنَّ لَهُمْ دّینَهُمُ الَّذِی ارْتَضَیَْ لَهُمْ وَ لَیبُدِّلَنَّهُمْ مِنْ بَعْدِ خَوِْفِهمْ اَمْناً یَعْبدُ وُ نَنِی لاَ یُشْرِکُونَ بِی شَیْئاًٌ وَ مَن کَفَرَ بَعْدَ ذلِکَ فَأُولَئِکَ هُمُ اْلْفاسِقُونَ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به کسانی از شما که ایمان آورده و کارهای شایسته انجام داده‌اند وعده می‌دهد که قطعاً آنان را حکمران روی زمین خواهد کرد، همان‌گونه که به پیشینیان آنها خلافت روی زمین را بخشید؛ و دین و آیینی را که برای آنان پسندیده، و پابرجا و ریشه‌دار خواهد ساخت؛ و ترسشان را به امنیت و آرامش مبدل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مرا می‌پرستند و چیزی را شریک من نخواهد ساخت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تفسیر آیهًْ اله العظمی ناصر مکارم شیرازی در رابطه با مهدویت توجه فرمائید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آیه‌ی فوق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وعده‌ی صریح به آنها که گروه افراد با ایمان و شایسته را تشکیل می‌دهند،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می‌دانیم در هر وعده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دهنده که در اینجا خداست؛ و وعده گیرنده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منکم و عملوا الصّالحات یعنی مؤمنان صالح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موادّ مورد وعده که امور سه گانه‌ی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استخلاف فی الارض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روی زمین به عنوان نمایندگی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حکومت حق و عدالت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تمکین دین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نفوذ معنوی و حکومت قوانین الهی بر تمام پهنه‌ی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خوف به امنیت؛ و برطرف شدن تمام عوامل ترس و ناامنی، و جایگزین شدن امنیّت کامل و آرامش در همه‌ی روی زمین</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سایر موارد استعمال کلمه‌ی تمکین بر می‌آید این است که تعلیمات الهی بطور ریشه‌دار و پابرجا در تمام شئون زندگی نفوذ خواهد داشت، نه همانند الفاظ صلح و آزادی و حقوق بشر که امروز بازیچه‌ی دست مدافعان قلابی آن است و تنها گلوهایشان را برای شعارهای داغ در این زمینه پاره می‌کنند، و در خارج از آن اثری نیست؛ گویی الفاظی هستند رؤیایی که جز در عالم خیال نمی‌توان به آنها دست یافت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تعلیمات حیاتبخش و آزاد کننده‌ی اسلام نه به شکل یک سلسله تشریفات خشک و صوری، و نه بگونه‌ی یک مشت الفاظ مومیایی شده بلکه به عنوان یک دکترین زندگی در همه جا ریشه خواهد دوانید، و تلاش بازسازی به ریشه‌ها کشیده خواهد شد نه به شاخ و برگ‌ها و نقش ایوان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روز، آگاهی و احساس مسؤولیّت جنبه‌ی عمومی خواهد داشت؛ و گسترش و تعمیم آن مانع از آن خواهد بود که افرادی با الفاظ بازی کنند، و مفاهیم سازنده را مسخ نمایند؛ چه اینکه این گونه کارها تنها در جوامعی امکان‌پذیر است که آگاهی و احساس مسئولیت همگانی نیست، یا به سر حد نصاب نرسیده، والا فرصتی برای این بازی‌های کودکانه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منافع شخصی و خصوصی مانع از قضاوت صحیح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شد، نه چون امروز که پاره‌ای از محو کنندگان همه‌ی حقوق بشر، هنگامی که بر کرسی خطابه در مجامع پر عرض و طول جهانی که به اصطلاح برای دفاع از حقوق بشر تشکیل می‌گردد، چنان داغ و پرهیجان سخنرانی می‌کنند که دهان‌ها از تعجب باز می‌ماند؛ حتی اعلامیه‌های موجود را در زمینه‌ی حقوق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به هیچیک از آنها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و نارسا و غیرکافی می‌شمرد، و حتی سردمداران حقوق بشر در دنیا، برای آنها کف می‌زنند، چرا که با هم دوستند و منافعشان بدون این کار در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و امنیت در آن روز، آمیخته با خوف نیست، نه چون امنیتی که گهگاه در جهان امروز پیدا می‌شود؛ زائیده ترس از سلاح‌های مخوف و وحشت‌زا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تعادل وحشت است نه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آرامش ناشی از خوف عظیم از عواقب دردناک جنگ است نه آرامش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روز تعادل وحشت به هم خورده پایه‌های این امنیت و آرامش کاذب نیز فرو خواهد ریخت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نتیجه‌ی این وعده‌های سه‌گانه‌ی الهی فراهم شدن زمینه‌ها برای انسان‌سازی، و تکامل هر چه بیشتر در مفاهیم انسان و بندگی خالص خداوند، و شکسته شدن همه‌ی بت‌ها در تمام قالب‌ها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 و نَنی لا یُشْرِکُونَ بِی شَیئا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 نیست در اینجا نگاهی به گفته‌های مفسّران و آنچه در شرح نزول آیه‌ی فوق آمده است بیندازیم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معتقدند که این آیه هنگامی نازل شد که یاران پیامبر صلی الله علیه و آله و سلم به مدینه هجرت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جنبش نوین آغاز شده بود، جنبشی که لرزه بر ارکان جامعه‌ی کهنه و پوسیده‌ی پر از خرافات و پر از جهل و ظلم و تبعیض جاهلی افکنده بود و طبعاً پرچم‌های مخالفت از هر سو برافراشته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یاران محدود اما فداکار این انقلاب الهی با بهره‌گیری از پویایی عظیم آئین جدید، ابتکار واقعی را در دست داشتند، ولی انبوه مخالفت و هیاهوی آنها بقدری زیاد بود که آهنگ حق‌طلبانه‌ی آنان در میانشان گم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مخالفت قبایل بقدری بود که سربازان انقلابی پیامبر صلی الله علیه و آله و سلم همیشه در حال آماده باش بودند؛ هر شب با اسلحه می‌خوابیدند و صبح با اسلحه و در لباس تنگ و سنگین جنگ بیدار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ادامه‌ی این وضع و برای مدّت طولانی مسلماً ناراحت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زره و چکمه در کنار شمشیر و سپر می‌توان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خوابی توأم با بیداری و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آرزو می‌کردند زمانی فرا برسد که بتوانند یک شب آسوده در بستر استراحت کنند؛ و خطری از ناحیه دشمن آنها را تهدید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موقع نماز وحشتی از حمله‌ی غافلگیرانه‌ی دشمن داشته باشند؛ و نه شب هنگام ترسی از شبیخون آنها، آزادانه خدا را بپرستند؛ و بت‌ها را بشکنند، و در سایه‌ی حکومت عدالت‌پرور قرآن زندگی آسوده‌ای داشته باشند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گاهی از وضع خود ابراز نگرانی کرده و از یکدیگر می پرسیدند آیا چنان روزی فرا خواهد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موقع آیه‌ی فوق نازل شد و به آنها 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چنان روزی فرا می‌رسد، و این وعده‌ی بزرگ خدا است؛ وعده‌ای قطعی و تخلف‌ناپذیر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تاریخ اسلام دیده‌ایم چگونه با پیروزی کامل پیامبر صلی الله علیه و آله و سلم بر جزیره‌ی عرب آن روز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شأن نزول برای آیه کاملاً طبیعی به نظر می‌رسد ولی ما که با آیات مختلف قرآن و شأن نزول‌های آن آشنا هستیم 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مفاهیم وسیع آیات را نمی‌توان در محدوده‌ی نزول‌ها محصور ساخت؛ بلکه همیشه شأن نزول یکی از مصداق‌های آیه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تخصیص یک آیه با شأن نزولش درست به این می‌ماند که اسلحه‌ای را که به حکم ضرورت برای جنگ با دشمن تهیه می‌کنیم پس از پایان آن جنگ کنار بگذاریم هر چند کاملاً قابل استفاده و گرانقیمت و نایاب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اواخر عصر پیامبر صلی الله علیه و آله و سلم قسمتی از مفهوم وسیع این آیه جامه‌ی عمل به خود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پیاده شدن تمامی مفهوم آن، و استخلاف در سراسر روی زمین، هنوز پیاده نشده و جهان در انتظار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همه‌ی مؤمنان شایسته را در همه‌ی اعصار و قرون بشارت می‌دهد که سرانجام، حکومت جهان از آن شایستگان خواهد بود و برای همیشه بازیچه‌ی دست یک مشت خودخواه خودکامه استعمارگر که دنیا را همانند یک توپ بازی به یکدیگر پاس می‌دهند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روایات می‌خوانیم که این آیه به قیام مهدی موعود تفسیر شده؛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ارزنده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نقل می‌کند که 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وَالله شیعَتُنا اَهْلَ اْلبَیْت یَفْعَل اللهُ ذلِکَ بِهِم عَلی یَدَی اَجَلٍ منّا وَ هُو مَهْدی هذِهِ اْلاُمَّه؛ این گروه همان پیروان ما هستند که خداوند به وسیله‌ی مردی از خاندان ما این موضوع را تحقق می‌بخشد و او مهدی این امت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همین مضمون را از امام باقر علیه السلام و امام 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می‌نماید که آیه مطلق است و خلافت همه‌ی روی زمین را شامل می‌شود و چون این وعده‌ی الهی هنوز تحقق نیافته باید منتظر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همین آیه روایات متعدی از امام صادق علیه السلام و امام باقر علیه السلام نقل شده که این آیه اشاره به قیام قائم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این نکته نیز لازم است که با توجه به کلمه‌ی منکم وجود یک اقلیت شایسته و با ایمان و صالح کافی است که به هنگام فراهم شدن زمینه‌ها دست به انقلاب وسیع جهانی خود بزنند، و با رهبری همه جانبه‌ی آنها این کشتی طوفان زده به ساحل نجات برسد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اَنَّ الاَرْضَ یَرثُها عِبادِی الصالِحُونَ اِنَّ فی هذا لَبَلاغاً لِقَومٍ عابدینَ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شایسته‌ام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ابلاغ روشنی است برای جمعیتِ عبادت 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به مفهوم این چند لغت باید توجه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 کره‌ی زمین گفته می‌شود و سراسر جهان را فرا می‌گیرد؛ مگر اینکه قرینه‌ی خاصّی در کار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چیزی است که بدون معامله و داد و ستد به دست کسی می‌افتد، ولی در بعضی موارد از قرآن کریم، ارث به تسلّط و پیروزی یک قوم صالح بر ناصالحان و در اختیار گرفتن مواهب و امکانات آنها گفته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هرگونه کتاب و نوشته است؛ ولی معمولاً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عهد قدیم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اطلاق می‌گردد؛ و آن مجموعه‌ای از مناجات‌ها و نیایش‌ها و اندرزهای داوود پیامبر است؛ این احتمال نیز وجود دارد که زبور تمام کتب آسمانی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هر چزی است که مایه‌ی تذکر و یادآوری باشد ولی در آیه‌ی فوق به کتاب آسمانی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گردیده به قرینه‌ی این که قبل از زبور معرفی شده است، و طبق تفسیر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قرآن مجید است زیرا که در خود آیات قرآن این عنوان به قرآن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هُوَ اِلاّ ذِکْرٌ لِلِعالَمین</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بنابراین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شایسته و صلاحیت‌دار است و هنگامی که بطور مطلق گفته شود، صلاحیت و شایستگی از تمام چیزها را فرا می‌گیرد؛ شایستگی علمی؛ شایستگی اخلاقی شایستگی از نظر ایمان و تقوی و آگاهی و مدیریت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مفهوم آیات 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کتاب زبور علاوه بر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پس از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نوشتیم که زمین را بندگان صالح و شایسته‌ی من در اختیار خواهند گرفت؛ و همین برای گروه عبادت‌کنندگان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در مسیر بندگی خدا گام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اهدافشان کافی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موضوع در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معنی همه‌ی کتب آسمانی پیشین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آن است که این موضوع در همه‌ی کتاب‌های آسمانی به </w:t>
      </w:r>
    </w:p>
    <w:p>
      <w:pPr>
        <w:pStyle w:val="BookText"/>
        <w:rPr/>
      </w:pPr>
      <w:r>
        <w:rPr>
          <w:rFonts w:ascii="IRNazanin" w:hAnsi="IRNazanin" w:eastAsia="IRNazanin"/>
          <w:color w:val="111111"/>
          <w:sz w:val="28"/>
          <w:sz w:val="28"/>
          <w:szCs w:val="28"/>
          <w:rtl w:val="true"/>
          <w:lang w:bidi="fa-IR"/>
        </w:rPr>
        <w:t>عنوان یک اصل ثابت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منظور از آن کتاب داوود بوده باشد شاید به تناسب آن است که داوود حکومت وسیع و پهناوری داشت که در مسیر حق و عدالت و منافع انسان‌ها بود؛ اگر چه جنبه‌ی منطقه‌ای داشت و فراگیر همه‌ی جهان نبود؛ ولی در زبور به او بشارت داده شد که یک حکومت فراگیر جهانی بر پایه‌ی آزادی و امنیت و عدالت در انتظار جهانیان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هنگامی که شایستگی کافی پیدا کنند، و مصداق زنده‌ی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شایسته‌ی خدا گردند، وارث همه‌ی میراث‌ها و مواهب زمین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وارث حکومت مادی و هم حکومت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پاره‌ای از روایات که در تفسیر آیه‌ی فوق آمده تعبیرات روشنتر و صریح‌تری در این زمینه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اَصْحابُ المَهْدی فی آخرِ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این‌ها همان یاران مهدی علیه السلام در آخر زمان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مردان و زنان خود ساخته‌ای که وارث همه‌ی میراث‌های زمین خواهند شد؛ و شایستگی این رسالت بزرگ را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اینکه،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جزء کتب عهد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عین این موضوع به تعبیرات گوناگون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مزمور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شریران منقطع خواهند شد و اما متوکلان به خداوند وارث زمین خواهند شد، هان بعد از اندک مدتی شریر نخواهند بود، در مکانش تأمل خواهی کرد و نخواهد بود اما حکیمان وارث زمین خواهند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مزمور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به تعبیرات دیگری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متبرکان خداوند وارث زمین خواهند شد اما ملعونان وی منقطع خواهند شد، صدیقان وارث زمین شده ابداً در آن ساکن خواهند شد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همانگونه که ملاحظه می‌کنید کلمه‌ی صالحون که در قرآن آمده کلمه‌ی جامعی است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همانطور که یادآور شدیم از آیه‌ی اخیر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هذا لِبَلاغَاً لِقَوم 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حکومت روی زمین هدف نهایی صالحان و شایستگان نیست بلکه وسیله‌ای است که با آن به هدف نهایی یعنی تکامل انسان در همه‌ی زمینه‌ها خواهند رسید زیرا ابلاغ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با آن به هدفشان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توبه، آیه‌ی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هُوَالذَِّی اَرْسَل رَسُولَهُ بِاْلهُدَی وَ دینِ الحَقِّ لِیُظهِرَهُ عَلَی الذِّینِ کُلِهِ وَلوْ کَرِهَ اْلمُشْرِکُونَ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اوست خدایی که رسول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دین حق به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بر همه ادیان عالم تسلط و برتری دهد هر چند مشرکان و کافران ناراضی و مخالف باشند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آیهًْ الله العظمی ناصر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در رابطه با حضرت مهدی علیه السلام می‌فرمایند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فهم آیه فوق نخست به آیه‌ی پیش از آن بازگردم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أَن یُطفِؤُاْ نُورَ اللهِ بِأفَواهِهِمْ وَ یَأ بَی اللهُ إلاَّ أن یُتِمَّ نُورَهُ وَ لَوْ کَرِهَ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می‌خواهند نور خدا را با دهان خود خاموش سازند ولی خدا می‌خواهد نور خود را تکمیل کند اگر چه کافران کراهت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بخوبی روشن می‌شود که اراده‌ی پروردگار بر تکامل نور اسلام تعلق گرفته، تکامل واقعی آن هنگامی خواهد بود که بر سراسر پهنه‌ی جهان سایه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وضوح بیشتر این حقیقت را در آیه‌ی مورد بحث بازگو کرده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کسی است که پیامبرش را با هدایت و آئین حق فرستاد تا او را بر همه‌ی ادیان پیروز گرداند اگر چه مشرکان ناخشنود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وعده با تفاوت مختصری در آیه‌ی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سوره فتح، تکرار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هُوَالذّی اَرْسَلَ رَسُولَهُ بِالهُدیَْ وَ دینِ الحَقُ لِیُظْهِرَهُ عَلَی الدِینِ کُلهِ وَ کَفْیَْ بِالله شَهیداً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کسی است که پیامبرش را با هدایت و دین حق فرستاد تا بر تمامی ادیان پیروزش گرداند، و همین بس که خداوند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برای سومین بار این وعده‌ی بزرگ را در سوره‌ی صف، آیه‌ی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با همان تعبیر سوره‌ی توبه ملاحظه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هُوَالذی اَرْسَلَ رَسُوله بِالْهُدیَْ وَ دیِنِ الحَقْ لِیُظْهِرَهُ عَلَی الدینِ کُلِه وَ لَوُکَرِهَ الْمُشْرِکُون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سخنی در این است که منظور از پیروزی این آئین بر سایر آئین‌ها چه نوع پیروزی است؟ </w:t>
      </w:r>
    </w:p>
    <w:p>
      <w:pPr>
        <w:pStyle w:val="BookText"/>
        <w:rPr/>
      </w:pPr>
      <w:r>
        <w:rPr>
          <w:rFonts w:ascii="IRNazanin" w:hAnsi="IRNazanin" w:eastAsia="IRNazanin"/>
          <w:color w:val="111111"/>
          <w:sz w:val="28"/>
          <w:sz w:val="28"/>
          <w:szCs w:val="28"/>
          <w:rtl w:val="true"/>
          <w:lang w:bidi="fa-IR"/>
        </w:rPr>
        <w:t>مفسران سه تفسیر برای آن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منطقی؛ یعنی با مقایسه‌ی اسلام با آئین‌های دیگر که غالباً آمیخته با خرافات شده، پیروزی منطق مستدل آن بر سایر منطق‌ها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این تفسیر معتقدند هرگاه توحید خالص اسلامی را با انواع توحیدهای آمیخته با شرک، و یا شرک خالص، مقایسه کنیم برتری مکتب اسلام بر سایر مکاتب روشن می‌شود، همچنین مباحث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وعده‌ی الهی جامه‌ی عمل به خود پوشیده است؛ حتی مقایسه‌ی شعار اذان که شعاری گویا و تکان‌دهنده است با شعار ناقوس و بی‌شعاری بسیاری از ادیان، روشنگر این پیروزی منطقی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پیروزی عملی و غلبه‌ی خارجی بر سایر ادیان است، منتها در یک مقیاس منطقه‌ای نه جهانی و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نیز تحقق یافته، چرا که اسلام در عصر پیامبر صلی الله علیه و آله و سلم بر شبه جزیره‌ی عرب، و پس از آن بر بخش عظیم آبادی از جهان غلبه یافت و پیروان ادیان و مذاهب دیگر در این مناطق که از دیوار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ماورای دیوار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ساحل اقیانوس اطلس امتداد می‌یافت، غالباً در برابر اسلام سر تعظیم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زمانی که سلطه‌ی حکومت اسلامی از این نقاط برچیده باز اسلام به عنوان یک مکتب و آئین پابرجا در این مناطق متوطن گردید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پیروزی و غلبه‌ی خارجی و عملی در سطح جهان و تمامی روی زمین است، که شامل پیروزی فرهنگی، اقتصادی، و سیاسی می‌شود، و این تفسیر را جمعی از مفسران اهل تسنن علاوه بر مفسران شیعه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این وعده تاکنون عملی نشده و تنها بر حکومت جهانی </w:t>
      </w:r>
    </w:p>
    <w:p>
      <w:pPr>
        <w:pStyle w:val="BookText"/>
        <w:rPr/>
      </w:pPr>
      <w:r>
        <w:rPr>
          <w:rFonts w:ascii="IRNazanin" w:hAnsi="IRNazanin" w:eastAsia="IRNazanin"/>
          <w:color w:val="111111"/>
          <w:sz w:val="28"/>
          <w:sz w:val="28"/>
          <w:szCs w:val="28"/>
          <w:rtl w:val="true"/>
          <w:lang w:bidi="fa-IR"/>
        </w:rPr>
        <w:t>مهدی موعود منطبق می‌گردد که حکومت حق و عدالت همه جا را فرا گیرد و این آئین بر تمام آئین‌ها در مقیاس جهانی غلبه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 علیه السلام هنگامی که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اَرْسَلَ رَسُولَهُ بالِْهُدیَْ وَ 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 از یاران خود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اَظْهَرُ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پیروزی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به دست اوست این پیروزی آشکار نمی‌شود مگر زمانی که هیچ آبادی روی زمین باقی نماند مگر این که صبح و شام بانگ لا اِلهَ اِلاّ الله از آن به گوش می‌رسد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امام باقر علیه السلام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پیروزی به هنگام قیام مهدی از آل محمد صلی الله علیه و آله و سلم خواهد بود، آنچنان که هیچ کس در جهان باقی نمی‌ماند مگر اینکه اقرار به محمد صلی الله علیه و آله و سلم خواهد کرد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اسود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سراسر روی زمین خانه‌ای از خشت و گل و خیمه‌ای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بیابان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آئین اسلام در آن ورود خواهد کرد</w:t>
      </w:r>
      <w:r>
        <w:rPr>
          <w:rFonts w:eastAsia="IRNazanin" w:cs="IRNazanin"/>
          <w:color w:val="111111"/>
          <w:sz w:val="28"/>
          <w:szCs w:val="28"/>
          <w:rtl w:val="true"/>
          <w:lang w:bidi="fa-IR"/>
        </w:rPr>
        <w:t>.</w:t>
      </w:r>
      <w:r>
        <w:rPr>
          <w:rStyle w:val="FootnoteAnchor"/>
          <w:rtl w:val="true"/>
        </w:rPr>
        <w:footnoteReference w:id="11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دیگری نیز در تفسیر آیه‌ی فوق به همین مضمون وارد شده است</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در آیات دیگری نیز به این موضوع اشاره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قصص آیه‌ی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اراده کردیم که بر ضعفای زمین منت نهاده، پیشوا و وارث زمینشان گردانیم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سباء،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زخرف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تکویر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و آیات دیگر علاوه بر استقرار دین خدا در سراسر زمین، بر آینده درخشان عالم دلالت دارند و برحسب معتبرترین مدارک و تفاسیر و احادیث به تحول بی‌سابقه و بی‌نظیر و انقلابی که به رهبری و قیام حضرت مهدی علیه السلام و امام منتظر و موعود انجام خواهد گرفت، تفسیر شده است که، تعداد زیادی از این احادیث در کتاب‌های اهل سنت روایت شده،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حسکانی که در آن دویست و ده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که در شأن اهل بیت نازل شده جمع‌آوری کرده و متجاوز از هزار و صد و شصت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رابطه با این موضوع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محدثین نامدار و علمای بزرگ، سید هاشم بحرانی در جمع‌آوری آیاتی که مربوط به حضرت مهدی علیه السلام است،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المحجهًْ فیما نزل فی القائم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این کتاب متجاوز از یک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با احادیثی که در تفسیر هر یک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فرموده است</w:t>
      </w:r>
      <w:r>
        <w:rPr>
          <w:rFonts w:eastAsia="IRNazanin" w:cs="IRNazanin"/>
          <w:color w:val="111111"/>
          <w:sz w:val="28"/>
          <w:szCs w:val="28"/>
          <w:rtl w:val="true"/>
          <w:lang w:bidi="fa-IR"/>
        </w:rPr>
        <w:t>.</w:t>
      </w:r>
      <w:r>
        <w:rPr>
          <w:rStyle w:val="FootnoteAnchor"/>
          <w:rtl w:val="true"/>
        </w:rPr>
        <w:footnoteReference w:id="119"/>
      </w:r>
      <w:bookmarkStart w:id="229" w:name="pg5174_43073"/>
    </w:p>
    <w:p>
      <w:pPr>
        <w:pStyle w:val="Heading3"/>
        <w:numPr>
          <w:ilvl w:val="2"/>
          <w:numId w:val="1"/>
        </w:numPr>
        <w:rPr/>
      </w:pPr>
      <w:bookmarkStart w:id="230" w:name="__RefHeading___Toc2005377_774463916"/>
      <w:bookmarkStart w:id="231" w:name="_Toc88"/>
      <w:bookmarkEnd w:id="229"/>
      <w:bookmarkEnd w:id="230"/>
      <w:r>
        <w:rPr>
          <w:rtl w:val="true"/>
        </w:rPr>
        <w:t>کجایی یوسف زهرا کجایی</w:t>
      </w:r>
      <w:bookmarkEnd w:id="231"/>
    </w:p>
    <w:p>
      <w:pPr>
        <w:pStyle w:val="BookText"/>
        <w:rPr/>
      </w:pPr>
      <w:r>
        <w:rPr>
          <w:rFonts w:ascii="IRNazanin" w:hAnsi="IRNazanin" w:eastAsia="IRNazanin"/>
          <w:color w:val="111111"/>
          <w:sz w:val="28"/>
          <w:sz w:val="28"/>
          <w:szCs w:val="28"/>
          <w:rtl w:val="true"/>
          <w:lang w:bidi="fa-IR"/>
        </w:rPr>
        <w:t>کجایی یوسف زهرا کجایی</w:t>
      </w:r>
    </w:p>
    <w:p>
      <w:pPr>
        <w:pStyle w:val="BookText"/>
        <w:rPr/>
      </w:pPr>
      <w:r>
        <w:rPr>
          <w:rFonts w:ascii="IRNazanin" w:hAnsi="IRNazanin" w:eastAsia="IRNazanin"/>
          <w:color w:val="111111"/>
          <w:sz w:val="28"/>
          <w:sz w:val="28"/>
          <w:szCs w:val="28"/>
          <w:rtl w:val="true"/>
          <w:lang w:bidi="fa-IR"/>
        </w:rPr>
        <w:t>غم و رنج فراقت کرده پیرم</w:t>
      </w:r>
    </w:p>
    <w:p>
      <w:pPr>
        <w:pStyle w:val="BookText"/>
        <w:rPr/>
      </w:pPr>
      <w:r>
        <w:rPr>
          <w:rFonts w:ascii="IRNazanin" w:hAnsi="IRNazanin" w:eastAsia="IRNazanin"/>
          <w:color w:val="111111"/>
          <w:sz w:val="28"/>
          <w:sz w:val="28"/>
          <w:szCs w:val="28"/>
          <w:rtl w:val="true"/>
          <w:lang w:bidi="fa-IR"/>
        </w:rPr>
        <w:t>نمی‌دانم به صحرای بقیعی</w:t>
      </w:r>
    </w:p>
    <w:p>
      <w:pPr>
        <w:pStyle w:val="BookText"/>
        <w:rPr/>
      </w:pPr>
      <w:r>
        <w:rPr>
          <w:rFonts w:ascii="IRNazanin" w:hAnsi="IRNazanin" w:eastAsia="IRNazanin"/>
          <w:color w:val="111111"/>
          <w:sz w:val="28"/>
          <w:sz w:val="28"/>
          <w:szCs w:val="28"/>
          <w:rtl w:val="true"/>
          <w:lang w:bidi="fa-IR"/>
        </w:rPr>
        <w:t>سلامم را رسان بر جد پاکت</w:t>
      </w:r>
    </w:p>
    <w:p>
      <w:pPr>
        <w:pStyle w:val="BookText"/>
        <w:rPr/>
      </w:pPr>
      <w:r>
        <w:rPr>
          <w:rFonts w:ascii="IRNazanin" w:hAnsi="IRNazanin" w:eastAsia="IRNazanin"/>
          <w:color w:val="111111"/>
          <w:sz w:val="28"/>
          <w:sz w:val="28"/>
          <w:szCs w:val="28"/>
          <w:rtl w:val="true"/>
          <w:lang w:bidi="fa-IR"/>
        </w:rPr>
        <w:t>دلم تنگ آمد از چشم انتظاری</w:t>
      </w:r>
    </w:p>
    <w:p>
      <w:pPr>
        <w:pStyle w:val="BookText"/>
        <w:rPr/>
      </w:pPr>
      <w:r>
        <w:rPr>
          <w:rFonts w:ascii="IRNazanin" w:hAnsi="IRNazanin" w:eastAsia="IRNazanin"/>
          <w:color w:val="111111"/>
          <w:sz w:val="28"/>
          <w:sz w:val="28"/>
          <w:szCs w:val="28"/>
          <w:rtl w:val="true"/>
          <w:lang w:bidi="fa-IR"/>
        </w:rPr>
        <w:t>ازین طوفان ظلم و جور مهدی</w:t>
      </w:r>
    </w:p>
    <w:p>
      <w:pPr>
        <w:pStyle w:val="BookText"/>
        <w:rPr/>
      </w:pPr>
      <w:r>
        <w:rPr>
          <w:rFonts w:ascii="IRNazanin" w:hAnsi="IRNazanin" w:eastAsia="IRNazanin"/>
          <w:color w:val="111111"/>
          <w:sz w:val="28"/>
          <w:sz w:val="28"/>
          <w:szCs w:val="28"/>
          <w:rtl w:val="true"/>
          <w:lang w:bidi="fa-IR"/>
        </w:rPr>
        <w:t>غم هجران ما را آشنایی</w:t>
      </w:r>
    </w:p>
    <w:p>
      <w:pPr>
        <w:pStyle w:val="BookText"/>
        <w:rPr/>
      </w:pPr>
      <w:r>
        <w:rPr>
          <w:rFonts w:ascii="IRNazanin" w:hAnsi="IRNazanin" w:eastAsia="IRNazanin"/>
          <w:color w:val="111111"/>
          <w:sz w:val="28"/>
          <w:sz w:val="28"/>
          <w:szCs w:val="28"/>
          <w:rtl w:val="true"/>
          <w:lang w:bidi="fa-IR"/>
        </w:rPr>
        <w:t>اسیرم در شب سخت جدایی</w:t>
      </w:r>
    </w:p>
    <w:p>
      <w:pPr>
        <w:pStyle w:val="BookText"/>
        <w:rPr/>
      </w:pPr>
      <w:r>
        <w:rPr>
          <w:rFonts w:ascii="IRNazanin" w:hAnsi="IRNazanin" w:eastAsia="IRNazanin"/>
          <w:color w:val="111111"/>
          <w:sz w:val="28"/>
          <w:sz w:val="28"/>
          <w:szCs w:val="28"/>
          <w:rtl w:val="true"/>
          <w:lang w:bidi="fa-IR"/>
        </w:rPr>
        <w:t>به کوه طور یا در ذی طوایی</w:t>
      </w:r>
    </w:p>
    <w:p>
      <w:pPr>
        <w:pStyle w:val="BookText"/>
        <w:rPr/>
      </w:pPr>
      <w:r>
        <w:rPr>
          <w:rFonts w:ascii="IRNazanin" w:hAnsi="IRNazanin" w:eastAsia="IRNazanin"/>
          <w:color w:val="111111"/>
          <w:sz w:val="28"/>
          <w:sz w:val="28"/>
          <w:szCs w:val="28"/>
          <w:rtl w:val="true"/>
          <w:lang w:bidi="fa-IR"/>
        </w:rPr>
        <w:t>اباصالح اگر در کربلایی</w:t>
      </w:r>
    </w:p>
    <w:p>
      <w:pPr>
        <w:pStyle w:val="BookText"/>
        <w:rPr/>
      </w:pPr>
      <w:r>
        <w:rPr>
          <w:rFonts w:ascii="IRNazanin" w:hAnsi="IRNazanin" w:eastAsia="IRNazanin"/>
          <w:color w:val="111111"/>
          <w:sz w:val="28"/>
          <w:sz w:val="28"/>
          <w:szCs w:val="28"/>
          <w:rtl w:val="true"/>
          <w:lang w:bidi="fa-IR"/>
        </w:rPr>
        <w:t>عزیز فاطمه پس کی می‌آیی</w:t>
      </w:r>
    </w:p>
    <w:p>
      <w:pPr>
        <w:pStyle w:val="BookText"/>
        <w:rPr/>
      </w:pPr>
      <w:r>
        <w:rPr>
          <w:rFonts w:ascii="IRNazanin" w:hAnsi="IRNazanin" w:eastAsia="IRNazanin"/>
          <w:color w:val="111111"/>
          <w:sz w:val="28"/>
          <w:sz w:val="28"/>
          <w:szCs w:val="28"/>
          <w:rtl w:val="true"/>
          <w:lang w:bidi="fa-IR"/>
        </w:rPr>
        <w:t>به لطف خود جهان را ده رهایی</w:t>
      </w:r>
      <w:r>
        <w:rPr>
          <w:rStyle w:val="FootnoteAnchor"/>
          <w:rtl w:val="true"/>
        </w:rPr>
        <w:footnoteReference w:id="120"/>
      </w:r>
    </w:p>
    <w:p>
      <w:pPr>
        <w:pStyle w:val="Heading3"/>
        <w:numPr>
          <w:ilvl w:val="2"/>
          <w:numId w:val="1"/>
        </w:numPr>
        <w:rPr/>
      </w:pPr>
      <w:bookmarkStart w:id="232" w:name="__RefHeading___Toc2005379_774463916"/>
      <w:bookmarkStart w:id="233" w:name="_Toc89"/>
      <w:bookmarkEnd w:id="232"/>
      <w:r>
        <w:rPr>
          <w:rtl w:val="true"/>
        </w:rPr>
        <w:t>امام زمان از دیدگاه پیامبر علیه السلام</w:t>
      </w:r>
      <w:bookmarkEnd w:id="233"/>
    </w:p>
    <w:p>
      <w:pPr>
        <w:pStyle w:val="BookText"/>
        <w:rPr/>
      </w:pPr>
      <w:r>
        <w:rPr>
          <w:rFonts w:ascii="IRNazanin" w:hAnsi="IRNazanin" w:eastAsia="IRNazanin"/>
          <w:color w:val="111111"/>
          <w:sz w:val="28"/>
          <w:sz w:val="28"/>
          <w:szCs w:val="28"/>
          <w:rtl w:val="true"/>
          <w:lang w:bidi="fa-IR"/>
        </w:rPr>
        <w:t>طبرسی عالم و مفسیر بزرگ شیعی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غیبت ولی عصر علیه السلام قبل از تولد خود آن حضرت و پدر و جدوی صادر شده است و محدثان شیعه نیز آنها را در مجموعه‌های روایی و کتاب‌هایی که در عصر امام باقر و امام صادق علیهما السلام تألیف شده گرد آورده‌اند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ولی بد نیست ابتدا به سراغ خطبه غدیر برویم و احادیثی در این زمینه از قول پیامبر گرامی اسلام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عزیز اسلام صلی الله علیه و آله و سلم در هشتمین قسمت خطبه غدیر که اختصاص به حضرت مهدی علیه السلام دارد، می‌فرمایند</w:t>
      </w:r>
      <w:r>
        <w:rPr>
          <w:rFonts w:eastAsia="IRNazanin" w:cs="IRNazanin"/>
          <w:color w:val="111111"/>
          <w:sz w:val="28"/>
          <w:szCs w:val="28"/>
          <w:rtl w:val="true"/>
          <w:lang w:bidi="fa-IR"/>
        </w:rPr>
        <w:t>:</w:t>
      </w:r>
      <w:r>
        <w:rPr>
          <w:rStyle w:val="FootnoteAnchor"/>
          <w:rtl w:val="true"/>
        </w:rPr>
        <w:footnoteReference w:id="12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همانا امام مهدی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همانا اوست غالب برادیان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اوست انتقام گیرنده از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اوست </w:t>
      </w:r>
    </w:p>
    <w:p>
      <w:pPr>
        <w:pStyle w:val="BookText"/>
        <w:rPr/>
      </w:pPr>
      <w:r>
        <w:rPr>
          <w:rFonts w:ascii="IRNazanin" w:hAnsi="IRNazanin" w:eastAsia="IRNazanin"/>
          <w:color w:val="111111"/>
          <w:sz w:val="28"/>
          <w:sz w:val="28"/>
          <w:szCs w:val="28"/>
          <w:rtl w:val="true"/>
          <w:lang w:bidi="fa-IR"/>
        </w:rPr>
        <w:t>گشاینده‌ی دژهای استوار و ویرانگر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کشنده‌ی هر طایفه‌ای از اهل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انتقام گیرنده‌ی خون‌های اولیای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یاری دهنده‌ی دین خدا</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دریایی ژرف پیمانه‌هایی افزون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به هر ارزشمندی به اندازه‌ی ارزش او، و به هر نادان بی‌ارزشی به اندازه‌ی نادانی‌اش نیکی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نیکو و برگزیده‌ی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وارث دانش‌ها و حاکم بر ادراک‌هاست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از سوی پروردگارش سخن می‌گوید و آیات و نشانه‌های او را برپا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همانا اوست بالیده و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امور جهانیان و آیین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تمامی گذشتگان ظهور او را پیشگویی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اوست حجت پایدار و پس از او حجتی نخواهد بود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درستی و راستی و نور و روشنایی تنها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او پیروز نخواهد شد و ستیزنده‌ی او یاری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ولی خدا در زمین، داور او در میان مردم، و امانتدار امور آشکار و نهان است</w:t>
      </w:r>
      <w:r>
        <w:rPr>
          <w:rFonts w:eastAsia="IRNazanin" w:cs="IRNazanin"/>
          <w:color w:val="111111"/>
          <w:sz w:val="28"/>
          <w:szCs w:val="28"/>
          <w:rtl w:val="true"/>
          <w:lang w:bidi="fa-IR"/>
        </w:rPr>
        <w:t>.</w:t>
      </w:r>
      <w:r>
        <w:rPr>
          <w:rStyle w:val="FootnoteAnchor"/>
          <w:rtl w:val="true"/>
        </w:rPr>
        <w:footnoteReference w:id="12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در گفتار زیر فرموده‌اند</w:t>
      </w:r>
      <w:r>
        <w:rPr>
          <w:rFonts w:eastAsia="IRNazanin" w:cs="IRNazanin"/>
          <w:color w:val="111111"/>
          <w:sz w:val="28"/>
          <w:szCs w:val="28"/>
          <w:rtl w:val="true"/>
          <w:lang w:bidi="fa-IR"/>
        </w:rPr>
        <w:t xml:space="preserve">: </w:t>
      </w:r>
      <w:bookmarkStart w:id="234" w:name="pg5174_43077"/>
    </w:p>
    <w:p>
      <w:pPr>
        <w:pStyle w:val="BookText"/>
        <w:rPr/>
      </w:pPr>
      <w:bookmarkEnd w:id="2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 مِنْ عِتْرَتی مِن وُلْدِ فاطِمَهًْ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مهدی از عترت و ذریه من و از فرزندان فاطمه است</w:t>
      </w:r>
      <w:r>
        <w:rPr>
          <w:rFonts w:eastAsia="IRNazanin" w:cs="IRNazanin"/>
          <w:color w:val="111111"/>
          <w:sz w:val="28"/>
          <w:szCs w:val="28"/>
          <w:rtl w:val="true"/>
          <w:lang w:bidi="fa-IR"/>
        </w:rPr>
        <w:t>.</w:t>
      </w:r>
    </w:p>
    <w:p>
      <w:pPr>
        <w:pStyle w:val="Heading3"/>
        <w:numPr>
          <w:ilvl w:val="2"/>
          <w:numId w:val="1"/>
        </w:numPr>
        <w:rPr/>
      </w:pPr>
      <w:bookmarkStart w:id="235" w:name="__RefHeading___Toc2005381_774463916"/>
      <w:bookmarkStart w:id="236" w:name="_Toc90"/>
      <w:bookmarkEnd w:id="235"/>
      <w:r>
        <w:rPr>
          <w:rtl w:val="true"/>
        </w:rPr>
        <w:t>مهدی علیه السلام از فاطمه علیه السلام است</w:t>
      </w:r>
      <w:bookmarkEnd w:id="236"/>
    </w:p>
    <w:p>
      <w:pPr>
        <w:pStyle w:val="BookText"/>
        <w:rPr/>
      </w:pPr>
      <w:r>
        <w:rPr>
          <w:rFonts w:ascii="IRNazanin" w:hAnsi="IRNazanin" w:eastAsia="IRNazanin"/>
          <w:color w:val="111111"/>
          <w:sz w:val="28"/>
          <w:sz w:val="28"/>
          <w:szCs w:val="28"/>
          <w:rtl w:val="true"/>
          <w:lang w:bidi="fa-IR"/>
        </w:rPr>
        <w:t>ابو ایوب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 السلام به عیادت آن حضرت آمد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ارزش و احترامی که خداوند به تو گذاشت تو را به همسری کسی که در اسلام از دیگران سابقه‌اش بیشتر و علمش بیشتر بود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توجه و عنایتی مخصوص به اهل زمین فرمود و از بین آنان شوهرت را برگزیده و به من وحی کرد تا تو را به همسری او درآورم و او را وصی خود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پیامبران از ماست و او پدرت می‌باشد و بهترین اوصیا از ماست و او شوهرت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شهیدان از ماست که حمزه عموی پدرت باشد و از ماست کسی که دارای دو بال است و در بهشت به وسیله‌ی آن پرواز کند و به هر جا بخواهد می‌رود و او جعفر پسر عموی پدرت می‌باشد و از ماست دو نواده این امت و دو آقای جوانان اهل بهشت حسن و حسین که آن دو، پسران تو هستند و سوگند به آن کسی که جانم در دست اوست از ماست مهدی از این امت و او از فرزندان تو است</w:t>
      </w:r>
      <w:r>
        <w:rPr>
          <w:rFonts w:eastAsia="IRNazanin" w:cs="IRNazanin"/>
          <w:color w:val="111111"/>
          <w:sz w:val="28"/>
          <w:szCs w:val="28"/>
          <w:rtl w:val="true"/>
          <w:lang w:bidi="fa-IR"/>
        </w:rPr>
        <w:t xml:space="preserve">. </w:t>
      </w:r>
      <w:r>
        <w:rPr>
          <w:rStyle w:val="FootnoteAnchor"/>
          <w:rtl w:val="true"/>
        </w:rPr>
        <w:footnoteReference w:id="127"/>
      </w:r>
      <w:r>
        <w:rPr>
          <w:rStyle w:val="FootnoteAnchor"/>
          <w:rtl w:val="true"/>
        </w:rPr>
        <w:footnoteReference w:id="128"/>
      </w:r>
    </w:p>
    <w:p>
      <w:pPr>
        <w:pStyle w:val="Heading3"/>
        <w:numPr>
          <w:ilvl w:val="2"/>
          <w:numId w:val="1"/>
        </w:numPr>
        <w:rPr/>
      </w:pPr>
      <w:bookmarkStart w:id="237" w:name="__RefHeading___Toc2005383_774463916"/>
      <w:bookmarkStart w:id="238" w:name="_Toc91"/>
      <w:bookmarkEnd w:id="237"/>
      <w:r>
        <w:rPr>
          <w:rtl w:val="true"/>
        </w:rPr>
        <w:t>امام زمان علیه السلام از دیدگاه نهج‌البلاغه</w:t>
      </w:r>
      <w:bookmarkEnd w:id="238"/>
    </w:p>
    <w:p>
      <w:pPr>
        <w:pStyle w:val="Heading4"/>
        <w:numPr>
          <w:ilvl w:val="3"/>
          <w:numId w:val="1"/>
        </w:numPr>
        <w:rPr/>
      </w:pPr>
      <w:bookmarkStart w:id="239" w:name="__RefHeading___Toc2005385_774463916"/>
      <w:bookmarkStart w:id="240" w:name="_Toc92"/>
      <w:bookmarkEnd w:id="239"/>
      <w:r>
        <w:rPr>
          <w:rtl w:val="true"/>
        </w:rPr>
        <w:t>الف</w:t>
      </w:r>
      <w:r>
        <w:rPr>
          <w:rtl w:val="true"/>
        </w:rPr>
        <w:t xml:space="preserve">) </w:t>
      </w:r>
      <w:r>
        <w:rPr>
          <w:rtl w:val="true"/>
        </w:rPr>
        <w:t>خبر از ظهور و سیستم حکومتی حضرت مهدی علیه السلام</w:t>
      </w:r>
      <w:bookmarkEnd w:id="24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در قسمتی از خطبه سیاسی، تاریخی و اعتقادی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چنین می‌فرمایند</w:t>
      </w:r>
      <w:r>
        <w:rPr>
          <w:rFonts w:eastAsia="IRNazanin" w:cs="IRNazanin"/>
          <w:color w:val="111111"/>
          <w:sz w:val="28"/>
          <w:szCs w:val="28"/>
          <w:rtl w:val="true"/>
          <w:lang w:bidi="fa-IR"/>
        </w:rPr>
        <w:t xml:space="preserve">: </w:t>
      </w:r>
      <w:bookmarkStart w:id="241" w:name="pg5174_43079"/>
    </w:p>
    <w:p>
      <w:pPr>
        <w:pStyle w:val="BookText"/>
        <w:rPr/>
      </w:pPr>
      <w:bookmarkEnd w:id="241"/>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 را تابع هدایت وحی می‌کند، هنگامی که مردم هدایت را تابع هوس‌های خویش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نام تفسیر، نظریه‌های گوناگون خود را بر قرآن تحمل می‌کنند، او نظریه‌ها و اندیشه‌ها را تابع قرآن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 آتش جنگ میان شما افروخته می‌گردد، و چنگ و دندان نشان می‌دهد، با پستان‌هایی پُر شیر، که مکیدن آن شیرین، اما پایانی تلخ و زهرآگین دارد، به سوی شما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فردایی که شما را از آن هیچ شناختی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زمامداری حاکمیت پیدا می‌کند، که غیر از خاندان حکومت‌های امروزی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 و کارگزاران حکومت‌ها را برای اعمال بدشان کیفر خواهد داد، زمین، میوه‌های دل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بیرون می ریزد، و کلیدهایش را به او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روش عادلانه در حکومت حق را به شما می‌نمایاند، و کتاب خدا و سنت پیامبر صلی الله علیه و آله و سلم را که تا آن روز متروک مانده، زنده می‌کند</w:t>
      </w:r>
      <w:r>
        <w:rPr>
          <w:rFonts w:eastAsia="IRNazanin" w:cs="IRNazanin"/>
          <w:color w:val="111111"/>
          <w:sz w:val="28"/>
          <w:szCs w:val="28"/>
          <w:rtl w:val="true"/>
          <w:lang w:bidi="fa-IR"/>
        </w:rPr>
        <w:t>.</w:t>
      </w:r>
    </w:p>
    <w:p>
      <w:pPr>
        <w:pStyle w:val="Heading4"/>
        <w:numPr>
          <w:ilvl w:val="3"/>
          <w:numId w:val="1"/>
        </w:numPr>
        <w:rPr/>
      </w:pPr>
      <w:bookmarkStart w:id="242" w:name="__RefHeading___Toc2005387_774463916"/>
      <w:bookmarkStart w:id="243" w:name="_Toc93"/>
      <w:bookmarkEnd w:id="242"/>
      <w:r>
        <w:rPr>
          <w:rtl w:val="true"/>
        </w:rPr>
        <w:t>ب</w:t>
      </w:r>
      <w:r>
        <w:rPr>
          <w:rtl w:val="true"/>
        </w:rPr>
        <w:t xml:space="preserve">) </w:t>
      </w:r>
      <w:r>
        <w:rPr>
          <w:rtl w:val="true"/>
        </w:rPr>
        <w:t>وصف حضرت مهدی علیه السلام</w:t>
      </w:r>
      <w:bookmarkEnd w:id="243"/>
    </w:p>
    <w:p>
      <w:pPr>
        <w:pStyle w:val="BookText"/>
        <w:rPr/>
      </w:pPr>
      <w:r>
        <w:rPr>
          <w:rFonts w:ascii="IRNazanin" w:hAnsi="IRNazanin" w:eastAsia="IRNazanin"/>
          <w:color w:val="111111"/>
          <w:sz w:val="28"/>
          <w:sz w:val="28"/>
          <w:szCs w:val="28"/>
          <w:rtl w:val="true"/>
          <w:lang w:bidi="fa-IR"/>
        </w:rPr>
        <w:t xml:space="preserve">حضرت علی علیه السلام در قسمتی از خطبه‌ی اعتقادی، علمی، اخلاقی و سیاسی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چنین می‌فرمایند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زره دانش بر تن دارد، و با تمامی آداب، و با توجه و معرفت کامل آن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گمشده‌ی اوست که همواره در جستجوی آن می‌باشد، و نیاز اوست که در به دست آوردنش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اسلام غروب می‌کند و چونان شتری در راه مانده دُم خود را به حرکت درآورده، گردن به زمین می‌چسباند</w:t>
      </w:r>
      <w:r>
        <w:rPr>
          <w:rFonts w:eastAsia="IRNazanin" w:cs="IRNazanin"/>
          <w:color w:val="111111"/>
          <w:sz w:val="28"/>
          <w:szCs w:val="28"/>
          <w:rtl w:val="true"/>
          <w:lang w:bidi="fa-IR"/>
        </w:rPr>
        <w:t>.</w:t>
      </w:r>
      <w:r>
        <w:rPr>
          <w:rStyle w:val="FootnoteAnchor"/>
          <w:rtl w:val="true"/>
        </w:rPr>
        <w:footnoteReference w:id="129"/>
      </w:r>
      <w:bookmarkStart w:id="244" w:name="pg5174_43081"/>
    </w:p>
    <w:p>
      <w:pPr>
        <w:pStyle w:val="BookText"/>
        <w:rPr/>
      </w:pPr>
      <w:bookmarkEnd w:id="244"/>
      <w:r>
        <w:rPr>
          <w:rFonts w:ascii="IRNazanin" w:hAnsi="IRNazanin" w:eastAsia="IRNazanin"/>
          <w:color w:val="111111"/>
          <w:sz w:val="28"/>
          <w:sz w:val="28"/>
          <w:szCs w:val="28"/>
          <w:rtl w:val="true"/>
          <w:lang w:bidi="fa-IR"/>
        </w:rPr>
        <w:t xml:space="preserve">او پنهان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غیبت صغری و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باقیمانده‌ی حجت‌های الهی و آخرین جانشین، از جانشینان پیامبران است</w:t>
      </w:r>
      <w:r>
        <w:rPr>
          <w:rFonts w:eastAsia="IRNazanin" w:cs="IRNazanin"/>
          <w:color w:val="111111"/>
          <w:sz w:val="28"/>
          <w:szCs w:val="28"/>
          <w:rtl w:val="true"/>
          <w:lang w:bidi="fa-IR"/>
        </w:rPr>
        <w:t>.</w:t>
      </w:r>
    </w:p>
    <w:p>
      <w:pPr>
        <w:pStyle w:val="Heading4"/>
        <w:numPr>
          <w:ilvl w:val="3"/>
          <w:numId w:val="1"/>
        </w:numPr>
        <w:rPr/>
      </w:pPr>
      <w:bookmarkStart w:id="245" w:name="__RefHeading___Toc2005389_774463916"/>
      <w:bookmarkStart w:id="246" w:name="_Toc94"/>
      <w:bookmarkEnd w:id="245"/>
      <w:r>
        <w:rPr>
          <w:rtl w:val="true"/>
        </w:rPr>
        <w:t>ج</w:t>
      </w:r>
      <w:r>
        <w:rPr>
          <w:rtl w:val="true"/>
        </w:rPr>
        <w:t xml:space="preserve">) </w:t>
      </w:r>
      <w:r>
        <w:rPr>
          <w:rtl w:val="true"/>
        </w:rPr>
        <w:t>تداوم امامت تا ظهور امام زمان علیه السلام</w:t>
      </w:r>
      <w:bookmarkEnd w:id="246"/>
    </w:p>
    <w:p>
      <w:pPr>
        <w:pStyle w:val="BookText"/>
        <w:rPr/>
      </w:pPr>
      <w:r>
        <w:rPr>
          <w:rFonts w:ascii="IRNazanin" w:hAnsi="IRNazanin" w:eastAsia="IRNazanin"/>
          <w:color w:val="111111"/>
          <w:sz w:val="28"/>
          <w:sz w:val="28"/>
          <w:szCs w:val="28"/>
          <w:rtl w:val="true"/>
          <w:lang w:bidi="fa-IR"/>
        </w:rPr>
        <w:t xml:space="preserve">حضرت علی علیه السلام در آخر خطبه‌ی اعتقادی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آل محمد صلی الله علیه و آله و سلم، چونان ستارگان آسمان است، اگر ستاره‌ای غروب کند، ستاره‌ی دیگری طلوع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ظهور صاحب الزمان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در پرتو خاندان پیامبر صلی الله علیه و آله و سلم نعمت‌های خدا بر شما تمام شده و شما به آرزویی که دارید، رسیده‌اید</w:t>
      </w:r>
      <w:r>
        <w:rPr>
          <w:rFonts w:eastAsia="IRNazanin" w:cs="IRNazanin"/>
          <w:color w:val="111111"/>
          <w:sz w:val="28"/>
          <w:szCs w:val="28"/>
          <w:rtl w:val="true"/>
          <w:lang w:bidi="fa-IR"/>
        </w:rPr>
        <w:t>.</w:t>
      </w:r>
    </w:p>
    <w:p>
      <w:pPr>
        <w:pStyle w:val="Heading4"/>
        <w:numPr>
          <w:ilvl w:val="3"/>
          <w:numId w:val="1"/>
        </w:numPr>
        <w:rPr/>
      </w:pPr>
      <w:bookmarkStart w:id="247" w:name="__RefHeading___Toc2005391_774463916"/>
      <w:bookmarkStart w:id="248" w:name="_Toc95"/>
      <w:bookmarkEnd w:id="247"/>
      <w:r>
        <w:rPr>
          <w:rtl w:val="true"/>
        </w:rPr>
        <w:t>د</w:t>
      </w:r>
      <w:r>
        <w:rPr>
          <w:rtl w:val="true"/>
        </w:rPr>
        <w:t xml:space="preserve">) </w:t>
      </w:r>
      <w:r>
        <w:rPr>
          <w:rtl w:val="true"/>
        </w:rPr>
        <w:t>ره آورد حکومت حضرت مهدی علیه السلام</w:t>
      </w:r>
      <w:bookmarkEnd w:id="248"/>
    </w:p>
    <w:p>
      <w:pPr>
        <w:pStyle w:val="BookText"/>
        <w:rPr/>
      </w:pPr>
      <w:r>
        <w:rPr>
          <w:rFonts w:ascii="IRNazanin" w:hAnsi="IRNazanin" w:eastAsia="IRNazanin"/>
          <w:color w:val="111111"/>
          <w:sz w:val="28"/>
          <w:sz w:val="28"/>
          <w:szCs w:val="28"/>
          <w:rtl w:val="true"/>
          <w:lang w:bidi="fa-IR"/>
        </w:rPr>
        <w:t xml:space="preserve">حضرت علی علیه السلام در خطبه سیاسی، اعتقادی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درباره‌ی ره‌آورد حکومت حضرت مهدی علیه السلام می‌فرمایند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آن کس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فتنه‌های آینده را دریابد، با چراغ روشنگر در آن گام می‌نهد، و بر همان سیره و روش پیامبر صلی الله علیه و آله و سلم و امامان علیه السلام رفتار می‌کند تا گره‌ها را بگشاید، بردگان و ملت‌های اسیر را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جمعیت‌های گمراه و ستمگر را پراکنده و حق‌جویانِ پراکنده را جمع‌آوری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سال‌های طولانی در پنهانی از مردم به سر می‌برد، آن چنان که اثرشناسان، اثر قدمش را نمی‌شناسند، اگر چه در یافتن اثر و نشانه‌ها تلاش فراوان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گروهی برای در هم کوبیدن فتنه‌ها آماده می‌گردند، و چونان شمشیرها صیقل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دیده‌هاشان با قرآن روشنایی گیرد، و در گوش‌هایشان تفسیر قرآن طنین افکند، و در صبحگاهان و شامگاهان جام‌های حکمت سر می‌کشند</w:t>
      </w:r>
      <w:r>
        <w:rPr>
          <w:rFonts w:eastAsia="IRNazanin" w:cs="IRNazanin"/>
          <w:color w:val="111111"/>
          <w:sz w:val="28"/>
          <w:szCs w:val="28"/>
          <w:rtl w:val="true"/>
          <w:lang w:bidi="fa-IR"/>
        </w:rPr>
        <w:t>.</w:t>
      </w:r>
      <w:r>
        <w:rPr>
          <w:rStyle w:val="FootnoteAnchor"/>
          <w:rtl w:val="true"/>
        </w:rPr>
        <w:footnoteReference w:id="130"/>
      </w:r>
      <w:bookmarkStart w:id="249" w:name="pg5174_43083"/>
    </w:p>
    <w:p>
      <w:pPr>
        <w:pStyle w:val="Heading4"/>
        <w:numPr>
          <w:ilvl w:val="3"/>
          <w:numId w:val="1"/>
        </w:numPr>
        <w:rPr/>
      </w:pPr>
      <w:bookmarkStart w:id="250" w:name="__RefHeading___Toc2005393_774463916"/>
      <w:bookmarkStart w:id="251" w:name="_Toc96"/>
      <w:bookmarkEnd w:id="249"/>
      <w:bookmarkEnd w:id="250"/>
      <w:r>
        <w:rPr>
          <w:rtl w:val="true"/>
        </w:rPr>
        <w:t>و</w:t>
      </w:r>
      <w:r>
        <w:rPr>
          <w:rtl w:val="true"/>
        </w:rPr>
        <w:t xml:space="preserve">) </w:t>
      </w:r>
      <w:r>
        <w:rPr>
          <w:rtl w:val="true"/>
        </w:rPr>
        <w:t xml:space="preserve">شناخت یاران امام زمان علیه السلام </w:t>
      </w:r>
      <w:r>
        <w:rPr>
          <w:rtl w:val="true"/>
        </w:rPr>
        <w:t>(</w:t>
      </w:r>
      <w:r>
        <w:rPr>
          <w:rtl w:val="true"/>
        </w:rPr>
        <w:t>خبر از حوادث آینده</w:t>
      </w:r>
      <w:r>
        <w:rPr>
          <w:rtl w:val="true"/>
        </w:rPr>
        <w:t>)</w:t>
      </w:r>
      <w:bookmarkEnd w:id="251"/>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پدر و مادر فدایشان باد، از کسانی هستند که در آسمان‌ها معروف و در زمین گمنامند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پشت کردن روزگار خوش و قطع شدن پیوندها و روی کار آمدن خردسالان را انتظار کشید، و این روزگاری است که ضربات شمشیر بر مؤمن آسان‌تر از یافتن مال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که پاداش گیرنده از دهنده بیشتر است، و آن روزگاری که بی‌نوشیدن شراب مست می‌شوید، با فراوانی نعمت‌ها، بدون اجبار سوگند می‌خورید، چونان گزیدن و زخم کردن دوش شتران از پالان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رنج و اندوه چقدر طولانی، و امید گشایش چقدر دور است</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252" w:name="__RefHeading___Toc2005395_774463916"/>
      <w:bookmarkStart w:id="253" w:name="_Toc97"/>
      <w:bookmarkEnd w:id="252"/>
      <w:r>
        <w:rPr>
          <w:rtl w:val="true"/>
        </w:rPr>
        <w:t>ی</w:t>
      </w:r>
      <w:r>
        <w:rPr>
          <w:rtl w:val="true"/>
        </w:rPr>
        <w:t xml:space="preserve">) </w:t>
      </w:r>
      <w:r>
        <w:rPr>
          <w:rtl w:val="true"/>
        </w:rPr>
        <w:t>خبر از ظهور حضرت مهدی علیه السلام</w:t>
      </w:r>
      <w:bookmarkEnd w:id="253"/>
    </w:p>
    <w:p>
      <w:pPr>
        <w:pStyle w:val="BookText"/>
        <w:rPr/>
      </w:pP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پس از سرکشی، به ما روی می‌کند، چونان شتر ماده‌ی بدخو که به بچه‌ی خود مهربان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اراده کردیم که بر مستضعفین زمین منت گذاریم، آنان را امامان و وارثان حکومت ها گردانیم</w:t>
      </w:r>
      <w:r>
        <w:rPr>
          <w:rFonts w:eastAsia="IRNazanin" w:cs="IRNazanin"/>
          <w:color w:val="111111"/>
          <w:sz w:val="28"/>
          <w:szCs w:val="28"/>
          <w:rtl w:val="true"/>
          <w:lang w:bidi="fa-IR"/>
        </w:rPr>
        <w:t>».</w:t>
      </w:r>
    </w:p>
    <w:p>
      <w:pPr>
        <w:pStyle w:val="Heading3"/>
        <w:numPr>
          <w:ilvl w:val="2"/>
          <w:numId w:val="1"/>
        </w:numPr>
        <w:rPr/>
      </w:pPr>
      <w:bookmarkStart w:id="254" w:name="__RefHeading___Toc2005397_774463916"/>
      <w:bookmarkStart w:id="255" w:name="_Toc98"/>
      <w:bookmarkEnd w:id="254"/>
      <w:r>
        <w:rPr>
          <w:rtl w:val="true"/>
        </w:rPr>
        <w:t>قائم آل محمد صلی الله علیه و آله و سلم در گفتار امام حسین علیه السلام</w:t>
      </w:r>
      <w:bookmarkEnd w:id="255"/>
    </w:p>
    <w:p>
      <w:pPr>
        <w:pStyle w:val="BookText"/>
        <w:rPr/>
      </w:pPr>
      <w:r>
        <w:rPr>
          <w:rFonts w:ascii="IRNazanin" w:hAnsi="IRNazanin" w:eastAsia="IRNazanin"/>
          <w:color w:val="111111"/>
          <w:sz w:val="28"/>
          <w:sz w:val="28"/>
          <w:szCs w:val="28"/>
          <w:rtl w:val="true"/>
          <w:lang w:bidi="fa-IR"/>
        </w:rPr>
        <w:t>حضرت امام حسین علیه السلام می‌فرمایند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این امت، نهمین کس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غایب می‌شود و میراث را تقسیم می‌کند، او زنده است</w:t>
      </w:r>
      <w:r>
        <w:rPr>
          <w:rFonts w:eastAsia="IRNazanin" w:cs="IRNazanin"/>
          <w:color w:val="111111"/>
          <w:sz w:val="28"/>
          <w:szCs w:val="28"/>
          <w:rtl w:val="true"/>
          <w:lang w:bidi="fa-IR"/>
        </w:rPr>
        <w:t>.</w:t>
      </w:r>
      <w:r>
        <w:rPr>
          <w:rStyle w:val="FootnoteAnchor"/>
          <w:rtl w:val="true"/>
        </w:rPr>
        <w:footnoteReference w:id="132"/>
      </w:r>
      <w:bookmarkStart w:id="256" w:name="pg5174_43085"/>
    </w:p>
    <w:p>
      <w:pPr>
        <w:pStyle w:val="Heading2"/>
        <w:numPr>
          <w:ilvl w:val="1"/>
          <w:numId w:val="1"/>
        </w:numPr>
        <w:rPr/>
      </w:pPr>
      <w:bookmarkStart w:id="257" w:name="__RefHeading___Toc2005399_774463916"/>
      <w:bookmarkStart w:id="258" w:name="_Toc99"/>
      <w:bookmarkEnd w:id="256"/>
      <w:bookmarkEnd w:id="257"/>
      <w:r>
        <w:rPr>
          <w:rtl w:val="true"/>
        </w:rPr>
        <w:t>فصل پنجم</w:t>
      </w:r>
      <w:r>
        <w:rPr>
          <w:rtl w:val="true"/>
        </w:rPr>
        <w:t xml:space="preserve">: </w:t>
      </w:r>
      <w:r>
        <w:rPr>
          <w:rtl w:val="true"/>
        </w:rPr>
        <w:t>مژده ظهور حضرت مهدی در ادیان و کتاب‌های آسمانی</w:t>
      </w:r>
      <w:bookmarkEnd w:id="25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9" w:name="__RefHeading___Toc2005401_774463916"/>
      <w:bookmarkStart w:id="260" w:name="_Toc100"/>
      <w:bookmarkEnd w:id="259"/>
      <w:r>
        <w:rPr>
          <w:rtl w:val="true"/>
        </w:rPr>
        <w:t>اشاره</w:t>
      </w:r>
      <w:bookmarkStart w:id="261" w:name="pg5174_43087"/>
      <w:bookmarkEnd w:id="260"/>
    </w:p>
    <w:p>
      <w:pPr>
        <w:pStyle w:val="Heading3"/>
        <w:numPr>
          <w:ilvl w:val="2"/>
          <w:numId w:val="1"/>
        </w:numPr>
        <w:rPr/>
      </w:pPr>
      <w:bookmarkStart w:id="262" w:name="__RefHeading___Toc2005403_774463916"/>
      <w:bookmarkStart w:id="263" w:name="_Toc101"/>
      <w:bookmarkEnd w:id="261"/>
      <w:bookmarkEnd w:id="262"/>
      <w:r>
        <w:rPr>
          <w:rtl w:val="true"/>
        </w:rPr>
        <w:t>الف</w:t>
      </w:r>
      <w:r>
        <w:rPr>
          <w:rtl w:val="true"/>
        </w:rPr>
        <w:t xml:space="preserve">) </w:t>
      </w:r>
      <w:r>
        <w:rPr>
          <w:rtl w:val="true"/>
        </w:rPr>
        <w:t>تورات</w:t>
      </w:r>
      <w:bookmarkEnd w:id="263"/>
    </w:p>
    <w:p>
      <w:pPr>
        <w:pStyle w:val="BookText"/>
        <w:rPr/>
      </w:pPr>
      <w:r>
        <w:rPr>
          <w:rFonts w:ascii="IRNazanin" w:hAnsi="IRNazanin" w:eastAsia="IRNazanin"/>
          <w:color w:val="111111"/>
          <w:sz w:val="28"/>
          <w:sz w:val="28"/>
          <w:szCs w:val="28"/>
          <w:rtl w:val="true"/>
          <w:lang w:bidi="fa-IR"/>
        </w:rPr>
        <w:t xml:space="preserve">در کتاب تورات مزمور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انصاف خود را به پادشاه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عدالت خویش را به پسر پادشاه، و قوم تو را به عدالت داوری خواهد نمود، و مساکین تو را به انصاف، آن‌گاه کوه‌ها برای قوم سلامتی را بار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تل‌ها نیز در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مساکین قوم را دادرسی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فقیر را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ظالمان را زبون خواهد ساخت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خواهند ترسید مادامی که آفتاب باقی است و مادامی که ماه هست تا جمیع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باران بر علف‌زار چیده شده فرود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بارش‌هایی که زمین را سیراب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صالحان خواهند شکفت وفور سلامتی خواهد بود مادامی که ماه؛ نیست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حکمرانی خواهد کرد از دریا تا دریا و از نهر تا اقصای جهان، بحضور وی صحرانشینان گردن خواهند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امت‌ها او را بندگی خواهند نمود زیرا؛ چون مسکین استغاثه کند او را رهایی خواهد داد و فقیری را که رهاننده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مسکین و فقیر کرم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جان‌های مساکین را نجات خواهد بخشید و جان‌های ایشان را از ظلم و ستم فدیه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ایشان در نظر وی گرانبها خواهد بود… فراوانی غلّه در زمین بر قله کوه‌ها خواهد بود… و اهل شهرها مثل علف زمین، نشو و نما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تا أبد الآ باد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بیش از آفتاب دوام خواهد کرد</w:t>
      </w:r>
      <w:r>
        <w:rPr>
          <w:rFonts w:eastAsia="IRNazanin" w:cs="IRNazanin"/>
          <w:color w:val="111111"/>
          <w:sz w:val="28"/>
          <w:szCs w:val="28"/>
          <w:rtl w:val="true"/>
          <w:lang w:bidi="fa-IR"/>
        </w:rPr>
        <w:t xml:space="preserve">. </w:t>
      </w:r>
      <w:bookmarkStart w:id="264" w:name="pg5174_43089"/>
    </w:p>
    <w:p>
      <w:pPr>
        <w:pStyle w:val="BookText"/>
        <w:rPr/>
      </w:pPr>
      <w:bookmarkEnd w:id="264"/>
      <w:r>
        <w:rPr>
          <w:rFonts w:ascii="IRNazanin" w:hAnsi="IRNazanin" w:eastAsia="IRNazanin"/>
          <w:color w:val="111111"/>
          <w:sz w:val="28"/>
          <w:sz w:val="28"/>
          <w:szCs w:val="28"/>
          <w:rtl w:val="true"/>
          <w:lang w:bidi="fa-IR"/>
        </w:rPr>
        <w:t>آدمیان در او برای یکدیگر برکت خواهند خواست و جمیع امت‌های زمین او را خوشحال خواهند خواند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در مزمور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خداوند انصاف را دوست می‌دارد و مقدسان خود را ترک نخواهد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محفوظ خواهند بود تا أبد الآباد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نسل شریر منقطع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وارث زمین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تا به ابد سکونت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صالح حکمت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او انصاف را ذکر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خدای وی در دل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قدم‌هایش نخواهد لغزید… منتظر خداوند باش و طریق او را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به وراثت زمین برافرازد، چون شریران منقطع شوند آن را خواهی دید… اما خطاکاران جمیعاً هلاک خواهند گردید و عاقبت شریران منقطع خواهد شد و نجات صالحان از خداوند است و در وقت تنگی، او قلعه ایشان خواهد بود، و خداوند ایشان را از شریران خلاص کرده خواهد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او توکل دارند</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265" w:name="__RefHeading___Toc2005405_774463916"/>
      <w:bookmarkStart w:id="266" w:name="_Toc102"/>
      <w:bookmarkEnd w:id="265"/>
      <w:r>
        <w:rPr>
          <w:rtl w:val="true"/>
        </w:rPr>
        <w:t>ب</w:t>
      </w:r>
      <w:r>
        <w:rPr>
          <w:rtl w:val="true"/>
        </w:rPr>
        <w:t xml:space="preserve">) </w:t>
      </w:r>
      <w:r>
        <w:rPr>
          <w:rtl w:val="true"/>
        </w:rPr>
        <w:t>انجیل</w:t>
      </w:r>
      <w:bookmarkEnd w:id="266"/>
    </w:p>
    <w:p>
      <w:pPr>
        <w:pStyle w:val="BookText"/>
        <w:rPr/>
      </w:pPr>
      <w:r>
        <w:rPr>
          <w:rFonts w:ascii="IRNazanin" w:hAnsi="IRNazanin" w:eastAsia="IRNazanin"/>
          <w:color w:val="111111"/>
          <w:sz w:val="28"/>
          <w:sz w:val="28"/>
          <w:szCs w:val="28"/>
          <w:rtl w:val="true"/>
          <w:lang w:bidi="fa-IR"/>
        </w:rPr>
        <w:t xml:space="preserve">در انجیل متی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ایشان را گفت آیا همه این چیزها را نمی‌بینید، هر آینه به شما می‌گویم در اینجا سنگی بر سنگی گذاشته نخواهد شد که بزیر افکنده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کوه زینون نشسته بود شاگردانش در خلوت نزد وی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 که این امور کجا واقع می‌شود و نشان آمدن تو و انقضای عالم چیست؟ عیسی در جواب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کسی شما را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گمراه نکند ز آن رو که بسا به نام من آمده 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مسیح هستم و بسیاری را گمراه خواهند کرد، و جنگ‌ها و اخبار جنگ‌ها را خواهید شنید زنهار مضطر مشوید زیرا که وقوع این همه لازم است، لیکن انتهاء هنوز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قومی با قومی و مملکتی با مملکتی مقاومت خواهند نمود، و قحطی‌ها و وباها و زلزله‌ها در جای‌ها پدید آید، اما همه‌ی اینها آغاز دردهای ره است آنگاه شما را به مصیبت سپرده خواهند کشت و جمیع امت‌ها به جهت اسم من از شما نفرت کنند، و در آن زمان بسیاری لغزش خورده یکدیگر را تسلیم کنند، و از یکدیگر نفرت گیرند و بسا أنبیا کَذَبِه ظاهر شده بسیاری را گمراه کننده و به جهت افزونی گناه، محبت بسیاری سرد خواهد شد، لیکن هر که تا به انتهاء صبر کند نجات یابد و به این بشارت ملکوت در تمام عالم موعظه خواهد شد، تا بر جمیع امت‌ها شهادتی شود آن‌گاه انتها خواهد رسید، پس، چون مکروه ویرانی را که دانیال نبی گفته است در مقام مقدس برپا شده ببیند هر که خداوند دریافت کند، آنگاه هر که در یهودیه باشد به کوهستان گریزد و هر که بر بام باشد به جهت برداشتن چیزی از خانه به زیر نیاید، و هر که در مزرعه است به جهت برداشتن رخت خود برنگردد لیکن وای بر آبستنان و شیردهندگان در آن ایام، پس دعا کنید تا فرار شما در زمستان یا در سبت نشود، زیرا که در آن زمان چنان مصیبت عظیمی ظاهر می‌شود که از ابتداء عالم تاکنون نشده و نخواهد شد، و اگر آن ایام کوتاه نشدی هیچ بشری نجات نیافتی لیکن بخاطر برگزیدگان آن روزها کوتاه خواهد شد، آنگاه اگر کسی به شما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مسیح در اینجا یا در آنجا است باور مکنید زیرا که مسیحیان کاذب و انبیاء کَذَبِهْ ظاهر شده علامات و معجزات عظیمه چنان خواهند نمود که اگر ممکن بودی برگزیدگان را نیز گمراه </w:t>
      </w:r>
    </w:p>
    <w:p>
      <w:pPr>
        <w:pStyle w:val="BookText"/>
        <w:rPr/>
      </w:pPr>
      <w:r>
        <w:rPr>
          <w:rFonts w:ascii="IRNazanin" w:hAnsi="IRNazanin" w:eastAsia="IRNazanin"/>
          <w:color w:val="111111"/>
          <w:sz w:val="28"/>
          <w:sz w:val="28"/>
          <w:szCs w:val="28"/>
          <w:rtl w:val="true"/>
          <w:lang w:bidi="fa-IR"/>
        </w:rPr>
        <w:t>کردند، اینک شما را خبر دادم، پس اگر شما را گویند، اینکه در صحرا است، بیرون مروید؛ یا آن که در خلوت است، باور مکنید، زیرا همچنان که برق از مشرق ساطع شده تا به مغرب ظاهر می‌شود، ظهور پسر انسان نیز چنین خواهد شد و هر جا که مرداری باشد کرکسان در آنجا جمع شوند، و فوراً بعد از مصیبت آن ایام، آفتاب تاریک گردد و ماه نور خود را ندهد و ستارگان از آسمان فرو ریزند و قوت‌های افلاک متزلزل گردد، آنگاه علامت پسر انسان در آسمان پدید گردد و در آن وقت جمیع طوایف زمین سینه‌زنی کنند و پسر انسان را ببینند که بر ابرهای آسمان با قوّت و جلال عظیم می‌آید و فرشتگان خود را با صور بلند آواز فرستاده برگزیدگان او را از بادهای اربعه از کران تا به کران فلک فراهم خواهند آورد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انجیل متی باب</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به شما می‌گویم تا این همه واقع نشود این طایفه نخواهد گذشت، آسمان و زمین زایل خواهد شد لیکن سخنان من هرگز زایل نخواهد شد اما از آن روز و ساعت هیچکس اطلاع ندارد؛ حتی ملائکه آسمان جز پدر من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چنان که ایام نوح بود ظهور پسر انسان نیز چنان خواهد بود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انجیل متی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بند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این را بدانید که اگر صاحب خانه می‌دانست در چه پاس از شب دزد می‌آید بیدار می‌ماند و نمی‌گذاشت که به خانه‌اش نقب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شما نیز حاضر باشید زیرا در ساعتی که گمان نبرید پسر انسان می‌آید، پس آن غلام أمین و دانا کیست که آقایش او را بر اهل خانه خود بگمارد تا ایشان </w:t>
      </w:r>
      <w:bookmarkStart w:id="267" w:name="pg5174_43096"/>
    </w:p>
    <w:p>
      <w:pPr>
        <w:pStyle w:val="BookText"/>
        <w:rPr/>
      </w:pPr>
      <w:bookmarkEnd w:id="267"/>
      <w:r>
        <w:rPr>
          <w:rFonts w:ascii="IRNazanin" w:hAnsi="IRNazanin" w:eastAsia="IRNazanin"/>
          <w:color w:val="111111"/>
          <w:sz w:val="28"/>
          <w:sz w:val="28"/>
          <w:szCs w:val="28"/>
          <w:rtl w:val="true"/>
          <w:lang w:bidi="fa-IR"/>
        </w:rPr>
        <w:t>را در وقت معین خوراک دهد خوشا به حال آن غلامی که چون آقایش آید او را در چنین کار مشغول یابد، هر آینه به شما می‌گویم که او را بر تمام ما یملک خود خواهد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هرگاه آن غلام شریر با خود گوید که آقای من درآمدن تأخیر می‌نماید و شروع کند به زدن همکاران خود و خوردن و نوشیدن با میگساران، هر آینه آقای آن غلام آید در روزی که منتظر نباشد و در ساعتی که نداند، و او را دوباره کرده نصیبش را با ریاکاران قرار دهد و در مکانی که گریه و فشار دندان خواهد بود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فصل دوازدهم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کمرهای خود را بسته و چراغ‌های خود را افروخته دارید و مانند کسانی باشید که انتظار آقای خود را می‌کشند… تا هر وقت بیاید و در را بکوبد، بی‌درنگ در را برای او باز کنید… زیرا در ساعتی که گمان نمی‌برید، پسر انسان می‌آید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فصل دوازدهم مکاشفات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یوحنای لاهوتی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مولد به منظر حفاظت قطعی از دستبرد اهریمنان، برای یک زمان دو زمان و نصف زمان، از نظر پنهان شد</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268" w:name="__RefHeading___Toc2005407_774463916"/>
      <w:bookmarkStart w:id="269" w:name="_Toc103"/>
      <w:bookmarkEnd w:id="268"/>
      <w:r>
        <w:rPr>
          <w:rtl w:val="true"/>
        </w:rPr>
        <w:t>ج</w:t>
      </w:r>
      <w:r>
        <w:rPr>
          <w:rtl w:val="true"/>
        </w:rPr>
        <w:t xml:space="preserve">) </w:t>
      </w:r>
      <w:r>
        <w:rPr>
          <w:rtl w:val="true"/>
        </w:rPr>
        <w:t>کتب مقدس زرتشتیان</w:t>
      </w:r>
      <w:bookmarkEnd w:id="2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جاماسب در جاماسب‌نامه از قول زرتشت نبی چنین حکایت می‌کند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بیرون آید از زمین تازیان، از فرزندان هاشم، مردی بزرگی سر، بزرگ تن و بزرگ ساق و بر آیین جد خویش و با سپاه بسیار و روی به ایران نهد و آبادانی کند و زمین را داد کند</w:t>
      </w:r>
      <w:r>
        <w:rPr>
          <w:rFonts w:eastAsia="IRNazanin" w:cs="IRNazanin"/>
          <w:color w:val="111111"/>
          <w:sz w:val="28"/>
          <w:szCs w:val="28"/>
          <w:rtl w:val="true"/>
          <w:lang w:bidi="fa-IR"/>
        </w:rPr>
        <w:t>».</w:t>
      </w:r>
      <w:r>
        <w:rPr>
          <w:rStyle w:val="FootnoteAnchor"/>
          <w:rtl w:val="true"/>
        </w:rPr>
        <w:footnoteReference w:id="140"/>
      </w:r>
      <w:bookmarkStart w:id="270" w:name="pg5174_43097"/>
    </w:p>
    <w:p>
      <w:pPr>
        <w:pStyle w:val="BookText"/>
        <w:rPr/>
      </w:pPr>
      <w:bookmarkEnd w:id="27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این فقره‌ی صریح و تکان دهنده را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فرزندان دختر آن پیامبر که خورشید جهان و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نام دارد، کسی پادشاه شود در دنیا به حکم یزدان که جانشین آخر آن پیغمبر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دنیا که مکه باشد و دولت او به قیامت متصل شود</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271" w:name="__RefHeading___Toc2005409_774463916"/>
      <w:bookmarkStart w:id="272" w:name="_Toc104"/>
      <w:bookmarkEnd w:id="271"/>
      <w:r>
        <w:rPr>
          <w:rtl w:val="true"/>
        </w:rPr>
        <w:t>د</w:t>
      </w:r>
      <w:r>
        <w:rPr>
          <w:rtl w:val="true"/>
        </w:rPr>
        <w:t xml:space="preserve">) </w:t>
      </w:r>
      <w:r>
        <w:rPr>
          <w:rtl w:val="true"/>
        </w:rPr>
        <w:t>کتب مقدس هندوان</w:t>
      </w:r>
      <w:bookmarkEnd w:id="272"/>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پادشاهی و دولت دنیا به فرزند سید خلایق دو جهان کشن بزرگوار تمام شود، او کسی باشد که بر کوه‌های شرق و غرب دنیا حکم براند و فرمان دهد… دین خدا یک دین شود و دین خدا زنده گردد و نام او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چنانچه مقداری پیرامون توافق شگفت‌آور اکثر ملل بر عقیده‌ی منجی باوری اندیشه شود، به یقین این نتیجه به دست خواهد آمد، که در ماورای عالم هستی، حکم عظیم و شگرفی دست در تدبیر این جهان دارد که انسان برای مقاومت در برابر انحرافات و ستم‌ها و سرکشی‌هایی که مشاهده می‌کند تنها از آن مدد می‌طلبد و از آنجا که چنین انسان مؤمنی چشم امید به حاکمیت عدالت دوخته، هیچ‌گاه دچار یأس و سرخوردگی نمی‌شود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خصوص اختلاف شرایع پیشین و ملل گذشته در تشخیص نام منجی موعود، نیز باید گفت چنین اختلافی هرگز نمی‌تواند موجب انکار بشارت رسول مکرم اسلام صلی الله علیه و آله و 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این که خود شریعت مقدس اسلام این مسئولیت را بر عهده گرفته و نام و نسب و ولادت و اوصاف و نحوه‌ی </w:t>
      </w:r>
    </w:p>
    <w:p>
      <w:pPr>
        <w:pStyle w:val="BookText"/>
        <w:rPr/>
      </w:pPr>
      <w:r>
        <w:rPr>
          <w:rFonts w:ascii="IRNazanin" w:hAnsi="IRNazanin" w:eastAsia="IRNazanin"/>
          <w:color w:val="111111"/>
          <w:sz w:val="28"/>
          <w:sz w:val="28"/>
          <w:szCs w:val="28"/>
          <w:rtl w:val="true"/>
          <w:lang w:bidi="fa-IR"/>
        </w:rPr>
        <w:t>رفتار و منش او و همچنین نشانه‌ها و علائم ظهور و روش حکمرانی وی را برای مردم به دقت بیان فرموده، تا جایی که اخبار آن به حد تواتر رسیده و به علت کثرت راویان اهل سنت، انتشار در خور توجهی یافته، به نحوی که بزرگان و حافظان حدیث و فقیهان عامه را به تصریح وا داشته، که از میان اصحاب پیامبر صلی الله علیه و آله و سلم پنجاه نفر این احادیث را از حضرتش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مدلل ساختن اشتباه اهل کتاب و ملل مختلف در تعیین اسم منجی به دلیل دیگری نیاز نیست</w:t>
      </w:r>
      <w:r>
        <w:rPr>
          <w:rFonts w:eastAsia="IRNazanin" w:cs="IRNazanin"/>
          <w:color w:val="111111"/>
          <w:sz w:val="28"/>
          <w:szCs w:val="28"/>
          <w:rtl w:val="true"/>
          <w:lang w:bidi="fa-IR"/>
        </w:rPr>
        <w:t>.</w:t>
      </w:r>
      <w:r>
        <w:rPr>
          <w:rStyle w:val="FootnoteAnchor"/>
          <w:rtl w:val="true"/>
        </w:rPr>
        <w:footnoteReference w:id="143"/>
      </w:r>
    </w:p>
    <w:p>
      <w:pPr>
        <w:pStyle w:val="BookText"/>
        <w:rPr/>
      </w:pP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ایدل که مسیحا نفسی می‌آید</w:t>
      </w:r>
    </w:p>
    <w:p>
      <w:pPr>
        <w:pStyle w:val="BookText"/>
        <w:rPr/>
      </w:pPr>
      <w:r>
        <w:rPr>
          <w:rFonts w:ascii="IRNazanin" w:hAnsi="IRNazanin" w:eastAsia="IRNazanin"/>
          <w:color w:val="111111"/>
          <w:sz w:val="28"/>
          <w:sz w:val="28"/>
          <w:szCs w:val="28"/>
          <w:rtl w:val="true"/>
          <w:lang w:bidi="fa-IR"/>
        </w:rPr>
        <w:t>که از انفاس خوشش بوی کسی می‌آید</w:t>
      </w:r>
    </w:p>
    <w:p>
      <w:pPr>
        <w:pStyle w:val="BookText"/>
        <w:rPr/>
      </w:pPr>
      <w:r>
        <w:rPr>
          <w:rFonts w:ascii="IRNazanin" w:hAnsi="IRNazanin" w:eastAsia="IRNazanin"/>
          <w:color w:val="111111"/>
          <w:sz w:val="28"/>
          <w:sz w:val="28"/>
          <w:szCs w:val="28"/>
          <w:rtl w:val="true"/>
          <w:lang w:bidi="fa-IR"/>
        </w:rPr>
        <w:t>از غم و درد مکن ناله و فریاد که من</w:t>
      </w:r>
    </w:p>
    <w:p>
      <w:pPr>
        <w:pStyle w:val="BookText"/>
        <w:rPr/>
      </w:pPr>
      <w:r>
        <w:rPr>
          <w:rFonts w:ascii="IRNazanin" w:hAnsi="IRNazanin" w:eastAsia="IRNazanin"/>
          <w:color w:val="111111"/>
          <w:sz w:val="28"/>
          <w:sz w:val="28"/>
          <w:szCs w:val="28"/>
          <w:rtl w:val="true"/>
          <w:lang w:bidi="fa-IR"/>
        </w:rPr>
        <w:t>زده‌ام فالی و فریادرسی می‌آید</w:t>
      </w:r>
    </w:p>
    <w:p>
      <w:pPr>
        <w:pStyle w:val="BookText"/>
        <w:rPr/>
      </w:pPr>
      <w:r>
        <w:rPr>
          <w:rFonts w:ascii="IRNazanin" w:hAnsi="IRNazanin" w:eastAsia="IRNazanin"/>
          <w:color w:val="111111"/>
          <w:sz w:val="28"/>
          <w:sz w:val="28"/>
          <w:szCs w:val="28"/>
          <w:rtl w:val="true"/>
          <w:lang w:bidi="fa-IR"/>
        </w:rPr>
        <w:t>ز آتش وادی ایمن نه منم خرم و بس</w:t>
      </w:r>
    </w:p>
    <w:p>
      <w:pPr>
        <w:pStyle w:val="BookText"/>
        <w:rPr/>
      </w:pPr>
      <w:r>
        <w:rPr>
          <w:rFonts w:ascii="IRNazanin" w:hAnsi="IRNazanin" w:eastAsia="IRNazanin"/>
          <w:color w:val="111111"/>
          <w:sz w:val="28"/>
          <w:sz w:val="28"/>
          <w:szCs w:val="28"/>
          <w:rtl w:val="true"/>
          <w:lang w:bidi="fa-IR"/>
        </w:rPr>
        <w:t>موسی اینجا به امید قبسی می‌آید</w:t>
      </w:r>
    </w:p>
    <w:p>
      <w:pPr>
        <w:pStyle w:val="BookText"/>
        <w:rPr/>
      </w:pPr>
      <w:r>
        <w:rPr>
          <w:rFonts w:ascii="IRNazanin" w:hAnsi="IRNazanin" w:eastAsia="IRNazanin"/>
          <w:color w:val="111111"/>
          <w:sz w:val="28"/>
          <w:sz w:val="28"/>
          <w:szCs w:val="28"/>
          <w:rtl w:val="true"/>
          <w:lang w:bidi="fa-IR"/>
        </w:rPr>
        <w:t>هیچکس نیست که در کوی تواش کاری نیست</w:t>
      </w:r>
    </w:p>
    <w:p>
      <w:pPr>
        <w:pStyle w:val="BookText"/>
        <w:rPr/>
      </w:pPr>
      <w:r>
        <w:rPr>
          <w:rFonts w:ascii="IRNazanin" w:hAnsi="IRNazanin" w:eastAsia="IRNazanin"/>
          <w:color w:val="111111"/>
          <w:sz w:val="28"/>
          <w:sz w:val="28"/>
          <w:szCs w:val="28"/>
          <w:rtl w:val="true"/>
          <w:lang w:bidi="fa-IR"/>
        </w:rPr>
        <w:t>هر کس اینجا بامید هوسی می‌آید</w:t>
      </w:r>
    </w:p>
    <w:p>
      <w:pPr>
        <w:pStyle w:val="BookText"/>
        <w:rPr/>
      </w:pPr>
      <w:r>
        <w:rPr>
          <w:rFonts w:ascii="IRNazanin" w:hAnsi="IRNazanin" w:eastAsia="IRNazanin"/>
          <w:color w:val="111111"/>
          <w:sz w:val="28"/>
          <w:sz w:val="28"/>
          <w:szCs w:val="28"/>
          <w:rtl w:val="true"/>
          <w:lang w:bidi="fa-IR"/>
        </w:rPr>
        <w:t>دوست را گر سر پرسیدن بیمار غم است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 بیا خوش که هنوزش نفسی می‌آید</w:t>
      </w:r>
      <w:r>
        <w:rPr>
          <w:rStyle w:val="FootnoteAnchor"/>
          <w:rtl w:val="true"/>
        </w:rPr>
        <w:footnoteReference w:id="145"/>
      </w:r>
      <w:bookmarkStart w:id="273" w:name="pg5174_43102"/>
    </w:p>
    <w:p>
      <w:pPr>
        <w:pStyle w:val="Heading2"/>
        <w:numPr>
          <w:ilvl w:val="1"/>
          <w:numId w:val="1"/>
        </w:numPr>
        <w:rPr/>
      </w:pPr>
      <w:bookmarkStart w:id="274" w:name="__RefHeading___Toc2005411_774463916"/>
      <w:bookmarkStart w:id="275" w:name="_Toc105"/>
      <w:bookmarkEnd w:id="273"/>
      <w:bookmarkEnd w:id="274"/>
      <w:r>
        <w:rPr>
          <w:rtl w:val="true"/>
        </w:rPr>
        <w:t>فصل ششم</w:t>
      </w:r>
      <w:r>
        <w:rPr>
          <w:rtl w:val="true"/>
        </w:rPr>
        <w:t xml:space="preserve">: </w:t>
      </w:r>
      <w:r>
        <w:rPr>
          <w:rtl w:val="true"/>
        </w:rPr>
        <w:t>مهدی موعود علیه السلام از دیدگاه علمای اهل سنت</w:t>
      </w:r>
      <w:bookmarkEnd w:id="27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6" w:name="__RefHeading___Toc2005413_774463916"/>
      <w:bookmarkStart w:id="277" w:name="_Toc106"/>
      <w:bookmarkEnd w:id="276"/>
      <w:r>
        <w:rPr>
          <w:rtl w:val="true"/>
        </w:rPr>
        <w:t>اشاره</w:t>
      </w:r>
      <w:bookmarkStart w:id="278" w:name="pg5174_43104"/>
      <w:bookmarkEnd w:id="277"/>
    </w:p>
    <w:p>
      <w:pPr>
        <w:pStyle w:val="Heading3"/>
        <w:numPr>
          <w:ilvl w:val="2"/>
          <w:numId w:val="1"/>
        </w:numPr>
        <w:rPr/>
      </w:pPr>
      <w:bookmarkStart w:id="279" w:name="__RefHeading___Toc2005415_774463916"/>
      <w:bookmarkStart w:id="280" w:name="_Toc107"/>
      <w:bookmarkEnd w:id="278"/>
      <w:bookmarkEnd w:id="279"/>
      <w:r>
        <w:rPr>
          <w:rtl w:val="true"/>
        </w:rPr>
        <w:t>اعتقادِ اهل سنت به حضرت مهدی علیه السلام</w:t>
      </w:r>
      <w:bookmarkEnd w:id="280"/>
    </w:p>
    <w:p>
      <w:pPr>
        <w:pStyle w:val="BookText"/>
        <w:rPr/>
      </w:pPr>
      <w:r>
        <w:rPr>
          <w:rFonts w:ascii="IRNazanin" w:hAnsi="IRNazanin" w:eastAsia="IRNazanin"/>
          <w:color w:val="111111"/>
          <w:sz w:val="28"/>
          <w:sz w:val="28"/>
          <w:szCs w:val="28"/>
          <w:rtl w:val="true"/>
          <w:lang w:bidi="fa-IR"/>
        </w:rPr>
        <w:t>همانطور که قبلاً بیان کردیم، همه‌ی ادیان الهی به مهدی موعود علیه السلام اعتقاد دارند و مژده آمدن آن حضرت در کتاب‌های آسمانی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نیز به حضرت مهدی علیه السلام اعتقاد دارند و احادیث فراوانی در این زمینه از پیامبر اکرم صلی الله علیه و آله و سلم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مختص مکتب تشیع نیست و یک موضوع جهانی است، و همه‌ی ادیان الهی و اهل سنت نیز می‌دانند که او روزی ظهور خواهد کرد و جهان را پر از عدل و داد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معمولاً تولد حضرت مهدی را انکار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پیامبر اکرم از قیام او خبر داده، هنوز متولد نشده است و در آینده تولد خواهد یافت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شبراوی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عقیده دارد مهدی موعود که احادیثی صحیحه درباره‌ی وی وارد شد همان پسر حسن عسکری است و در آخرالزّمان ظهور خواهد کرد، ولی صحیح آن است که هنوز متولد نشده و در آینده متولد می‌شود و او از اشراف اهل‌بیت کریم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ابن ابی الحدید در شرح نهج‌البلاغه، ذیل خطبه‌ی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محّدثین عقیده دارند مهدی موعود از نسل فاطمه علیه السلام است و اصحاب ما معتزله آن را انکار ندارند و در کتب خود به نام او تصریح کرده‌اند و شیوخ ما به او اعتراف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او به عقیده‌ی ما هنوز متولد نشده و بعداً متولد خواهد گردید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اما تعدادی از موّرخین، محدثین و علمای اهل سنت، تولد امام قائم علیه السلام را ذکر کرده و مورد تأیید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عزالدّین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محمد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او پدر محمد است که شیعه او را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عمادالدین ابوالفداء اسماعیل بن نورالدین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سامرا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 حسن عسکری است و حسن عسکری یازدهمین امام از ائمه دوازده‌گانه است و او پدر محمد منتظر صاحب سرداب است و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عده‌ای از علمای اهل سنت، افزون بر گزارش ولادت آن حضرت، به موعود بودن او اذعان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محمد بن طلحه‌ی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محمد بن حسن خالص، پسر علی متوکل، پسر قانع، پسر علی‌الرضا، پسر موسی الکاظم، پسر جعفر الصادق، پسر محمد الباقر، پسر </w:t>
      </w:r>
    </w:p>
    <w:p>
      <w:pPr>
        <w:pStyle w:val="BookText"/>
        <w:rPr/>
      </w:pPr>
      <w:r>
        <w:rPr>
          <w:rFonts w:ascii="IRNazanin" w:hAnsi="IRNazanin" w:eastAsia="IRNazanin"/>
          <w:color w:val="111111"/>
          <w:sz w:val="28"/>
          <w:sz w:val="28"/>
          <w:szCs w:val="28"/>
          <w:rtl w:val="true"/>
          <w:lang w:bidi="fa-IR"/>
        </w:rPr>
        <w:t xml:space="preserve">علی زین‌العابدین، پسر حسین الزکی، پسر علی المرتضی امیرالمومنین، پسر ابوطالب، مهدی، حجت، خلف، صالح، منتظر و رحمت و برکات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باد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علی بن محمد بن صباغ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دوازدهم از کتابش الفصول المهمه را با این عنوان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حال ابوالقاسم حجهًْ، خلف صالح، پسر ابو محمد حسن خالص، او امام دوازدهم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به گفته کنجی شافعی چنین احتجاج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چیزهایی که دلالت می‌کند مهدی از هنگام غیبتش تاکنون زنده و باقی است، کتاب و سنت می‌باشد و در بقای او هیچ مانعی نیست؛ همانند باقی ماندن عیسی بن مریم و خضر و الیاس از اولیای خدا و دجال کور و ابلیس ملعون از دشمنان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دلیل‌های خود را از کتاب و سنت بیان می‌کند و تاریخ ولادت، دلیل‌های امامت، گوشه‌هایی از اخبار زندگانی، غیبت، مدت دولت کریمه، کنیه، خاندان و مطالب دیگری از حضرت مهدی محمد بن حسن عسکری را به تفصیل ذکر می‌کند</w:t>
      </w:r>
      <w:r>
        <w:rPr>
          <w:rFonts w:eastAsia="IRNazanin" w:cs="IRNazanin"/>
          <w:color w:val="111111"/>
          <w:sz w:val="28"/>
          <w:szCs w:val="28"/>
          <w:rtl w:val="true"/>
          <w:lang w:bidi="fa-IR"/>
        </w:rPr>
        <w:t>.</w:t>
      </w:r>
      <w:r>
        <w:rPr>
          <w:rStyle w:val="FootnoteAnchor"/>
          <w:rtl w:val="true"/>
        </w:rPr>
        <w:footnoteReference w:id="15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کسانی که به این حقیقت اعتراف کرده‌اند، بسیار بیش از افراد مورد اشاره‌اند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لازم است به کتاب‌های مفصل مراجعه کنند</w:t>
      </w:r>
      <w:r>
        <w:rPr>
          <w:rFonts w:eastAsia="IRNazanin" w:cs="IRNazanin"/>
          <w:color w:val="111111"/>
          <w:sz w:val="28"/>
          <w:szCs w:val="28"/>
          <w:rtl w:val="true"/>
          <w:lang w:bidi="fa-IR"/>
        </w:rPr>
        <w:t xml:space="preserve">. </w:t>
      </w:r>
      <w:bookmarkStart w:id="281" w:name="pg5174_43110"/>
    </w:p>
    <w:p>
      <w:pPr>
        <w:pStyle w:val="Heading3"/>
        <w:numPr>
          <w:ilvl w:val="2"/>
          <w:numId w:val="1"/>
        </w:numPr>
        <w:rPr/>
      </w:pPr>
      <w:bookmarkStart w:id="282" w:name="__RefHeading___Toc2005417_774463916"/>
      <w:bookmarkStart w:id="283" w:name="_Toc108"/>
      <w:bookmarkEnd w:id="281"/>
      <w:bookmarkEnd w:id="282"/>
      <w:r>
        <w:rPr>
          <w:rtl w:val="true"/>
        </w:rPr>
        <w:t>یک مدرک زنده</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دو سال قبل</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شخصی به نام ابو محمد از کنیا سوالی درباره‌ی ظهور مهدی منتظر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العالم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منتفذترین مراکز مذهبی حجاز و مکه است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دبیرکل رابطه، محمد صالح القزار، در پاسخی که او فرستاده است ضمن تصریح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مذهب وهابیان نیز احادیث مربوط به ظهور مهدی را پذیرفته، متن رساله‌ی کوتاهی را که پنج تن از علمای معروف فعلی حجاز در این زمینه تهیه کرده‌اند برای او ارسال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رساله پس از ذکر نام مهدی و محل ظهور او، یعنی مکه،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ظهور فساد در جهان و انتشار کفر و ستم، خداوند به وسیله‌ی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پر از عدل و داد می‌کند همانگونه که از ظلم و ستم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آخرین خلفای راشدین دوازده‌گانه است که پیامبر صلی الله علیه و آله و سلم خبر از آنها در کتب صحاح داده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مربوط به مهدی را بسیاری از صحابه‌ی پیامبر صلی الله علیه و آله و سلم نقل کرده‌اند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علی بن ابی‌طالب، طلحهًْ بن عبیدالله، عبدالرحمان بن عوف، عبدالله بن عباس، عمار یاسر، عبدالله بن مسعود، ابوسعید خدری، ثوبان، قرهًْ بن اساس مزنی، عبدالله بن حارث، ابو هریره، حذیفهًْ بن یمان، جابر بن عبدالله، ابو امامه، جابر بن ماجد، عبدالله بن عمر، انس بن مالک، عمر بن حصین و ام‌سلمه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اینها بیست نفر از کسانی هستند که روایات مهدی را نقل کرده‌اند و غیر از آنها افراد زیاد دیگری نیز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فراوانی نیز از خود صحابه نقل شده که در آن بحث از ظهور مهدی شده که آنها را نیز می‌توان در ردیف روایات پیامبر صلی الله علیه و آله و سلم قرار داد، زیرا این مسأله، از مسائلی نیست که با اجتهاد بتوان چیزی پیرامون آن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آنها نیز مطلب را از پیامبر 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احادیث بالا که از پیامبر صلی الله علیه و آله و سلم نقل شده و هم شهادت و گواهی صحابه که در اینجا در حکم حدیث است، در بسیاری از کتب معروف اسلامی و متون اصلی حدیث پیامبر صلی الله علیه و آله و سلم اعم از سنن و معاجم و مسائید آمده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ابو داوود، سنن ترمذی، ابن ماجه، ابن عمر والدانی، مسند احمد و ابن یعلی و بزار و صحیح حاکم و معاجم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 و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رویانی و دار قطنی و ابونعیم در اخبار المهدی و خطیب در تاریخ بغداد و ابن عساکر در تاریخ دمشق و غیر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دانشمندان اسلامی در این زمینه کتاب‌های مخصوصی تألیف کرده‌اند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المختصر فی علامات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فی تواتر ما جاء فی المنتظر و الدّجال و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ادریس عراقی مغربی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بن عبدالمؤمن المغربی در کتاب الوهم المکنون فی الرّد علی ابن خلدون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آخرین کسی که در این زمینه بحث مشروحی نگاشته مدیر دانشگاه اسلامی مدینه است که در چندین شماره مجله‌ی دانشگاه مزبور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بزرگان و دانشمندان اسلام از قدیم و جدید نیز در </w:t>
      </w:r>
    </w:p>
    <w:p>
      <w:pPr>
        <w:pStyle w:val="BookText"/>
        <w:rPr/>
      </w:pPr>
      <w:r>
        <w:rPr>
          <w:rFonts w:ascii="IRNazanin" w:hAnsi="IRNazanin" w:eastAsia="IRNazanin"/>
          <w:color w:val="111111"/>
          <w:sz w:val="28"/>
          <w:sz w:val="28"/>
          <w:szCs w:val="28"/>
          <w:rtl w:val="true"/>
          <w:lang w:bidi="fa-IR"/>
        </w:rPr>
        <w:t xml:space="preserve">نوشته‌های خود تصریح کرده‌اند که احادیث در زمینه مهدی در سر حد تواتر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هیچ وجه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السّخاوی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احمد السفاوینی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ابوالحسن الابری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تیمیه در کتاب فتاوایش؛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ادریس عراقی در تألیفی که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شوکانی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فی تواتر ما جاء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جعفر کنانی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التمناثر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ابوالعباس بن عبدالمؤمن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 المکنون…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بحث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است که خواسته احادیث مربوط به مهدی را با حدیث بی‌اساس و مجعولی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مهدی الا عیسی، مهدی جز عیسی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ایراد قرار دهد؛ ولی بزرگان پیشوایان و دانشمندان اسلام گفتار او را رد کرده‌اند،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رد گفتار او کتاب ویژه‌ای نوشته است که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در شرق و غرب انتشار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حفّاظ احادیث و بزرگان دانشمندان حدیث نیز تصریح کرده‌اند که احادیث مهدی فراوان است، بنابراین، اعتقاد به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این جزء عقاید اهل سنت و جماعت محسوب می‌شود و جز افراد نادان و بی‌خبر یا بدعتگذار آن را انکار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عقیده‌ی ما بحث فوق چنان روشن است که نیاز به هیچ‌گونه توضیح اضافی ندارد؛ با این حال آیا آنها که می‌گویند عقیده به ظهور مهدی یک فکر وارداتی است در اشتباه بزرگی نیستند؟</w:t>
      </w:r>
      <w:r>
        <w:rPr>
          <w:rFonts w:eastAsia="IRNazanin" w:cs="IRNazanin"/>
          <w:color w:val="111111"/>
          <w:sz w:val="28"/>
          <w:szCs w:val="28"/>
          <w:rtl w:val="true"/>
          <w:lang w:bidi="fa-IR"/>
        </w:rPr>
        <w:t>!!</w:t>
      </w:r>
      <w:r>
        <w:rPr>
          <w:rStyle w:val="FootnoteAnchor"/>
          <w:rtl w:val="true"/>
        </w:rPr>
        <w:footnoteReference w:id="15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تصور می‌کنند که اعتقاد به مهدی منتظر علیه السلام ویژه شیعیان است در حالی که اصل این عقیده از نظر اهل سنت، با شیعه همسان بوده </w:t>
      </w:r>
    </w:p>
    <w:p>
      <w:pPr>
        <w:pStyle w:val="BookText"/>
        <w:rPr/>
      </w:pPr>
      <w:r>
        <w:rPr>
          <w:rFonts w:ascii="IRNazanin" w:hAnsi="IRNazanin" w:eastAsia="IRNazanin"/>
          <w:color w:val="111111"/>
          <w:sz w:val="28"/>
          <w:sz w:val="28"/>
          <w:szCs w:val="28"/>
          <w:rtl w:val="true"/>
          <w:lang w:bidi="fa-IR"/>
        </w:rPr>
        <w:t>و بین این دو فرقه از حیث بشارت‌های پیامبر علیه السلام راجع به ظهور آن حضرت و مأموریت جهانی وی و درباره‌ی شخصیت برجسته و نفوس آن بزرگوار و حتی نشانه‌های ظهور ویژگی‌های انقلاب او،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تفاوتی که وجود دارد همانطور که قبلاً ذکر شد این است که اغلب دانشمندان 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هنوز متولد نشده و غایب نیست، بلکه به زودی در مورد ولادت و غیبت او، با شیعه هم عقیده‌اند</w:t>
      </w:r>
      <w:r>
        <w:rPr>
          <w:rStyle w:val="FootnoteAnchor"/>
          <w:rtl w:val="true"/>
        </w:rPr>
        <w:footnoteReference w:id="154"/>
      </w:r>
      <w:r>
        <w:rPr>
          <w:rFonts w:ascii="IRNazanin" w:hAnsi="IRNazanin" w:eastAsia="IRNazanin"/>
          <w:color w:val="111111"/>
          <w:sz w:val="28"/>
          <w:sz w:val="28"/>
          <w:szCs w:val="28"/>
          <w:rtl w:val="true"/>
          <w:lang w:bidi="fa-IR"/>
        </w:rPr>
        <w:t>آنچه از مجموع منابع تاریخی و حدیثی اهل سنت استفاده می‌شود این است که مسأله ظهور حضرت مهدی علیه السلام مورد اتفاق و اجماع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علی محمد علی دخیل، اسامی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بزرگان اهل سنت را در کتاب خود آورده، به این ترتیب که تعداد سی نفر از آن‌ها مستقلاً درباره‌ی حضرت مهدی علیه السلام کتاب نوشته‌اند و سی و یک نفر دیگر فصلی را در کتاب‌های خود به روایات حضرت مهدی علیه السلام اختصاص داده‌اند 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نفرشان به تناسب‌های مختلف، روایات حضرت مهدی علیه السلام را در کتاب‌های خود آورده‌اند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حتی اعتقاد در معروف‌ترین و معتبرترین کتب روایی اهل سنت،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محدثان نامی اهل سنت، روایات مربوط به حضرت مهدی علیه السلام 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عبدالله بن مسعود، عبدالله بن عباس، ثوبان، جابر بن عبدالله انصاری، جابر بن سمره، عبدالله بن عمر، عبدالله بن عمرو بن عاص، انس بن مالک، ابوسعید خدری، اُم سلمه و غیر این‌ها نقل کرده‌اند</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8"/>
      </w:r>
      <w:bookmarkStart w:id="284" w:name="pg5174_43117"/>
    </w:p>
    <w:p>
      <w:pPr>
        <w:pStyle w:val="Heading2"/>
        <w:numPr>
          <w:ilvl w:val="1"/>
          <w:numId w:val="1"/>
        </w:numPr>
        <w:rPr/>
      </w:pPr>
      <w:bookmarkStart w:id="285" w:name="__RefHeading___Toc2005419_774463916"/>
      <w:bookmarkStart w:id="286" w:name="_Toc109"/>
      <w:bookmarkEnd w:id="284"/>
      <w:bookmarkEnd w:id="285"/>
      <w:r>
        <w:rPr>
          <w:rtl w:val="true"/>
        </w:rPr>
        <w:t>فصل هفتم</w:t>
      </w:r>
      <w:r>
        <w:rPr>
          <w:rtl w:val="true"/>
        </w:rPr>
        <w:t xml:space="preserve">: </w:t>
      </w:r>
      <w:r>
        <w:rPr>
          <w:rtl w:val="true"/>
        </w:rPr>
        <w:t>انتظار</w:t>
      </w:r>
      <w:bookmarkEnd w:id="28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7" w:name="__RefHeading___Toc2005421_774463916"/>
      <w:bookmarkStart w:id="288" w:name="_Toc110"/>
      <w:bookmarkEnd w:id="287"/>
      <w:r>
        <w:rPr>
          <w:rtl w:val="true"/>
        </w:rPr>
        <w:t>اشاره</w:t>
      </w:r>
      <w:bookmarkStart w:id="289" w:name="pg5174_43119"/>
      <w:bookmarkEnd w:id="288"/>
    </w:p>
    <w:p>
      <w:pPr>
        <w:pStyle w:val="Heading3"/>
        <w:numPr>
          <w:ilvl w:val="2"/>
          <w:numId w:val="1"/>
        </w:numPr>
        <w:rPr/>
      </w:pPr>
      <w:bookmarkStart w:id="290" w:name="__RefHeading___Toc2005423_774463916"/>
      <w:bookmarkStart w:id="291" w:name="_Toc111"/>
      <w:bookmarkEnd w:id="289"/>
      <w:bookmarkEnd w:id="290"/>
      <w:r>
        <w:rPr>
          <w:rtl w:val="true"/>
        </w:rPr>
        <w:t>ای همیشه سبز</w:t>
      </w:r>
      <w:r>
        <w:rPr>
          <w:rtl w:val="true"/>
        </w:rPr>
        <w:t>!!</w:t>
      </w:r>
      <w:bookmarkEnd w:id="291"/>
    </w:p>
    <w:p>
      <w:pPr>
        <w:pStyle w:val="BookText"/>
        <w:rPr/>
      </w:pPr>
      <w:r>
        <w:rPr>
          <w:rFonts w:ascii="IRNazanin" w:hAnsi="IRNazanin" w:eastAsia="IRNazanin"/>
          <w:color w:val="111111"/>
          <w:sz w:val="28"/>
          <w:sz w:val="28"/>
          <w:szCs w:val="28"/>
          <w:rtl w:val="true"/>
          <w:lang w:bidi="fa-IR"/>
        </w:rPr>
        <w:t>ای همیشه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آمدنت، در جاده‌های سرد انتظار، ره می‌پیمایم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آینه‌ی اشکمان نیم نگاهی از رخ مهتابی‌ات را حسرت به دل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سرخترین سپیده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خونین چشمانمان در انتظار صبح صادق دیدار توست که هر بامداد سر بر می‌کَند که شاید در این بی‌نهایت اندوه، نشانی از تو بجوید، که بی‌تو راه گم کَردگانیم در این حیرت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وارث لب تشنگان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تشنه‌ی دیدار توئیم و سال‌هاست که جز، سراسر هزار رنگ دنیا، اجابتی به خود ندیده‌ایم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کام عطشناک زندگی در انتظار زلال حضور تو به تمنا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بهاری و همه‌ی فضیلت‌ها، چون شاخه‌های تو در تو، تو را انتظار می‌کشند</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292" w:name="__RefHeading___Toc2005425_774463916"/>
      <w:bookmarkStart w:id="293" w:name="_Toc112"/>
      <w:bookmarkEnd w:id="292"/>
      <w:r>
        <w:rPr>
          <w:rtl w:val="true"/>
        </w:rPr>
        <w:t>تعریف لغوی انتظار</w:t>
      </w:r>
      <w:bookmarkEnd w:id="293"/>
    </w:p>
    <w:p>
      <w:pPr>
        <w:pStyle w:val="BookText"/>
        <w:rPr/>
      </w:pPr>
      <w:r>
        <w:rPr>
          <w:rFonts w:ascii="IRNazanin" w:hAnsi="IRNazanin" w:eastAsia="IRNazanin"/>
          <w:color w:val="111111"/>
          <w:sz w:val="28"/>
          <w:sz w:val="28"/>
          <w:szCs w:val="28"/>
          <w:rtl w:val="true"/>
          <w:lang w:bidi="fa-IR"/>
        </w:rPr>
        <w:t>انتظار در لغت به معنای درنگ در امور، نگهبانی، چشم به راه بودن و نوعی امید داشتن به آینده است</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294" w:name="__RefHeading___Toc2005427_774463916"/>
      <w:bookmarkStart w:id="295" w:name="_Toc113"/>
      <w:bookmarkEnd w:id="294"/>
      <w:r>
        <w:rPr>
          <w:rtl w:val="true"/>
        </w:rPr>
        <w:t>تعریف اصطلاحی</w:t>
      </w:r>
      <w:bookmarkEnd w:id="29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بزرگوار آیت الله موسوی اصفهانی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حالتی است روحی و نفسانی که موجب آمادگی برای </w:t>
      </w:r>
      <w:bookmarkStart w:id="296" w:name="pg5174_43121"/>
    </w:p>
    <w:p>
      <w:pPr>
        <w:pStyle w:val="BookText"/>
        <w:rPr/>
      </w:pPr>
      <w:bookmarkEnd w:id="296"/>
      <w:r>
        <w:rPr>
          <w:rFonts w:ascii="IRNazanin" w:hAnsi="IRNazanin" w:eastAsia="IRNazanin"/>
          <w:color w:val="111111"/>
          <w:sz w:val="28"/>
          <w:sz w:val="28"/>
          <w:szCs w:val="28"/>
          <w:rtl w:val="true"/>
          <w:lang w:bidi="fa-IR"/>
        </w:rPr>
        <w:t>آنچه انتظارش را می‌کشند،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 آن یأس و ناامیدی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قدر انتظار شدیدتر باشد آمادگی نیز بیشتر خواهد بود…</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297" w:name="__RefHeading___Toc2005429_774463916"/>
      <w:bookmarkStart w:id="298" w:name="_Toc114"/>
      <w:bookmarkEnd w:id="297"/>
      <w:r>
        <w:rPr>
          <w:rtl w:val="true"/>
        </w:rPr>
        <w:t>مفهوم انتظار</w:t>
      </w:r>
      <w:bookmarkEnd w:id="298"/>
    </w:p>
    <w:p>
      <w:pPr>
        <w:pStyle w:val="BookText"/>
        <w:rPr/>
      </w:pPr>
      <w:r>
        <w:rPr>
          <w:rFonts w:ascii="IRNazanin" w:hAnsi="IRNazanin" w:eastAsia="IRNazanin"/>
          <w:color w:val="111111"/>
          <w:sz w:val="28"/>
          <w:sz w:val="28"/>
          <w:szCs w:val="28"/>
          <w:rtl w:val="true"/>
          <w:lang w:bidi="fa-IR"/>
        </w:rPr>
        <w:t>امام خمینی رحمة الله درباره‌ی مفهوم انتظار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فرج، انتظار قدرت اسلام است و باید کوشش کنیم تا قدرت اسلام در عالم تحقق پیدا کند و مقدمات ظهور انشاءاله تهیه شود</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299" w:name="__RefHeading___Toc2005431_774463916"/>
      <w:bookmarkStart w:id="300" w:name="_Toc115"/>
      <w:bookmarkEnd w:id="299"/>
      <w:r>
        <w:rPr>
          <w:rtl w:val="true"/>
        </w:rPr>
        <w:t>اهمیت انتظار</w:t>
      </w:r>
      <w:bookmarkEnd w:id="30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به آینده و چشم به راه ظهور مهدی علیه السلام بودن،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دیدار روی مولا و محبوب، امید به اینکه ابرها به کناری روند و خورشید شروع به درخشیدن نماید، امید به اینکه عدل و داد سراسر جهان را فراگیرد و ظلم، ستم و تعدی رخت بربندد، امید به اینکه روزی می‌رسد که حق‌کُشی‌ها و اسارت‌ها، از بین می‌رود و بشر از یوغ بندگی رها می‌شود و حکومت عادلانه و صلح جهانی همه جا سایه گستر می‌گردد، دیگر خستگی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یأس و ناامیدی مفهومی ندارد، امید و انتظار به چنین آرمان والایی خستگی‌های روحی، ملالت‌ها، ناراحتی‌ها و… از بین می‌برد و طبعاً این انتظار به ما جهت آرمانی می‌بخشد، سیر حرکتی ما را امیدوارانه در همان سویی آماده می‌سازد که بتوانیم پس از انتظار در روز موعود در آن حکومت عدل و صلح جهانی زندگی آسوده‌ای داشته باشیم و در آن مدینه فاضله خوشبخت، سعادتمند، پیروز و موفق زندگی کنیم و به </w:t>
      </w:r>
      <w:bookmarkStart w:id="301" w:name="pg5174_43123"/>
    </w:p>
    <w:p>
      <w:pPr>
        <w:pStyle w:val="BookText"/>
        <w:rPr/>
      </w:pPr>
      <w:bookmarkEnd w:id="301"/>
      <w:r>
        <w:rPr>
          <w:rFonts w:ascii="IRNazanin" w:hAnsi="IRNazanin" w:eastAsia="IRNazanin"/>
          <w:color w:val="111111"/>
          <w:sz w:val="28"/>
          <w:sz w:val="28"/>
          <w:szCs w:val="28"/>
          <w:rtl w:val="true"/>
          <w:lang w:bidi="fa-IR"/>
        </w:rPr>
        <w:t>سرانجام نیکبختی نائل آئیم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ائمه‌ی معصومین احایث متواتری در این زمینه نقل فرموده‌اند که ما به ذکر یک روایت و یک حدیث اکتفا می‌کنیم</w:t>
      </w:r>
      <w:r>
        <w:rPr>
          <w:rFonts w:eastAsia="IRNazanin" w:cs="IRNazanin"/>
          <w:color w:val="111111"/>
          <w:sz w:val="28"/>
          <w:szCs w:val="28"/>
          <w:rtl w:val="true"/>
          <w:lang w:bidi="fa-IR"/>
        </w:rPr>
        <w:t>.</w:t>
      </w:r>
    </w:p>
    <w:p>
      <w:pPr>
        <w:pStyle w:val="Heading3"/>
        <w:numPr>
          <w:ilvl w:val="2"/>
          <w:numId w:val="1"/>
        </w:numPr>
        <w:rPr/>
      </w:pPr>
      <w:bookmarkStart w:id="302" w:name="__RefHeading___Toc2005433_774463916"/>
      <w:bookmarkStart w:id="303" w:name="_Toc116"/>
      <w:bookmarkEnd w:id="302"/>
      <w:r>
        <w:rPr>
          <w:rtl w:val="true"/>
        </w:rPr>
        <w:t>نامه ی امام حسن عسکری به یکی از علماء بزرگ</w:t>
      </w:r>
      <w:bookmarkEnd w:id="303"/>
    </w:p>
    <w:p>
      <w:pPr>
        <w:pStyle w:val="BookText"/>
        <w:rPr/>
      </w:pPr>
      <w:r>
        <w:rPr>
          <w:rFonts w:ascii="IRNazanin" w:hAnsi="IRNazanin" w:eastAsia="IRNazanin"/>
          <w:color w:val="111111"/>
          <w:sz w:val="28"/>
          <w:sz w:val="28"/>
          <w:szCs w:val="28"/>
          <w:rtl w:val="true"/>
          <w:lang w:bidi="fa-IR"/>
        </w:rPr>
        <w:t xml:space="preserve">امام حسن عسکری نامه‌ای به یکی از بزرگان فقهاء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پسر حسین بن بابوی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که فرازی 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صبر و شکیبایی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منتظر فرج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امت من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شیعیان ما در حزن و اندوه خواهند بود، تا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نماید، همان کسی که پیغمبر صلی الله علیه و آله و سلم بشارت ظهور او را چنین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کند، همچنان که پر از ظلم و جور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بزرگمرد و مورد اعتماد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به شیعیان صبر کنند، در حقیقت زمین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بخواهد می‌دهد، سرانجام نیکو برای پرهیزکاران است و سلام و رحمت و برکات خداوند بر تو و بر همه‌ی شیعیانم، درود او بر محمد و آلش باد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قال الامام زین‌العابدین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الفَرَجِ مِن أعظمِ الفَرَج</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امام سجاد علیه السلام می‌فرمایند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خود از بزرگترین گشایش‌هاست</w:t>
      </w:r>
      <w:r>
        <w:rPr>
          <w:rFonts w:eastAsia="IRNazanin" w:cs="IRNazanin"/>
          <w:color w:val="111111"/>
          <w:sz w:val="28"/>
          <w:szCs w:val="28"/>
          <w:rtl w:val="true"/>
          <w:lang w:bidi="fa-IR"/>
        </w:rPr>
        <w:t xml:space="preserve">.» </w:t>
      </w:r>
      <w:bookmarkStart w:id="304" w:name="pg5174_43125"/>
    </w:p>
    <w:p>
      <w:pPr>
        <w:pStyle w:val="Heading3"/>
        <w:numPr>
          <w:ilvl w:val="2"/>
          <w:numId w:val="1"/>
        </w:numPr>
        <w:rPr/>
      </w:pPr>
      <w:bookmarkStart w:id="305" w:name="__RefHeading___Toc2005435_774463916"/>
      <w:bookmarkStart w:id="306" w:name="_Toc117"/>
      <w:bookmarkEnd w:id="304"/>
      <w:bookmarkEnd w:id="305"/>
      <w:r>
        <w:rPr>
          <w:rtl w:val="true"/>
        </w:rPr>
        <w:t>فضیلت انتظار</w:t>
      </w:r>
      <w:bookmarkEnd w:id="306"/>
    </w:p>
    <w:p>
      <w:pPr>
        <w:pStyle w:val="BookText"/>
        <w:rPr/>
      </w:pPr>
      <w:r>
        <w:rPr>
          <w:rFonts w:ascii="IRNazanin" w:hAnsi="IRNazanin" w:eastAsia="IRNazanin"/>
          <w:color w:val="111111"/>
          <w:sz w:val="28"/>
          <w:sz w:val="28"/>
          <w:szCs w:val="28"/>
          <w:rtl w:val="true"/>
          <w:lang w:bidi="fa-IR"/>
        </w:rPr>
        <w:t>انتظار فضیلت‌های فراوانی در بردارد، فضیلت‌های دُنیوی و اُخروی آن موجبات سعادت، کامیابی و نیکبختی هر انسان منتظری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او را در مسیر عوامل سعادت و خوشبختی قرار داده و زندگی پیروزی آفرین و موفقیت‌آمیزی را برای وی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ابعاد دیگر فضیلت انتظار بعد معنوی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منتظر سراسر وجودش معنوی می‌گردد و به خداوند بزرگ تقرب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در حال انتظار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همچون کسی است که با قائم در خیمه‌ی او باشد؛ نه، بلکه به مانند کسی است که در کنار پیامبر خدا صلی الله علیه و آله و سلم شمشیر زند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العِبادَهًِْ اِنتِظارُ الْفَرَجِ بهترین اقسام عبادت انتظار گشایش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امام سجاد علیه السلام به ابا خالد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زمان غیبت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معتقد به امامت او و منتظران ظهور او هستند، برتر از اهل هر زمانی هستند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مرحوم صدوق از امام صادق روایت کرده که فرمود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شیعیان قائم ما، کسانی که در غیبتش منتظر ظهور او هستند، و در حال ظهورش نیز فرمانبردار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اولیای خدا هستند که نه ترسی بر آن‌هاست و نه اندوهگین می‌شوند</w:t>
      </w:r>
      <w:r>
        <w:rPr>
          <w:rFonts w:eastAsia="IRNazanin" w:cs="IRNazanin"/>
          <w:color w:val="111111"/>
          <w:sz w:val="28"/>
          <w:szCs w:val="28"/>
          <w:rtl w:val="true"/>
          <w:lang w:bidi="fa-IR"/>
        </w:rPr>
        <w:t>.»</w:t>
      </w:r>
      <w:r>
        <w:rPr>
          <w:rStyle w:val="FootnoteAnchor"/>
          <w:rtl w:val="true"/>
        </w:rPr>
        <w:footnoteReference w:id="168"/>
      </w:r>
      <w:bookmarkStart w:id="307" w:name="pg5174_43126"/>
    </w:p>
    <w:p>
      <w:pPr>
        <w:pStyle w:val="Heading3"/>
        <w:numPr>
          <w:ilvl w:val="2"/>
          <w:numId w:val="1"/>
        </w:numPr>
        <w:rPr/>
      </w:pPr>
      <w:bookmarkStart w:id="308" w:name="__RefHeading___Toc2005437_774463916"/>
      <w:bookmarkStart w:id="309" w:name="_Toc118"/>
      <w:bookmarkEnd w:id="307"/>
      <w:bookmarkEnd w:id="308"/>
      <w:r>
        <w:rPr>
          <w:rtl w:val="true"/>
        </w:rPr>
        <w:t>انواع انتظار</w:t>
      </w:r>
      <w:bookmarkEnd w:id="309"/>
    </w:p>
    <w:p>
      <w:pPr>
        <w:pStyle w:val="Heading4"/>
        <w:numPr>
          <w:ilvl w:val="3"/>
          <w:numId w:val="1"/>
        </w:numPr>
        <w:rPr/>
      </w:pPr>
      <w:bookmarkStart w:id="310" w:name="__RefHeading___Toc2005439_774463916"/>
      <w:bookmarkStart w:id="311" w:name="_Toc119"/>
      <w:bookmarkEnd w:id="310"/>
      <w:r>
        <w:rPr>
          <w:rtl w:val="true"/>
        </w:rPr>
        <w:t>اشاره</w:t>
      </w:r>
      <w:bookmarkEnd w:id="3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سازنده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مخرب</w:t>
      </w:r>
    </w:p>
    <w:p>
      <w:pPr>
        <w:pStyle w:val="Heading4"/>
        <w:numPr>
          <w:ilvl w:val="3"/>
          <w:numId w:val="1"/>
        </w:numPr>
        <w:rPr/>
      </w:pPr>
      <w:bookmarkStart w:id="312" w:name="__RefHeading___Toc2005441_774463916"/>
      <w:bookmarkStart w:id="313" w:name="_Toc120"/>
      <w:bookmarkEnd w:id="312"/>
      <w:r>
        <w:rPr>
          <w:rtl w:val="true"/>
        </w:rPr>
        <w:t>الف</w:t>
      </w:r>
      <w:r>
        <w:rPr>
          <w:rtl w:val="true"/>
        </w:rPr>
        <w:t xml:space="preserve">) </w:t>
      </w:r>
      <w:r>
        <w:rPr>
          <w:rtl w:val="true"/>
        </w:rPr>
        <w:t>انتظار سازنده</w:t>
      </w:r>
      <w:bookmarkEnd w:id="313"/>
    </w:p>
    <w:p>
      <w:pPr>
        <w:pStyle w:val="BookText"/>
        <w:rPr/>
      </w:pPr>
      <w:r>
        <w:rPr>
          <w:rFonts w:ascii="IRNazanin" w:hAnsi="IRNazanin" w:eastAsia="IRNazanin"/>
          <w:color w:val="111111"/>
          <w:sz w:val="28"/>
          <w:sz w:val="28"/>
          <w:szCs w:val="28"/>
          <w:rtl w:val="true"/>
          <w:lang w:bidi="fa-IR"/>
        </w:rPr>
        <w:t>انسان منتظر با امید به گشایش، فرج و ظهور حضرت مهدی علیه السلام آمادگی پیدا می‌کند با تزکیه و خودسازی در این مسیر به حرکت خویش ادامه می‌دهد و با هرگونه رکود، یأس و ناامیدی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برنامه‌ی او را در این راه، قرآن و احادیث ائمه معصومین تبیین نموده‌اند و با علم و آگاهی به آنها با سعادت و نیکبختی قرین می‌گردد، همچنین در حین خودسازی به دیگرسازی همت می‌گمارد و در پی اصلاح جامعه‌ی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حین سازندگی خویش، به راه‌های گوناگون افراد جامعه‌ی خویش را با وظیفه‌ی خویش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ناامیدی در روح انسان منتظر اثر نمی‌گذارد و در نتیجه هرگز، در هر شرایطی و در هر زمانی از حرکت باز نمی‌ماند و این حرکت در جهت یاد شده تا آخر عمر او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کارهای امت من انتظار فرج و گشایش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امام کاظم علیه السلام نیز درباره‌ی انتظار سازنده می‌فرمایند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خود، گونه‌ای گشایش است</w:t>
      </w:r>
      <w:r>
        <w:rPr>
          <w:rFonts w:eastAsia="IRNazanin" w:cs="IRNazanin"/>
          <w:color w:val="111111"/>
          <w:sz w:val="28"/>
          <w:szCs w:val="28"/>
          <w:rtl w:val="true"/>
          <w:lang w:bidi="fa-IR"/>
        </w:rPr>
        <w:t>.»</w:t>
      </w:r>
      <w:r>
        <w:rPr>
          <w:rStyle w:val="FootnoteAnchor"/>
          <w:rtl w:val="true"/>
        </w:rPr>
        <w:footnoteReference w:id="170"/>
      </w:r>
      <w:bookmarkStart w:id="314" w:name="pg5174_43128"/>
    </w:p>
    <w:p>
      <w:pPr>
        <w:pStyle w:val="BookText"/>
        <w:rPr/>
      </w:pPr>
      <w:bookmarkEnd w:id="3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مهدی موعود حلقه‌ای است از حلقات مبارزه اهل حق و اهل باطل که به پیروزی نهایی اهل حق منتهی می‌شود، سهیم بودن یک فرد در این سعادت موقوف به این است که آن فرد عملاً در گروه اهل حق باشد</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شخص با این انگیزه و در این جبهه منتظر فرج امام زمان علیه السلام می‌باشد</w:t>
      </w:r>
      <w:r>
        <w:rPr>
          <w:rFonts w:eastAsia="IRNazanin" w:cs="IRNazanin"/>
          <w:color w:val="111111"/>
          <w:sz w:val="28"/>
          <w:szCs w:val="28"/>
          <w:rtl w:val="true"/>
          <w:lang w:bidi="fa-IR"/>
        </w:rPr>
        <w:t>.</w:t>
      </w:r>
    </w:p>
    <w:p>
      <w:pPr>
        <w:pStyle w:val="Heading4"/>
        <w:numPr>
          <w:ilvl w:val="3"/>
          <w:numId w:val="1"/>
        </w:numPr>
        <w:rPr/>
      </w:pPr>
      <w:bookmarkStart w:id="315" w:name="__RefHeading___Toc2005443_774463916"/>
      <w:bookmarkStart w:id="316" w:name="_Toc121"/>
      <w:bookmarkEnd w:id="315"/>
      <w:r>
        <w:rPr>
          <w:rtl w:val="true"/>
        </w:rPr>
        <w:t>ب</w:t>
      </w:r>
      <w:r>
        <w:rPr>
          <w:rtl w:val="true"/>
        </w:rPr>
        <w:t xml:space="preserve">) </w:t>
      </w:r>
      <w:r>
        <w:rPr>
          <w:rtl w:val="true"/>
        </w:rPr>
        <w:t>انتظار مخرب</w:t>
      </w:r>
      <w:bookmarkEnd w:id="316"/>
    </w:p>
    <w:p>
      <w:pPr>
        <w:pStyle w:val="BookText"/>
        <w:rPr/>
      </w:pPr>
      <w:r>
        <w:rPr>
          <w:rFonts w:ascii="IRNazanin" w:hAnsi="IRNazanin" w:eastAsia="IRNazanin"/>
          <w:color w:val="111111"/>
          <w:sz w:val="28"/>
          <w:sz w:val="28"/>
          <w:szCs w:val="28"/>
          <w:rtl w:val="true"/>
          <w:lang w:bidi="fa-IR"/>
        </w:rPr>
        <w:t>عده‌ی معدودی فکر می‌کنند که ما باید منتظر بمانیم تا حضرت مهدی علیه السلام پس از ظهورشان کارها را خودشان اصلاح نمایند، و در نتیجه این افراد معدود دست روی دست گذارده و در رکود بسر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کوته بینان عقیده دارند اگر فساد و تباهی زیاد شود فرج آن حضرت نزدیک‌تر است و به همین علت در پی اصلاح خویش و جامعه هیچگونه گام مثبتی بر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حدیث زیر یا احادیثی مشابه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نگاهی کوته بینانه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المهدی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ظُهُورَ إلا بَعْدَ إذْنِ اللهِ تَعالی ذِکْرُهُ وَ ذلِکَ بَعْد طُولِ الأَمَدِ وَ قَسْوَهًْ القُلوُبِ وَ امْتِلاءِ الاْرَضِ جَوْراً</w:t>
      </w:r>
      <w:r>
        <w:rPr>
          <w:rFonts w:eastAsia="Amiri" w:cs="Amiri" w:ascii="Amiri" w:hAnsi="Amiri"/>
          <w:color w:val="111111"/>
          <w:sz w:val="28"/>
          <w:szCs w:val="28"/>
          <w:rtl w:val="true"/>
          <w:lang w:bidi="ar-SA"/>
        </w:rPr>
        <w:t>.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ظهور نیست، مگر به اجازه خداوند متعال و آن هم پس از زمان طولانی و قساوت دل‌ها و فراگیر شدن زمین از جور و 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همانطور که در تعریف انتظار گفتیم، انتظار حالتی است روحانی و نفسانی که موجب آمادگی برای آنچه انتظارش را می‌کشند، می‌شود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هرگونه رکود، بی‌حرکتی، یأس و ناامیدی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روشن‌تر شدن مطلب به مثال زیر توجه کنید</w:t>
      </w:r>
      <w:r>
        <w:rPr>
          <w:rFonts w:eastAsia="IRNazanin" w:cs="IRNazanin"/>
          <w:color w:val="111111"/>
          <w:sz w:val="28"/>
          <w:szCs w:val="28"/>
          <w:rtl w:val="true"/>
          <w:lang w:bidi="fa-IR"/>
        </w:rPr>
        <w:t xml:space="preserve">: </w:t>
      </w:r>
      <w:bookmarkStart w:id="317" w:name="pg5174_43130"/>
    </w:p>
    <w:p>
      <w:pPr>
        <w:pStyle w:val="BookText"/>
        <w:rPr/>
      </w:pPr>
      <w:bookmarkEnd w:id="317"/>
      <w:r>
        <w:rPr>
          <w:rFonts w:ascii="IRNazanin" w:hAnsi="IRNazanin" w:eastAsia="IRNazanin"/>
          <w:color w:val="111111"/>
          <w:sz w:val="28"/>
          <w:sz w:val="28"/>
          <w:szCs w:val="28"/>
          <w:rtl w:val="true"/>
          <w:lang w:bidi="fa-IR"/>
        </w:rPr>
        <w:t>شما اگر در ظهر جمعه‌ای خویشاوندان خویش را برای ناهار دعوت نموده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آن هستید تا این مهمانی آبرومندانه، منظم و عالی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روز قبل در انتظار و تدارک آن مهمانی هستید، بیکار نمی‌نشینید، و مرتباً در حرکت و تکاپو هستید، مثلاً لوازم ناهار را تهیه می‌کنید، میوه خریداری می‌کنید، آشپز می‌آورید، ظروف ناهار را کرایه می‌کنید و…</w:t>
      </w:r>
    </w:p>
    <w:p>
      <w:pPr>
        <w:pStyle w:val="BookText"/>
        <w:rPr/>
      </w:pPr>
      <w:r>
        <w:rPr>
          <w:rFonts w:ascii="IRNazanin" w:hAnsi="IRNazanin" w:eastAsia="IRNazanin"/>
          <w:color w:val="111111"/>
          <w:sz w:val="28"/>
          <w:sz w:val="28"/>
          <w:szCs w:val="28"/>
          <w:rtl w:val="true"/>
          <w:lang w:bidi="fa-IR"/>
        </w:rPr>
        <w:t>انسان منتظر، نیز چون در انتظار عدالت گستر جهان است، همیشه در حال آماده شدن برای هنگام ظهور است و با امید و حرکت هر روز آماده‌تر می‌شود</w:t>
      </w:r>
      <w:r>
        <w:rPr>
          <w:rFonts w:eastAsia="IRNazanin" w:cs="IRNazanin"/>
          <w:color w:val="111111"/>
          <w:sz w:val="28"/>
          <w:szCs w:val="28"/>
          <w:rtl w:val="true"/>
          <w:lang w:bidi="fa-IR"/>
        </w:rPr>
        <w:t>.</w:t>
      </w:r>
    </w:p>
    <w:p>
      <w:pPr>
        <w:pStyle w:val="Heading3"/>
        <w:numPr>
          <w:ilvl w:val="2"/>
          <w:numId w:val="1"/>
        </w:numPr>
        <w:rPr/>
      </w:pPr>
      <w:bookmarkStart w:id="318" w:name="__RefHeading___Toc2005445_774463916"/>
      <w:bookmarkStart w:id="319" w:name="_Toc122"/>
      <w:bookmarkEnd w:id="318"/>
      <w:r>
        <w:rPr>
          <w:rtl w:val="true"/>
        </w:rPr>
        <w:t>ضرورت انتظار از دریچه‌ی تاریخ</w:t>
      </w:r>
      <w:bookmarkEnd w:id="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مهمترین رازهای نهفته‌ی بقای تشیع همین روح انتظاری است که کالبد هر شیعه را آکنده ساخته، پیوسته او را به کوشش و جنبش وا می‌دارد و از نومیدی و بی‌تابی و افسردگی و درماندگی او را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چنان ملموس و کارساز بوده که اسلام پژوهان غربی نیز از آن گفت و گو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خوشتر آن باشد که سر دلبران</w:t>
      </w:r>
    </w:p>
    <w:p>
      <w:pPr>
        <w:pStyle w:val="BookText"/>
        <w:rPr/>
      </w:pPr>
      <w:r>
        <w:rPr>
          <w:rFonts w:ascii="IRNazanin" w:hAnsi="IRNazanin" w:eastAsia="IRNazanin"/>
          <w:color w:val="111111"/>
          <w:sz w:val="28"/>
          <w:sz w:val="28"/>
          <w:szCs w:val="28"/>
          <w:rtl w:val="true"/>
          <w:lang w:bidi="fa-IR"/>
        </w:rPr>
        <w:t>گفته آید در حدیث دیگران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هانری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شناس شهیر فرانسوی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غیبت، اصل و حقیقت غیبت هرگز در چارچوب درخواست‌های دنیای امروز در معرض تفکر عمیق قرار نگرفته است…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امر به عقیده‌ی این جانب، چشمه‌ای بی‌نهایت و ابدی از معانی و حقایق است… معنویت اسلام تنها با تشیع، امکان حیات و دوام و تقویت دارد و این معنا در برابر هرگونه تحول و تغییری که جوامع اسلامی دستخوش آن باشند، پایداری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زمان، مفهوم اعلایی است که مکمل مفهوم غیبت است، ولی کاملاً به شخصیت امام غایب،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مفهوم امام غایب را با روح غربی خودم به گونه‌ای نو و بکر، احساس و درک می‌کنم و چنین به تفکر و دلم الهام می‌شود که رابطه‌ی حقیقی آن را با حیات معنوی بشر وابسته می‌دانم</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دار مستر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شناس معروف فرانسوی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حله که نزدیک بغداد است، همه روزه پس از نماز عصر، صد نفر سوار با شمشیر برهنه می‌رفتند و از حاکم شهر، اسبی با زین و برگ می‌ستاندند و…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ای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بیرون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 را که با چنین احساسات پرورش یافته است، می‌توان کشتار کرد اما مطیع نمی‌توان ساخت</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آلمانی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مسایل اجتماعی بسیار مهمی که سبب امیدواری و رستگاری شیعه است، اعتقاد به وجود حجت عصر و انتظار ظهور است…</w:t>
      </w:r>
      <w:r>
        <w:rPr>
          <w:rFonts w:eastAsia="IRNazanin" w:cs="IRNazanin"/>
          <w:color w:val="111111"/>
          <w:sz w:val="28"/>
          <w:szCs w:val="28"/>
          <w:rtl w:val="true"/>
          <w:lang w:bidi="fa-IR"/>
        </w:rPr>
        <w:t>»</w:t>
      </w:r>
      <w:r>
        <w:rPr>
          <w:rStyle w:val="FootnoteAnchor"/>
          <w:rtl w:val="true"/>
        </w:rPr>
        <w:footnoteReference w:id="17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پتروشفسکی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دان و ایران شناس علوم شوروی سابق، در این زمینه می‌نویسد</w:t>
      </w:r>
      <w:r>
        <w:rPr>
          <w:rFonts w:eastAsia="IRNazanin" w:cs="IRNazanin"/>
          <w:color w:val="111111"/>
          <w:sz w:val="28"/>
          <w:szCs w:val="28"/>
          <w:rtl w:val="true"/>
          <w:lang w:bidi="fa-IR"/>
        </w:rPr>
        <w:t xml:space="preserve">: </w:t>
      </w:r>
      <w:bookmarkStart w:id="320" w:name="pg5174_43134"/>
    </w:p>
    <w:p>
      <w:pPr>
        <w:pStyle w:val="BookText"/>
        <w:rPr/>
      </w:pPr>
      <w:bookmarkEnd w:id="320"/>
      <w:r>
        <w:rPr>
          <w:rFonts w:ascii="IRNazanin" w:hAnsi="IRNazanin" w:eastAsia="IRNazanin"/>
          <w:color w:val="111111"/>
          <w:sz w:val="28"/>
          <w:sz w:val="28"/>
          <w:szCs w:val="28"/>
          <w:rtl w:val="true"/>
          <w:lang w:bidi="fa-IR"/>
        </w:rPr>
        <w:t>چشم به راه مهدی بودن در عقاید مردمی که نهضت‌های قرون سیزدهم را در ایران به پا داشتند، می‌تواند مقام بلندی داشته باشد، ولی در قرن چهاردهم و پانزدهم میلادی، این عقیده راسخ‌تر و مشهورتر گشت</w:t>
      </w:r>
      <w:r>
        <w:rPr>
          <w:rFonts w:eastAsia="IRNazanin" w:cs="IRNazanin"/>
          <w:color w:val="111111"/>
          <w:sz w:val="28"/>
          <w:szCs w:val="28"/>
          <w:rtl w:val="true"/>
          <w:lang w:bidi="fa-IR"/>
        </w:rPr>
        <w:t>.</w:t>
      </w:r>
      <w:r>
        <w:rPr>
          <w:rStyle w:val="FootnoteAnchor"/>
          <w:rtl w:val="true"/>
        </w:rPr>
        <w:footnoteReference w:id="176"/>
      </w:r>
      <w:r>
        <w:rPr>
          <w:rStyle w:val="FootnoteAnchor"/>
          <w:rtl w:val="true"/>
        </w:rPr>
        <w:footnoteReference w:id="177"/>
      </w:r>
      <w:r>
        <w:rPr>
          <w:rStyle w:val="FootnoteAnchor"/>
          <w:rtl w:val="true"/>
        </w:rPr>
        <w:footnoteReference w:id="178"/>
      </w:r>
    </w:p>
    <w:p>
      <w:pPr>
        <w:pStyle w:val="Heading3"/>
        <w:numPr>
          <w:ilvl w:val="2"/>
          <w:numId w:val="1"/>
        </w:numPr>
        <w:rPr/>
      </w:pPr>
      <w:bookmarkStart w:id="321" w:name="__RefHeading___Toc2005447_774463916"/>
      <w:bookmarkStart w:id="322" w:name="_Toc123"/>
      <w:bookmarkEnd w:id="321"/>
      <w:r>
        <w:rPr>
          <w:rtl w:val="true"/>
        </w:rPr>
        <w:t>وظایف منتظران</w:t>
      </w:r>
      <w:bookmarkEnd w:id="322"/>
    </w:p>
    <w:p>
      <w:pPr>
        <w:pStyle w:val="Heading4"/>
        <w:numPr>
          <w:ilvl w:val="3"/>
          <w:numId w:val="1"/>
        </w:numPr>
        <w:rPr/>
      </w:pPr>
      <w:bookmarkStart w:id="323" w:name="__RefHeading___Toc2005449_774463916"/>
      <w:bookmarkStart w:id="324" w:name="_Toc124"/>
      <w:bookmarkEnd w:id="323"/>
      <w:r>
        <w:rPr/>
        <w:t>1</w:t>
      </w:r>
      <w:r>
        <w:rPr>
          <w:rtl w:val="true"/>
        </w:rPr>
        <w:t xml:space="preserve">- </w:t>
      </w:r>
      <w:r>
        <w:rPr>
          <w:rtl w:val="true"/>
        </w:rPr>
        <w:t>شناخت حضرت مهدی علیه السلام</w:t>
      </w:r>
      <w:bookmarkEnd w:id="324"/>
    </w:p>
    <w:p>
      <w:pPr>
        <w:pStyle w:val="BookText"/>
        <w:rPr/>
      </w:pPr>
      <w:r>
        <w:rPr>
          <w:rFonts w:ascii="IRNazanin" w:hAnsi="IRNazanin" w:eastAsia="IRNazanin"/>
          <w:color w:val="111111"/>
          <w:sz w:val="28"/>
          <w:sz w:val="28"/>
          <w:szCs w:val="28"/>
          <w:rtl w:val="true"/>
          <w:lang w:bidi="fa-IR"/>
        </w:rPr>
        <w:t>انسان منتظر وظیفه دارد، امام زمان خویش را بشناسد و بداند امام منتظر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کجا و در چه سالی متولد شده‌اند؟ در چند سالگی به امامت رسیده‌اند؟ چه صفاتی دارند؟ ویژگی‌هایشان کدامند؟ و کلیه مسائلی که در این رابطه برای او پیش آمده است را با مراجعه به کتاب‌هایی در این زمینه و یا علمای آگاه حل نماید و با آگاهی کامل به شناخت و بصیرت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یَعْرِفْ اِمامَ زَمانِهِ ماتَ مِیَتهًًْ جاهِلیَّهًًْ</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و امام زمانش را نشناسد، به مرگ جاهلی مرده است</w:t>
      </w:r>
      <w:r>
        <w:rPr>
          <w:rFonts w:eastAsia="IRNazanin" w:cs="IRNazanin"/>
          <w:color w:val="111111"/>
          <w:sz w:val="28"/>
          <w:szCs w:val="28"/>
          <w:rtl w:val="true"/>
          <w:lang w:bidi="fa-IR"/>
        </w:rPr>
        <w:t>.»</w:t>
      </w:r>
    </w:p>
    <w:p>
      <w:pPr>
        <w:pStyle w:val="Heading4"/>
        <w:numPr>
          <w:ilvl w:val="3"/>
          <w:numId w:val="1"/>
        </w:numPr>
        <w:rPr/>
      </w:pPr>
      <w:bookmarkStart w:id="325" w:name="__RefHeading___Toc2005451_774463916"/>
      <w:bookmarkStart w:id="326" w:name="_Toc125"/>
      <w:bookmarkEnd w:id="325"/>
      <w:r>
        <w:rPr/>
        <w:t>2</w:t>
      </w:r>
      <w:r>
        <w:rPr>
          <w:rtl w:val="true"/>
        </w:rPr>
        <w:t xml:space="preserve">- </w:t>
      </w:r>
      <w:r>
        <w:rPr>
          <w:rtl w:val="true"/>
        </w:rPr>
        <w:t>پیوند با امام منتظر و اطاعت از ایشان</w:t>
      </w:r>
      <w:bookmarkEnd w:id="32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وظایف منتظران پیوند با مقام ولایت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منتظر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روز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پیوندش را عمیق‌تر می‌نماید</w:t>
      </w:r>
      <w:r>
        <w:rPr>
          <w:rFonts w:eastAsia="IRNazanin" w:cs="IRNazanin"/>
          <w:color w:val="111111"/>
          <w:sz w:val="28"/>
          <w:szCs w:val="28"/>
          <w:rtl w:val="true"/>
          <w:lang w:bidi="fa-IR"/>
        </w:rPr>
        <w:t xml:space="preserve">. </w:t>
      </w:r>
      <w:bookmarkStart w:id="327" w:name="pg5174_43136"/>
    </w:p>
    <w:p>
      <w:pPr>
        <w:pStyle w:val="BookText"/>
        <w:rPr/>
      </w:pPr>
      <w:bookmarkEnd w:id="327"/>
      <w:r>
        <w:rPr>
          <w:rFonts w:ascii="IRNazanin" w:hAnsi="IRNazanin" w:eastAsia="IRNazanin"/>
          <w:color w:val="111111"/>
          <w:sz w:val="28"/>
          <w:sz w:val="28"/>
          <w:szCs w:val="28"/>
          <w:rtl w:val="true"/>
          <w:lang w:bidi="fa-IR"/>
        </w:rPr>
        <w:t>و محبتش را شدیدتر می‌کند و عشق خویش را به امامش زیادتر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پیوند ناگسستنی خویش رهرو و مطیع محض مولا است و به این جمله عینیت می‌بخشد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به یک اشاره، از من به سر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اشاره‌ی آن امام والامقام حرکت می‌کند و به وظایف خویش جامه‌ی عمل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 بن معاویه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تفسیر آیه‌ی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إصْبِرو و صابِروُ وَ رابِطوُا وَ تَقوُالله لَعَلَّکُمْ تُفِلحُونُ…</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انجام واجبات صبر کنید و در مقابل دشمنانتان پایداری داشته باشید، و پیوند خود را با امام منتظرتان مستحکم نمایید</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328" w:name="__RefHeading___Toc2005453_774463916"/>
      <w:bookmarkStart w:id="329" w:name="_Toc126"/>
      <w:bookmarkEnd w:id="328"/>
      <w:r>
        <w:rPr/>
        <w:t>3</w:t>
      </w:r>
      <w:r>
        <w:rPr>
          <w:rtl w:val="true"/>
        </w:rPr>
        <w:t xml:space="preserve">- </w:t>
      </w:r>
      <w:r>
        <w:rPr>
          <w:rtl w:val="true"/>
        </w:rPr>
        <w:t>تزکیه و خودسازی</w:t>
      </w:r>
      <w:bookmarkEnd w:id="329"/>
    </w:p>
    <w:p>
      <w:pPr>
        <w:pStyle w:val="BookText"/>
        <w:rPr/>
      </w:pPr>
      <w:r>
        <w:rPr>
          <w:rFonts w:ascii="IRNazanin" w:hAnsi="IRNazanin" w:eastAsia="IRNazanin"/>
          <w:color w:val="111111"/>
          <w:sz w:val="28"/>
          <w:sz w:val="28"/>
          <w:szCs w:val="28"/>
          <w:rtl w:val="true"/>
          <w:lang w:bidi="fa-IR"/>
        </w:rPr>
        <w:t>خودسازی، تزکیه و پاکسازی نفس از رضیلت‌های اخلاقی نیز یکی از وظایف منتظران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باید با تلاش، کوشش، تمرین و ممارست رضایل اخلاقی را از خویش دور نموده و نفس خویش را پاک و پاکیزه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منتظر باید خصلت‌های اخلاقی را در درون خویش زنده نموده و با تلاش و تمرینات مستمر اخلاقیات را جزء معنی و ذات خویش نماید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که نعمانی علیه السلام به سند خود از امام صادق علیه السلام نقل کرده، آمده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هر کس دوست دارد از یاران حضرت قائم علیه السلام باشد، باید </w:t>
      </w:r>
      <w:bookmarkStart w:id="330" w:name="pg5174_43138"/>
    </w:p>
    <w:p>
      <w:pPr>
        <w:pStyle w:val="BookText"/>
        <w:rPr/>
      </w:pPr>
      <w:bookmarkEnd w:id="330"/>
      <w:r>
        <w:rPr>
          <w:rFonts w:ascii="IRNazanin" w:hAnsi="IRNazanin" w:eastAsia="IRNazanin"/>
          <w:color w:val="111111"/>
          <w:sz w:val="28"/>
          <w:sz w:val="28"/>
          <w:szCs w:val="28"/>
          <w:rtl w:val="true"/>
          <w:lang w:bidi="fa-IR"/>
        </w:rPr>
        <w:t>که انتظار بکشد، و در این حال پرهیزکاری کند و اخلاق و رفتار نیک داشته باشد، در حالی که منتظر باشد، پس چنانچه بمیرد و پس از مرگش قائم علیه السلام قیام کند، پاداش او همچون پاداش کسی خواهد بود که آن حضرت را درک کرده باشد، پس تلاش کنید و در انتظار بمانید، گوارا باد بر شما ای گروه مشمول رحمت خداوند</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331" w:name="__RefHeading___Toc2005455_774463916"/>
      <w:bookmarkStart w:id="332" w:name="_Toc127"/>
      <w:bookmarkEnd w:id="331"/>
      <w:r>
        <w:rPr/>
        <w:t>4</w:t>
      </w:r>
      <w:r>
        <w:rPr>
          <w:rtl w:val="true"/>
        </w:rPr>
        <w:t xml:space="preserve">- </w:t>
      </w:r>
      <w:r>
        <w:rPr>
          <w:rtl w:val="true"/>
        </w:rPr>
        <w:t>زمینه‌سازی برای ظهور و اصلاح جامعه</w:t>
      </w:r>
      <w:bookmarkEnd w:id="332"/>
    </w:p>
    <w:p>
      <w:pPr>
        <w:pStyle w:val="BookText"/>
        <w:rPr/>
      </w:pPr>
      <w:r>
        <w:rPr>
          <w:rFonts w:ascii="IRNazanin" w:hAnsi="IRNazanin" w:eastAsia="IRNazanin"/>
          <w:color w:val="111111"/>
          <w:sz w:val="28"/>
          <w:sz w:val="28"/>
          <w:szCs w:val="28"/>
          <w:rtl w:val="true"/>
          <w:lang w:bidi="fa-IR"/>
        </w:rPr>
        <w:t>شخص منتظر باید در خودسازی و دیگرسازی بکوشد و در حین خودسازی در اصلاح آحاد جامعه کوشا باشد تا بدین طریق برای ظهور زمینه‌سازی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باید خود و جامعه‌ی خویش را برای این امر مهم هر روز آماده‌تر نموده و زمینه‌های آمادگی برای حکومت قائم آل محمد علیه السلام را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باید امر به معروف و نهی از منکر نموده و مردم را به اصلاحِ خویش فرا بخواند تا آنها به احکام و واجبات الهی عمل نمایند</w:t>
      </w:r>
      <w:r>
        <w:rPr>
          <w:rFonts w:eastAsia="IRNazanin" w:cs="IRNazanin"/>
          <w:color w:val="111111"/>
          <w:sz w:val="28"/>
          <w:szCs w:val="28"/>
          <w:rtl w:val="true"/>
          <w:lang w:bidi="fa-IR"/>
        </w:rPr>
        <w:t>.</w:t>
      </w:r>
    </w:p>
    <w:p>
      <w:pPr>
        <w:pStyle w:val="Heading4"/>
        <w:numPr>
          <w:ilvl w:val="3"/>
          <w:numId w:val="1"/>
        </w:numPr>
        <w:rPr/>
      </w:pPr>
      <w:bookmarkStart w:id="333" w:name="__RefHeading___Toc2005457_774463916"/>
      <w:bookmarkStart w:id="334" w:name="_Toc128"/>
      <w:bookmarkEnd w:id="333"/>
      <w:r>
        <w:rPr/>
        <w:t>5</w:t>
      </w:r>
      <w:r>
        <w:rPr>
          <w:rtl w:val="true"/>
        </w:rPr>
        <w:t xml:space="preserve">- </w:t>
      </w:r>
      <w:r>
        <w:rPr>
          <w:rtl w:val="true"/>
        </w:rPr>
        <w:t>صبر در انتظار</w:t>
      </w:r>
      <w:bookmarkEnd w:id="334"/>
    </w:p>
    <w:p>
      <w:pPr>
        <w:pStyle w:val="BookText"/>
        <w:rPr/>
      </w:pPr>
      <w:r>
        <w:rPr>
          <w:rFonts w:ascii="IRNazanin" w:hAnsi="IRNazanin" w:eastAsia="IRNazanin"/>
          <w:color w:val="111111"/>
          <w:sz w:val="28"/>
          <w:sz w:val="28"/>
          <w:szCs w:val="28"/>
          <w:rtl w:val="true"/>
          <w:lang w:bidi="fa-IR"/>
        </w:rPr>
        <w:t>انسان منتظر در حین منتظر بودن و انتظار کشیدن باید صبور و شکیبا باشد صبر در برابر مشکلات و نابسامانی‌های این انتظار از وظایف شخص منتظر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باید با صبر و شکیبایی در حین انتظار، به وظایف محوله جامه‌ی عمل بپوشاند و همچون کوهی مقاوم و استوار امیدوارانه خویش را برای حکومت حضرت مهدی علیه السلام آماده نماید</w:t>
      </w:r>
      <w:r>
        <w:rPr>
          <w:rFonts w:eastAsia="IRNazanin" w:cs="IRNazanin"/>
          <w:color w:val="111111"/>
          <w:sz w:val="28"/>
          <w:szCs w:val="28"/>
          <w:rtl w:val="true"/>
          <w:lang w:bidi="fa-IR"/>
        </w:rPr>
        <w:t xml:space="preserve">. </w:t>
      </w:r>
      <w:bookmarkStart w:id="335" w:name="pg5174_43140"/>
    </w:p>
    <w:p>
      <w:pPr>
        <w:pStyle w:val="BookText"/>
        <w:rPr/>
      </w:pPr>
      <w:bookmarkEnd w:id="335"/>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دِینِ الأًئِمَّهًِْ الوَرَعْ… و اِنْتِظارُ الْفَرَجِ بِالصَّبْر</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از دین ائمه علیه السلام، پرهیزکاری… و انتظار فرج با صبر و شکیبایی است</w:t>
      </w:r>
      <w:r>
        <w:rPr>
          <w:rFonts w:eastAsia="IRNazanin" w:cs="IRNazanin"/>
          <w:color w:val="111111"/>
          <w:sz w:val="28"/>
          <w:szCs w:val="28"/>
          <w:rtl w:val="true"/>
          <w:lang w:bidi="fa-IR"/>
        </w:rPr>
        <w:t>.</w:t>
      </w:r>
    </w:p>
    <w:p>
      <w:pPr>
        <w:pStyle w:val="Heading4"/>
        <w:numPr>
          <w:ilvl w:val="3"/>
          <w:numId w:val="1"/>
        </w:numPr>
        <w:rPr/>
      </w:pPr>
      <w:bookmarkStart w:id="336" w:name="__RefHeading___Toc2005459_774463916"/>
      <w:bookmarkStart w:id="337" w:name="_Toc129"/>
      <w:bookmarkEnd w:id="336"/>
      <w:r>
        <w:rPr/>
        <w:t>6</w:t>
      </w:r>
      <w:r>
        <w:rPr>
          <w:rtl w:val="true"/>
        </w:rPr>
        <w:t xml:space="preserve">- </w:t>
      </w:r>
      <w:r>
        <w:rPr>
          <w:rtl w:val="true"/>
        </w:rPr>
        <w:t>اطاعت از مراجع تقلید</w:t>
      </w:r>
      <w:bookmarkEnd w:id="337"/>
    </w:p>
    <w:p>
      <w:pPr>
        <w:pStyle w:val="BookText"/>
        <w:rPr/>
      </w:pPr>
      <w:r>
        <w:rPr>
          <w:rFonts w:ascii="IRNazanin" w:hAnsi="IRNazanin" w:eastAsia="IRNazanin"/>
          <w:color w:val="111111"/>
          <w:sz w:val="28"/>
          <w:sz w:val="28"/>
          <w:szCs w:val="28"/>
          <w:rtl w:val="true"/>
          <w:lang w:bidi="fa-IR"/>
        </w:rPr>
        <w:t>همان‌گونه که در بخش‌های قبل بیان شد، در زمان غیبت کبری انسان منتظر باید به نواب عام حضرت مهدی علیه السلام رجوع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ارتباط مستقیم با آن حضرت مقدور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جهت مسائل احکام، اقتصادی، سیاسی و… به مجتهد جامع‌الشرایط رجوع نموده و از او کسب تکلیف نماید، و این فرمان و امر خود صاحب الزمان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المهدی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الْحَوادِثِ الْوَاقِعَهًُْ فَارْجِعُو فیها اِلی رُواهًِْ حَدیثنا، فَإنَّهُمْ حُجَّتی عَلَیْکُمْ وَ أَنَا حُجَّهًُْ اللهِ عَلَیْهِم</w:t>
      </w:r>
      <w:r>
        <w:rPr>
          <w:rFonts w:eastAsia="Amiri" w:cs="Amiri" w:ascii="Amiri" w:hAnsi="Amiri"/>
          <w:color w:val="111111"/>
          <w:sz w:val="28"/>
          <w:szCs w:val="28"/>
          <w:rtl w:val="true"/>
          <w:lang w:bidi="ar-SA"/>
        </w:rPr>
        <w:t>.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در پیشامدهای مهم اجتماعی به روایان حدیث ما مراجه کنید، زیرا که آنان حجت من بر شما هستند و من هم حجت خدا بر آنان هستم</w:t>
      </w:r>
      <w:r>
        <w:rPr>
          <w:rFonts w:eastAsia="IRNazanin" w:cs="IRNazanin"/>
          <w:color w:val="111111"/>
          <w:sz w:val="28"/>
          <w:szCs w:val="28"/>
          <w:rtl w:val="true"/>
          <w:lang w:bidi="fa-IR"/>
        </w:rPr>
        <w:t>.</w:t>
      </w:r>
    </w:p>
    <w:p>
      <w:pPr>
        <w:pStyle w:val="Heading3"/>
        <w:numPr>
          <w:ilvl w:val="2"/>
          <w:numId w:val="1"/>
        </w:numPr>
        <w:rPr/>
      </w:pPr>
      <w:bookmarkStart w:id="338" w:name="__RefHeading___Toc2005461_774463916"/>
      <w:bookmarkStart w:id="339" w:name="_Toc130"/>
      <w:bookmarkEnd w:id="338"/>
      <w:r>
        <w:rPr>
          <w:rtl w:val="true"/>
        </w:rPr>
        <w:t>سایر وظایف منتظران در زمان غیبت کبری</w:t>
      </w:r>
      <w:bookmarkEnd w:id="3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دعای فرج آن حضرت، با ادعیه وارده از سوی معصومین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اشتیاق به دیدار آن جناب، چنانچه در دعای عهد آمده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اَرِنی الطَّلعَهًْ الرشیده و الغُرَّهًْ الحَمیدَه…</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مجالس برای ذکر مناقب و فضایل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بودن از فراق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هنگام شنیدن نام مخصوص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به خواندن دعای غریق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دعای مخصوص در زمان غیبت که در مفاتیح‌الجنان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علائم ظهور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به امر خدا و عجله نکردن در امر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برای سلامتی آن وجود 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رفتن به نیابت آن حضرت و نیز فرستادن نایب از طرف حضرتش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کردن حضرت با رفتار و اعمالی که آن حضرت بر آن‌ها رضایت قلبی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زیارت آل یس و زیارات دیگر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درود فرستادن بر حضرت مهدی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کردن نماز و قرائت قرآن برای امام زمان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و طلب شفاعت از خداوند به وسیله‌ی حضرت حجت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و دادخواهی و عرض حاجت به آن حضرت، زیرا صاحب الامر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کردن مردم به سوی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مادی و معنوی آن حضرت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اسرار آن حضرت و تقیّه از اشرار در مواقع لزوم</w:t>
      </w:r>
      <w:r>
        <w:rPr>
          <w:rFonts w:eastAsia="IRNazanin" w:cs="IRNazanin"/>
          <w:color w:val="111111"/>
          <w:sz w:val="28"/>
          <w:szCs w:val="28"/>
          <w:rtl w:val="true"/>
          <w:lang w:bidi="fa-IR"/>
        </w:rPr>
        <w:t xml:space="preserve">. </w:t>
      </w:r>
      <w:bookmarkStart w:id="340" w:name="pg5174_43144"/>
    </w:p>
    <w:p>
      <w:pPr>
        <w:pStyle w:val="BookText"/>
        <w:rPr/>
      </w:pPr>
      <w:bookmarkEnd w:id="340"/>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منتظر از خداوند متعال درخواست صبر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ادب در هنگام نام بردن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تعیین وقت ظهور، و تکذیب وقت‌گذاران و مدعیان ملاقات و ارتباط با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مدعیان نیابت خاصه طبق توقیع شریف به آخرین نایب خاص خود</w:t>
      </w:r>
      <w:r>
        <w:rPr>
          <w:rFonts w:eastAsia="IRNazanin" w:cs="IRNazanin"/>
          <w:color w:val="111111"/>
          <w:sz w:val="28"/>
          <w:szCs w:val="28"/>
          <w:rtl w:val="true"/>
          <w:lang w:bidi="fa-IR"/>
        </w:rPr>
        <w:t>.</w:t>
      </w:r>
      <w:r>
        <w:rPr>
          <w:rStyle w:val="FootnoteAnchor"/>
          <w:rtl w:val="true"/>
        </w:rPr>
        <w:footnoteReference w:id="187"/>
      </w:r>
      <w:r>
        <w:rPr>
          <w:rStyle w:val="FootnoteAnchor"/>
          <w:rtl w:val="true"/>
        </w:rPr>
        <w:footnoteReference w:id="188"/>
      </w:r>
    </w:p>
    <w:p>
      <w:pPr>
        <w:pStyle w:val="Heading3"/>
        <w:numPr>
          <w:ilvl w:val="2"/>
          <w:numId w:val="1"/>
        </w:numPr>
        <w:rPr/>
      </w:pPr>
      <w:bookmarkStart w:id="341" w:name="__RefHeading___Toc2005463_774463916"/>
      <w:bookmarkStart w:id="342" w:name="_Toc131"/>
      <w:bookmarkEnd w:id="341"/>
      <w:r>
        <w:rPr>
          <w:rtl w:val="true"/>
        </w:rPr>
        <w:t>یاران امام زمان علیه السلام</w:t>
      </w:r>
      <w:bookmarkEnd w:id="342"/>
    </w:p>
    <w:p>
      <w:pPr>
        <w:pStyle w:val="BookText"/>
        <w:rPr/>
      </w:pPr>
      <w:r>
        <w:rPr>
          <w:rFonts w:ascii="Amiri" w:hAnsi="Amiri" w:eastAsia="Amiri" w:cs="Amiri"/>
          <w:color w:val="111111"/>
          <w:sz w:val="28"/>
          <w:sz w:val="28"/>
          <w:szCs w:val="28"/>
          <w:rtl w:val="true"/>
          <w:lang w:bidi="ar-SA"/>
        </w:rPr>
        <w:t>قال لوط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لِی بِکُم قُوَّهًًْ أَوْ آوی إِلَی رُکْن شَدِیدٍ</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قرآن مجید از زبان حضرت لوط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در برابر شما قدرتی داشتم، یا تکیه‌گاه و پشتیبان محکمی در اختیار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درباره‌ی اصحاب و یاران حضرت ولی عصر علیه السلام و قدرت و قوّت آنها در ذیل این آیه که مربوط به قوم لوط و دعا و تقاضای حضرت لوط است وارده شده است هنگامی که مهمانانی از فرشته نزد حضرت لوط آمدند، در عین حال که حضرت هنوز آنها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عده‌ی زیادی برای مزاحمت مهمانان به سوی خانه‌ی لوط علیه السلام حرکت کردند؛ حضرت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قدرت داشتم و شما را در هم می‌کوبیدم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از امام صادق علیه السلام تفسیر این آیه را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آرزو می‌کرد که یکی از یاران مهدی علیه السلام در اختیار او باشد، </w:t>
      </w:r>
    </w:p>
    <w:p>
      <w:pPr>
        <w:pStyle w:val="BookText"/>
        <w:rPr/>
      </w:pPr>
      <w:r>
        <w:rPr>
          <w:rFonts w:ascii="IRNazanin" w:hAnsi="IRNazanin" w:eastAsia="IRNazanin"/>
          <w:color w:val="111111"/>
          <w:sz w:val="28"/>
          <w:sz w:val="28"/>
          <w:szCs w:val="28"/>
          <w:rtl w:val="true"/>
          <w:lang w:bidi="fa-IR"/>
        </w:rPr>
        <w:t>بعد امام توضیح می‌دهد که یاران مهدی علیه السلام این چنین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مِنْهُم یُعطی قُوَّهًْ أًربَعینَ رَجُلاً وَ اِنَّ قَلْبَهُ لَأًشَّدُ منْ زُبَرِ الْحَدیدِ وَ لَوْ مَرُّ وا بِجبالِ الحَدیدِ لَقَطَعوها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سه ویژگی برای یاران مهدی علیه السلام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یکی از آنها به اندازه‌ی چهل انسان قدرت دارد، قوّت از نظر مدیریت، ایمان، تقوا، علم و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قلب آنها، یعنی اراده، شجاعت و شهامت آنها، مثل آهن محکم و شکست‌ناپذیر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اگر از کوه‌های آهن بگذرند آنها را درهم می‌شکنند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باید همین‌گونه باشد، چرا که آنها می‌خواهند دنیا را دگرگون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است که اگر کسی خیال کند همه‌ی کارها با اعجاز و دعا انجام می‌شود؛ بلکه از اسباب ظاهری و آدم‌های لایق و شایسته نیز کمک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آن حضرت بودن خودسازی می‌خواهد و باید نیروی علم، ایمان و ایثار را در خود زنده کنیم تا آن لیاقت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انتظار، بزرگترین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است که بزرگ‌ترین اثر تربیتی را در شخص منتظر دارد، شخصی که انتظار امام زمان علیه السلام را می‌کشد، سعی می‌کند خود را به آن حضرت نزدیک کرده و اعمال و رفتارش را درست کند، حسادت، کینه، نفاق و کارهای خلاف را از خود دور کرده و خود را به فضایل اخلاقی آراسته 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چشم ما به جمال نورانی آن حضرت روشن و منّور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یاران خاصّ آن حضرت به حساب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r>
        <w:rPr>
          <w:rStyle w:val="FootnoteAnchor"/>
          <w:rtl w:val="true"/>
        </w:rPr>
        <w:footnoteReference w:id="190"/>
      </w:r>
      <w:bookmarkStart w:id="343" w:name="pg5174_43148"/>
    </w:p>
    <w:p>
      <w:pPr>
        <w:pStyle w:val="Heading2"/>
        <w:numPr>
          <w:ilvl w:val="1"/>
          <w:numId w:val="1"/>
        </w:numPr>
        <w:rPr/>
      </w:pPr>
      <w:bookmarkStart w:id="344" w:name="__RefHeading___Toc2005465_774463916"/>
      <w:bookmarkStart w:id="345" w:name="_Toc132"/>
      <w:bookmarkEnd w:id="343"/>
      <w:bookmarkEnd w:id="344"/>
      <w:r>
        <w:rPr>
          <w:rtl w:val="true"/>
        </w:rPr>
        <w:t>فصل هشتم</w:t>
      </w:r>
      <w:r>
        <w:rPr>
          <w:rtl w:val="true"/>
        </w:rPr>
        <w:t xml:space="preserve">: </w:t>
      </w:r>
      <w:r>
        <w:rPr>
          <w:rtl w:val="true"/>
        </w:rPr>
        <w:t>علائم ظهور</w:t>
      </w:r>
      <w:bookmarkEnd w:id="34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6" w:name="__RefHeading___Toc2005467_774463916"/>
      <w:bookmarkStart w:id="347" w:name="_Toc133"/>
      <w:bookmarkEnd w:id="346"/>
      <w:r>
        <w:rPr>
          <w:rtl w:val="true"/>
        </w:rPr>
        <w:t>اشاره</w:t>
      </w:r>
      <w:bookmarkStart w:id="348" w:name="pg5174_43150"/>
      <w:bookmarkEnd w:id="347"/>
    </w:p>
    <w:p>
      <w:pPr>
        <w:pStyle w:val="Heading3"/>
        <w:numPr>
          <w:ilvl w:val="2"/>
          <w:numId w:val="1"/>
        </w:numPr>
        <w:rPr/>
      </w:pPr>
      <w:bookmarkStart w:id="349" w:name="__RefHeading___Toc2005469_774463916"/>
      <w:bookmarkStart w:id="350" w:name="_Toc134"/>
      <w:bookmarkEnd w:id="348"/>
      <w:bookmarkEnd w:id="349"/>
      <w:r>
        <w:rPr>
          <w:rtl w:val="true"/>
        </w:rPr>
        <w:t>علائم ظهور در گفتار امام حسین علیه السلام</w:t>
      </w:r>
      <w:bookmarkEnd w:id="350"/>
    </w:p>
    <w:p>
      <w:pPr>
        <w:pStyle w:val="Heading4"/>
        <w:numPr>
          <w:ilvl w:val="3"/>
          <w:numId w:val="1"/>
        </w:numPr>
        <w:rPr/>
      </w:pPr>
      <w:bookmarkStart w:id="351" w:name="__RefHeading___Toc2005471_774463916"/>
      <w:bookmarkStart w:id="352" w:name="_Toc135"/>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دیدید که سه یا هفت روز از شرق آتش زبانه کشید، آنگاه در انتظا خروج قائم آل محمد صلی الله علیه و آله و سلم بخواست خدا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 کننده‌ای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ندا دهد و تمام مردم کره‌ی زمین، آن صدا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ندای آسمانی، تمامی بخواب رفتگان بیدار می‌شوند و ایستادگان بر زمین نشینند و بر زمین نشستگان بپاخیزند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آن کسی باد، که این صدا را بشنود و به آن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نخستین صدا، صدای جبرئیل امین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گروهی از مردم او را انکار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علیرغم تصور آنانکه مهدی علیه السلام را بسیار پیر می‌پندارند، مهدی علیه السلام با چهره‌ی شاداب جوانی، ظهور خواهد کرد</w:t>
      </w:r>
      <w:r>
        <w:rPr>
          <w:rFonts w:eastAsia="IRNazanin" w:cs="IRNazanin"/>
          <w:color w:val="111111"/>
          <w:sz w:val="28"/>
          <w:szCs w:val="28"/>
          <w:rtl w:val="true"/>
          <w:lang w:bidi="fa-IR"/>
        </w:rPr>
        <w:t>.</w:t>
      </w:r>
      <w:r>
        <w:rPr>
          <w:rStyle w:val="FootnoteAnchor"/>
          <w:rtl w:val="true"/>
        </w:rPr>
        <w:footnoteReference w:id="191"/>
      </w:r>
      <w:bookmarkStart w:id="353" w:name="pg5174_43152"/>
    </w:p>
    <w:p>
      <w:pPr>
        <w:pStyle w:val="Heading4"/>
        <w:numPr>
          <w:ilvl w:val="3"/>
          <w:numId w:val="1"/>
        </w:numPr>
        <w:rPr/>
      </w:pPr>
      <w:bookmarkStart w:id="354" w:name="__RefHeading___Toc2005473_774463916"/>
      <w:bookmarkStart w:id="355" w:name="_Toc136"/>
      <w:bookmarkEnd w:id="353"/>
      <w:bookmarkEnd w:id="354"/>
      <w:r>
        <w:rPr>
          <w:rtl w:val="true"/>
        </w:rPr>
        <w:t>الف</w:t>
      </w:r>
      <w:r>
        <w:rPr>
          <w:rtl w:val="true"/>
        </w:rPr>
        <w:t xml:space="preserve">) </w:t>
      </w:r>
      <w:r>
        <w:rPr>
          <w:rtl w:val="true"/>
        </w:rPr>
        <w:t>ندای آسمانی</w:t>
      </w:r>
      <w:bookmarkEnd w:id="3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حتمی ظهور و قیام حضرت 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 بلند شدن صدا و ظاهر شدن آن است و گاهی فقط به صدا اطلاق می‌شود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این جا منظور از ندای آسمانی، صدایی است که در آستانه‌ی ظهور حضرت مهدی علیه السلام همه‌ی مردم، آن را از آسمان می‌شنوند</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روایاتی که درباره‌ی این نشانه‌ها از طریق شیعه و سنی رسیده فراوان، بلکه متواتر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 کننده‌ای از آسمان، نام قائم را ندا می‌کند، پس هر کس در شرق و غرب است آن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وحشت این صدا، خوابیده‌ها بیدار، ایستادگان نشسته و نشستگان بر دوپای خویش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کسی که از این صدا عبرت گیرد و آن را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صدای نخست، صدای جبرئیل روح الامین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از مجموع روایات در این باره می‌توان چند نکته را استفاده کرد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آسمانی، از نشانه‌های حتمی ظهور شمرده شده است و شیخ طوسی، نعمانی، شیخ مفید، شیخ صدوق و… به حتمی بودن آن اشاره کرده‌اند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صدا، از آسمان شنیده می‌شود، به گونه‌ای که همه‌ی مردم کره‌ی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و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می‌شنوند و به خود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روایات استفاده می‌شود هر جمعیتی آن صدا را به زبان خود خواهد شنید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پیام آسمانی، دعوت به حق و حمایت از حضرت مهدی علیه السلام و بیعت با آن حضرت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شنیدن این صدا از آسمان یا کمی پس از آن، روی زمین نیز صدایی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دهنده‌ی آن، شیطان است که مردم را به گمراهی فرا می‌خواند و می‌کوشد با ایجاد تردید در مردم، آنان را از حمایت مهدی علیه السلام و اجابت دعوت آسمانی،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مردم را به حق فرا می‌خواند و شیطان و نیروهای شیطانی و پیروان سفیانی به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روایات، با توجه به ویژگی‌هایی که برای آن بیان شده است، فهمیده می‌شود که تحقق آن، طبیعی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شروع این انقلاب جهانی را اعلان کند و به همگان برساند که انقلاب بزرگ در حال شکل‌گیری است و حق بودن حضرت مهدی را بنمایاند و به یاران و دوستان و علاقه‌مندان به چنین رستاخیزی خبر بدهد، صیحه‌ی آسمانی را معجزه‌آسا به گوش همگان می‌رساند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نشانه در روایات اهل سنت نیز مورد اشاره قرار گرفته است</w:t>
      </w:r>
      <w:r>
        <w:rPr>
          <w:rFonts w:eastAsia="IRNazanin" w:cs="IRNazanin"/>
          <w:color w:val="111111"/>
          <w:sz w:val="28"/>
          <w:szCs w:val="28"/>
          <w:rtl w:val="true"/>
          <w:lang w:bidi="fa-IR"/>
        </w:rPr>
        <w:t>.</w:t>
      </w:r>
      <w:r>
        <w:rPr>
          <w:rStyle w:val="FootnoteAnchor"/>
          <w:rtl w:val="true"/>
        </w:rPr>
        <w:footnoteReference w:id="199"/>
      </w:r>
      <w:r>
        <w:rPr>
          <w:rStyle w:val="FootnoteAnchor"/>
          <w:rtl w:val="true"/>
        </w:rPr>
        <w:footnoteReference w:id="200"/>
      </w:r>
      <w:bookmarkStart w:id="356" w:name="pg5174_43156"/>
    </w:p>
    <w:p>
      <w:pPr>
        <w:pStyle w:val="BookText"/>
        <w:rPr/>
      </w:pPr>
      <w:bookmarkEnd w:id="356"/>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پنج علامت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مردی از یمن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آسمانی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به بیداء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زکیه</w:t>
      </w:r>
      <w:r>
        <w:rPr>
          <w:rFonts w:eastAsia="IRNazanin" w:cs="IRNazanin"/>
          <w:color w:val="111111"/>
          <w:sz w:val="28"/>
          <w:szCs w:val="28"/>
          <w:rtl w:val="true"/>
          <w:lang w:bidi="fa-IR"/>
        </w:rPr>
        <w:t>.</w:t>
      </w:r>
      <w:r>
        <w:rPr>
          <w:rStyle w:val="FootnoteAnchor"/>
          <w:rtl w:val="true"/>
        </w:rPr>
        <w:footnoteReference w:id="201"/>
      </w:r>
    </w:p>
    <w:p>
      <w:pPr>
        <w:pStyle w:val="Heading4"/>
        <w:numPr>
          <w:ilvl w:val="3"/>
          <w:numId w:val="1"/>
        </w:numPr>
        <w:rPr/>
      </w:pPr>
      <w:bookmarkStart w:id="357" w:name="__RefHeading___Toc2005475_774463916"/>
      <w:bookmarkStart w:id="358" w:name="_Toc137"/>
      <w:bookmarkEnd w:id="357"/>
      <w:r>
        <w:rPr>
          <w:rtl w:val="true"/>
        </w:rPr>
        <w:t>ب</w:t>
      </w:r>
      <w:r>
        <w:rPr>
          <w:rtl w:val="true"/>
        </w:rPr>
        <w:t xml:space="preserve">) </w:t>
      </w:r>
      <w:r>
        <w:rPr>
          <w:rtl w:val="true"/>
        </w:rPr>
        <w:t>خروج سفیانی</w:t>
      </w:r>
      <w:bookmarkEnd w:id="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بسیاری از منابع حدیث شیعه و اهل تسنن به عنوان یکی از نشانه‌های ظهور مصلح بزرگ جهانی، و یا به عنوان یکی از حوادث آخر زمان، آمده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از جمله در روایتی از امام علی بن الحسین علیه السلام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سفیانی از مسائل حتمی و مسلم است؛ و در برابر هر قیام کننده‌ای یک سفیانی وجود دارد</w:t>
      </w:r>
      <w:r>
        <w:rPr>
          <w:rFonts w:eastAsia="IRNazanin" w:cs="IRNazanin"/>
          <w:color w:val="111111"/>
          <w:sz w:val="28"/>
          <w:szCs w:val="28"/>
          <w:rtl w:val="true"/>
          <w:lang w:bidi="fa-IR"/>
        </w:rPr>
        <w:t>!</w:t>
      </w:r>
      <w:r>
        <w:rPr>
          <w:rStyle w:val="FootnoteAnchor"/>
          <w:rtl w:val="true"/>
        </w:rPr>
        <w:footnoteReference w:id="20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حدیث به خوبی روشن می‌شود که سفیانی جنبه‌ی توصیفی دارد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اوصاف او همان برنامه‌ها و ویژگی‌های او است و نیز استفاده می‌شود که در برابر هر مرد انقلابی و مصلح راستین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قد علم خواهد کرد</w:t>
      </w:r>
      <w:r>
        <w:rPr>
          <w:rFonts w:eastAsia="IRNazanin" w:cs="IRNazanin"/>
          <w:color w:val="111111"/>
          <w:sz w:val="28"/>
          <w:szCs w:val="28"/>
          <w:rtl w:val="true"/>
          <w:lang w:bidi="fa-IR"/>
        </w:rPr>
        <w:t>.</w:t>
      </w:r>
      <w:r>
        <w:rPr>
          <w:rStyle w:val="FootnoteAnchor"/>
          <w:rtl w:val="true"/>
        </w:rPr>
        <w:footnoteReference w:id="204"/>
      </w:r>
      <w:bookmarkStart w:id="359" w:name="pg5174_43158"/>
    </w:p>
    <w:p>
      <w:pPr>
        <w:pStyle w:val="Heading4"/>
        <w:numPr>
          <w:ilvl w:val="3"/>
          <w:numId w:val="1"/>
        </w:numPr>
        <w:rPr/>
      </w:pPr>
      <w:bookmarkStart w:id="360" w:name="__RefHeading___Toc2005477_774463916"/>
      <w:bookmarkStart w:id="361" w:name="_Toc138"/>
      <w:bookmarkEnd w:id="359"/>
      <w:bookmarkEnd w:id="360"/>
      <w:r>
        <w:rPr>
          <w:rtl w:val="true"/>
        </w:rPr>
        <w:t>ج</w:t>
      </w:r>
      <w:r>
        <w:rPr>
          <w:rtl w:val="true"/>
        </w:rPr>
        <w:t xml:space="preserve">) </w:t>
      </w:r>
      <w:r>
        <w:rPr>
          <w:rtl w:val="true"/>
        </w:rPr>
        <w:t>خروج مردی از یمن</w:t>
      </w:r>
      <w:bookmarkEnd w:id="361"/>
    </w:p>
    <w:p>
      <w:pPr>
        <w:pStyle w:val="BookText"/>
        <w:rPr/>
      </w:pPr>
      <w:r>
        <w:rPr>
          <w:rFonts w:ascii="IRNazanin" w:hAnsi="IRNazanin" w:eastAsia="IRNazanin"/>
          <w:color w:val="111111"/>
          <w:sz w:val="28"/>
          <w:sz w:val="28"/>
          <w:szCs w:val="28"/>
          <w:rtl w:val="true"/>
          <w:lang w:bidi="fa-IR"/>
        </w:rPr>
        <w:t>از نشانه‌های حتمی ظهور حضرت مهدی علیه السلام خروج سرداری از اهل یمن است که مردم را به حق و عدل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مصادر شیعه، روایات فراوانی در این باره وجود دارد، به گونه‌ای که برخی آن‌ها را مستفیض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و یمانی و خراسانی در یک سال و یک ماه و یک روز واقع خواهد شد، با نظام و ترتیبی همچون نظام یک رشته که به بند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پی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قدرت و هیبت از هر سو فراگیر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کسی که با آنان دشمنی و ستیز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پرچم‌ها راهنماتر از پرچم یمانی نباشد که آن، پرچم هدایت است؛ زیرا به صاحب شما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یمانی خروج کند، خرید و فروش سلاح برای مردم و هر مسلمانی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یمانی خروج کرد، به سوی او بشتاب که همانا پرچم او پرچم هدایت است هیچ مسلمانی را روا نباشد که با آن پرچم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کند، از اهل آتش است، زیرا او به سوی حق و راه مستقیم فرا می‌خواند</w:t>
      </w:r>
      <w:r>
        <w:rPr>
          <w:rFonts w:eastAsia="IRNazanin" w:cs="IRNazanin"/>
          <w:color w:val="111111"/>
          <w:sz w:val="28"/>
          <w:szCs w:val="28"/>
          <w:rtl w:val="true"/>
          <w:lang w:bidi="fa-IR"/>
        </w:rPr>
        <w:t>.</w:t>
      </w:r>
      <w:r>
        <w:rPr>
          <w:rStyle w:val="FootnoteAnchor"/>
          <w:rtl w:val="true"/>
        </w:rPr>
        <w:footnoteReference w:id="20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یمانی به طور اجمال از نشانه‌های حتمی ظهور است، هر چند جزئیات و چگونگی خروج وی روشن نیست</w:t>
      </w:r>
      <w:r>
        <w:rPr>
          <w:rFonts w:eastAsia="IRNazanin" w:cs="IRNazanin"/>
          <w:color w:val="111111"/>
          <w:sz w:val="28"/>
          <w:szCs w:val="28"/>
          <w:rtl w:val="true"/>
          <w:lang w:bidi="fa-IR"/>
        </w:rPr>
        <w:t>.</w:t>
      </w:r>
      <w:r>
        <w:rPr>
          <w:rStyle w:val="FootnoteAnchor"/>
          <w:rtl w:val="true"/>
        </w:rPr>
        <w:footnoteReference w:id="206"/>
      </w:r>
      <w:bookmarkStart w:id="362" w:name="pg5174_43160"/>
    </w:p>
    <w:p>
      <w:pPr>
        <w:pStyle w:val="Heading4"/>
        <w:numPr>
          <w:ilvl w:val="3"/>
          <w:numId w:val="1"/>
        </w:numPr>
        <w:rPr/>
      </w:pPr>
      <w:bookmarkStart w:id="363" w:name="__RefHeading___Toc2005479_774463916"/>
      <w:bookmarkStart w:id="364" w:name="_Toc139"/>
      <w:bookmarkEnd w:id="362"/>
      <w:bookmarkEnd w:id="363"/>
      <w:r>
        <w:rPr>
          <w:rtl w:val="true"/>
        </w:rPr>
        <w:t>چ</w:t>
      </w:r>
      <w:r>
        <w:rPr>
          <w:rtl w:val="true"/>
        </w:rPr>
        <w:t xml:space="preserve">) </w:t>
      </w:r>
      <w:r>
        <w:rPr>
          <w:rtl w:val="true"/>
        </w:rPr>
        <w:t>خسف به بیداء</w:t>
      </w:r>
      <w:bookmarkEnd w:id="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حتمی قیام حضرت مهدی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خَسفْ به معنای فرو رفتن و پنهان شدن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سرزمینی بین مکه و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خسف به بیداء آن است که سفیانی با لشکری عظیم به قصد جنگ با حضرت مهدی علیه السلام عازم مکه می‌شود، اما بین مکه و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محلی که به سرزمین بیداء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معجزه‌آسا، به امر خداوند، در زمین فرو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 در روایات بسیاری از عامّه و خاصّه یکی از نشانه‌های ظهور معرفی شده و در شماری از آن‌ها بر حتمی بودن آن تأکید شده است 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گروهی را به مدینه روانه کند و مهدی از آن‌جا به مکه رخت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فرمانده‌ی سپاه سفیانی رسد که مهدی علیه السلام به سوی مکه بیرون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لشکری از پی آن حضرت روانه کند، ولی او را نیابد، تا این که مهدی با حالت ترس و نگرانی بدان سنت که موسی بن عمران داشت داخل مکه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فرمانده‌ی سپاه سفیانی در صحرا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دهنده‌ای از آسمان ندا می‌کند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را نابود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نیز ایشان را به درون خود می‌برد و هیچ یک از آنان نجات نمی‌یابند، مگر سه نفر…</w:t>
      </w:r>
      <w:r>
        <w:rPr>
          <w:rFonts w:eastAsia="IRNazanin" w:cs="IRNazanin"/>
          <w:color w:val="111111"/>
          <w:sz w:val="28"/>
          <w:szCs w:val="28"/>
          <w:rtl w:val="true"/>
          <w:lang w:bidi="fa-IR"/>
        </w:rPr>
        <w:t>»</w:t>
      </w:r>
      <w:r>
        <w:rPr>
          <w:rStyle w:val="FootnoteAnchor"/>
          <w:rtl w:val="true"/>
        </w:rPr>
        <w:footnoteReference w:id="207"/>
      </w:r>
      <w:r>
        <w:rPr>
          <w:rStyle w:val="FootnoteAnchor"/>
          <w:rtl w:val="true"/>
        </w:rPr>
        <w:footnoteReference w:id="208"/>
      </w:r>
      <w:bookmarkStart w:id="365" w:name="pg5174_43162"/>
    </w:p>
    <w:p>
      <w:pPr>
        <w:pStyle w:val="Heading4"/>
        <w:numPr>
          <w:ilvl w:val="3"/>
          <w:numId w:val="1"/>
        </w:numPr>
        <w:rPr/>
      </w:pPr>
      <w:bookmarkStart w:id="366" w:name="__RefHeading___Toc2005481_774463916"/>
      <w:bookmarkStart w:id="367" w:name="_Toc140"/>
      <w:bookmarkEnd w:id="365"/>
      <w:bookmarkEnd w:id="366"/>
      <w:r>
        <w:rPr>
          <w:rtl w:val="true"/>
        </w:rPr>
        <w:t>د</w:t>
      </w:r>
      <w:r>
        <w:rPr>
          <w:rtl w:val="true"/>
        </w:rPr>
        <w:t xml:space="preserve">) </w:t>
      </w:r>
      <w:r>
        <w:rPr>
          <w:rtl w:val="true"/>
        </w:rPr>
        <w:t>قتل نفس زکیّه</w:t>
      </w:r>
      <w:bookmarkEnd w:id="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حتمی ظهور حضرت مهدی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بی‌گناه، پاک، کسی که قتلی انجام نداده است</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جرمی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آستانه‌ی قیام حضرت مهدی علیه السلام در گیرودار مبارزات زمینه‌ساز انقلاب مهدی علیه السلام فردی پاکباخته و مخلص، در راه امام علیه السلام می‌کوشد و مظلومانه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بیان روایات، این رخداد عظیم، بین رکن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بهترین مکان‌های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یاد شده، از اولاد امام حسن مجتبی علیه السلام است</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که در روایات، گاهی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قتل نفس زکیه، از نشانه‌های حتمی و متصل به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سنت کمتر نامی از آن برده شده</w:t>
      </w:r>
      <w:r>
        <w:rPr>
          <w:rStyle w:val="FootnoteAnchor"/>
          <w:rtl w:val="true"/>
        </w:rPr>
        <w:footnoteReference w:id="212"/>
      </w:r>
      <w:r>
        <w:rPr>
          <w:rFonts w:ascii="IRNazanin" w:hAnsi="IRNazanin" w:eastAsia="IRNazanin"/>
          <w:color w:val="111111"/>
          <w:sz w:val="28"/>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منابع شیعه، روایت آن، فراوان است؛ از این رو، در اصل تحقیق چنین حادثه‌ای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علامت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هر چند اثبات جزئیات آن و نیز زمان تحقق آن و ویژگی‌های مقتول، مشکل است</w:t>
      </w:r>
      <w:r>
        <w:rPr>
          <w:rFonts w:eastAsia="IRNazanin" w:cs="IRNazanin"/>
          <w:color w:val="111111"/>
          <w:sz w:val="28"/>
          <w:szCs w:val="28"/>
          <w:rtl w:val="true"/>
          <w:lang w:bidi="fa-IR"/>
        </w:rPr>
        <w:t>.</w:t>
      </w:r>
      <w:r>
        <w:rPr>
          <w:rStyle w:val="FootnoteAnchor"/>
          <w:rtl w:val="true"/>
        </w:rPr>
        <w:footnoteReference w:id="213"/>
      </w:r>
      <w:bookmarkStart w:id="368" w:name="pg5174_43164"/>
    </w:p>
    <w:p>
      <w:pPr>
        <w:pStyle w:val="BookText"/>
        <w:rPr/>
      </w:pPr>
      <w:bookmarkEnd w:id="368"/>
      <w:r>
        <w:rPr>
          <w:rFonts w:ascii="IRNazanin" w:hAnsi="IRNazanin" w:eastAsia="IRNazanin"/>
          <w:color w:val="111111"/>
          <w:sz w:val="28"/>
          <w:sz w:val="28"/>
          <w:szCs w:val="28"/>
          <w:rtl w:val="true"/>
          <w:lang w:bidi="fa-IR"/>
        </w:rPr>
        <w:t xml:space="preserve">برخی گمان کرده‌اند مراد از نفس زکیه، محمد بن عبدالله بن حسن، معروف به نفس زکیه است که در زمان امام صادق علیه السلام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 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مدینه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درست نیست، به چند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لازمه‌اش این است که بعد از تولد حضرت مهدی علیه السلام بلکه بعد از آن که امامان از آن خبر دهند، این نشانه رخ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تصریح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 رکن و مقام کشته می‌شود، حال آن که محمد بن عبدالله بن حسن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 زیت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نزدیکی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روایات اشاره شده قتل نفس زکیه از نشانه‌های حتمی و متصل به ظهور است؛ حال آن که محمد بن عبدالله، سال‌ها پیش از تولد حضرت مهدی علیه السلام به قتل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قیام مهدی علیه السلام و کشته شدن نفس زکینه، بیش از پانزده شبانه‌روز فاصله نیست</w:t>
      </w:r>
      <w:r>
        <w:rPr>
          <w:rFonts w:eastAsia="IRNazanin" w:cs="IRNazanin"/>
          <w:color w:val="111111"/>
          <w:sz w:val="28"/>
          <w:szCs w:val="28"/>
          <w:rtl w:val="true"/>
          <w:lang w:bidi="fa-IR"/>
        </w:rPr>
        <w:t>.</w:t>
      </w:r>
      <w:r>
        <w:rPr>
          <w:rStyle w:val="FootnoteAnchor"/>
          <w:rtl w:val="true"/>
        </w:rPr>
        <w:footnoteReference w:id="214"/>
      </w:r>
    </w:p>
    <w:p>
      <w:pPr>
        <w:pStyle w:val="BookText"/>
        <w:rPr/>
      </w:pPr>
      <w:r>
        <w:rPr>
          <w:rStyle w:val="FootnoteAnchor"/>
          <w:rtl w:val="true"/>
        </w:rPr>
        <w:footnoteReference w:id="215"/>
      </w:r>
    </w:p>
    <w:p>
      <w:pPr>
        <w:pStyle w:val="Heading4"/>
        <w:numPr>
          <w:ilvl w:val="3"/>
          <w:numId w:val="1"/>
        </w:numPr>
        <w:rPr/>
      </w:pPr>
      <w:bookmarkStart w:id="369" w:name="__RefHeading___Toc2005483_774463916"/>
      <w:bookmarkStart w:id="370" w:name="_Toc141"/>
      <w:bookmarkEnd w:id="369"/>
      <w:r>
        <w:rPr>
          <w:rtl w:val="true"/>
        </w:rPr>
        <w:t>و</w:t>
      </w:r>
      <w:r>
        <w:rPr>
          <w:rtl w:val="true"/>
        </w:rPr>
        <w:t xml:space="preserve">) </w:t>
      </w:r>
      <w:r>
        <w:rPr>
          <w:rtl w:val="true"/>
        </w:rPr>
        <w:t xml:space="preserve">دجال </w:t>
      </w:r>
      <w:r>
        <w:rPr>
          <w:rtl w:val="true"/>
        </w:rPr>
        <w:t>(</w:t>
      </w:r>
      <w:r>
        <w:rPr>
          <w:rtl w:val="true"/>
        </w:rPr>
        <w:t>مرد پرتزویر و حیله‌گر</w:t>
      </w:r>
      <w:r>
        <w:rPr>
          <w:rtl w:val="true"/>
        </w:rPr>
        <w:t>)</w:t>
      </w:r>
      <w:bookmarkEnd w:id="370"/>
    </w:p>
    <w:p>
      <w:pPr>
        <w:pStyle w:val="BookText"/>
        <w:rPr/>
      </w:pPr>
      <w:r>
        <w:rPr>
          <w:rFonts w:ascii="IRNazanin" w:hAnsi="IRNazanin" w:eastAsia="IRNazanin"/>
          <w:color w:val="111111"/>
          <w:sz w:val="28"/>
          <w:sz w:val="28"/>
          <w:szCs w:val="28"/>
          <w:rtl w:val="true"/>
          <w:lang w:bidi="fa-IR"/>
        </w:rPr>
        <w:t>از نشانه‌های حتمی قیام حضرت مهدی علیه السلام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می‌آید، معمولاً طبق یک سابقه‌ی ذهنی عامیانه، فقط ذهن‌ها متوجه شخص معین یک چشمی می‌شود که با حثه‌ی افسانه‌ای و مرکب افسانه‌ای‌تر، با برنامه‌ای مخصوص به خود پیش از آن انقلاب بزرگ مهدی ظهور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همانگونه که از ریشه‌ی لغت دجّال از یک سو</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از منابع حدیث از سوی دیگر استفاده می‌شود، دجال منحصر به یک فرد نیست بلکه عنوانی است کلی برای افراد پرتزویر و حیله‌گر، و پر مکر و فریب و حقه باز که برای کشیدن توده‌های مردم به دنبال خود از هر وسیله‌ای استفاده می‌کنند، و بر سر راه هر انقلاب سازنده‌ای که در ابعاد مختلف صورت می‌گیرد ظاهر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معروفی که از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می‌خوانیم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بعد از نوح قوم خود را از فتنه‌ی دجال بر حذر داشت، من نیز شما را بر حذر می‌دارم</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مسلماً انبیای پیشین به مردم عصر خود نسبت به فتنه‌ی دجالی که در آخر زمان آشکار می‌شود و هزاران سال با آنها فاصله دارد هشدار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و سلم صفات او را برای ما بیان کرد و گفت شاید پاره‌ای از آنها که مرا دیده‌اند یا سخن مرا شنیده‌اند عصر او را درک کنند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احتمال قوی ذیل حدیث اشاره به طاغیان و فریبکاران خطرناکی همچون بنی امیه و افرادی همانند معاویه است که در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مکر و فریب و تزویر و بیرون راندن مردم از صراط مستقیم به سوی آداب و سنن جاهلی، و زنده کردن نظام طبقاتی و حکومت استبدادی و خودکامه، و روی کار آوردن ناصالحان چاپلوسان، و جنایتکاران بی‌باک، و کنار زدن فضلا و مردان لایق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اناجیل نیز اشاره به ظهور دجال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رساله دوم یوحنا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جمله‌ی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شنیده‌اید که دجال می‌آید الحال هم دجالان بسیار ظاهر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عبارت نیز تعداد دجال‌ها را تاکید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را نمی‌توان در آن تردید کرد این است که هنگام فراهم شدن زمینه‌های انقلاب، در هر جامعه‌ای که باشد، افراد فریبکاری که در واقع پاسدار نظام‌های فاسد و فرسوده‌اند برای نگاهداری وضع موجود، و بهره‌برداری از زمینه‌های فکری و اجتماعی مردم به نفع اهداف نادرست خود، دست به تزویر و حیله‌گیری می‌زنند، و حتی شعارهای انقلاب می‌دهند، و این یکی از بزرگترین موانع راه اصلاح و انقلاب راستین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دجالانی هستند که همه‌ی پیامبران، امت خویش را از آنها برحذر داشتند و نسبت به نقشه‌های فریبنده‌ی آنها هشدار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پیش از ظهور مهدی و آن انقلاب عظیم و وسیع و راستین، هر قدر زمینه‌های فکری و روانی و اجتماعی در سطح جهانی آماده‌تر می‌گردد، فعالیت این دجالان که یکی بعد از دیگری ظهور می‌کنند افزایش می‌یابد؛ تا در پیشرفت زمینه‌های انقلابی وقفه ایجاد نمایند و به هزار حیله و فن برای منحرف ساختن افکار دست زنند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هیچ مانعی ندارد که یک دجال بزرگ در رأس همه‌ی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نشانه‌هایی که در بعضی از روایات برای او ذکر شده بی‌شباهت به تعبیرات سمبولیک و اشاره و کنایه نیست، مثلاً، از روایتی که مرحوم علامه‌ی مجلسی در بحارالانوار از امیرمؤمنان علی علیه السلام نقل کرده چنین استفاده می‌شود که او دارای صفات زیر است</w:t>
      </w:r>
      <w:r>
        <w:rPr>
          <w:rFonts w:eastAsia="IRNazanin" w:cs="IRNazanin"/>
          <w:color w:val="111111"/>
          <w:sz w:val="28"/>
          <w:szCs w:val="28"/>
          <w:rtl w:val="true"/>
          <w:lang w:bidi="fa-IR"/>
        </w:rPr>
        <w:t xml:space="preserve">: </w:t>
      </w:r>
      <w:bookmarkStart w:id="371" w:name="pg5174_43170"/>
    </w:p>
    <w:p>
      <w:pPr>
        <w:pStyle w:val="BookText"/>
        <w:rPr/>
      </w:pPr>
      <w:bookmarkEnd w:id="371"/>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چشم بیشتر ندارد که در میان پیشانی‌اش همچون ستاره‌ی صبح می‌درخشد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تندروی دارد که هر گام او یک میل است و به سرعت زمین را طی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دعوی خدایی می‌کند و هنگامی که دوستان خود را به گرد خویش می‌خواند صدای او را تمام جهانیان می‌شنوند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دریاها فرو می‌رود و خورشید با او حرکت می‌کند، در پیش روی او کوهی از دود و پشت سرش کوه سفیدی قرار دارد که مردم آن را مواد غذایی 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ظهور او مردم گرفتار قحطی و کمبود موادغذایی هستند…</w:t>
      </w:r>
      <w:r>
        <w:rPr>
          <w:rFonts w:eastAsia="IRNazanin" w:cs="IRNazanin"/>
          <w:color w:val="111111"/>
          <w:sz w:val="28"/>
          <w:szCs w:val="28"/>
          <w:rtl w:val="true"/>
          <w:lang w:bidi="fa-IR"/>
        </w:rPr>
        <w:t>»</w:t>
      </w:r>
      <w:r>
        <w:rPr>
          <w:rStyle w:val="FootnoteAnchor"/>
          <w:rtl w:val="true"/>
        </w:rPr>
        <w:footnoteReference w:id="218"/>
      </w:r>
    </w:p>
    <w:p>
      <w:pPr>
        <w:pStyle w:val="BookText"/>
        <w:rPr/>
      </w:pPr>
      <w:r>
        <w:rPr>
          <w:rStyle w:val="FootnoteAnchor"/>
          <w:rtl w:val="true"/>
        </w:rPr>
        <w:footnoteReference w:id="219"/>
      </w:r>
    </w:p>
    <w:p>
      <w:pPr>
        <w:pStyle w:val="Heading4"/>
        <w:numPr>
          <w:ilvl w:val="3"/>
          <w:numId w:val="1"/>
        </w:numPr>
        <w:rPr/>
      </w:pPr>
      <w:bookmarkStart w:id="372" w:name="__RefHeading___Toc2005485_774463916"/>
      <w:bookmarkStart w:id="373" w:name="_Toc142"/>
      <w:bookmarkEnd w:id="372"/>
      <w:r>
        <w:rPr>
          <w:rtl w:val="true"/>
        </w:rPr>
        <w:t>ی</w:t>
      </w:r>
      <w:r>
        <w:rPr>
          <w:rtl w:val="true"/>
        </w:rPr>
        <w:t xml:space="preserve">) </w:t>
      </w:r>
      <w:r>
        <w:rPr>
          <w:rtl w:val="true"/>
        </w:rPr>
        <w:t>خورشید از مغرب طلوع می‌کند</w:t>
      </w:r>
      <w:bookmarkEnd w:id="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اتفاقاً درباره‌ی حوادث آخر زمان نیز اینگونه مفاهیم کنایی بی‌سابقه نیست، از جمله می‌خوانیم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از مغرب طلوع می‌کند</w:t>
      </w:r>
      <w:r>
        <w:rPr>
          <w:rFonts w:eastAsia="IRNazanin" w:cs="IRNazanin"/>
          <w:color w:val="111111"/>
          <w:sz w:val="28"/>
          <w:szCs w:val="28"/>
          <w:rtl w:val="true"/>
          <w:lang w:bidi="fa-IR"/>
        </w:rPr>
        <w:t>.»</w:t>
      </w:r>
      <w:r>
        <w:rPr>
          <w:rStyle w:val="FootnoteAnchor"/>
          <w:rtl w:val="true"/>
        </w:rPr>
        <w:footnoteReference w:id="22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یکی از پیچیده‌ترین مسائل مربوط به این قسمت است که ظاهراً با علم روز سازگار نیست، زیرا طلوع آفتاب از مغرب مفهومش تغییر مسیر گردش کره‌زمین است، اگر این موضوع ناگهان صورت گیرد همه‌ی آب دریاها و تمام ساختمانها و موجودات سطح کره‌ی زمین به خارج پرتاب می‌گردد و همه چیز به هم می‌ریزد، و اثری از زندگی باقی نخواهد ماند، و اگر تدریجاً </w:t>
      </w:r>
      <w:bookmarkStart w:id="374" w:name="pg5174_43172"/>
    </w:p>
    <w:p>
      <w:pPr>
        <w:pStyle w:val="BookText"/>
        <w:rPr/>
      </w:pPr>
      <w:bookmarkEnd w:id="374"/>
      <w:r>
        <w:rPr>
          <w:rFonts w:ascii="IRNazanin" w:hAnsi="IRNazanin" w:eastAsia="IRNazanin"/>
          <w:color w:val="111111"/>
          <w:sz w:val="28"/>
          <w:sz w:val="28"/>
          <w:szCs w:val="28"/>
          <w:rtl w:val="true"/>
          <w:lang w:bidi="fa-IR"/>
        </w:rPr>
        <w:t>صورت گیرد طول شب و روز به قدری زیاد می‌شود که از یک ماه و دو ماه هم خواهد گذشت و باز نظام کائنات در زمین به هم خواهد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ذیل حدیث بالا که پیرامون نشانه‌های دجال است تفسیر جالبی برای این موضوع دیده می‌شود که نشان می‌دهد این تعبیر جنبه‌ی کنایه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راوی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نزال بن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صعصهًْ بن صوحان می‌پرسد این که امیرمؤمنان علی علیه السلام در پایان سخنش پیرامون دجال و مانند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حوادثی که بعد از آن رُخ می‌دهد از من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چه بود؟</w:t>
      </w:r>
    </w:p>
    <w:p>
      <w:pPr>
        <w:pStyle w:val="BookText"/>
        <w:rPr/>
      </w:pPr>
      <w:r>
        <w:rPr>
          <w:rFonts w:ascii="IRNazanin" w:hAnsi="IRNazanin" w:eastAsia="IRNazanin"/>
          <w:color w:val="111111"/>
          <w:sz w:val="28"/>
          <w:sz w:val="28"/>
          <w:szCs w:val="28"/>
          <w:rtl w:val="true"/>
          <w:lang w:bidi="fa-IR"/>
        </w:rPr>
        <w:t>صعصه در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حضرت مسیح پشت سر او نماز گزارد دوازدهمین نفر از خاندان پیامبر صلی الله علیه و آله و سلم و نهمین نفر از فرزندان حسین بن علی علیه السلام است و او است خورشیدی که از غروبگاه خود طلوع خواهد کرد</w:t>
      </w:r>
      <w:r>
        <w:rPr>
          <w:rFonts w:eastAsia="IRNazanin" w:cs="IRNazanin"/>
          <w:color w:val="111111"/>
          <w:sz w:val="28"/>
          <w:szCs w:val="28"/>
          <w:rtl w:val="true"/>
          <w:lang w:bidi="fa-IR"/>
        </w:rPr>
        <w:t>.</w:t>
      </w:r>
      <w:r>
        <w:rPr>
          <w:rStyle w:val="FootnoteAnchor"/>
          <w:rtl w:val="true"/>
        </w:rPr>
        <w:footnoteReference w:id="221"/>
      </w:r>
      <w:r>
        <w:rPr>
          <w:rStyle w:val="FootnoteAnchor"/>
          <w:rtl w:val="true"/>
        </w:rPr>
        <w:footnoteReference w:id="222"/>
      </w:r>
    </w:p>
    <w:p>
      <w:pPr>
        <w:pStyle w:val="Heading3"/>
        <w:numPr>
          <w:ilvl w:val="2"/>
          <w:numId w:val="1"/>
        </w:numPr>
        <w:rPr/>
      </w:pPr>
      <w:bookmarkStart w:id="375" w:name="__RefHeading___Toc2005487_774463916"/>
      <w:bookmarkStart w:id="376" w:name="_Toc143"/>
      <w:bookmarkEnd w:id="375"/>
      <w:r>
        <w:rPr>
          <w:rtl w:val="true"/>
        </w:rPr>
        <w:t>نشانه‌های نزدیک ظهور</w:t>
      </w:r>
      <w:bookmarkEnd w:id="37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برخی از نشانه‌های متصل به ظهور، مقدار فاصله آن با ظهور نیز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درباره‌ی قتل نفس زکیه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میان کشته شدن نفس زکیه و قیام قائم، بیش از پانزده شب نیست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خروج سفیانی و یمانی نیز، برابر آن چه از روایات استفاده می‌شود، در یک </w:t>
      </w:r>
    </w:p>
    <w:p>
      <w:pPr>
        <w:pStyle w:val="BookText"/>
        <w:rPr/>
      </w:pPr>
      <w:r>
        <w:rPr>
          <w:rFonts w:ascii="IRNazanin" w:hAnsi="IRNazanin" w:eastAsia="IRNazanin"/>
          <w:color w:val="111111"/>
          <w:sz w:val="28"/>
          <w:sz w:val="28"/>
          <w:szCs w:val="28"/>
          <w:rtl w:val="true"/>
          <w:lang w:bidi="fa-IR"/>
        </w:rPr>
        <w:t>محدوده زمانی در آستانه‌ی ظهور صورت می‌گیرد و فاصله آن تا قیام قائم علیه السلام از پانزده ماه بیشتر نخواهد بود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بر این اساس، تردیدی نیست که شماری از نشانه‌های ظهور، که بیشتر نشانه‌های حتمی نیز هستند، نزدیک ظهور و متصل به آن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نشانه‌های فراوانی وجود دارند که پیدایش آنها در عصر غیبت خبر داده شده، ولی پیوستگی به ظهور معلوم نیست و چه بسا، با فاصله زیاد از ظهور مهدی علیه السلام واقع شوند، چنان که شماری از 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نشانه بودن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بلکه قرن‌ها از وقوع آن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گسستن بنی‌امیه و بنی‌عباس، خروج ابومسلم خراسانی، اشغال منطقه جزیره توسط ترک‌ها و بسته شدن پل بر روی دجله و…</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مرحوم شیخ مفید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رسیده از پیامبر صلی الله علیه و آله و سلم و خاندان وحی و رسالت علیه السلام، بیانگر نشانه‌ها و رخدادهایی است که پیش از قیام مهدی علیه السلام پدیدار می‌گردند که اهّم آن‌ها عبارتند از</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جنبش ارتجاعی سفیانی، قتل سید حسنی، جنگ قدرت بنی عباس، گرفتن خورشید در نیمروز ماه رمضان، گرفتن ماه در آخر ماه رمضان بر خلاف عادت، شکافته شدن زمین و فرو بردن تجاوزکاران، فرو رفتن زمین در مشرق، فرو رفتن زمین در مغرب، توقف خورشید به هنگام نیمروزی در وسط آسمان، طلوع خورشید از مغرب،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دروازه‌ی کوفه در زمره‌ی هفتاد نفر از شایستگان، بریده شدن سر مردی از بنی‌هاشم </w:t>
      </w:r>
    </w:p>
    <w:p>
      <w:pPr>
        <w:pStyle w:val="BookText"/>
        <w:rPr/>
      </w:pPr>
      <w:r>
        <w:rPr>
          <w:rFonts w:ascii="IRNazanin" w:hAnsi="IRNazanin" w:eastAsia="IRNazanin"/>
          <w:color w:val="111111"/>
          <w:sz w:val="28"/>
          <w:sz w:val="28"/>
          <w:szCs w:val="28"/>
          <w:rtl w:val="true"/>
          <w:lang w:bidi="fa-IR"/>
        </w:rPr>
        <w:t xml:space="preserve">میان رکن و مقام، ویران شدن دیوار مسجد کوفه، آمدن پرچم‌های سیاه از طرف خراسان، قیام و جنبش یمنی، آشکار شدن مرد مغربی و تصرف شام بوسیله‌ی سپاه، فرود آمدن رومیان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طلوع ستاره‌ای درخشان و نورانی به سان ماه و آن‌گاه انعطاف خاص آن …، پدیدار شدن سرخی در آسمان و گسترش آن در آفاق آسمان، پیدایش ستون آتشی در مشرق به مدت سه تا هفت روز، قیام امت عرب و برکنار شدن زمامداران عرب به وسیله‌ی ملت‌های خویش و به دست گرفتن زمام امور کشورها به وسیله مردم، خروج جهان عرب از سیطره عجم و کشته شدن رهبر مصر به دست مردم و انهدام شام و اختلاف سه جریان سیاسی در آن، ورود پرچم‌های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و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 و پرچم‌های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خراسان، ورود سپاهی از سوی مغرب و رسیدن آن‌ها به دروازه‌ی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آمدن پرچم‌های سیاه از سوی مشرق، شکستن دیوار فرات و جریان یافتن آب در کوچه‌های کوفه، خروج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دروغین، خروج دوازده امام دروغین، و به آتش کشیده شدن مرد گرانقدری از بنی‌عباس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ایجاد پل ارتباط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بغداد، وزش بادی سیاه در آغاز روز، زلزله‌ای که انبوهی را به زمین فرود می‌برد، ترس و ناامنی فراگیری که همه عراق و بغداد را فرا می‌گیرد، مرگ سریع و دردناک و نقص و زیان در اموال و جان و ثمرات، آفت ملخ نابهنگام و به هنگام کشاورزی،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کم محصولات زراعی، جنگ قدرت میان عجم و خونریزی بسیار در میان آنان، شورش بردگان بر ضد برده‌داران و کشتن آنان، مسخ شدن گروهی از بدعت‌گذاران و به صورت میمون و خوک درآمدن آنان، تسلط کشورهای عقب مانده به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زورمند و ثروتمند، طنین افکن شدن ندایی از آسمان و رسیدن آن به گوش جهانیان به زبان‌های گوناگون، پدیدار شدن چهره و سینه‌ای در کره‌ی خورشید، زنده شدن گروهی از مردگان و بازگشت آنان به دنیا، به گونه‌ای که مردم آنان را شناخته با آنان دیدار می‌کنند</w:t>
      </w:r>
      <w:r>
        <w:rPr>
          <w:rFonts w:eastAsia="IRNazanin" w:cs="IRNazanin"/>
          <w:color w:val="111111"/>
          <w:sz w:val="28"/>
          <w:szCs w:val="28"/>
          <w:rtl w:val="true"/>
          <w:lang w:bidi="fa-IR"/>
        </w:rPr>
        <w:t>.</w:t>
      </w:r>
      <w:r>
        <w:rPr>
          <w:rStyle w:val="FootnoteAnchor"/>
          <w:rtl w:val="true"/>
        </w:rPr>
        <w:footnoteReference w:id="226"/>
      </w:r>
      <w:bookmarkStart w:id="377" w:name="pg5174_43180"/>
    </w:p>
    <w:p>
      <w:pPr>
        <w:pStyle w:val="Heading2"/>
        <w:numPr>
          <w:ilvl w:val="1"/>
          <w:numId w:val="1"/>
        </w:numPr>
        <w:rPr/>
      </w:pPr>
      <w:bookmarkStart w:id="378" w:name="__RefHeading___Toc2005489_774463916"/>
      <w:bookmarkStart w:id="379" w:name="_Toc144"/>
      <w:bookmarkEnd w:id="377"/>
      <w:bookmarkEnd w:id="378"/>
      <w:r>
        <w:rPr>
          <w:rtl w:val="true"/>
        </w:rPr>
        <w:t>فصل نهم</w:t>
      </w:r>
      <w:r>
        <w:rPr>
          <w:rtl w:val="true"/>
        </w:rPr>
        <w:t xml:space="preserve">: </w:t>
      </w:r>
      <w:r>
        <w:rPr>
          <w:rtl w:val="true"/>
        </w:rPr>
        <w:t>عصر ظهور</w:t>
      </w:r>
      <w:bookmarkEnd w:id="37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0" w:name="__RefHeading___Toc2005491_774463916"/>
      <w:bookmarkStart w:id="381" w:name="_Toc145"/>
      <w:bookmarkEnd w:id="380"/>
      <w:r>
        <w:rPr>
          <w:rtl w:val="true"/>
        </w:rPr>
        <w:t>اشاره</w:t>
      </w:r>
      <w:bookmarkStart w:id="382" w:name="pg5174_43181"/>
      <w:bookmarkEnd w:id="381"/>
    </w:p>
    <w:p>
      <w:pPr>
        <w:pStyle w:val="Heading3"/>
        <w:numPr>
          <w:ilvl w:val="2"/>
          <w:numId w:val="1"/>
        </w:numPr>
        <w:rPr/>
      </w:pPr>
      <w:bookmarkStart w:id="383" w:name="__RefHeading___Toc2005493_774463916"/>
      <w:bookmarkStart w:id="384" w:name="_Toc146"/>
      <w:bookmarkEnd w:id="382"/>
      <w:bookmarkEnd w:id="383"/>
      <w:r>
        <w:rPr>
          <w:rtl w:val="true"/>
        </w:rPr>
        <w:t>حکومت جهانی مهدی موعود علیه السلام</w:t>
      </w:r>
      <w:bookmarkEnd w:id="384"/>
    </w:p>
    <w:p>
      <w:pPr>
        <w:pStyle w:val="BookText"/>
        <w:rPr/>
      </w:pPr>
      <w:r>
        <w:rPr>
          <w:rFonts w:ascii="IRNazanin" w:hAnsi="IRNazanin" w:eastAsia="IRNazanin"/>
          <w:color w:val="111111"/>
          <w:sz w:val="28"/>
          <w:sz w:val="28"/>
          <w:szCs w:val="28"/>
          <w:rtl w:val="true"/>
          <w:lang w:bidi="fa-IR"/>
        </w:rPr>
        <w:t>حضرت مهدی علیه السلام ظهور می‌کند تا دین جدش را از هرگونه تحریف و تغییر، حراست نماید و اهداف دین مبین اسلام را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ظهور می‌کند تا وجدان‌های خفته را بیدار، جان‌های مرده را زنده و افکار زنگار گرفته را در سیر تکاملی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ظهور می‌کند تا ظلم و تعدی را محو، فساد و تباهی را ریشه‌کن و حق و عدالت را جایگزین آن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ظهور می‌کند تا جهان را از نابرابریها، استثمارگری‌ها و استعمارگیری‌ها پاک سازد، و مردم در صلح، صفا، آسایش و آرامش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 طوسی نیز در کتاب اخلاق ناصری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سائس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عدالت کند و رعیت را به جای اصدقا دارد و مدینه را از خیرات عامه مملو کند و خویشتن را مالک شهوت دارد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قرآن کریم در آیه‌ای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رابطه با امام مهدی علیه السلام و یاران ایشان تفسیر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اَقَامُوْ الصَّلَوهًَْ وَ آتَوُا الزَّکَاهًَْ وَ أَمَروُا بِاْلمَعْروْفِ وَ نَهَوْ عَنِ الْمُنکَرِ وِللهِ عَاقِبَهًُْ الْأُمُورِ</w:t>
      </w:r>
      <w:r>
        <w:rPr>
          <w:rFonts w:eastAsia="Amiri" w:cs="Amiri" w:ascii="Amiri" w:hAnsi="Amiri"/>
          <w:color w:val="111111"/>
          <w:sz w:val="28"/>
          <w:szCs w:val="28"/>
          <w:rtl w:val="true"/>
          <w:lang w:bidi="ar-SA"/>
        </w:rPr>
        <w:t>{</w:t>
      </w:r>
      <w:r>
        <w:rPr>
          <w:rStyle w:val="FootnoteAnchor"/>
          <w:rtl w:val="true"/>
        </w:rPr>
        <w:footnoteReference w:id="228"/>
      </w:r>
      <w:bookmarkStart w:id="385" w:name="pg5174_43183"/>
    </w:p>
    <w:p>
      <w:pPr>
        <w:pStyle w:val="BookText"/>
        <w:rPr/>
      </w:pPr>
      <w:bookmarkEnd w:id="3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چون به آنان در زمین قدرت و توانایی دهیم، نماز به پا می‌دارند و زکات می‌دهند و به کارهای پسندیده وا می‌دارند و از کردارهای ناپسند باز می‌دارند و فرجام همه‌ی کارها از آن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پیشا ظهور، عصر فساد اخلاقی، انحرافات و کژروی‌های عقیدتی، فرهنگی و اجتماعی، فزونی فساد سیاسی، کم فروغی اخلاق و معنویت، افزایش شهوت‌رانی و هوس‌بازی، گسترش ظلم و ستم و بی‌عدالتی، فراگیری الحاد و دین‌گریزی، جهالت مدرن و… است و تنها یک دولت اخلاقی، می‌تواند این نابسامانی‌ها و کاستی‌ها را از بین ببرد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برای تغییر در بینش، روش و منش ناسالم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سالیان سال با آن خود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علیه السلام، رشد و کمال‌یابی انسان‌ها را سرلوحه‌ی برنامه‌های خود قرار داده و بر تزکیه نفوس، تقسیم مکارم اخلاقی، دعوت به خیرات عامه و فضایل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راستی، قسط، پاکی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خواهد نمود</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386" w:name="__RefHeading___Toc2005495_774463916"/>
      <w:bookmarkStart w:id="387" w:name="_Toc147"/>
      <w:bookmarkEnd w:id="386"/>
      <w:r>
        <w:rPr>
          <w:rtl w:val="true"/>
        </w:rPr>
        <w:t>ویژگی‌ها و سیمای دولت امام مهدی علیه السلام</w:t>
      </w:r>
      <w:bookmarkEnd w:id="387"/>
    </w:p>
    <w:p>
      <w:pPr>
        <w:pStyle w:val="Heading4"/>
        <w:numPr>
          <w:ilvl w:val="3"/>
          <w:numId w:val="1"/>
        </w:numPr>
        <w:rPr/>
      </w:pPr>
      <w:bookmarkStart w:id="388" w:name="__RefHeading___Toc2005497_774463916"/>
      <w:bookmarkStart w:id="389" w:name="_Toc148"/>
      <w:bookmarkEnd w:id="388"/>
      <w:r>
        <w:rPr>
          <w:rtl w:val="true"/>
        </w:rPr>
        <w:t>اشاره</w:t>
      </w:r>
      <w:bookmarkEnd w:id="38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سیمای دولت حضرت مهدی علیه السلام ویژگی‌ها و خصلت‌های فراوانی دارد که موجبات موفقیت، خوشبختی و سعادت انسان را فراهم می‌آورد، و او جهان را از تاریکی به سوی روشنایی و نور رهنمون می‌شود، این ویژگی‌ها و خصلت‌ها عبارتند از</w:t>
      </w:r>
      <w:r>
        <w:rPr>
          <w:rFonts w:eastAsia="IRNazanin" w:cs="IRNazanin"/>
          <w:color w:val="111111"/>
          <w:sz w:val="28"/>
          <w:szCs w:val="28"/>
          <w:rtl w:val="true"/>
          <w:lang w:bidi="fa-IR"/>
        </w:rPr>
        <w:t xml:space="preserve">: </w:t>
      </w:r>
      <w:bookmarkStart w:id="390" w:name="pg5174_43185"/>
    </w:p>
    <w:p>
      <w:pPr>
        <w:pStyle w:val="Heading4"/>
        <w:numPr>
          <w:ilvl w:val="3"/>
          <w:numId w:val="1"/>
        </w:numPr>
        <w:rPr/>
      </w:pPr>
      <w:bookmarkStart w:id="391" w:name="__RefHeading___Toc2005499_774463916"/>
      <w:bookmarkStart w:id="392" w:name="_Toc149"/>
      <w:bookmarkEnd w:id="390"/>
      <w:bookmarkEnd w:id="391"/>
      <w:r>
        <w:rPr/>
        <w:t>1</w:t>
      </w:r>
      <w:r>
        <w:rPr>
          <w:rtl w:val="true"/>
        </w:rPr>
        <w:t xml:space="preserve">- </w:t>
      </w:r>
      <w:r>
        <w:rPr>
          <w:rtl w:val="true"/>
        </w:rPr>
        <w:t>ریاست و رهبری آن امامت است</w:t>
      </w:r>
      <w:bookmarkEnd w:id="392"/>
    </w:p>
    <w:p>
      <w:pPr>
        <w:pStyle w:val="BookText"/>
        <w:rPr/>
      </w:pPr>
      <w:r>
        <w:rPr>
          <w:rFonts w:ascii="IRNazanin" w:hAnsi="IRNazanin" w:eastAsia="IRNazanin"/>
          <w:color w:val="111111"/>
          <w:sz w:val="28"/>
          <w:sz w:val="28"/>
          <w:szCs w:val="28"/>
          <w:rtl w:val="true"/>
          <w:lang w:bidi="fa-IR"/>
        </w:rPr>
        <w:t xml:space="preserve">ریاست و رهبری در این دولت، پادشاهی، ریاستی و دیکتاتوری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براساس نظام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زعیم و رهبر آن، امام منصوب 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نیست جز امام مهدی علیه السلام که این مقام والای الهی را در دست خواهد گرفت و یاران صالح و مخلص خود را حاکم و رئیس سرزمین‌های مختلف جهان خواهد ساخت</w:t>
      </w:r>
      <w:r>
        <w:rPr>
          <w:rFonts w:eastAsia="IRNazanin" w:cs="IRNazanin"/>
          <w:color w:val="111111"/>
          <w:sz w:val="28"/>
          <w:szCs w:val="28"/>
          <w:rtl w:val="true"/>
          <w:lang w:bidi="fa-IR"/>
        </w:rPr>
        <w:t>.</w:t>
      </w:r>
    </w:p>
    <w:p>
      <w:pPr>
        <w:pStyle w:val="Heading4"/>
        <w:numPr>
          <w:ilvl w:val="3"/>
          <w:numId w:val="1"/>
        </w:numPr>
        <w:rPr/>
      </w:pPr>
      <w:bookmarkStart w:id="393" w:name="__RefHeading___Toc2005501_774463916"/>
      <w:bookmarkStart w:id="394" w:name="_Toc150"/>
      <w:bookmarkEnd w:id="393"/>
      <w:r>
        <w:rPr/>
        <w:t>2</w:t>
      </w:r>
      <w:r>
        <w:rPr>
          <w:rtl w:val="true"/>
        </w:rPr>
        <w:t xml:space="preserve">- </w:t>
      </w:r>
      <w:r>
        <w:rPr>
          <w:rtl w:val="true"/>
        </w:rPr>
        <w:t>احیای آموزه و قوانین پیامبر صلی الله علیه و آله و سلم و علی علیه السلام</w:t>
      </w:r>
      <w:bookmarkEnd w:id="394"/>
    </w:p>
    <w:p>
      <w:pPr>
        <w:pStyle w:val="BookText"/>
        <w:rPr/>
      </w:pPr>
      <w:r>
        <w:rPr>
          <w:rFonts w:ascii="IRNazanin" w:hAnsi="IRNazanin" w:eastAsia="IRNazanin"/>
          <w:color w:val="111111"/>
          <w:sz w:val="28"/>
          <w:sz w:val="28"/>
          <w:szCs w:val="28"/>
          <w:rtl w:val="true"/>
          <w:lang w:bidi="fa-IR"/>
        </w:rPr>
        <w:t>شکل و سرشت دولت مهدی، همان صورت و سرشت دولت پیامبر صلی الله علیه و آله و سلم و امام علی علیه السلام است که در رأس آن خود پیامبر و حضرت علی علیه السلام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مهدی، نمونه کامل آن دو و استمرار روش و منش و احیای آموزه و قوانین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از ساختارها و نهادها می‌تواند براساس موقعیت زمانی و مکانی تغییر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آیه‌ی شریفه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خدایی که رسول خدا را با دین حق به هدایت خلق فرستاد تا بر تمام ادیان عالم تسلط و برتری دهد هر چند کافران ناراضی و مخالف باشند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از امیرالمؤمنین علیه السلام روایت شده است که فرمود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مصداق این آیه را اکنون آشکار ساخته است؟ هرگز، سوگند به کسی که جانم در دست اوست هیچ آبادی نمی‌ماند مگر اینکه هر صبح و شام در آن شهادت به وحدانیت خدا و رسالت محمدی صلی الله علیه و آله و سلم بدهند</w:t>
      </w:r>
      <w:r>
        <w:rPr>
          <w:rFonts w:eastAsia="IRNazanin" w:cs="IRNazanin"/>
          <w:color w:val="111111"/>
          <w:sz w:val="28"/>
          <w:szCs w:val="28"/>
          <w:rtl w:val="true"/>
          <w:lang w:bidi="fa-IR"/>
        </w:rPr>
        <w:t>».</w:t>
      </w:r>
      <w:r>
        <w:rPr>
          <w:rStyle w:val="FootnoteAnchor"/>
          <w:rtl w:val="true"/>
        </w:rPr>
        <w:footnoteReference w:id="232"/>
      </w:r>
      <w:bookmarkStart w:id="395" w:name="pg5174_43187"/>
    </w:p>
    <w:p>
      <w:pPr>
        <w:pStyle w:val="BookText"/>
        <w:rPr/>
      </w:pPr>
      <w:bookmarkEnd w:id="395"/>
      <w:r>
        <w:rPr>
          <w:rFonts w:ascii="IRNazanin" w:hAnsi="IRNazanin" w:eastAsia="IRNazanin"/>
          <w:color w:val="111111"/>
          <w:sz w:val="28"/>
          <w:sz w:val="28"/>
          <w:szCs w:val="28"/>
          <w:rtl w:val="true"/>
          <w:lang w:bidi="fa-IR"/>
        </w:rPr>
        <w:t>از ابن عباس روایت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یهودی و نصرانی و یا پیرو دینی نمی‌ماند مگر آنکه به اسلام گرایش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سرانه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شود و صلیب شکسته و خوک کشته می‌شود و آن مصداق فرموده‌ی خداوند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را بر تمام ادیان جهان پیروز می‌گرداند هر چند کافران ناراضی و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قائم علیه السلام پدید می‌آید</w:t>
      </w:r>
      <w:r>
        <w:rPr>
          <w:rFonts w:eastAsia="IRNazanin" w:cs="IRNazanin"/>
          <w:color w:val="111111"/>
          <w:sz w:val="28"/>
          <w:szCs w:val="28"/>
          <w:rtl w:val="true"/>
          <w:lang w:bidi="fa-IR"/>
        </w:rPr>
        <w:t>».</w:t>
      </w:r>
      <w:r>
        <w:rPr>
          <w:rStyle w:val="FootnoteAnchor"/>
          <w:rtl w:val="true"/>
        </w:rPr>
        <w:footnoteReference w:id="233"/>
      </w:r>
    </w:p>
    <w:p>
      <w:pPr>
        <w:pStyle w:val="Heading4"/>
        <w:numPr>
          <w:ilvl w:val="3"/>
          <w:numId w:val="1"/>
        </w:numPr>
        <w:rPr/>
      </w:pPr>
      <w:bookmarkStart w:id="396" w:name="__RefHeading___Toc2005503_774463916"/>
      <w:bookmarkStart w:id="397" w:name="_Toc151"/>
      <w:bookmarkEnd w:id="396"/>
      <w:r>
        <w:rPr/>
        <w:t>3</w:t>
      </w:r>
      <w:r>
        <w:rPr>
          <w:rtl w:val="true"/>
        </w:rPr>
        <w:t xml:space="preserve">- </w:t>
      </w:r>
      <w:r>
        <w:rPr>
          <w:rtl w:val="true"/>
        </w:rPr>
        <w:t>قانون گذار خدا است</w:t>
      </w:r>
      <w:bookmarkEnd w:id="397"/>
    </w:p>
    <w:p>
      <w:pPr>
        <w:pStyle w:val="BookText"/>
        <w:rPr/>
      </w:pPr>
      <w:r>
        <w:rPr>
          <w:rFonts w:ascii="IRNazanin" w:hAnsi="IRNazanin" w:eastAsia="IRNazanin"/>
          <w:color w:val="111111"/>
          <w:sz w:val="28"/>
          <w:sz w:val="28"/>
          <w:szCs w:val="28"/>
          <w:rtl w:val="true"/>
          <w:lang w:bidi="fa-IR"/>
        </w:rPr>
        <w:t xml:space="preserve">تشریع و قانون‌گذاری در این دولت، در دست مجالس و پارلمان‌ها نخواهد بود؛ بلکه تنها قانون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 اساس قوانین و مقررات بوده و امام معصوم علیه السلام تبیین کننده، نگهبان و احیاگر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محور جامعه‌ی آرمانی اسلام، خدا و احکام الهی است و این تعالیم برای اراده‌ی جهان کافی است</w:t>
      </w:r>
      <w:r>
        <w:rPr>
          <w:rFonts w:eastAsia="IRNazanin" w:cs="IRNazanin"/>
          <w:color w:val="111111"/>
          <w:sz w:val="28"/>
          <w:szCs w:val="28"/>
          <w:rtl w:val="true"/>
          <w:lang w:bidi="fa-IR"/>
        </w:rPr>
        <w:t>.</w:t>
      </w:r>
    </w:p>
    <w:p>
      <w:pPr>
        <w:pStyle w:val="Heading4"/>
        <w:numPr>
          <w:ilvl w:val="3"/>
          <w:numId w:val="1"/>
        </w:numPr>
        <w:rPr/>
      </w:pPr>
      <w:bookmarkStart w:id="398" w:name="__RefHeading___Toc2005505_774463916"/>
      <w:bookmarkStart w:id="399" w:name="_Toc152"/>
      <w:bookmarkEnd w:id="398"/>
      <w:r>
        <w:rPr/>
        <w:t>4</w:t>
      </w:r>
      <w:r>
        <w:rPr>
          <w:rtl w:val="true"/>
        </w:rPr>
        <w:t xml:space="preserve">- </w:t>
      </w:r>
      <w:r>
        <w:rPr>
          <w:rtl w:val="true"/>
        </w:rPr>
        <w:t>محو اندیشه‌های پوچ ناقص بشری</w:t>
      </w:r>
      <w:bookmarkEnd w:id="399"/>
    </w:p>
    <w:p>
      <w:pPr>
        <w:pStyle w:val="BookText"/>
        <w:rPr/>
      </w:pPr>
      <w:r>
        <w:rPr>
          <w:rFonts w:ascii="IRNazanin" w:hAnsi="IRNazanin" w:eastAsia="IRNazanin"/>
          <w:color w:val="111111"/>
          <w:sz w:val="28"/>
          <w:sz w:val="28"/>
          <w:szCs w:val="28"/>
          <w:rtl w:val="true"/>
          <w:lang w:bidi="fa-IR"/>
        </w:rPr>
        <w:t>تمامی اندیشه‌ها و ادیان غیر توحیدی و انحرافی از بین می‌رود و بطلان و پوچی این افکار و آرای الحادی، فریب‌کارانه، دنیوی گرایانه و سود انگار برای مردم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خود عامل جنگ‌ها، فسادها، ستمگری‌ها و تفرقه‌ها بوده‌اند و خود بشر از آنها روی گردان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خواسته‌ها و تمایلات بشر در این دوران، الهی و کمال‌گرایانه است و دیگر جایی برای اندیشه‌های پوچ ناقص بشری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روایتی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یُصْلِحَ اُمَهًْ بَعدَ فسادِها</w:t>
      </w:r>
      <w:r>
        <w:rPr>
          <w:rStyle w:val="FootnoteAnchor"/>
          <w:rtl w:val="true"/>
        </w:rPr>
        <w:footnoteReference w:id="23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علیه السلام مردم را به بعد از تباهی‌شان اصلاح می‌کند</w:t>
      </w:r>
      <w:r>
        <w:rPr>
          <w:rFonts w:eastAsia="IRNazanin" w:cs="IRNazanin"/>
          <w:color w:val="111111"/>
          <w:sz w:val="28"/>
          <w:szCs w:val="28"/>
          <w:rtl w:val="true"/>
          <w:lang w:bidi="fa-IR"/>
        </w:rPr>
        <w:t xml:space="preserve">. </w:t>
      </w:r>
      <w:bookmarkStart w:id="400" w:name="pg5174_43189"/>
    </w:p>
    <w:p>
      <w:pPr>
        <w:pStyle w:val="Heading4"/>
        <w:numPr>
          <w:ilvl w:val="3"/>
          <w:numId w:val="1"/>
        </w:numPr>
        <w:rPr/>
      </w:pPr>
      <w:bookmarkStart w:id="401" w:name="__RefHeading___Toc2005507_774463916"/>
      <w:bookmarkStart w:id="402" w:name="_Toc153"/>
      <w:bookmarkEnd w:id="400"/>
      <w:bookmarkEnd w:id="401"/>
      <w:r>
        <w:rPr/>
        <w:t>5</w:t>
      </w:r>
      <w:r>
        <w:rPr>
          <w:rtl w:val="true"/>
        </w:rPr>
        <w:t xml:space="preserve">- </w:t>
      </w:r>
      <w:r>
        <w:rPr>
          <w:rtl w:val="true"/>
        </w:rPr>
        <w:t>توسعه اخلاقی و اجتماعی و تکمیل فضایل انسانی</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پرهیزکاری را مطرح می‌کند و براساس هدایت‌گری رفتار می‌کند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در این دولت توسعه اخلاقی و اجتماعی و تکمیل فضایل انسانی در اولویت بوده و علیه مظاهر اخلاقی مانند ربا، کم‌فروشی و حیله در تجارت، خودفروشی زنان، شرب خمر، فسق و فجور و… به شدت منع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رواج یافته و اعمال زشت و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مردم، معرفی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اَیّامِ دُولَتِهِ تُطیبُ الدُنیا وَ اَهلُها</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در دوران حکومت او، دنیا پاکیزه شده و اهل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و نیک می‌گردند</w:t>
      </w:r>
      <w:r>
        <w:rPr>
          <w:rFonts w:eastAsia="IRNazanin" w:cs="IRNazanin"/>
          <w:color w:val="111111"/>
          <w:sz w:val="28"/>
          <w:szCs w:val="28"/>
          <w:rtl w:val="true"/>
          <w:lang w:bidi="fa-IR"/>
        </w:rPr>
        <w:t>.</w:t>
      </w:r>
    </w:p>
    <w:p>
      <w:pPr>
        <w:pStyle w:val="Heading4"/>
        <w:numPr>
          <w:ilvl w:val="3"/>
          <w:numId w:val="1"/>
        </w:numPr>
        <w:rPr/>
      </w:pPr>
      <w:bookmarkStart w:id="403" w:name="__RefHeading___Toc2005509_774463916"/>
      <w:bookmarkStart w:id="404" w:name="_Toc154"/>
      <w:bookmarkEnd w:id="403"/>
      <w:r>
        <w:rPr/>
        <w:t>6</w:t>
      </w:r>
      <w:r>
        <w:rPr>
          <w:rtl w:val="true"/>
        </w:rPr>
        <w:t xml:space="preserve">- </w:t>
      </w:r>
      <w:r>
        <w:rPr>
          <w:rtl w:val="true"/>
        </w:rPr>
        <w:t>عدالت جهانی</w:t>
      </w:r>
      <w:bookmarkEnd w:id="404"/>
    </w:p>
    <w:p>
      <w:pPr>
        <w:pStyle w:val="BookText"/>
        <w:rPr/>
      </w:pPr>
      <w:r>
        <w:rPr>
          <w:rFonts w:ascii="IRNazanin" w:hAnsi="IRNazanin" w:eastAsia="IRNazanin"/>
          <w:color w:val="111111"/>
          <w:sz w:val="28"/>
          <w:sz w:val="28"/>
          <w:szCs w:val="28"/>
          <w:rtl w:val="true"/>
          <w:lang w:bidi="fa-IR"/>
        </w:rPr>
        <w:t>دولت آن حضرت، تمامی جهان را فرا خواهد گرفت و حکومت جهانی تشکیل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بشارت الهی، این دولت جهانی، عدالت را در سراسر زمین مستقر کرده و همه از مزایای آن بهره‌مند خواهند 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به وسیله‌ی او زمین را پس از تاریکیِ آن از نور آکنده می‌سازد و پس از ستمِ آن، از داد پر می‌نماید و آن را پس از جهل و نادانی، از دانش مالامال می‌کند</w:t>
      </w:r>
      <w:r>
        <w:rPr>
          <w:rFonts w:eastAsia="IRNazanin" w:cs="IRNazanin"/>
          <w:color w:val="111111"/>
          <w:sz w:val="28"/>
          <w:szCs w:val="28"/>
          <w:rtl w:val="true"/>
          <w:lang w:bidi="fa-IR"/>
        </w:rPr>
        <w:t>.»</w:t>
      </w:r>
      <w:r>
        <w:rPr>
          <w:rStyle w:val="FootnoteAnchor"/>
          <w:rtl w:val="true"/>
        </w:rPr>
        <w:footnoteReference w:id="237"/>
      </w:r>
      <w:bookmarkStart w:id="405" w:name="pg5174_43191"/>
    </w:p>
    <w:p>
      <w:pPr>
        <w:pStyle w:val="Heading4"/>
        <w:numPr>
          <w:ilvl w:val="3"/>
          <w:numId w:val="1"/>
        </w:numPr>
        <w:rPr/>
      </w:pPr>
      <w:bookmarkStart w:id="406" w:name="__RefHeading___Toc2005511_774463916"/>
      <w:bookmarkStart w:id="407" w:name="_Toc155"/>
      <w:bookmarkEnd w:id="405"/>
      <w:bookmarkEnd w:id="406"/>
      <w:r>
        <w:rPr/>
        <w:t>7</w:t>
      </w:r>
      <w:r>
        <w:rPr>
          <w:rtl w:val="true"/>
        </w:rPr>
        <w:t xml:space="preserve">- </w:t>
      </w:r>
      <w:r>
        <w:rPr>
          <w:rtl w:val="true"/>
        </w:rPr>
        <w:t>پشتیبانی الهی و امدادهای غیبی</w:t>
      </w:r>
      <w:bookmarkEnd w:id="407"/>
    </w:p>
    <w:p>
      <w:pPr>
        <w:pStyle w:val="BookText"/>
        <w:rPr/>
      </w:pPr>
      <w:r>
        <w:rPr>
          <w:rFonts w:ascii="IRNazanin" w:hAnsi="IRNazanin" w:eastAsia="IRNazanin"/>
          <w:color w:val="111111"/>
          <w:sz w:val="28"/>
          <w:sz w:val="28"/>
          <w:szCs w:val="28"/>
          <w:rtl w:val="true"/>
          <w:lang w:bidi="fa-IR"/>
        </w:rPr>
        <w:t>دولت مهدی از تأیید و پشتیبانی همه جانبه الهی برخوردار بوده و در قیام علیه جبهه کفر یاری خواهد شد، و به یقین از پشتیبانی الهی و امدادهای غیبی برخوردار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در قرآن کریم بشارت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تَنْصُروا الله یَنْصُرکُم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لطف و سعادت خداوند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 نمی‌گرفت، با آن بی‌نیازی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می‌کردند</w:t>
      </w:r>
      <w:r>
        <w:rPr>
          <w:rFonts w:eastAsia="IRNazanin" w:cs="IRNazanin"/>
          <w:color w:val="111111"/>
          <w:sz w:val="28"/>
          <w:szCs w:val="28"/>
          <w:rtl w:val="true"/>
          <w:lang w:bidi="fa-IR"/>
        </w:rPr>
        <w:t>.»</w:t>
      </w:r>
      <w:r>
        <w:rPr>
          <w:rStyle w:val="FootnoteAnchor"/>
          <w:rtl w:val="true"/>
        </w:rPr>
        <w:footnoteReference w:id="238"/>
      </w:r>
    </w:p>
    <w:p>
      <w:pPr>
        <w:pStyle w:val="Heading4"/>
        <w:numPr>
          <w:ilvl w:val="3"/>
          <w:numId w:val="1"/>
        </w:numPr>
        <w:rPr/>
      </w:pPr>
      <w:bookmarkStart w:id="408" w:name="__RefHeading___Toc2005513_774463916"/>
      <w:bookmarkStart w:id="409" w:name="_Toc156"/>
      <w:bookmarkEnd w:id="408"/>
      <w:r>
        <w:rPr/>
        <w:t>8</w:t>
      </w:r>
      <w:r>
        <w:rPr>
          <w:rtl w:val="true"/>
        </w:rPr>
        <w:t xml:space="preserve">- </w:t>
      </w:r>
      <w:r>
        <w:rPr>
          <w:rtl w:val="true"/>
        </w:rPr>
        <w:t>رشد و کمال در فرهنگ بشری</w:t>
      </w:r>
      <w:bookmarkEnd w:id="409"/>
    </w:p>
    <w:p>
      <w:pPr>
        <w:pStyle w:val="BookText"/>
        <w:rPr/>
      </w:pPr>
      <w:r>
        <w:rPr>
          <w:rFonts w:ascii="IRNazanin" w:hAnsi="IRNazanin" w:eastAsia="IRNazanin"/>
          <w:color w:val="111111"/>
          <w:sz w:val="28"/>
          <w:sz w:val="28"/>
          <w:szCs w:val="28"/>
          <w:rtl w:val="true"/>
          <w:lang w:bidi="fa-IR"/>
        </w:rPr>
        <w:t xml:space="preserve">فرهنگ بشری در ابعاد مختلف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صنعت، افکار و ارزش‌ها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کمال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مهدی علم و دانش منتشر می‌شود و افکار و اندیشه‌ها شکوفا می‌گردد و همه دیدگاه واحد و یکسانی به جهان طبیعت و پدیده‌های اطراف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بیست و هفت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و شاخه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مجموع آنچه پیامبران آورده‌اند دو حرف است و مردم تا آن روز بیش از آن دو حرف را نمی‌دانند و چون قائم قیام کند بیست و پنج حرف بقیه را بیرون آورده، و در میان مردم منتشر می‌سازد و بدین سان مجموع بیست و هفت جزء دانش را نشر می‌دهد</w:t>
      </w:r>
      <w:r>
        <w:rPr>
          <w:rFonts w:eastAsia="IRNazanin" w:cs="IRNazanin"/>
          <w:color w:val="111111"/>
          <w:sz w:val="28"/>
          <w:szCs w:val="28"/>
          <w:rtl w:val="true"/>
          <w:lang w:bidi="fa-IR"/>
        </w:rPr>
        <w:t>.</w:t>
      </w:r>
      <w:r>
        <w:rPr>
          <w:rStyle w:val="FootnoteAnchor"/>
          <w:rtl w:val="true"/>
        </w:rPr>
        <w:footnoteReference w:id="239"/>
      </w:r>
      <w:bookmarkStart w:id="410" w:name="pg5174_43193"/>
    </w:p>
    <w:p>
      <w:pPr>
        <w:pStyle w:val="BookText"/>
        <w:rPr/>
      </w:pPr>
      <w:bookmarkEnd w:id="410"/>
      <w:r>
        <w:rPr>
          <w:rFonts w:ascii="IRNazanin" w:hAnsi="IRNazanin" w:eastAsia="IRNazanin"/>
          <w:color w:val="111111"/>
          <w:sz w:val="28"/>
          <w:sz w:val="28"/>
          <w:szCs w:val="28"/>
          <w:rtl w:val="true"/>
          <w:lang w:bidi="fa-IR"/>
        </w:rPr>
        <w:t>و از امام صادق علیه السلام منقول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قائم شخصی مؤمن در حالیکه در مشرق بسر می‌برد، برادر خود را که در مغرب است دیده و نیز آنکه در مغرب است برادر خویش را در مشرق خواهد دید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قائم ما قیام نماید خداوند گوش و چشم شیعیان ما را چنان تقویت می‌کند که بین آنها و امام علیه السلام پست و پیک وجود نداشته باشد بگونه‌ای که وقتی امام با آنها سخن می‌گوید آنان می‌شنوند و او را می‌بینند و امام در جایگاه خود قرار دارد</w:t>
      </w:r>
      <w:r>
        <w:rPr>
          <w:rFonts w:eastAsia="IRNazanin" w:cs="IRNazanin"/>
          <w:color w:val="111111"/>
          <w:sz w:val="28"/>
          <w:szCs w:val="28"/>
          <w:rtl w:val="true"/>
          <w:lang w:bidi="fa-IR"/>
        </w:rPr>
        <w:t>.</w:t>
      </w:r>
      <w:r>
        <w:rPr>
          <w:rStyle w:val="FootnoteAnchor"/>
          <w:rtl w:val="true"/>
        </w:rPr>
        <w:footnoteReference w:id="241"/>
      </w:r>
    </w:p>
    <w:p>
      <w:pPr>
        <w:pStyle w:val="Heading4"/>
        <w:numPr>
          <w:ilvl w:val="3"/>
          <w:numId w:val="1"/>
        </w:numPr>
        <w:rPr/>
      </w:pPr>
      <w:bookmarkStart w:id="411" w:name="__RefHeading___Toc2005515_774463916"/>
      <w:bookmarkStart w:id="412" w:name="_Toc157"/>
      <w:bookmarkEnd w:id="411"/>
      <w:r>
        <w:rPr/>
        <w:t>9</w:t>
      </w:r>
      <w:r>
        <w:rPr>
          <w:rtl w:val="true"/>
        </w:rPr>
        <w:t xml:space="preserve">- </w:t>
      </w:r>
      <w:r>
        <w:rPr>
          <w:rtl w:val="true"/>
        </w:rPr>
        <w:t>وسایل و امکانات زندگی اجتماعی در استخدام بشر</w:t>
      </w:r>
      <w:bookmarkEnd w:id="412"/>
    </w:p>
    <w:p>
      <w:pPr>
        <w:pStyle w:val="BookText"/>
        <w:rPr/>
      </w:pPr>
      <w:r>
        <w:rPr>
          <w:rFonts w:ascii="IRNazanin" w:hAnsi="IRNazanin" w:eastAsia="IRNazanin"/>
          <w:color w:val="111111"/>
          <w:sz w:val="28"/>
          <w:sz w:val="28"/>
          <w:szCs w:val="28"/>
          <w:rtl w:val="true"/>
          <w:lang w:bidi="fa-IR"/>
        </w:rPr>
        <w:t>در دولت امام مهدی علیه السلام، وسایل و امکانات زندگی اجتماعی به استخدام بشر در می‌آید و از پیشرفت و تنوع گسترده‌ای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همه‌ی امور را در اختیار و سیطره‌ی دولت امام مهدی و کارگزاران او قرار می‌دهد و اداره‌ی شؤون مختلف زندگی با کمک این امکانات پیشرفته و اعجازآمیز به راحتی امکان‌پذیر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بر مبنای حاکمیت عقل است؛ زیرا عقل و خرد انسان‌ها در عصر ظهور به کمال می‌رسد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قائم قیام کند،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 بندگان می‌نهد و بدین وسیله عقل آنها زیاد شده و فهمشان بالا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می‌گردد</w:t>
      </w:r>
      <w:r>
        <w:rPr>
          <w:rFonts w:eastAsia="IRNazanin" w:cs="IRNazanin"/>
          <w:color w:val="111111"/>
          <w:sz w:val="28"/>
          <w:szCs w:val="28"/>
          <w:rtl w:val="true"/>
          <w:lang w:bidi="fa-IR"/>
        </w:rPr>
        <w:t>)</w:t>
      </w:r>
      <w:r>
        <w:rPr>
          <w:rStyle w:val="FootnoteAnchor"/>
          <w:rtl w:val="true"/>
        </w:rPr>
        <w:footnoteReference w:id="242"/>
      </w:r>
      <w:bookmarkStart w:id="413" w:name="pg5174_43195"/>
    </w:p>
    <w:p>
      <w:pPr>
        <w:pStyle w:val="Heading4"/>
        <w:numPr>
          <w:ilvl w:val="3"/>
          <w:numId w:val="1"/>
        </w:numPr>
        <w:rPr/>
      </w:pPr>
      <w:bookmarkStart w:id="414" w:name="__RefHeading___Toc2005517_774463916"/>
      <w:bookmarkStart w:id="415" w:name="_Toc158"/>
      <w:bookmarkEnd w:id="413"/>
      <w:bookmarkEnd w:id="414"/>
      <w:r>
        <w:rPr/>
        <w:t>10</w:t>
      </w:r>
      <w:r>
        <w:rPr>
          <w:rtl w:val="true"/>
        </w:rPr>
        <w:t xml:space="preserve">- </w:t>
      </w:r>
      <w:r>
        <w:rPr>
          <w:rtl w:val="true"/>
        </w:rPr>
        <w:t>احیا و ترویج دین</w:t>
      </w:r>
      <w:bookmarkEnd w:id="415"/>
    </w:p>
    <w:p>
      <w:pPr>
        <w:pStyle w:val="BookText"/>
        <w:rPr/>
      </w:pPr>
      <w:r>
        <w:rPr>
          <w:rFonts w:ascii="IRNazanin" w:hAnsi="IRNazanin" w:eastAsia="IRNazanin"/>
          <w:color w:val="111111"/>
          <w:sz w:val="28"/>
          <w:sz w:val="28"/>
          <w:szCs w:val="28"/>
          <w:rtl w:val="true"/>
          <w:lang w:bidi="fa-IR"/>
        </w:rPr>
        <w:t>دولت مهدوی به احیاء و ترویج دین و گسترش و تعمیق اسلام در سراسر جهان می‌پردازد و معارف ناب و حقیقی و دستورات و تکالیف متروک و فراموش شده‌ی آن را برای مردم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یَدعُوا النّاس اِلی کِتابِ اللهِ وَ سُنَهًْ نَبیْهِ</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سوی کتاب خدا، سنت پیامبر و… دعوت می‌کند</w:t>
      </w:r>
      <w:r>
        <w:rPr>
          <w:rFonts w:eastAsia="IRNazanin" w:cs="IRNazanin"/>
          <w:color w:val="111111"/>
          <w:sz w:val="28"/>
          <w:szCs w:val="28"/>
          <w:rtl w:val="true"/>
          <w:lang w:bidi="fa-IR"/>
        </w:rPr>
        <w:t>.»</w:t>
      </w:r>
    </w:p>
    <w:p>
      <w:pPr>
        <w:pStyle w:val="Heading4"/>
        <w:numPr>
          <w:ilvl w:val="3"/>
          <w:numId w:val="1"/>
        </w:numPr>
        <w:rPr/>
      </w:pPr>
      <w:bookmarkStart w:id="416" w:name="__RefHeading___Toc2005519_774463916"/>
      <w:bookmarkStart w:id="417" w:name="_Toc159"/>
      <w:bookmarkEnd w:id="416"/>
      <w:r>
        <w:rPr/>
        <w:t>11</w:t>
      </w:r>
      <w:r>
        <w:rPr>
          <w:rtl w:val="true"/>
        </w:rPr>
        <w:t xml:space="preserve">- </w:t>
      </w:r>
      <w:r>
        <w:rPr>
          <w:rtl w:val="true"/>
        </w:rPr>
        <w:t>امنیت</w:t>
      </w:r>
      <w:bookmarkEnd w:id="4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فطرت خویش باز می‌گردند، نه خونی به ناحق ریخته می‌شود و نه خوابیده‌ای را بیدار می‌کنند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در این دولت از ظلم و ستم و تجاوزگری خبری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مظلومان و ستمدیدگان یاری شده و ناراحتی‌ها، ناامنی‌ها و گرفتاری‌های آن رفع خواهد گردید</w:t>
      </w:r>
      <w:r>
        <w:rPr>
          <w:rFonts w:eastAsia="IRNazanin" w:cs="IRNazanin"/>
          <w:color w:val="111111"/>
          <w:sz w:val="28"/>
          <w:szCs w:val="28"/>
          <w:rtl w:val="true"/>
          <w:lang w:bidi="fa-IR"/>
        </w:rPr>
        <w:t>.</w:t>
      </w:r>
      <w:r>
        <w:rPr>
          <w:rStyle w:val="FootnoteAnchor"/>
          <w:rtl w:val="true"/>
        </w:rPr>
        <w:footnoteReference w:id="245"/>
      </w:r>
      <w:r>
        <w:rPr>
          <w:rStyle w:val="FootnoteAnchor"/>
          <w:rtl w:val="true"/>
        </w:rPr>
        <w:footnoteReference w:id="2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تُهلِکُ اْلاَشْرارَ وَ تَبقْیَ الاخْیار</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اشرار و بدان نابود می‌شوند و نیکان و اخیار باقی می‌مانند</w:t>
      </w:r>
      <w:r>
        <w:rPr>
          <w:rFonts w:eastAsia="IRNazanin" w:cs="IRNazanin"/>
          <w:color w:val="111111"/>
          <w:sz w:val="28"/>
          <w:szCs w:val="28"/>
          <w:rtl w:val="true"/>
          <w:lang w:bidi="fa-IR"/>
        </w:rPr>
        <w:t xml:space="preserve">.» </w:t>
      </w:r>
      <w:bookmarkStart w:id="418" w:name="pg5174_43197"/>
    </w:p>
    <w:p>
      <w:pPr>
        <w:pStyle w:val="Heading4"/>
        <w:numPr>
          <w:ilvl w:val="3"/>
          <w:numId w:val="1"/>
        </w:numPr>
        <w:rPr/>
      </w:pPr>
      <w:bookmarkStart w:id="419" w:name="__RefHeading___Toc2005521_774463916"/>
      <w:bookmarkStart w:id="420" w:name="_Toc160"/>
      <w:bookmarkEnd w:id="418"/>
      <w:bookmarkEnd w:id="419"/>
      <w:r>
        <w:rPr/>
        <w:t>12</w:t>
      </w:r>
      <w:r>
        <w:rPr>
          <w:rtl w:val="true"/>
        </w:rPr>
        <w:t xml:space="preserve">- </w:t>
      </w:r>
      <w:r>
        <w:rPr>
          <w:rtl w:val="true"/>
        </w:rPr>
        <w:t>دگرگونی زندگی مادی و ایجاد رفاه</w:t>
      </w:r>
      <w:bookmarkEnd w:id="420"/>
    </w:p>
    <w:p>
      <w:pPr>
        <w:pStyle w:val="BookText"/>
        <w:rPr/>
      </w:pPr>
      <w:r>
        <w:rPr>
          <w:rFonts w:ascii="IRNazanin" w:hAnsi="IRNazanin" w:eastAsia="IRNazanin"/>
          <w:color w:val="111111"/>
          <w:sz w:val="28"/>
          <w:sz w:val="28"/>
          <w:szCs w:val="28"/>
          <w:rtl w:val="true"/>
          <w:lang w:bidi="fa-IR"/>
        </w:rPr>
        <w:t>از نکات بارز در روایات مربوط به حضرت مهدی علیه السلام رفاه اقتصادی و… پیشرفت تکنولوژی در حکومت جهانی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زمانیکه صدور این روایات را در عصر پیامبر و پیش از تحولاتی که امروز در علوم طبیعی پدید آمده است بدانیم که زندگی مادی بشر را در مراحل نوینی قرار داده که در بسیاری از پدیده‌های زندگی روزمره و زندگی اجتماعی و اوضاع بین‌المللی، نسبت به قبل تفاوت دارد، بعلاوه، نوع زندگی مادی‌ای که متون روایات از آن در عصر امام علیه السلام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در عصر خود می‌شناسیم بسیار بزرگتر است و آنچه ما را به آن پایه از رفاه می‌رساند، تحول علوم ما و تلاش و کوشش عادی بشر است…</w:t>
      </w:r>
    </w:p>
    <w:p>
      <w:pPr>
        <w:pStyle w:val="BookText"/>
        <w:rPr/>
      </w:pPr>
      <w:r>
        <w:rPr>
          <w:rFonts w:ascii="IRNazanin" w:hAnsi="IRNazanin" w:eastAsia="IRNazanin"/>
          <w:color w:val="111111"/>
          <w:sz w:val="28"/>
          <w:sz w:val="28"/>
          <w:szCs w:val="28"/>
          <w:rtl w:val="true"/>
          <w:lang w:bidi="fa-IR"/>
        </w:rPr>
        <w:t>از رسول خدا صلی الله علیه و آله و سلم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گنیجنه‌هایش را برای او خارج می‌سازد و وی مال و سرمایه‌ی بی‌شمار بین مردم پخش می‌کند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روایتی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مال و ثروت را بی‌شمار بین مردم پخش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باقر علیه السلام وارد شده است که فرمود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قائم اهل‌بیت قیام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بطور مساوی تقسیم می‌نماید و در رعیت عدالت را برقرار می‌سازد…</w:t>
      </w:r>
      <w:r>
        <w:rPr>
          <w:rStyle w:val="FootnoteAnchor"/>
          <w:rtl w:val="true"/>
        </w:rPr>
        <w:footnoteReference w:id="249"/>
      </w:r>
      <w:r>
        <w:rPr>
          <w:rStyle w:val="FootnoteAnchor"/>
          <w:rtl w:val="true"/>
        </w:rPr>
        <w:footnoteReference w:id="250"/>
      </w:r>
      <w:bookmarkStart w:id="421" w:name="pg5174_43199"/>
    </w:p>
    <w:p>
      <w:pPr>
        <w:pStyle w:val="Heading3"/>
        <w:numPr>
          <w:ilvl w:val="2"/>
          <w:numId w:val="1"/>
        </w:numPr>
        <w:rPr/>
      </w:pPr>
      <w:bookmarkStart w:id="422" w:name="__RefHeading___Toc2005523_774463916"/>
      <w:bookmarkStart w:id="423" w:name="_Toc161"/>
      <w:bookmarkEnd w:id="421"/>
      <w:bookmarkEnd w:id="422"/>
      <w:r>
        <w:rPr>
          <w:rtl w:val="true"/>
        </w:rPr>
        <w:t>کسب صفات یاران امام مهدی علیه السلام</w:t>
      </w:r>
      <w:bookmarkEnd w:id="4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یاوران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هستند که قلوبشان مانند پاره‌های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هرگز شکی به ذات خداوندی ندارند و دل‌هایشان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 محکم‌تر است که اگر حمله‌ور بر کوه‌ها گردند آنها را برکنند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هیچ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نمی‌کنند مگر اینکه آنجا را ویران می‌سازنند، آنان به هنگام سواری بر اسب‌ها مانند عقابی تیز پروازند، زین اسب حضرت را به عنوان برکت مسح می‌کنند، همچون پروانه اطرافش در حرکتند و جان خود را سپرجان او می‌نمایند، مردانی هستند خستگی‌ناپذیر، همه‌ی شب را بیدارند و به عبادت مشغول، صدای سوز و گدازی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پریدن زنبورعسل دارند، شب را بیتوته می‌نمایند و روز بر اسب‌ها سوارند، آنان در برابر فرامین امام از زن خدمتکار مطیع‌ترند، دل‌هایشان همچون شمعدانی روشن و از خشیّت خدا ترسان است، از خدا درخواست شهادت می‌نمایند، 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خون خواهان حسین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هنگام حرکت به سمت هر دیاری، وحشت، دشمنانشان را فرا می‌گیرد و به آنها خدا، امام را یاری می‌کند</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ظهور نیز یاران حضرت مهدی علیه السلام در حالِ اطاعت از امام علیه السلام، انجام وظیفه وَ خدمت هستند</w:t>
      </w:r>
      <w:r>
        <w:rPr>
          <w:rFonts w:eastAsia="IRNazanin" w:cs="IRNazanin"/>
          <w:color w:val="111111"/>
          <w:sz w:val="28"/>
          <w:szCs w:val="28"/>
          <w:rtl w:val="true"/>
          <w:lang w:bidi="fa-IR"/>
        </w:rPr>
        <w:t>).</w:t>
      </w:r>
    </w:p>
    <w:p>
      <w:pPr>
        <w:pStyle w:val="Heading3"/>
        <w:numPr>
          <w:ilvl w:val="2"/>
          <w:numId w:val="1"/>
        </w:numPr>
        <w:rPr/>
      </w:pPr>
      <w:bookmarkStart w:id="424" w:name="__RefHeading___Toc2005525_774463916"/>
      <w:bookmarkStart w:id="425" w:name="_Toc162"/>
      <w:bookmarkEnd w:id="424"/>
      <w:r>
        <w:rPr>
          <w:rtl w:val="true"/>
        </w:rPr>
        <w:t>دولت امام زمان در بیان علی علیه السلام</w:t>
      </w:r>
      <w:bookmarkEnd w:id="425"/>
    </w:p>
    <w:p>
      <w:pPr>
        <w:pStyle w:val="BookText"/>
        <w:rPr/>
      </w:pPr>
      <w:r>
        <w:rPr>
          <w:rFonts w:ascii="IRNazanin" w:hAnsi="IRNazanin" w:eastAsia="IRNazanin"/>
          <w:color w:val="111111"/>
          <w:sz w:val="28"/>
          <w:sz w:val="28"/>
          <w:szCs w:val="28"/>
          <w:rtl w:val="true"/>
          <w:lang w:bidi="fa-IR"/>
        </w:rPr>
        <w:t>امیرالمؤمنین علی علیه السلام می‌فرمایند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آخرالزمان و روزگار سخت مردی را می‌انگیزد و او را به وسیله‌ی فرشتگان خود تأیید کرده، یاران وی را حفظ می‌کند و با آیات و معجزات خودش او را یاری نموده و بر کره‌ی زمین مسلط می‌گرداند تا آنجا که عده‌ای از مردم با میل و گروهی به اجبار به دین خداوند می‌گروند</w:t>
      </w:r>
      <w:r>
        <w:rPr>
          <w:rFonts w:eastAsia="IRNazanin" w:cs="IRNazanin"/>
          <w:color w:val="111111"/>
          <w:sz w:val="28"/>
          <w:szCs w:val="28"/>
          <w:rtl w:val="true"/>
          <w:lang w:bidi="fa-IR"/>
        </w:rPr>
        <w:t xml:space="preserve">. </w:t>
      </w:r>
      <w:bookmarkStart w:id="426" w:name="pg5174_43201"/>
    </w:p>
    <w:p>
      <w:pPr>
        <w:pStyle w:val="BookText"/>
        <w:rPr/>
      </w:pPr>
      <w:bookmarkEnd w:id="426"/>
      <w:r>
        <w:rPr>
          <w:rFonts w:ascii="IRNazanin" w:hAnsi="IRNazanin" w:eastAsia="IRNazanin"/>
          <w:color w:val="111111"/>
          <w:sz w:val="28"/>
          <w:sz w:val="28"/>
          <w:szCs w:val="28"/>
          <w:rtl w:val="true"/>
          <w:lang w:bidi="fa-IR"/>
        </w:rPr>
        <w:t>او زمین را پس از آن که پر از ظلم و ستم می‌گردد، پر از عدل و داد و نور و برهان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جهان در برابر وی مطیع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کافری نمی‌ماند، مگر این که مؤمن می‌شود، هیچ تبهکار نمی‌ماند مگر این که اصلاح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سلطنت او درندگان در حال آشتی و صلح زندگی می‌کنند و زمینیان خود را رشد می‌دهند و آسمان برکاتش را فرو می‌ریزد، گنج‌ها برای او آشکار می‌شود، مدت چهل سال بر شرق و غرب حکومت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کس که روزگار او را درک کند و سخنان وی را بشنود</w:t>
      </w:r>
      <w:r>
        <w:rPr>
          <w:rFonts w:eastAsia="IRNazanin" w:cs="IRNazanin"/>
          <w:color w:val="111111"/>
          <w:sz w:val="28"/>
          <w:szCs w:val="28"/>
          <w:rtl w:val="true"/>
          <w:lang w:bidi="fa-IR"/>
        </w:rPr>
        <w:t>.</w:t>
      </w:r>
      <w:r>
        <w:rPr>
          <w:rStyle w:val="FootnoteAnchor"/>
          <w:rtl w:val="true"/>
        </w:rPr>
        <w:footnoteReference w:id="252"/>
      </w:r>
    </w:p>
    <w:p>
      <w:pPr>
        <w:pStyle w:val="Heading3"/>
        <w:numPr>
          <w:ilvl w:val="2"/>
          <w:numId w:val="1"/>
        </w:numPr>
        <w:rPr/>
      </w:pPr>
      <w:bookmarkStart w:id="427" w:name="__RefHeading___Toc2005527_774463916"/>
      <w:bookmarkStart w:id="428" w:name="_Toc163"/>
      <w:bookmarkEnd w:id="427"/>
      <w:r>
        <w:rPr>
          <w:rtl w:val="true"/>
        </w:rPr>
        <w:t>حکومت امام زمان علیه السلام در بیان امام صادق علیه السلام</w:t>
      </w:r>
      <w:bookmarkEnd w:id="428"/>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زمان قیام نمود، به عدالت حکم می‌کند و در حکومت او ظلم و ستم از بین می‌رود و راه‌ها امن می‌گردد، برکات زمین آشکار می‌شود، هر حقی به صاحبش می‌رسد، پیروان هیچ مذهبی نمی‌ماند مگر اینکه مسلمان شده و مؤمن شناخته می‌شوند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زمین و آسمان از روی میل و رغبت تسلیم او می‌شوند…</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ما آخرین حکومت خواهد بود پیش از ما گروه‌ها حکومت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همه قدرت می‌دهد روی زمین حکومت کنند ولی نتوانند حق را به طور شایسته پیاده کنند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روش حکومت ما را که دیدند، نگویند اگر حکومت به دست ما هم می‌افتاد، می‌توانستیم مانند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کنیم</w:t>
      </w:r>
      <w:r>
        <w:rPr>
          <w:rFonts w:eastAsia="IRNazanin" w:cs="IRNazanin"/>
          <w:color w:val="111111"/>
          <w:sz w:val="28"/>
          <w:szCs w:val="28"/>
          <w:rtl w:val="true"/>
          <w:lang w:bidi="fa-IR"/>
        </w:rPr>
        <w:t>.</w:t>
      </w:r>
      <w:r>
        <w:rPr>
          <w:rStyle w:val="FootnoteAnchor"/>
          <w:rtl w:val="true"/>
        </w:rPr>
        <w:footnoteReference w:id="253"/>
      </w:r>
      <w:bookmarkStart w:id="429" w:name="pg5174_43203"/>
    </w:p>
    <w:p>
      <w:pPr>
        <w:pStyle w:val="Heading2"/>
        <w:numPr>
          <w:ilvl w:val="1"/>
          <w:numId w:val="1"/>
        </w:numPr>
        <w:rPr/>
      </w:pPr>
      <w:bookmarkStart w:id="430" w:name="__RefHeading___Toc2005529_774463916"/>
      <w:bookmarkStart w:id="431" w:name="_Toc164"/>
      <w:bookmarkEnd w:id="429"/>
      <w:bookmarkEnd w:id="430"/>
      <w:r>
        <w:rPr>
          <w:rtl w:val="true"/>
        </w:rPr>
        <w:t>فصل دهم</w:t>
      </w:r>
      <w:r>
        <w:rPr>
          <w:rtl w:val="true"/>
        </w:rPr>
        <w:t xml:space="preserve">: </w:t>
      </w:r>
      <w:r>
        <w:rPr>
          <w:rtl w:val="true"/>
        </w:rPr>
        <w:t>دعاها و زیارات حضرت مهدی علیه السلام</w:t>
      </w:r>
      <w:bookmarkEnd w:id="43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2" w:name="__RefHeading___Toc2005531_774463916"/>
      <w:bookmarkStart w:id="433" w:name="_Toc165"/>
      <w:bookmarkEnd w:id="432"/>
      <w:r>
        <w:rPr>
          <w:rtl w:val="true"/>
        </w:rPr>
        <w:t>اشاره</w:t>
      </w:r>
      <w:bookmarkStart w:id="434" w:name="pg5174_43204"/>
      <w:bookmarkEnd w:id="433"/>
    </w:p>
    <w:p>
      <w:pPr>
        <w:pStyle w:val="Heading3"/>
        <w:numPr>
          <w:ilvl w:val="2"/>
          <w:numId w:val="1"/>
        </w:numPr>
        <w:rPr/>
      </w:pPr>
      <w:bookmarkStart w:id="435" w:name="__RefHeading___Toc2005533_774463916"/>
      <w:bookmarkStart w:id="436" w:name="_Toc166"/>
      <w:bookmarkEnd w:id="434"/>
      <w:bookmarkEnd w:id="435"/>
      <w:r>
        <w:rPr>
          <w:rtl w:val="true"/>
        </w:rPr>
        <w:t>ای عاشقان برای ظهورم دعا کنید</w:t>
      </w:r>
      <w:bookmarkEnd w:id="436"/>
    </w:p>
    <w:p>
      <w:pPr>
        <w:pStyle w:val="BookText"/>
        <w:rPr/>
      </w:pPr>
      <w:r>
        <w:rPr>
          <w:rFonts w:ascii="IRNazanin" w:hAnsi="IRNazanin" w:eastAsia="IRNazanin"/>
          <w:color w:val="111111"/>
          <w:sz w:val="28"/>
          <w:sz w:val="28"/>
          <w:szCs w:val="28"/>
          <w:rtl w:val="true"/>
          <w:lang w:bidi="fa-IR"/>
        </w:rPr>
        <w:t>ای عاشقان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ظهورم دعا کنید</w:t>
      </w:r>
    </w:p>
    <w:p>
      <w:pPr>
        <w:pStyle w:val="BookText"/>
        <w:rPr/>
      </w:pPr>
      <w:r>
        <w:rPr>
          <w:rFonts w:ascii="IRNazanin" w:hAnsi="IRNazanin" w:eastAsia="IRNazanin"/>
          <w:color w:val="111111"/>
          <w:sz w:val="28"/>
          <w:sz w:val="28"/>
          <w:szCs w:val="28"/>
          <w:rtl w:val="true"/>
          <w:lang w:bidi="fa-IR"/>
        </w:rPr>
        <w:t>گر انتظار و امر فرج می‌کشید پس</w:t>
      </w:r>
    </w:p>
    <w:p>
      <w:pPr>
        <w:pStyle w:val="BookText"/>
        <w:rPr/>
      </w:pPr>
      <w:r>
        <w:rPr>
          <w:rFonts w:ascii="IRNazanin" w:hAnsi="IRNazanin" w:eastAsia="IRNazanin"/>
          <w:color w:val="111111"/>
          <w:sz w:val="28"/>
          <w:sz w:val="28"/>
          <w:szCs w:val="28"/>
          <w:rtl w:val="true"/>
          <w:lang w:bidi="fa-IR"/>
        </w:rPr>
        <w:t>آن یوسفی که در چَهِ غیبت بُوَد منم</w:t>
      </w:r>
    </w:p>
    <w:p>
      <w:pPr>
        <w:pStyle w:val="BookText"/>
        <w:rPr/>
      </w:pPr>
      <w:r>
        <w:rPr>
          <w:rFonts w:ascii="IRNazanin" w:hAnsi="IRNazanin" w:eastAsia="IRNazanin"/>
          <w:color w:val="111111"/>
          <w:sz w:val="28"/>
          <w:sz w:val="28"/>
          <w:szCs w:val="28"/>
          <w:rtl w:val="true"/>
          <w:lang w:bidi="fa-IR"/>
        </w:rPr>
        <w:t>زندان غم مرا به اسارت کشیده است</w:t>
      </w:r>
    </w:p>
    <w:p>
      <w:pPr>
        <w:pStyle w:val="BookText"/>
        <w:rPr/>
      </w:pPr>
      <w:r>
        <w:rPr>
          <w:rFonts w:ascii="IRNazanin" w:hAnsi="IRNazanin" w:eastAsia="IRNazanin"/>
          <w:color w:val="111111"/>
          <w:sz w:val="28"/>
          <w:sz w:val="28"/>
          <w:szCs w:val="28"/>
          <w:rtl w:val="true"/>
          <w:lang w:bidi="fa-IR"/>
        </w:rPr>
        <w:t>از مهدی غریب وطن یاد آورید</w:t>
      </w:r>
    </w:p>
    <w:p>
      <w:pPr>
        <w:pStyle w:val="BookText"/>
        <w:rPr/>
      </w:pPr>
      <w:r>
        <w:rPr>
          <w:rFonts w:ascii="IRNazanin" w:hAnsi="IRNazanin" w:eastAsia="IRNazanin"/>
          <w:color w:val="111111"/>
          <w:sz w:val="28"/>
          <w:sz w:val="28"/>
          <w:szCs w:val="28"/>
          <w:rtl w:val="true"/>
          <w:lang w:bidi="fa-IR"/>
        </w:rPr>
        <w:t>از من در این زمان نباشد غریب‌تر</w:t>
      </w:r>
    </w:p>
    <w:p>
      <w:pPr>
        <w:pStyle w:val="BookText"/>
        <w:rPr/>
      </w:pPr>
      <w:r>
        <w:rPr>
          <w:rFonts w:ascii="IRNazanin" w:hAnsi="IRNazanin" w:eastAsia="IRNazanin"/>
          <w:color w:val="111111"/>
          <w:sz w:val="28"/>
          <w:sz w:val="28"/>
          <w:szCs w:val="28"/>
          <w:rtl w:val="true"/>
          <w:lang w:bidi="fa-IR"/>
        </w:rPr>
        <w:t>امروز سیل اشک بریزید بهر من</w:t>
      </w:r>
    </w:p>
    <w:p>
      <w:pPr>
        <w:pStyle w:val="BookText"/>
        <w:rPr/>
      </w:pPr>
      <w:r>
        <w:rPr>
          <w:rFonts w:ascii="IRNazanin" w:hAnsi="IRNazanin" w:eastAsia="IRNazanin"/>
          <w:color w:val="111111"/>
          <w:sz w:val="28"/>
          <w:sz w:val="28"/>
          <w:szCs w:val="28"/>
          <w:rtl w:val="true"/>
          <w:lang w:bidi="fa-IR"/>
        </w:rPr>
        <w:t>روز و شبان به</w:t>
      </w:r>
    </w:p>
    <w:p>
      <w:pPr>
        <w:pStyle w:val="BookText"/>
        <w:rPr/>
      </w:pPr>
      <w:r>
        <w:rPr>
          <w:rFonts w:ascii="IRNazanin" w:hAnsi="IRNazanin" w:eastAsia="IRNazanin"/>
          <w:color w:val="111111"/>
          <w:sz w:val="28"/>
          <w:sz w:val="28"/>
          <w:szCs w:val="28"/>
          <w:rtl w:val="true"/>
          <w:lang w:bidi="fa-IR"/>
        </w:rPr>
        <w:t>سوی خدا التجا کنید</w:t>
      </w:r>
    </w:p>
    <w:p>
      <w:pPr>
        <w:pStyle w:val="BookText"/>
        <w:rPr/>
      </w:pPr>
      <w:r>
        <w:rPr>
          <w:rFonts w:ascii="IRNazanin" w:hAnsi="IRNazanin" w:eastAsia="IRNazanin"/>
          <w:color w:val="111111"/>
          <w:sz w:val="28"/>
          <w:sz w:val="28"/>
          <w:szCs w:val="28"/>
          <w:rtl w:val="true"/>
          <w:lang w:bidi="fa-IR"/>
        </w:rPr>
        <w:t>باید که روز و شب همه از دل نوا</w:t>
      </w:r>
    </w:p>
    <w:p>
      <w:pPr>
        <w:pStyle w:val="BookText"/>
        <w:rPr/>
      </w:pPr>
      <w:r>
        <w:rPr>
          <w:rFonts w:ascii="IRNazanin" w:hAnsi="IRNazanin" w:eastAsia="IRNazanin"/>
          <w:color w:val="111111"/>
          <w:sz w:val="28"/>
          <w:sz w:val="28"/>
          <w:szCs w:val="28"/>
          <w:rtl w:val="true"/>
          <w:lang w:bidi="fa-IR"/>
        </w:rPr>
        <w:t>کنید</w:t>
      </w:r>
    </w:p>
    <w:p>
      <w:pPr>
        <w:pStyle w:val="BookText"/>
        <w:rPr/>
      </w:pPr>
      <w:r>
        <w:rPr>
          <w:rFonts w:ascii="IRNazanin" w:hAnsi="IRNazanin" w:eastAsia="IRNazanin"/>
          <w:color w:val="111111"/>
          <w:sz w:val="28"/>
          <w:sz w:val="28"/>
          <w:szCs w:val="28"/>
          <w:rtl w:val="true"/>
          <w:lang w:bidi="fa-IR"/>
        </w:rPr>
        <w:t>ای قافله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برایم رها کنید</w:t>
      </w:r>
    </w:p>
    <w:p>
      <w:pPr>
        <w:pStyle w:val="BookText"/>
        <w:rPr/>
      </w:pPr>
      <w:r>
        <w:rPr>
          <w:rFonts w:ascii="IRNazanin" w:hAnsi="IRNazanin" w:eastAsia="IRNazanin"/>
          <w:color w:val="111111"/>
          <w:sz w:val="28"/>
          <w:sz w:val="28"/>
          <w:szCs w:val="28"/>
          <w:rtl w:val="true"/>
          <w:lang w:bidi="fa-IR"/>
        </w:rPr>
        <w:t>ای عاشقان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 اسارت رها کنید</w:t>
      </w:r>
    </w:p>
    <w:p>
      <w:pPr>
        <w:pStyle w:val="BookText"/>
        <w:rPr/>
      </w:pPr>
      <w:r>
        <w:rPr>
          <w:rFonts w:ascii="IRNazanin" w:hAnsi="IRNazanin" w:eastAsia="IRNazanin"/>
          <w:color w:val="111111"/>
          <w:sz w:val="28"/>
          <w:sz w:val="28"/>
          <w:szCs w:val="28"/>
          <w:rtl w:val="true"/>
          <w:lang w:bidi="fa-IR"/>
        </w:rPr>
        <w:t>هرگاه یاد جد غریب مرا کنید</w:t>
      </w:r>
    </w:p>
    <w:p>
      <w:pPr>
        <w:pStyle w:val="BookText"/>
        <w:rPr/>
      </w:pPr>
      <w:r>
        <w:rPr>
          <w:rFonts w:ascii="IRNazanin" w:hAnsi="IRNazanin" w:eastAsia="IRNazanin"/>
          <w:color w:val="111111"/>
          <w:sz w:val="28"/>
          <w:sz w:val="28"/>
          <w:szCs w:val="28"/>
          <w:rtl w:val="true"/>
          <w:lang w:bidi="fa-IR"/>
        </w:rPr>
        <w:t>از بهر این غریب زمانه دعا کنید</w:t>
      </w:r>
    </w:p>
    <w:p>
      <w:pPr>
        <w:pStyle w:val="BookText"/>
        <w:rPr/>
      </w:pPr>
      <w:r>
        <w:rPr>
          <w:rFonts w:ascii="IRNazanin" w:hAnsi="IRNazanin" w:eastAsia="IRNazanin"/>
          <w:color w:val="111111"/>
          <w:sz w:val="28"/>
          <w:sz w:val="28"/>
          <w:szCs w:val="28"/>
          <w:rtl w:val="true"/>
          <w:lang w:bidi="fa-IR"/>
        </w:rPr>
        <w:t>فردا که شد ظهور، ز جان خنده‌ها کنید</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کُن لِوَلِیِّکَ الحُجَّهًِْ بنِ الحَسَنْ صَلَواتُکَ عَلَیْه و عَلی آبائِهًِْ فی هذِهِ السَّاعَهًِْ وَ فی کُلِّ ساعهًْ وَلیّاً وَ حافِظاً و قائداً وَ ناصِراً وَ دَلیلاً وَ عَیْناً حَتّی تُسْکِنَهُ أرْضَکَ طَوْعاً و تُمَتِّعَه و فِیها طَویلاً</w:t>
      </w:r>
      <w:r>
        <w:rPr>
          <w:rFonts w:eastAsia="Amiri" w:cs="Amiri" w:ascii="Amiri" w:hAnsi="Amiri"/>
          <w:color w:val="111111"/>
          <w:sz w:val="28"/>
          <w:szCs w:val="28"/>
          <w:rtl w:val="true"/>
          <w:lang w:bidi="ar-SA"/>
        </w:rPr>
        <w:t>.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دعا آثار و فوائد دنیوی و اخروی فراوانی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دنیوی آن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به خداوند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یاری خداوند بزرگ را در مشکلات و نابسامانی‌های زندگی آدمی در پی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همانگونه که به مادیات احتیاج دارد به معنویات نیز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روح معنوی به انسان عطا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فضا و بلا و…</w:t>
      </w:r>
    </w:p>
    <w:p>
      <w:pPr>
        <w:pStyle w:val="BookText"/>
        <w:rPr/>
      </w:pPr>
      <w:r>
        <w:rPr>
          <w:rFonts w:ascii="IRNazanin" w:hAnsi="IRNazanin" w:eastAsia="IRNazanin"/>
          <w:color w:val="111111"/>
          <w:sz w:val="28"/>
          <w:sz w:val="28"/>
          <w:szCs w:val="28"/>
          <w:rtl w:val="true"/>
          <w:lang w:bidi="fa-IR"/>
        </w:rPr>
        <w:t>و فوائد اُخروی آن نیز فضیلت‌ها و ثواب‌های بی‌شماری دارد، که ائمه اطهار برای انسان دعا کننده نقل فرموده‌اند و همچنین عمل به آیاتی از قرآن کریم که درباره‌ی دعا نازل شده است، می‌باشد و کلاً انسان دعا کننده در دنیا و آخرت سعادتمند و نیکبخت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اما دعا درباره‌ی امام زمان نیز همین حالت را دارد و حتی بسی پرمحتواتر، جالب‌تر و عالی‌تر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ما امام زمان علیه السلام در یک سخن گهربار و زیبایی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أکْثروا الدُعاء بِتَعجیلِ الفَرَج، فَإنَّ ذلِکَ فَرَجکُمْ</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برای تعجیل در فرج و ظهور من بسیار دعا کنید همانا این کار</w:t>
      </w:r>
    </w:p>
    <w:p>
      <w:pPr>
        <w:pStyle w:val="BookText"/>
        <w:rPr/>
      </w:pPr>
      <w:r>
        <w:rPr>
          <w:rFonts w:ascii="IRNazanin" w:hAnsi="IRNazanin" w:eastAsia="IRNazanin"/>
          <w:color w:val="111111"/>
          <w:sz w:val="28"/>
          <w:sz w:val="28"/>
          <w:szCs w:val="28"/>
          <w:rtl w:val="true"/>
          <w:lang w:bidi="fa-IR"/>
        </w:rPr>
        <w:t>برای خودتان گشایش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برای امام زمان و فرج ایشان خصلت‌ها و ویژگی‌های فراوانی دارد از جمله اینکه باعث استجابت دعا است و موجب گشایش و رحمت خواهد 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یکی از وظایف انسان منتظر اطاعت از امر مولاست، و همین‌گونه که در گفتار گهربار بالا دیدید یکی از اوامر و دستورات آن امام بزرگوار دعا برای تعجیل فرج ایشان به درگاه پروردگار بزرگ است</w:t>
      </w:r>
      <w:r>
        <w:rPr>
          <w:rFonts w:eastAsia="IRNazanin" w:cs="IRNazanin"/>
          <w:color w:val="111111"/>
          <w:sz w:val="28"/>
          <w:szCs w:val="28"/>
          <w:rtl w:val="true"/>
          <w:lang w:bidi="fa-IR"/>
        </w:rPr>
        <w:t xml:space="preserve">. </w:t>
      </w:r>
      <w:bookmarkStart w:id="437" w:name="pg5174_43208"/>
    </w:p>
    <w:p>
      <w:pPr>
        <w:pStyle w:val="Heading3"/>
        <w:numPr>
          <w:ilvl w:val="2"/>
          <w:numId w:val="1"/>
        </w:numPr>
        <w:rPr/>
      </w:pPr>
      <w:bookmarkStart w:id="438" w:name="__RefHeading___Toc2005535_774463916"/>
      <w:bookmarkStart w:id="439" w:name="_Toc167"/>
      <w:bookmarkEnd w:id="437"/>
      <w:bookmarkEnd w:id="438"/>
      <w:r>
        <w:rPr>
          <w:rtl w:val="true"/>
        </w:rPr>
        <w:t>چهل اثر دعا برای تعجیل در ظهور امام عصر ارواحنا فداه</w:t>
      </w:r>
      <w:bookmarkEnd w:id="439"/>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گفته‌ی نویسنده‌اش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اله سید محمد تقی موسوی اصفهانی مشهور به احمد آبادی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به دستور امام زمان علیه السلام نوشته شده است بیش از یکصد فضیلت و اثر دعا برای تعجیل در ظهور امام عصر با شرح و تفصیل بیان شده است که با تلفیق بعضی از این فضائل که نزدیک به یکدیگر بود و با انتخاب بعضی دیگر چهل مورد از نتایج دعا برای تعجیل در ظهور آن حضرت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و گشایش حقیقی دعا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 نعمت‌های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مایه‌ی جلب عنایت و محبت ائمه اطهار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نشانه‌ی منتظر 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افضل اعمال انتظار فرج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دعا کننده دور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فتنه‌های آخرالزمان و دام‌های شیطان در امان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و ائمه اطهار علیهم السلام او را دعا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و ائمه اطهار علیهم السلام او را شفاعت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به اجابت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از او دفع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روزیش زیاد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 آمرزیده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آن حضرت در خواب و بیداری نصیبش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ظهور از دنیا برود، در زمان ظهور حضرت رجعت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 فزونی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فیض برادری پیامبر صلی الله علیه و آله و سلم می‌رسد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واسطه‌ی دعای او فرج امام زمان علیه السلام نزدیک می‌گردد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الهی وفا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فوائد نیکی به والدین به وی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طول عمر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فهمش از قرآن بیشتر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عقوبت‌های اُخروی در امان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مرگ با وی مدارا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درجه‌ی امیرالمومنین علی علیه السلام با وی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خلق در نزد پروردگار عالم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سیئاتش به حسنات تبدیل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عبادت تأئید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او، عقوبت و بلا از اهل زمین دور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خون خواهی امام حسین علیه السلام به او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نورش درخشان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او درباره هفتاد هزار تن از گناه‌کاران پذیرفته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بی‌حساب داخل بهشت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برای او استغفار و در حقش دعا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عبادت تمام بندگان را به او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شهادت در رکاب رسول الله صلی الله علیه و آله و سلم را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شهادت در رکاب امام زمان علیه السلام را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حج و عمره و دو ماه اعتکاف در مسجد الحرام و روزه‌ی آن‌ها به او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حاجت او در قیامت روا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هزار سال خدمت پروردگار که یک چشم بر هم زدن در آن معصیت نباشد را به او می‌دهند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سایه‌ی هفتاد و پنج هزار فرشته را بر سر او می‌گستراند</w:t>
      </w:r>
      <w:r>
        <w:rPr>
          <w:rFonts w:eastAsia="IRNazanin" w:cs="IRNazanin"/>
          <w:color w:val="111111"/>
          <w:sz w:val="28"/>
          <w:szCs w:val="28"/>
          <w:rtl w:val="true"/>
          <w:lang w:bidi="fa-IR"/>
        </w:rPr>
        <w:t xml:space="preserve">. </w:t>
      </w:r>
      <w:bookmarkStart w:id="440" w:name="pg5174_43212"/>
    </w:p>
    <w:p>
      <w:pPr>
        <w:pStyle w:val="BookText"/>
        <w:rPr/>
      </w:pPr>
      <w:bookmarkEnd w:id="440"/>
      <w:r>
        <w:rPr>
          <w:rFonts w:ascii="IRNazanin" w:hAnsi="IRNazanin" w:eastAsia="IRNazanin"/>
          <w:color w:val="111111"/>
          <w:sz w:val="28"/>
          <w:sz w:val="28"/>
          <w:szCs w:val="28"/>
          <w:rtl w:val="true"/>
          <w:lang w:bidi="fa-IR"/>
        </w:rPr>
        <w:t>چند تذکر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نویسنده‌ی کتاب مکیال المکارم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یاد شده و مکارم مزبور با دعا کردن به هر زبان و به هرگونه که باشد حاصل می‌گردد چون عموم و اطلاق دلایلی که در مورد آنها هست تخصیصی نگرفته است و همه‌ی انواع را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کرامت‌ها با بسیار دعا کردن برای تعجیل فرج مولای قائم ما عجل الله تعالی فرجه حاصل می‌گردد زیرا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تعجیل فرج بسیار دعا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این آثار با تحصیل تقوی و پاکسازی نفس از بدی‌ها و زشتی‌ها امکان می‌پذیرد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اکنون به توضیح اجمالی دعاها و زیارات حضرت ولی عصر علیه السلام که از ائمه‌ی معصومین در کتب ادعیه نقل شده است، می‌پردازیم</w:t>
      </w:r>
      <w:r>
        <w:rPr>
          <w:rFonts w:eastAsia="IRNazanin" w:cs="IRNazanin"/>
          <w:color w:val="111111"/>
          <w:sz w:val="28"/>
          <w:szCs w:val="28"/>
          <w:rtl w:val="true"/>
          <w:lang w:bidi="fa-IR"/>
        </w:rPr>
        <w:t>:</w:t>
      </w:r>
    </w:p>
    <w:p>
      <w:pPr>
        <w:pStyle w:val="Heading3"/>
        <w:numPr>
          <w:ilvl w:val="2"/>
          <w:numId w:val="1"/>
        </w:numPr>
        <w:rPr/>
      </w:pPr>
      <w:bookmarkStart w:id="441" w:name="__RefHeading___Toc2005537_774463916"/>
      <w:bookmarkStart w:id="442" w:name="_Toc168"/>
      <w:bookmarkEnd w:id="441"/>
      <w:r>
        <w:rPr>
          <w:rtl w:val="true"/>
        </w:rPr>
        <w:t>دعای ندبه</w:t>
      </w:r>
      <w:bookmarkEnd w:id="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 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شهادت رسیده و حضرت بقیهًْ الله، ارواحنا فداه، به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 دیده به جهان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امام صادق علیه السلام، دعا ندبه را انشا فرموده، بیش از یک قرن به تولد حضرت ولی عصر علیه السلام مانده بود، پس چگونه ممکن است انسان نسبت به انسانی که بعد از یک قرن دیده به جهان خواهد گشود، گریه و زاری کند و در فراقش اشک بریزد و ناله سر دهد؟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معنی در مورد افراد معمولی تصویر شود، حق به جانب معترض است و هرگز معقول نیست که یک انسان عاقل در مورد ششمین نواده‌اش گریه و زاری کند و در فراقش اشک حسرت بریزد، ولی اگر فرد موردنظر گل سر سبد جهان خلقت باشد و همه‌ی </w:t>
      </w:r>
      <w:bookmarkStart w:id="443" w:name="pg5174_43214"/>
    </w:p>
    <w:p>
      <w:pPr>
        <w:pStyle w:val="BookText"/>
        <w:rPr/>
      </w:pPr>
      <w:bookmarkEnd w:id="443"/>
      <w:r>
        <w:rPr>
          <w:rFonts w:ascii="IRNazanin" w:hAnsi="IRNazanin" w:eastAsia="IRNazanin"/>
          <w:color w:val="111111"/>
          <w:sz w:val="28"/>
          <w:sz w:val="28"/>
          <w:szCs w:val="28"/>
          <w:rtl w:val="true"/>
          <w:lang w:bidi="fa-IR"/>
        </w:rPr>
        <w:t>پیامبران الهی به فرمان پروردگار نوید او را به پیرامون خود داده باشند، و به امت خود فرمان انتظار داده، از غیبت طولانی او گفتگو کرده باشند، بسیار طبیعی و منطقی خواهد بود که افراد درد آشنا در طول قرون و اعصار، در انتظار آمدنش ثانیه شماری کنند، در فراقش اشک حسرت بریزند و از طول غیبتش گریه‌ها سر دهند</w:t>
      </w:r>
      <w:r>
        <w:rPr>
          <w:rFonts w:eastAsia="IRNazanin" w:cs="IRNazanin"/>
          <w:color w:val="111111"/>
          <w:sz w:val="28"/>
          <w:szCs w:val="28"/>
          <w:rtl w:val="true"/>
          <w:lang w:bidi="fa-IR"/>
        </w:rPr>
        <w:t>.</w:t>
      </w:r>
      <w:r>
        <w:rPr>
          <w:rStyle w:val="FootnoteAnchor"/>
          <w:rtl w:val="true"/>
        </w:rPr>
        <w:footnoteReference w:id="259"/>
      </w:r>
    </w:p>
    <w:p>
      <w:pPr>
        <w:pStyle w:val="Heading3"/>
        <w:numPr>
          <w:ilvl w:val="2"/>
          <w:numId w:val="1"/>
        </w:numPr>
        <w:rPr/>
      </w:pPr>
      <w:bookmarkStart w:id="444" w:name="__RefHeading___Toc2005539_774463916"/>
      <w:bookmarkStart w:id="445" w:name="_Toc169"/>
      <w:bookmarkEnd w:id="444"/>
      <w:r>
        <w:rPr>
          <w:rtl w:val="true"/>
        </w:rPr>
        <w:t>بررسی سند دعای ندبه</w:t>
      </w:r>
      <w:bookmarkEnd w:id="445"/>
    </w:p>
    <w:p>
      <w:pPr>
        <w:pStyle w:val="BookText"/>
        <w:rPr/>
      </w:pPr>
      <w:r>
        <w:rPr>
          <w:rFonts w:ascii="IRNazanin" w:hAnsi="IRNazanin" w:eastAsia="IRNazanin"/>
          <w:color w:val="111111"/>
          <w:sz w:val="28"/>
          <w:sz w:val="28"/>
          <w:szCs w:val="28"/>
          <w:rtl w:val="true"/>
          <w:lang w:bidi="fa-IR"/>
        </w:rPr>
        <w:t>معارف والا، حقایق درخشان، معانی روشن و مطالب ژرفی که با اسلوبی بدیع، بیانی شیوا، منطقی گیرا، و عباراتی بسیار بلند و فصیح در این دعای شریف آمده، ما را از ارائه‌ی هرگونه سند و منبع بی‌نیاز می‌کند، که چنین حقایق تابناک و دقایق درخشان، هرگز از هیچ منبعی، جز سرچشمه ی زلال ولایت، خاندان عصمت و طهارت، حضرات ائمه‌ی معصومین علیهم السلام، سرچشمه نمی‌گیرد، ولی برای نورانیت دل‌های مشتاقان و خیل شیفتگان جلسات نورانی دعای ندبه در صبحگاهان روزهای جمعه، منابع محکم و مستحکم دعای ندبه را با تسلسل زمانی در اینجا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حسین بن سفیان بزوفری نخستین فرد موثق و مورد اعتماد و استنادی که دعای شریف ندبه را در اثر مکتوب خود از پیشوای به حق ناطق امام جعفر صادق علیه السلام روایت کرده، ابوجعفر محمد بن حسین بن سفیان بزوفری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کرانه‌ی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دجله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استادان شیخ مفید است و شیخ مفید به فراوانی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به هنگام شمارش استادان شیخ مفید از او نام برده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محمد بن علی بن یعقوب بن اسحاق بن ابی قرّه قُنّائی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بزرگ، موثقّ و مورد اطمینان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بن علی بن جعفر مشهدی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بزرگ، موثقّ و مورد اطمینان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مزار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بزرگ، موثقّ و مورد اطمینان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رضی‌الدین، علی بن موسی بن طاووس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بزرگ، موثقّ و مورد اطمینان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علی بن موسی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بزرگ، موثقّ و مورد اطمینان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بزرگ، موثقّ و مورد اطمینان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طباطبایی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بزرگ، موثقّ و مورد اطمینان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حیدر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بزرگ، موثقّ و مورد اطمینان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بزرگ، موثقّ و مورد اطمینان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صدرالاسلام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بزرگ، موثقّ و مورد اطمینان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محسن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بزرگ، موثقّ و مورد اطمینان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تقی موسوی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بزرگ، موثقّ و مورد اطمینان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بزرگ، موثقّ و مورد اطمینان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باقر فقیه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بزرگ، موثقّ و مورد اطمینان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امین</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بزرگ، موثقّ و مورد اطمینان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نقل فرموده‌اند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دعای ندبه که مشتمل است بر عقاید حقه و تأسف بر غیبت حضرت قائم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منقول است، که مستحب است این دعای ندبه را در چهار عید بخوانند، یعنی جمعه، عیدفطر، عید قربان و عید غدیر</w:t>
      </w:r>
      <w:r>
        <w:rPr>
          <w:rFonts w:eastAsia="IRNazanin" w:cs="IRNazanin"/>
          <w:color w:val="111111"/>
          <w:sz w:val="28"/>
          <w:szCs w:val="28"/>
          <w:rtl w:val="true"/>
          <w:lang w:bidi="fa-IR"/>
        </w:rPr>
        <w:t>.</w:t>
      </w:r>
      <w:r>
        <w:rPr>
          <w:rStyle w:val="FootnoteAnchor"/>
          <w:rtl w:val="true"/>
        </w:rPr>
        <w:footnoteReference w:id="261"/>
      </w:r>
      <w:bookmarkStart w:id="446" w:name="pg5174_43218"/>
    </w:p>
    <w:p>
      <w:pPr>
        <w:pStyle w:val="Heading3"/>
        <w:numPr>
          <w:ilvl w:val="2"/>
          <w:numId w:val="1"/>
        </w:numPr>
        <w:rPr/>
      </w:pPr>
      <w:bookmarkStart w:id="447" w:name="__RefHeading___Toc2005541_774463916"/>
      <w:bookmarkStart w:id="448" w:name="_Toc170"/>
      <w:bookmarkEnd w:id="446"/>
      <w:bookmarkEnd w:id="447"/>
      <w:r>
        <w:rPr>
          <w:rtl w:val="true"/>
        </w:rPr>
        <w:t>فصل‌های دعای ندبه</w:t>
      </w:r>
      <w:bookmarkEnd w:id="448"/>
    </w:p>
    <w:p>
      <w:pPr>
        <w:pStyle w:val="BookText"/>
        <w:rPr/>
      </w:pPr>
      <w:r>
        <w:rPr>
          <w:rFonts w:ascii="IRNazanin" w:hAnsi="IRNazanin" w:eastAsia="IRNazanin"/>
          <w:color w:val="111111"/>
          <w:sz w:val="28"/>
          <w:sz w:val="28"/>
          <w:szCs w:val="28"/>
          <w:rtl w:val="true"/>
          <w:lang w:bidi="fa-IR"/>
        </w:rPr>
        <w:t xml:space="preserve">ما 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ندبه را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تقسیم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ارسال رسولان</w:t>
      </w:r>
    </w:p>
    <w:p>
      <w:pPr>
        <w:pStyle w:val="BookText"/>
        <w:rPr/>
      </w:pPr>
      <w:r>
        <w:rPr>
          <w:rFonts w:ascii="IRNazanin" w:hAnsi="IRNazanin" w:eastAsia="IRNazanin"/>
          <w:color w:val="111111"/>
          <w:sz w:val="28"/>
          <w:sz w:val="28"/>
          <w:szCs w:val="28"/>
          <w:rtl w:val="true"/>
          <w:lang w:bidi="fa-IR"/>
        </w:rPr>
        <w:t>از شروع دعای ندبه تا مِنْ قَبلِ أنْ نَدِلَّ و نَخَْزَیَْ قسمتی از دعای ندبه است که شروع تاریخ را بیان نموده است و همچنین درباره‌ی پیامبران، مستقرکنندگان حق در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تاریخی و هدایت گرانه‌ی حضرت محمد صلی الله علیه و آله و سلم</w:t>
      </w:r>
    </w:p>
    <w:p>
      <w:pPr>
        <w:pStyle w:val="BookText"/>
        <w:rPr/>
      </w:pPr>
      <w:r>
        <w:rPr>
          <w:rFonts w:ascii="IRNazanin" w:hAnsi="IRNazanin" w:eastAsia="IRNazanin"/>
          <w:color w:val="111111"/>
          <w:sz w:val="28"/>
          <w:sz w:val="28"/>
          <w:szCs w:val="28"/>
          <w:rtl w:val="true"/>
          <w:lang w:bidi="fa-IR"/>
        </w:rPr>
        <w:t>این قسمت از إلیَ انِ انْتَهْیَت بِالأمْرِ حَبیبکً و نَجیبِکَ مُحَمدٍ صَلَّی اللهُ عَلَیْهِ و آلِهِ شروع می‌شود و تا وَ الْمَسلَکَ إلی رِضوانِکَ ادامه دارد و جایگاه آخرین پیامبر صلی الله علیه و آله و سلم در هستی و جایگاه اهل‌بیت پیامبر علیه السلام را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تاریخی و نقش هدایتگرانه‌ی حضرت علی علیه السلام</w:t>
      </w:r>
    </w:p>
    <w:p>
      <w:pPr>
        <w:pStyle w:val="BookText"/>
        <w:rPr/>
      </w:pPr>
      <w:r>
        <w:rPr>
          <w:rFonts w:ascii="IRNazanin" w:hAnsi="IRNazanin" w:eastAsia="IRNazanin"/>
          <w:color w:val="111111"/>
          <w:sz w:val="28"/>
          <w:sz w:val="28"/>
          <w:szCs w:val="28"/>
          <w:rtl w:val="true"/>
          <w:lang w:bidi="fa-IR"/>
        </w:rPr>
        <w:t>این قسمت از فَلَمَّا انْقَضَتْ أیَّامُهُ أقَامَ وَلِیهَّ عَلِی بْنَ أبِی طالِب صَلَوَاتُکَ عَلَیْهما و آلِهِما شروع می‌شود و تا حَتّی قَتَل الناکِثیِنَ وَ القاسِطِینَ وَ الْمارِقین ادامه دارد و غدیر، وعده‌ی خداوند برای حفظ اسلام ناب و اسراری از علی علیه السلام که رسول خدا صلی الله علیه و آله و سلم پنهان داشت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علی تا غیبت مهدی علیه السلام</w:t>
      </w:r>
    </w:p>
    <w:p>
      <w:pPr>
        <w:pStyle w:val="BookText"/>
        <w:rPr/>
      </w:pPr>
      <w:r>
        <w:rPr>
          <w:rFonts w:ascii="Amiri" w:hAnsi="Amiri" w:eastAsia="Amiri" w:cs="Amiri"/>
          <w:color w:val="111111"/>
          <w:sz w:val="28"/>
          <w:sz w:val="28"/>
          <w:szCs w:val="28"/>
          <w:rtl w:val="true"/>
          <w:lang w:bidi="ar-SA"/>
        </w:rPr>
        <w:t>از وَلَمَّا قَضَی نَحبه وَ… شروع می‌شود و تا وَقَوَا عِدُ العِلْمِ ادامه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شهادت حضرت علی علیه السلام تا غیبت حضرت مهدی علیه السلام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تاریخی امام مهدی علیه السلام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أَیْنَ بَقِیهًْ اللهِ الَّلهِ الَّتی شروع می‌گردد و تا وبنَ فَاطِمهًْ الْکُبْرَی ادامه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 جوان منتظر امام زمان علیه السلام هم کجی‌ها را می‌شناسد، چون با زمانه‌ی غافل از امام معصوم آشتی نکرده و به آن تن نمی‌دهد و هم خود را عضو فعال مدیریت بزرگ الهی برای حاکمیت حق در متن تاریخ می‌شناسد و خود را در چنین اردوگاهی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زمان علیه السلام خشم بزرگ خدا برای کفار را بیان می‌کند سپس توجه به نماد کامل شعور حضوری و قلبی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السَّبَبُ الْمُتَصِلُ بَیْنَ الْاَرْض وَ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مقام واسطه فیض و بعد جایگاه علم امام و بعد از آن چشم دوختن به افقی برتر و سپس روزگار ثمردهی کار انبیاء و اولیاء علیه السلام را بیان می‌دارد و سپس نظری به جامعه‌ی آرمانی می‌اندازد و عصاره هدایت تاریخی خداوند بزرگ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و فرهنگ مهدویت</w:t>
      </w:r>
    </w:p>
    <w:p>
      <w:pPr>
        <w:pStyle w:val="BookText"/>
        <w:rPr/>
      </w:pPr>
      <w:r>
        <w:rPr>
          <w:rFonts w:ascii="Amiri" w:hAnsi="Amiri" w:eastAsia="Amiri" w:cs="Amiri"/>
          <w:color w:val="111111"/>
          <w:sz w:val="28"/>
          <w:sz w:val="28"/>
          <w:szCs w:val="28"/>
          <w:rtl w:val="true"/>
          <w:lang w:bidi="ar-SA"/>
        </w:rPr>
        <w:t>از بِاَبی اَنْتَ وَ اُمّی شروع می‌شود و تا وَقْتِراباً مِنَ الْعَلِی الْاَعْلیَْ ادامه دارد و درباره‌ی حجت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آرزوی بزرگ بشریت</w:t>
      </w:r>
    </w:p>
    <w:p>
      <w:pPr>
        <w:pStyle w:val="BookText"/>
        <w:rPr/>
      </w:pPr>
      <w:r>
        <w:rPr>
          <w:rFonts w:ascii="IRNazanin" w:hAnsi="IRNazanin" w:eastAsia="IRNazanin"/>
          <w:color w:val="111111"/>
          <w:sz w:val="28"/>
          <w:sz w:val="28"/>
          <w:szCs w:val="28"/>
          <w:rtl w:val="true"/>
          <w:lang w:bidi="fa-IR"/>
        </w:rPr>
        <w:t>از لَیْتَ شِعْری اَیْنَ… شروع می‌شود و تا سخن نَقْولُ الحَمْدُللهِ رَبِ الْعالَمین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این دوری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عامل وصل و نظری به آینده‌ای حیاتی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تقاضا از خداوند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اَللَّهُمَ اَنْتَ کَشّافُ الْکُرَبِ… شروع می‌شود و تا لا نَفادَ لِأمَدِها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 و نیازهایی با خداوند بزرگ عرضه می‌دارد</w:t>
      </w:r>
      <w:r>
        <w:rPr>
          <w:rFonts w:eastAsia="IRNazanin" w:cs="IRNazanin"/>
          <w:color w:val="111111"/>
          <w:sz w:val="28"/>
          <w:szCs w:val="28"/>
          <w:rtl w:val="true"/>
          <w:lang w:bidi="fa-IR"/>
        </w:rPr>
        <w:t xml:space="preserve">. </w:t>
      </w:r>
      <w:bookmarkStart w:id="449" w:name="pg5174_43222"/>
    </w:p>
    <w:p>
      <w:pPr>
        <w:pStyle w:val="BookText"/>
        <w:rPr/>
      </w:pPr>
      <w:bookmarkEnd w:id="449"/>
      <w:r>
        <w:rPr>
          <w:rFonts w:ascii="IRNazanin" w:hAnsi="IRNazanin" w:eastAsia="IRNazanin"/>
          <w:color w:val="111111"/>
          <w:sz w:val="28"/>
          <w:sz w:val="28"/>
          <w:szCs w:val="28"/>
          <w:rtl w:val="true"/>
          <w:lang w:bidi="fa-IR"/>
        </w:rPr>
        <w:t>قسمت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یار می‌نگرم روی یار را</w:t>
      </w:r>
    </w:p>
    <w:p>
      <w:pPr>
        <w:pStyle w:val="BookText"/>
        <w:rPr/>
      </w:pPr>
      <w:r>
        <w:rPr>
          <w:rFonts w:ascii="IRNazanin" w:hAnsi="IRNazanin" w:eastAsia="IRNazanin"/>
          <w:color w:val="111111"/>
          <w:sz w:val="28"/>
          <w:sz w:val="28"/>
          <w:szCs w:val="28"/>
          <w:rtl w:val="true"/>
          <w:lang w:bidi="fa-IR"/>
        </w:rPr>
        <w:t>از اَللّهُمَ وَاَقِمْ بِهِ الْحَقْ شروع و تا آخر دعا ادامه دارد و از خداوند بزرگ حوائجی درخواست کرده و به درگاه او دعا می‌کند</w:t>
      </w:r>
      <w:r>
        <w:rPr>
          <w:rFonts w:eastAsia="IRNazanin" w:cs="IRNazanin"/>
          <w:color w:val="111111"/>
          <w:sz w:val="28"/>
          <w:szCs w:val="28"/>
          <w:rtl w:val="true"/>
          <w:lang w:bidi="fa-IR"/>
        </w:rPr>
        <w:t>.</w:t>
      </w:r>
      <w:r>
        <w:rPr>
          <w:rStyle w:val="FootnoteAnchor"/>
          <w:rtl w:val="true"/>
        </w:rPr>
        <w:footnoteReference w:id="262"/>
      </w:r>
    </w:p>
    <w:p>
      <w:pPr>
        <w:pStyle w:val="Heading3"/>
        <w:numPr>
          <w:ilvl w:val="2"/>
          <w:numId w:val="1"/>
        </w:numPr>
        <w:rPr/>
      </w:pPr>
      <w:bookmarkStart w:id="450" w:name="__RefHeading___Toc2005543_774463916"/>
      <w:bookmarkStart w:id="451" w:name="_Toc171"/>
      <w:bookmarkEnd w:id="450"/>
      <w:r>
        <w:rPr>
          <w:rtl w:val="true"/>
        </w:rPr>
        <w:t>توقیع امام زمان علیه السلام درباره دعای فرج</w:t>
      </w:r>
      <w:bookmarkEnd w:id="451"/>
    </w:p>
    <w:p>
      <w:pPr>
        <w:pStyle w:val="BookText"/>
        <w:rPr/>
      </w:pPr>
      <w:r>
        <w:rPr>
          <w:rFonts w:ascii="IRNazanin" w:hAnsi="IRNazanin" w:eastAsia="IRNazanin"/>
          <w:color w:val="111111"/>
          <w:sz w:val="28"/>
          <w:sz w:val="28"/>
          <w:szCs w:val="28"/>
          <w:rtl w:val="true"/>
          <w:lang w:bidi="fa-IR"/>
        </w:rPr>
        <w:t xml:space="preserve">دعای معروف به دعای فرج که از ناحیه‌ی امام زمان علیه السلام به بعضی از شیعیان تعلیم داده شده و آنها از زندان و از کشته شدن و… نجات یافته‌اند، در تعدادی از کتب معتبره‌ی علمای اعلام مانند محدث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الجنهًْ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طبرسی و شیخ بزرگوار ابن مشهدی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علامه‌ی مجسی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مفید رضوان الله علیهم اجمعین نقل شده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دعای فرج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عَظُمَ الْبَلاء وَ بِرِحَ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می‌شود</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2005545_774463916"/>
      <w:bookmarkStart w:id="453" w:name="_Toc172"/>
      <w:bookmarkEnd w:id="452"/>
      <w:r>
        <w:rPr>
          <w:rtl w:val="true"/>
        </w:rPr>
        <w:t>دعای عهد</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دعاهای سفارش شده برای عهد با امام غائب</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دعاهای مشهور که خواندن آن در دوران غیبت حضرت مهدی علیه السلام فراوان مورد سفارش قرار گرفته دعای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در بردارنده‌ی درود ویژه از طرف خواننده‌ی دعا و نیز از سوی تمام مردان و زنان با ایمان، در شرق و غرب جهان و خشکی و دریا و از پدر و مادر و فرزند خواننده‌ی دعا به پیشگاه حضرت ولی عصر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عهد و پیمان و بیعت با آن حضرت را تجدید می‌کند و پایداری بر این پیمان را تا روز قیامت اظهار </w:t>
      </w:r>
      <w:bookmarkStart w:id="454" w:name="pg5174_43223"/>
    </w:p>
    <w:p>
      <w:pPr>
        <w:pStyle w:val="BookText"/>
        <w:rPr/>
      </w:pPr>
      <w:bookmarkEnd w:id="454"/>
      <w:r>
        <w:rPr>
          <w:rFonts w:ascii="IRNazanin" w:hAnsi="IRNazanin" w:eastAsia="IRNazanin"/>
          <w:color w:val="111111"/>
          <w:sz w:val="28"/>
          <w:sz w:val="28"/>
          <w:szCs w:val="28"/>
          <w:rtl w:val="true"/>
          <w:lang w:bidi="fa-IR"/>
        </w:rPr>
        <w:t>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خداوند می‌خواهد که اگر مرگ وی فرا برسد، در حالی که امام زمان علیه السلام ظهور نکرده باشد، پس از ظهور، او را از قبر برآورد و به یاری آن حضرت سعادتمند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درباره‌ی این دعا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چهل صبحگاه این دعا را بخواند، از یاوران حضرت قائم علیه السلام خواهد بود و اگر پیش از ظهور آن حضرت بمیرد، خداوند او را زنده خواهد کرد، تا همراه آن حضرت جهاد نماید و به شماره‌ی هر کلمه از آن، هزار پاداش برایش نوشته می‌شود، و هزار کار بد از او پاک می‌گردد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مهم‌ترین آثار مداومت بر این دعا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کسانی را خواهد داشت که زمان ظهور، در خدمت امام علیه السلام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عهد، مایه‌ی ثبات و کمال محبت و اخلاص و ایمان شخص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مایه‌ی توجه خاص و نظر رحمت کامل آن حضرت به بنده می‌شود</w:t>
      </w:r>
      <w:r>
        <w:rPr>
          <w:rFonts w:eastAsia="IRNazanin" w:cs="IRNazanin"/>
          <w:color w:val="111111"/>
          <w:sz w:val="28"/>
          <w:szCs w:val="28"/>
          <w:rtl w:val="true"/>
          <w:lang w:bidi="fa-IR"/>
        </w:rPr>
        <w:t>.</w:t>
      </w:r>
      <w:r>
        <w:rPr>
          <w:rStyle w:val="FootnoteAnchor"/>
          <w:rtl w:val="true"/>
        </w:rPr>
        <w:footnoteReference w:id="265"/>
      </w:r>
    </w:p>
    <w:p>
      <w:pPr>
        <w:pStyle w:val="Heading3"/>
        <w:numPr>
          <w:ilvl w:val="2"/>
          <w:numId w:val="1"/>
        </w:numPr>
        <w:rPr/>
      </w:pPr>
      <w:bookmarkStart w:id="455" w:name="__RefHeading___Toc2005547_774463916"/>
      <w:bookmarkStart w:id="456" w:name="_Toc173"/>
      <w:bookmarkEnd w:id="455"/>
      <w:r>
        <w:rPr>
          <w:rtl w:val="true"/>
        </w:rPr>
        <w:t>دعای سمات</w:t>
      </w:r>
      <w:bookmarkEnd w:id="45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به دعاء شبّور، که مستحب است خواندن آن در ساعت آخر روز جمعه و مخفی نماند که این دعا از ادعیه مشهوره است و اکثر علماء سلف بر این دعا مواظبت می‌نموده‌اند و در مصباح شیخ طوسی و جمال الاسبوع سید بن طاووس و کتب کفعمی به سندهای معتبر از جانب محمد بن عثمان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نواب حضرت صاحب الامر علیه السلام است </w:t>
      </w:r>
      <w:bookmarkStart w:id="457" w:name="pg5174_43226"/>
    </w:p>
    <w:p>
      <w:pPr>
        <w:pStyle w:val="BookText"/>
        <w:rPr/>
      </w:pPr>
      <w:bookmarkEnd w:id="457"/>
      <w:r>
        <w:rPr>
          <w:rFonts w:ascii="IRNazanin" w:hAnsi="IRNazanin" w:eastAsia="IRNazanin"/>
          <w:color w:val="111111"/>
          <w:sz w:val="28"/>
          <w:sz w:val="28"/>
          <w:szCs w:val="28"/>
          <w:rtl w:val="true"/>
          <w:lang w:bidi="fa-IR"/>
        </w:rPr>
        <w:t>و از حضرت امام محمد باقر و امام جعفر صادق علیه السلام روایت شده و علامه‌ی مجلسی رحمة الله آن را با شرح در بحار ذکر کرده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دعا با اَللّهُمَ اِنّی اَسئَلُکَ بِاسْمِکَ… شروع می‌شود</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2005549_774463916"/>
      <w:bookmarkStart w:id="459" w:name="_Toc174"/>
      <w:bookmarkEnd w:id="458"/>
      <w:r>
        <w:rPr>
          <w:rtl w:val="true"/>
        </w:rPr>
        <w:t>دعای افتتاح</w:t>
      </w:r>
      <w:bookmarkEnd w:id="4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دعاهای شب‌های ماه رمضان صادر شده از ناحیه‌ی مقدسه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دعاهای مشهور شب‌های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به وسیله‌ی ابوجعفر محمد بن عثمان بن سعید عمری، نایب خاص حضرت مهدی علیه السلام صادر شده است؛ چنان که علامه مجلسی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حضرت صاحب الامر علیه السلام نقل شده است که به شیعیان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شب ماه رمضان این دعا را بخوانید که دعای این ماه را ملائکه می‌شنوند و برای صاحبش استغفار می‌کنند…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نام این دعای شریف از جمله‌ی اول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اَفْتَتِحُ الثَّناءَ بِحَمدِکَ</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r>
        <w:rPr>
          <w:rStyle w:val="FootnoteAnchor"/>
          <w:rtl w:val="true"/>
        </w:rPr>
        <w:footnoteReference w:id="269"/>
      </w:r>
    </w:p>
    <w:p>
      <w:pPr>
        <w:pStyle w:val="Heading3"/>
        <w:numPr>
          <w:ilvl w:val="2"/>
          <w:numId w:val="1"/>
        </w:numPr>
        <w:rPr/>
      </w:pPr>
      <w:bookmarkStart w:id="460" w:name="__RefHeading___Toc2005551_774463916"/>
      <w:bookmarkStart w:id="461" w:name="_Toc175"/>
      <w:bookmarkEnd w:id="460"/>
      <w:r>
        <w:rPr>
          <w:rtl w:val="true"/>
        </w:rPr>
        <w:t>توقیع امام زمان علیه السلام درباره‌ی خواندن زیارت آل یاسین</w:t>
      </w:r>
      <w:bookmarkEnd w:id="46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علامه‌ی مجلسی در کتاب بحار، از احتجاج، از محمد بن عبداله بن جعفر حمیری نقل کرده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پرسش‌هایی که از امام زمان علیه السلام شده بود توقیعی صادر گردید که متن آن چنین است</w:t>
      </w:r>
      <w:r>
        <w:rPr>
          <w:rFonts w:eastAsia="IRNazanin" w:cs="IRNazanin"/>
          <w:color w:val="111111"/>
          <w:sz w:val="28"/>
          <w:szCs w:val="28"/>
          <w:rtl w:val="true"/>
          <w:lang w:bidi="fa-IR"/>
        </w:rPr>
        <w:t xml:space="preserve">: </w:t>
      </w:r>
      <w:bookmarkStart w:id="462" w:name="pg5174_43228"/>
    </w:p>
    <w:p>
      <w:pPr>
        <w:pStyle w:val="BookText"/>
        <w:rPr/>
      </w:pPr>
      <w:bookmarkEnd w:id="462"/>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شما شیعیان ما، نه نسبت به دستورات خداوند اندیشه می‌نمایید تا حقایق برایتان روشن شود و از کیفیت زیارت و توسل به ما آگاه گردید و نه سخنان اولیای خدا و رهبران خود را می‌پذیرید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الهی روشن و مطابق با حکمت است ولی برای کسانی که ایمان در دل‌های آنان وارد نشده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ما و بر بندگان صالح و شایسته خدا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خواستید به واسطه‌ی ما به خدای خود توجه و توسل پیدا کنید و یا ما را مخاطب قرار دهید، همان‌گونه که خدای متعال فرموده است بگویید</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آل یاسین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با سلامٌ علی آلِ‌یس شروع می‌شود</w:t>
      </w:r>
      <w:r>
        <w:rPr>
          <w:rFonts w:eastAsia="IRNazanin" w:cs="IRNazanin"/>
          <w:color w:val="111111"/>
          <w:sz w:val="28"/>
          <w:szCs w:val="28"/>
          <w:rtl w:val="true"/>
          <w:lang w:bidi="fa-IR"/>
        </w:rPr>
        <w:t>.</w:t>
      </w:r>
    </w:p>
    <w:p>
      <w:pPr>
        <w:pStyle w:val="Heading3"/>
        <w:numPr>
          <w:ilvl w:val="2"/>
          <w:numId w:val="1"/>
        </w:numPr>
        <w:rPr/>
      </w:pPr>
      <w:bookmarkStart w:id="463" w:name="__RefHeading___Toc2005553_774463916"/>
      <w:bookmarkStart w:id="464" w:name="_Toc176"/>
      <w:bookmarkEnd w:id="463"/>
      <w:r>
        <w:rPr>
          <w:rtl w:val="true"/>
        </w:rPr>
        <w:t>زیارت ناحیه‌ی مقدسه</w:t>
      </w:r>
      <w:bookmarkEnd w:id="464"/>
    </w:p>
    <w:p>
      <w:pPr>
        <w:pStyle w:val="BookText"/>
        <w:rPr/>
      </w:pPr>
      <w:r>
        <w:rPr>
          <w:rFonts w:ascii="IRNazanin" w:hAnsi="IRNazanin" w:eastAsia="IRNazanin"/>
          <w:color w:val="111111"/>
          <w:sz w:val="28"/>
          <w:sz w:val="28"/>
          <w:szCs w:val="28"/>
          <w:rtl w:val="true"/>
          <w:lang w:bidi="fa-IR"/>
        </w:rPr>
        <w:t xml:space="preserve">زیارت امام حسین علیه السلام و یاران آن حضرت منسوب به امام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ناحیه، در لغت به معنای جانب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غیبت صغری از حضرت مهدی علیه السلام به آن تعبیر شده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گاهی نیز از آن حضرت و نایب خاص او با تعبیر ناحیه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اصطلاح همانند برخی از القاب حضرت مهدی علیه السلام برای کنایه از آن حضرت به کار رفته و بیشتر موارد به جهت تقیه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بیشتر در کلام کسانی که به آن حضرت توقیع نوشته و پاسخ دریافت کرده‌اند، ذکر شده است، اگر چه در برخی بیانات نورانی حضرت مهدی علیه السلام نیز این کلمه استعمال شده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علامه‌ی مجلسی در بحارالانوار</w:t>
      </w:r>
      <w:r>
        <w:rPr>
          <w:rStyle w:val="FootnoteAnchor"/>
          <w:rtl w:val="true"/>
        </w:rPr>
        <w:footnoteReference w:id="274"/>
      </w:r>
      <w:r>
        <w:rPr>
          <w:rFonts w:ascii="IRNazanin" w:hAnsi="IRNazanin" w:eastAsia="IRNazanin"/>
          <w:color w:val="111111"/>
          <w:sz w:val="28"/>
          <w:sz w:val="28"/>
          <w:szCs w:val="28"/>
          <w:rtl w:val="true"/>
          <w:lang w:bidi="fa-IR"/>
        </w:rPr>
        <w:t xml:space="preserve">این زیارت شریف را از مرحوم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علم‌الهدی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شیخ مفید رحمة الله و شیخ محمد بن جعفر مشهدی نقل نموده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حضرت ولی عصر علیه السلام می‌باشد که در زیارت ابا عبداله الحسین علیه السلام می‌باشد</w:t>
      </w:r>
      <w:r>
        <w:rPr>
          <w:rFonts w:eastAsia="IRNazanin" w:cs="IRNazanin"/>
          <w:color w:val="111111"/>
          <w:sz w:val="28"/>
          <w:szCs w:val="28"/>
          <w:rtl w:val="true"/>
          <w:lang w:bidi="fa-IR"/>
        </w:rPr>
        <w:t>.</w:t>
      </w:r>
      <w:r>
        <w:rPr>
          <w:rStyle w:val="FootnoteAnchor"/>
          <w:rtl w:val="true"/>
        </w:rPr>
        <w:footnoteReference w:id="276"/>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زیارت با سلام بر رسول الهی و ائمه معصومین آغاز و آنگاه به جزئیات واقعه عاشورا و اسارت اهل‌بیت و مصائب و گرفتاری‌های آنان می‌پردازد و با دعا و درخواست از پیشگاه حضرت حق پایان می‌پذیرد</w:t>
      </w:r>
      <w:r>
        <w:rPr>
          <w:rFonts w:eastAsia="IRNazanin" w:cs="IRNazanin"/>
          <w:color w:val="111111"/>
          <w:sz w:val="28"/>
          <w:szCs w:val="28"/>
          <w:rtl w:val="true"/>
          <w:lang w:bidi="fa-IR"/>
        </w:rPr>
        <w:t>.</w:t>
      </w:r>
      <w:r>
        <w:rPr>
          <w:rStyle w:val="FootnoteAnchor"/>
          <w:rtl w:val="true"/>
        </w:rPr>
        <w:footnoteReference w:id="277"/>
      </w:r>
      <w:bookmarkStart w:id="465" w:name="pg5174_43230"/>
    </w:p>
    <w:p>
      <w:pPr>
        <w:pStyle w:val="Heading2"/>
        <w:numPr>
          <w:ilvl w:val="1"/>
          <w:numId w:val="1"/>
        </w:numPr>
        <w:rPr/>
      </w:pPr>
      <w:bookmarkStart w:id="466" w:name="__RefHeading___Toc2005555_774463916"/>
      <w:bookmarkStart w:id="467" w:name="_Toc177"/>
      <w:bookmarkEnd w:id="465"/>
      <w:bookmarkEnd w:id="466"/>
      <w:r>
        <w:rPr>
          <w:rtl w:val="true"/>
        </w:rPr>
        <w:t>فصل یازدهم</w:t>
      </w:r>
      <w:r>
        <w:rPr>
          <w:rtl w:val="true"/>
        </w:rPr>
        <w:t xml:space="preserve">: </w:t>
      </w:r>
      <w:r>
        <w:rPr>
          <w:rtl w:val="true"/>
        </w:rPr>
        <w:t>دانستنیها</w:t>
      </w:r>
      <w:bookmarkEnd w:id="46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8" w:name="__RefHeading___Toc2005557_774463916"/>
      <w:bookmarkStart w:id="469" w:name="_Toc178"/>
      <w:bookmarkEnd w:id="468"/>
      <w:r>
        <w:rPr>
          <w:rtl w:val="true"/>
        </w:rPr>
        <w:t>اشاره</w:t>
      </w:r>
      <w:bookmarkStart w:id="470" w:name="pg5174_43231"/>
      <w:bookmarkEnd w:id="469"/>
    </w:p>
    <w:p>
      <w:pPr>
        <w:pStyle w:val="Heading3"/>
        <w:numPr>
          <w:ilvl w:val="2"/>
          <w:numId w:val="1"/>
        </w:numPr>
        <w:rPr/>
      </w:pPr>
      <w:bookmarkStart w:id="471" w:name="__RefHeading___Toc2005559_774463916"/>
      <w:bookmarkStart w:id="472" w:name="_Toc179"/>
      <w:bookmarkEnd w:id="470"/>
      <w:bookmarkEnd w:id="471"/>
      <w:r>
        <w:rPr>
          <w:rtl w:val="true"/>
        </w:rPr>
        <w:t>جمال حضرت مهدی علیه السلام</w:t>
      </w:r>
      <w:bookmarkEnd w:id="472"/>
    </w:p>
    <w:p>
      <w:pPr>
        <w:pStyle w:val="BookText"/>
        <w:rPr/>
      </w:pPr>
      <w:r>
        <w:rPr>
          <w:rFonts w:ascii="IRNazanin" w:hAnsi="IRNazanin" w:eastAsia="IRNazanin"/>
          <w:color w:val="111111"/>
          <w:sz w:val="28"/>
          <w:sz w:val="28"/>
          <w:szCs w:val="28"/>
          <w:rtl w:val="true"/>
          <w:lang w:bidi="fa-IR"/>
        </w:rPr>
        <w:t>در روایات درباره‌ی وصف جمال زیبای حضرت مهدی علیه السلام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چهره‌اش گندمگون، ابروانش هلالی و کشیده، چشمانش سیاه و درشت و جذاب، شانه‌اش پهن، دندان‌هایش براّق و گشاده، بینی‌اش کشیده و زیبا، پیشانی‌اش بلند و تابنده، استخوان بندی‌اش استوار و صَخرَه‌سان، دستان و انگشتانش درشت، گونه‌هایش کم گوشت و اندکی متمایل به زردی که از بیداری شب عارض شده بر گونه‌ی راستش خالی مشکین، عضلاتش پیچیده و محکم، اندامش متناسب و زیبا، هیئتش خوش‌منظر و رباینده، رخساره‌اش در هاله‌ای از شرمِ بزرگوارانه و شکوهمند غرق، قیافه‌اش از حشمت و شکوه رهبری سرشار، نگاهش دگرگون کننده، خروشش دریاسان و فریادش همه گیر</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همچنین در توصیف جمال یار در روایتی از وجود مبارک رسول اکرم صلی الله علیه و آله و سلم آمده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دیدگان مبارکش سرمه کشیده، محاسن مبارکش پرمو و بر گونه‌ی راست او خالی جذاب است</w:t>
      </w:r>
      <w:r>
        <w:rPr>
          <w:rFonts w:eastAsia="IRNazanin" w:cs="IRNazanin"/>
          <w:color w:val="111111"/>
          <w:sz w:val="28"/>
          <w:szCs w:val="28"/>
          <w:rtl w:val="true"/>
          <w:lang w:bidi="fa-IR"/>
        </w:rPr>
        <w:t>.</w:t>
      </w:r>
      <w:r>
        <w:rPr>
          <w:rStyle w:val="FootnoteAnchor"/>
          <w:rtl w:val="true"/>
        </w:rPr>
        <w:footnoteReference w:id="279"/>
      </w:r>
      <w:bookmarkStart w:id="473" w:name="pg5174_43234"/>
    </w:p>
    <w:p>
      <w:pPr>
        <w:pStyle w:val="BookText"/>
        <w:rPr/>
      </w:pPr>
      <w:bookmarkEnd w:id="473"/>
      <w:r>
        <w:rPr>
          <w:rFonts w:ascii="IRNazanin" w:hAnsi="IRNazanin" w:eastAsia="IRNazanin"/>
          <w:color w:val="111111"/>
          <w:sz w:val="28"/>
          <w:sz w:val="28"/>
          <w:szCs w:val="28"/>
          <w:rtl w:val="true"/>
          <w:lang w:bidi="fa-IR"/>
        </w:rPr>
        <w:t>در روایتی از حضرت علی علیه السلام در توصیف شمایل حضرت مهدی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دیدگانی مشکی، موهایی پرپشت، چهره‌ای چون ماه تابان، پیشانی باز و درخشان،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گونه‌ی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مهر نبوت در میان دو 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در روایتی از امام صادق علیه السلام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قامت ولی نه دراز قد، چهارشانه ولی نه کوتوله، سیمایی گرد، سینه‌ای فراخ، پیشانی باز، ابروانی به هم رسیده، خالی بر گونه‌ی راست چون دانه‌ی مشک که بر قطعه‌ی عنبر سائیده</w:t>
      </w:r>
      <w:r>
        <w:rPr>
          <w:rFonts w:eastAsia="IRNazanin" w:cs="IRNazanin"/>
          <w:color w:val="111111"/>
          <w:sz w:val="28"/>
          <w:szCs w:val="28"/>
          <w:rtl w:val="true"/>
          <w:lang w:bidi="fa-IR"/>
        </w:rPr>
        <w:t>.</w:t>
      </w:r>
      <w:r>
        <w:rPr>
          <w:rStyle w:val="FootnoteAnchor"/>
          <w:rtl w:val="true"/>
        </w:rPr>
        <w:footnoteReference w:id="281"/>
      </w:r>
    </w:p>
    <w:p>
      <w:pPr>
        <w:pStyle w:val="Heading3"/>
        <w:numPr>
          <w:ilvl w:val="2"/>
          <w:numId w:val="1"/>
        </w:numPr>
        <w:rPr/>
      </w:pPr>
      <w:bookmarkStart w:id="474" w:name="__RefHeading___Toc2005561_774463916"/>
      <w:bookmarkStart w:id="475" w:name="_Toc180"/>
      <w:bookmarkEnd w:id="474"/>
      <w:r>
        <w:rPr>
          <w:rtl w:val="true"/>
        </w:rPr>
        <w:t>تمثیلات و تشبیهات روایی درباره‌ی حضرت مهدی علیه السلام</w:t>
      </w:r>
      <w:bookmarkEnd w:id="475"/>
    </w:p>
    <w:p>
      <w:pPr>
        <w:pStyle w:val="Heading4"/>
        <w:numPr>
          <w:ilvl w:val="3"/>
          <w:numId w:val="1"/>
        </w:numPr>
        <w:rPr/>
      </w:pPr>
      <w:bookmarkStart w:id="476" w:name="__RefHeading___Toc2005563_774463916"/>
      <w:bookmarkStart w:id="477" w:name="_Toc181"/>
      <w:bookmarkEnd w:id="476"/>
      <w:r>
        <w:rPr>
          <w:rtl w:val="true"/>
        </w:rPr>
        <w:t>اشاره</w:t>
      </w:r>
      <w:bookmarkEnd w:id="477"/>
    </w:p>
    <w:p>
      <w:pPr>
        <w:pStyle w:val="BookText"/>
        <w:rPr/>
      </w:pPr>
      <w:r>
        <w:rPr>
          <w:rFonts w:ascii="IRNazanin" w:hAnsi="IRNazanin" w:eastAsia="IRNazanin"/>
          <w:color w:val="111111"/>
          <w:sz w:val="28"/>
          <w:sz w:val="28"/>
          <w:szCs w:val="28"/>
          <w:rtl w:val="true"/>
          <w:lang w:bidi="fa-IR"/>
        </w:rPr>
        <w:t>یکی از راه‌های تربیتی و یکی از روش‌های آموزشی، تعلیم آموزه‌های دینی با ذکر نمادها و تمثیلات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روایات و آیات قرآنی نمادها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تمثیلات و تشبیهاتی در مورد امام زمان علیه السلام وجود دارد، که می‌تواند منبع اندیشیدن و سرمایه‌ای برای تفکر و الهام‌گیری باشد که ما به برخی از این تشبیهات که در خصوص امام زمان علیه السلام است، اشاره می‌کنیم</w:t>
      </w:r>
      <w:r>
        <w:rPr>
          <w:rFonts w:eastAsia="IRNazanin" w:cs="IRNazanin"/>
          <w:color w:val="111111"/>
          <w:sz w:val="28"/>
          <w:szCs w:val="28"/>
          <w:rtl w:val="true"/>
          <w:lang w:bidi="fa-IR"/>
        </w:rPr>
        <w:t>:</w:t>
      </w:r>
    </w:p>
    <w:p>
      <w:pPr>
        <w:pStyle w:val="Heading4"/>
        <w:numPr>
          <w:ilvl w:val="3"/>
          <w:numId w:val="1"/>
        </w:numPr>
        <w:rPr/>
      </w:pPr>
      <w:bookmarkStart w:id="478" w:name="__RefHeading___Toc2005565_774463916"/>
      <w:bookmarkStart w:id="479" w:name="_Toc182"/>
      <w:bookmarkEnd w:id="478"/>
      <w:r>
        <w:rPr/>
        <w:t>1</w:t>
      </w:r>
      <w:r>
        <w:rPr>
          <w:rtl w:val="true"/>
        </w:rPr>
        <w:t xml:space="preserve">- </w:t>
      </w:r>
      <w:r>
        <w:rPr>
          <w:rtl w:val="true"/>
        </w:rPr>
        <w:t>بئر معطله</w:t>
      </w:r>
      <w:bookmarkEnd w:id="47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متروکه و چه بسیار قصرهای بلند</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محکمی که بی‌ساکن و مخروبه شده است</w:t>
      </w:r>
      <w:r>
        <w:rPr>
          <w:rFonts w:eastAsia="IRNazanin" w:cs="IRNazanin"/>
          <w:color w:val="111111"/>
          <w:sz w:val="28"/>
          <w:szCs w:val="28"/>
          <w:rtl w:val="true"/>
          <w:lang w:bidi="fa-IR"/>
        </w:rPr>
        <w:t xml:space="preserve">). </w:t>
      </w:r>
      <w:bookmarkStart w:id="480" w:name="pg5174_43236"/>
    </w:p>
    <w:p>
      <w:pPr>
        <w:pStyle w:val="BookText"/>
        <w:rPr/>
      </w:pPr>
      <w:bookmarkEnd w:id="480"/>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بئر معطله،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چاه پر آبی که تعطل مانده و از آن بهره‌برداری نمی‌شود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بئرٍ معطلهًْ وَ قصرِ 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است</w:t>
      </w:r>
      <w:r>
        <w:rPr>
          <w:rFonts w:eastAsia="IRNazanin" w:cs="IRNazanin"/>
          <w:color w:val="111111"/>
          <w:sz w:val="28"/>
          <w:szCs w:val="28"/>
          <w:rtl w:val="true"/>
          <w:lang w:bidi="fa-IR"/>
        </w:rPr>
        <w:t>.</w:t>
      </w:r>
      <w:r>
        <w:rPr>
          <w:rStyle w:val="FootnoteAnchor"/>
          <w:rtl w:val="true"/>
        </w:rPr>
        <w:footnoteReference w:id="283"/>
      </w:r>
    </w:p>
    <w:p>
      <w:pPr>
        <w:pStyle w:val="Heading4"/>
        <w:numPr>
          <w:ilvl w:val="3"/>
          <w:numId w:val="1"/>
        </w:numPr>
        <w:rPr/>
      </w:pPr>
      <w:bookmarkStart w:id="481" w:name="__RefHeading___Toc2005567_774463916"/>
      <w:bookmarkStart w:id="482" w:name="_Toc183"/>
      <w:bookmarkEnd w:id="481"/>
      <w:r>
        <w:rPr/>
        <w:t>2</w:t>
      </w:r>
      <w:r>
        <w:rPr>
          <w:rtl w:val="true"/>
        </w:rPr>
        <w:t xml:space="preserve">- </w:t>
      </w:r>
      <w:r>
        <w:rPr>
          <w:rtl w:val="true"/>
        </w:rPr>
        <w:t>ماء مَعین</w:t>
      </w:r>
      <w:bookmarkEnd w:id="482"/>
    </w:p>
    <w:p>
      <w:pPr>
        <w:pStyle w:val="BookText"/>
        <w:rPr/>
      </w:pPr>
      <w:r>
        <w:rPr>
          <w:rFonts w:ascii="IRNazanin" w:hAnsi="IRNazanin" w:eastAsia="IRNazanin"/>
          <w:color w:val="111111"/>
          <w:sz w:val="28"/>
          <w:sz w:val="28"/>
          <w:szCs w:val="28"/>
          <w:rtl w:val="true"/>
          <w:lang w:bidi="fa-IR"/>
        </w:rPr>
        <w:t xml:space="preserve">امام باقر علیه السلام در تفسیر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أرأیتم، إن أصبَحَ ماؤُکم غوراً فمن یأتیکم بماءٍ معین</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دیدید که آب مورد نیازش ناپدید شد و در زمین فرو</w:t>
      </w:r>
    </w:p>
    <w:p>
      <w:pPr>
        <w:pStyle w:val="BookText"/>
        <w:rPr/>
      </w:pPr>
      <w:r>
        <w:rPr>
          <w:rFonts w:ascii="IRNazanin" w:hAnsi="IRNazanin" w:eastAsia="IRNazanin"/>
          <w:color w:val="111111"/>
          <w:sz w:val="28"/>
          <w:sz w:val="28"/>
          <w:szCs w:val="28"/>
          <w:rtl w:val="true"/>
          <w:lang w:bidi="fa-IR"/>
        </w:rPr>
        <w:t>رفت، چه کسی برای شما آب گوارا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حضرت قائم علیه السلام است</w:t>
      </w:r>
      <w:r>
        <w:rPr>
          <w:rFonts w:eastAsia="IRNazanin" w:cs="IRNazanin"/>
          <w:color w:val="111111"/>
          <w:sz w:val="28"/>
          <w:szCs w:val="28"/>
          <w:rtl w:val="true"/>
          <w:lang w:bidi="fa-IR"/>
        </w:rPr>
        <w:t>.</w:t>
      </w:r>
      <w:r>
        <w:rPr>
          <w:rStyle w:val="FootnoteAnchor"/>
          <w:rtl w:val="true"/>
        </w:rPr>
        <w:footnoteReference w:id="285"/>
      </w:r>
    </w:p>
    <w:p>
      <w:pPr>
        <w:pStyle w:val="Heading4"/>
        <w:numPr>
          <w:ilvl w:val="3"/>
          <w:numId w:val="1"/>
        </w:numPr>
        <w:rPr/>
      </w:pPr>
      <w:bookmarkStart w:id="483" w:name="__RefHeading___Toc2005569_774463916"/>
      <w:bookmarkStart w:id="484" w:name="_Toc184"/>
      <w:bookmarkEnd w:id="483"/>
      <w:r>
        <w:rPr/>
        <w:t>3</w:t>
      </w:r>
      <w:r>
        <w:rPr>
          <w:rtl w:val="true"/>
        </w:rPr>
        <w:t xml:space="preserve">- </w:t>
      </w:r>
      <w:r>
        <w:rPr>
          <w:rtl w:val="true"/>
        </w:rPr>
        <w:t>نور</w:t>
      </w:r>
      <w:bookmarkEnd w:id="484"/>
    </w:p>
    <w:p>
      <w:pPr>
        <w:pStyle w:val="BookText"/>
        <w:rPr/>
      </w:pP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نور و روشنایی است، همان که خدایی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پیامبر او و نوری که فرو فرستادیم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همان امام است</w:t>
      </w:r>
      <w:r>
        <w:rPr>
          <w:rFonts w:eastAsia="IRNazanin" w:cs="IRNazanin"/>
          <w:color w:val="111111"/>
          <w:sz w:val="28"/>
          <w:szCs w:val="28"/>
          <w:rtl w:val="true"/>
          <w:lang w:bidi="fa-IR"/>
        </w:rPr>
        <w:t>.</w:t>
      </w:r>
      <w:r>
        <w:rPr>
          <w:rStyle w:val="FootnoteAnchor"/>
          <w:rtl w:val="true"/>
        </w:rPr>
        <w:footnoteReference w:id="286"/>
      </w:r>
    </w:p>
    <w:p>
      <w:pPr>
        <w:pStyle w:val="Heading4"/>
        <w:numPr>
          <w:ilvl w:val="3"/>
          <w:numId w:val="1"/>
        </w:numPr>
        <w:rPr/>
      </w:pPr>
      <w:bookmarkStart w:id="485" w:name="__RefHeading___Toc2005571_774463916"/>
      <w:bookmarkStart w:id="486" w:name="_Toc185"/>
      <w:bookmarkEnd w:id="485"/>
      <w:r>
        <w:rPr/>
        <w:t>4</w:t>
      </w:r>
      <w:r>
        <w:rPr>
          <w:rtl w:val="true"/>
        </w:rPr>
        <w:t xml:space="preserve">- </w:t>
      </w:r>
      <w:r>
        <w:rPr>
          <w:rtl w:val="true"/>
        </w:rPr>
        <w:t>خورشید پشت ابر</w:t>
      </w:r>
      <w:bookmarkEnd w:id="486"/>
    </w:p>
    <w:p>
      <w:pPr>
        <w:pStyle w:val="BookText"/>
        <w:rPr/>
      </w:pPr>
      <w:r>
        <w:rPr>
          <w:rFonts w:ascii="IRNazanin" w:hAnsi="IRNazanin" w:eastAsia="IRNazanin"/>
          <w:color w:val="111111"/>
          <w:sz w:val="28"/>
          <w:sz w:val="28"/>
          <w:szCs w:val="28"/>
          <w:rtl w:val="true"/>
          <w:lang w:bidi="fa-IR"/>
        </w:rPr>
        <w:t>حضرت مهدی علیه السلام فرموده‌اند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بهره‌مند شدن از من در روزگار غیبتم، همچون بهره‌مند شدن از خورشید است، آنگاه که در پس ابر باشد</w:t>
      </w:r>
      <w:r>
        <w:rPr>
          <w:rFonts w:eastAsia="IRNazanin" w:cs="IRNazanin"/>
          <w:color w:val="111111"/>
          <w:sz w:val="28"/>
          <w:szCs w:val="28"/>
          <w:rtl w:val="true"/>
          <w:lang w:bidi="fa-IR"/>
        </w:rPr>
        <w:t>.</w:t>
      </w:r>
      <w:r>
        <w:rPr>
          <w:rStyle w:val="FootnoteAnchor"/>
          <w:rtl w:val="true"/>
        </w:rPr>
        <w:footnoteReference w:id="287"/>
      </w:r>
      <w:bookmarkStart w:id="487" w:name="pg5174_43238"/>
    </w:p>
    <w:p>
      <w:pPr>
        <w:pStyle w:val="Heading4"/>
        <w:numPr>
          <w:ilvl w:val="3"/>
          <w:numId w:val="1"/>
        </w:numPr>
        <w:rPr/>
      </w:pPr>
      <w:bookmarkStart w:id="488" w:name="__RefHeading___Toc2005573_774463916"/>
      <w:bookmarkStart w:id="489" w:name="_Toc186"/>
      <w:bookmarkEnd w:id="487"/>
      <w:bookmarkEnd w:id="488"/>
      <w:r>
        <w:rPr/>
        <w:t>5</w:t>
      </w:r>
      <w:r>
        <w:rPr>
          <w:rtl w:val="true"/>
        </w:rPr>
        <w:t xml:space="preserve">- </w:t>
      </w:r>
      <w:r>
        <w:rPr>
          <w:rtl w:val="true"/>
        </w:rPr>
        <w:t>طاووس اهل بهشت</w:t>
      </w:r>
      <w:bookmarkEnd w:id="489"/>
    </w:p>
    <w:p>
      <w:pPr>
        <w:pStyle w:val="BookText"/>
        <w:rPr/>
      </w:pPr>
      <w:r>
        <w:rPr>
          <w:rFonts w:ascii="IRNazanin" w:hAnsi="IRNazanin" w:eastAsia="IRNazanin"/>
          <w:color w:val="111111"/>
          <w:sz w:val="28"/>
          <w:sz w:val="28"/>
          <w:szCs w:val="28"/>
          <w:rtl w:val="true"/>
          <w:lang w:bidi="fa-IR"/>
        </w:rPr>
        <w:t>حضرت محمد صلی الله علیه و آله و سلم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علیه السلام زیباترین اهل بهشت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امام، پدری مهربان است</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امام، ماه درخشنده و چراغ پرتو افکن و روشنایی تابنده و ستاره راهنما در ناپیدایی شب‌های ظلمانی و راهنمای هدایت و نجات بخش از تباهی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امام، شعله‌ی فروزنده بر تپه و گرمی ده بر سرما زده و راهنمایی در مهلکه‌ها است و هر آن کس که از آن جدا گردد نابود گردد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امام، ابری باران‌زا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بارانی پیوسته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آسمان سایه گستر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چشمه‌ای جوشان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رفیق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برادری بی‌نظیر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همانند مادری دلسوز فرزند خردسال خویش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برکه و گلستان است</w:t>
      </w:r>
      <w:r>
        <w:rPr>
          <w:rFonts w:eastAsia="IRNazanin" w:cs="IRNazanin"/>
          <w:color w:val="111111"/>
          <w:sz w:val="28"/>
          <w:szCs w:val="28"/>
          <w:rtl w:val="true"/>
          <w:lang w:bidi="fa-IR"/>
        </w:rPr>
        <w:t>.</w:t>
      </w:r>
      <w:r>
        <w:rPr>
          <w:rStyle w:val="FootnoteAnchor"/>
          <w:rtl w:val="true"/>
        </w:rPr>
        <w:footnoteReference w:id="292"/>
      </w:r>
      <w:bookmarkStart w:id="490" w:name="pg5174_43239"/>
    </w:p>
    <w:p>
      <w:pPr>
        <w:pStyle w:val="Heading3"/>
        <w:numPr>
          <w:ilvl w:val="2"/>
          <w:numId w:val="1"/>
        </w:numPr>
        <w:rPr/>
      </w:pPr>
      <w:bookmarkStart w:id="491" w:name="__RefHeading___Toc2005575_774463916"/>
      <w:bookmarkStart w:id="492" w:name="_Toc187"/>
      <w:bookmarkEnd w:id="490"/>
      <w:bookmarkEnd w:id="491"/>
      <w:r>
        <w:rPr>
          <w:rtl w:val="true"/>
        </w:rPr>
        <w:t>امام مهدی علیه السلام، از نگاه امام حسین علیه السلام</w:t>
      </w:r>
      <w:bookmarkEnd w:id="492"/>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به امام حسین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وَ ضُیحها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خورشید و گسترش نور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ساز،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خورشید، رسول خدا صلی الله علیه و آله و سلم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وَاْلقَمَرِ اِذا تَلیها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ماه چون پس از آن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امیرالمؤمنین علی بن ابیطالب است که بعد از پیامبر صلی الله علیه و آله و سلم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آیه‌ی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وَالنّهَارِ اِذا جَلّیها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به روز چون آن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روز، قائم آل محمد علیه السلام است که زمین را پر از قسط و عدل کند</w:t>
      </w:r>
      <w:r>
        <w:rPr>
          <w:rFonts w:eastAsia="IRNazanin" w:cs="IRNazanin"/>
          <w:color w:val="111111"/>
          <w:sz w:val="28"/>
          <w:szCs w:val="28"/>
          <w:rtl w:val="true"/>
          <w:lang w:bidi="fa-IR"/>
        </w:rPr>
        <w:t>.</w:t>
      </w:r>
      <w:r>
        <w:rPr>
          <w:rStyle w:val="FootnoteAnchor"/>
          <w:rtl w:val="true"/>
        </w:rPr>
        <w:footnoteReference w:id="293"/>
      </w:r>
    </w:p>
    <w:p>
      <w:pPr>
        <w:pStyle w:val="Heading3"/>
        <w:numPr>
          <w:ilvl w:val="2"/>
          <w:numId w:val="1"/>
        </w:numPr>
        <w:rPr/>
      </w:pPr>
      <w:bookmarkStart w:id="493" w:name="__RefHeading___Toc2005577_774463916"/>
      <w:bookmarkStart w:id="494" w:name="_Toc188"/>
      <w:bookmarkEnd w:id="493"/>
      <w:r>
        <w:rPr>
          <w:rtl w:val="true"/>
        </w:rPr>
        <w:t>توصیف امام حسین علیه السلام از زبان امام مهدی علیه السلام</w:t>
      </w:r>
      <w:bookmarkEnd w:id="494"/>
    </w:p>
    <w:p>
      <w:pPr>
        <w:pStyle w:val="BookText"/>
        <w:rPr/>
      </w:pPr>
      <w:r>
        <w:rPr>
          <w:rFonts w:ascii="IRNazanin" w:hAnsi="IRNazanin" w:eastAsia="IRNazanin"/>
          <w:color w:val="111111"/>
          <w:sz w:val="28"/>
          <w:sz w:val="28"/>
          <w:szCs w:val="28"/>
          <w:rtl w:val="true"/>
          <w:lang w:bidi="fa-IR"/>
        </w:rPr>
        <w:t>حضرت مهدی علیه السلام امام حسین علیه السلام را اینگونه توصیف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بازویی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طاعت خدا تلاشگر و نسبت به عهد و پیمان حافظ و مراقب بودی از راه فاسقان سر بر می‌تافتی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می‌کشیدی، آه آدمی که به رنج و زحمت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سجود تو طولانی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و پارسای دنیا بودی؛ زهد و اعراض کسی که از دنیا رخت برکشیده است و با دیده‌ی وحشت زده بدان نگاه می‌کرد</w:t>
      </w:r>
      <w:r>
        <w:rPr>
          <w:rFonts w:eastAsia="IRNazanin" w:cs="IRNazanin"/>
          <w:color w:val="111111"/>
          <w:sz w:val="28"/>
          <w:szCs w:val="28"/>
          <w:rtl w:val="true"/>
          <w:lang w:bidi="fa-IR"/>
        </w:rPr>
        <w:t>.</w:t>
      </w:r>
      <w:r>
        <w:rPr>
          <w:rStyle w:val="FootnoteAnchor"/>
          <w:rtl w:val="true"/>
        </w:rPr>
        <w:footnoteReference w:id="29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علیه السلام </w:t>
      </w:r>
    </w:p>
    <w:p>
      <w:pPr>
        <w:pStyle w:val="BookText"/>
        <w:rPr/>
      </w:pPr>
      <w:r>
        <w:rPr>
          <w:rFonts w:ascii="IRNazanin" w:hAnsi="IRNazanin" w:eastAsia="IRNazanin"/>
          <w:color w:val="111111"/>
          <w:sz w:val="28"/>
          <w:sz w:val="28"/>
          <w:szCs w:val="28"/>
          <w:rtl w:val="true"/>
          <w:lang w:bidi="fa-IR"/>
        </w:rPr>
        <w:t>در عبارات بسیار جالب و جامع، جد بزرگوار خود امام حسین علیه السلام را با ده عنوان وصف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فرزند رسول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سند و پشتوانه‌ی قرآن است، هر آنچه در قرآن، در قالب الفاظ است، در وجود مطهر امام حسین علیه السلام رؤیت و مشاهده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 اسلام، امامت است و امام حسین علیه السلام بازوی پرتوان امّت و دین اسلام در همه‌ی اعصار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اطاعت پروردگار، سخت کوش و تلاشگر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دعا خصوصاً دعای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مایه‌ی اعجاب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بزرگوار، نگه‌دار عهد و میثاق است و با خدا و خلق او در عهد و پیمان، استوار و ثابت و باوفا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از راه و روش فاسقان روی گردان بود و از راه مسامحه و مداهنه وارد نمی‌شد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 امام حسین علیه السلام دردمندانه بود، مانند کسی که بار سنگینی از غصه در دل دارد و درد سینه‌اش جراحتی التیام‌ناپذیر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رکوع‌ها و سجده‌ها طولانی داشت، که نمونه‌های آن در تاریخ ثبت و درج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سیدالشهداء علیه السلام نسبت به دنیا زاهد و بی‌علاقه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زهد با عمل این خاندان معنا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او به دنیا، نظر وحشت‌زدگان بود و آنجایی که نظر دیگران به دنیا نظر عاشقانه بود، نظر آن حضرت به دنیا، مانند انسان وحشت‌زده بود</w:t>
      </w:r>
      <w:r>
        <w:rPr>
          <w:rFonts w:eastAsia="IRNazanin" w:cs="IRNazanin"/>
          <w:color w:val="111111"/>
          <w:sz w:val="28"/>
          <w:szCs w:val="28"/>
          <w:rtl w:val="true"/>
          <w:lang w:bidi="fa-IR"/>
        </w:rPr>
        <w:t>.</w:t>
      </w:r>
      <w:r>
        <w:rPr>
          <w:rStyle w:val="FootnoteAnchor"/>
          <w:rtl w:val="true"/>
        </w:rPr>
        <w:footnoteReference w:id="295"/>
      </w:r>
      <w:bookmarkStart w:id="495" w:name="pg5174_43243"/>
    </w:p>
    <w:p>
      <w:pPr>
        <w:pStyle w:val="Heading3"/>
        <w:numPr>
          <w:ilvl w:val="2"/>
          <w:numId w:val="1"/>
        </w:numPr>
        <w:rPr/>
      </w:pPr>
      <w:bookmarkStart w:id="496" w:name="__RefHeading___Toc2005579_774463916"/>
      <w:bookmarkStart w:id="497" w:name="_Toc189"/>
      <w:bookmarkEnd w:id="495"/>
      <w:bookmarkEnd w:id="496"/>
      <w:r>
        <w:rPr>
          <w:rtl w:val="true"/>
        </w:rPr>
        <w:t>دولت حضرت مهدی علیه السلام و رجعت امام حسین علیه السلام</w:t>
      </w:r>
      <w:bookmarkEnd w:id="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است که در زمان ظهور نمود پیدا می‌کند و حضرت ولی عصر علیه السلام صاحب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امامی که در دولت کریمه رجعت می‌کند، امام حسین علیه السلام است و بعد از امام زمان، حضرت سیدالشهداء، حاکم و امام حکومت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پاره‌ای از روایات در این باره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کسی که زمین بر رویش شکافته می‌شود و به دنیا برمی‌گردد، حسین بن علی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آن حضرت هم‌چنین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کسانی که به دنیا بر می‌گردند، حسین بن علی علیه السلام و یارانش و یزید بن معاویه و یارانش هستند که همه‌ی آنها را از اول تا آخر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این آیه شریفه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رَدَدْنا لَکُم الکرهًْ عَلَیْهِم وَ اَمْدَْدناکُم بِاَموال وَ بَنیِن وَ جَعَلْناکم اَکَثَر نَفَیراً</w:t>
      </w:r>
      <w:r>
        <w:rPr>
          <w:rStyle w:val="FootnoteAnchor"/>
          <w:rtl w:val="true"/>
        </w:rPr>
        <w:footnoteReference w:id="297"/>
      </w:r>
      <w:r>
        <w:rPr>
          <w:rFonts w:ascii="IRNazanin" w:hAnsi="IRNazanin" w:eastAsia="IRNazanin"/>
          <w:color w:val="111111"/>
          <w:sz w:val="28"/>
          <w:sz w:val="28"/>
          <w:szCs w:val="28"/>
          <w:rtl w:val="true"/>
          <w:lang w:bidi="fa-IR"/>
        </w:rPr>
        <w:t>پس شما را بار دیگر بر آنها مسلط کنیم و با مال و فرزندان یاری رسانیم و تعدادتان را افزون‌تر کنیم</w:t>
      </w:r>
      <w:r>
        <w:rPr>
          <w:rFonts w:eastAsia="IRNazanin" w:cs="IRNazanin"/>
          <w:color w:val="111111"/>
          <w:sz w:val="28"/>
          <w:szCs w:val="28"/>
          <w:rtl w:val="true"/>
          <w:lang w:bidi="fa-IR"/>
        </w:rPr>
        <w:t>.</w:t>
      </w:r>
      <w:r>
        <w:rPr>
          <w:rStyle w:val="FootnoteAnchor"/>
          <w:rtl w:val="true"/>
        </w:rPr>
        <w:footnoteReference w:id="29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امام محمد باقر علیه السلام می‌فرمایند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حسین علیه السلام شب عاشورا به اصحابش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فَاَبْشِرُوا بِاْلجَنَّه، فَوَ الله انما نَمکُثُ ما شاءَ الله تَعالی بَعد ما یَجری عَلَینا، ثُمَّ یُخرجنا الله وَ اِیّاکُمْ حینَ یُظْهِر قائِمنا فَیَنْتَقِمُ مِنَ الظالِمین، وَ اَنا و اَنْتُم </w:t>
      </w:r>
      <w:bookmarkStart w:id="498" w:name="pg5174_43245"/>
    </w:p>
    <w:p>
      <w:pPr>
        <w:pStyle w:val="BookText"/>
        <w:rPr/>
      </w:pPr>
      <w:bookmarkEnd w:id="498"/>
      <w:r>
        <w:rPr>
          <w:rFonts w:ascii="IRNazanin" w:hAnsi="IRNazanin" w:eastAsia="IRNazanin"/>
          <w:color w:val="111111"/>
          <w:sz w:val="28"/>
          <w:sz w:val="28"/>
          <w:szCs w:val="28"/>
          <w:rtl w:val="true"/>
          <w:lang w:bidi="fa-IR"/>
        </w:rPr>
        <w:t>نُشاهِدُهُم فِی السَلاسِلِ وَ الاَغْلال وَ اَنْواعَ الْعَذاب وَ النَکال…، بشارت باد شما را به بهشت، به خدا قسم که بعد از آنچه بر ما جاری شود، مکث خواهیم کرد، آن قدر که خدای تعالی خواسته باشد، پس بیرون می‌آورد ما و شما را در آن هنگامی که قائم ما ظاهر می‌شود، پس انتقام خواهد کشید از ظالمان، و ما و شما مشاهده خواهیم کرد ایشان را در سلاسل و اغلال و گرفتار به انواع عذاب و نکال…</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و امام حسین علیه السلام در روز عاشورا، دوباره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سخن گفته،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اولین کسی خواهم بود که زمین شکافته می‌شود و رجعت می‌کنم</w:t>
      </w:r>
      <w:r>
        <w:rPr>
          <w:rFonts w:eastAsia="IRNazanin" w:cs="IRNazanin"/>
          <w:color w:val="111111"/>
          <w:sz w:val="28"/>
          <w:szCs w:val="28"/>
          <w:rtl w:val="true"/>
          <w:lang w:bidi="fa-IR"/>
        </w:rPr>
        <w:t>.»</w:t>
      </w:r>
      <w:r>
        <w:rPr>
          <w:rStyle w:val="FootnoteAnchor"/>
          <w:rtl w:val="true"/>
        </w:rPr>
        <w:footnoteReference w:id="300"/>
      </w:r>
    </w:p>
    <w:p>
      <w:pPr>
        <w:pStyle w:val="Heading3"/>
        <w:numPr>
          <w:ilvl w:val="2"/>
          <w:numId w:val="1"/>
        </w:numPr>
        <w:rPr/>
      </w:pPr>
      <w:bookmarkStart w:id="499" w:name="__RefHeading___Toc2005581_774463916"/>
      <w:bookmarkStart w:id="500" w:name="_Toc190"/>
      <w:bookmarkEnd w:id="499"/>
      <w:r>
        <w:rPr>
          <w:rtl w:val="true"/>
        </w:rPr>
        <w:t>سفارش حضرت مهدی علیه السلام به زیارت عاشورا</w:t>
      </w:r>
      <w:bookmarkEnd w:id="500"/>
    </w:p>
    <w:p>
      <w:pPr>
        <w:pStyle w:val="BookText"/>
        <w:rPr/>
      </w:pPr>
      <w:r>
        <w:rPr>
          <w:rFonts w:ascii="IRNazanin" w:hAnsi="IRNazanin" w:eastAsia="IRNazanin"/>
          <w:color w:val="111111"/>
          <w:sz w:val="28"/>
          <w:sz w:val="28"/>
          <w:szCs w:val="28"/>
          <w:rtl w:val="true"/>
          <w:lang w:bidi="fa-IR"/>
        </w:rPr>
        <w:t xml:space="preserve">محدث نوری رحمة الله حکایت سید رشتی را چنین نقل می‌کند که حضرت به سید دستور خواندن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نافله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جامعه و زیارت عاشورا را می‌دهد و بعد از آن می‌فرماید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چرا نافله نمی‌خوانید؟ نافله، نافله،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عاشورا نمی‌خوانید؟ عاشورا، عاشورا،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 شما چرا جامعه نمی‌خوانید؟ جامعه، جامعه، جامعه</w:t>
      </w:r>
      <w:r>
        <w:rPr>
          <w:rFonts w:eastAsia="IRNazanin" w:cs="IRNazanin"/>
          <w:color w:val="111111"/>
          <w:sz w:val="28"/>
          <w:szCs w:val="28"/>
          <w:rtl w:val="true"/>
          <w:lang w:bidi="fa-IR"/>
        </w:rPr>
        <w:t>!</w:t>
      </w:r>
      <w:r>
        <w:rPr>
          <w:rStyle w:val="FootnoteAnchor"/>
          <w:rtl w:val="true"/>
        </w:rPr>
        <w:footnoteReference w:id="301"/>
      </w:r>
      <w:bookmarkStart w:id="501" w:name="pg5174_43247"/>
    </w:p>
    <w:p>
      <w:pPr>
        <w:pStyle w:val="Heading3"/>
        <w:numPr>
          <w:ilvl w:val="2"/>
          <w:numId w:val="1"/>
        </w:numPr>
        <w:rPr/>
      </w:pPr>
      <w:bookmarkStart w:id="502" w:name="__RefHeading___Toc2005583_774463916"/>
      <w:bookmarkStart w:id="503" w:name="_Toc191"/>
      <w:bookmarkEnd w:id="501"/>
      <w:bookmarkEnd w:id="502"/>
      <w:r>
        <w:rPr>
          <w:rtl w:val="true"/>
        </w:rPr>
        <w:t>سخنان حضرت مهدی علیه السلام</w:t>
      </w:r>
      <w:bookmarkEnd w:id="50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المهدی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أنکرَنی فَلَیسَ مِنِّی وَ سَبیلُه سبیلُ ابن نوح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مرا انکار کند از من نیست و راه او راه پسر نوح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روزی که خداوند به ما اجازه دهد و منع خود را از ظهور ما بردارد، حق در زیباترین لباس‌ها و روشن‌ترین نشانه‌ها به مردم نشان داده شده بر همگان آشکار خواهد شد و اساساً حق و حقیقت خود معرف خویش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در برابر قضا و قدر الهی و اراده توانایش تسلیم و به انتظارِ توفیق از جانب ذات پاکش بود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خداوند بترسید و تقوی پیشه کنید و ما خاندان رسالت را مدد رسانید، در برابر فتنه‌هایی که پیش می‌آید و البته عده‌ای در این آزمایش هلاک می‌شوند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می‌فرمایند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علت غیبت سؤال کرده بودید، خداوند متعال در قرآن کریمش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جواب آنها را نمی‌توانید تحمل کنید و ناراحت می‌شوید، سوال نکنید</w:t>
      </w:r>
      <w:r>
        <w:rPr>
          <w:rFonts w:eastAsia="IRNazanin" w:cs="IRNazanin"/>
          <w:color w:val="111111"/>
          <w:sz w:val="28"/>
          <w:szCs w:val="28"/>
          <w:rtl w:val="true"/>
          <w:lang w:bidi="fa-IR"/>
        </w:rPr>
        <w:t>.</w:t>
      </w:r>
      <w:r>
        <w:rPr>
          <w:rStyle w:val="FootnoteAnchor"/>
          <w:rtl w:val="true"/>
        </w:rPr>
        <w:footnoteReference w:id="305"/>
      </w:r>
      <w:bookmarkStart w:id="504" w:name="pg5174_43249"/>
    </w:p>
    <w:p>
      <w:pPr>
        <w:pStyle w:val="BookText"/>
        <w:rPr/>
      </w:pPr>
      <w:bookmarkEnd w:id="504"/>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درباره نماز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شکست دادن شیطان و بینی او را به خاک مالیدن، هیچ چیز بهتر از نماز نیست پس نماز بخوان و بینی شیطان را به خاک بمال</w:t>
      </w:r>
      <w:r>
        <w:rPr>
          <w:rFonts w:eastAsia="IRNazanin" w:cs="IRNazanin"/>
          <w:color w:val="111111"/>
          <w:sz w:val="28"/>
          <w:szCs w:val="28"/>
          <w:rtl w:val="true"/>
          <w:lang w:bidi="fa-IR"/>
        </w:rPr>
        <w:t>.</w:t>
      </w:r>
      <w:r>
        <w:rPr>
          <w:rStyle w:val="FootnoteAnchor"/>
          <w:rtl w:val="true"/>
        </w:rPr>
        <w:footnoteReference w:id="306"/>
      </w:r>
    </w:p>
    <w:p>
      <w:pPr>
        <w:pStyle w:val="Heading3"/>
        <w:numPr>
          <w:ilvl w:val="2"/>
          <w:numId w:val="1"/>
        </w:numPr>
        <w:rPr/>
      </w:pPr>
      <w:bookmarkStart w:id="505" w:name="__RefHeading___Toc2005585_774463916"/>
      <w:bookmarkStart w:id="506" w:name="_Toc192"/>
      <w:bookmarkEnd w:id="505"/>
      <w:r>
        <w:rPr>
          <w:rtl w:val="true"/>
        </w:rPr>
        <w:t>رفتم به کعبه</w:t>
      </w:r>
      <w:bookmarkEnd w:id="506"/>
    </w:p>
    <w:p>
      <w:pPr>
        <w:pStyle w:val="BookText"/>
        <w:rPr/>
      </w:pPr>
      <w:r>
        <w:rPr>
          <w:rFonts w:ascii="IRNazanin" w:hAnsi="IRNazanin" w:eastAsia="IRNazanin"/>
          <w:color w:val="111111"/>
          <w:sz w:val="28"/>
          <w:sz w:val="28"/>
          <w:szCs w:val="28"/>
          <w:rtl w:val="true"/>
          <w:lang w:bidi="fa-IR"/>
        </w:rPr>
        <w:t>رفتم به کعبه تا که تماشا کنم تو را</w:t>
      </w:r>
    </w:p>
    <w:p>
      <w:pPr>
        <w:pStyle w:val="BookText"/>
        <w:rPr/>
      </w:pPr>
      <w:r>
        <w:rPr>
          <w:rFonts w:ascii="IRNazanin" w:hAnsi="IRNazanin" w:eastAsia="IRNazanin"/>
          <w:color w:val="111111"/>
          <w:sz w:val="28"/>
          <w:sz w:val="28"/>
          <w:szCs w:val="28"/>
          <w:rtl w:val="true"/>
          <w:lang w:bidi="fa-IR"/>
        </w:rPr>
        <w:t>جایی که تکیه‌گاه تو باشد گه ظهور</w:t>
      </w:r>
    </w:p>
    <w:p>
      <w:pPr>
        <w:pStyle w:val="BookText"/>
        <w:rPr/>
      </w:pPr>
      <w:r>
        <w:rPr>
          <w:rFonts w:ascii="IRNazanin" w:hAnsi="IRNazanin" w:eastAsia="IRNazanin"/>
          <w:color w:val="111111"/>
          <w:sz w:val="28"/>
          <w:sz w:val="28"/>
          <w:szCs w:val="28"/>
          <w:rtl w:val="true"/>
          <w:lang w:bidi="fa-IR"/>
        </w:rPr>
        <w:t>دلدار من که جای تو در خانه دل است</w:t>
      </w:r>
    </w:p>
    <w:p>
      <w:pPr>
        <w:pStyle w:val="BookText"/>
        <w:rPr/>
      </w:pPr>
      <w:r>
        <w:rPr>
          <w:rFonts w:ascii="IRNazanin" w:hAnsi="IRNazanin" w:eastAsia="IRNazanin"/>
          <w:color w:val="111111"/>
          <w:sz w:val="28"/>
          <w:sz w:val="28"/>
          <w:szCs w:val="28"/>
          <w:rtl w:val="true"/>
          <w:lang w:bidi="fa-IR"/>
        </w:rPr>
        <w:t>من راضیم که جان بدهم تا رهم دهی</w:t>
      </w:r>
    </w:p>
    <w:p>
      <w:pPr>
        <w:pStyle w:val="BookText"/>
        <w:rPr/>
      </w:pPr>
      <w:r>
        <w:rPr>
          <w:rFonts w:ascii="IRNazanin" w:hAnsi="IRNazanin" w:eastAsia="IRNazanin"/>
          <w:color w:val="111111"/>
          <w:sz w:val="28"/>
          <w:sz w:val="28"/>
          <w:szCs w:val="28"/>
          <w:rtl w:val="true"/>
          <w:lang w:bidi="fa-IR"/>
        </w:rPr>
        <w:t>با اشک چشم راه تو را شستشو دهم</w:t>
      </w:r>
    </w:p>
    <w:p>
      <w:pPr>
        <w:pStyle w:val="BookText"/>
        <w:rPr/>
      </w:pPr>
      <w:r>
        <w:rPr>
          <w:rFonts w:ascii="IRNazanin" w:hAnsi="IRNazanin" w:eastAsia="IRNazanin"/>
          <w:color w:val="111111"/>
          <w:sz w:val="28"/>
          <w:sz w:val="28"/>
          <w:szCs w:val="28"/>
          <w:rtl w:val="true"/>
          <w:lang w:bidi="fa-IR"/>
        </w:rPr>
        <w:t>پا بر سرم گذار و مرا سر فراز کن</w:t>
      </w:r>
    </w:p>
    <w:p>
      <w:pPr>
        <w:pStyle w:val="BookText"/>
        <w:rPr/>
      </w:pPr>
      <w:r>
        <w:rPr>
          <w:rFonts w:ascii="IRNazanin" w:hAnsi="IRNazanin" w:eastAsia="IRNazanin"/>
          <w:color w:val="111111"/>
          <w:sz w:val="28"/>
          <w:sz w:val="28"/>
          <w:szCs w:val="28"/>
          <w:rtl w:val="true"/>
          <w:lang w:bidi="fa-IR"/>
        </w:rPr>
        <w:t xml:space="preserve">یابن‌الحسن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 عاشق رُخت</w:t>
      </w:r>
    </w:p>
    <w:p>
      <w:pPr>
        <w:pStyle w:val="BookText"/>
        <w:rPr/>
      </w:pPr>
      <w:r>
        <w:rPr>
          <w:rFonts w:ascii="IRNazanin" w:hAnsi="IRNazanin" w:eastAsia="IRNazanin"/>
          <w:color w:val="111111"/>
          <w:sz w:val="28"/>
          <w:sz w:val="28"/>
          <w:szCs w:val="28"/>
          <w:rtl w:val="true"/>
          <w:lang w:bidi="fa-IR"/>
        </w:rPr>
        <w:t>طوف حرم نموده و پیدا کنم تو را</w:t>
      </w:r>
    </w:p>
    <w:p>
      <w:pPr>
        <w:pStyle w:val="BookText"/>
        <w:rPr/>
      </w:pPr>
      <w:r>
        <w:rPr>
          <w:rFonts w:ascii="IRNazanin" w:hAnsi="IRNazanin" w:eastAsia="IRNazanin"/>
          <w:color w:val="111111"/>
          <w:sz w:val="28"/>
          <w:sz w:val="28"/>
          <w:szCs w:val="28"/>
          <w:rtl w:val="true"/>
          <w:lang w:bidi="fa-IR"/>
        </w:rPr>
        <w:t>آن جا طلب ز خالق یکتا کنم تو را</w:t>
      </w:r>
    </w:p>
    <w:p>
      <w:pPr>
        <w:pStyle w:val="BookText"/>
        <w:rPr/>
      </w:pPr>
      <w:r>
        <w:rPr>
          <w:rFonts w:ascii="IRNazanin" w:hAnsi="IRNazanin" w:eastAsia="IRNazanin"/>
          <w:color w:val="111111"/>
          <w:sz w:val="28"/>
          <w:sz w:val="28"/>
          <w:szCs w:val="28"/>
          <w:rtl w:val="true"/>
          <w:lang w:bidi="fa-IR"/>
        </w:rPr>
        <w:t>بیرون مرو که باز تمنا کنم تو را</w:t>
      </w:r>
    </w:p>
    <w:p>
      <w:pPr>
        <w:pStyle w:val="BookText"/>
        <w:rPr/>
      </w:pPr>
      <w:r>
        <w:rPr>
          <w:rFonts w:ascii="IRNazanin" w:hAnsi="IRNazanin" w:eastAsia="IRNazanin"/>
          <w:color w:val="111111"/>
          <w:sz w:val="28"/>
          <w:sz w:val="28"/>
          <w:szCs w:val="28"/>
          <w:rtl w:val="true"/>
          <w:lang w:bidi="fa-IR"/>
        </w:rPr>
        <w:t>یک بوسه خاک کشور خضرا کنم تو را</w:t>
      </w:r>
    </w:p>
    <w:p>
      <w:pPr>
        <w:pStyle w:val="BookText"/>
        <w:rPr/>
      </w:pPr>
      <w:r>
        <w:rPr>
          <w:rFonts w:ascii="IRNazanin" w:hAnsi="IRNazanin" w:eastAsia="IRNazanin"/>
          <w:color w:val="111111"/>
          <w:sz w:val="28"/>
          <w:sz w:val="28"/>
          <w:szCs w:val="28"/>
          <w:rtl w:val="true"/>
          <w:lang w:bidi="fa-IR"/>
        </w:rPr>
        <w:t>جان را به جای فرش کف پا کنم تو را</w:t>
      </w:r>
    </w:p>
    <w:p>
      <w:pPr>
        <w:pStyle w:val="BookText"/>
        <w:rPr/>
      </w:pPr>
      <w:r>
        <w:rPr>
          <w:rFonts w:ascii="IRNazanin" w:hAnsi="IRNazanin" w:eastAsia="IRNazanin"/>
          <w:color w:val="111111"/>
          <w:sz w:val="28"/>
          <w:sz w:val="28"/>
          <w:szCs w:val="28"/>
          <w:rtl w:val="true"/>
          <w:lang w:bidi="fa-IR"/>
        </w:rPr>
        <w:t>تا سر نثار آن قد و بالا کنم تو را</w:t>
      </w:r>
    </w:p>
    <w:p>
      <w:pPr>
        <w:pStyle w:val="BookText"/>
        <w:rPr/>
      </w:pPr>
      <w:r>
        <w:rPr>
          <w:rFonts w:ascii="IRNazanin" w:hAnsi="IRNazanin" w:eastAsia="IRNazanin"/>
          <w:color w:val="111111"/>
          <w:sz w:val="28"/>
          <w:sz w:val="28"/>
          <w:szCs w:val="28"/>
          <w:rtl w:val="true"/>
          <w:lang w:bidi="fa-IR"/>
        </w:rPr>
        <w:t>هستی خود به یک نظر اهدا کنم تو را</w:t>
      </w:r>
      <w:r>
        <w:rPr>
          <w:rStyle w:val="FootnoteAnchor"/>
          <w:rtl w:val="true"/>
        </w:rPr>
        <w:footnoteReference w:id="307"/>
      </w:r>
    </w:p>
    <w:p>
      <w:pPr>
        <w:pStyle w:val="Heading3"/>
        <w:numPr>
          <w:ilvl w:val="2"/>
          <w:numId w:val="1"/>
        </w:numPr>
        <w:rPr/>
      </w:pPr>
      <w:bookmarkStart w:id="507" w:name="__RefHeading___Toc2005587_774463916"/>
      <w:bookmarkStart w:id="508" w:name="_Toc193"/>
      <w:bookmarkEnd w:id="507"/>
      <w:r>
        <w:rPr>
          <w:rtl w:val="true"/>
        </w:rPr>
        <w:t>القاب حضرت مهدی علیه السلام</w:t>
      </w:r>
      <w:bookmarkEnd w:id="508"/>
    </w:p>
    <w:p>
      <w:pPr>
        <w:pStyle w:val="BookText"/>
        <w:rPr/>
      </w:pPr>
      <w:r>
        <w:rPr>
          <w:rFonts w:ascii="IRNazanin" w:hAnsi="IRNazanin" w:eastAsia="IRNazanin"/>
          <w:color w:val="111111"/>
          <w:sz w:val="28"/>
          <w:sz w:val="28"/>
          <w:szCs w:val="28"/>
          <w:rtl w:val="true"/>
          <w:lang w:bidi="fa-IR"/>
        </w:rPr>
        <w:t>القاب، جمع لقب است و لقب، نام دوم انسان است، که با آن خوانده می‌شود و در آن، مراعات معنا، لازم است به خلاف نام اول که شاید بدون مراعات معنا باشد، مانند امیرالمؤمنین که لقب علی علیه السلام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لقب، گاهی برای مدح و ستایش و گاهی برای طعن و ناسزاگویی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حضرت مهدی علیه السلام به ادله‌ای چند، از پیشوایانی است که دارای القاب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لقب‌ها بیانگر فضیلت‌های بی‌پایان آن امام و برخی دیگر پوششی است برای حفظ جان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این القاب توسط معصومان پیشین علیه السلام بر آن حضرت اطلاق شده و برخی، بر زبان یاران و اصحاب ایشان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با توجه به القاب آن حضرت و معانی آن، یکی از اموری است که می‌تواند معرفت و شناخت ما را به حضرت مهدی علیه السلام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دانشمندان شیعه در شماره این القاب گاهی افزون برده‌ها لقب نام برده‌اند</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برخی از القاب آن حضرت بدین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حجت باقی مانده از طرف خداوند بزرگ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دلیل و برهان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درستکار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شریف، بزرگ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آواره، از آنجا که آن بزرگوار در دوران غیبت منزلی معین، خاص و همیشگی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امر امامت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در متن روایات کمتر ذکر شده ولی در سخن یاران، راویان و شیعیان فراوان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خانه‌ی پدری و جد آن حضرت است که در آنجا غایب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طرد شده از سوی مردم است</w:t>
      </w:r>
      <w:r>
        <w:rPr>
          <w:rFonts w:eastAsia="IRNazanin" w:cs="IRNazanin"/>
          <w:color w:val="111111"/>
          <w:sz w:val="28"/>
          <w:szCs w:val="28"/>
          <w:rtl w:val="true"/>
          <w:lang w:bidi="fa-IR"/>
        </w:rPr>
        <w:t>.</w:t>
      </w:r>
      <w:r>
        <w:rPr>
          <w:rStyle w:val="FootnoteAnchor"/>
          <w:rtl w:val="true"/>
        </w:rPr>
        <w:footnoteReference w:id="31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امام همام در غیبت به سر می‌برند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است که شخصی می‌گوید به امام حسین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صاحب‌الامر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ولی صاحب الامر، طرید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خون خواه پدرش و دارای کینه‌ی عمویش می‌باشد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ظاهراً به علت اینکه آن امام همام در غیبت بسر می‌برند و در غیبت تک و تنها هستند و دارای مکان مشخصی نیستند و در میان مردم به صورت ظاهر و معلوم بسر نمی‌برند و همچنین به جهت تقیه در برابر حکومت‌های جائر این گونه القاب به آن حضرت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کتاب‌های لغت هم به معنای طلبکار آمده است و هم به معنای بدهکار</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این لقب نیز، از روی تقیه بوده که هرگاه شیعیان می‌خواستند مالی نزد آن حضرت یا وکیلان ایشان بفرستند، یا وصیت کنند و یا از جانب آن حضرت مطالبه کنند این لقب را به کار می‌بردند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نیز گاهی در معنای لغوی خود به کار رفته و مقصود همان پسر بچه و جوان بوده است و گاهی به سبب شرایط حاکم بر زمان آن عصر از روی تقیه گفته می‌شده و به عنوان لقب به کار می‌رفته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روایات یکی از القاب حضرت مهدی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این امر شرید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سبب اتصاف به این لقب، آن است که آن بزرگوار، در برابر اوضاع سیاسی و انحرافات دینی و اجتماعی، بزرگترین قیام تاریخ را رهبری خواهد کرد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کسی است که بیماری، فقر یا سختی‌های روزگار، او را ناگزیر به تضرع به درگاه خداوند کرده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امام صادق علیه السلام در تفسیر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یُجیبُ المُضطَرَّ اِذا دَعاهُ وَ یَکشِفُ السُوء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دعای مضطر را اجابت می‌کند و گرفتاری را برطرف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مهدی از آل محمد علیه السلام نازل شده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مقام ابراهیم دو رکعت نماز به جا می‌آورد و دست به درگاه خداوند متعال بر می‌دارد،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 را اجابت می‌کند، ناراحتی‌ها را برطرف می‌سازد و او را خلیفه‌ی روی زمین قرار می‌دهد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نیز منتظر ظهور خودشان به اراده‌ی حضرت حق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رعب او در دل قدرتمندان می‌افتد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و به معنای ره یافته است</w:t>
      </w:r>
      <w:r>
        <w:rPr>
          <w:rFonts w:eastAsia="IRNazanin" w:cs="IRNazanin"/>
          <w:color w:val="111111"/>
          <w:sz w:val="28"/>
          <w:szCs w:val="28"/>
          <w:rtl w:val="true"/>
          <w:lang w:bidi="fa-IR"/>
        </w:rPr>
        <w:t xml:space="preserve">. </w:t>
      </w:r>
      <w:bookmarkStart w:id="509" w:name="pg5174_43258"/>
    </w:p>
    <w:p>
      <w:pPr>
        <w:pStyle w:val="BookText"/>
        <w:rPr/>
      </w:pPr>
      <w:bookmarkEnd w:id="509"/>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در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الله</w:t>
      </w:r>
      <w:r>
        <w:rPr>
          <w:rStyle w:val="FootnoteAnchor"/>
          <w:rtl w:val="true"/>
        </w:rPr>
        <w:footnoteReference w:id="317"/>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Heading3"/>
        <w:numPr>
          <w:ilvl w:val="2"/>
          <w:numId w:val="1"/>
        </w:numPr>
        <w:rPr/>
      </w:pPr>
      <w:bookmarkStart w:id="510" w:name="__RefHeading___Toc2005589_774463916"/>
      <w:bookmarkStart w:id="511" w:name="_Toc194"/>
      <w:bookmarkEnd w:id="510"/>
      <w:r>
        <w:rPr>
          <w:rtl w:val="true"/>
        </w:rPr>
        <w:t>کنیه‌های حضرت مهدی علیه السلام</w:t>
      </w:r>
      <w:bookmarkEnd w:id="5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ابوالقاسم، کنیه‌ی حضرت مهدی علیه السلام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دسته‌ای از روایات با این بیان که آن حضرت هم کنیه‌ی پیامبر اکرم صلی الله علیه و آله و سلم است به این کنیه اشاره کرده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از فرزندان من است، نام او نام من و کنیه‌ی او کنیه‌ی من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کنیه‌های حضرت مهدی یاد شده است در هیچ روایتی به این کنیه اشاره نشده است، آنچه گفته شده این که شاید این کنیه با استفاده از این روایت باشد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که امام صادق علیه السلام 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راه خود را در سفر گم کردی، بانگ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اباصالح یا 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را بر تو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به ما نشان ده</w:t>
      </w:r>
      <w:r>
        <w:rPr>
          <w:rFonts w:eastAsia="IRNazanin" w:cs="IRNazanin"/>
          <w:color w:val="111111"/>
          <w:sz w:val="28"/>
          <w:szCs w:val="28"/>
          <w:rtl w:val="true"/>
          <w:lang w:bidi="fa-IR"/>
        </w:rPr>
        <w:t>.</w:t>
      </w:r>
      <w:r>
        <w:rPr>
          <w:rStyle w:val="FootnoteAnchor"/>
          <w:rtl w:val="true"/>
        </w:rPr>
        <w:footnoteReference w:id="321"/>
      </w:r>
      <w:bookmarkStart w:id="512" w:name="pg5174_43260"/>
    </w:p>
    <w:p>
      <w:pPr>
        <w:pStyle w:val="Heading3"/>
        <w:numPr>
          <w:ilvl w:val="2"/>
          <w:numId w:val="1"/>
        </w:numPr>
        <w:rPr/>
      </w:pPr>
      <w:bookmarkStart w:id="513" w:name="__RefHeading___Toc2005591_774463916"/>
      <w:bookmarkStart w:id="514" w:name="_Toc195"/>
      <w:bookmarkEnd w:id="512"/>
      <w:bookmarkEnd w:id="513"/>
      <w:r>
        <w:rPr>
          <w:rtl w:val="true"/>
        </w:rPr>
        <w:t>معرفی کتاب‌هایی در زمینه‌ی مهدویت</w:t>
      </w:r>
      <w:bookmarkEnd w:id="5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مکیال المکارم فی فوائد الدعا للقائم</w:t>
      </w:r>
    </w:p>
    <w:p>
      <w:pPr>
        <w:pStyle w:val="BookText"/>
        <w:rPr/>
      </w:pPr>
      <w:r>
        <w:rPr>
          <w:rFonts w:ascii="IRNazanin" w:hAnsi="IRNazanin" w:eastAsia="IRNazanin"/>
          <w:color w:val="111111"/>
          <w:sz w:val="28"/>
          <w:sz w:val="28"/>
          <w:szCs w:val="28"/>
          <w:rtl w:val="true"/>
          <w:lang w:bidi="fa-IR"/>
        </w:rPr>
        <w:t>درباره‌ی آثار وجودی امام مهدی علیه السلام</w:t>
      </w:r>
    </w:p>
    <w:p>
      <w:pPr>
        <w:pStyle w:val="BookText"/>
        <w:rPr/>
      </w:pPr>
      <w:r>
        <w:rPr>
          <w:rFonts w:ascii="IRNazanin" w:hAnsi="IRNazanin" w:eastAsia="IRNazanin"/>
          <w:color w:val="111111"/>
          <w:sz w:val="28"/>
          <w:sz w:val="28"/>
          <w:szCs w:val="28"/>
          <w:rtl w:val="true"/>
          <w:lang w:bidi="fa-IR"/>
        </w:rPr>
        <w:t xml:space="preserve">نویسنده سید محمد تقی موسوی اصفهانی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جهانی مهدی علیه السلام</w:t>
      </w:r>
    </w:p>
    <w:p>
      <w:pPr>
        <w:pStyle w:val="BookText"/>
        <w:rPr/>
      </w:pPr>
      <w:r>
        <w:rPr>
          <w:rFonts w:ascii="IRNazanin" w:hAnsi="IRNazanin" w:eastAsia="IRNazanin"/>
          <w:color w:val="111111"/>
          <w:sz w:val="28"/>
          <w:sz w:val="28"/>
          <w:szCs w:val="28"/>
          <w:rtl w:val="true"/>
          <w:lang w:bidi="fa-IR"/>
        </w:rPr>
        <w:t>درباره‌ی آثار وجودی امام زمان علیه السلام</w:t>
      </w:r>
    </w:p>
    <w:p>
      <w:pPr>
        <w:pStyle w:val="BookText"/>
        <w:rPr/>
      </w:pPr>
      <w:r>
        <w:rPr>
          <w:rFonts w:ascii="IRNazanin" w:hAnsi="IRNazanin" w:eastAsia="IRNazanin"/>
          <w:color w:val="111111"/>
          <w:sz w:val="28"/>
          <w:sz w:val="28"/>
          <w:szCs w:val="28"/>
          <w:rtl w:val="true"/>
          <w:lang w:bidi="fa-IR"/>
        </w:rPr>
        <w:t xml:space="preserve">نویسنده آیهًْ الله العظمی ناصر مکارم شیرازی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در آینه روایات</w:t>
      </w:r>
    </w:p>
    <w:p>
      <w:pPr>
        <w:pStyle w:val="BookText"/>
        <w:rPr/>
      </w:pPr>
      <w:r>
        <w:rPr>
          <w:rFonts w:ascii="IRNazanin" w:hAnsi="IRNazanin" w:eastAsia="IRNazanin"/>
          <w:color w:val="111111"/>
          <w:sz w:val="28"/>
          <w:sz w:val="28"/>
          <w:szCs w:val="28"/>
          <w:rtl w:val="true"/>
          <w:lang w:bidi="fa-IR"/>
        </w:rPr>
        <w:t>گردآوری جابر رضوانی،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قم،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ص، فارسی، رقعی،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منابع؛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ابراهیمی، ابراهیم، نشر تأمین، چاپ اول، فارسی، پالتویی،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حقیقتی انکارناپذیر، جبرئیلی، محمد، نشر پاسدار اسلام،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درخشان امام زمان علیه السلام علی، حائری یزدی،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جواد مرعشی نجفی، با مقدمه شهاب‌الدین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مهدویت، صافی گلپایگانی، لطف‌الله،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سخنرانی آیهًْ اله امامی کاشانی، درباره‌ی امام مهدی، اصحاب و یاران، فضائل و 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هدایت در اثبات ولایت، امینی، ابراهیم، نشر اسلامیه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ظهر تا ظهور، حسین ایرانی، گفتاری است کوتاه در بررسی ارتباط قیام امام حسین علیه السلام و امام عصر علیه السلام با استناد روایت شیعی</w:t>
      </w:r>
      <w:r>
        <w:rPr>
          <w:rFonts w:eastAsia="IRNazanin" w:cs="IRNazanin"/>
          <w:color w:val="111111"/>
          <w:sz w:val="28"/>
          <w:szCs w:val="28"/>
          <w:rtl w:val="true"/>
          <w:lang w:bidi="fa-IR"/>
        </w:rPr>
        <w:t>.</w:t>
      </w:r>
      <w:r>
        <w:rPr>
          <w:rStyle w:val="FootnoteAnchor"/>
          <w:rtl w:val="true"/>
        </w:rPr>
        <w:footnoteReference w:id="322"/>
      </w:r>
      <w:bookmarkStart w:id="515" w:name="pg5174_43262"/>
    </w:p>
    <w:p>
      <w:pPr>
        <w:pStyle w:val="Heading3"/>
        <w:numPr>
          <w:ilvl w:val="2"/>
          <w:numId w:val="1"/>
        </w:numPr>
        <w:rPr/>
      </w:pPr>
      <w:bookmarkStart w:id="516" w:name="__RefHeading___Toc2005593_774463916"/>
      <w:bookmarkStart w:id="517" w:name="_Toc196"/>
      <w:bookmarkEnd w:id="515"/>
      <w:bookmarkEnd w:id="516"/>
      <w:r>
        <w:rPr>
          <w:rtl w:val="true"/>
        </w:rPr>
        <w:t>معماهای زندگانی حضرت مهدی علیه السلام</w:t>
      </w:r>
      <w:bookmarkEnd w:id="5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معروف حضرت مهدی علیه السلام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 و مادر حضرت مهدی علیه السلام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حضرت مهدی علیه السلام در چه زمانی و در کجا بوده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مولودهایی که راز ولادت آنها مخفی ماند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فقط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چند سال مخفیانه تحت کفالت پدرشان بودند؟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زمانی و در چه سنی مقام امامت به حضرت مهدی علیه السلام واگذار شد؟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زندگی حضرت مهدی علیه السلام به چند بخش تقسیم می‌شود؟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صغری حضرت مهدی علیه السلام چه مدت طول کشید؟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کبری حضرت مهدی علیه السلام از چه سالی شروع شد؟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حضرت مهدی علیه السلام به چند دسته تقسیم می‌شوند؟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خاص حضرت مهدی علیه السلام چند نفر بودند و نام آنها چه بود؟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عام حضرت مهدی علیه السلام چه کسانی هستند؟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دارای چه صورت و سیرتی هستند؟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واقعی انتظار چیست؟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شخصی که چهل بار پیاده به مکه رفته بود و حضرت مهدی علیه السلام را ملاقات کرد چیست؟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مبارز و برجسته در عصر مرجعیت آیه اله حاج شیخ عبدالکریم حائری که حضرت مهدی علیه السلام را ملاقات کرد و حضرت امام خمینی رحمة الله نیز ماهی یکی دو بار به دیدار ایشان می‌رفتند، چه نام داشت؟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یاران حضرت مهدی علیه السلام چند نفر هستند؟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از آیاتی که در روایات اهل بیت علیه السلام تأویل به ظهور امام زمان شده، کدام است؟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ولی عصر علیه السلام از چه نظر با پیامبر اکرم صلی الله علیه و آله و سلم شباهت دارد؟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ویژگی که خداوند متعال در مورد پیامبران عملی ساخت و در خصوص حضرت مهدی علیه السلام نیز عملی می‌سازد چیست؟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به دروغ ادعای سفارت از جانب حضرت امام زمان علیه السلام کرد، که بود؟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چند نفر از کسانی که در غیبت کبری، حضرت مهدی علیه السلام را دیده‌اند چیست؟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نشانه‌ی خروج حضرت علیه السلام چیست؟</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درباره‌ی زمان قبل از ظهور امام زمان علیه السلام چه می‌فرماید؟</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برای مبارزه عظیم خود به چه چیزی نیازمند است؟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زمان علیه السلام دین جدیدی خواهد آورد؟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زمان علیه السلام چه کسانی وارث قدرت و ثروت زمین می‌شوند، چرا؟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توسعه آگاهی‌های علمی در زمان ظهور امام زمان علیه السلام چه می‌فرماید؟</w:t>
      </w:r>
      <w:r>
        <w:rPr>
          <w:rStyle w:val="FootnoteAnchor"/>
          <w:rtl w:val="true"/>
        </w:rPr>
        <w:footnoteReference w:id="323"/>
      </w:r>
      <w:bookmarkStart w:id="518" w:name="pg5174_43266"/>
    </w:p>
    <w:p>
      <w:pPr>
        <w:pStyle w:val="Heading3"/>
        <w:numPr>
          <w:ilvl w:val="2"/>
          <w:numId w:val="1"/>
        </w:numPr>
        <w:rPr/>
      </w:pPr>
      <w:bookmarkStart w:id="519" w:name="__RefHeading___Toc2005595_774463916"/>
      <w:bookmarkStart w:id="520" w:name="_Toc197"/>
      <w:bookmarkEnd w:id="518"/>
      <w:bookmarkEnd w:id="519"/>
      <w:r>
        <w:rPr>
          <w:rtl w:val="true"/>
        </w:rPr>
        <w:t>پاسخ‌ها به معماهای زندگی</w:t>
      </w:r>
      <w:bookmarkEnd w:id="5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امام عصر، صاحب الزمان، بقیه الله، خلف صالح و قائم آل 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عسگری علیه السلام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خاتون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سامره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که مادرش او را به طور پنهانی به دنیا آورد، و در غار پنهان نمونه تا به حد بلوغ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که مادرش از بیم وی و از ترس فرعون او را در صندوق نهاد و به دریا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مفید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حضرت از جانب خداوند متعال، به هر امر مبهم و پوشیده‌ای راهنمایی می‌شود،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ائمه، همه قائم به حق نیستید؟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فقط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جدم امام حسین علیه السلام شهید شد، فرشتگان به درگاه الهی نالیدند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قاتلین بهترین بندگانت را به حال خود وا می‌گذاری؟ خداوند به آنها وحی فرستاد که به عزت و جلالم سوگند، از آنها انتقام خواهم گرفت، هر چند بعد از گذشت زمان طولانی باشد، آنگاه خداوند متعال، امامان اولاد امام حسین علیه السلام را به آنان نشان داد و فرشتگان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p>
    <w:p>
      <w:pPr>
        <w:pStyle w:val="BookText"/>
        <w:rPr/>
      </w:pPr>
      <w:r>
        <w:rPr>
          <w:rFonts w:ascii="IRNazanin" w:hAnsi="IRNazanin" w:eastAsia="IRNazanin"/>
          <w:color w:val="111111"/>
          <w:sz w:val="28"/>
          <w:sz w:val="28"/>
          <w:szCs w:val="28"/>
          <w:rtl w:val="true"/>
          <w:lang w:bidi="fa-IR"/>
        </w:rPr>
        <w:t>آنها ایستاده بود و نماز می‌گذارد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این قائم، از آنها انتقام می‌گیرم</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اما 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 کرده که از این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به هنگامی که مردم او را فراموش کرده‌اند، قیام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 سال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پدرش امام حسن عسگری علیه السلام به شهادت رسید، مقام امامت به حضرت محوّل شد که در آن هنگام، حدود پنج سال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غیبت صغری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غیبت کبری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درخشان ظهور آن حضرت و حکومت جهانی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قول مشهور، شصت و نه سال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اقول مختلف دیگری نیز نقل شده است، از قبیل هفتاد، و هفتاد و چهار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شروع شد و تا وقتی که خدا بخواهد، ادامه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خاص و نواب 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بودند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محمد بن عثمان، حسین بن روح، و علی بن محمد سمری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عام آن حضرت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جامع الشرایط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عصر غیبت، مردم به آنها رجوع می‌کنند، زیرا امام عصر علیه السلام، آنها را </w:t>
      </w:r>
    </w:p>
    <w:p>
      <w:pPr>
        <w:pStyle w:val="BookText"/>
        <w:rPr/>
      </w:pPr>
      <w:r>
        <w:rPr>
          <w:rFonts w:ascii="IRNazanin" w:hAnsi="IRNazanin" w:eastAsia="IRNazanin"/>
          <w:color w:val="111111"/>
          <w:sz w:val="28"/>
          <w:sz w:val="28"/>
          <w:szCs w:val="28"/>
          <w:rtl w:val="true"/>
          <w:lang w:bidi="fa-IR"/>
        </w:rPr>
        <w:t>حجت بر مردم قرار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آنها حکم من است و مخالفت با آنها مخالفت با من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آن حضرت، شبیه‌ترین مردم به حضرت رسول صلی الله علیه و آله و سلم در ویژگی‌های جسمی و خلقیات و شمایل است؛ چهره‌اش گندمگون، ابروانش هلالی کشیده، چشمانش سیاه و درشت و جذاب، شانه‌اش پهن، دندان‌هایش بّراق، بینی‌اش کشیده و زیبا، پیشانی‌اش بلند و تابنده، دستان و انگشتهایش درشت، برگونه راستش خالی مشکین، عضلاتش پیچیده و محکم، اندامش متناسب و زیبا و فریادش، همه‌گیر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ظلم، باطل، بردگی و ذلت، مقاومت کردن و در برابر هر ناحقی، ایستادگی کردن و در طلب عدالت و آزادگی فعالیت کرده است، نه به معنای دست روی دست گذاشتن و خود را از حرکت‌های اصلاحی جامعه کنار کشیدن و نسبت به جریانات دینی و اجتماعی بی‌تفاوت ماندن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اسحاق استرآبادی رحمة الله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شیخ محمد تقی بافقی رحمة الله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یاران حضرت مهدی علیه السلام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می‌باشند که برابر با سپاه اسلام، در جنگ بدر هستند، همان‌طوری که حضرت علی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مَعدودَهًْ</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به آن اشاره می‌فرماید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حضرت امام محمد باقر علیه السلام 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 اِذا یَغشیَْ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شب هنگامی که پوشیده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است که در دولت باطل مستور گشت و ناگزیر به صبر گردید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والنَّهارِ اِذا تَجَلّی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روز هنگامی که بدرخشد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روشن قائم ما اهل‌بیت است که چون قیام کند بر دولت باطل پیروز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شباهتی که حضرت مهدی علیه السلام به جدش محمد مصطفی صلی الله علیه و آله و سلم دارد، عبارت است از قیام به شمشیر و کشتن دشمنان خدا و رسول و جباران و گردنکشان و پیروزی وی، به وسیله شمشیر و ترسی است که در دل‌ها پدید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عمل عبارت است از اینکه ولادت او را مانند ولادت حضرت موسی علیه السلام و غیبتش را چون غیبت حضرت عیسی علیه السلام و طول عمرش را به سان طول عمر نوح علیه السلام مقدّر فرموده و سپس طول عمر خِضرِ پیغمبر را، دلیل طول عمر آن حضرت،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افرادی بوده‌اند که طول عمر بسیار زیاد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معروف به شریعی بود که کنیه‌اش ابومحمّد و از اصحاب و یاران امام حسن عسگری علیه السلام به شمار 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 میر اسحاق استرآبادی، میرزا محمد استرآبادی و محمد بن عیسی بحرینی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نشانه خروج حضرت مهدی علیه السلام طلوع خورشید از مغرب است</w:t>
      </w:r>
      <w:r>
        <w:rPr>
          <w:rFonts w:eastAsia="IRNazanin" w:cs="IRNazanin"/>
          <w:color w:val="111111"/>
          <w:sz w:val="28"/>
          <w:szCs w:val="28"/>
          <w:rtl w:val="true"/>
          <w:lang w:bidi="fa-IR"/>
        </w:rPr>
        <w:t>.</w:t>
      </w:r>
      <w:r>
        <w:rPr>
          <w:rStyle w:val="FootnoteAnchor"/>
          <w:rtl w:val="true"/>
        </w:rPr>
        <w:footnoteReference w:id="32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قائم علیه السلام زمانی قیام می‌کند که دنیا را هرج و مرج، فرا گرفته و کشورها به یکدیگر شبیخون می‌زنند، نه به بزرگ رحم می‌کنند و نه به کوچک، و نه قوی بر ضعیف مهر می‌ورزد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یارانی فداکار، مؤمن، مخلص و واجد همه خصلت‌های لازم یک مجاهد و رزمنده‌ی واقعی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 تا آن روز، چنان اسلام را خرافات و شبهات فرا خواهد گرفت، که وقتی حضرت حجّت علیه السلام قیام نماید و اسلام اصیل را مطرح سازد، برخی تصور خواهند کرد که گویی، دین جدیدی آمده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محروم و مستضعف، زیرا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اراده کردیم، مردمی را که ضعیف نگاه داشته شده‌اند، مورد لطف خویش قرار دهیم و آنها را پیشوایان و وارثان قدرت و ثروت زمین سازیم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ظرفیّت علمی بشر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باشد تا آن روز فقط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را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آن دوران به تدریج همه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شناخته خواهد شد</w:t>
      </w:r>
      <w:r>
        <w:rPr>
          <w:rFonts w:eastAsia="IRNazanin" w:cs="IRNazanin"/>
          <w:color w:val="111111"/>
          <w:sz w:val="28"/>
          <w:szCs w:val="28"/>
          <w:rtl w:val="true"/>
          <w:lang w:bidi="fa-IR"/>
        </w:rPr>
        <w:t>.</w:t>
      </w:r>
      <w:r>
        <w:rPr>
          <w:rStyle w:val="FootnoteAnchor"/>
          <w:rtl w:val="true"/>
        </w:rPr>
        <w:footnoteReference w:id="329"/>
      </w:r>
      <w:bookmarkStart w:id="521" w:name="pg5174_43275"/>
    </w:p>
    <w:p>
      <w:pPr>
        <w:pStyle w:val="Heading3"/>
        <w:numPr>
          <w:ilvl w:val="2"/>
          <w:numId w:val="1"/>
        </w:numPr>
        <w:rPr/>
      </w:pPr>
      <w:bookmarkStart w:id="522" w:name="__RefHeading___Toc2005597_774463916"/>
      <w:bookmarkStart w:id="523" w:name="_Toc198"/>
      <w:bookmarkEnd w:id="521"/>
      <w:bookmarkEnd w:id="522"/>
      <w:r>
        <w:rPr>
          <w:rtl w:val="true"/>
        </w:rPr>
        <w:t xml:space="preserve">پرستوی امید </w:t>
      </w:r>
      <w:r>
        <w:rPr>
          <w:rtl w:val="true"/>
        </w:rPr>
        <w:t>(</w:t>
      </w:r>
      <w:r>
        <w:rPr>
          <w:rtl w:val="true"/>
        </w:rPr>
        <w:t>برای منتظران ظهور مهدی علیه السلام</w:t>
      </w:r>
      <w:r>
        <w:rPr>
          <w:rtl w:val="true"/>
        </w:rPr>
        <w:t>)</w:t>
      </w:r>
      <w:bookmarkEnd w:id="523"/>
    </w:p>
    <w:p>
      <w:pPr>
        <w:pStyle w:val="BookText"/>
        <w:rPr/>
      </w:pPr>
      <w:r>
        <w:rPr>
          <w:rFonts w:ascii="IRNazanin" w:hAnsi="IRNazanin" w:eastAsia="IRNazanin"/>
          <w:color w:val="111111"/>
          <w:sz w:val="28"/>
          <w:sz w:val="28"/>
          <w:szCs w:val="28"/>
          <w:rtl w:val="true"/>
          <w:lang w:bidi="fa-IR"/>
        </w:rPr>
        <w:t>آنکه دشتی آرزو دارد منم</w:t>
      </w:r>
    </w:p>
    <w:p>
      <w:pPr>
        <w:pStyle w:val="BookText"/>
        <w:rPr/>
      </w:pPr>
      <w:r>
        <w:rPr>
          <w:rFonts w:ascii="IRNazanin" w:hAnsi="IRNazanin" w:eastAsia="IRNazanin"/>
          <w:color w:val="111111"/>
          <w:sz w:val="28"/>
          <w:sz w:val="28"/>
          <w:szCs w:val="28"/>
          <w:rtl w:val="true"/>
          <w:lang w:bidi="fa-IR"/>
        </w:rPr>
        <w:t>آنکه در یلدای سخت انتظار</w:t>
      </w:r>
    </w:p>
    <w:p>
      <w:pPr>
        <w:pStyle w:val="BookText"/>
        <w:rPr/>
      </w:pPr>
      <w:r>
        <w:rPr>
          <w:rFonts w:ascii="IRNazanin" w:hAnsi="IRNazanin" w:eastAsia="IRNazanin"/>
          <w:color w:val="111111"/>
          <w:sz w:val="28"/>
          <w:sz w:val="28"/>
          <w:szCs w:val="28"/>
          <w:rtl w:val="true"/>
          <w:lang w:bidi="fa-IR"/>
        </w:rPr>
        <w:t>آنکه در کنعان غم افزای هجر</w:t>
      </w:r>
    </w:p>
    <w:p>
      <w:pPr>
        <w:pStyle w:val="BookText"/>
        <w:rPr/>
      </w:pPr>
      <w:r>
        <w:rPr>
          <w:rFonts w:ascii="IRNazanin" w:hAnsi="IRNazanin" w:eastAsia="IRNazanin"/>
          <w:color w:val="111111"/>
          <w:sz w:val="28"/>
          <w:sz w:val="28"/>
          <w:szCs w:val="28"/>
          <w:rtl w:val="true"/>
          <w:lang w:bidi="fa-IR"/>
        </w:rPr>
        <w:t>آنکه بیتاب نماز روز وصل</w:t>
      </w:r>
    </w:p>
    <w:p>
      <w:pPr>
        <w:pStyle w:val="BookText"/>
        <w:rPr/>
      </w:pPr>
      <w:r>
        <w:rPr>
          <w:rFonts w:ascii="IRNazanin" w:hAnsi="IRNazanin" w:eastAsia="IRNazanin"/>
          <w:color w:val="111111"/>
          <w:sz w:val="28"/>
          <w:sz w:val="28"/>
          <w:szCs w:val="28"/>
          <w:rtl w:val="true"/>
          <w:lang w:bidi="fa-IR"/>
        </w:rPr>
        <w:t>می‌رسد آخر سحر زین راه دور</w:t>
      </w:r>
    </w:p>
    <w:p>
      <w:pPr>
        <w:pStyle w:val="BookText"/>
        <w:rPr/>
      </w:pPr>
      <w:r>
        <w:rPr>
          <w:rFonts w:ascii="IRNazanin" w:hAnsi="IRNazanin" w:eastAsia="IRNazanin"/>
          <w:color w:val="111111"/>
          <w:sz w:val="28"/>
          <w:sz w:val="28"/>
          <w:szCs w:val="28"/>
          <w:rtl w:val="true"/>
          <w:lang w:bidi="fa-IR"/>
        </w:rPr>
        <w:t>شاد برگرد ای پرستوی امید</w:t>
      </w:r>
    </w:p>
    <w:p>
      <w:pPr>
        <w:pStyle w:val="BookText"/>
        <w:rPr/>
      </w:pPr>
      <w:r>
        <w:rPr>
          <w:rFonts w:ascii="IRNazanin" w:hAnsi="IRNazanin" w:eastAsia="IRNazanin"/>
          <w:color w:val="111111"/>
          <w:sz w:val="28"/>
          <w:sz w:val="28"/>
          <w:szCs w:val="28"/>
          <w:rtl w:val="true"/>
          <w:lang w:bidi="fa-IR"/>
        </w:rPr>
        <w:t>با صبا بس گفتگو دارد منم</w:t>
      </w:r>
    </w:p>
    <w:p>
      <w:pPr>
        <w:pStyle w:val="BookText"/>
        <w:rPr/>
      </w:pPr>
      <w:r>
        <w:rPr>
          <w:rFonts w:ascii="IRNazanin" w:hAnsi="IRNazanin" w:eastAsia="IRNazanin"/>
          <w:color w:val="111111"/>
          <w:sz w:val="28"/>
          <w:sz w:val="28"/>
          <w:szCs w:val="28"/>
          <w:rtl w:val="true"/>
          <w:lang w:bidi="fa-IR"/>
        </w:rPr>
        <w:t>پیش فردا آبرو دارد منم</w:t>
      </w:r>
    </w:p>
    <w:p>
      <w:pPr>
        <w:pStyle w:val="BookText"/>
        <w:rPr/>
      </w:pPr>
      <w:r>
        <w:rPr>
          <w:rFonts w:ascii="IRNazanin" w:hAnsi="IRNazanin" w:eastAsia="IRNazanin"/>
          <w:color w:val="111111"/>
          <w:sz w:val="28"/>
          <w:sz w:val="28"/>
          <w:szCs w:val="28"/>
          <w:rtl w:val="true"/>
          <w:lang w:bidi="fa-IR"/>
        </w:rPr>
        <w:t>چشم باز جستجو دارد منم</w:t>
      </w:r>
    </w:p>
    <w:p>
      <w:pPr>
        <w:pStyle w:val="BookText"/>
        <w:rPr/>
      </w:pPr>
      <w:r>
        <w:rPr>
          <w:rFonts w:ascii="IRNazanin" w:hAnsi="IRNazanin" w:eastAsia="IRNazanin"/>
          <w:color w:val="111111"/>
          <w:sz w:val="28"/>
          <w:sz w:val="28"/>
          <w:szCs w:val="28"/>
          <w:rtl w:val="true"/>
          <w:lang w:bidi="fa-IR"/>
        </w:rPr>
        <w:t>زآب چشمانش وضو دارد منم</w:t>
      </w:r>
    </w:p>
    <w:p>
      <w:pPr>
        <w:pStyle w:val="BookText"/>
        <w:rPr/>
      </w:pPr>
      <w:r>
        <w:rPr>
          <w:rFonts w:ascii="IRNazanin" w:hAnsi="IRNazanin" w:eastAsia="IRNazanin"/>
          <w:color w:val="111111"/>
          <w:sz w:val="28"/>
          <w:sz w:val="28"/>
          <w:szCs w:val="28"/>
          <w:rtl w:val="true"/>
          <w:lang w:bidi="fa-IR"/>
        </w:rPr>
        <w:t>آنکه با این خسته خو دارد منم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داغ آرزو دارد منم</w:t>
      </w:r>
      <w:r>
        <w:rPr>
          <w:rFonts w:eastAsia="IRNazanin" w:cs="IRNazanin"/>
          <w:color w:val="111111"/>
          <w:sz w:val="28"/>
          <w:szCs w:val="28"/>
          <w:rtl w:val="true"/>
          <w:lang w:bidi="fa-IR"/>
        </w:rPr>
        <w:t>»</w:t>
      </w:r>
      <w:r>
        <w:rPr>
          <w:rStyle w:val="FootnoteAnchor"/>
          <w:rtl w:val="true"/>
        </w:rPr>
        <w:footnoteReference w:id="330"/>
      </w:r>
    </w:p>
    <w:p>
      <w:pPr>
        <w:pStyle w:val="Heading3"/>
        <w:numPr>
          <w:ilvl w:val="2"/>
          <w:numId w:val="1"/>
        </w:numPr>
        <w:rPr/>
      </w:pPr>
      <w:bookmarkStart w:id="524" w:name="__RefHeading___Toc2005599_774463916"/>
      <w:bookmarkStart w:id="525" w:name="_Toc199"/>
      <w:bookmarkEnd w:id="524"/>
      <w:r>
        <w:rPr>
          <w:rtl w:val="true"/>
        </w:rPr>
        <w:t>خون جگر</w:t>
      </w:r>
      <w:bookmarkEnd w:id="525"/>
    </w:p>
    <w:p>
      <w:pPr>
        <w:pStyle w:val="BookText"/>
        <w:rPr/>
      </w:pPr>
      <w:r>
        <w:rPr>
          <w:rFonts w:ascii="IRNazanin" w:hAnsi="IRNazanin" w:eastAsia="IRNazanin"/>
          <w:color w:val="111111"/>
          <w:sz w:val="28"/>
          <w:sz w:val="28"/>
          <w:szCs w:val="28"/>
          <w:rtl w:val="true"/>
          <w:lang w:bidi="fa-IR"/>
        </w:rPr>
        <w:t>عمر من صرف شد و یکبار ندیدم رویت</w:t>
      </w:r>
    </w:p>
    <w:p>
      <w:pPr>
        <w:pStyle w:val="BookText"/>
        <w:rPr/>
      </w:pPr>
      <w:r>
        <w:rPr>
          <w:rFonts w:ascii="IRNazanin" w:hAnsi="IRNazanin" w:eastAsia="IRNazanin"/>
          <w:color w:val="111111"/>
          <w:sz w:val="28"/>
          <w:sz w:val="28"/>
          <w:szCs w:val="28"/>
          <w:rtl w:val="true"/>
          <w:lang w:bidi="fa-IR"/>
        </w:rPr>
        <w:t>من از این عمر سراسر به ضرر می‌سوزم</w:t>
      </w:r>
    </w:p>
    <w:p>
      <w:pPr>
        <w:pStyle w:val="BookText"/>
        <w:rPr/>
      </w:pPr>
      <w:r>
        <w:rPr>
          <w:rFonts w:ascii="IRNazanin" w:hAnsi="IRNazanin" w:eastAsia="IRNazanin"/>
          <w:color w:val="111111"/>
          <w:sz w:val="28"/>
          <w:sz w:val="28"/>
          <w:szCs w:val="28"/>
          <w:rtl w:val="true"/>
          <w:lang w:bidi="fa-IR"/>
        </w:rPr>
        <w:t>شمع با دیدن پروانه بسوزد اما</w:t>
      </w:r>
    </w:p>
    <w:p>
      <w:pPr>
        <w:pStyle w:val="BookText"/>
        <w:rPr/>
      </w:pPr>
      <w:r>
        <w:rPr>
          <w:rFonts w:ascii="IRNazanin" w:hAnsi="IRNazanin" w:eastAsia="IRNazanin"/>
          <w:color w:val="111111"/>
          <w:sz w:val="28"/>
          <w:sz w:val="28"/>
          <w:szCs w:val="28"/>
          <w:rtl w:val="true"/>
          <w:lang w:bidi="fa-IR"/>
        </w:rPr>
        <w:t>من از آن روز که رفتی تو سفر می‌سوزم</w:t>
      </w:r>
    </w:p>
    <w:p>
      <w:pPr>
        <w:pStyle w:val="BookText"/>
        <w:rPr/>
      </w:pPr>
      <w:r>
        <w:rPr>
          <w:rFonts w:ascii="IRNazanin" w:hAnsi="IRNazanin" w:eastAsia="IRNazanin"/>
          <w:color w:val="111111"/>
          <w:sz w:val="28"/>
          <w:sz w:val="28"/>
          <w:szCs w:val="28"/>
          <w:rtl w:val="true"/>
          <w:lang w:bidi="fa-IR"/>
        </w:rPr>
        <w:t>مایه عاشق تو خون جگر باشد و بس</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ندارم بجز از خون جگر می‌سوزم</w:t>
      </w:r>
      <w:r>
        <w:rPr>
          <w:rStyle w:val="FootnoteAnchor"/>
          <w:rtl w:val="true"/>
        </w:rPr>
        <w:footnoteReference w:id="331"/>
      </w:r>
      <w:bookmarkStart w:id="526" w:name="pg5174_43277"/>
    </w:p>
    <w:p>
      <w:pPr>
        <w:pStyle w:val="Heading3"/>
        <w:numPr>
          <w:ilvl w:val="2"/>
          <w:numId w:val="1"/>
        </w:numPr>
        <w:rPr/>
      </w:pPr>
      <w:bookmarkStart w:id="527" w:name="__RefHeading___Toc2005601_774463916"/>
      <w:bookmarkStart w:id="528" w:name="_Toc200"/>
      <w:bookmarkEnd w:id="526"/>
      <w:bookmarkEnd w:id="527"/>
      <w:r>
        <w:rPr>
          <w:rtl w:val="true"/>
        </w:rPr>
        <w:t>خواب پایان یافتن خواب‌ها</w:t>
      </w:r>
      <w:r>
        <w:rPr>
          <w:rtl w:val="true"/>
        </w:rPr>
        <w:t>! (</w:t>
      </w:r>
      <w:r>
        <w:rPr>
          <w:rtl w:val="true"/>
        </w:rPr>
        <w:t>برای یار پنهان</w:t>
      </w:r>
      <w:r>
        <w:rPr>
          <w:rtl w:val="true"/>
        </w:rPr>
        <w:t>)</w:t>
      </w:r>
      <w:bookmarkEnd w:id="528"/>
    </w:p>
    <w:p>
      <w:pPr>
        <w:pStyle w:val="BookText"/>
        <w:rPr/>
      </w:pPr>
      <w:r>
        <w:rPr>
          <w:rFonts w:ascii="IRNazanin" w:hAnsi="IRNazanin" w:eastAsia="IRNazanin"/>
          <w:color w:val="111111"/>
          <w:sz w:val="28"/>
          <w:sz w:val="28"/>
          <w:szCs w:val="28"/>
          <w:rtl w:val="true"/>
          <w:lang w:bidi="fa-IR"/>
        </w:rPr>
        <w:t>خواب دیدم خواب‌ها پایان گرفت</w:t>
      </w:r>
    </w:p>
    <w:p>
      <w:pPr>
        <w:pStyle w:val="BookText"/>
        <w:rPr/>
      </w:pPr>
      <w:r>
        <w:rPr>
          <w:rFonts w:ascii="IRNazanin" w:hAnsi="IRNazanin" w:eastAsia="IRNazanin"/>
          <w:color w:val="111111"/>
          <w:sz w:val="28"/>
          <w:sz w:val="28"/>
          <w:szCs w:val="28"/>
          <w:rtl w:val="true"/>
          <w:lang w:bidi="fa-IR"/>
        </w:rPr>
        <w:t>آسمان شرمنده شد، باران گفت</w:t>
      </w:r>
    </w:p>
    <w:p>
      <w:pPr>
        <w:pStyle w:val="BookText"/>
        <w:rPr/>
      </w:pPr>
      <w:r>
        <w:rPr>
          <w:rFonts w:ascii="IRNazanin" w:hAnsi="IRNazanin" w:eastAsia="IRNazanin"/>
          <w:color w:val="111111"/>
          <w:sz w:val="28"/>
          <w:sz w:val="28"/>
          <w:szCs w:val="28"/>
          <w:rtl w:val="true"/>
          <w:lang w:bidi="fa-IR"/>
        </w:rPr>
        <w:t>خواب دیدم نوبهار آغاز شد</w:t>
      </w:r>
    </w:p>
    <w:p>
      <w:pPr>
        <w:pStyle w:val="BookText"/>
        <w:rPr/>
      </w:pPr>
      <w:r>
        <w:rPr>
          <w:rFonts w:ascii="IRNazanin" w:hAnsi="IRNazanin" w:eastAsia="IRNazanin"/>
          <w:color w:val="111111"/>
          <w:sz w:val="28"/>
          <w:sz w:val="28"/>
          <w:szCs w:val="28"/>
          <w:rtl w:val="true"/>
          <w:lang w:bidi="fa-IR"/>
        </w:rPr>
        <w:t>آن گل نرگس دوباره باز شد</w:t>
      </w:r>
    </w:p>
    <w:p>
      <w:pPr>
        <w:pStyle w:val="BookText"/>
        <w:rPr/>
      </w:pPr>
      <w:r>
        <w:rPr>
          <w:rFonts w:ascii="IRNazanin" w:hAnsi="IRNazanin" w:eastAsia="IRNazanin"/>
          <w:color w:val="111111"/>
          <w:sz w:val="28"/>
          <w:sz w:val="28"/>
          <w:szCs w:val="28"/>
          <w:rtl w:val="true"/>
          <w:lang w:bidi="fa-IR"/>
        </w:rPr>
        <w:t>کاشکی رؤیای من جان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که عمر خسته پایان می‌گرفت</w:t>
      </w:r>
    </w:p>
    <w:p>
      <w:pPr>
        <w:pStyle w:val="BookText"/>
        <w:rPr/>
      </w:pPr>
      <w:r>
        <w:rPr>
          <w:rFonts w:ascii="IRNazanin" w:hAnsi="IRNazanin" w:eastAsia="IRNazanin"/>
          <w:color w:val="111111"/>
          <w:sz w:val="28"/>
          <w:sz w:val="28"/>
          <w:szCs w:val="28"/>
          <w:rtl w:val="true"/>
          <w:lang w:bidi="fa-IR"/>
        </w:rPr>
        <w:t>دیده‌ای بلبل تطاول می‌کشد؟</w:t>
      </w:r>
    </w:p>
    <w:p>
      <w:pPr>
        <w:pStyle w:val="BookText"/>
        <w:rPr/>
      </w:pPr>
      <w:r>
        <w:rPr>
          <w:rFonts w:ascii="IRNazanin" w:hAnsi="IRNazanin" w:eastAsia="IRNazanin"/>
          <w:color w:val="111111"/>
          <w:sz w:val="28"/>
          <w:sz w:val="28"/>
          <w:szCs w:val="28"/>
          <w:rtl w:val="true"/>
          <w:lang w:bidi="fa-IR"/>
        </w:rPr>
        <w:t>آه از هجران یک گل می‌کشد</w:t>
      </w:r>
    </w:p>
    <w:p>
      <w:pPr>
        <w:pStyle w:val="BookText"/>
        <w:rPr/>
      </w:pPr>
      <w:r>
        <w:rPr>
          <w:rFonts w:ascii="IRNazanin" w:hAnsi="IRNazanin" w:eastAsia="IRNazanin"/>
          <w:color w:val="111111"/>
          <w:sz w:val="28"/>
          <w:sz w:val="28"/>
          <w:szCs w:val="28"/>
          <w:rtl w:val="true"/>
          <w:lang w:bidi="fa-IR"/>
        </w:rPr>
        <w:t>آنکه داغ زخم هجران دیده است</w:t>
      </w:r>
    </w:p>
    <w:p>
      <w:pPr>
        <w:pStyle w:val="BookText"/>
        <w:rPr/>
      </w:pPr>
      <w:r>
        <w:rPr>
          <w:rFonts w:ascii="IRNazanin" w:hAnsi="IRNazanin" w:eastAsia="IRNazanin"/>
          <w:color w:val="111111"/>
          <w:sz w:val="28"/>
          <w:sz w:val="28"/>
          <w:szCs w:val="28"/>
          <w:rtl w:val="true"/>
          <w:lang w:bidi="fa-IR"/>
        </w:rPr>
        <w:t>آنکه جای گل، مغیلان چیده است</w:t>
      </w:r>
    </w:p>
    <w:p>
      <w:pPr>
        <w:pStyle w:val="BookText"/>
        <w:rPr/>
      </w:pPr>
      <w:r>
        <w:rPr>
          <w:rFonts w:ascii="IRNazanin" w:hAnsi="IRNazanin" w:eastAsia="IRNazanin"/>
          <w:color w:val="111111"/>
          <w:sz w:val="28"/>
          <w:sz w:val="28"/>
          <w:szCs w:val="28"/>
          <w:rtl w:val="true"/>
          <w:lang w:bidi="fa-IR"/>
        </w:rPr>
        <w:t>می‌شناسد درد جانسوز مرا</w:t>
      </w:r>
    </w:p>
    <w:p>
      <w:pPr>
        <w:pStyle w:val="BookText"/>
        <w:rPr/>
      </w:pPr>
      <w:r>
        <w:rPr>
          <w:rFonts w:ascii="IRNazanin" w:hAnsi="IRNazanin" w:eastAsia="IRNazanin"/>
          <w:color w:val="111111"/>
          <w:sz w:val="28"/>
          <w:sz w:val="28"/>
          <w:szCs w:val="28"/>
          <w:rtl w:val="true"/>
          <w:lang w:bidi="fa-IR"/>
        </w:rPr>
        <w:t>ضجه‌های خانمانسوز مرا</w:t>
      </w:r>
    </w:p>
    <w:p>
      <w:pPr>
        <w:pStyle w:val="BookText"/>
        <w:rPr/>
      </w:pPr>
      <w:r>
        <w:rPr>
          <w:rFonts w:ascii="IRNazanin" w:hAnsi="IRNazanin" w:eastAsia="IRNazanin"/>
          <w:color w:val="111111"/>
          <w:sz w:val="28"/>
          <w:sz w:val="28"/>
          <w:szCs w:val="28"/>
          <w:rtl w:val="true"/>
          <w:lang w:bidi="fa-IR"/>
        </w:rPr>
        <w:t>درد از این شب‌های غربت خیز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کاسه‌ی خونابه‌ی لبریز من</w:t>
      </w:r>
    </w:p>
    <w:p>
      <w:pPr>
        <w:pStyle w:val="BookText"/>
        <w:rPr/>
      </w:pPr>
      <w:r>
        <w:rPr>
          <w:rFonts w:ascii="IRNazanin" w:hAnsi="IRNazanin" w:eastAsia="IRNazanin"/>
          <w:color w:val="111111"/>
          <w:sz w:val="28"/>
          <w:sz w:val="28"/>
          <w:szCs w:val="28"/>
          <w:rtl w:val="true"/>
          <w:lang w:bidi="fa-IR"/>
        </w:rPr>
        <w:t>کاش می‌شد خفته را بیدار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روشن را، ز نور دیدار کرد</w:t>
      </w:r>
    </w:p>
    <w:p>
      <w:pPr>
        <w:pStyle w:val="BookText"/>
        <w:rPr/>
      </w:pPr>
      <w:r>
        <w:rPr>
          <w:rFonts w:ascii="IRNazanin" w:hAnsi="IRNazanin" w:eastAsia="IRNazanin"/>
          <w:color w:val="111111"/>
          <w:sz w:val="28"/>
          <w:sz w:val="28"/>
          <w:szCs w:val="28"/>
          <w:rtl w:val="true"/>
          <w:lang w:bidi="fa-IR"/>
        </w:rPr>
        <w:t>ای صفای آسمان‌ها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 دنبالت غم مستضعفین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خم ابروی تو محراب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یلدایی مهتاب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طاقت من در فراقت طاق شد</w:t>
      </w:r>
    </w:p>
    <w:p>
      <w:pPr>
        <w:pStyle w:val="BookText"/>
        <w:rPr/>
      </w:pPr>
      <w:r>
        <w:rPr>
          <w:rFonts w:ascii="IRNazanin" w:hAnsi="IRNazanin" w:eastAsia="IRNazanin"/>
          <w:color w:val="111111"/>
          <w:sz w:val="28"/>
          <w:sz w:val="28"/>
          <w:szCs w:val="28"/>
          <w:rtl w:val="true"/>
          <w:lang w:bidi="fa-IR"/>
        </w:rPr>
        <w:t>زخم غیبت شهره‌ی آفاق شد</w:t>
      </w:r>
    </w:p>
    <w:p>
      <w:pPr>
        <w:pStyle w:val="BookText"/>
        <w:rPr/>
      </w:pPr>
      <w:r>
        <w:rPr>
          <w:rFonts w:ascii="IRNazanin" w:hAnsi="IRNazanin" w:eastAsia="IRNazanin"/>
          <w:color w:val="111111"/>
          <w:sz w:val="28"/>
          <w:sz w:val="28"/>
          <w:szCs w:val="28"/>
          <w:rtl w:val="true"/>
          <w:lang w:bidi="fa-IR"/>
        </w:rPr>
        <w:t>هیچکس مانند من محروم نیست</w:t>
      </w:r>
    </w:p>
    <w:p>
      <w:pPr>
        <w:pStyle w:val="BookText"/>
        <w:rPr/>
      </w:pPr>
      <w:r>
        <w:rPr>
          <w:rFonts w:ascii="IRNazanin" w:hAnsi="IRNazanin" w:eastAsia="IRNazanin"/>
          <w:color w:val="111111"/>
          <w:sz w:val="28"/>
          <w:sz w:val="28"/>
          <w:szCs w:val="28"/>
          <w:rtl w:val="true"/>
          <w:lang w:bidi="fa-IR"/>
        </w:rPr>
        <w:t>مثل آه من کسی مظلوم نیست</w:t>
      </w:r>
    </w:p>
    <w:p>
      <w:pPr>
        <w:pStyle w:val="BookText"/>
        <w:rPr/>
      </w:pPr>
      <w:r>
        <w:rPr>
          <w:rFonts w:ascii="IRNazanin" w:hAnsi="IRNazanin" w:eastAsia="IRNazanin"/>
          <w:color w:val="111111"/>
          <w:sz w:val="28"/>
          <w:sz w:val="28"/>
          <w:szCs w:val="28"/>
          <w:rtl w:val="true"/>
          <w:lang w:bidi="fa-IR"/>
        </w:rPr>
        <w:t>اشک و مژگان آب و جارو می‌کنند</w:t>
      </w:r>
    </w:p>
    <w:p>
      <w:pPr>
        <w:pStyle w:val="BookText"/>
        <w:rPr/>
      </w:pPr>
      <w:r>
        <w:rPr>
          <w:rFonts w:ascii="IRNazanin" w:hAnsi="IRNazanin" w:eastAsia="IRNazanin"/>
          <w:color w:val="111111"/>
          <w:sz w:val="28"/>
          <w:sz w:val="28"/>
          <w:szCs w:val="28"/>
          <w:rtl w:val="true"/>
          <w:lang w:bidi="fa-IR"/>
        </w:rPr>
        <w:t>زخم پنهان مرا، روشن می‌کنند</w:t>
      </w:r>
    </w:p>
    <w:p>
      <w:pPr>
        <w:pStyle w:val="BookText"/>
        <w:rPr/>
      </w:pPr>
      <w:r>
        <w:rPr>
          <w:rFonts w:ascii="IRNazanin" w:hAnsi="IRNazanin" w:eastAsia="IRNazanin"/>
          <w:color w:val="111111"/>
          <w:sz w:val="28"/>
          <w:sz w:val="28"/>
          <w:szCs w:val="28"/>
          <w:rtl w:val="true"/>
          <w:lang w:bidi="fa-IR"/>
        </w:rPr>
        <w:t>زخم شد از این نمک رخسار من</w:t>
      </w:r>
    </w:p>
    <w:p>
      <w:pPr>
        <w:pStyle w:val="BookText"/>
        <w:rPr/>
      </w:pPr>
      <w:r>
        <w:rPr>
          <w:rFonts w:ascii="IRNazanin" w:hAnsi="IRNazanin" w:eastAsia="IRNazanin"/>
          <w:color w:val="111111"/>
          <w:sz w:val="28"/>
          <w:sz w:val="28"/>
          <w:szCs w:val="28"/>
          <w:rtl w:val="true"/>
          <w:lang w:bidi="fa-IR"/>
        </w:rPr>
        <w:t>شد قیامت وعده‌ی دیدار من</w:t>
      </w:r>
    </w:p>
    <w:p>
      <w:pPr>
        <w:pStyle w:val="BookText"/>
        <w:rPr/>
      </w:pPr>
      <w:r>
        <w:rPr>
          <w:rFonts w:ascii="IRNazanin" w:hAnsi="IRNazanin" w:eastAsia="IRNazanin"/>
          <w:color w:val="111111"/>
          <w:sz w:val="28"/>
          <w:sz w:val="28"/>
          <w:szCs w:val="28"/>
          <w:rtl w:val="true"/>
          <w:lang w:bidi="fa-IR"/>
        </w:rPr>
        <w:t>آه حسرت می‌کشم</w:t>
      </w:r>
    </w:p>
    <w:p>
      <w:pPr>
        <w:pStyle w:val="BookText"/>
        <w:rPr/>
      </w:pPr>
      <w:r>
        <w:rPr>
          <w:rFonts w:ascii="IRNazanin" w:hAnsi="IRNazanin" w:eastAsia="IRNazanin"/>
          <w:color w:val="111111"/>
          <w:sz w:val="28"/>
          <w:sz w:val="28"/>
          <w:szCs w:val="28"/>
          <w:rtl w:val="true"/>
          <w:lang w:bidi="fa-IR"/>
        </w:rPr>
        <w:t>هر صبح و شام</w:t>
      </w:r>
    </w:p>
    <w:p>
      <w:pPr>
        <w:pStyle w:val="BookText"/>
        <w:rPr/>
      </w:pPr>
      <w:r>
        <w:rPr>
          <w:rFonts w:ascii="IRNazanin" w:hAnsi="IRNazanin" w:eastAsia="IRNazanin"/>
          <w:color w:val="111111"/>
          <w:sz w:val="28"/>
          <w:sz w:val="28"/>
          <w:szCs w:val="28"/>
          <w:rtl w:val="true"/>
          <w:lang w:bidi="fa-IR"/>
        </w:rPr>
        <w:t>کُشت تاریکی مرا، ماه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معنا می‌کنی افسانه را</w:t>
      </w:r>
    </w:p>
    <w:p>
      <w:pPr>
        <w:pStyle w:val="BookText"/>
        <w:rPr/>
      </w:pPr>
      <w:r>
        <w:rPr>
          <w:rFonts w:ascii="IRNazanin" w:hAnsi="IRNazanin" w:eastAsia="IRNazanin"/>
          <w:color w:val="111111"/>
          <w:sz w:val="28"/>
          <w:sz w:val="28"/>
          <w:szCs w:val="28"/>
          <w:rtl w:val="true"/>
          <w:lang w:bidi="fa-IR"/>
        </w:rPr>
        <w:t>ای که بر هم می‌زنی بتخانه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کعبه‌ی محبوب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لب‌ها رسیده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 شعبان، موعِدِ میلاد، نیست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که در نایم بجز فریاد نیست </w:t>
      </w:r>
    </w:p>
    <w:p>
      <w:pPr>
        <w:pStyle w:val="BookText"/>
        <w:rPr/>
      </w:pPr>
      <w:r>
        <w:rPr>
          <w:rFonts w:ascii="IRNazanin" w:hAnsi="IRNazanin" w:eastAsia="IRNazanin"/>
          <w:color w:val="111111"/>
          <w:sz w:val="28"/>
          <w:sz w:val="28"/>
          <w:szCs w:val="28"/>
          <w:rtl w:val="true"/>
          <w:lang w:bidi="fa-IR"/>
        </w:rPr>
        <w:t>روز میلادی که آن مولود نیست</w:t>
      </w:r>
    </w:p>
    <w:p>
      <w:pPr>
        <w:pStyle w:val="BookText"/>
        <w:rPr/>
      </w:pPr>
      <w:r>
        <w:rPr>
          <w:rFonts w:ascii="IRNazanin" w:hAnsi="IRNazanin" w:eastAsia="IRNazanin"/>
          <w:color w:val="111111"/>
          <w:sz w:val="28"/>
          <w:sz w:val="28"/>
          <w:szCs w:val="28"/>
          <w:rtl w:val="true"/>
          <w:lang w:bidi="fa-IR"/>
        </w:rPr>
        <w:t>می‌رسد یک ناله و داوود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از بندم گسست</w:t>
      </w:r>
    </w:p>
    <w:p>
      <w:pPr>
        <w:pStyle w:val="BookText"/>
        <w:rPr/>
      </w:pPr>
      <w:r>
        <w:rPr>
          <w:rFonts w:ascii="IRNazanin" w:hAnsi="IRNazanin" w:eastAsia="IRNazanin"/>
          <w:color w:val="111111"/>
          <w:sz w:val="28"/>
          <w:sz w:val="28"/>
          <w:szCs w:val="28"/>
          <w:rtl w:val="true"/>
          <w:lang w:bidi="fa-IR"/>
        </w:rPr>
        <w:t>راه را بر بستر اروند بست</w:t>
      </w:r>
    </w:p>
    <w:p>
      <w:pPr>
        <w:pStyle w:val="BookText"/>
        <w:rPr/>
      </w:pPr>
      <w:r>
        <w:rPr>
          <w:rFonts w:ascii="IRNazanin" w:hAnsi="IRNazanin" w:eastAsia="IRNazanin"/>
          <w:color w:val="111111"/>
          <w:sz w:val="28"/>
          <w:sz w:val="28"/>
          <w:szCs w:val="28"/>
          <w:rtl w:val="true"/>
          <w:lang w:bidi="fa-IR"/>
        </w:rPr>
        <w:t>دامنم از اشک، جیحون می‌شود</w:t>
      </w:r>
    </w:p>
    <w:p>
      <w:pPr>
        <w:pStyle w:val="BookText"/>
        <w:rPr/>
      </w:pPr>
      <w:r>
        <w:rPr>
          <w:rFonts w:ascii="IRNazanin" w:hAnsi="IRNazanin" w:eastAsia="IRNazanin"/>
          <w:color w:val="111111"/>
          <w:sz w:val="28"/>
          <w:sz w:val="28"/>
          <w:szCs w:val="28"/>
          <w:rtl w:val="true"/>
          <w:lang w:bidi="fa-IR"/>
        </w:rPr>
        <w:t>صبح‌ها صبحانه‌ام خون می‌شود</w:t>
      </w:r>
    </w:p>
    <w:p>
      <w:pPr>
        <w:pStyle w:val="BookText"/>
        <w:rPr/>
      </w:pPr>
      <w:r>
        <w:rPr>
          <w:rFonts w:ascii="IRNazanin" w:hAnsi="IRNazanin" w:eastAsia="IRNazanin"/>
          <w:color w:val="111111"/>
          <w:sz w:val="28"/>
          <w:sz w:val="28"/>
          <w:szCs w:val="28"/>
          <w:rtl w:val="true"/>
          <w:lang w:bidi="fa-IR"/>
        </w:rPr>
        <w:t>هر طرف گشتم ندیدم سایه‌ای</w:t>
      </w:r>
    </w:p>
    <w:p>
      <w:pPr>
        <w:pStyle w:val="BookText"/>
        <w:rPr/>
      </w:pPr>
      <w:r>
        <w:rPr>
          <w:rFonts w:ascii="IRNazanin" w:hAnsi="IRNazanin" w:eastAsia="IRNazanin"/>
          <w:color w:val="111111"/>
          <w:sz w:val="28"/>
          <w:sz w:val="28"/>
          <w:szCs w:val="28"/>
          <w:rtl w:val="true"/>
          <w:lang w:bidi="fa-IR"/>
        </w:rPr>
        <w:t>ای که در هر جا که گویم آیه‌ای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سودا کسی با ما نکرد</w:t>
      </w:r>
    </w:p>
    <w:p>
      <w:pPr>
        <w:pStyle w:val="BookText"/>
        <w:rPr/>
      </w:pPr>
      <w:r>
        <w:rPr>
          <w:rFonts w:ascii="IRNazanin" w:hAnsi="IRNazanin" w:eastAsia="IRNazanin"/>
          <w:color w:val="111111"/>
          <w:sz w:val="28"/>
          <w:sz w:val="28"/>
          <w:szCs w:val="28"/>
          <w:rtl w:val="true"/>
          <w:lang w:bidi="fa-IR"/>
        </w:rPr>
        <w:t>پلک مستور مرا، کس وا نکرد</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طول عمر حضرت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اعتقاد به کتب آسمانی و قرآن کریم، کارهای خارق‌العاده‌ی بسیاری در عالم واقع شده و معجزات بسیاری رُخ داده که نشانه‌ی قدرت الهی است و طول عمر حضرت نیز از معجزات قادر مطلق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از نظر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ادیان از عمر طولانی جمعی از افراد بشر خبر داده‌اند، به عنوان مثال در اصحاح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از سفر تکوین تورات، آیات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اصحاح نهم،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اصحاح یازده آیه‌ی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موارد دیگر، افرادی را از پیامبران و دیگران نام برده و عمرهای طولانی متجاوز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آنان ذکر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عمر حضرت نوح را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ذکر نموده و حضرت عیسی را تاکنون زنده نامیده است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از منظر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عده‌ای از دراز عمران را در کتاب مروج الذّهب نامبرده و عمرهای طویل آنان را نگاشته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شیث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انوش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قینان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مهلائل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لوط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ادریس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متوشالح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لَمَک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ابراهیم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کیومرث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جمشید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یا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بن عامر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عاد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Style w:val="FootnoteAnchor"/>
          <w:rtl w:val="true"/>
        </w:rPr>
        <w:footnoteReference w:id="33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از نظر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دانشمندان ثابت کرده‌اند طول عمرهای بسیار طولانی امکان‌پذیر است</w:t>
      </w:r>
      <w:r>
        <w:rPr>
          <w:rFonts w:eastAsia="IRNazanin" w:cs="IRNazanin"/>
          <w:color w:val="111111"/>
          <w:sz w:val="28"/>
          <w:szCs w:val="28"/>
          <w:rtl w:val="true"/>
          <w:lang w:bidi="fa-IR"/>
        </w:rPr>
        <w:t>.</w:t>
      </w:r>
      <w:r>
        <w:rPr>
          <w:rStyle w:val="FootnoteAnchor"/>
          <w:rtl w:val="true"/>
        </w:rPr>
        <w:footnoteReference w:id="335"/>
      </w:r>
      <w:bookmarkStart w:id="529" w:name="pg5174_43281"/>
    </w:p>
    <w:p>
      <w:pPr>
        <w:pStyle w:val="Heading2"/>
        <w:numPr>
          <w:ilvl w:val="1"/>
          <w:numId w:val="1"/>
        </w:numPr>
        <w:rPr/>
      </w:pPr>
      <w:bookmarkStart w:id="530" w:name="__RefHeading___Toc2005603_774463916"/>
      <w:bookmarkStart w:id="531" w:name="_Toc201"/>
      <w:bookmarkEnd w:id="529"/>
      <w:bookmarkEnd w:id="530"/>
      <w:r>
        <w:rPr>
          <w:rtl w:val="true"/>
        </w:rPr>
        <w:t>فصل دوازدهم</w:t>
      </w:r>
      <w:r>
        <w:rPr>
          <w:rtl w:val="true"/>
        </w:rPr>
        <w:t xml:space="preserve">: </w:t>
      </w:r>
      <w:r>
        <w:rPr>
          <w:rtl w:val="true"/>
        </w:rPr>
        <w:t>فرقه‌های منحرف مدعی مهدویت در عصر حاضر</w:t>
      </w:r>
      <w:bookmarkEnd w:id="53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2" w:name="__RefHeading___Toc2005605_774463916"/>
      <w:bookmarkStart w:id="533" w:name="_Toc202"/>
      <w:bookmarkEnd w:id="532"/>
      <w:r>
        <w:rPr>
          <w:rtl w:val="true"/>
        </w:rPr>
        <w:t>اشاره</w:t>
      </w:r>
      <w:bookmarkStart w:id="534" w:name="pg5174_43283"/>
      <w:bookmarkEnd w:id="533"/>
    </w:p>
    <w:p>
      <w:pPr>
        <w:pStyle w:val="Heading3"/>
        <w:numPr>
          <w:ilvl w:val="2"/>
          <w:numId w:val="1"/>
        </w:numPr>
        <w:rPr/>
      </w:pPr>
      <w:bookmarkStart w:id="535" w:name="__RefHeading___Toc2005607_774463916"/>
      <w:bookmarkStart w:id="536" w:name="_Toc203"/>
      <w:bookmarkEnd w:id="534"/>
      <w:bookmarkEnd w:id="535"/>
      <w:r>
        <w:rPr>
          <w:rtl w:val="true"/>
        </w:rPr>
        <w:t>یادداشت‌هایی از مسترهمفر</w:t>
      </w:r>
      <w:bookmarkEnd w:id="536"/>
    </w:p>
    <w:p>
      <w:pPr>
        <w:pStyle w:val="Heading4"/>
        <w:numPr>
          <w:ilvl w:val="3"/>
          <w:numId w:val="1"/>
        </w:numPr>
        <w:rPr/>
      </w:pPr>
      <w:bookmarkStart w:id="537" w:name="__RefHeading___Toc2005609_774463916"/>
      <w:bookmarkStart w:id="538" w:name="_Toc204"/>
      <w:bookmarkEnd w:id="537"/>
      <w:r>
        <w:rPr>
          <w:rtl w:val="true"/>
        </w:rPr>
        <w:t>اشاره</w:t>
      </w:r>
      <w:bookmarkEnd w:id="538"/>
    </w:p>
    <w:p>
      <w:pPr>
        <w:pStyle w:val="BookText"/>
        <w:rPr/>
      </w:pPr>
      <w:r>
        <w:rPr>
          <w:rFonts w:ascii="IRNazanin" w:hAnsi="IRNazanin" w:eastAsia="IRNazanin"/>
          <w:color w:val="111111"/>
          <w:sz w:val="28"/>
          <w:sz w:val="28"/>
          <w:szCs w:val="28"/>
          <w:rtl w:val="true"/>
          <w:lang w:bidi="fa-IR"/>
        </w:rPr>
        <w:t xml:space="preserve">یک جاسوس انگلیسی بنام مستر همفر در ارتباط با چگونگی تشکیل این فرقه ضافه یادداشت‌هایی نوشته است که در خلال جنگ جهانی دوم، آلمانی‌ها یادداشت‌های وی را به صورت یک مجموعه‌ی دنباله‌دار در مجله‌ی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اشپیگل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مجموعه که با عنوان اعترافات همفر چاپ می‌شد از چهره‌ی امپریالیسم انگلیس پرده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مسترهمفر در یادداشت‌های خویش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وزارت مستعمرات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کشورهای مصر، عراق، ایران، حجاز و ترکیه فرستاد تا اطلاعات کافی برای ضعیف کردن مسلمانان و چیرگی بیشتر بر آنان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نُه نفر دیگر از بهترین کارمندان وزارت که فعالیت، نشاط و دلبستگی کافی برای تحکیم سلطه‌ی بریتانیا بر امپراطوری عثمانی و دیگر کشورهای اسلامی را داشتند به مناطق مختلف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پول کافی، اطلاعات لازم، نقشه‌های مربوطه و نام‌های حاکمان، سران قبایل و علمای دین را در اختیار ما قرار داد</w:t>
      </w:r>
      <w:r>
        <w:rPr>
          <w:rFonts w:eastAsia="IRNazanin" w:cs="IRNazanin"/>
          <w:color w:val="111111"/>
          <w:sz w:val="28"/>
          <w:szCs w:val="28"/>
          <w:rtl w:val="true"/>
          <w:lang w:bidi="fa-IR"/>
        </w:rPr>
        <w:t>.</w:t>
      </w:r>
      <w:r>
        <w:rPr>
          <w:rStyle w:val="FootnoteAnchor"/>
          <w:rtl w:val="true"/>
        </w:rPr>
        <w:footnoteReference w:id="33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مسترهمفر اعتراف می‌کند که هدف ما ایجاد تفرقه و تشکیل فرقه‌های دینی برای ضعیف کردن مسلمانان و چیرگی بیشتر بر آنان بود که ابتدا راهی استانبول مرکز خلافت اسلامی شدم سپس به بصره رفتم و با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پس از چندی که با وی رفت و آمد داشتیم محکم‌ترین رابطه‌ها و پیوندها را با محمد ایجاد کردم و همواره به او تلقین می‌کردم و می‌گفتم تو موهبتی بزرگ‌تر از علی و عمر هستی و اگر اکنون پیامبر زنده بود تو را به جانشینی خود بر می‌گزید و آنها را رها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به او می‌گفتم امیدوارم اسلام به دست تو زنده شود و تو تنها فردی هستی که می‌توانی اسلام را از این پرتگاه نجات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مسترهمفر تأثیر مستقیم و عجیبی برروی این شخص می‌گذارد و سپس محمد بن عبدالوهاب را راضی می‌کند که با زنی ازدواج موقت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شرط می‌کند که این کار مخفیانه باشد و آن زن نیز نام او را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مسترهمفر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فوری به دیدار یکی از زنان مسیحی در خدمت وزارت مستعمرات که برای فاسد کردن جوانان مسلمان در آنجا حضور داشتند شتافتم و شرح داستان را برای او گفتم و نام آن زن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عبدالوهاب در ابتدا ازدواج موقت را حرام می‌دانست و در این مورد از عمر بن خطاب پیروی می‌کرد ولی من او را فریب دادم و چنین زنی را به او تزویج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آنکه صفیه هر چه می‌توانست از محمد گرفت و محمد نیز شیرینی مخالفت با فرمان‌های شرعی را در پوشش استقلال رأی و آزاد‌اندیشی چشید در سومین روز از متعه، گفتگوی درازی در مورد عدم حرمت شراب با او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نیز او را فریب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صفیه را از آنچه گذشته بود آگاه کردم و از او خواستم که به شیخ شرابی بسیار بنوشاند، او چنین کرد و پس از آن به من خبر داد که شیخ شراب را تا به آخر نوشید و عربده کشید و بارها در آن شب با من آمیزش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من آثار ضعف و ناتوانی را در او دیدم، بدین ترتیب من و صفیه به طور کامل بر شیخ چیره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زیبا بود این سخن طلایی وزیر مستعمرات که هنگام خداحافظی به من گفته بود که ما اسپانیا را با زنا و شراب از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گرفتیم، و باید بکوشیم دیگر کشورها را نیز با همین دو نیروی بزرگ بازستانیم…</w:t>
      </w:r>
    </w:p>
    <w:p>
      <w:pPr>
        <w:pStyle w:val="BookText"/>
        <w:rPr/>
      </w:pPr>
      <w:r>
        <w:rPr>
          <w:rFonts w:ascii="IRNazanin" w:hAnsi="IRNazanin" w:eastAsia="IRNazanin"/>
          <w:color w:val="111111"/>
          <w:sz w:val="28"/>
          <w:sz w:val="28"/>
          <w:szCs w:val="28"/>
          <w:rtl w:val="true"/>
          <w:lang w:bidi="fa-IR"/>
        </w:rPr>
        <w:t>مسترهمفر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به دروغ خوابی برای او ساختم، و به او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دیشب در خواب پیامبر را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صفت پیامبر را چنان گفتم که در منبرها از گویندگان 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یک صندلی نشسته بود و گرد او گروهی از عالمان بودند که هیچیک را نمی‌شناختم تا آنکه تو وارد شدی چهره‌ات نورانی بود؛ هنگامی که نزدیک پیامبر شدی او به احترام تو برخاست و میان دو چشم تو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همنام و وارث دانش و جانشین من در اداره‌ی امور دین و دنیا هستی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بیان دانشم برای مردم می‌ترسم</w:t>
      </w:r>
      <w:r>
        <w:rPr>
          <w:rFonts w:eastAsia="IRNazanin" w:cs="IRNazanin"/>
          <w:color w:val="111111"/>
          <w:sz w:val="28"/>
          <w:szCs w:val="28"/>
          <w:rtl w:val="true"/>
          <w:lang w:bidi="fa-IR"/>
        </w:rPr>
        <w:t xml:space="preserve">. </w:t>
      </w:r>
      <w:bookmarkStart w:id="539" w:name="pg5174_43289"/>
    </w:p>
    <w:p>
      <w:pPr>
        <w:pStyle w:val="BookText"/>
        <w:rPr/>
      </w:pPr>
      <w:bookmarkEnd w:id="539"/>
      <w:r>
        <w:rPr>
          <w:rFonts w:ascii="IRNazanin" w:hAnsi="IRNazanin" w:eastAsia="IRNazanin"/>
          <w:color w:val="111111"/>
          <w:sz w:val="28"/>
          <w:sz w:val="28"/>
          <w:szCs w:val="28"/>
          <w:rtl w:val="true"/>
          <w:lang w:bidi="fa-IR"/>
        </w:rPr>
        <w:t>پیامبر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بلند مرتبه‌ای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چون این خواب را شنید از شادی گویی به پرواز درآمد، بارها از من پرسید آیا به راستی این خواب را دیده‌ای؟ هر بار که می‌پرسید به او اطمینان می‌دادم که خواب راست است، فکر می‌کنم او از همان روز تصمیم گرفت که اندیشه‌هایش را آشکارا بازگو نماید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 بدین ترتیب فرقه‌های ضاله و منحرف شکل گرفت، جاسوس دیگری نیز به نام کینیاز دالگورکی که از شوروی سابق بوده است در شکل‌گیری فرقه‌های منحرف تأثیر مستقیم داشته است</w:t>
      </w:r>
      <w:r>
        <w:rPr>
          <w:rFonts w:eastAsia="IRNazanin" w:cs="IRNazanin"/>
          <w:color w:val="111111"/>
          <w:sz w:val="28"/>
          <w:szCs w:val="28"/>
          <w:rtl w:val="true"/>
          <w:lang w:bidi="fa-IR"/>
        </w:rPr>
        <w:t>.</w:t>
      </w:r>
      <w:r>
        <w:rPr>
          <w:rStyle w:val="FootnoteAnchor"/>
          <w:rtl w:val="true"/>
        </w:rPr>
        <w:footnoteReference w:id="339"/>
      </w:r>
    </w:p>
    <w:p>
      <w:pPr>
        <w:pStyle w:val="Heading4"/>
        <w:numPr>
          <w:ilvl w:val="3"/>
          <w:numId w:val="1"/>
        </w:numPr>
        <w:rPr/>
      </w:pPr>
      <w:bookmarkStart w:id="540" w:name="__RefHeading___Toc2005611_774463916"/>
      <w:bookmarkStart w:id="541" w:name="_Toc205"/>
      <w:bookmarkEnd w:id="540"/>
      <w:r>
        <w:rPr/>
        <w:t>1</w:t>
      </w:r>
      <w:r>
        <w:rPr>
          <w:rtl w:val="true"/>
        </w:rPr>
        <w:t xml:space="preserve">- </w:t>
      </w:r>
      <w:r>
        <w:rPr>
          <w:rtl w:val="true"/>
        </w:rPr>
        <w:t>بابیه</w:t>
      </w:r>
      <w:bookmarkEnd w:id="541"/>
    </w:p>
    <w:p>
      <w:pPr>
        <w:pStyle w:val="BookText"/>
        <w:rPr/>
      </w:pPr>
      <w:r>
        <w:rPr>
          <w:rFonts w:ascii="IRNazanin" w:hAnsi="IRNazanin" w:eastAsia="IRNazanin"/>
          <w:color w:val="111111"/>
          <w:sz w:val="28"/>
          <w:sz w:val="28"/>
          <w:szCs w:val="28"/>
          <w:rtl w:val="true"/>
          <w:lang w:bidi="fa-IR"/>
        </w:rPr>
        <w:t>بنیانگذار فرقه بابیه سید علی محمد شیرازی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او در ابتدای دعوتش مدعی با بیت امام دوازدهم شیعه بود و خود را طریق ارتباط با امام زمان می‌دانست،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پیروانش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محمد در سال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به دنیا آمد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کودکی به مکتب شیخ عابد رفت و خواندن و نوشتن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عابد از شاگردان شیخ احمد 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شیخیه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شاگردش سید کاظم رشتی بود و لذا سید علی محمد از همان دوران با شیخیه آشنا شد، به طوری که چون سید علی محمد در سن حدود نوزده سالگی به کربلا رفت در درس سید کاظم رشتی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درس بود که با مسائل عرفانی و تفسیر و تأویل آیات و احادیث و مسائل فقهی به روش </w:t>
      </w:r>
    </w:p>
    <w:p>
      <w:pPr>
        <w:pStyle w:val="BookText"/>
        <w:rPr/>
      </w:pPr>
      <w:r>
        <w:rPr>
          <w:rFonts w:ascii="IRNazanin" w:hAnsi="IRNazanin" w:eastAsia="IRNazanin"/>
          <w:color w:val="111111"/>
          <w:sz w:val="28"/>
          <w:sz w:val="28"/>
          <w:szCs w:val="28"/>
          <w:rtl w:val="true"/>
          <w:lang w:bidi="fa-IR"/>
        </w:rPr>
        <w:t>شیخیه آشنا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رفتن به کربلا، مدتی در بوشهر اقامت کرد و در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در آغاز امر بخش‌هایی از قرآن را با روشی که از مکتب شیخیه آموخته بود تأویل کرد و تصریح کرد که از سوی امام زمان علیه السلام، مأمور به ارشاد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مسافرت‌هایی به مکه و بوشهر کرد و دعوت خود را آشکارا تبلیغ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نیز در نقاط دیگر به تبلیغ ادعاهای علی محمد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که گروه‌هایی به او گرویدند، ادعای خود را تغییر داد و از مهدویت سخن گفت و خود را مهدی موعود معرفی کرد و پس از آن ادعای نبوت و رسالت خویش را مطرح کرد و مدعی شد که دین اسلام فسخ شده و خداوند دین جدیدی همراه با کتاب آسمانی تازه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برتر از همه پیامبران دانسته و خود را مظهر نفس پروردگار پنداشته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زمانی که علی محمد هنوز از ادعای بابیت امام زمان علیه السلام فراتر نرفته بود، به دستور والی فارس در سال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 دستگیر و به شیراز فرستاده شد و پس از آن که در مناظره با علمای شیعه شکست خورد، اظهار ندامت کرد و در حضور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کسی که مرا وکیل امام غایب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که مرا باب امام بداند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واقعه شش ماه در خانه‌ی پدری خود تحت‌نظر بود و از آن جا به اصفهان و سپس به قلعه ماکو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قلعه با مریدانش مکاتبه داشت و از این که می‌شنید آنان در کار تبلیغ دعاوی او می‌کوشند به شوق افتاد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همان قلعه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محمد شاه قاجار برای آن که پیوند او را مریدانش قطع کند در سال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از </w:t>
      </w:r>
    </w:p>
    <w:p>
      <w:pPr>
        <w:pStyle w:val="BookText"/>
        <w:rPr/>
      </w:pPr>
      <w:r>
        <w:rPr>
          <w:rFonts w:ascii="IRNazanin" w:hAnsi="IRNazanin" w:eastAsia="IRNazanin"/>
          <w:color w:val="111111"/>
          <w:sz w:val="28"/>
          <w:sz w:val="28"/>
          <w:szCs w:val="28"/>
          <w:rtl w:val="true"/>
          <w:lang w:bidi="fa-IR"/>
        </w:rPr>
        <w:t>قلعه ماکو به قلعه چهریق در نزدیکی ارومیه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او را به تبریز بردند و در حضور چند تن از علما محاکمه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در آن مجلس آشکارا از مهدویت خود سخن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پیش از آن ادا کرده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بیت علم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در مجالس علما نتوانست ادعای خود را اثبات کند و چون از او درباره‌ی برخی مسائل دینی پرسیدند، از پاسخ فرو ماند و جملات ساده‌ی عربی را غلط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وی را چوب زده تنبیه نمودند و او از دعاوی خویش تبری جست و توبه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توبه نیز مانند توبه‌ی قبلی او واقعی نبود، از این رو پس از مدتی ادعای پیامبری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محمد شاه قاجار در سال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مریدان علی محمد، آشوب‌هایی در کشور پدیدآوردند و در مناطقی به قتل و غارت مردم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میرزا تقی خان امیرکبیر صدر اعظم ناصرالدین شاه تصمیم به قتل علی محمد و فرو نشاندن فتنه‌ی بابیه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از علما فتوا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علما به دلیل دعاوی مختلف و متضاد او و رفتار جنون آمیزش شبهه‌ی خبط دماغ را مطرح و از صدور حکم اعدام او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دیگر علی محمد را مردی دروغگو و ریاست طلب می‌شمردند و از این رو حکم به قتل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همراه یکی از پیروانش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تیرباران 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گذشت، سید علی محمد آراء و عقاید متناقضی ابراز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کتاب آسمانی خویش می‌دانست، بر می‌آید که خود را برتر از همه‌ی انبیای الهی و مظهر نفس پروردگار می‌دانسته و عقیده داشت که با ظهورش آیین اسلام منسوخ و قیامت موعود در قرآن، </w:t>
      </w:r>
      <w:bookmarkStart w:id="542" w:name="pg5174_43294"/>
    </w:p>
    <w:p>
      <w:pPr>
        <w:pStyle w:val="BookText"/>
        <w:rPr/>
      </w:pPr>
      <w:bookmarkEnd w:id="542"/>
      <w:r>
        <w:rPr>
          <w:rFonts w:ascii="IRNazanin" w:hAnsi="IRNazanin" w:eastAsia="IRNazanin"/>
          <w:color w:val="111111"/>
          <w:sz w:val="28"/>
          <w:sz w:val="28"/>
          <w:szCs w:val="28"/>
          <w:rtl w:val="true"/>
          <w:lang w:bidi="fa-IR"/>
        </w:rPr>
        <w:t>به 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خود را مبشر ظهوری بعدی شمرده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خدا او را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و در ایمان پیروانش بدو تأکید فراوان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کسانی که آیین او را نپذیرفتند خشونت بسیاری را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وظایف پیروان بابی را این می‌داند که نباید جز بابی‌ها کسی را بر روی زمین باقی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دستور می‌دهد غیر از کتاب‌های بابیان، همه کتاب‌های دیگر باید محو و نابود شوند و پیروانش نباید جز کتاب بیان و کتاب‌های دیگر بابیان، کتاب دیگری را بیاموزند</w:t>
      </w:r>
      <w:r>
        <w:rPr>
          <w:rFonts w:eastAsia="IRNazanin" w:cs="IRNazanin"/>
          <w:color w:val="111111"/>
          <w:sz w:val="28"/>
          <w:szCs w:val="28"/>
          <w:rtl w:val="true"/>
          <w:lang w:bidi="fa-IR"/>
        </w:rPr>
        <w:t>.</w:t>
      </w:r>
      <w:r>
        <w:rPr>
          <w:rStyle w:val="FootnoteAnchor"/>
          <w:rtl w:val="true"/>
        </w:rPr>
        <w:footnoteReference w:id="340"/>
      </w:r>
    </w:p>
    <w:p>
      <w:pPr>
        <w:pStyle w:val="Heading4"/>
        <w:numPr>
          <w:ilvl w:val="3"/>
          <w:numId w:val="1"/>
        </w:numPr>
        <w:rPr/>
      </w:pPr>
      <w:bookmarkStart w:id="543" w:name="__RefHeading___Toc2005613_774463916"/>
      <w:bookmarkStart w:id="544" w:name="_Toc206"/>
      <w:bookmarkEnd w:id="543"/>
      <w:r>
        <w:rPr/>
        <w:t>2</w:t>
      </w:r>
      <w:r>
        <w:rPr>
          <w:rtl w:val="true"/>
        </w:rPr>
        <w:t xml:space="preserve">- </w:t>
      </w:r>
      <w:r>
        <w:rPr>
          <w:rtl w:val="true"/>
        </w:rPr>
        <w:t>بهائیت</w:t>
      </w:r>
      <w:bookmarkEnd w:id="5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فرقه‌ای منشعب از آیین بابی، پیروانِ بهاءالله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بهائیت، فرقه‌ای منشعب از آیین بابیه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آیین بهایی، میرزاحسین علی نوری، معروف به بهاءالله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نیز نام خود را از همین لقب 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 در تهران به دنیا آمد و مانند برادرانش آموزش‌های مقدماتی ادب فارسی و عربی را زیر نظر پدر و معلمان و مربیان گذراند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ادعای بابیت سید علی محمد شیرازی، در جمادی الاولی</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ق، او جوانی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ساکن تهران بود که در پی تبلیغ نخستین پیرو باب، ملاحسین بشرویه‌ای در شمار نخستین گروندگان به باب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همراه برادرش، میرزا یحیی صبح ازل یکی از فعال‌ترین افراد بابی شد و به ترویج بابی‌گری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نور و مازندران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bookmarkStart w:id="545" w:name="pg5174_43296"/>
    </w:p>
    <w:p>
      <w:pPr>
        <w:pStyle w:val="Heading3"/>
        <w:numPr>
          <w:ilvl w:val="2"/>
          <w:numId w:val="1"/>
        </w:numPr>
        <w:rPr/>
      </w:pPr>
      <w:bookmarkStart w:id="546" w:name="__RefHeading___Toc2005615_774463916"/>
      <w:bookmarkStart w:id="547" w:name="_Toc207"/>
      <w:bookmarkEnd w:id="545"/>
      <w:bookmarkEnd w:id="546"/>
      <w:r>
        <w:rPr>
          <w:rtl w:val="true"/>
        </w:rPr>
        <w:t>پیدایش فرقه‌ی بهائیت</w:t>
      </w:r>
      <w:bookmarkEnd w:id="547"/>
    </w:p>
    <w:p>
      <w:pPr>
        <w:pStyle w:val="BookText"/>
        <w:rPr/>
      </w:pPr>
      <w:r>
        <w:rPr>
          <w:rFonts w:ascii="IRNazanin" w:hAnsi="IRNazanin" w:eastAsia="IRNazanin"/>
          <w:color w:val="111111"/>
          <w:sz w:val="28"/>
          <w:sz w:val="28"/>
          <w:szCs w:val="28"/>
          <w:rtl w:val="true"/>
          <w:lang w:bidi="fa-IR"/>
        </w:rPr>
        <w:t xml:space="preserve">در دوران جانشینی صبح ازل، حسین علی مسئول تمام امور بابی بود؛ ولی هرگز به این سِمت قانع نبود؛ از این رو در پی آن بود مقصود نهایی خود را ابراز دارد و خویشتن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کند که در کتاب باب ذکرش رفته بود و امور بابی‌ها را یکسره در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بازگشت از سلیمانیه در باغ نجیب پادشاه ادعای خود را آشکار کرد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نخستین کسی که به شدت بر او تاخت و ادعایش را باطل شمرد میرزا یحیی ازل، برادرش بود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رقابت دو برادر بر سر رهبری بابیان کم‌کم به اوج خود رسید، تا جایی که طرفین یک دیگر را به مرگ تهدید کردند، بنابراین در سال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 به دستور دولت عثمانی، یحیی صبح ازل به قبرس و حسین علی به عکا در سرزمین فلسطین تبعید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ایام بود که برای تشخیص طرفداران آن دو، اطرافیان صبح ازل به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میرزا حسین علی بهاء،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مرگ یحیی صبح ازل، اَزَلیه و به تبع آن، بابیان برای ابد فراموش شدند</w:t>
      </w:r>
      <w:r>
        <w:rPr>
          <w:rFonts w:eastAsia="IRNazanin" w:cs="IRNazanin"/>
          <w:color w:val="111111"/>
          <w:sz w:val="28"/>
          <w:szCs w:val="28"/>
          <w:rtl w:val="true"/>
          <w:lang w:bidi="fa-IR"/>
        </w:rPr>
        <w:t>.</w:t>
      </w:r>
    </w:p>
    <w:p>
      <w:pPr>
        <w:pStyle w:val="Heading3"/>
        <w:numPr>
          <w:ilvl w:val="2"/>
          <w:numId w:val="1"/>
        </w:numPr>
        <w:rPr/>
      </w:pPr>
      <w:bookmarkStart w:id="548" w:name="__RefHeading___Toc2005617_774463916"/>
      <w:bookmarkStart w:id="549" w:name="_Toc208"/>
      <w:bookmarkEnd w:id="548"/>
      <w:r>
        <w:rPr>
          <w:rtl w:val="true"/>
        </w:rPr>
        <w:t>سرانجام دعوت میرزا بهاء</w:t>
      </w:r>
      <w:bookmarkEnd w:id="54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میرزا حسین علی احساس کرد دعوت او مؤثر افتاد و عده‌ای گرد او حلقه زدند، نوع دعوتش را در مراحل گوناگون زمانی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رسالت و شارعیت و سپس ادعای حلول روح خدا در خود به نحو تجسد و تجسم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الهیکل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یاد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بهاء در بغداد و اسلامبول و ادرنه و نیز در عکا همواره با تقیه و تظاهر به اسلام زندگی می‌کرد، تا خشم حکومت عثمانی را بر ضد خود برنینگیزد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نماز جمعه‌ی عکا شرکت می‌جست و در ماه رمضان، به روزه‌داری تظاهر می‌کرد، با این حال، رابطه‌ی سّری خود را با بابیان ایران که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گرفتند، قطع نکرد و همواره مکتوبات و وحی‌های ادعایی، یا تجلیات خدا منشانه خود را برای آنان می‌فرستاد یا باز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سرانجام در سال </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سال‌ها سکونت در عکا درگذشت و آن جا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میرزا حسین علی، فرزندش عبدالبها، رهبر بهائیان شد و پس از مرگ عبدالبهاء، نوه‌ی دختری او شوقی افندی، رهبر بهائیان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 بهائی از ابتدای پیدایش، میان مسلمانان یک انحراف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فرقه‌ی 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 ادعای قائمیت توسط علی محمد باب با توجه به احادیث قطعی پذیرفته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مهدی در احادیث اسلامی به گونه‌ای تبیین شده که راه هرگونه ادعای بیجا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علما با علی محمد به سبب همین ادعا و ادعای بابیت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بهائیت از این حیث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علی، علاوه بر قبول قائمیت سید علی محمد باب و این که او دین جدیدی آورده است،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ادعای شریعت مستقل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مسلمانان، خاتمیت پیامبر اسلام صلی الله علیه و آله و سلم را مسلم می‌دانند و بالطبع هر ادعا که با این اعتقاد سازگار نباشد و هر فرقه‌ای که این اصل را نپذیرد، از نظر مسلمانان از اسلام جدا شده است و به هیچ روی نباید خود را برآمده از اسلام بداند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 اثبات ادعای رسالت برای رهبران آیین بهائی با توجه به مخاطبان اصلی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و به ویژه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مبلغان و مدافعان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تلاش بسیار برای استدلالی کردن این ادعا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w:t>
      </w:r>
    </w:p>
    <w:p>
      <w:pPr>
        <w:pStyle w:val="BookText"/>
        <w:rPr/>
      </w:pPr>
      <w:r>
        <w:rPr>
          <w:rFonts w:ascii="IRNazanin" w:hAnsi="IRNazanin" w:eastAsia="IRNazanin"/>
          <w:color w:val="111111"/>
          <w:sz w:val="28"/>
          <w:sz w:val="28"/>
          <w:szCs w:val="28"/>
          <w:rtl w:val="true"/>
          <w:lang w:bidi="fa-IR"/>
        </w:rPr>
        <w:t>مدعا در ماندند و غالباً به شیوه‌های خاص برای تأیید درستی دین جدید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برهان ایشان، کثرت آیات و نوشته‌های میرزا حسینعلی و نیز گسترش آیین بهائی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پرحادثه، رهبران بهائی، نادرست درآمدن پیش‌گویی‌های آنان و منازعات دور از ادب از یک سو، حمایت‌های دولت‌های استعماری از سران بهائی در مواضع مختلف، به ویژه همراهی آنان با دولت اسرائیل از سوی دیگر، زمینه‌ی فعالیت در کشورهای اسلامی را از بهائیان گرفت و با وجود فعالیت گسترده‌ی تشکیلات بهائی برای تثبیت حضور رسمی پیروان خود در این کشورها، هیچ‌گاه چنین خواسته‌ای تحقق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مؤلفان بسیاری در نقد این آیین کتاب نوشتند؛ مطبوعات فارسی و عربی، رویکردهای سیاسی آنان را افشا کردند؛ علمای حوزه‌های علمیه‌ی شیعه و دانشگاه الازهر و مفتیان بلاد اسلامی جدا بودن این فرقه از امت شورای اسلامی را اعلام داشتند و سازمان‌های بین‌المللی اسلامی نیز در قبال آیین بهائی همین موضع را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نمونه، رجوع کنید به مصوبه‌ی شورای مجمع فقه اسلامی در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 در سازمان کنفرانس اسلامی و مجمع فقه اسلامی ص</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ادعای رسالت بهاء الله و نزول وحی بر وی و دیگر باورهای بهائی را مصداق انکار ضروریات دین دانسته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برخی مقامات و مبلغان بهائی از این آیین و افشای مسائل درونی این فرقه نیز عامل مهم فاصله گرفتن مسلمانان از این آئین بوده است</w:t>
      </w:r>
      <w:r>
        <w:rPr>
          <w:rFonts w:eastAsia="IRNazanin" w:cs="IRNazanin"/>
          <w:color w:val="111111"/>
          <w:sz w:val="28"/>
          <w:szCs w:val="28"/>
          <w:rtl w:val="true"/>
          <w:lang w:bidi="fa-IR"/>
        </w:rPr>
        <w:t>.</w:t>
      </w:r>
      <w:r>
        <w:rPr>
          <w:rStyle w:val="FootnoteAnchor"/>
          <w:rtl w:val="true"/>
        </w:rPr>
        <w:footnoteReference w:id="343"/>
      </w:r>
      <w:r>
        <w:rPr>
          <w:rStyle w:val="FootnoteAnchor"/>
          <w:rtl w:val="true"/>
        </w:rPr>
        <w:footnoteReference w:id="344"/>
      </w:r>
      <w:bookmarkStart w:id="550" w:name="pg5174_43302"/>
    </w:p>
    <w:p>
      <w:pPr>
        <w:pStyle w:val="Heading3"/>
        <w:numPr>
          <w:ilvl w:val="2"/>
          <w:numId w:val="1"/>
        </w:numPr>
        <w:rPr/>
      </w:pPr>
      <w:bookmarkStart w:id="551" w:name="__RefHeading___Toc2005619_774463916"/>
      <w:bookmarkStart w:id="552" w:name="_Toc209"/>
      <w:bookmarkEnd w:id="550"/>
      <w:bookmarkEnd w:id="551"/>
      <w:r>
        <w:rPr>
          <w:rtl w:val="true"/>
        </w:rPr>
        <w:t>در انتظار فرج</w:t>
      </w:r>
      <w:bookmarkEnd w:id="552"/>
    </w:p>
    <w:p>
      <w:pPr>
        <w:pStyle w:val="BookText"/>
        <w:rPr/>
      </w:pPr>
      <w:r>
        <w:rPr>
          <w:rFonts w:ascii="IRNazanin" w:hAnsi="IRNazanin" w:eastAsia="IRNazanin"/>
          <w:color w:val="111111"/>
          <w:sz w:val="28"/>
          <w:sz w:val="28"/>
          <w:szCs w:val="28"/>
          <w:rtl w:val="true"/>
          <w:lang w:bidi="fa-IR"/>
        </w:rPr>
        <w:t>دلم شکستی و جانم هنوز چشم به راهت</w:t>
      </w:r>
    </w:p>
    <w:p>
      <w:pPr>
        <w:pStyle w:val="BookText"/>
        <w:rPr/>
      </w:pPr>
      <w:r>
        <w:rPr>
          <w:rFonts w:ascii="IRNazanin" w:hAnsi="IRNazanin" w:eastAsia="IRNazanin"/>
          <w:color w:val="111111"/>
          <w:sz w:val="28"/>
          <w:sz w:val="28"/>
          <w:szCs w:val="28"/>
          <w:rtl w:val="true"/>
          <w:lang w:bidi="fa-IR"/>
        </w:rPr>
        <w:t>شبی سیاهم و در آرزوی طلعت ماهت</w:t>
      </w:r>
    </w:p>
    <w:p>
      <w:pPr>
        <w:pStyle w:val="BookText"/>
        <w:rPr/>
      </w:pPr>
      <w:r>
        <w:rPr>
          <w:rFonts w:ascii="IRNazanin" w:hAnsi="IRNazanin" w:eastAsia="IRNazanin"/>
          <w:color w:val="111111"/>
          <w:sz w:val="28"/>
          <w:sz w:val="28"/>
          <w:szCs w:val="28"/>
          <w:rtl w:val="true"/>
          <w:lang w:bidi="fa-IR"/>
        </w:rPr>
        <w:t>در انتظار تو چشمم سپید گشت و غمی</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اگر قبول تو اُفتد فدای چشم سیاهت</w:t>
      </w:r>
    </w:p>
    <w:p>
      <w:pPr>
        <w:pStyle w:val="BookText"/>
        <w:rPr/>
      </w:pPr>
      <w:r>
        <w:rPr>
          <w:rFonts w:ascii="IRNazanin" w:hAnsi="IRNazanin" w:eastAsia="IRNazanin"/>
          <w:color w:val="111111"/>
          <w:sz w:val="28"/>
          <w:sz w:val="28"/>
          <w:szCs w:val="28"/>
          <w:rtl w:val="true"/>
          <w:lang w:bidi="fa-IR"/>
        </w:rPr>
        <w:t>ز گرد راه برون آ که پیرِ دست به</w:t>
      </w:r>
    </w:p>
    <w:p>
      <w:pPr>
        <w:pStyle w:val="BookText"/>
        <w:rPr/>
      </w:pPr>
      <w:r>
        <w:rPr>
          <w:rFonts w:ascii="IRNazanin" w:hAnsi="IRNazanin" w:eastAsia="IRNazanin"/>
          <w:color w:val="111111"/>
          <w:sz w:val="28"/>
          <w:sz w:val="28"/>
          <w:szCs w:val="28"/>
          <w:rtl w:val="true"/>
          <w:lang w:bidi="fa-IR"/>
        </w:rPr>
        <w:t>دیوار</w:t>
      </w:r>
    </w:p>
    <w:p>
      <w:pPr>
        <w:pStyle w:val="BookText"/>
        <w:rPr/>
      </w:pPr>
      <w:r>
        <w:rPr>
          <w:rFonts w:ascii="IRNazanin" w:hAnsi="IRNazanin" w:eastAsia="IRNazanin"/>
          <w:color w:val="111111"/>
          <w:sz w:val="28"/>
          <w:sz w:val="28"/>
          <w:szCs w:val="28"/>
          <w:rtl w:val="true"/>
          <w:lang w:bidi="fa-IR"/>
        </w:rPr>
        <w:t>به اشک و آه یتیمان دویده بر سر راهت</w:t>
      </w:r>
    </w:p>
    <w:p>
      <w:pPr>
        <w:pStyle w:val="BookText"/>
        <w:rPr/>
      </w:pPr>
      <w:r>
        <w:rPr>
          <w:rFonts w:ascii="IRNazanin" w:hAnsi="IRNazanin" w:eastAsia="IRNazanin"/>
          <w:color w:val="111111"/>
          <w:sz w:val="28"/>
          <w:sz w:val="28"/>
          <w:szCs w:val="28"/>
          <w:rtl w:val="true"/>
          <w:lang w:bidi="fa-IR"/>
        </w:rPr>
        <w:t>بیا که این رمد چشم عاشقان تو ای شاه</w:t>
      </w:r>
    </w:p>
    <w:p>
      <w:pPr>
        <w:pStyle w:val="BookText"/>
        <w:rPr/>
      </w:pPr>
      <w:r>
        <w:rPr>
          <w:rFonts w:ascii="IRNazanin" w:hAnsi="IRNazanin" w:eastAsia="IRNazanin"/>
          <w:color w:val="111111"/>
          <w:sz w:val="28"/>
          <w:sz w:val="28"/>
          <w:szCs w:val="28"/>
          <w:rtl w:val="true"/>
          <w:lang w:bidi="fa-IR"/>
        </w:rPr>
        <w:t>نمی‌رمد مگر از توتیای گرد سیاهت</w:t>
      </w:r>
    </w:p>
    <w:p>
      <w:pPr>
        <w:pStyle w:val="BookText"/>
        <w:rPr/>
      </w:pPr>
      <w:r>
        <w:rPr>
          <w:rFonts w:ascii="IRNazanin" w:hAnsi="IRNazanin" w:eastAsia="IRNazanin"/>
          <w:color w:val="111111"/>
          <w:sz w:val="28"/>
          <w:sz w:val="28"/>
          <w:szCs w:val="28"/>
          <w:rtl w:val="true"/>
          <w:lang w:bidi="fa-IR"/>
        </w:rPr>
        <w:t>بیا که جُز تو سزاوار این کلاه و کمر</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تویی که سوده کمربند کهکشان به</w:t>
      </w:r>
    </w:p>
    <w:p>
      <w:pPr>
        <w:pStyle w:val="BookText"/>
        <w:rPr/>
      </w:pPr>
      <w:r>
        <w:rPr>
          <w:rFonts w:ascii="Amiri" w:hAnsi="Amiri" w:eastAsia="Amiri" w:cs="Amiri"/>
          <w:color w:val="111111"/>
          <w:sz w:val="28"/>
          <w:sz w:val="28"/>
          <w:szCs w:val="28"/>
          <w:rtl w:val="true"/>
          <w:lang w:bidi="ar-SA"/>
        </w:rPr>
        <w:t>کُلاهت</w:t>
      </w:r>
    </w:p>
    <w:p>
      <w:pPr>
        <w:pStyle w:val="BookText"/>
        <w:rPr/>
      </w:pPr>
      <w:r>
        <w:rPr>
          <w:rFonts w:ascii="IRNazanin" w:hAnsi="IRNazanin" w:eastAsia="IRNazanin"/>
          <w:color w:val="111111"/>
          <w:sz w:val="28"/>
          <w:sz w:val="28"/>
          <w:szCs w:val="28"/>
          <w:rtl w:val="true"/>
          <w:lang w:bidi="fa-IR"/>
        </w:rPr>
        <w:t>جمال چون تو به چشم و نگاه پاک توان</w:t>
      </w:r>
    </w:p>
    <w:p>
      <w:pPr>
        <w:pStyle w:val="BookText"/>
        <w:rPr/>
      </w:pPr>
      <w:r>
        <w:rPr>
          <w:rFonts w:ascii="IRNazanin" w:hAnsi="IRNazanin" w:eastAsia="IRNazanin"/>
          <w:color w:val="111111"/>
          <w:sz w:val="28"/>
          <w:sz w:val="28"/>
          <w:szCs w:val="28"/>
          <w:rtl w:val="true"/>
          <w:lang w:bidi="fa-IR"/>
        </w:rPr>
        <w:t>دید</w:t>
      </w:r>
    </w:p>
    <w:p>
      <w:pPr>
        <w:pStyle w:val="BookText"/>
        <w:rPr/>
      </w:pPr>
      <w:r>
        <w:rPr>
          <w:rFonts w:ascii="IRNazanin" w:hAnsi="IRNazanin" w:eastAsia="IRNazanin"/>
          <w:color w:val="111111"/>
          <w:sz w:val="28"/>
          <w:sz w:val="28"/>
          <w:szCs w:val="28"/>
          <w:rtl w:val="true"/>
          <w:lang w:bidi="fa-IR"/>
        </w:rPr>
        <w:t>بروی چون منی الحق دریق چشم و نگاهت</w:t>
      </w:r>
    </w:p>
    <w:p>
      <w:pPr>
        <w:pStyle w:val="BookText"/>
        <w:rPr/>
      </w:pPr>
      <w:r>
        <w:rPr>
          <w:rFonts w:ascii="IRNazanin" w:hAnsi="IRNazanin" w:eastAsia="IRNazanin"/>
          <w:color w:val="111111"/>
          <w:sz w:val="28"/>
          <w:sz w:val="28"/>
          <w:szCs w:val="28"/>
          <w:rtl w:val="true"/>
          <w:lang w:bidi="fa-IR"/>
        </w:rPr>
        <w:t>برو به کُنج خراباتت ای ندیم گدایان</w:t>
      </w:r>
    </w:p>
    <w:p>
      <w:pPr>
        <w:pStyle w:val="BookText"/>
        <w:rPr/>
      </w:pPr>
      <w:r>
        <w:rPr>
          <w:rFonts w:ascii="IRNazanin" w:hAnsi="IRNazanin" w:eastAsia="IRNazanin"/>
          <w:color w:val="111111"/>
          <w:sz w:val="28"/>
          <w:sz w:val="28"/>
          <w:szCs w:val="28"/>
          <w:rtl w:val="true"/>
          <w:lang w:bidi="fa-IR"/>
        </w:rPr>
        <w:t>تو بختت آن نه که راهی بُود به خلوت</w:t>
      </w:r>
    </w:p>
    <w:p>
      <w:pPr>
        <w:pStyle w:val="BookText"/>
        <w:rPr/>
      </w:pPr>
      <w:r>
        <w:rPr>
          <w:rFonts w:ascii="IRNazanin" w:hAnsi="IRNazanin" w:eastAsia="IRNazanin"/>
          <w:color w:val="111111"/>
          <w:sz w:val="28"/>
          <w:sz w:val="28"/>
          <w:szCs w:val="28"/>
          <w:rtl w:val="true"/>
          <w:lang w:bidi="fa-IR"/>
        </w:rPr>
        <w:t>شاهت</w:t>
      </w:r>
    </w:p>
    <w:p>
      <w:pPr>
        <w:pStyle w:val="BookText"/>
        <w:rPr/>
      </w:pPr>
      <w:r>
        <w:rPr>
          <w:rFonts w:ascii="IRNazanin" w:hAnsi="IRNazanin" w:eastAsia="IRNazanin"/>
          <w:color w:val="111111"/>
          <w:sz w:val="28"/>
          <w:sz w:val="28"/>
          <w:szCs w:val="28"/>
          <w:rtl w:val="true"/>
          <w:lang w:bidi="fa-IR"/>
        </w:rPr>
        <w:t>در انتظار تو می‌میرم و در این دم</w:t>
      </w:r>
    </w:p>
    <w:p>
      <w:pPr>
        <w:pStyle w:val="BookText"/>
        <w:rPr/>
      </w:pPr>
      <w:r>
        <w:rPr>
          <w:rFonts w:ascii="IRNazanin" w:hAnsi="IRNazanin" w:eastAsia="IRNazanin"/>
          <w:color w:val="111111"/>
          <w:sz w:val="28"/>
          <w:sz w:val="28"/>
          <w:szCs w:val="28"/>
          <w:rtl w:val="true"/>
          <w:lang w:bidi="fa-IR"/>
        </w:rPr>
        <w:t>آخر</w:t>
      </w:r>
    </w:p>
    <w:p>
      <w:pPr>
        <w:pStyle w:val="BookText"/>
        <w:rPr/>
      </w:pPr>
      <w:r>
        <w:rPr>
          <w:rFonts w:ascii="IRNazanin" w:hAnsi="IRNazanin" w:eastAsia="IRNazanin"/>
          <w:color w:val="111111"/>
          <w:sz w:val="28"/>
          <w:sz w:val="28"/>
          <w:szCs w:val="28"/>
          <w:rtl w:val="true"/>
          <w:lang w:bidi="fa-IR"/>
        </w:rPr>
        <w:t>دلم خوشست که دیدم به خواب گاه به</w:t>
      </w:r>
    </w:p>
    <w:p>
      <w:pPr>
        <w:pStyle w:val="BookText"/>
        <w:rPr/>
      </w:pPr>
      <w:r>
        <w:rPr>
          <w:rFonts w:ascii="IRNazanin" w:hAnsi="IRNazanin" w:eastAsia="IRNazanin"/>
          <w:color w:val="111111"/>
          <w:sz w:val="28"/>
          <w:sz w:val="28"/>
          <w:szCs w:val="28"/>
          <w:rtl w:val="true"/>
          <w:lang w:bidi="fa-IR"/>
        </w:rPr>
        <w:t>گاهت</w:t>
      </w:r>
    </w:p>
    <w:p>
      <w:pPr>
        <w:pStyle w:val="BookText"/>
        <w:rPr/>
      </w:pPr>
      <w:r>
        <w:rPr>
          <w:rFonts w:ascii="IRNazanin" w:hAnsi="IRNazanin" w:eastAsia="IRNazanin"/>
          <w:color w:val="111111"/>
          <w:sz w:val="28"/>
          <w:sz w:val="28"/>
          <w:szCs w:val="28"/>
          <w:rtl w:val="true"/>
          <w:lang w:bidi="fa-IR"/>
        </w:rPr>
        <w:t>اگر به باغ تو گُل بردمید و من به دل</w:t>
      </w:r>
    </w:p>
    <w:p>
      <w:pPr>
        <w:pStyle w:val="BookText"/>
        <w:rPr/>
      </w:pPr>
      <w:r>
        <w:rPr>
          <w:rFonts w:ascii="IRNazanin" w:hAnsi="IRNazanin" w:eastAsia="IRNazanin"/>
          <w:color w:val="111111"/>
          <w:sz w:val="28"/>
          <w:sz w:val="28"/>
          <w:szCs w:val="28"/>
          <w:rtl w:val="true"/>
          <w:lang w:bidi="fa-IR"/>
        </w:rPr>
        <w:t>خاک</w:t>
      </w:r>
    </w:p>
    <w:p>
      <w:pPr>
        <w:pStyle w:val="BookText"/>
        <w:rPr/>
      </w:pPr>
      <w:r>
        <w:rPr>
          <w:rFonts w:ascii="IRNazanin" w:hAnsi="IRNazanin" w:eastAsia="IRNazanin"/>
          <w:color w:val="111111"/>
          <w:sz w:val="28"/>
          <w:sz w:val="28"/>
          <w:szCs w:val="28"/>
          <w:rtl w:val="true"/>
          <w:lang w:bidi="fa-IR"/>
        </w:rPr>
        <w:t>اجازتی که سری بر کُنم به جای گیاهت</w:t>
      </w:r>
    </w:p>
    <w:p>
      <w:pPr>
        <w:pStyle w:val="BookText"/>
        <w:rPr/>
      </w:pPr>
      <w:r>
        <w:rPr>
          <w:rFonts w:ascii="IRNazanin" w:hAnsi="IRNazanin" w:eastAsia="IRNazanin"/>
          <w:color w:val="111111"/>
          <w:sz w:val="28"/>
          <w:sz w:val="28"/>
          <w:szCs w:val="28"/>
          <w:rtl w:val="true"/>
          <w:lang w:bidi="fa-IR"/>
        </w:rPr>
        <w:t>تنور سینه‌ی ما را ای آسمان به حذر</w:t>
      </w:r>
    </w:p>
    <w:p>
      <w:pPr>
        <w:pStyle w:val="BookText"/>
        <w:rPr/>
      </w:pPr>
      <w:r>
        <w:rPr>
          <w:rFonts w:ascii="IRNazanin" w:hAnsi="IRNazanin" w:eastAsia="IRNazanin"/>
          <w:color w:val="111111"/>
          <w:sz w:val="28"/>
          <w:sz w:val="28"/>
          <w:szCs w:val="28"/>
          <w:rtl w:val="true"/>
          <w:lang w:bidi="fa-IR"/>
        </w:rPr>
        <w:t>باش</w:t>
      </w:r>
    </w:p>
    <w:p>
      <w:pPr>
        <w:pStyle w:val="BookText"/>
        <w:rPr/>
      </w:pPr>
      <w:r>
        <w:rPr>
          <w:rFonts w:ascii="IRNazanin" w:hAnsi="IRNazanin" w:eastAsia="IRNazanin"/>
          <w:color w:val="111111"/>
          <w:sz w:val="28"/>
          <w:sz w:val="28"/>
          <w:szCs w:val="28"/>
          <w:rtl w:val="true"/>
          <w:lang w:bidi="fa-IR"/>
        </w:rPr>
        <w:t>که روی ماه سیه می‌کند به دوده‌ی آهت</w:t>
      </w:r>
    </w:p>
    <w:p>
      <w:pPr>
        <w:pStyle w:val="BookText"/>
        <w:rPr/>
      </w:pPr>
      <w:r>
        <w:rPr>
          <w:rFonts w:ascii="IRNazanin" w:hAnsi="IRNazanin" w:eastAsia="IRNazanin"/>
          <w:color w:val="111111"/>
          <w:sz w:val="28"/>
          <w:sz w:val="28"/>
          <w:szCs w:val="28"/>
          <w:rtl w:val="true"/>
          <w:lang w:bidi="fa-IR"/>
        </w:rPr>
        <w:t>کنون که می‌دمد از مغرب آفتاب نیابت</w:t>
      </w:r>
    </w:p>
    <w:p>
      <w:pPr>
        <w:pStyle w:val="BookText"/>
        <w:rPr/>
      </w:pPr>
      <w:r>
        <w:rPr>
          <w:rFonts w:ascii="IRNazanin" w:hAnsi="IRNazanin" w:eastAsia="IRNazanin"/>
          <w:color w:val="111111"/>
          <w:sz w:val="28"/>
          <w:sz w:val="28"/>
          <w:szCs w:val="28"/>
          <w:rtl w:val="true"/>
          <w:lang w:bidi="fa-IR"/>
        </w:rPr>
        <w:t>چه کوه‌های سلاطین که می‌شود پر کاهت</w:t>
      </w:r>
    </w:p>
    <w:p>
      <w:pPr>
        <w:pStyle w:val="BookText"/>
        <w:rPr/>
      </w:pPr>
      <w:r>
        <w:rPr>
          <w:rFonts w:ascii="IRNazanin" w:hAnsi="IRNazanin" w:eastAsia="IRNazanin"/>
          <w:color w:val="111111"/>
          <w:sz w:val="28"/>
          <w:sz w:val="28"/>
          <w:szCs w:val="28"/>
          <w:rtl w:val="true"/>
          <w:lang w:bidi="fa-IR"/>
        </w:rPr>
        <w:t>تویی که پشت و پناه جهادیان خدایی</w:t>
      </w:r>
    </w:p>
    <w:p>
      <w:pPr>
        <w:pStyle w:val="BookText"/>
        <w:rPr/>
      </w:pPr>
      <w:r>
        <w:rPr>
          <w:rFonts w:ascii="IRNazanin" w:hAnsi="IRNazanin" w:eastAsia="IRNazanin"/>
          <w:color w:val="111111"/>
          <w:sz w:val="28"/>
          <w:sz w:val="28"/>
          <w:szCs w:val="28"/>
          <w:rtl w:val="true"/>
          <w:lang w:bidi="fa-IR"/>
        </w:rPr>
        <w:t>که سّر جهاد تویی و خداست پُشت و</w:t>
      </w:r>
    </w:p>
    <w:p>
      <w:pPr>
        <w:pStyle w:val="BookText"/>
        <w:rPr/>
      </w:pPr>
      <w:r>
        <w:rPr>
          <w:rFonts w:ascii="IRNazanin" w:hAnsi="IRNazanin" w:eastAsia="IRNazanin"/>
          <w:color w:val="111111"/>
          <w:sz w:val="28"/>
          <w:sz w:val="28"/>
          <w:szCs w:val="28"/>
          <w:rtl w:val="true"/>
          <w:lang w:bidi="fa-IR"/>
        </w:rPr>
        <w:t>پناهت</w:t>
      </w:r>
    </w:p>
    <w:p>
      <w:pPr>
        <w:pStyle w:val="BookText"/>
        <w:rPr/>
      </w:pPr>
      <w:r>
        <w:rPr>
          <w:rFonts w:ascii="IRNazanin" w:hAnsi="IRNazanin" w:eastAsia="IRNazanin"/>
          <w:color w:val="111111"/>
          <w:sz w:val="28"/>
          <w:sz w:val="28"/>
          <w:szCs w:val="28"/>
          <w:rtl w:val="true"/>
          <w:lang w:bidi="fa-IR"/>
        </w:rPr>
        <w:t>خُدا وبال جوانی نهد به گردن پیری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شهریار خمیدی به زیر بار گُناهت</w:t>
      </w:r>
      <w:r>
        <w:rPr>
          <w:rStyle w:val="FootnoteAnchor"/>
          <w:rtl w:val="true"/>
        </w:rPr>
        <w:footnoteReference w:id="345"/>
      </w:r>
      <w:bookmarkStart w:id="553" w:name="pg5174_43304"/>
    </w:p>
    <w:p>
      <w:pPr>
        <w:pStyle w:val="Heading2"/>
        <w:numPr>
          <w:ilvl w:val="1"/>
          <w:numId w:val="1"/>
        </w:numPr>
        <w:rPr/>
      </w:pPr>
      <w:bookmarkStart w:id="554" w:name="__RefHeading___Toc2005621_774463916"/>
      <w:bookmarkStart w:id="555" w:name="_Toc210"/>
      <w:bookmarkEnd w:id="553"/>
      <w:bookmarkEnd w:id="554"/>
      <w:r>
        <w:rPr>
          <w:rtl w:val="true"/>
        </w:rPr>
        <w:t>فصل سیزدهم</w:t>
      </w:r>
      <w:r>
        <w:rPr>
          <w:rtl w:val="true"/>
        </w:rPr>
        <w:t xml:space="preserve">: </w:t>
      </w:r>
      <w:r>
        <w:rPr>
          <w:rtl w:val="true"/>
        </w:rPr>
        <w:t>خاستگاه رجعت از دیدگاه مخالفین و نقد و بررسی آن</w:t>
      </w:r>
      <w:bookmarkEnd w:id="55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6" w:name="__RefHeading___Toc2005623_774463916"/>
      <w:bookmarkStart w:id="557" w:name="_Toc211"/>
      <w:bookmarkEnd w:id="556"/>
      <w:r>
        <w:rPr>
          <w:rtl w:val="true"/>
        </w:rPr>
        <w:t>اشاره</w:t>
      </w:r>
      <w:bookmarkStart w:id="558" w:name="pg5174_43306"/>
      <w:bookmarkEnd w:id="557"/>
    </w:p>
    <w:p>
      <w:pPr>
        <w:pStyle w:val="BookText"/>
        <w:rPr/>
      </w:pPr>
      <w:bookmarkEnd w:id="558"/>
      <w:r>
        <w:rPr>
          <w:rFonts w:ascii="IRNazanin" w:hAnsi="IRNazanin" w:eastAsia="IRNazanin"/>
          <w:color w:val="111111"/>
          <w:sz w:val="28"/>
          <w:sz w:val="28"/>
          <w:szCs w:val="28"/>
          <w:rtl w:val="true"/>
          <w:lang w:bidi="fa-IR"/>
        </w:rPr>
        <w:t>نظر به اهمیت مساله رجعت در هنگام ظهور امامِ عصر علیه السلام فصل سیزدهم را به آن اختصاص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رجعت کتاب‌های فراوانی به رشته تحریر درآمده است ولی در بین کتاب‌های متعددی که در این باب مورد بررسی قرار، داده‌ایم، مقاله‌ای در فصلنامه شمیم معرفت توجهمان را جلب نمود که بر آن شدیم تا از قسمت‌هایی از آن را در این فصل استفاده نمائیم</w:t>
      </w:r>
      <w:r>
        <w:rPr>
          <w:rFonts w:eastAsia="IRNazanin" w:cs="IRNazanin"/>
          <w:color w:val="111111"/>
          <w:sz w:val="28"/>
          <w:szCs w:val="28"/>
          <w:rtl w:val="true"/>
          <w:lang w:bidi="fa-IR"/>
        </w:rPr>
        <w:t>.</w:t>
      </w:r>
    </w:p>
    <w:p>
      <w:pPr>
        <w:pStyle w:val="Heading3"/>
        <w:numPr>
          <w:ilvl w:val="2"/>
          <w:numId w:val="1"/>
        </w:numPr>
        <w:rPr/>
      </w:pPr>
      <w:bookmarkStart w:id="559" w:name="__RefHeading___Toc2005625_774463916"/>
      <w:bookmarkStart w:id="560" w:name="_Toc212"/>
      <w:bookmarkEnd w:id="559"/>
      <w:r>
        <w:rPr>
          <w:rtl w:val="true"/>
        </w:rPr>
        <w:t>خاستگاه رجعت</w:t>
      </w:r>
      <w:bookmarkEnd w:id="56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مخالفین معتقدند که رجعت، مذهب قومی از عرب در زمان جاهلیت بوده که پس از اسلام برخی فرقه‌های مسلمین از جمله شیعه نیز آن را پذیرفته است</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برخی دیگر بر این باورند که اولین بار اعتقاد به رجعت را عبدالله بن سباء فقط برای پیامبر اسلام صلی الله علیه و آله و سلم قائل شد، سپس در آغاز قرن دوم جابر جعفی از او تأ‌ثیر گرفت و رجعت امام علی علیه السلام را نیز مطرح نمود ولی برای آن زمانی را تعیین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قرن سوم، امامیه معتقد به رجعت دشمنان اهل‌بیت پیامبر صلی الله علیه و آله و سلم شدند و زمان آن را هنگام ظهور امام مهدی تعیین نمودند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سرانجام گروهی دیگر اعتقاد به رجعت در میان شیعه را متأ‌ثر از یهود و نصاری می‌دانند</w:t>
      </w:r>
      <w:r>
        <w:rPr>
          <w:rFonts w:eastAsia="IRNazanin" w:cs="IRNazanin"/>
          <w:color w:val="111111"/>
          <w:sz w:val="28"/>
          <w:szCs w:val="28"/>
          <w:rtl w:val="true"/>
          <w:lang w:bidi="fa-IR"/>
        </w:rPr>
        <w:t>.</w:t>
      </w:r>
      <w:r>
        <w:rPr>
          <w:rStyle w:val="FootnoteAnchor"/>
          <w:rtl w:val="true"/>
        </w:rPr>
        <w:footnoteReference w:id="348"/>
      </w:r>
      <w:bookmarkStart w:id="561" w:name="pg5174_43308"/>
    </w:p>
    <w:p>
      <w:pPr>
        <w:pStyle w:val="Heading3"/>
        <w:numPr>
          <w:ilvl w:val="2"/>
          <w:numId w:val="1"/>
        </w:numPr>
        <w:rPr/>
      </w:pPr>
      <w:bookmarkStart w:id="562" w:name="__RefHeading___Toc2005627_774463916"/>
      <w:bookmarkStart w:id="563" w:name="_Toc213"/>
      <w:bookmarkEnd w:id="561"/>
      <w:bookmarkEnd w:id="562"/>
      <w:r>
        <w:rPr>
          <w:rtl w:val="true"/>
        </w:rPr>
        <w:t>رجعت در لغت و در اصطلاح</w:t>
      </w:r>
      <w:bookmarkEnd w:id="563"/>
    </w:p>
    <w:p>
      <w:pPr>
        <w:pStyle w:val="BookText"/>
        <w:rPr/>
      </w:pPr>
      <w:r>
        <w:rPr>
          <w:rFonts w:ascii="IRNazanin" w:hAnsi="IRNazanin" w:eastAsia="IRNazanin"/>
          <w:color w:val="111111"/>
          <w:sz w:val="28"/>
          <w:sz w:val="28"/>
          <w:szCs w:val="28"/>
          <w:rtl w:val="true"/>
          <w:lang w:bidi="fa-IR"/>
        </w:rPr>
        <w:t>رجعت در لغت از ماده رجع و به معنای بازگشتن و یا بازگردانیدن است و در اصطلاح به معنای بازگشت برخی از مردگان به دنیا بعد از ظهور حضرت مهدی علیه السلام و قبل از قیامت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کسانی که پس از مردن به این جهان باز می‌گردند بر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ایمان بالا برخوردارند و از مؤمنان محض هستند و یا افرادی در نهایت درجه فساد و بدی و از منافقان و مشرکان محض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 مرتضی رحمة الله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شیعه امامیه چنین است که خدای متعال به هنگام ظهور امام زمان علیه السلام گروهی از شیعیان را که پیش از قیام آن حضرت از دنیا رفته‌اند، به دنیا باز می‌گرداند تا آنان به پاداش یاوری و همراهی آن حضرت به درک حکومت آن وجود مقدس نایل آیند و نیز برخی از دشمنان حضرتش را زنده می‌کند تا از ایشان انتقام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آشکاری حق و بلندی مرتبت پیروان حق را بنگرند و اندوهگین شوند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دیگری که در رجعت باید به آن توجه نمود آن است که خدای متعال، پیامبر اکرم و ائمه معصومین علیه السلام را نیز پس از قیام جهانی حضرت مهدی علیه السلام، یکی پس از دیگری برای ادامه حکومت عدل زنده می‌نماید تا مردم جهان طعم شیرین زندگی در سایه حکومت الهی را بچشند</w:t>
      </w:r>
      <w:r>
        <w:rPr>
          <w:rFonts w:eastAsia="IRNazanin" w:cs="IRNazanin"/>
          <w:color w:val="111111"/>
          <w:sz w:val="28"/>
          <w:szCs w:val="28"/>
          <w:rtl w:val="true"/>
          <w:lang w:bidi="fa-IR"/>
        </w:rPr>
        <w:t xml:space="preserve">. </w:t>
      </w:r>
      <w:bookmarkStart w:id="564" w:name="pg5174_43310"/>
    </w:p>
    <w:p>
      <w:pPr>
        <w:pStyle w:val="Heading3"/>
        <w:numPr>
          <w:ilvl w:val="2"/>
          <w:numId w:val="1"/>
        </w:numPr>
        <w:rPr/>
      </w:pPr>
      <w:bookmarkStart w:id="565" w:name="__RefHeading___Toc2005629_774463916"/>
      <w:bookmarkStart w:id="566" w:name="_Toc214"/>
      <w:bookmarkEnd w:id="564"/>
      <w:bookmarkEnd w:id="565"/>
      <w:r>
        <w:rPr>
          <w:rtl w:val="true"/>
        </w:rPr>
        <w:t>ادله وقوع رجعت</w:t>
      </w:r>
      <w:bookmarkEnd w:id="566"/>
    </w:p>
    <w:p>
      <w:pPr>
        <w:pStyle w:val="Heading4"/>
        <w:numPr>
          <w:ilvl w:val="3"/>
          <w:numId w:val="1"/>
        </w:numPr>
        <w:rPr/>
      </w:pPr>
      <w:bookmarkStart w:id="567" w:name="__RefHeading___Toc2005631_774463916"/>
      <w:bookmarkStart w:id="568" w:name="_Toc215"/>
      <w:bookmarkEnd w:id="567"/>
      <w:r>
        <w:rPr>
          <w:rtl w:val="true"/>
        </w:rPr>
        <w:t>الف</w:t>
      </w:r>
      <w:r>
        <w:rPr>
          <w:rtl w:val="true"/>
        </w:rPr>
        <w:t xml:space="preserve">) </w:t>
      </w:r>
      <w:r>
        <w:rPr>
          <w:rtl w:val="true"/>
        </w:rPr>
        <w:t>آیات قرآن</w:t>
      </w:r>
      <w:bookmarkEnd w:id="568"/>
    </w:p>
    <w:p>
      <w:pPr>
        <w:pStyle w:val="BookText"/>
        <w:rPr/>
      </w:pPr>
      <w:r>
        <w:rPr>
          <w:rFonts w:ascii="IRNazanin" w:hAnsi="IRNazanin" w:eastAsia="IRNazanin"/>
          <w:color w:val="111111"/>
          <w:sz w:val="28"/>
          <w:sz w:val="28"/>
          <w:szCs w:val="28"/>
          <w:rtl w:val="true"/>
          <w:lang w:bidi="fa-IR"/>
        </w:rPr>
        <w:t>آیات متعددی از قرآن بر وقوع رجعت در آینده دلالت می‌کند که به برخی از آیاتی که دلالت روشن‌تری دارد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نَحْشُرُ مِنْ کُلِّ اُمَّهًْ فَوْجاً مِمَّنْ یُکَذِّبُ بِآیاتِنا</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روزی که از هر گروهی دسته‌ای را بر می‌انیگزیم، از کسانی که آیات ما را مورد تکذیب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مفسرین معتقدند که از ظاهر آیه استفاده می‌شود که حشر در آن روز، غیر از حشر در روز قیامت است، زیرا حشر در روز قیامت اختصاص به یک گروه از هر امت ندارد، بلکه تمامی امت‌ها در آن محشور می‌شوند و به حکم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حَشَرْنا هُمْ فَلَمْ نُغاذِه مِنْهُمْ أَحَداً</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حتی یک نفر هم از قلم نمی‌افتد، در حالی که طبق آیه مورد بحث از هر امتی فوجی محشور می‌شود</w:t>
      </w:r>
      <w:r>
        <w:rPr>
          <w:rFonts w:eastAsia="IRNazanin" w:cs="IRNazanin"/>
          <w:color w:val="111111"/>
          <w:sz w:val="28"/>
          <w:szCs w:val="28"/>
          <w:rtl w:val="true"/>
          <w:lang w:bidi="fa-IR"/>
        </w:rPr>
        <w:t>.</w:t>
      </w:r>
      <w:r>
        <w:rPr>
          <w:rStyle w:val="FootnoteAnchor"/>
          <w:rtl w:val="true"/>
        </w:rPr>
        <w:footnoteReference w:id="35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برای تأیید مدعای خود از دو آیه بعد این سوره استفاده کرده و معتقد است که قرار گرفتن این آیه و دو آیه بعدش </w:t>
      </w:r>
    </w:p>
    <w:p>
      <w:pPr>
        <w:pStyle w:val="BookText"/>
        <w:rPr/>
      </w:pPr>
      <w:r>
        <w:rPr>
          <w:rFonts w:ascii="IRNazanin" w:hAnsi="IRNazanin" w:eastAsia="IRNazanin"/>
          <w:color w:val="111111"/>
          <w:sz w:val="28"/>
          <w:sz w:val="28"/>
          <w:szCs w:val="28"/>
          <w:rtl w:val="true"/>
          <w:lang w:bidi="fa-IR"/>
        </w:rPr>
        <w:t>داستان بیرون شدن دابه از زمین علامت آن است که این حشر قبل از قیامت واقع می‌شود، قیامتی که در چند آیه بعد اوصاف وقایع آن روز را بیان می‌کند، و معنا ندارد که قبل از شروع به بیان اصل قیامت و وقایع آن، یکی از وقایع آن را جلوتر ذکر کند، چون ترتیب وقوعی اقتضاء می‌کند که اگر حشر فوجی از هر امت هم جزو وقایع قیامت باشد آن را بعد از مساله نفخ صور ذکر فرماید، ولی این طور ذکر نکرده، بلکه قبل از نفخ صور مسأله حشر فوج از هر امتی را آورده، پس معلوم می‌شود این حشر جزو وقایع قیامت نیست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آیه دوم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اَنْ تَدْخَُلُوا الْجَنَّهًَْ وَ لَمَّاَ یأتِکُمْ مَثَلُ الَّذِینَ خَلَوْا مِنْ قَبْلِکُمْ</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شما پنداشته‌اید قبل از آن که آن چه در امت‌های گذشته واقع شده در شما نیز واقع شود، داخل بهشت شوید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آیه را در کنار سخنی از پیامبر صلی الله علیه و آله و سلم که شیعه و سنی آن را نقل کرده صلی الله علیه و آله و سلم است، قرار دهیم، بحث وقوع رجعت روشن‌تر می‌شود و سخن پیامبر صلی الله علیه و آله و سلم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خدایی که جانم به دست اوست، که شما مسلمانان با هر سنتی که در امت‌های گذشته جریان داشته روبرو خواهید شد، و آن چه در آن امت‌ها جریان یافته مو به مو در این امت جریان خواهد یافت، به طوری که نه شما از آن سنت‌ها منحرف می‌شوید، و نه آن سنت‌ها که در بنی‌اسرائیل بود شما را نادیده می‌گیرد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طبق مضمون آیه و روایت فوق که مورد پذیرش مخالفین رجعت نیز می‌باشد آن چه که برای امت‌های گذشته اتفاق افتاده است، برای امت اسلامی نیز رخ خواهد داد، که از جمله آن اتفاقات وقایع مسأله رجعت و زنده شدن مردگانی است که در زمان ابراهیم و موسی و عیسی و عزیز و ارمیا و غیر ایشان اتفاق افتاده و باید در این امت نیز رخ دهد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آیه سوم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أمَتَّنَا اثْنَتَیْنِ وَ أحْیَیْتَنَا اثْنَتَیْنِ فَاعْتَرَفْنا بِذُنُوبِنا فَهَمْ إِلی خُروُجٍ مِنْ سَبِیلٍ</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در روز قیامت کافران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دوباره ما را می‌راندی و دوباره زنده نمودی، پس اینک به گناهان خویش گردنم نهادیم، آیا برای بیرون شدن از این گرفتاری راه چاره‌ای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مفسرین با شاهد قرار دادن حدیثی از امام صادق علیه السلام که در ذیل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فِی الرَّجْعَهًِْ این آیه را به بحث رجعت مرتبط می‌دانند</w:t>
      </w:r>
      <w:r>
        <w:rPr>
          <w:rFonts w:eastAsia="IRNazanin" w:cs="IRNazanin"/>
          <w:color w:val="111111"/>
          <w:sz w:val="28"/>
          <w:szCs w:val="28"/>
          <w:rtl w:val="true"/>
          <w:lang w:bidi="fa-IR"/>
        </w:rPr>
        <w:t>.»</w:t>
      </w:r>
      <w:r>
        <w:rPr>
          <w:rStyle w:val="FootnoteAnchor"/>
          <w:rtl w:val="true"/>
        </w:rPr>
        <w:footnoteReference w:id="358"/>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دیگر نیز با استفاده از آیات دیگر قرآن بر این باورند که إِماته و میراندن در جایی است که حیاتی از قبل وجود داشته باشد، از این رو در جایی که حیات سابقی وجود ندارد، موات صدق می‌کند نه اماته، بنابراین قول کسانی که با تمسک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تَکْفُرونَ بِاللهِ وَ کُنْتُمْ أمْواتاً فَأحْیاکُمْ </w:t>
      </w:r>
      <w:bookmarkStart w:id="569" w:name="pg5174_43316"/>
    </w:p>
    <w:p>
      <w:pPr>
        <w:pStyle w:val="BookText"/>
        <w:rPr/>
      </w:pPr>
      <w:bookmarkEnd w:id="569"/>
      <w:r>
        <w:rPr>
          <w:rFonts w:ascii="Amiri" w:hAnsi="Amiri" w:eastAsia="Amiri" w:cs="Amiri"/>
          <w:color w:val="111111"/>
          <w:sz w:val="28"/>
          <w:sz w:val="28"/>
          <w:szCs w:val="28"/>
          <w:rtl w:val="true"/>
          <w:lang w:bidi="ar-SA"/>
        </w:rPr>
        <w:t>ثُمَّ یُمِیتُکُمْ ثُمَ إلَیْه تُرْجَعُون</w:t>
      </w:r>
      <w:r>
        <w:rPr>
          <w:rStyle w:val="FootnoteAnchor"/>
          <w:rtl w:val="true"/>
        </w:rPr>
        <w:footnoteReference w:id="359"/>
      </w:r>
      <w:r>
        <w:rPr>
          <w:rFonts w:ascii="IRNazanin" w:hAnsi="IRNazanin" w:eastAsia="IRNazanin"/>
          <w:color w:val="111111"/>
          <w:sz w:val="28"/>
          <w:sz w:val="28"/>
          <w:szCs w:val="28"/>
          <w:rtl w:val="true"/>
          <w:lang w:bidi="fa-IR"/>
        </w:rPr>
        <w:t xml:space="preserve">اماته اولی را همان حالت نطفه بودن و اماته دوم را مرگ پس از حیات دنیوی و حیات دوم را حیات اخروی تفسیر نموده‌اند، صحیح نیست، زیرا در این آیه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که با هر گونه حالت فقد حیات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اماته در صورتی است که از چیزی سلب حیات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لازمه این فرض این است که انسان سه موت و سه حیات را سپری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به معنای حیات پیش از دمیدن روح، موت پس از حیات دنیوی و موت پس از حیات برزخی است</w:t>
      </w:r>
      <w:r>
        <w:rPr>
          <w:rFonts w:eastAsia="IRNazanin" w:cs="IRNazanin"/>
          <w:color w:val="111111"/>
          <w:sz w:val="28"/>
          <w:szCs w:val="28"/>
          <w:rtl w:val="true"/>
          <w:lang w:bidi="fa-IR"/>
        </w:rPr>
        <w:t>.</w:t>
      </w:r>
    </w:p>
    <w:p>
      <w:pPr>
        <w:pStyle w:val="Heading4"/>
        <w:numPr>
          <w:ilvl w:val="3"/>
          <w:numId w:val="1"/>
        </w:numPr>
        <w:rPr/>
      </w:pPr>
      <w:bookmarkStart w:id="570" w:name="__RefHeading___Toc2005633_774463916"/>
      <w:bookmarkStart w:id="571" w:name="_Toc216"/>
      <w:bookmarkEnd w:id="570"/>
      <w:r>
        <w:rPr>
          <w:rtl w:val="true"/>
        </w:rPr>
        <w:t>ب</w:t>
      </w:r>
      <w:r>
        <w:rPr>
          <w:rtl w:val="true"/>
        </w:rPr>
        <w:t xml:space="preserve">) </w:t>
      </w:r>
      <w:r>
        <w:rPr>
          <w:rtl w:val="true"/>
        </w:rPr>
        <w:t>روایات اهل بیت علیه السلام</w:t>
      </w:r>
      <w:bookmarkEnd w:id="57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بسیار زیادی از ائمه اهل بیت علیه السلام در باب رجعت به دست ما رسیده است که درباره موضوعات مختلف رجعت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جمع‌بندی همه‌ی این روایات که برخی تا ششصد روایت را در کتب روایی خود ذکر نموده‌اند به این نتیجه می‌رسیم که روایات مربوط به اصل رجعت متواتر است، به حدی که مخالفین مساله رجعت از همان اول این مساله را از مسلمات و مختصات شیعه دانسته‌اند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و علامه مجلسی در ذیل روایات باب رجعت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 فراوان این باب و همچنین اجماع شیعه در تمام زمان‌ها، به نظر می‌رسد که برای کسانی که به گفتار ائمه اطهار علیه السلام ایمان دارند، جای شک و تردید باقی نمی‌ماند که مسأله رجعت حق است، زیرا روایات وارده در این باب از ائمه اطهار در حد تواتر است و نزدیک به دویست روایت وارد شده است که در این امر صراحت دارند و این روایات را بیش از چهل نفر از بزرگان علما و محدثین عالی قدر… در بیش از پنجاه کتاب معتبر روایت کرده‌اند</w:t>
      </w:r>
      <w:r>
        <w:rPr>
          <w:rFonts w:eastAsia="IRNazanin" w:cs="IRNazanin"/>
          <w:color w:val="111111"/>
          <w:sz w:val="28"/>
          <w:szCs w:val="28"/>
          <w:rtl w:val="true"/>
          <w:lang w:bidi="fa-IR"/>
        </w:rPr>
        <w:t xml:space="preserve">. </w:t>
      </w:r>
      <w:bookmarkStart w:id="572" w:name="pg5174_43318"/>
    </w:p>
    <w:p>
      <w:pPr>
        <w:pStyle w:val="BookText"/>
        <w:rPr/>
      </w:pPr>
      <w:bookmarkEnd w:id="572"/>
      <w:r>
        <w:rPr>
          <w:rFonts w:ascii="IRNazanin" w:hAnsi="IRNazanin" w:eastAsia="IRNazanin"/>
          <w:color w:val="111111"/>
          <w:sz w:val="28"/>
          <w:sz w:val="28"/>
          <w:szCs w:val="28"/>
          <w:rtl w:val="true"/>
          <w:lang w:bidi="fa-IR"/>
        </w:rPr>
        <w:t>ما در اینجا به چند روایت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علیه السلام، درباره‌ی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نَحْشُرُ مِنْ کُلِّ اُمَّهًٍْ فَوْجاً</w:t>
      </w:r>
      <w:r>
        <w:rPr>
          <w:rFonts w:eastAsia="Amiri" w:cs="Amiri" w:ascii="Amiri" w:hAnsi="Amiri"/>
          <w:color w:val="111111"/>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درباره‌ی آن، چه می‌گویند؟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درباره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روز قیامت از هر گروهی دسته‌ای برانگیخته می‌شوند و بقیه وا نهاده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 این آیه مربوط به رجعت است، اما آیه قیامت آیه وَحَشَرْناهُمْ فَلَمْ نُغادِرْ مِنْهُمْ أحَدا</w:t>
      </w:r>
      <w:r>
        <w:rPr>
          <w:rStyle w:val="FootnoteAnchor"/>
          <w:rtl w:val="true"/>
        </w:rPr>
        <w:footnoteReference w:id="36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رجعت، مؤمنانی که قبلاً به مرگ طبیعی از دنیا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می‌شوند و کسانی که قبلاً شهید شده‌اند به مرگ طبیعی از دنیا می‌روند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در زیارت جامعه کبیره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از کسانی قرار دهد که پیرو آثار شما هستند و در راه شما قدم بر می‌دارند، و به هدایت شما هدایت می‌شوند و در گروه شما محشور می‌شوند و در رجعت شما باز می‌گردند و در دولت شما به دولت می‌رسند…</w:t>
      </w:r>
      <w:r>
        <w:rPr>
          <w:rStyle w:val="FootnoteAnchor"/>
          <w:rtl w:val="true"/>
        </w:rPr>
        <w:footnoteReference w:id="365"/>
      </w:r>
    </w:p>
    <w:p>
      <w:pPr>
        <w:pStyle w:val="Heading3"/>
        <w:numPr>
          <w:ilvl w:val="2"/>
          <w:numId w:val="1"/>
        </w:numPr>
        <w:rPr/>
      </w:pPr>
      <w:bookmarkStart w:id="573" w:name="__RefHeading___Toc2005635_774463916"/>
      <w:bookmarkStart w:id="574" w:name="_Toc217"/>
      <w:bookmarkEnd w:id="573"/>
      <w:r>
        <w:rPr>
          <w:rtl w:val="true"/>
        </w:rPr>
        <w:t>ریشه‌های ادعای غیر اسلامی بودن خاستگاه رجعت</w:t>
      </w:r>
      <w:bookmarkEnd w:id="574"/>
    </w:p>
    <w:p>
      <w:pPr>
        <w:pStyle w:val="Heading4"/>
        <w:numPr>
          <w:ilvl w:val="3"/>
          <w:numId w:val="1"/>
        </w:numPr>
        <w:rPr/>
      </w:pPr>
      <w:bookmarkStart w:id="575" w:name="__RefHeading___Toc2005637_774463916"/>
      <w:bookmarkStart w:id="576" w:name="_Toc218"/>
      <w:bookmarkEnd w:id="575"/>
      <w:r>
        <w:rPr/>
        <w:t>1</w:t>
      </w:r>
      <w:r>
        <w:rPr>
          <w:rtl w:val="true"/>
        </w:rPr>
        <w:t xml:space="preserve">- </w:t>
      </w:r>
      <w:r>
        <w:rPr>
          <w:rtl w:val="true"/>
        </w:rPr>
        <w:t>شبهاتی درباره‌ی مخالفت عقیده رجعت با تعالیم اسلامی</w:t>
      </w:r>
      <w:bookmarkEnd w:id="576"/>
    </w:p>
    <w:p>
      <w:pPr>
        <w:pStyle w:val="Heading5"/>
        <w:numPr>
          <w:ilvl w:val="4"/>
          <w:numId w:val="1"/>
        </w:numPr>
        <w:rPr/>
      </w:pPr>
      <w:bookmarkStart w:id="577" w:name="__RefHeading___Toc2005639_774463916"/>
      <w:bookmarkStart w:id="578" w:name="_Toc219"/>
      <w:bookmarkEnd w:id="577"/>
      <w:r>
        <w:rPr>
          <w:rtl w:val="true"/>
        </w:rPr>
        <w:t>اشاره</w:t>
      </w:r>
      <w:bookmarkEnd w:id="578"/>
    </w:p>
    <w:p>
      <w:pPr>
        <w:pStyle w:val="BookText"/>
        <w:rPr/>
      </w:pPr>
      <w:r>
        <w:rPr>
          <w:rFonts w:ascii="IRNazanin" w:hAnsi="IRNazanin" w:eastAsia="IRNazanin"/>
          <w:color w:val="111111"/>
          <w:sz w:val="28"/>
          <w:sz w:val="28"/>
          <w:szCs w:val="28"/>
          <w:rtl w:val="true"/>
          <w:lang w:bidi="fa-IR"/>
        </w:rPr>
        <w:t>مهم‌ترین این شبهات عبارتند از</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بازگشت به دنیا پس از مرگ، برای مجازات بدکاران و پاداش دادن به نیکوکاران با طبع دنیا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w:t>
      </w:r>
    </w:p>
    <w:p>
      <w:pPr>
        <w:pStyle w:val="BookText"/>
        <w:rPr/>
      </w:pPr>
      <w:r>
        <w:rPr>
          <w:rFonts w:ascii="IRNazanin" w:hAnsi="IRNazanin" w:eastAsia="IRNazanin"/>
          <w:color w:val="111111"/>
          <w:sz w:val="28"/>
          <w:sz w:val="28"/>
          <w:szCs w:val="28"/>
          <w:rtl w:val="true"/>
          <w:lang w:bidi="fa-IR"/>
        </w:rPr>
        <w:t>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پاداش خود را به طور کامل در روز قیامت خواهید گرفت آن‌ها که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شده و به بهشت وارد شوند نجات یافته و رستگار شده‌اند و زندگی دنیا، چیزی جز سرمایه فریب نیست</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بنابراین طبق بیان قرآن، دنیا مکانی برای جزای اعمال انسان‌ها نیست و خداوند روز قیامت را برای آن قرار داده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فخر رازی مفسر بزرگ اهل سنت این معنا را این گونه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و پاداش کامل فقط در روز قیامت به مکلف می‌رسد زیرا هر منفعتی که در دنیا به مکلف می‌رسد به علت این که همراه با غم و ترس از پایان یافتن آن است، ناقص است؛ اما پاداشی که در روز قیامت به مکلف می‌رسد لذت و سرور و سعادت و امنیت خاصی می‌باشد بنابراین پاداش کامل در جهان آخرت به مکلف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مجازات نیز همین مطلب صدق می‌کند زیرا رنج در دنیا نیز خالص نیست زیرا همراه با مقداری راحتی و تخفیف است بنابراین رنج خالص فقط در عالم آخرت وجود دارد</w:t>
      </w:r>
      <w:r>
        <w:rPr>
          <w:rFonts w:eastAsia="IRNazanin" w:cs="IRNazanin"/>
          <w:color w:val="111111"/>
          <w:sz w:val="28"/>
          <w:szCs w:val="28"/>
          <w:rtl w:val="true"/>
          <w:lang w:bidi="fa-IR"/>
        </w:rPr>
        <w:t>.</w:t>
      </w:r>
      <w:r>
        <w:rPr>
          <w:rStyle w:val="FootnoteAnchor"/>
          <w:rtl w:val="true"/>
        </w:rPr>
        <w:footnoteReference w:id="368"/>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آیه منافات با رجعت ندارد زیرا از نظر شیعه رجعت برخی از مردگان به دنیا برای این نیست که آن‌ها پاداش یا مجازات کامل خودرا در دنیا دریافت کنند، بلکه غرض از رجعت، نشان دادن شکوه اسلام و عزّت مؤمنان و ذّلت کافران و رسیدن افراد رجعت کننده به درجاتی از ثواب و عذاب است و شیعه معتقد است پس از رجعت، قیامت برپا شده و ثواب و عذاب کامل مربوط به قیامت است</w:t>
      </w:r>
      <w:r>
        <w:rPr>
          <w:rFonts w:eastAsia="IRNazanin" w:cs="IRNazanin"/>
          <w:color w:val="111111"/>
          <w:sz w:val="28"/>
          <w:szCs w:val="28"/>
          <w:rtl w:val="true"/>
          <w:lang w:bidi="fa-IR"/>
        </w:rPr>
        <w:t xml:space="preserve">. </w:t>
      </w:r>
      <w:bookmarkStart w:id="579" w:name="pg5174_43322"/>
    </w:p>
    <w:p>
      <w:pPr>
        <w:pStyle w:val="BookText"/>
        <w:rPr/>
      </w:pPr>
      <w:bookmarkEnd w:id="579"/>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رجعت موجب تضعیف ایمان به روز قیامت است و هدف کسانی که عقیده رجعت را در میان مسلمانان بدعت گذاشتند از بین بردن اعتقاد مسلمانان به قیامت است</w:t>
      </w:r>
      <w:r>
        <w:rPr>
          <w:rFonts w:eastAsia="IRNazanin" w:cs="IRNazanin"/>
          <w:color w:val="111111"/>
          <w:sz w:val="28"/>
          <w:szCs w:val="28"/>
          <w:rtl w:val="true"/>
          <w:lang w:bidi="fa-IR"/>
        </w:rPr>
        <w:t>.</w:t>
      </w:r>
      <w:r>
        <w:rPr>
          <w:rStyle w:val="FootnoteAnchor"/>
          <w:rtl w:val="true"/>
        </w:rPr>
        <w:footnoteReference w:id="369"/>
      </w:r>
    </w:p>
    <w:p>
      <w:pPr>
        <w:pStyle w:val="Heading5"/>
        <w:numPr>
          <w:ilvl w:val="4"/>
          <w:numId w:val="1"/>
        </w:numPr>
        <w:rPr/>
      </w:pPr>
      <w:bookmarkStart w:id="580" w:name="__RefHeading___Toc2005641_774463916"/>
      <w:bookmarkStart w:id="581" w:name="_Toc220"/>
      <w:bookmarkEnd w:id="580"/>
      <w:r>
        <w:rPr>
          <w:rtl w:val="true"/>
        </w:rPr>
        <w:t>نقد</w:t>
      </w:r>
      <w:bookmarkEnd w:id="581"/>
    </w:p>
    <w:p>
      <w:pPr>
        <w:pStyle w:val="BookText"/>
        <w:rPr/>
      </w:pPr>
      <w:r>
        <w:rPr>
          <w:rFonts w:ascii="IRNazanin" w:hAnsi="IRNazanin" w:eastAsia="IRNazanin"/>
          <w:color w:val="111111"/>
          <w:sz w:val="28"/>
          <w:sz w:val="28"/>
          <w:szCs w:val="28"/>
          <w:rtl w:val="true"/>
          <w:lang w:bidi="fa-IR"/>
        </w:rPr>
        <w:t>عقیده رجعت نه تنها منافاتی با اعتقاد به آخرت ندارد بلکه موجب تقویت ایمان به آخرت می‌گردد و این مطلب نه تنها مورد اعتقاد شیعه است بلکه بزرگان اهل سنت هم به آن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که از دانشمندان بزرگ اهل سنت است پس از این که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الَّذینَ خَرَجُوا مِنْ دِیارِهِمْ…</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ماجرای مردن هزاران نفر از قوم بنی‌اسرائیل و زنده شدن بازگشت آن‌ها به دنیا را مطرح کرده می‌گوید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عرب منکر معاد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در موارد بسیاری به نظرات یهودیان تمسک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با نزول این آیه یهودیان را متوجه این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آگاه بودند کرد و آن‌ها هم قوم عرب منکر معاد را از این واقعه آگاه کردند و بدیهی است که منکران معاد با دانستن این واقعه دست از انکار بردارند و به معاد معتقد گردند و این گونه از عذاب رهایی یافته و مستحق ثواب گردند بنابراین ذکر این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رجعت مردگان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خداوند متعال در حق منکران معاد است</w:t>
      </w:r>
      <w:r>
        <w:rPr>
          <w:rFonts w:eastAsia="IRNazanin" w:cs="IRNazanin"/>
          <w:color w:val="111111"/>
          <w:sz w:val="28"/>
          <w:szCs w:val="28"/>
          <w:rtl w:val="true"/>
          <w:lang w:bidi="fa-IR"/>
        </w:rPr>
        <w:t>.</w:t>
      </w:r>
      <w:r>
        <w:rPr>
          <w:rStyle w:val="FootnoteAnchor"/>
          <w:rtl w:val="true"/>
        </w:rPr>
        <w:footnoteReference w:id="371"/>
      </w:r>
      <w:bookmarkStart w:id="582" w:name="pg5174_43324"/>
    </w:p>
    <w:p>
      <w:pPr>
        <w:pStyle w:val="Heading4"/>
        <w:numPr>
          <w:ilvl w:val="3"/>
          <w:numId w:val="1"/>
        </w:numPr>
        <w:rPr/>
      </w:pPr>
      <w:bookmarkStart w:id="583" w:name="__RefHeading___Toc2005643_774463916"/>
      <w:bookmarkStart w:id="584" w:name="_Toc221"/>
      <w:bookmarkEnd w:id="582"/>
      <w:bookmarkEnd w:id="583"/>
      <w:r>
        <w:rPr/>
        <w:t>2</w:t>
      </w:r>
      <w:r>
        <w:rPr>
          <w:rtl w:val="true"/>
        </w:rPr>
        <w:t xml:space="preserve">- </w:t>
      </w:r>
      <w:r>
        <w:rPr>
          <w:rtl w:val="true"/>
        </w:rPr>
        <w:t>عدم وجود دلیل معتبر بر رجعت در منابع اسلامی</w:t>
      </w:r>
      <w:bookmarkEnd w:id="584"/>
    </w:p>
    <w:p>
      <w:pPr>
        <w:pStyle w:val="Heading5"/>
        <w:numPr>
          <w:ilvl w:val="4"/>
          <w:numId w:val="1"/>
        </w:numPr>
        <w:rPr/>
      </w:pPr>
      <w:bookmarkStart w:id="585" w:name="__RefHeading___Toc2005645_774463916"/>
      <w:bookmarkStart w:id="586" w:name="_Toc222"/>
      <w:bookmarkEnd w:id="585"/>
      <w:r>
        <w:rPr>
          <w:rtl w:val="true"/>
        </w:rPr>
        <w:t>اشاره</w:t>
      </w:r>
      <w:bookmarkEnd w:id="586"/>
    </w:p>
    <w:p>
      <w:pPr>
        <w:pStyle w:val="BookText"/>
        <w:rPr/>
      </w:pPr>
      <w:r>
        <w:rPr>
          <w:rFonts w:ascii="IRNazanin" w:hAnsi="IRNazanin" w:eastAsia="IRNazanin"/>
          <w:color w:val="111111"/>
          <w:sz w:val="28"/>
          <w:sz w:val="28"/>
          <w:szCs w:val="28"/>
          <w:rtl w:val="true"/>
          <w:lang w:bidi="fa-IR"/>
        </w:rPr>
        <w:t>یکی از شبهاتی که در رد عقیده رجعت و ادعای خاستگاه غیراسلامی برای آن مطرح شده است ادعای عدم وجود دلیل معتبر بر وقوع رجعت است</w:t>
      </w:r>
      <w:r>
        <w:rPr>
          <w:rFonts w:eastAsia="IRNazanin" w:cs="IRNazanin"/>
          <w:color w:val="111111"/>
          <w:sz w:val="28"/>
          <w:szCs w:val="28"/>
          <w:rtl w:val="true"/>
          <w:lang w:bidi="fa-IR"/>
        </w:rPr>
        <w:t>.</w:t>
      </w:r>
      <w:r>
        <w:rPr>
          <w:rStyle w:val="FootnoteAnchor"/>
          <w:rtl w:val="true"/>
        </w:rPr>
        <w:footnoteReference w:id="372"/>
      </w:r>
    </w:p>
    <w:p>
      <w:pPr>
        <w:pStyle w:val="Heading5"/>
        <w:numPr>
          <w:ilvl w:val="4"/>
          <w:numId w:val="1"/>
        </w:numPr>
        <w:rPr/>
      </w:pPr>
      <w:bookmarkStart w:id="587" w:name="__RefHeading___Toc2005647_774463916"/>
      <w:bookmarkStart w:id="588" w:name="_Toc223"/>
      <w:bookmarkEnd w:id="587"/>
      <w:r>
        <w:rPr>
          <w:rtl w:val="true"/>
        </w:rPr>
        <w:t>نقد</w:t>
      </w:r>
      <w:bookmarkEnd w:id="588"/>
    </w:p>
    <w:p>
      <w:pPr>
        <w:pStyle w:val="BookText"/>
        <w:rPr/>
      </w:pPr>
      <w:r>
        <w:rPr>
          <w:rFonts w:ascii="IRNazanin" w:hAnsi="IRNazanin" w:eastAsia="IRNazanin"/>
          <w:color w:val="111111"/>
          <w:sz w:val="28"/>
          <w:sz w:val="28"/>
          <w:szCs w:val="28"/>
          <w:rtl w:val="true"/>
          <w:lang w:bidi="fa-IR"/>
        </w:rPr>
        <w:t>اعتقاد به رجعت دارای ادله قوی می‌باشد با قطع نظر از ادله شیعه برای اثبات رجعت حتی با مراجعه به کتاب‌های معتبر حدیثی اهل سنت هم می‌توان برای وقوع رجعت در امت اسلامی دلیل آورد زیرا بر طبق احادیث بسیاری که راویان اهل سنت نقل کرده‌اند هر واقعه‌ای که در قوم بنی‌اسرائیل واقع شده است در امت اسلامی هم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مثال فخر رازی در ذیل آیه‌ی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مسئله امکان رجعت و وقوع آن را در گذشته پذیرفته و بر ضرورت پذیرش آن تأکید می‌ورزد و دلیل امکان رجعت را در گذشته پذیرفته و بر ضرورت پذیرش آن تأکید می‌ورزد و دلیل امکان رجعت را وقوع آن در گذشته و خبر دادن قرآن از آن می‌داند و قائل شده است که هنگامی که خبر دهنده‌ای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پدیده‌ای که عقلاً ممکن است خبر دهد، ضروری است که ما به آن یقین پیدا کنیم</w:t>
      </w:r>
      <w:r>
        <w:rPr>
          <w:rFonts w:eastAsia="IRNazanin" w:cs="IRNazanin"/>
          <w:color w:val="111111"/>
          <w:sz w:val="28"/>
          <w:szCs w:val="28"/>
          <w:rtl w:val="true"/>
          <w:lang w:bidi="fa-IR"/>
        </w:rPr>
        <w:t>.</w:t>
      </w:r>
      <w:r>
        <w:rPr>
          <w:rStyle w:val="FootnoteAnchor"/>
          <w:rtl w:val="true"/>
        </w:rPr>
        <w:footnoteReference w:id="373"/>
      </w:r>
    </w:p>
    <w:p>
      <w:pPr>
        <w:pStyle w:val="Heading4"/>
        <w:numPr>
          <w:ilvl w:val="3"/>
          <w:numId w:val="1"/>
        </w:numPr>
        <w:rPr/>
      </w:pPr>
      <w:bookmarkStart w:id="589" w:name="__RefHeading___Toc2005649_774463916"/>
      <w:bookmarkStart w:id="590" w:name="_Toc224"/>
      <w:bookmarkEnd w:id="589"/>
      <w:r>
        <w:rPr/>
        <w:t>3</w:t>
      </w:r>
      <w:r>
        <w:rPr>
          <w:rtl w:val="true"/>
        </w:rPr>
        <w:t xml:space="preserve">- </w:t>
      </w:r>
      <w:r>
        <w:rPr>
          <w:rtl w:val="true"/>
        </w:rPr>
        <w:t>احادیث انکار کننده عقیده رجعت</w:t>
      </w:r>
      <w:bookmarkEnd w:id="590"/>
    </w:p>
    <w:p>
      <w:pPr>
        <w:pStyle w:val="Heading5"/>
        <w:numPr>
          <w:ilvl w:val="4"/>
          <w:numId w:val="1"/>
        </w:numPr>
        <w:rPr/>
      </w:pPr>
      <w:bookmarkStart w:id="591" w:name="__RefHeading___Toc2005651_774463916"/>
      <w:bookmarkStart w:id="592" w:name="_Toc225"/>
      <w:bookmarkEnd w:id="591"/>
      <w:r>
        <w:rPr>
          <w:rtl w:val="true"/>
        </w:rPr>
        <w:t>اشاره</w:t>
      </w:r>
      <w:bookmarkEnd w:id="59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آمده است عاصم بن ضمره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می‌پندارند علی رجعت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593" w:name="pg5174_43326"/>
    </w:p>
    <w:p>
      <w:pPr>
        <w:pStyle w:val="BookText"/>
        <w:rPr/>
      </w:pPr>
      <w:bookmarkEnd w:id="593"/>
      <w:r>
        <w:rPr>
          <w:rFonts w:ascii="IRNazanin" w:hAnsi="IRNazanin" w:eastAsia="IRNazanin"/>
          <w:color w:val="111111"/>
          <w:sz w:val="28"/>
          <w:sz w:val="28"/>
          <w:szCs w:val="28"/>
          <w:rtl w:val="true"/>
          <w:lang w:bidi="fa-IR"/>
        </w:rPr>
        <w:t>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دروغگویان دروغ می‌گویند اگر ما به این مطلب معتقد بودیم میراث او را تقسیم نمی‌کردیم و زنانش پس از او ازدواج نمی‌کردند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در این حدیث امام حسن علیه السلام ادعای رجعت امیرالمؤمنین علی علیه السلام را رد کرده است بنابراین اعتقاد شیعه به رجعت نزد اهل بیت علیه السلام هم مردود است</w:t>
      </w:r>
      <w:r>
        <w:rPr>
          <w:rFonts w:eastAsia="IRNazanin" w:cs="IRNazanin"/>
          <w:color w:val="111111"/>
          <w:sz w:val="28"/>
          <w:szCs w:val="28"/>
          <w:rtl w:val="true"/>
          <w:lang w:bidi="fa-IR"/>
        </w:rPr>
        <w:t>.</w:t>
      </w:r>
    </w:p>
    <w:p>
      <w:pPr>
        <w:pStyle w:val="Heading5"/>
        <w:numPr>
          <w:ilvl w:val="4"/>
          <w:numId w:val="1"/>
        </w:numPr>
        <w:rPr/>
      </w:pPr>
      <w:bookmarkStart w:id="594" w:name="__RefHeading___Toc2005653_774463916"/>
      <w:bookmarkStart w:id="595" w:name="_Toc226"/>
      <w:bookmarkEnd w:id="594"/>
      <w:r>
        <w:rPr>
          <w:rtl w:val="true"/>
        </w:rPr>
        <w:t>نقد</w:t>
      </w:r>
      <w:bookmarkEnd w:id="595"/>
    </w:p>
    <w:p>
      <w:pPr>
        <w:pStyle w:val="BookText"/>
        <w:rPr/>
      </w:pPr>
      <w:r>
        <w:rPr>
          <w:rFonts w:ascii="IRNazanin" w:hAnsi="IRNazanin" w:eastAsia="IRNazanin"/>
          <w:color w:val="111111"/>
          <w:sz w:val="28"/>
          <w:sz w:val="28"/>
          <w:szCs w:val="28"/>
          <w:rtl w:val="true"/>
          <w:lang w:bidi="fa-IR"/>
        </w:rPr>
        <w:t>اولاً بر فرض این که این حدیث صحیح باشد ناظر به قول کسانی است که می‌گفتند امام علی علیه السلام نمرده بلکه غایب شده و روزی رجعت می‌کند و امام حسن علیه السلام با بیان خود، عقیده این گروه را رد می‌کند و شاهد بر این مطلب این است که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سخنان آن گروه حقیقت داشت ما اموال امام علی علیه السلام را به عنوان ارث تقسیم نمی‌کردیم و زنانش بعد از او ازدواج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 فرض که این حدیث درصدد رد عقیده رجعت که مورد اعتقاد شیعه است، باشد نمی‌توان آن را پذیرفت زیرا طبق بیانات ائمه معصومین هر حدیثی که مخالف با قرآن باشد یا مخالف با سنت پیامبر اکرم صلی الله علیه و آله و سلم باشد ائمه معصوم آن را بیان نکرده‌اند</w:t>
      </w:r>
      <w:r>
        <w:rPr>
          <w:rStyle w:val="FootnoteAnchor"/>
          <w:rtl w:val="true"/>
        </w:rPr>
        <w:footnoteReference w:id="375"/>
      </w:r>
      <w:r>
        <w:rPr>
          <w:rFonts w:ascii="IRNazanin" w:hAnsi="IRNazanin" w:eastAsia="IRNazanin"/>
          <w:color w:val="111111"/>
          <w:sz w:val="28"/>
          <w:sz w:val="28"/>
          <w:szCs w:val="28"/>
          <w:rtl w:val="true"/>
          <w:lang w:bidi="fa-IR"/>
        </w:rPr>
        <w:t>و باید آن را جعلی دانست</w:t>
      </w:r>
      <w:r>
        <w:rPr>
          <w:rFonts w:eastAsia="IRNazanin" w:cs="IRNazanin"/>
          <w:color w:val="111111"/>
          <w:sz w:val="28"/>
          <w:szCs w:val="28"/>
          <w:rtl w:val="true"/>
          <w:lang w:bidi="fa-IR"/>
        </w:rPr>
        <w:t>.</w:t>
      </w:r>
    </w:p>
    <w:p>
      <w:pPr>
        <w:pStyle w:val="Heading4"/>
        <w:numPr>
          <w:ilvl w:val="3"/>
          <w:numId w:val="1"/>
        </w:numPr>
        <w:rPr/>
      </w:pPr>
      <w:bookmarkStart w:id="596" w:name="__RefHeading___Toc2005655_774463916"/>
      <w:bookmarkStart w:id="597" w:name="_Toc227"/>
      <w:bookmarkEnd w:id="596"/>
      <w:r>
        <w:rPr/>
        <w:t>4</w:t>
      </w:r>
      <w:r>
        <w:rPr>
          <w:rtl w:val="true"/>
        </w:rPr>
        <w:t xml:space="preserve">- </w:t>
      </w:r>
      <w:r>
        <w:rPr>
          <w:rtl w:val="true"/>
        </w:rPr>
        <w:t>ادعای منشاء یهودی داشتن مذهب شیعه</w:t>
      </w:r>
      <w:bookmarkEnd w:id="597"/>
    </w:p>
    <w:p>
      <w:pPr>
        <w:pStyle w:val="Heading5"/>
        <w:numPr>
          <w:ilvl w:val="4"/>
          <w:numId w:val="1"/>
        </w:numPr>
        <w:rPr/>
      </w:pPr>
      <w:bookmarkStart w:id="598" w:name="__RefHeading___Toc2005657_774463916"/>
      <w:bookmarkStart w:id="599" w:name="_Toc228"/>
      <w:bookmarkEnd w:id="598"/>
      <w:r>
        <w:rPr>
          <w:rtl w:val="true"/>
        </w:rPr>
        <w:t>اشاره</w:t>
      </w:r>
      <w:bookmarkEnd w:id="59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نویسندگان اهل سنت رجعت را عقیده‌ای مربوط به یهودیان دانسته و شیعه را به دلیل اعتقاد به آن دارای خاستگاه یهودی معرفی کرده‌اند</w:t>
      </w:r>
      <w:r>
        <w:rPr>
          <w:rFonts w:eastAsia="IRNazanin" w:cs="IRNazanin"/>
          <w:color w:val="111111"/>
          <w:sz w:val="28"/>
          <w:szCs w:val="28"/>
          <w:rtl w:val="true"/>
          <w:lang w:bidi="fa-IR"/>
        </w:rPr>
        <w:t>.</w:t>
      </w:r>
      <w:r>
        <w:rPr>
          <w:rStyle w:val="FootnoteAnchor"/>
          <w:rtl w:val="true"/>
        </w:rPr>
        <w:footnoteReference w:id="376"/>
      </w:r>
      <w:bookmarkStart w:id="600" w:name="pg5174_43328"/>
    </w:p>
    <w:p>
      <w:pPr>
        <w:pStyle w:val="BookText"/>
        <w:rPr/>
      </w:pPr>
      <w:bookmarkEnd w:id="600"/>
      <w:r>
        <w:rPr>
          <w:rFonts w:ascii="IRNazanin" w:hAnsi="IRNazanin" w:eastAsia="IRNazanin"/>
          <w:color w:val="111111"/>
          <w:sz w:val="28"/>
          <w:sz w:val="28"/>
          <w:szCs w:val="28"/>
          <w:rtl w:val="true"/>
          <w:lang w:bidi="fa-IR"/>
        </w:rPr>
        <w:t xml:space="preserve">آن‌ها معتقد هستند که فردی یمنی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یهودی بود در زمان خلافت عثمان ظاهراً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منظور آشوب‌گری و فتنه‌انگیزی به شهرهای مختلف مسلمانان سفر کرد و در بین آن‌ها عقاید خاصی از جمله رجعت پیامبر اکرم علیه السلام را تبلیغ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که کسی بپندارد عیسی رجعت می‌کند اما رجعت محمد را انکار کند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طبق این نقل تاریخی عقیده به رجعت در اسلام وجود نداشته و عبدالله بن سبا یهودی این عقیده را در اسلام بدعت نهاد و مذهب شیعه و عقیده رجعت همگی از بدعت‌های او می‌باشد</w:t>
      </w:r>
      <w:r>
        <w:rPr>
          <w:rFonts w:eastAsia="IRNazanin" w:cs="IRNazanin"/>
          <w:color w:val="111111"/>
          <w:sz w:val="28"/>
          <w:szCs w:val="28"/>
          <w:rtl w:val="true"/>
          <w:lang w:bidi="fa-IR"/>
        </w:rPr>
        <w:t>.</w:t>
      </w:r>
    </w:p>
    <w:p>
      <w:pPr>
        <w:pStyle w:val="Heading5"/>
        <w:numPr>
          <w:ilvl w:val="4"/>
          <w:numId w:val="1"/>
        </w:numPr>
        <w:rPr/>
      </w:pPr>
      <w:bookmarkStart w:id="601" w:name="__RefHeading___Toc2005659_774463916"/>
      <w:bookmarkStart w:id="602" w:name="_Toc229"/>
      <w:bookmarkEnd w:id="601"/>
      <w:r>
        <w:rPr>
          <w:rtl w:val="true"/>
        </w:rPr>
        <w:t>نقد</w:t>
      </w:r>
      <w:bookmarkEnd w:id="60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این نقل تاریخی در کتاب 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همان‌گونه که علامه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عبدالله بن سباء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تحقیقات ارزشمند خود اثبات کرده نویسندگان دیگر این نقل تاریخی را از کتاب طبری گرفته و در کتاب‌های خود نگاشته‌اند اما طبری خودش، ماجرای عبدالله بن سباء و تبلیغ رجعت توسط او را از فردی به نام سیف بن عمر نقل می‌کند با مراجعه به کتاب‌های اهل سنت که درباره راویان اظهارنظر کرده‌اند از عدم اعتبار سیف بن عمر و دروغگو بودن او آگاه می‌شویم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محال که چنین نقل تاریخی در مورد عبدالله بن سبا و طرح عقیده رجعت پیامبر اکرم صلی الله علیه و آله و سلم توسط او صحیح باشد باز نمی‌توان باطل بودن عقیده شیعه به رجعت را به این دلیل اثبات کرد زیرا اعتقاد شیعه به رجعت به دلیل پیروی از عبدالله بن سبا یهودی نیست بلکه شیعه به پیروی از قرآن و اهل‌بیت علیه السلام عقیده به رجعت دارد</w:t>
      </w:r>
      <w:r>
        <w:rPr>
          <w:rFonts w:eastAsia="IRNazanin" w:cs="IRNazanin"/>
          <w:color w:val="111111"/>
          <w:sz w:val="28"/>
          <w:szCs w:val="28"/>
          <w:rtl w:val="true"/>
          <w:lang w:bidi="fa-IR"/>
        </w:rPr>
        <w:t xml:space="preserve">. </w:t>
      </w:r>
      <w:bookmarkStart w:id="603" w:name="pg5174_43330"/>
    </w:p>
    <w:p>
      <w:pPr>
        <w:pStyle w:val="BookText"/>
        <w:rPr/>
      </w:pPr>
      <w:bookmarkEnd w:id="603"/>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شیعه به رجعت با اعتقاد مطرح شده از سوی ابن سبا بسیاری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کتاب‌های تاریخی در می‌یابیم که عبدالله بن سباء مدعی بود علی علیه السلام همان خداست و مردگان را زنده می‌کند او و پیروانش مدعی شدند که علی علیه السلام همان امام قائمی است که خروج خواهد کرد، زنده است و نمی‌میرد</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اما شیعه بر طبق آیات قرآن و احادیث فراواین که نقل شده معتقد به رجعت به دنیا پس از مرگ است در حالی که ابن سبا به کلی منکر شهادت امام علی علیه السلام بود</w:t>
      </w:r>
      <w:r>
        <w:rPr>
          <w:rFonts w:eastAsia="IRNazanin" w:cs="IRNazanin"/>
          <w:color w:val="111111"/>
          <w:sz w:val="28"/>
          <w:szCs w:val="28"/>
          <w:rtl w:val="true"/>
          <w:lang w:bidi="fa-IR"/>
        </w:rPr>
        <w:t>.</w:t>
      </w:r>
    </w:p>
    <w:p>
      <w:pPr>
        <w:pStyle w:val="Heading4"/>
        <w:numPr>
          <w:ilvl w:val="3"/>
          <w:numId w:val="1"/>
        </w:numPr>
        <w:rPr/>
      </w:pPr>
      <w:bookmarkStart w:id="604" w:name="__RefHeading___Toc2005661_774463916"/>
      <w:bookmarkStart w:id="605" w:name="_Toc230"/>
      <w:bookmarkEnd w:id="604"/>
      <w:r>
        <w:rPr/>
        <w:t>5</w:t>
      </w:r>
      <w:r>
        <w:rPr>
          <w:rtl w:val="true"/>
        </w:rPr>
        <w:t xml:space="preserve">- </w:t>
      </w:r>
      <w:r>
        <w:rPr>
          <w:rtl w:val="true"/>
        </w:rPr>
        <w:t>احادیث جعلی درباره رجعت</w:t>
      </w:r>
      <w:bookmarkEnd w:id="605"/>
    </w:p>
    <w:p>
      <w:pPr>
        <w:pStyle w:val="BookText"/>
        <w:rPr/>
      </w:pPr>
      <w:r>
        <w:rPr>
          <w:rFonts w:ascii="IRNazanin" w:hAnsi="IRNazanin" w:eastAsia="IRNazanin"/>
          <w:color w:val="111111"/>
          <w:sz w:val="28"/>
          <w:sz w:val="28"/>
          <w:szCs w:val="28"/>
          <w:rtl w:val="true"/>
          <w:lang w:bidi="fa-IR"/>
        </w:rPr>
        <w:t>گروهی که به وادی غلوّ افتادند احادیثی را درباره وقایع پس از رجعت جعل کردند که مخالف با آموزه‌های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احادیث در میان احادیث رجعت موجب شد که برخی به جای این که این‌گونه احادیث جعلی را رد کنند، اصل رجعت را که موافق با قرآن و احادیث صحیح فراوان است مورد خدشه و انکار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باب مثال یونس بن ظبیان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کتاب‌های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 راویان حدیث در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این نکته می‌شویم که یونس بن ظبیان از کسانی است که بزرگان شیعه مانند فضل بن شاذان او را از دروغ‌گویان مشهور شمرده‌اند و نجاشی نیز او و احادیث منقول از او را نامعتبر می‌داند ابن غضائری هم او رادروغ‌گو، جاعل حدیث و اهل غلوّ شمرده است</w:t>
      </w:r>
      <w:r>
        <w:rPr>
          <w:rFonts w:eastAsia="IRNazanin" w:cs="IRNazanin"/>
          <w:color w:val="111111"/>
          <w:sz w:val="28"/>
          <w:szCs w:val="28"/>
          <w:rtl w:val="true"/>
          <w:lang w:bidi="fa-IR"/>
        </w:rPr>
        <w:t>.</w:t>
      </w:r>
      <w:r>
        <w:rPr>
          <w:rStyle w:val="FootnoteAnchor"/>
          <w:rtl w:val="true"/>
        </w:rPr>
        <w:footnoteReference w:id="37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نتیجه بحث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پرسش و پاسخ خلاصه می‌کنیم</w:t>
      </w:r>
      <w:r>
        <w:rPr>
          <w:rFonts w:eastAsia="IRNazanin" w:cs="IRNazanin"/>
          <w:color w:val="111111"/>
          <w:sz w:val="28"/>
          <w:szCs w:val="28"/>
          <w:rtl w:val="true"/>
          <w:lang w:bidi="fa-IR"/>
        </w:rPr>
        <w:t xml:space="preserve">: </w:t>
      </w:r>
      <w:bookmarkStart w:id="606" w:name="pg5174_43332"/>
    </w:p>
    <w:p>
      <w:pPr>
        <w:pStyle w:val="Heading3"/>
        <w:numPr>
          <w:ilvl w:val="2"/>
          <w:numId w:val="1"/>
        </w:numPr>
        <w:rPr/>
      </w:pPr>
      <w:bookmarkStart w:id="607" w:name="__RefHeading___Toc2005663_774463916"/>
      <w:bookmarkStart w:id="608" w:name="_Toc231"/>
      <w:bookmarkEnd w:id="606"/>
      <w:bookmarkEnd w:id="607"/>
      <w:r>
        <w:rPr>
          <w:rtl w:val="true"/>
        </w:rPr>
        <w:t>«</w:t>
      </w:r>
      <w:r>
        <w:rPr>
          <w:rtl w:val="true"/>
        </w:rPr>
        <w:t>رجعت</w:t>
      </w:r>
      <w:r>
        <w:rPr>
          <w:rtl w:val="true"/>
        </w:rPr>
        <w:t xml:space="preserve">» </w:t>
      </w:r>
      <w:r>
        <w:rPr>
          <w:rtl w:val="true"/>
        </w:rPr>
        <w:t>چیست و چرا به آن اعتقاد دارید؟</w:t>
      </w:r>
      <w:bookmarkEnd w:id="608"/>
    </w:p>
    <w:p>
      <w:pPr>
        <w:pStyle w:val="Heading4"/>
        <w:numPr>
          <w:ilvl w:val="3"/>
          <w:numId w:val="1"/>
        </w:numPr>
        <w:rPr/>
      </w:pPr>
      <w:bookmarkStart w:id="609" w:name="__RefHeading___Toc2005665_774463916"/>
      <w:bookmarkStart w:id="610" w:name="_Toc232"/>
      <w:bookmarkEnd w:id="609"/>
      <w:r>
        <w:rPr>
          <w:rtl w:val="true"/>
        </w:rPr>
        <w:t>اشاره</w:t>
      </w:r>
      <w:bookmarkEnd w:id="610"/>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اصطلاح،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گروهی از انسان‌ها پس از مرگ و پیش از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 که همزمان با نهضت جهانی مهدی موعود علیه السلام صورت می‌گیرد و این حقیقت، نه با عقل منافات دارد و نه با منطق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اسلام و آیین‌های دیگر الهی، جوهره‌ی انسان را روح مجرد وی تشکیل می‌دهد،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می‌شود و بعد از فنای بدن، باقی می‌ماند و به حیات جاودانه‌ی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پروردگار بزرگ، از نظر قرآن، قادر مطلق است و هیچ مانعی، توانایی او را محدود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دو مقدمه‌ی کوتاه، روشن می‌گردد که مساله‌ی رجعت، از دیدگاه عقل امری است ممکن؛ زیرا با اندک تأملی معلوم می‌شود که بازگرداندن این گروه از انسان‌ها، به مراتب از آفرینش نخستین آنان، سهل‌تر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پروردگاری که در وهله اول آنان را آفریده است، بی‌تردید بر بازگرداندن مجدد آنان توانایی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منطق وحی، نمونه‌هایی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امت‌های پیشین 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اهل‌بیت پیامبر صلی الله علیه و آله و سلم نیز که قرین قرآن و مفسران وحی الهی هستند، به روشنگری در این زمینه پرداختند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شایسته است در اینجا به دو نکته مهم اشاره کنیم</w:t>
      </w:r>
      <w:r>
        <w:rPr>
          <w:rFonts w:eastAsia="IRNazanin" w:cs="IRNazanin"/>
          <w:color w:val="111111"/>
          <w:sz w:val="28"/>
          <w:szCs w:val="28"/>
          <w:rtl w:val="true"/>
          <w:lang w:bidi="fa-IR"/>
        </w:rPr>
        <w:t>:</w:t>
      </w:r>
    </w:p>
    <w:p>
      <w:pPr>
        <w:pStyle w:val="Heading4"/>
        <w:numPr>
          <w:ilvl w:val="3"/>
          <w:numId w:val="1"/>
        </w:numPr>
        <w:rPr/>
      </w:pPr>
      <w:bookmarkStart w:id="611" w:name="__RefHeading___Toc2005667_774463916"/>
      <w:bookmarkStart w:id="612" w:name="_Toc233"/>
      <w:bookmarkEnd w:id="611"/>
      <w:r>
        <w:rPr/>
        <w:t>1</w:t>
      </w:r>
      <w:r>
        <w:rPr>
          <w:rtl w:val="true"/>
        </w:rPr>
        <w:t xml:space="preserve">- </w:t>
      </w:r>
      <w:r>
        <w:rPr>
          <w:rtl w:val="true"/>
        </w:rPr>
        <w:t>فلسفه رجعت</w:t>
      </w:r>
      <w:bookmarkEnd w:id="61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اندیشه در انگیزه‌های رجعت، به دو هدف بلند از اهداف این پدیده، برخورد می‌کنیم؛ یکی نشان دادن جلال و شکوه واقعی اسلام و سرافکندگی </w:t>
      </w:r>
      <w:bookmarkStart w:id="613" w:name="pg5174_43335"/>
    </w:p>
    <w:p>
      <w:pPr>
        <w:pStyle w:val="BookText"/>
        <w:rPr/>
      </w:pPr>
      <w:bookmarkEnd w:id="613"/>
      <w:r>
        <w:rPr>
          <w:rFonts w:ascii="IRNazanin" w:hAnsi="IRNazanin" w:eastAsia="IRNazanin"/>
          <w:color w:val="111111"/>
          <w:sz w:val="28"/>
          <w:sz w:val="28"/>
          <w:szCs w:val="28"/>
          <w:rtl w:val="true"/>
          <w:lang w:bidi="fa-IR"/>
        </w:rPr>
        <w:t>کفر و دیگری دادن پاداش به انسان‌های با ایمان و نیکوکار و کیفر نمودن کافران و ستمگران</w:t>
      </w:r>
      <w:r>
        <w:rPr>
          <w:rFonts w:eastAsia="IRNazanin" w:cs="IRNazanin"/>
          <w:color w:val="111111"/>
          <w:sz w:val="28"/>
          <w:szCs w:val="28"/>
          <w:rtl w:val="true"/>
          <w:lang w:bidi="fa-IR"/>
        </w:rPr>
        <w:t>.</w:t>
      </w:r>
    </w:p>
    <w:p>
      <w:pPr>
        <w:pStyle w:val="Heading4"/>
        <w:numPr>
          <w:ilvl w:val="3"/>
          <w:numId w:val="1"/>
        </w:numPr>
        <w:rPr/>
      </w:pPr>
      <w:bookmarkStart w:id="614" w:name="__RefHeading___Toc2005669_774463916"/>
      <w:bookmarkStart w:id="615" w:name="_Toc234"/>
      <w:bookmarkEnd w:id="614"/>
      <w:r>
        <w:rPr/>
        <w:t>2</w:t>
      </w:r>
      <w:r>
        <w:rPr>
          <w:rtl w:val="true"/>
        </w:rPr>
        <w:t xml:space="preserve">- </w:t>
      </w:r>
      <w:r>
        <w:rPr>
          <w:rtl w:val="true"/>
        </w:rPr>
        <w:t xml:space="preserve">تفاوت بارز </w:t>
      </w:r>
      <w:r>
        <w:rPr>
          <w:rtl w:val="true"/>
        </w:rPr>
        <w:t>«</w:t>
      </w:r>
      <w:r>
        <w:rPr>
          <w:rtl w:val="true"/>
        </w:rPr>
        <w:t>رجعت</w:t>
      </w:r>
      <w:r>
        <w:rPr>
          <w:rtl w:val="true"/>
        </w:rPr>
        <w:t xml:space="preserve">» </w:t>
      </w:r>
      <w:r>
        <w:rPr>
          <w:rtl w:val="true"/>
        </w:rPr>
        <w:t xml:space="preserve">با </w:t>
      </w:r>
      <w:r>
        <w:rPr>
          <w:rtl w:val="true"/>
        </w:rPr>
        <w:t>«</w:t>
      </w:r>
      <w:r>
        <w:rPr>
          <w:rtl w:val="true"/>
        </w:rPr>
        <w:t>تناسخ</w:t>
      </w:r>
      <w:r>
        <w:rPr>
          <w:rtl w:val="true"/>
        </w:rPr>
        <w:t>»</w:t>
      </w:r>
      <w:bookmarkEnd w:id="615"/>
    </w:p>
    <w:p>
      <w:pPr>
        <w:pStyle w:val="BookText"/>
        <w:rPr/>
      </w:pPr>
      <w:r>
        <w:rPr>
          <w:rFonts w:ascii="IRNazanin" w:hAnsi="IRNazanin" w:eastAsia="IRNazanin"/>
          <w:color w:val="111111"/>
          <w:sz w:val="28"/>
          <w:sz w:val="28"/>
          <w:szCs w:val="28"/>
          <w:rtl w:val="true"/>
          <w:lang w:bidi="fa-IR"/>
        </w:rPr>
        <w:t>لازم به ذکر است که مسأله‌ی رجعت از دیدگاه شیعه هرگز مستلزم اعتقاد به تناسخ نیست، زیرا نظریه‌ی تناسخ بر انکار رستاخیز مبتنی است و جهان را در گردش دائم می‌داند که هر دوره‌ای تکرار دوره‌ی پیش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نظریه، روح هر انسانی پس از مرگ، بار دیگر به دنیا باز می‌گردد و به بدن دیگری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روح در زمان گذشته از نیکوکاران بوده، در بدنی قرار می‌گیرد که دوران بعد را به خوشی می‌گذراند و اگر از بدکاران بوده، به بدنی منتقل می‌شود که دوران بعد را با سختی‌ها سپری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بازگشت در حکم رستاخیز او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معتقدان به رجعت، به پیروی از شریعت اسلام، به قیامت و معاد ایمان دارند و از سوی دیگر انتقال یک روح جدا شده از بدن را به بدن دیگر محال می‌دانند</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و تنها برآنند که گروهی از انسان‌ها، پیش از قیامت به این جهان باز می‌گردند و پس از برآورده شدن حکمت‌ها و مصالح آن، بار دیگر به سرای جاودانی می‌شتابند تا در روز رستاخیز، همراه با دیگر انسان‌ها برانگیخته شوند؟ و هرگز یک روح، پس از جدا شدن از بدن، به بدن دیگری منتقل نمی‌گردد</w:t>
      </w:r>
      <w:r>
        <w:rPr>
          <w:rFonts w:eastAsia="IRNazanin" w:cs="IRNazanin"/>
          <w:color w:val="111111"/>
          <w:sz w:val="28"/>
          <w:szCs w:val="28"/>
          <w:rtl w:val="true"/>
          <w:lang w:bidi="fa-IR"/>
        </w:rPr>
        <w:t>.</w:t>
      </w:r>
      <w:r>
        <w:rPr>
          <w:rStyle w:val="FootnoteAnchor"/>
          <w:rtl w:val="true"/>
        </w:rPr>
        <w:footnoteReference w:id="383"/>
      </w:r>
      <w:bookmarkStart w:id="616" w:name="pg5174_43337"/>
    </w:p>
    <w:p>
      <w:pPr>
        <w:pStyle w:val="Heading2"/>
        <w:numPr>
          <w:ilvl w:val="1"/>
          <w:numId w:val="1"/>
        </w:numPr>
        <w:rPr/>
      </w:pPr>
      <w:bookmarkStart w:id="617" w:name="__RefHeading___Toc2005671_774463916"/>
      <w:bookmarkStart w:id="618" w:name="_Toc235"/>
      <w:bookmarkEnd w:id="616"/>
      <w:bookmarkEnd w:id="617"/>
      <w:r>
        <w:rPr>
          <w:rtl w:val="true"/>
        </w:rPr>
        <w:t>فهرست منابع</w:t>
      </w:r>
      <w:bookmarkEnd w:id="6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ترجمه آیت اله ناصر مکارم شیرازی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 محمد، نشر مشهور، چاپ شانزدهم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 شیخ عباس قمی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احمد فرزانه،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اهل بیت،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برگزیده‌ای از اصول کافی، مرحوم ثقه الاسلام کلینی،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رضوی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بنی‌الزهرا،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میزان الحکمه، محمدی ری شهری،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شیخی،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احسن القصص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دارالهدی،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 سید جواد مصطفوی، نشر مسجد چهارده معصوم،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فرهنگنامه‌ی مهدویت، خدامراد سلیمیان،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مهدی موعود علیه السلام،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 مهر و آتش هجر، اثر طبع سید حشمت اله علوی نشر اقیانوس معرفت،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و سخن پیشوایان، محمد علی کوشا، نشر پارسایان، چاپ دوم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توسلات و کرامات امام زمان علیه السلام، جواد رضوی،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الامم، چاپ دوم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مهدی علیه السلام، آیت اله العظمی ناصر مکارم شیرازی،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جهان به امام زمان علیه السلام، محمد مولوی،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مقدس جمکران،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موعود انبیاء و امید بشریت، شریعتی جواد،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خاتم‌الانبیاء،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چیست؟ منتظر کیست؟ واحد پژوهش انتشارات مسجد مقدس جمکران،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مقدس جمکران،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دوباره به انتظار، مجید حیدری نیک،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جهان، رحیم کارگر،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 در عصر ظهور، رحیم کارگر،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علیه السلام،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دعا، محمدرضا رجائی،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معرفت،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ظهور نور، محمد حسین رحیمیان،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دلیل‌ها،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دعای ندبه در پگاه جمعه، علی اکبر مهدی‌پور،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عصر علیه السلام،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 اصغر طاهرزاده،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المیزان،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مهدی و نشانه‌های ظهور، محمد حسین بهارانچی،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فصلنامه‌ی علمی تخصصی ویژه امام مهدی علیه السلام، سال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سبز، مهدی نیلی‌پور،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سلسبیل،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بیقراری، ثر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سمیع،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سبز، چاپ اول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یار، صمصام شریعت،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عطرت، چاپ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یادیار، صمصام شریعت،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عطرت،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ولایت، اثر طبع، علی هنرور، نشر رستگار،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عقلی و نقلی امامت و مهدویت، رحیم لطیفی،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علیه السلام،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ظهور، علی کورانی،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جلالی،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بین‌الملل، چاپ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 مهدویت،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علیه السلام،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نیلی‌پور،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مؤسسه‌ی تحقیقاتی‌ولی‌عصر علیه السلام،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الفبایی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مجتبی تونه‌ای،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میراث ماندگار، چاپ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و انقلاب مهدی علیه السلام، استاد شهید مرتضی مطهری،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چاپ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یادداشت‌های مستر همفر،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بهرمن،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آزادگان،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اسلامی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علیرضا امینی، محسن جوادی،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معارف، چاپ پنجاه و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ندای آسمانی غدیر، محمد باقر انصاری،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چاپ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چشمه‌سار غدیر، حمزه کریم‌خانی،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عطریاس، چاپ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نگار، حسین حسینی،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رادنگار، چاپ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 السعادات، شیخ ابوالفضل حسانی،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از امام حسین علیه السلام، ابراهیم احمدیان،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پردیسان،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فاطمیه، مهدی نیلی‌پور،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مدرس، چاپ پنجم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اخلاق آیهًْ اله العظمی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 بن ابیطالب،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نهج‌الفصاحه،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شریعتی، عبدالرسول پیمانی، نشر خاتم الانبیاء،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 انتظار، صادق داوری، سید احمد بحرالعلوم،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قلوب،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گلچین 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ذبیح‌اله احمدی گورجی،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حافظ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نسخه‌ی علامه محمد قزوینی و دکتر قاسم 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شهریار، اثر طبع استاد محمد حسین شهریار،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چاپ سی و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معماهای زندگانی چهارده معصوم، محمد حسن معینیان،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نبوغ،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آفتاب، علی رهبر،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دانشگاهی،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سوگنامه‌ی چهارده معصوم، محمد خیری،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چاپ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باشم از قناری پُر شوم، علی رهبر،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صادق،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شمیم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کمک آموزشی، سال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پاسخ می‌دهد، رضا حسینی نسبت، زیرنظر استاد سبحانی، نشر مشعر، چاپ بیستم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پرسش و پاسخ پیرامون امام زمان، علیرضا رجالی تهرانی،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نبوغ، چاپ نهم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ناحیه مقدسه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مولوی‌نیا،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علیه السلام، چاپ دوم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سوالات چهار گزینه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زمانی و در کجا بوده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سامراء</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سامراء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مخفیانه تحت کفالت پدرشان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چه زمانی و در چه سنی مقام امامت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پنج سالگی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حدود شش سالگی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حدود چهار سالگی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صغری چند سال به طول انجامید؟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کبری از چه سالی شروع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دسته تقسیم می‌شوند؟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و انصار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 خاص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و دوستداران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و عامه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نوّاب خاص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سعید،محمدبن عثمان، حسین بن روح، علی بن محمد سمری</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امام خمینی، حائری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محمد بن عثمان، حسین بن روح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حسین بن روح، علی بن محمد سمری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شخصی که چهل بار پیاده به مکه رفته بود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کرده است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اسحاق جعفرآبادی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اسحاق استرآبادی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جعفر آبادی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استرآبادی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لغوی انتظار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امید به آینده داشتن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آمال و آرزو داشتن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راه معنویت بودن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ملاقات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دو دلیل تحقیق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واجبات است آن دو کدامند؟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و شرعی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و نقلی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شرعی و نقلی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و عرفی</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ویژگی‌های دولت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ظهور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و رهبری آن امامت است</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آموزه و قوانین پیامبر و علی</w:t>
      </w:r>
      <w:r>
        <w:rPr>
          <w:rFonts w:eastAsia="Times New Roman" w:cs="Times New Roman" w:ascii="Times New Roman" w:hAnsi="Times New Roman"/>
          <w:color w:val="111111"/>
          <w:sz w:val="28"/>
          <w:szCs w:val="28"/>
          <w:lang w:val="en-US" w:bidi="en-US"/>
        </w:rPr>
        <w:t>x 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قانون‌گذار، خدا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جدیدی خواهند آورد؟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شرایط زمان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کسی که به دروغ ادعای سفارت از جانب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معروف به شریعی از اصحاب امام حسن عسکری</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کذّاب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استرآبادی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شیوخی</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سؤال تشریحی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وظایف انسان منتظر در عصر غیبت چیست؟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102/37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علمی، تخصصی انتظار،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أبشری بولدیملک الدینا شرقاً و غرباً و یملأ الارض قسطاً و عدلا کما ملئت ظلماً و جوراً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احسن القصص،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احسن القصص،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اثر طبع، سید حشمت اله علوی متخلص به خادم، باده مهر و آتش هجر،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موعودنامه،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احسن القصص،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این حدیث مفصل است، در اینجا به اندازه نیاز آورده شد، احسن القصص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دائرهًْ المعارف قرآن کریم،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دائرهًْ المعارف قرآن کریم،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 اله صافی گلپایگانی، منتخب الاثر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نیلی نجفی، منتخب الانوار المضیئهًْ،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قطب الدین راوندی، الخرائج و الجرائح،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باقر صدر، جست و جو و گفت و گو پیرامون امام مهدی علیه السلام،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حالات الائمه علیه السلام فی السّن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تفسیر فخر رازی،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و دیگران، 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مقصود آن حضرت، امام جواد علیه السلام بوده است، اگر چه می‌تواند اشاره به امامت حضرت مهدی علیه السلام نیز باشد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حالات ائمه علیه السلام فی السن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الاشاره و النص علی ابن جعفر الثانی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زینب نعمانی، الغیبهًْ،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امینی، دادگستر جهان،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مراد سلیمیان، فرهنگنامه مهدویت،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گلچین احمدی،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ماده غیبت؛ ابن منظور، 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زبیدی، تاج العروس،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فیروزآبادی، القاموس المحیط،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جوهری، الصحاح،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فرهنگنامه‌ی مهدویت،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الصحاح،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فرهنگنامه‌ی مهدویت،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ابوهلال عسکری، الفروق اللغویهًْ،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فرهنگنامه‌ی مهدویت،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سلیمیان، خدامراد، فرهنگنامه مهدویت،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الحجه،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اثباهًْ الهداهًْ،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الحجهًْ،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الحجهًْ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 صمصام، یادیار،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شیخ طوسی، کتاب الغیبهًْ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الغیبهًْ،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الحکمه،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337/284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165/127</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شریعتی، جواد، امام زمان موعود انبیاء و امید بشریت،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شریعتی، جواد، امام زمان موعود انبیاء و امید بشریت،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پیشوایان ما،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سیره و سخن پیشوایان،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غیبهًْ طوسی،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غیبهًْ طوسی،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الفبایی مهدویت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موعود 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تونه‌ای، مجتبی، فرهنگ الفبایی مهدویت، ص</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احسن القصص،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داستان‌هایی از 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احسن القصص،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احسن القصص،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احسن القصص،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احسن القصص،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داستان‌هایی از بحارالانوار،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احسن القصص،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و سخن پیشوایان، سخنان حضرت مهدی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شریعت، صمصام، کلام یار،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عطرت، چاپ اول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سلیمیان، فرهنگنامه مهدویت،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داستان‌هایی از 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لباس مخصوصی است که در آن زمانها روی لباس‌ها می‌پوشیدند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العبقری الحسان،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توسلات و کرامات امام زمان، صص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شیفتگان حضرت مهدی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توسلات و کرامات امام زمان،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ارمغان بیقراری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 به راه مهدی،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موعودنامه، مجتبی تونه‌ای،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 شیرازی، براساس نسخه‌ی علامه محمد قزوینی و دکتر قاسم غنی، ص</w:t>
      </w:r>
      <w:r>
        <w:rPr>
          <w:rFonts w:eastAsia="IRNazanin" w:cs="IRNazanin"/>
          <w:b w:val="false"/>
          <w:bCs w:val="false"/>
          <w:i w:val="false"/>
          <w:iCs w:val="false"/>
          <w:color w:val="333333"/>
          <w:sz w:val="20"/>
          <w:szCs w:val="20"/>
        </w:rPr>
        <w:t>200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نیاز جهان به امام زمان، صص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دیگر دلایل عقلی،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شماره‌های متعدد مجله تخصصی انتظار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هر سه استدلال به قاعده لطف بر می‌گردد که براساس هدفمندی و حکمت خداوند استوار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کشف المراد،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امینی، مسائل کلی امامت،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بابویه، الامامهًْ و التبصرهًْ، باب الوصیهًْ من لدن آدم علیه السلام،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رابطه از رسول خدا صلی الله علیه و آله و سلم نقل شده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لکل نبی وصی و وارث و أن علیاً وصیی و وارثی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کشف الیقین،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همو، نهج‌الحق و کشف الصدق،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مطالعه‌ی مشروح این برهان،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تخصصی انتظار،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مشروح این برهان،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تخصصی انتظار،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لطیفی، رحیم، دلایل عقلی و نقلی امامت و مهدویت،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ناصر مکارم شیرازی، حکومت جهانی مهدی علیه السلام،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تکویر،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جمله‌های فوق را در ترجمه‌ی تورات که در سال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توسط مجمع ترجمه‌ی کتب مقدسه به زبان‌های خارجی در لندن به فارسی برگردانده شده، می‌آوریم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اله العظمی ناصر مکارم شیرازی، حکومت جهانی مهدی علیه السلام، صص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تفسیر سوره‌ی صف</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ذیل آیه‌ی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سوره توبه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اله العظمی مکارم شیرازی، حکومت جهانی مهدی علیه السلام با تلخیص، صص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محمد، نیاز جهان به امام زمان علیه السلام،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ارمغان بیقراری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اعلام الوری،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نور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از کتاب معارف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ندای آسمانی غدیر، محمد باقر انصاری،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چشمه سار غدیر،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به عنوان حجت و امامت است و نظری به رجعت دیگر امامان ندارد زیرا آنان حجت‌های پیشین‌اند که دوباره رجعت خواهند نمود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پیام‌نگار،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السعادات،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زهرا علیه السلام شادمانی دل پیامبر،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نیلی‌پور، مهدی، فرهنگ فاطمیه،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مدرس، چاپ پنجم،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ضرب‌المثل است، چون شتر خسته شود، دُم خود را به حرکت در می‌آورد، و گردن به زمین می‌چسباند که نشانه‌ی ضعف و درماندگی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فیوچریسم </w:t>
      </w:r>
      <w:r>
        <w:rPr>
          <w:rFonts w:eastAsia="IRNazanin" w:cs="IRNazanin"/>
          <w:b w:val="false"/>
          <w:bCs w:val="false"/>
          <w:i w:val="false"/>
          <w:iCs w:val="false"/>
          <w:color w:val="333333"/>
          <w:sz w:val="20"/>
          <w:szCs w:val="20"/>
        </w:rPr>
        <w:t>Futurism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آینده‌نگری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امام علیه السلام یک آینده‌نگری مثبت است که آینده‌ی جهان را روشن و متکامل و خوب می‌شناساند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نظریه‌پردازانی که آینده را وحشت‌زا و تاریک معرفی می‌کنند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از امام حسین،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شریعتی، جواد، امام زمان موعود انبیاء و امید بشریت،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نیاز جهان به امام زمان علیه السلام،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نیاز جهان به امام زمان علیه السلام،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نیاز جهان به امام زمان،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این که؛ مهدی موعود صلی الله علیه و آله و سلم در زبان‌های دیگر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گرز اسیر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وشینو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نامها و القاب دیگر خوانده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نجم الثاقب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بیش از یک صد و هشتاد اسم برای حضرت ذکر کرده است، به نقل از کتاب امامت و مهدویت، صافی گلپایگانی، لطف الله،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ارمغان بیقراری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پیشوایان،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سیره و سخن پیشوایان،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سیره و سخن پیشوایان،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سیره و سخن پیشوایان،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کامل،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سیره و سخن پیشوایان،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فرهنگنامه مهدویت،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مالکی، الفصول المهمهًْ،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فرهنگنامه‌ی مهدویت،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دهه‌ی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شمسی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اله العظمی ناصر مکارم شیرازی، حکومت جهانی مهدی علیه السلام،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علی کورانی،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امید، داود الهامی،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سنه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صحیح مسلم، سنن ابن داود، سنن ترمدی، سنن سنایی و سنن ابن ماجه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ظهور حضرت مهدی علیه السلام از دیدگاه اسلام، مذاهب و ملل جهان، هاشمی شهیدی،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موعود نامه، مجتبی تونه‌ای،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 انتظار،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انتظار چیست؟ منتظر کیست؟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انتظار چیست؟ منتظر کیست؟،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انتظار چیست؟ منتظر کیست؟،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نامه‌ی آن حضرت در کتب دیگر بیش از این مقدار نقل شده است، احسن القصص،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منتخب میزان الحکمه،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منتخب میزان الحکمه،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فی الامام الثانی عشر علیه السلام،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انتظار چیست؟ منتظر چیست؟ منتظر کیست؟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انتظار چیست؟ منتظر کیست؟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منتخب میزان الحکمه،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459/471</w:t>
      </w:r>
      <w:r>
        <w:rPr>
          <w:rFonts w:ascii="IRNazanin" w:hAnsi="IRNazanin" w:eastAsia="IRNazanin"/>
          <w:b w:val="false"/>
          <w:b w:val="false"/>
          <w:bCs w:val="false"/>
          <w:i w:val="false"/>
          <w:i w:val="false"/>
          <w:iCs w:val="false"/>
          <w:color w:val="333333"/>
          <w:sz w:val="20"/>
          <w:sz w:val="20"/>
          <w:szCs w:val="20"/>
          <w:rtl w:val="true"/>
        </w:rPr>
        <w:t>، منتخب میزان الحکمه،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 مرتضی، قیام و انقلاب مهدی،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سیره و سخن پیشوایان،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رسالت تشیع در دنیای امروز، سید محمد حسین طباطبایی،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کربن،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از صدر اسلام تا قرن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دار مستر، ترجمه، محسن جهان‌سوز، صص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سیاست اسلام، ماربین، فصل هفتم، فلسفه مذهب شیعه صص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نهضت سربداران خراسان،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پتروشفسکی، ترجمه‌ی کریم کشاورز</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علاقه‌مندان به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انتظار ققنوس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ظهور حضرت مهدی از دیدگاه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کنند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دوباره به انتظار،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ینابیع الموده،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شناخت هستی بخش،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انتظار چیست؟ منتظر کیست؟،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انتظار چیست؟ منتظر کیست؟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عمل نیکو یکی از عوامل موفقیت، خوشبختی و سعادت است، ائمه اطهار و دوازدهمین اخترتابناک آسمان امامت و ولایت سعادت و موفقیت شیعیانشان را فرار راه آنان قرار داده‌اند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معجم الاحادیث الامام المهدی علیه السلام،ج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انتظار چیست؟ منتظر کیست؟،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انتظار چیست؟ منتظر کیست؟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سیره و سخن پیشوایان،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ص</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چیست؟ منتظر کیست؟ صص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و استفاده بیشتر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مکیال المکارم فی فوائد دعاء القائم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مفصلاً در این زمینه بحث کرده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معصومین، آیهًْ اله العظمی مکارم شیرازی،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نهج‌الشهاده،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المفردات، ماده ندا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 اله صافی گلپایگانی، منتخب الاثر،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الغیبه،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شافعی، عقدالدرر،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متقی هندی، کنزالعمال،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39655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فرهنگنامه‌ی مهدویت، صص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نهج‌الشهادهًْ،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کتاب‌های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کتاب‌های دیگر مراجعه شود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اله العظمی مکارم شیرازی، حکومت جهانی مهدی علیه السلام، صص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 مهدویت، صص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 مهدویت،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الغیبهًْ،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شیبه، المضف،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37642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شیخ طوسی، کتاب الغیبه،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لطف اله صافی گلپایگانی، منتخب الاثر،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شیخ طوسی، کتاب الغیبه،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 مهدویت،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دجال از ماده دجل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دروغگویی و حقه‌بازی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نزمدی، باب ما جاء فی الدجال،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حدیث صعصعهًْ بن صوحان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اله العظمی ناصر مکارم شیرازی، حکومت جهانی مهدی علیه السلام، صص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اله العظمی ناصر مکارم شیرازی، حکومت جهانی مهدی علیه السلام، صص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غیبهًْ طوسی،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فرهنگ الفبایی مهدویت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موعود 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آینده جهان،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آینده جهان،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محجهًْ بحرانی،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محجهًْ بحرانی،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تعلیم و تربیت در عصر ظهور،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تعلیم و تربیت در عصر ظهور،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تعلیم و تربیت در عصر ظهور،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تعلیم و تربیت در عصر ظهور،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تفسیر عیاشی،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کارگر، رحیم، تعلیم و تربیت در عصر ظهور،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کورانی، علی، عصر ظهور،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عصر ظهور،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عصر ظهور،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تعلیم و تربیت در عصر ظهور،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تعلیم و تربیت در عصر ظهور،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تعلیم و تربیت در عصر ظهور،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الامام المهدی و الیوم الموعود،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دارالتعارف للمطبوعات،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آینده‌ی جهان،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منتخب الاثر،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تعلیم و تربیت در عصر ظهور،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کورانی، علی، عصر ظهور،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بهشت اخلاق،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احسن القصص،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احسن القصص،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داغ شقایق،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رمز ظهور نور،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ویژگیهای دعا، اثر همین مؤلف</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رمز ظهور نور،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شمیم معرفت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فصلنامه کمک آموزشی، سال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دعای ندبه در پگاه جمعه،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دعای ندبه در پگاه جمعه، علی اکبر مهدی‌پور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زادالمعاد،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با دعای ندبه در پگاه جمعه،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 اصغر طاهرزاده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مهدی و نشانه‌های ظهور،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 مهدویت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دعای سمات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سید بن طاووس، الاقبال،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کفعمی البلد الامین،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همو، المصباح،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فرهنگنامه مهدویت،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مهدی و نشانه‌های ظهور،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فرهنگنامه‌ی مهدویت، ذیل دعای ناحیه‌ی مقدسه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ناحیه مقدسه،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مولوی‌نیا،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مغرب،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تفکر سبز،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تفکر سبز،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تفکر سبز،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المهدی،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تفکر سبز،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تفکر سبز،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تفکر سبز،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ح</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تفکر سبز،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ح</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تفکر سبز،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تفکر سبز،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تفکر سبز،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تفکر سبز،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تفکر سبز،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کوفی،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فصلنامه علمی، تخصصی انتظار،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فصلنامه علمی تخصصی انتظار،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خلاصه‌ی قسمت دهم مقاله‌ی آیهًْ اله کریمی جهرمی، در مجله جان جهان، فصلنامه علمی تخصصی انتظار،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ایفاظ،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فصلنامه‌ی علمی تخصصی انتظار،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گزیده‌ی کفایهًْ المهتدی،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ایفاظ،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فوزاکبر،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فصلنامه‌ی علمی تخصصی انتظار،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مفاتیح الجنان بعد از زیارت جامعه، فصلنامه علمی تخصصی انتظار،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غیبت،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کلام یار،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کلام یار،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کلام یار،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کتاب غیبت،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کلام یار،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کلام یار،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ولایت،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فرهنگنامه‌ی مهدویت،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نجم الثاقب، فرهنگ نامه‌ی مهدویت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فرهنگنامه‌ی مهدویت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مجلسی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غریم به بستانکار و بدهکار هر دو اطلاق می‌شود، اگر معنی اول مراد باشد، از این جهت است که اموال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مردم است و آن حضرت بستانکار است و معنی دوم از این نظر است که آن حضرت مدیون تعلیم و تربیت مردم است و از لحاظ غیبت و پنهانیش گویا به آنها بدهی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جواد مصطفوی،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فرهنگنامه مهدویت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ص</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فرهنگنامه‌ی مهدویت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فرهنگنامه‌ی مهدویت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فرهنگنامه‌ی مهدویت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فرهنگنامه مهدویت، اثر خدامراد سلیمیان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فرهنگنامه‌ی مهدویت صص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فرهنگنامه‌ی مهدویت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مهدویت، بنیاد فرهنگی حضرت مهدی موعود علیه السلام</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معماهای زندگانی چهارده معصوم، نشر، نبوغ، چاپ اول،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بذلک القائم اَنتَقِم و هنهم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رودسری و علی عباس 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اسلام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معینیان، محمد حسن، معماهای زندگانی چهارده معصوم،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نبوغ، چاپ اول، صص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رهبر، علی، همسایه‌ی آفتاب،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دانشگاهی، چاپ اول،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خیری، محمد، سوگنامه‌ی چهارده معصوم، نشر مشهور، چاپ هشتم،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رهبر، علی، باغ باشم از قناری پر شوم،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صادق، چاپ اول، صص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الفبایی مهدویت،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با تلخیص و تصرف</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دادگستری جهان، ابراهیم امینی،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یکصد پرسش و پاسخ پیرامون امام زمان علیه السلام،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مستر همفر،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مسترهمفر به چهار زبان از جمله به زبانهای ترکی، عربی و فارسی آشنایی داشته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مسترهمفر،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بهرمن،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بینش آزادگان، چاپ اول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کینیاز دالگورکی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موعود، ش</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موعودنامه،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آیتی، الکواکب الدریهًْ،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جمال ابهی،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صدری،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بهائیت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خدامراد سلیمیان، فرهنگنامه مهدویت، صص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شهریار،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 نگاه، چاپ سی و سوم،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بغدای، تفسیر روح المعانی، نرم‌افزار المکتبهًْ اشاملهًْ،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غفاری، ناصرالدین، اصول مذهب اشیعهًْ الامامیه الاثنی عشریهًْ، نرم‌افزار المکتبهًْ الشاملهًْ،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 نرم افزار المکتبه الشاملهًْ،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رسائل شریف مرتضی، نرم‌افزار مکتبه اهل‌بیت،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فی تفسیر القرآن،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تفسیرالمحیط الأعظم و البحر، الحضم،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تفسیر جوامع الجامع،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تفسیرنورالثقلین،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روض الجنان و روح الجنان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مجمع البیان فی تفسیر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نرم افزار جامع سر التفاسیر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القفاری، اصول مذهب الشیعه الامیه الاثنی عشریه،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جامع التفاسیر نور،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القفاری، اصول مذهب الشیعهًْ الامیهًْ الاثنی عشریهًْ،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جامع التفاسیر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القفاری، اصول مذهب الشیعهًْ الامیه الاثنی عشریه،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مفاتیح الغیب، نرم افزار مکتبهًْ الشاملهًْ،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سند احمد، مکتبه الشامله،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امین، فجر الاسلام،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طبری، مکتبه الشاملهًْ،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طبری، مکتبه الشاملهًْ،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عبدالله اشعری قمی، المقالات و الفرق،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محمد جواد مشکور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رجال،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 افزار جامع احادیث شیعه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گلی، جواد، زمانی، علی، فصلنامه کمک آموزشی شمیم معرفت، سال هفتم، شماره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با تلخیص و اندکی تصرف</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آن در متن همین بخش بیان شده 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صدرالمتألهین در کتاب اسفار،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ابطال تناسخ توضیح می‌دهد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نسب، رضا، شیعه پاسخ می‌دهد،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مشعر، چاپ بیستم،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باتلخیص</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image" Target="media/image2.jpeg"/><Relationship Id="rId248" Type="http://schemas.openxmlformats.org/officeDocument/2006/relationships/image" Target="media/image2.jpeg"/><Relationship Id="rId249" Type="http://schemas.openxmlformats.org/officeDocument/2006/relationships/footer" Target="footer242.xml"/><Relationship Id="rId250" Type="http://schemas.openxmlformats.org/officeDocument/2006/relationships/footnotes" Target="footnotes.xml"/><Relationship Id="rId251" Type="http://schemas.openxmlformats.org/officeDocument/2006/relationships/numbering" Target="numbering.xml"/><Relationship Id="rId252" Type="http://schemas.openxmlformats.org/officeDocument/2006/relationships/fontTable" Target="fontTable.xml"/><Relationship Id="rId253" Type="http://schemas.openxmlformats.org/officeDocument/2006/relationships/settings" Target="settings.xml"/><Relationship Id="rId2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250</Pages>
  <Words>38208</Words>
  <Characters>148213</Characters>
  <CharactersWithSpaces>184827</CharactersWithSpaces>
  <Paragraphs>1708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2026-08-18T23:55:12Z</dcterms:created>
  <dc:creator>ghaemiyeh.com</dc:creator>
  <dc:description/>
  <dc:language>en-US</dc:language>
  <cp:lastModifiedBy/>
  <dcterms:modified xsi:type="dcterms:W3CDTF">2026-08-19T03:25:21Z</dcterms:modified>
  <cp:revision>1</cp:revision>
  <dc:subject/>
  <dc:title>شناخت امام زمان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