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60 HADIS KEUTAMAAN AHLUL-BAYT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04720_774463916">
            <w:r>
              <w:rPr>
                <w:webHidden/>
                <w:rStyle w:val="IndexLink"/>
              </w:rPr>
              <w:t>Point</w:t>
              <w:tab/>
              <w:t>4</w:t>
            </w:r>
          </w:hyperlink>
        </w:p>
        <w:p>
          <w:pPr>
            <w:pStyle w:val="Contents2"/>
            <w:tabs>
              <w:tab w:val="clear" w:pos="8743"/>
              <w:tab w:val="right" w:pos="9026" w:leader="dot"/>
            </w:tabs>
            <w:bidi w:val="0"/>
            <w:rPr/>
          </w:pPr>
          <w:hyperlink w:anchor="__RefHeading___Toc1704722_774463916">
            <w:r>
              <w:rPr>
                <w:webHidden/>
                <w:rStyle w:val="IndexLink"/>
              </w:rPr>
              <w:t>PENGANTAR PENERBIT</w:t>
              <w:tab/>
              <w:t>4</w:t>
            </w:r>
          </w:hyperlink>
        </w:p>
        <w:p>
          <w:pPr>
            <w:pStyle w:val="Contents2"/>
            <w:tabs>
              <w:tab w:val="clear" w:pos="8743"/>
              <w:tab w:val="right" w:pos="9026" w:leader="dot"/>
            </w:tabs>
            <w:bidi w:val="0"/>
            <w:rPr/>
          </w:pPr>
          <w:hyperlink w:anchor="__RefHeading___Toc1704724_774463916">
            <w:r>
              <w:rPr>
                <w:webHidden/>
                <w:rStyle w:val="IndexLink"/>
              </w:rPr>
              <w:t>DAFTAR ISI</w:t>
              <w:tab/>
              <w:t>9</w:t>
            </w:r>
          </w:hyperlink>
        </w:p>
        <w:p>
          <w:pPr>
            <w:pStyle w:val="Contents2"/>
            <w:tabs>
              <w:tab w:val="clear" w:pos="8743"/>
              <w:tab w:val="right" w:pos="9026" w:leader="dot"/>
            </w:tabs>
            <w:bidi w:val="0"/>
            <w:rPr/>
          </w:pPr>
          <w:hyperlink w:anchor="__RefHeading___Toc1704726_774463916">
            <w:r>
              <w:rPr>
                <w:webHidden/>
                <w:rStyle w:val="IndexLink"/>
              </w:rPr>
              <w:t>TENTANG PENULIS</w:t>
              <w:tab/>
              <w:t>10</w:t>
            </w:r>
          </w:hyperlink>
        </w:p>
        <w:p>
          <w:pPr>
            <w:pStyle w:val="Contents3"/>
            <w:tabs>
              <w:tab w:val="clear" w:pos="8459"/>
              <w:tab w:val="right" w:pos="9026" w:leader="dot"/>
            </w:tabs>
            <w:bidi w:val="0"/>
            <w:rPr/>
          </w:pPr>
          <w:hyperlink w:anchor="__RefHeading___Toc1704728_774463916">
            <w:r>
              <w:rPr>
                <w:webHidden/>
                <w:rStyle w:val="IndexLink"/>
              </w:rPr>
              <w:t>Nasab</w:t>
              <w:tab/>
              <w:t>10</w:t>
            </w:r>
          </w:hyperlink>
        </w:p>
        <w:p>
          <w:pPr>
            <w:pStyle w:val="Contents3"/>
            <w:tabs>
              <w:tab w:val="clear" w:pos="8459"/>
              <w:tab w:val="right" w:pos="9026" w:leader="dot"/>
            </w:tabs>
            <w:bidi w:val="0"/>
            <w:rPr/>
          </w:pPr>
          <w:hyperlink w:anchor="__RefHeading___Toc1704730_774463916">
            <w:r>
              <w:rPr>
                <w:webHidden/>
                <w:rStyle w:val="IndexLink"/>
              </w:rPr>
              <w:t>Kelahiran Dan Kehidupannya</w:t>
              <w:tab/>
              <w:t>10</w:t>
            </w:r>
          </w:hyperlink>
        </w:p>
        <w:p>
          <w:pPr>
            <w:pStyle w:val="Contents3"/>
            <w:tabs>
              <w:tab w:val="clear" w:pos="8459"/>
              <w:tab w:val="right" w:pos="9026" w:leader="dot"/>
            </w:tabs>
            <w:bidi w:val="0"/>
            <w:rPr/>
          </w:pPr>
          <w:hyperlink w:anchor="__RefHeading___Toc1704732_774463916">
            <w:r>
              <w:rPr>
                <w:webHidden/>
                <w:rStyle w:val="IndexLink"/>
              </w:rPr>
              <w:t>Karya-karyanya</w:t>
              <w:tab/>
              <w:t>11</w:t>
            </w:r>
          </w:hyperlink>
        </w:p>
        <w:p>
          <w:pPr>
            <w:pStyle w:val="Contents3"/>
            <w:tabs>
              <w:tab w:val="clear" w:pos="8459"/>
              <w:tab w:val="right" w:pos="9026" w:leader="dot"/>
            </w:tabs>
            <w:bidi w:val="0"/>
            <w:rPr/>
          </w:pPr>
          <w:hyperlink w:anchor="__RefHeading___Toc1704734_774463916">
            <w:r>
              <w:rPr>
                <w:webHidden/>
                <w:rStyle w:val="IndexLink"/>
              </w:rPr>
              <w:t>Karangan-karangannya Yang Populer</w:t>
              <w:tab/>
              <w:t>11</w:t>
            </w:r>
          </w:hyperlink>
        </w:p>
        <w:p>
          <w:pPr>
            <w:pStyle w:val="Contents3"/>
            <w:tabs>
              <w:tab w:val="clear" w:pos="8459"/>
              <w:tab w:val="right" w:pos="9026" w:leader="dot"/>
            </w:tabs>
            <w:bidi w:val="0"/>
            <w:rPr/>
          </w:pPr>
          <w:hyperlink w:anchor="__RefHeading___Toc1704736_774463916">
            <w:r>
              <w:rPr>
                <w:webHidden/>
                <w:rStyle w:val="IndexLink"/>
              </w:rPr>
              <w:t>Wafat beliau</w:t>
              <w:tab/>
              <w:t>12</w:t>
            </w:r>
          </w:hyperlink>
        </w:p>
        <w:p>
          <w:pPr>
            <w:pStyle w:val="Contents2"/>
            <w:tabs>
              <w:tab w:val="clear" w:pos="8743"/>
              <w:tab w:val="right" w:pos="9026" w:leader="dot"/>
            </w:tabs>
            <w:bidi w:val="0"/>
            <w:rPr/>
          </w:pPr>
          <w:hyperlink w:anchor="__RefHeading___Toc1704738_774463916">
            <w:r>
              <w:rPr>
                <w:webHidden/>
                <w:rStyle w:val="IndexLink"/>
              </w:rPr>
              <w:t>PENGANTAR PENERJEMAH</w:t>
              <w:tab/>
              <w:t>13</w:t>
            </w:r>
          </w:hyperlink>
        </w:p>
        <w:p>
          <w:pPr>
            <w:pStyle w:val="Contents3"/>
            <w:tabs>
              <w:tab w:val="clear" w:pos="8459"/>
              <w:tab w:val="right" w:pos="9026" w:leader="dot"/>
            </w:tabs>
            <w:bidi w:val="0"/>
            <w:rPr/>
          </w:pPr>
          <w:hyperlink w:anchor="__RefHeading___Toc1704740_774463916">
            <w:r>
              <w:rPr>
                <w:webHidden/>
                <w:rStyle w:val="IndexLink"/>
              </w:rPr>
              <w:t>Apa Dan Siapa Ahlul-Bayt a.s</w:t>
              <w:tab/>
              <w:t>13</w:t>
            </w:r>
          </w:hyperlink>
        </w:p>
        <w:p>
          <w:pPr>
            <w:pStyle w:val="Contents3"/>
            <w:tabs>
              <w:tab w:val="clear" w:pos="8459"/>
              <w:tab w:val="right" w:pos="9026" w:leader="dot"/>
            </w:tabs>
            <w:bidi w:val="0"/>
            <w:rPr/>
          </w:pPr>
          <w:hyperlink w:anchor="__RefHeading___Toc1704742_774463916">
            <w:r>
              <w:rPr>
                <w:webHidden/>
                <w:rStyle w:val="IndexLink"/>
              </w:rPr>
              <w:t>Ahlul-Bayt Nabi a.s. Dan Para Penguasa Tiran</w:t>
              <w:tab/>
              <w:t>16</w:t>
            </w:r>
          </w:hyperlink>
        </w:p>
        <w:p>
          <w:pPr>
            <w:pStyle w:val="Contents2"/>
            <w:tabs>
              <w:tab w:val="clear" w:pos="8743"/>
              <w:tab w:val="right" w:pos="9026" w:leader="dot"/>
            </w:tabs>
            <w:bidi w:val="0"/>
            <w:rPr/>
          </w:pPr>
          <w:hyperlink w:anchor="__RefHeading___Toc1704744_774463916">
            <w:r>
              <w:rPr>
                <w:webHidden/>
                <w:rStyle w:val="IndexLink"/>
              </w:rPr>
              <w:t>MUQADDIMAH</w:t>
              <w:tab/>
              <w:t>21</w:t>
            </w:r>
          </w:hyperlink>
        </w:p>
        <w:p>
          <w:pPr>
            <w:pStyle w:val="Contents3"/>
            <w:tabs>
              <w:tab w:val="clear" w:pos="8459"/>
              <w:tab w:val="right" w:pos="9026" w:leader="dot"/>
            </w:tabs>
            <w:bidi w:val="0"/>
            <w:rPr/>
          </w:pPr>
          <w:hyperlink w:anchor="__RefHeading___Toc1704746_774463916">
            <w:r>
              <w:rPr>
                <w:webHidden/>
                <w:rStyle w:val="IndexLink"/>
              </w:rPr>
              <w:t>Rasul Saww Menentukan Panutan Bagi Umat</w:t>
              <w:tab/>
              <w:t>21</w:t>
            </w:r>
          </w:hyperlink>
        </w:p>
        <w:p>
          <w:pPr>
            <w:pStyle w:val="Contents3"/>
            <w:tabs>
              <w:tab w:val="clear" w:pos="8459"/>
              <w:tab w:val="right" w:pos="9026" w:leader="dot"/>
            </w:tabs>
            <w:bidi w:val="0"/>
            <w:rPr/>
          </w:pPr>
          <w:hyperlink w:anchor="__RefHeading___Toc1704748_774463916">
            <w:r>
              <w:rPr>
                <w:webHidden/>
                <w:rStyle w:val="IndexLink"/>
              </w:rPr>
              <w:t>Siapakah Ahlul Bayt</w:t>
              <w:tab/>
              <w:t>26</w:t>
            </w:r>
          </w:hyperlink>
        </w:p>
        <w:p>
          <w:pPr>
            <w:pStyle w:val="Contents2"/>
            <w:tabs>
              <w:tab w:val="clear" w:pos="8743"/>
              <w:tab w:val="right" w:pos="9026" w:leader="dot"/>
            </w:tabs>
            <w:bidi w:val="0"/>
            <w:rPr/>
          </w:pPr>
          <w:hyperlink w:anchor="__RefHeading___Toc1704750_774463916">
            <w:r>
              <w:rPr>
                <w:webHidden/>
                <w:rStyle w:val="IndexLink"/>
              </w:rPr>
              <w:t>KHULASAH</w:t>
              <w:tab/>
              <w:t>30</w:t>
            </w:r>
          </w:hyperlink>
        </w:p>
        <w:p>
          <w:pPr>
            <w:pStyle w:val="Contents2"/>
            <w:tabs>
              <w:tab w:val="clear" w:pos="8743"/>
              <w:tab w:val="right" w:pos="9026" w:leader="dot"/>
            </w:tabs>
            <w:bidi w:val="0"/>
            <w:rPr/>
          </w:pPr>
          <w:hyperlink w:anchor="__RefHeading___Toc1704752_774463916">
            <w:r>
              <w:rPr>
                <w:webHidden/>
                <w:rStyle w:val="IndexLink"/>
              </w:rPr>
              <w:t>PERSEMBAHAN</w:t>
              <w:tab/>
              <w:t>32</w:t>
            </w:r>
          </w:hyperlink>
        </w:p>
        <w:p>
          <w:pPr>
            <w:pStyle w:val="Contents2"/>
            <w:tabs>
              <w:tab w:val="clear" w:pos="8743"/>
              <w:tab w:val="right" w:pos="9026" w:leader="dot"/>
            </w:tabs>
            <w:bidi w:val="0"/>
            <w:rPr/>
          </w:pPr>
          <w:hyperlink w:anchor="__RefHeading___Toc1704754_774463916">
            <w:r>
              <w:rPr>
                <w:webHidden/>
                <w:rStyle w:val="IndexLink"/>
              </w:rPr>
              <w:t>HADIS-HADIS KEUTAMAAN AHLUL BAYT</w:t>
              <w:tab/>
              <w:t>33</w:t>
            </w:r>
          </w:hyperlink>
        </w:p>
        <w:p>
          <w:pPr>
            <w:pStyle w:val="Contents3"/>
            <w:tabs>
              <w:tab w:val="clear" w:pos="8459"/>
              <w:tab w:val="right" w:pos="9026" w:leader="dot"/>
            </w:tabs>
            <w:bidi w:val="0"/>
            <w:rPr/>
          </w:pPr>
          <w:hyperlink w:anchor="__RefHeading___Toc1704756_774463916">
            <w:r>
              <w:rPr>
                <w:webHidden/>
                <w:rStyle w:val="IndexLink"/>
              </w:rPr>
              <w:t>Hadis 1-10</w:t>
              <w:tab/>
              <w:t>33</w:t>
            </w:r>
          </w:hyperlink>
        </w:p>
        <w:p>
          <w:pPr>
            <w:pStyle w:val="Contents3"/>
            <w:tabs>
              <w:tab w:val="clear" w:pos="8459"/>
              <w:tab w:val="right" w:pos="9026" w:leader="dot"/>
            </w:tabs>
            <w:bidi w:val="0"/>
            <w:rPr/>
          </w:pPr>
          <w:hyperlink w:anchor="__RefHeading___Toc1704758_774463916">
            <w:r>
              <w:rPr>
                <w:webHidden/>
                <w:rStyle w:val="IndexLink"/>
              </w:rPr>
              <w:t>Hadis 11-21</w:t>
              <w:tab/>
              <w:t>44</w:t>
            </w:r>
          </w:hyperlink>
        </w:p>
        <w:p>
          <w:pPr>
            <w:pStyle w:val="Contents3"/>
            <w:tabs>
              <w:tab w:val="clear" w:pos="8459"/>
              <w:tab w:val="right" w:pos="9026" w:leader="dot"/>
            </w:tabs>
            <w:bidi w:val="0"/>
            <w:rPr/>
          </w:pPr>
          <w:hyperlink w:anchor="__RefHeading___Toc1704760_774463916">
            <w:r>
              <w:rPr>
                <w:webHidden/>
                <w:rStyle w:val="IndexLink"/>
              </w:rPr>
              <w:t>Hadis 22-30</w:t>
              <w:tab/>
              <w:t>56</w:t>
            </w:r>
          </w:hyperlink>
        </w:p>
        <w:p>
          <w:pPr>
            <w:pStyle w:val="Contents3"/>
            <w:tabs>
              <w:tab w:val="clear" w:pos="8459"/>
              <w:tab w:val="right" w:pos="9026" w:leader="dot"/>
            </w:tabs>
            <w:bidi w:val="0"/>
            <w:rPr/>
          </w:pPr>
          <w:hyperlink w:anchor="__RefHeading___Toc1704762_774463916">
            <w:r>
              <w:rPr>
                <w:webHidden/>
                <w:rStyle w:val="IndexLink"/>
              </w:rPr>
              <w:t>Hadis 31-40</w:t>
              <w:tab/>
              <w:t>64</w:t>
            </w:r>
          </w:hyperlink>
        </w:p>
        <w:p>
          <w:pPr>
            <w:pStyle w:val="Contents3"/>
            <w:tabs>
              <w:tab w:val="clear" w:pos="8459"/>
              <w:tab w:val="right" w:pos="9026" w:leader="dot"/>
            </w:tabs>
            <w:bidi w:val="0"/>
            <w:rPr/>
          </w:pPr>
          <w:hyperlink w:anchor="__RefHeading___Toc1704764_774463916">
            <w:r>
              <w:rPr>
                <w:webHidden/>
                <w:rStyle w:val="IndexLink"/>
              </w:rPr>
              <w:t>Hadis 41-50</w:t>
              <w:tab/>
              <w:t>73</w:t>
            </w:r>
          </w:hyperlink>
        </w:p>
        <w:p>
          <w:pPr>
            <w:pStyle w:val="Contents3"/>
            <w:tabs>
              <w:tab w:val="clear" w:pos="8459"/>
              <w:tab w:val="right" w:pos="9026" w:leader="dot"/>
            </w:tabs>
            <w:bidi w:val="0"/>
            <w:rPr/>
          </w:pPr>
          <w:hyperlink w:anchor="__RefHeading___Toc1704766_774463916">
            <w:r>
              <w:rPr>
                <w:webHidden/>
                <w:rStyle w:val="IndexLink"/>
              </w:rPr>
              <w:t>Hadis 51-60</w:t>
              <w:tab/>
              <w:t>80</w:t>
            </w:r>
          </w:hyperlink>
        </w:p>
        <w:p>
          <w:pPr>
            <w:pStyle w:val="Contents2"/>
            <w:tabs>
              <w:tab w:val="clear" w:pos="8743"/>
              <w:tab w:val="right" w:pos="9026" w:leader="dot"/>
            </w:tabs>
            <w:bidi w:val="0"/>
            <w:rPr/>
          </w:pPr>
          <w:hyperlink w:anchor="__RefHeading___Toc1704768_774463916">
            <w:r>
              <w:rPr>
                <w:webHidden/>
                <w:rStyle w:val="IndexLink"/>
              </w:rPr>
              <w:t>KEPUSTAKAAN</w:t>
              <w:tab/>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135_56337"/>
      <w:bookmarkStart w:id="1" w:name="pg5135_56337"/>
      <w:bookmarkEnd w:id="1"/>
    </w:p>
    <w:p>
      <w:pPr>
        <w:pStyle w:val="Heading2"/>
        <w:numPr>
          <w:ilvl w:val="1"/>
          <w:numId w:val="1"/>
        </w:numPr>
        <w:bidi w:val="0"/>
        <w:jc w:val="left"/>
        <w:rPr/>
      </w:pPr>
      <w:bookmarkStart w:id="2" w:name="pg5135_56337"/>
      <w:bookmarkStart w:id="3" w:name="__RefHeading___Toc1704720_774463916"/>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Diterjemahkan dari buku berbahasa Arab, Ihyaa al-Mait bi Fadhail Ahlul-Bayt karya Jalaluddin Al-Suyuthi, terbitan</w:t>
      </w:r>
    </w:p>
    <w:p>
      <w:pPr>
        <w:pStyle w:val="BookText"/>
        <w:bidi w:val="0"/>
        <w:jc w:val="both"/>
        <w:rPr/>
      </w:pPr>
      <w:r>
        <w:rPr>
          <w:rFonts w:eastAsia="Times New Roman" w:cs="Times New Roman" w:ascii="Times New Roman" w:hAnsi="Times New Roman"/>
          <w:color w:val="111111"/>
          <w:sz w:val="28"/>
          <w:szCs w:val="28"/>
          <w:lang w:val="en-US"/>
        </w:rPr>
        <w:t>Mu'awiniatu Al-Alaqaat Al-Dauliyah, Teheran 1408 H/1988</w:t>
      </w:r>
    </w:p>
    <w:p>
      <w:pPr>
        <w:pStyle w:val="BookText"/>
        <w:bidi w:val="0"/>
        <w:jc w:val="both"/>
        <w:rPr/>
      </w:pPr>
      <w:r>
        <w:rPr>
          <w:rFonts w:eastAsia="Times New Roman" w:cs="Times New Roman" w:ascii="Times New Roman" w:hAnsi="Times New Roman"/>
          <w:color w:val="111111"/>
          <w:sz w:val="28"/>
          <w:szCs w:val="28"/>
          <w:lang w:val="en-US"/>
        </w:rPr>
        <w:t>Dicetak oleh: Kulaini.- Teheran.</w:t>
      </w:r>
    </w:p>
    <w:p>
      <w:pPr>
        <w:pStyle w:val="BookText"/>
        <w:bidi w:val="0"/>
        <w:jc w:val="both"/>
        <w:rPr/>
      </w:pPr>
      <w:r>
        <w:rPr>
          <w:rFonts w:eastAsia="Times New Roman" w:cs="Times New Roman" w:ascii="Times New Roman" w:hAnsi="Times New Roman"/>
          <w:color w:val="111111"/>
          <w:sz w:val="28"/>
          <w:szCs w:val="28"/>
          <w:lang w:val="en-US"/>
        </w:rPr>
        <w:t>Penerjemah: Ali Umar Al-Habsyi</w:t>
      </w:r>
    </w:p>
    <w:p>
      <w:pPr>
        <w:pStyle w:val="BookText"/>
        <w:bidi w:val="0"/>
        <w:jc w:val="both"/>
        <w:rPr/>
      </w:pPr>
      <w:r>
        <w:rPr>
          <w:rFonts w:eastAsia="Times New Roman" w:cs="Times New Roman" w:ascii="Times New Roman" w:hAnsi="Times New Roman"/>
          <w:color w:val="111111"/>
          <w:sz w:val="28"/>
          <w:szCs w:val="28"/>
          <w:lang w:val="en-US"/>
        </w:rPr>
        <w:t>Catatan kaki: Syeikh Kadzim Al-Fatli dan Penerjemah</w:t>
      </w:r>
    </w:p>
    <w:p>
      <w:pPr>
        <w:pStyle w:val="BookText"/>
        <w:bidi w:val="0"/>
        <w:jc w:val="both"/>
        <w:rPr/>
      </w:pPr>
      <w:r>
        <w:rPr>
          <w:rFonts w:eastAsia="Times New Roman" w:cs="Times New Roman" w:ascii="Times New Roman" w:hAnsi="Times New Roman"/>
          <w:color w:val="111111"/>
          <w:sz w:val="28"/>
          <w:szCs w:val="28"/>
          <w:lang w:val="en-US"/>
        </w:rPr>
        <w:t>Mukaddimah: Zahir Yahya</w:t>
      </w:r>
    </w:p>
    <w:p>
      <w:pPr>
        <w:pStyle w:val="BookText"/>
        <w:bidi w:val="0"/>
        <w:jc w:val="both"/>
        <w:rPr/>
      </w:pPr>
      <w:r>
        <w:rPr>
          <w:rFonts w:eastAsia="Times New Roman" w:cs="Times New Roman" w:ascii="Times New Roman" w:hAnsi="Times New Roman"/>
          <w:color w:val="111111"/>
          <w:sz w:val="28"/>
          <w:szCs w:val="28"/>
          <w:lang w:val="en-US"/>
        </w:rPr>
        <w:t>Penyunting: Bahruddin Fannani</w:t>
      </w:r>
    </w:p>
    <w:p>
      <w:pPr>
        <w:pStyle w:val="BookText"/>
        <w:bidi w:val="0"/>
        <w:jc w:val="both"/>
        <w:rPr/>
      </w:pPr>
      <w:r>
        <w:rPr>
          <w:rFonts w:eastAsia="Times New Roman" w:cs="Times New Roman" w:ascii="Times New Roman" w:hAnsi="Times New Roman"/>
          <w:color w:val="111111"/>
          <w:sz w:val="28"/>
          <w:szCs w:val="28"/>
          <w:lang w:val="en-US"/>
        </w:rPr>
        <w:t>Hak Terjemahan Dilindungi Undang-Undang</w:t>
      </w:r>
    </w:p>
    <w:p>
      <w:pPr>
        <w:pStyle w:val="BookText"/>
        <w:bidi w:val="0"/>
        <w:jc w:val="both"/>
        <w:rPr/>
      </w:pPr>
      <w:r>
        <w:rPr>
          <w:rFonts w:eastAsia="Times New Roman" w:cs="Times New Roman" w:ascii="Times New Roman" w:hAnsi="Times New Roman"/>
          <w:color w:val="111111"/>
          <w:sz w:val="28"/>
          <w:szCs w:val="28"/>
          <w:lang w:val="en-US"/>
        </w:rPr>
        <w:t>All right reserved</w:t>
      </w:r>
    </w:p>
    <w:p>
      <w:pPr>
        <w:pStyle w:val="BookText"/>
        <w:bidi w:val="0"/>
        <w:jc w:val="both"/>
        <w:rPr/>
      </w:pPr>
      <w:r>
        <w:rPr>
          <w:rFonts w:eastAsia="Times New Roman" w:cs="Times New Roman" w:ascii="Times New Roman" w:hAnsi="Times New Roman"/>
          <w:color w:val="111111"/>
          <w:sz w:val="28"/>
          <w:szCs w:val="28"/>
          <w:lang w:val="en-US"/>
        </w:rPr>
        <w:t>Cetakan Pertama: Rabiul Awwal 1414 H 1 Juli 1993 M</w:t>
      </w:r>
    </w:p>
    <w:p>
      <w:pPr>
        <w:pStyle w:val="BookText"/>
        <w:bidi w:val="0"/>
        <w:jc w:val="both"/>
        <w:rPr/>
      </w:pPr>
      <w:r>
        <w:rPr>
          <w:rFonts w:eastAsia="Times New Roman" w:cs="Times New Roman" w:ascii="Times New Roman" w:hAnsi="Times New Roman"/>
          <w:color w:val="111111"/>
          <w:sz w:val="28"/>
          <w:szCs w:val="28"/>
          <w:lang w:val="en-US"/>
        </w:rPr>
        <w:t>.Diterbitkan Oleh YAYASAN AL-KAUTSAR</w:t>
      </w:r>
    </w:p>
    <w:p>
      <w:pPr>
        <w:pStyle w:val="BookText"/>
        <w:bidi w:val="0"/>
        <w:jc w:val="both"/>
        <w:rPr/>
      </w:pPr>
      <w:r>
        <w:rPr>
          <w:rFonts w:eastAsia="Times New Roman" w:cs="Times New Roman" w:ascii="Times New Roman" w:hAnsi="Times New Roman"/>
          <w:color w:val="111111"/>
          <w:sz w:val="28"/>
          <w:szCs w:val="28"/>
          <w:lang w:val="en-US"/>
        </w:rPr>
        <w:t>Kebalen Wetan 125 MALANG :</w:t>
      </w:r>
    </w:p>
    <w:p>
      <w:pPr>
        <w:pStyle w:val="BookText"/>
        <w:bidi w:val="0"/>
        <w:jc w:val="both"/>
        <w:rPr/>
      </w:pPr>
      <w:r>
        <w:rPr>
          <w:rFonts w:eastAsia="Times New Roman" w:cs="Times New Roman" w:ascii="Times New Roman" w:hAnsi="Times New Roman"/>
          <w:color w:val="111111"/>
          <w:sz w:val="28"/>
          <w:szCs w:val="28"/>
          <w:lang w:val="en-US"/>
        </w:rPr>
        <w:t>Setting - Lay out: MT.Yahya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04722_774463916"/>
      <w:bookmarkStart w:id="6" w:name="_Toc2"/>
      <w:bookmarkEnd w:id="5"/>
      <w:r>
        <w:rPr/>
        <w:t>PENGANTAR PENERBIT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صل علی محمد وال محمد</w:t>
      </w:r>
      <w:r>
        <w:rPr>
          <w:rFonts w:ascii="IRNazanin" w:hAnsi="IRNazanin" w:eastAsia="IRNazanin"/>
          <w:color w:val="111111"/>
          <w:sz w:val="28"/>
          <w:sz w:val="28"/>
          <w:szCs w:val="28"/>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AL-SUYUTHI</w:t>
      </w:r>
    </w:p>
    <w:p>
      <w:pPr>
        <w:pStyle w:val="BookText"/>
        <w:bidi w:val="0"/>
        <w:jc w:val="both"/>
        <w:rPr/>
      </w:pPr>
      <w:r>
        <w:rPr>
          <w:rFonts w:eastAsia="Times New Roman" w:cs="Times New Roman" w:ascii="Times New Roman" w:hAnsi="Times New Roman"/>
          <w:color w:val="111111"/>
          <w:sz w:val="28"/>
          <w:szCs w:val="28"/>
          <w:lang w:val="en-US"/>
        </w:rPr>
        <w:t>60 HADIS KEUTAMAAN AHLUL-BAYT,</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Ali Umar Al-Habsyi</w:t>
      </w:r>
    </w:p>
    <w:p>
      <w:pPr>
        <w:pStyle w:val="BookText"/>
        <w:bidi w:val="0"/>
        <w:jc w:val="both"/>
        <w:rPr/>
      </w:pPr>
      <w:r>
        <w:rPr>
          <w:rFonts w:eastAsia="Times New Roman" w:cs="Times New Roman" w:ascii="Times New Roman" w:hAnsi="Times New Roman"/>
          <w:color w:val="111111"/>
          <w:sz w:val="28"/>
          <w:szCs w:val="28"/>
          <w:lang w:val="en-US"/>
        </w:rPr>
        <w:t>Penerbit : yayasan Al-Kautsar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MALANG </w:t>
      </w:r>
    </w:p>
    <w:p>
      <w:pPr>
        <w:pStyle w:val="BookText"/>
        <w:bidi w:val="0"/>
        <w:rPr/>
      </w:pPr>
      <w:r>
        <w:rPr>
          <w:rFonts w:eastAsia="Times New Roman" w:cs="Times New Roman" w:ascii="Times New Roman" w:hAnsi="Times New Roman"/>
          <w:color w:val="111111"/>
          <w:sz w:val="28"/>
          <w:szCs w:val="28"/>
          <w:lang w:val="en-US"/>
        </w:rPr>
        <w:t>Diterjemahkan dari buku berbahasa Arab, Ihyaa al-Mait bi Fadhail Ahlul-Bayt karya Jalaluddin Al-Suyuthi, terbitan</w:t>
      </w:r>
    </w:p>
    <w:p>
      <w:pPr>
        <w:pStyle w:val="BookText"/>
        <w:bidi w:val="0"/>
        <w:jc w:val="both"/>
        <w:rPr/>
      </w:pPr>
      <w:r>
        <w:rPr>
          <w:rFonts w:eastAsia="Times New Roman" w:cs="Times New Roman" w:ascii="Times New Roman" w:hAnsi="Times New Roman"/>
          <w:color w:val="111111"/>
          <w:sz w:val="28"/>
          <w:szCs w:val="28"/>
          <w:lang w:val="en-US"/>
        </w:rPr>
        <w:t>Mu'awiniatu Al-Alaqaat Al-Dauliyah, Teheran 1408 H/1988</w:t>
      </w:r>
    </w:p>
    <w:p>
      <w:pPr>
        <w:pStyle w:val="BookText"/>
        <w:bidi w:val="0"/>
        <w:jc w:val="both"/>
        <w:rPr/>
      </w:pPr>
      <w:r>
        <w:rPr>
          <w:rFonts w:eastAsia="Times New Roman" w:cs="Times New Roman" w:ascii="Times New Roman" w:hAnsi="Times New Roman"/>
          <w:color w:val="111111"/>
          <w:sz w:val="28"/>
          <w:szCs w:val="28"/>
          <w:lang w:val="en-US"/>
        </w:rPr>
        <w:t>Dicetak oleh: Kulaini.- Teheran.</w:t>
      </w:r>
    </w:p>
    <w:p>
      <w:pPr>
        <w:pStyle w:val="BookText"/>
        <w:bidi w:val="0"/>
        <w:jc w:val="both"/>
        <w:rPr/>
      </w:pPr>
      <w:r>
        <w:rPr>
          <w:rFonts w:eastAsia="Times New Roman" w:cs="Times New Roman" w:ascii="Times New Roman" w:hAnsi="Times New Roman"/>
          <w:color w:val="111111"/>
          <w:sz w:val="28"/>
          <w:szCs w:val="28"/>
          <w:lang w:val="en-US"/>
        </w:rPr>
        <w:t>Penerjemah: Ali Umar Al-Habsyi</w:t>
      </w:r>
    </w:p>
    <w:p>
      <w:pPr>
        <w:pStyle w:val="BookText"/>
        <w:bidi w:val="0"/>
        <w:jc w:val="both"/>
        <w:rPr/>
      </w:pPr>
      <w:r>
        <w:rPr>
          <w:rFonts w:eastAsia="Times New Roman" w:cs="Times New Roman" w:ascii="Times New Roman" w:hAnsi="Times New Roman"/>
          <w:color w:val="111111"/>
          <w:sz w:val="28"/>
          <w:szCs w:val="28"/>
          <w:lang w:val="en-US"/>
        </w:rPr>
        <w:t>Catatan kaki: Syeikh Kadzim Al-Fatli dan Penerjemah</w:t>
      </w:r>
    </w:p>
    <w:p>
      <w:pPr>
        <w:pStyle w:val="BookText"/>
        <w:bidi w:val="0"/>
        <w:jc w:val="both"/>
        <w:rPr/>
      </w:pPr>
      <w:r>
        <w:rPr>
          <w:rFonts w:eastAsia="Times New Roman" w:cs="Times New Roman" w:ascii="Times New Roman" w:hAnsi="Times New Roman"/>
          <w:color w:val="111111"/>
          <w:sz w:val="28"/>
          <w:szCs w:val="28"/>
          <w:lang w:val="en-US"/>
        </w:rPr>
        <w:t>Mukaddimah: Zahir Yahya</w:t>
      </w:r>
    </w:p>
    <w:p>
      <w:pPr>
        <w:pStyle w:val="BookText"/>
        <w:bidi w:val="0"/>
        <w:jc w:val="both"/>
        <w:rPr/>
      </w:pPr>
      <w:r>
        <w:rPr>
          <w:rFonts w:eastAsia="Times New Roman" w:cs="Times New Roman" w:ascii="Times New Roman" w:hAnsi="Times New Roman"/>
          <w:color w:val="111111"/>
          <w:sz w:val="28"/>
          <w:szCs w:val="28"/>
          <w:lang w:val="en-US"/>
        </w:rPr>
        <w:t>Penyunting: Bahruddin Fannani</w:t>
      </w:r>
    </w:p>
    <w:p>
      <w:pPr>
        <w:pStyle w:val="BookText"/>
        <w:bidi w:val="0"/>
        <w:jc w:val="both"/>
        <w:rPr/>
      </w:pPr>
      <w:r>
        <w:rPr>
          <w:rFonts w:eastAsia="Times New Roman" w:cs="Times New Roman" w:ascii="Times New Roman" w:hAnsi="Times New Roman"/>
          <w:color w:val="111111"/>
          <w:sz w:val="28"/>
          <w:szCs w:val="28"/>
          <w:lang w:val="en-US"/>
        </w:rPr>
        <w:t>Hak Terjemahan Dilindungi Undang-Undang</w:t>
      </w:r>
    </w:p>
    <w:p>
      <w:pPr>
        <w:pStyle w:val="BookText"/>
        <w:bidi w:val="0"/>
        <w:jc w:val="both"/>
        <w:rPr/>
      </w:pPr>
      <w:r>
        <w:rPr>
          <w:rFonts w:eastAsia="Times New Roman" w:cs="Times New Roman" w:ascii="Times New Roman" w:hAnsi="Times New Roman"/>
          <w:color w:val="111111"/>
          <w:sz w:val="28"/>
          <w:szCs w:val="28"/>
          <w:lang w:val="en-US"/>
        </w:rPr>
        <w:t>All right reserved</w:t>
      </w:r>
    </w:p>
    <w:p>
      <w:pPr>
        <w:pStyle w:val="BookText"/>
        <w:bidi w:val="0"/>
        <w:jc w:val="both"/>
        <w:rPr/>
      </w:pPr>
      <w:r>
        <w:rPr>
          <w:rFonts w:eastAsia="Times New Roman" w:cs="Times New Roman" w:ascii="Times New Roman" w:hAnsi="Times New Roman"/>
          <w:color w:val="111111"/>
          <w:sz w:val="28"/>
          <w:szCs w:val="28"/>
          <w:lang w:val="en-US"/>
        </w:rPr>
        <w:t>Cetakan Pertama: Rabiul Awwal 1414 H 1 Juli 1993 M</w:t>
      </w:r>
    </w:p>
    <w:p>
      <w:pPr>
        <w:pStyle w:val="BookText"/>
        <w:bidi w:val="0"/>
        <w:jc w:val="both"/>
        <w:rPr/>
      </w:pPr>
      <w:r>
        <w:rPr>
          <w:rFonts w:eastAsia="Times New Roman" w:cs="Times New Roman" w:ascii="Times New Roman" w:hAnsi="Times New Roman"/>
          <w:color w:val="111111"/>
          <w:sz w:val="28"/>
          <w:szCs w:val="28"/>
          <w:lang w:val="en-US"/>
        </w:rPr>
        <w:t>.Diterbitkan Oleh YAYASAN AL-KAUTSAR</w:t>
      </w:r>
    </w:p>
    <w:p>
      <w:pPr>
        <w:pStyle w:val="BookText"/>
        <w:bidi w:val="0"/>
        <w:jc w:val="both"/>
        <w:rPr/>
      </w:pPr>
      <w:r>
        <w:rPr>
          <w:rFonts w:eastAsia="Times New Roman" w:cs="Times New Roman" w:ascii="Times New Roman" w:hAnsi="Times New Roman"/>
          <w:color w:val="111111"/>
          <w:sz w:val="28"/>
          <w:szCs w:val="28"/>
          <w:lang w:val="en-US"/>
        </w:rPr>
        <w:t>Kebalen Wetan 125 MALANG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Setting - Lay out: MT.Yahya </w:t>
      </w:r>
      <w:bookmarkStart w:id="7" w:name="pg5135_56342"/>
    </w:p>
    <w:p>
      <w:pPr>
        <w:pStyle w:val="Heading2"/>
        <w:numPr>
          <w:ilvl w:val="1"/>
          <w:numId w:val="1"/>
        </w:numPr>
        <w:bidi w:val="0"/>
        <w:jc w:val="left"/>
        <w:rPr/>
      </w:pPr>
      <w:bookmarkStart w:id="8" w:name="__RefHeading___Toc1704724_774463916"/>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DAFTAR ISI BUKU</w:t>
      </w:r>
    </w:p>
    <w:p>
      <w:pPr>
        <w:pStyle w:val="BookText"/>
        <w:bidi w:val="0"/>
        <w:jc w:val="both"/>
        <w:rPr/>
      </w:pPr>
      <w:r>
        <w:rPr>
          <w:rFonts w:eastAsia="Times New Roman" w:cs="Times New Roman" w:ascii="Times New Roman" w:hAnsi="Times New Roman"/>
          <w:color w:val="111111"/>
          <w:sz w:val="28"/>
          <w:szCs w:val="28"/>
          <w:lang w:val="en-US"/>
        </w:rPr>
        <w:t>Tentang Penulis - 7</w:t>
      </w:r>
    </w:p>
    <w:p>
      <w:pPr>
        <w:pStyle w:val="BookText"/>
        <w:bidi w:val="0"/>
        <w:jc w:val="both"/>
        <w:rPr/>
      </w:pPr>
      <w:r>
        <w:rPr>
          <w:rFonts w:eastAsia="Times New Roman" w:cs="Times New Roman" w:ascii="Times New Roman" w:hAnsi="Times New Roman"/>
          <w:color w:val="111111"/>
          <w:sz w:val="28"/>
          <w:szCs w:val="28"/>
          <w:lang w:val="en-US"/>
        </w:rPr>
        <w:t>Pengantar Penerjemah - 10</w:t>
      </w:r>
    </w:p>
    <w:p>
      <w:pPr>
        <w:pStyle w:val="BookText"/>
        <w:bidi w:val="0"/>
        <w:jc w:val="both"/>
        <w:rPr/>
      </w:pPr>
      <w:r>
        <w:rPr>
          <w:rFonts w:eastAsia="Times New Roman" w:cs="Times New Roman" w:ascii="Times New Roman" w:hAnsi="Times New Roman"/>
          <w:color w:val="111111"/>
          <w:sz w:val="28"/>
          <w:szCs w:val="28"/>
          <w:lang w:val="en-US"/>
        </w:rPr>
        <w:t>Muqaddimah - 18</w:t>
      </w:r>
    </w:p>
    <w:p>
      <w:pPr>
        <w:pStyle w:val="BookText"/>
        <w:bidi w:val="0"/>
        <w:jc w:val="both"/>
        <w:rPr/>
      </w:pPr>
      <w:r>
        <w:rPr>
          <w:rFonts w:eastAsia="Times New Roman" w:cs="Times New Roman" w:ascii="Times New Roman" w:hAnsi="Times New Roman"/>
          <w:color w:val="111111"/>
          <w:sz w:val="28"/>
          <w:szCs w:val="28"/>
          <w:lang w:val="en-US"/>
        </w:rPr>
        <w:t>Persembahan - 29</w:t>
      </w:r>
    </w:p>
    <w:p>
      <w:pPr>
        <w:pStyle w:val="BookText"/>
        <w:bidi w:val="0"/>
        <w:jc w:val="both"/>
        <w:rPr/>
      </w:pPr>
      <w:r>
        <w:rPr>
          <w:rFonts w:eastAsia="Times New Roman" w:cs="Times New Roman" w:ascii="Times New Roman" w:hAnsi="Times New Roman"/>
          <w:color w:val="111111"/>
          <w:sz w:val="28"/>
          <w:szCs w:val="28"/>
          <w:lang w:val="en-US"/>
        </w:rPr>
        <w:t>Hadis-Hadis Keutamaan Ahlul-Bayt - 30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Kepustakaan - 85 </w:t>
      </w:r>
      <w:bookmarkStart w:id="10" w:name="pg5135_56343"/>
    </w:p>
    <w:p>
      <w:pPr>
        <w:pStyle w:val="Heading2"/>
        <w:numPr>
          <w:ilvl w:val="1"/>
          <w:numId w:val="1"/>
        </w:numPr>
        <w:bidi w:val="0"/>
        <w:jc w:val="left"/>
        <w:rPr/>
      </w:pPr>
      <w:bookmarkStart w:id="11" w:name="__RefHeading___Toc1704726_774463916"/>
      <w:bookmarkStart w:id="12" w:name="_Toc4"/>
      <w:bookmarkEnd w:id="10"/>
      <w:bookmarkEnd w:id="11"/>
      <w:r>
        <w:rPr/>
        <w:t>TENTANG PENULIS</w:t>
      </w:r>
      <w:bookmarkEnd w:id="12"/>
    </w:p>
    <w:p>
      <w:pPr>
        <w:pStyle w:val="Heading3"/>
        <w:numPr>
          <w:ilvl w:val="2"/>
          <w:numId w:val="1"/>
        </w:numPr>
        <w:bidi w:val="0"/>
        <w:jc w:val="left"/>
        <w:rPr/>
      </w:pPr>
      <w:bookmarkStart w:id="13" w:name="__RefHeading___Toc1704728_774463916"/>
      <w:bookmarkStart w:id="14" w:name="_Toc5"/>
      <w:bookmarkEnd w:id="13"/>
      <w:r>
        <w:rPr/>
        <w:t>Nasab</w:t>
      </w:r>
      <w:bookmarkEnd w:id="14"/>
    </w:p>
    <w:p>
      <w:pPr>
        <w:pStyle w:val="BookText"/>
        <w:bidi w:val="0"/>
        <w:jc w:val="both"/>
        <w:rPr/>
      </w:pPr>
      <w:r>
        <w:rPr>
          <w:rFonts w:eastAsia="Times New Roman" w:cs="Times New Roman" w:ascii="Times New Roman" w:hAnsi="Times New Roman"/>
          <w:color w:val="111111"/>
          <w:sz w:val="28"/>
          <w:szCs w:val="28"/>
          <w:lang w:val="en-US"/>
        </w:rPr>
        <w:t>Nasabnya: Al-Hafizh, Jalaluddin Abu Al- Fadhl 'Abdurrahman bin Abubakar bin Muham-mad bin Sabiguddin bin 'Ustman bin Muham-mad Al-Khudhairi Al-Suyuthi Al-Syafi'i.</w:t>
      </w:r>
      <w:r>
        <w:rPr>
          <w:rStyle w:val="FootnoteAnchor"/>
        </w:rPr>
        <w:footnoteReference w:id="2"/>
      </w:r>
    </w:p>
    <w:p>
      <w:pPr>
        <w:pStyle w:val="Heading3"/>
        <w:numPr>
          <w:ilvl w:val="2"/>
          <w:numId w:val="1"/>
        </w:numPr>
        <w:bidi w:val="0"/>
        <w:jc w:val="left"/>
        <w:rPr/>
      </w:pPr>
      <w:bookmarkStart w:id="15" w:name="__RefHeading___Toc1704730_774463916"/>
      <w:bookmarkStart w:id="16" w:name="_Toc6"/>
      <w:bookmarkEnd w:id="15"/>
      <w:r>
        <w:rPr/>
        <w:t>Kelahiran Dan Kehidupannya</w:t>
      </w:r>
      <w:bookmarkEnd w:id="16"/>
    </w:p>
    <w:p>
      <w:pPr>
        <w:pStyle w:val="BookText"/>
        <w:bidi w:val="0"/>
        <w:jc w:val="both"/>
        <w:rPr/>
      </w:pPr>
      <w:r>
        <w:rPr>
          <w:rFonts w:eastAsia="Times New Roman" w:cs="Times New Roman" w:ascii="Times New Roman" w:hAnsi="Times New Roman"/>
          <w:color w:val="111111"/>
          <w:sz w:val="28"/>
          <w:szCs w:val="28"/>
          <w:lang w:val="en-US"/>
        </w:rPr>
        <w:t xml:space="preserve">Al-Suyuthi dilahirkan pada bulan Rajab tahun 849 H </w:t>
      </w:r>
      <w:r>
        <w:rPr>
          <w:rStyle w:val="FootnoteAnchor"/>
        </w:rPr>
        <w:footnoteReference w:id="3"/>
      </w:r>
      <w:r>
        <w:rPr>
          <w:rFonts w:eastAsia="Times New Roman" w:cs="Times New Roman" w:ascii="Times New Roman" w:hAnsi="Times New Roman"/>
          <w:color w:val="111111"/>
          <w:sz w:val="28"/>
          <w:szCs w:val="28"/>
          <w:lang w:val="en-US"/>
        </w:rPr>
        <w:t>Dan ada yang mengatakan bukan pada</w:t>
      </w:r>
    </w:p>
    <w:p>
      <w:pPr>
        <w:pStyle w:val="BookText"/>
        <w:bidi w:val="0"/>
        <w:jc w:val="both"/>
        <w:rPr/>
      </w:pPr>
      <w:r>
        <w:rPr>
          <w:rFonts w:eastAsia="Times New Roman" w:cs="Times New Roman" w:ascii="Times New Roman" w:hAnsi="Times New Roman"/>
          <w:color w:val="111111"/>
          <w:sz w:val="28"/>
          <w:szCs w:val="28"/>
          <w:lang w:val="en-US"/>
        </w:rPr>
        <w:t xml:space="preserve">tahun itu </w:t>
      </w:r>
      <w:r>
        <w:rPr>
          <w:rStyle w:val="FootnoteAnchor"/>
        </w:rPr>
        <w:footnoteReference w:id="4"/>
      </w:r>
      <w:r>
        <w:rPr>
          <w:rFonts w:eastAsia="Times New Roman" w:cs="Times New Roman" w:ascii="Times New Roman" w:hAnsi="Times New Roman"/>
          <w:color w:val="111111"/>
          <w:sz w:val="28"/>
          <w:szCs w:val="28"/>
          <w:lang w:val="en-US"/>
        </w:rPr>
        <w:t>. Ayah Suyuthi wafat ketika ia baru</w:t>
      </w:r>
    </w:p>
    <w:p>
      <w:pPr>
        <w:pStyle w:val="BookText"/>
        <w:bidi w:val="0"/>
        <w:jc w:val="both"/>
        <w:rPr/>
      </w:pPr>
      <w:r>
        <w:rPr>
          <w:rFonts w:eastAsia="Times New Roman" w:cs="Times New Roman" w:ascii="Times New Roman" w:hAnsi="Times New Roman"/>
          <w:color w:val="111111"/>
          <w:sz w:val="28"/>
          <w:szCs w:val="28"/>
          <w:lang w:val="en-US"/>
        </w:rPr>
        <w:t xml:space="preserve">berumur lima tahun tujuh bulan </w:t>
      </w:r>
      <w:r>
        <w:rPr>
          <w:rStyle w:val="FootnoteAnchor"/>
        </w:rPr>
        <w:footnoteReference w:id="5"/>
      </w:r>
      <w:r>
        <w:rPr>
          <w:rFonts w:eastAsia="Times New Roman" w:cs="Times New Roman" w:ascii="Times New Roman" w:hAnsi="Times New Roman"/>
          <w:color w:val="111111"/>
          <w:sz w:val="28"/>
          <w:szCs w:val="28"/>
          <w:lang w:val="en-US"/>
        </w:rPr>
        <w:t xml:space="preserve">. Oleh karena itu ia hidup di Cairo sebagai anak yatim </w:t>
      </w:r>
      <w:r>
        <w:rPr>
          <w:rStyle w:val="FootnoteAnchor"/>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telah hafal Al-Qur'an · ketika umumnya kurang dari delapan tahun, kemudian mengha-5) </w:t>
      </w:r>
      <w:bookmarkStart w:id="17" w:name="pg5135_56344"/>
    </w:p>
    <w:p>
      <w:pPr>
        <w:pStyle w:val="BookText"/>
        <w:bidi w:val="0"/>
        <w:rPr/>
      </w:pPr>
      <w:bookmarkEnd w:id="17"/>
      <w:r>
        <w:rPr>
          <w:rFonts w:eastAsia="Times New Roman" w:cs="Times New Roman" w:ascii="Times New Roman" w:hAnsi="Times New Roman"/>
          <w:color w:val="111111"/>
          <w:sz w:val="28"/>
          <w:szCs w:val="28"/>
          <w:lang w:val="en-US"/>
        </w:rPr>
        <w:t>fal kitab 'Umdah Al-Ahkam, Minhaj Al-Nuri, Alfiyah Ibnu malik dan Minhaj Al-Baidhawi, lalu ia mengajukan hafalannya kepada ulama' besar di masa itu dan mereka memberinya ijazah. Jumlah Syaikh dan gurunya tidak kurang dari lima puluh satu orang.</w:t>
      </w:r>
    </w:p>
    <w:p>
      <w:pPr>
        <w:pStyle w:val="Heading3"/>
        <w:numPr>
          <w:ilvl w:val="2"/>
          <w:numId w:val="1"/>
        </w:numPr>
        <w:bidi w:val="0"/>
        <w:jc w:val="left"/>
        <w:rPr/>
      </w:pPr>
      <w:bookmarkStart w:id="18" w:name="__RefHeading___Toc1704732_774463916"/>
      <w:bookmarkStart w:id="19" w:name="_Toc7"/>
      <w:bookmarkEnd w:id="18"/>
      <w:r>
        <w:rPr/>
        <w:t>Karya-karyanya</w:t>
      </w:r>
      <w:bookmarkEnd w:id="19"/>
    </w:p>
    <w:p>
      <w:pPr>
        <w:pStyle w:val="BookText"/>
        <w:bidi w:val="0"/>
        <w:jc w:val="both"/>
        <w:rPr/>
      </w:pPr>
      <w:r>
        <w:rPr>
          <w:rFonts w:eastAsia="Times New Roman" w:cs="Times New Roman" w:ascii="Times New Roman" w:hAnsi="Times New Roman"/>
          <w:color w:val="111111"/>
          <w:sz w:val="28"/>
          <w:szCs w:val="28"/>
          <w:lang w:val="en-US"/>
        </w:rPr>
        <w:t xml:space="preserve">Suyuthi mengarang lebih dari lima ratus buah karya tulis. Karya-karyanya yang terkenal, tampaknya tidak perlu disebutkan di sini </w:t>
      </w:r>
      <w:r>
        <w:rPr>
          <w:rStyle w:val="FootnoteAnchor"/>
        </w:rPr>
        <w:footnoteReference w:id="7"/>
      </w:r>
      <w:r>
        <w:rPr>
          <w:rFonts w:eastAsia="Times New Roman" w:cs="Times New Roman" w:ascii="Times New Roman" w:hAnsi="Times New Roman"/>
          <w:color w:val="111111"/>
          <w:sz w:val="28"/>
          <w:szCs w:val="28"/>
          <w:lang w:val="en-US"/>
        </w:rPr>
        <w:t>. Hal yang membuatnya begitu banyak menghasilkan karya-karya tersebut ialah berkat tindakannya mengisolasi diri ketika usianya menginjak empat puluh tahun. Ketika itu ia menyendiri di desa Raudhah : Al-Miqyas yang terletak di kawasan Nil. Di sanalah ia mengurung diri dari pergaulan dengan semua teman sejawatnya.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la juga seorang penyair yang banyak menggubah syair, membuat pelbagai tulisan ilmiah, serta tulisan-tulisan yang berkaitan dengan hukum-hukum agama </w:t>
      </w:r>
      <w:r>
        <w:rPr>
          <w:rStyle w:val="FootnoteAnchor"/>
        </w:rPr>
        <w:footnoteReference w:id="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0" w:name="__RefHeading___Toc1704734_774463916"/>
      <w:bookmarkStart w:id="21" w:name="_Toc8"/>
      <w:bookmarkEnd w:id="20"/>
      <w:r>
        <w:rPr/>
        <w:t>Karangan-karangannya Yang Populer</w:t>
      </w:r>
      <w:bookmarkEnd w:id="2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Al-Dur Al-Mantsur fi Al-Tafsir bi Al-si</w:t>
      </w:r>
      <w:bookmarkStart w:id="22" w:name="pg5135_56345"/>
    </w:p>
    <w:p>
      <w:pPr>
        <w:pStyle w:val="BookText"/>
        <w:bidi w:val="0"/>
        <w:rPr/>
      </w:pPr>
      <w:bookmarkEnd w:id="22"/>
      <w:r>
        <w:rPr>
          <w:rFonts w:eastAsia="Times New Roman" w:cs="Times New Roman" w:ascii="Times New Roman" w:hAnsi="Times New Roman"/>
          <w:color w:val="111111"/>
          <w:sz w:val="28"/>
          <w:szCs w:val="28"/>
          <w:lang w:val="en-US"/>
        </w:rPr>
        <w:t>Ma'tsur.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Al-Mizhar, dalam bahasa.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Al-Asybah wa Al-Nazhair.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Al-Jami' Al-Shaghir dalam bidang</w:t>
      </w:r>
    </w:p>
    <w:p>
      <w:pPr>
        <w:pStyle w:val="BookText"/>
        <w:bidi w:val="0"/>
        <w:jc w:val="both"/>
        <w:rPr/>
      </w:pPr>
      <w:r>
        <w:rPr>
          <w:rFonts w:eastAsia="Times New Roman" w:cs="Times New Roman" w:ascii="Times New Roman" w:hAnsi="Times New Roman"/>
          <w:color w:val="111111"/>
          <w:sz w:val="28"/>
          <w:szCs w:val="28"/>
          <w:lang w:val="en-US"/>
        </w:rPr>
        <w:t>hadis.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Ham' Al-Hawami' Syarh Jam' Al-</w:t>
      </w:r>
    </w:p>
    <w:p>
      <w:pPr>
        <w:pStyle w:val="BookText"/>
        <w:bidi w:val="0"/>
        <w:jc w:val="both"/>
        <w:rPr/>
      </w:pPr>
      <w:r>
        <w:rPr>
          <w:rFonts w:eastAsia="Times New Roman" w:cs="Times New Roman" w:ascii="Times New Roman" w:hAnsi="Times New Roman"/>
          <w:color w:val="111111"/>
          <w:sz w:val="28"/>
          <w:szCs w:val="28"/>
          <w:lang w:val="en-US"/>
        </w:rPr>
        <w:t>Jawami' dalam bidang ilmu bahasa.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Fann Al-Muhadharah fi akhbar Mishr</w:t>
      </w:r>
    </w:p>
    <w:p>
      <w:pPr>
        <w:pStyle w:val="BookText"/>
        <w:bidi w:val="0"/>
        <w:jc w:val="both"/>
        <w:rPr/>
      </w:pPr>
      <w:r>
        <w:rPr>
          <w:rFonts w:eastAsia="Times New Roman" w:cs="Times New Roman" w:ascii="Times New Roman" w:hAnsi="Times New Roman"/>
          <w:color w:val="111111"/>
          <w:sz w:val="28"/>
          <w:szCs w:val="28"/>
          <w:lang w:val="en-US"/>
        </w:rPr>
        <w:t>wa Al-Qahirah.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Tamam Al-Dirayah,</w:t>
      </w:r>
    </w:p>
    <w:p>
      <w:pPr>
        <w:pStyle w:val="Heading3"/>
        <w:numPr>
          <w:ilvl w:val="2"/>
          <w:numId w:val="1"/>
        </w:numPr>
        <w:bidi w:val="0"/>
        <w:jc w:val="left"/>
        <w:rPr/>
      </w:pPr>
      <w:bookmarkStart w:id="23" w:name="__RefHeading___Toc1704736_774463916"/>
      <w:bookmarkStart w:id="24" w:name="_Toc9"/>
      <w:bookmarkEnd w:id="23"/>
      <w:r>
        <w:rPr/>
        <w:t>Wafat beliau</w:t>
      </w:r>
      <w:bookmarkEnd w:id="24"/>
    </w:p>
    <w:p>
      <w:pPr>
        <w:pStyle w:val="BookText"/>
        <w:bidi w:val="0"/>
        <w:jc w:val="both"/>
        <w:rPr/>
      </w:pPr>
      <w:r>
        <w:rPr>
          <w:rFonts w:eastAsia="Times New Roman" w:cs="Times New Roman" w:ascii="Times New Roman" w:hAnsi="Times New Roman"/>
          <w:color w:val="111111"/>
          <w:sz w:val="28"/>
          <w:szCs w:val="28"/>
          <w:lang w:val="en-US"/>
        </w:rPr>
        <w:t>Ibnu Al-'Ammad dalam kitabnya; Syadzarat</w:t>
      </w:r>
    </w:p>
    <w:p>
      <w:pPr>
        <w:pStyle w:val="BookText"/>
        <w:bidi w:val="0"/>
        <w:jc w:val="both"/>
        <w:rPr/>
      </w:pPr>
      <w:r>
        <w:rPr>
          <w:rFonts w:eastAsia="Times New Roman" w:cs="Times New Roman" w:ascii="Times New Roman" w:hAnsi="Times New Roman"/>
          <w:color w:val="111111"/>
          <w:sz w:val="28"/>
          <w:szCs w:val="28"/>
          <w:lang w:val="en-US"/>
        </w:rPr>
        <w:t>Al-Dzahab mengatakan: "Beliau wafat pada</w:t>
      </w:r>
    </w:p>
    <w:p>
      <w:pPr>
        <w:pStyle w:val="BookText"/>
        <w:bidi w:val="0"/>
        <w:jc w:val="both"/>
        <w:rPr/>
      </w:pPr>
      <w:r>
        <w:rPr>
          <w:rFonts w:eastAsia="Times New Roman" w:cs="Times New Roman" w:ascii="Times New Roman" w:hAnsi="Times New Roman"/>
          <w:color w:val="111111"/>
          <w:sz w:val="28"/>
          <w:szCs w:val="28"/>
          <w:lang w:val="en-US"/>
        </w:rPr>
        <w:t>malam Jum'at tgl 19 bulan Jumada Al-ula di ru-</w:t>
      </w:r>
    </w:p>
    <w:p>
      <w:pPr>
        <w:pStyle w:val="BookText"/>
        <w:bidi w:val="0"/>
        <w:jc w:val="both"/>
        <w:rPr/>
      </w:pPr>
      <w:r>
        <w:rPr>
          <w:rFonts w:eastAsia="Times New Roman" w:cs="Times New Roman" w:ascii="Times New Roman" w:hAnsi="Times New Roman"/>
          <w:color w:val="111111"/>
          <w:sz w:val="28"/>
          <w:szCs w:val="28"/>
          <w:lang w:val="en-US"/>
        </w:rPr>
        <w:t>mah kediamannya, di desa Raudhah Al-Miqyas</w:t>
      </w:r>
    </w:p>
    <w:p>
      <w:pPr>
        <w:pStyle w:val="BookText"/>
        <w:bidi w:val="0"/>
        <w:jc w:val="both"/>
        <w:rPr/>
      </w:pPr>
      <w:r>
        <w:rPr>
          <w:rFonts w:eastAsia="Times New Roman" w:cs="Times New Roman" w:ascii="Times New Roman" w:hAnsi="Times New Roman"/>
          <w:color w:val="111111"/>
          <w:sz w:val="28"/>
          <w:szCs w:val="28"/>
          <w:lang w:val="en-US"/>
        </w:rPr>
        <w:t>setelah selama tujuh hari menderita pem-</w:t>
      </w:r>
    </w:p>
    <w:p>
      <w:pPr>
        <w:pStyle w:val="BookText"/>
        <w:bidi w:val="0"/>
        <w:jc w:val="both"/>
        <w:rPr/>
      </w:pPr>
      <w:r>
        <w:rPr>
          <w:rFonts w:eastAsia="Times New Roman" w:cs="Times New Roman" w:ascii="Times New Roman" w:hAnsi="Times New Roman"/>
          <w:color w:val="111111"/>
          <w:sz w:val="28"/>
          <w:szCs w:val="28"/>
          <w:lang w:val="en-US"/>
        </w:rPr>
        <w:t>bengkakan hebat di tangan kirinya, dalam usia</w:t>
      </w:r>
    </w:p>
    <w:p>
      <w:pPr>
        <w:pStyle w:val="BookText"/>
        <w:bidi w:val="0"/>
        <w:jc w:val="both"/>
        <w:rPr/>
      </w:pPr>
      <w:r>
        <w:rPr>
          <w:rFonts w:eastAsia="Times New Roman" w:cs="Times New Roman" w:ascii="Times New Roman" w:hAnsi="Times New Roman"/>
          <w:color w:val="111111"/>
          <w:sz w:val="28"/>
          <w:szCs w:val="28"/>
          <w:lang w:val="en-US"/>
        </w:rPr>
        <w:t>enam puluh satu tahun; kemudian dikebumikan</w:t>
      </w:r>
    </w:p>
    <w:p>
      <w:pPr>
        <w:pStyle w:val="BookText"/>
        <w:bidi w:val="0"/>
        <w:jc w:val="both"/>
        <w:rPr/>
      </w:pPr>
      <w:r>
        <w:rPr>
          <w:rFonts w:eastAsia="Times New Roman" w:cs="Times New Roman" w:ascii="Times New Roman" w:hAnsi="Times New Roman"/>
          <w:color w:val="111111"/>
          <w:sz w:val="28"/>
          <w:szCs w:val="28"/>
          <w:lang w:val="en-US"/>
        </w:rPr>
        <w:t>di desa Husy Qushun di luar pintu masuk kota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Al-Qarafah.</w:t>
      </w:r>
      <w:r>
        <w:rPr>
          <w:rStyle w:val="FootnoteAnchor"/>
        </w:rPr>
        <w:footnoteReference w:id="10"/>
      </w:r>
      <w:bookmarkStart w:id="25" w:name="pg5135_56346"/>
    </w:p>
    <w:p>
      <w:pPr>
        <w:pStyle w:val="Heading2"/>
        <w:numPr>
          <w:ilvl w:val="1"/>
          <w:numId w:val="1"/>
        </w:numPr>
        <w:bidi w:val="0"/>
        <w:jc w:val="left"/>
        <w:rPr/>
      </w:pPr>
      <w:bookmarkStart w:id="26" w:name="__RefHeading___Toc1704738_774463916"/>
      <w:bookmarkStart w:id="27" w:name="_Toc10"/>
      <w:bookmarkEnd w:id="25"/>
      <w:bookmarkEnd w:id="26"/>
      <w:r>
        <w:rPr/>
        <w:t>PENGANTAR PENERJEMAH</w:t>
      </w:r>
      <w:bookmarkEnd w:id="27"/>
    </w:p>
    <w:p>
      <w:pPr>
        <w:pStyle w:val="Heading3"/>
        <w:numPr>
          <w:ilvl w:val="2"/>
          <w:numId w:val="1"/>
        </w:numPr>
        <w:bidi w:val="0"/>
        <w:jc w:val="left"/>
        <w:rPr/>
      </w:pPr>
      <w:bookmarkStart w:id="28" w:name="__RefHeading___Toc1704740_774463916"/>
      <w:bookmarkStart w:id="29" w:name="_Toc11"/>
      <w:bookmarkEnd w:id="28"/>
      <w:r>
        <w:rPr/>
        <w:t>Apa Dan Siapa Ahlul-Bayt a.s</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Bukan merupakan tujuan saya untuk mengungkap kedudukan mulia dan keagungan Ahlul-Bayt a.s. dalam kata pengantar ini, karena hal itu membutuhkan usaha yang tidak sedikit ini. Yang menjadi tujuan saya sekarang adalah agar kita mengenal siapa yang dimaksud dengan kata "Ahlul-Bayt'itu?. Kata Ahlul-Bayt menurut arti bahasa adalah famili dan Keluarga dekat (Al-Aqarib wa al "AsyiTány dan bisa juga berartikan istri.</w:t>
      </w:r>
      <w:r>
        <w:rPr>
          <w:rStyle w:val="FootnoteAnchor"/>
        </w:rPr>
        <w:footnoteReference w:id="11"/>
      </w:r>
      <w:r>
        <w:rPr>
          <w:rFonts w:eastAsia="Times New Roman" w:cs="Times New Roman" w:ascii="Times New Roman" w:hAnsi="Times New Roman"/>
          <w:color w:val="111111"/>
          <w:sz w:val="28"/>
          <w:szCs w:val="28"/>
          <w:lang w:val="en-US"/>
        </w:rPr>
        <w:t xml:space="preserve">. Kata Ahlul-Bayt Nabi a.s. bisa memiliki pengertian yang berbeda-beda tergantung dari sudut pandang mana kita melihatnya. Pengertian Ahlul-Bayt Nabi secara bahasa dan penggunaan umum (urfan) adalah seluruh keluarga dekat termasuk paman, bibi, anak-anak paman dan bibi serta anak cucu beliau </w:t>
      </w:r>
    </w:p>
    <w:p>
      <w:pPr>
        <w:pStyle w:val="BookText"/>
        <w:bidi w:val="0"/>
        <w:rPr/>
      </w:pPr>
      <w:r>
        <w:rPr>
          <w:rFonts w:eastAsia="Times New Roman" w:cs="Times New Roman" w:ascii="Times New Roman" w:hAnsi="Times New Roman"/>
          <w:color w:val="111111"/>
          <w:sz w:val="28"/>
          <w:szCs w:val="28"/>
          <w:lang w:val="en-US"/>
        </w:rPr>
        <w:t>saww, pengertian di atas telah banyak dipergunakan oleh orang-orang sejak masa-masa awal islam hingga sekarang. Tentunya, berdasarkan pengertian di atas</w:t>
      </w:r>
    </w:p>
    <w:p>
      <w:pPr>
        <w:pStyle w:val="BookText"/>
        <w:bidi w:val="0"/>
        <w:jc w:val="both"/>
        <w:rPr/>
      </w:pPr>
      <w:r>
        <w:rPr>
          <w:rFonts w:eastAsia="Times New Roman" w:cs="Times New Roman" w:ascii="Times New Roman" w:hAnsi="Times New Roman"/>
          <w:color w:val="111111"/>
          <w:sz w:val="28"/>
          <w:szCs w:val="28"/>
          <w:lang w:val="en-US"/>
        </w:rPr>
        <w:t>para imam suci Ahlul-Bayt a.s. adalah subtansi (mishdaq) yang paling sempurna dan menonjol dari kata tersebut. Sedangkan pengertian Ahlul-Bayt nabi menurut pandangan syariat adalah Fatimah dan para imam suci Ahlul-Bayt a.s.</w:t>
      </w:r>
    </w:p>
    <w:p>
      <w:pPr>
        <w:pStyle w:val="BookText"/>
        <w:bidi w:val="0"/>
        <w:jc w:val="both"/>
        <w:rPr/>
      </w:pPr>
      <w:r>
        <w:rPr>
          <w:rFonts w:eastAsia="Times New Roman" w:cs="Times New Roman" w:ascii="Times New Roman" w:hAnsi="Times New Roman"/>
          <w:color w:val="111111"/>
          <w:sz w:val="28"/>
          <w:szCs w:val="28"/>
          <w:lang w:val="en-US"/>
        </w:rPr>
        <w:t>Pembatasan pengertian hanya pada mereka tersebut didukung dan dikuatkan oleh dalil-dalil kontekstual yang cukup tegas dan jelas di antaranya adalah ayat 33 surat Al-Ahzab yang dikenal dengan ayat Al-Tathhir, berikut riwayat kronologis turunnya dan hadis Al-Tsaqalain. Riwayat yang menunjuk turunya ayat Al-Tathhir hanya pada mereka bukan untuk yang lainnya cukup kuat dan diriwayatkan oleh banyak kalangan dan tokoh-tokoh penting kenamaan Ahlussunnah, di antarannya:</w:t>
      </w:r>
    </w:p>
    <w:p>
      <w:pPr>
        <w:pStyle w:val="BookText"/>
        <w:bidi w:val="0"/>
        <w:jc w:val="both"/>
        <w:rPr/>
      </w:pPr>
      <w:r>
        <w:rPr>
          <w:rFonts w:eastAsia="Times New Roman" w:cs="Times New Roman" w:ascii="Times New Roman" w:hAnsi="Times New Roman"/>
          <w:color w:val="111111"/>
          <w:sz w:val="28"/>
          <w:szCs w:val="28"/>
          <w:lang w:val="en-US"/>
        </w:rPr>
        <w:t>1). Muslim dalam kitab shahihnya.</w:t>
      </w:r>
    </w:p>
    <w:p>
      <w:pPr>
        <w:pStyle w:val="BookText"/>
        <w:bidi w:val="0"/>
        <w:jc w:val="both"/>
        <w:rPr/>
      </w:pPr>
      <w:r>
        <w:rPr>
          <w:rFonts w:eastAsia="Times New Roman" w:cs="Times New Roman" w:ascii="Times New Roman" w:hAnsi="Times New Roman"/>
          <w:color w:val="111111"/>
          <w:sz w:val="28"/>
          <w:szCs w:val="28"/>
          <w:lang w:val="en-US"/>
        </w:rPr>
        <w:t>2). Al-Turmudzi dalam kitab shahihnya.</w:t>
      </w:r>
    </w:p>
    <w:p>
      <w:pPr>
        <w:pStyle w:val="BookText"/>
        <w:bidi w:val="0"/>
        <w:jc w:val="both"/>
        <w:rPr/>
      </w:pPr>
      <w:r>
        <w:rPr>
          <w:rFonts w:eastAsia="Times New Roman" w:cs="Times New Roman" w:ascii="Times New Roman" w:hAnsi="Times New Roman"/>
          <w:color w:val="111111"/>
          <w:sz w:val="28"/>
          <w:szCs w:val="28"/>
          <w:lang w:val="en-US"/>
        </w:rPr>
        <w:t>3). Al-Hakim dalam kitab Mustadraknya.</w:t>
      </w:r>
    </w:p>
    <w:p>
      <w:pPr>
        <w:pStyle w:val="BookText"/>
        <w:bidi w:val="0"/>
        <w:jc w:val="both"/>
        <w:rPr/>
      </w:pPr>
      <w:r>
        <w:rPr>
          <w:rFonts w:eastAsia="Times New Roman" w:cs="Times New Roman" w:ascii="Times New Roman" w:hAnsi="Times New Roman"/>
          <w:color w:val="111111"/>
          <w:sz w:val="28"/>
          <w:szCs w:val="28"/>
          <w:lang w:val="en-US"/>
        </w:rPr>
        <w:t>4). Ahmad dalam kitab Musnadnya.</w:t>
      </w:r>
    </w:p>
    <w:p>
      <w:pPr>
        <w:pStyle w:val="BookText"/>
        <w:bidi w:val="0"/>
        <w:jc w:val="both"/>
        <w:rPr/>
      </w:pPr>
      <w:r>
        <w:rPr>
          <w:rFonts w:eastAsia="Times New Roman" w:cs="Times New Roman" w:ascii="Times New Roman" w:hAnsi="Times New Roman"/>
          <w:color w:val="111111"/>
          <w:sz w:val="28"/>
          <w:szCs w:val="28"/>
          <w:lang w:val="en-US"/>
        </w:rPr>
        <w:t>5). Al-Nasai- dalam kitab Khashaishnya.</w:t>
      </w:r>
    </w:p>
    <w:p>
      <w:pPr>
        <w:pStyle w:val="BookText"/>
        <w:bidi w:val="0"/>
        <w:jc w:val="both"/>
        <w:rPr/>
      </w:pPr>
      <w:r>
        <w:rPr>
          <w:rFonts w:eastAsia="Times New Roman" w:cs="Times New Roman" w:ascii="Times New Roman" w:hAnsi="Times New Roman"/>
          <w:color w:val="111111"/>
          <w:sz w:val="28"/>
          <w:szCs w:val="28"/>
          <w:lang w:val="en-US"/>
        </w:rPr>
        <w:t>6). Al-Muhib Al-Thabari dalam Al-Riyadh Al-Nadhirahnya. .</w:t>
      </w:r>
    </w:p>
    <w:p>
      <w:pPr>
        <w:pStyle w:val="BookText"/>
        <w:bidi w:val="0"/>
        <w:jc w:val="both"/>
        <w:rPr/>
      </w:pPr>
      <w:r>
        <w:rPr>
          <w:rFonts w:eastAsia="Times New Roman" w:cs="Times New Roman" w:ascii="Times New Roman" w:hAnsi="Times New Roman"/>
          <w:color w:val="111111"/>
          <w:sz w:val="28"/>
          <w:szCs w:val="28"/>
          <w:lang w:val="en-US"/>
        </w:rPr>
        <w:t>7). Al-Muttaqi Al-Hindi dalam kitab Kanzul Ummalnya.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Ibnu Abdi Al-Bar Al-Andalusi dalam kitab Al-'Isti'abnya. " </w:t>
      </w:r>
    </w:p>
    <w:p>
      <w:pPr>
        <w:pStyle w:val="BookText"/>
        <w:bidi w:val="0"/>
        <w:rPr/>
      </w:pPr>
      <w:r>
        <w:rPr>
          <w:rFonts w:eastAsia="Times New Roman" w:cs="Times New Roman" w:ascii="Times New Roman" w:hAnsi="Times New Roman"/>
          <w:color w:val="111111"/>
          <w:sz w:val="28"/>
          <w:szCs w:val="28"/>
          <w:lang w:val="en-US"/>
        </w:rPr>
        <w:t>9). Al-Atsir Al-Jazari dalam kitab Usdu Al-Ghabahnya.</w:t>
      </w:r>
    </w:p>
    <w:p>
      <w:pPr>
        <w:pStyle w:val="BookText"/>
        <w:bidi w:val="0"/>
        <w:jc w:val="both"/>
        <w:rPr/>
      </w:pPr>
      <w:r>
        <w:rPr>
          <w:rFonts w:eastAsia="Times New Roman" w:cs="Times New Roman" w:ascii="Times New Roman" w:hAnsi="Times New Roman"/>
          <w:color w:val="111111"/>
          <w:sz w:val="28"/>
          <w:szCs w:val="28"/>
          <w:lang w:val="en-US"/>
        </w:rPr>
        <w:t>10). Al-Thahawi Al-Hanafi dalam kitab Musykil Al-Atsarnya.</w:t>
      </w:r>
    </w:p>
    <w:p>
      <w:pPr>
        <w:pStyle w:val="BookText"/>
        <w:bidi w:val="0"/>
        <w:jc w:val="both"/>
        <w:rPr/>
      </w:pPr>
      <w:r>
        <w:rPr>
          <w:rFonts w:eastAsia="Times New Roman" w:cs="Times New Roman" w:ascii="Times New Roman" w:hAnsi="Times New Roman"/>
          <w:color w:val="111111"/>
          <w:sz w:val="28"/>
          <w:szCs w:val="28"/>
          <w:lang w:val="en-US"/>
        </w:rPr>
        <w:t>11). Al-Haitsami dalam kitab Majma' Al Zawaidnya.</w:t>
      </w:r>
    </w:p>
    <w:p>
      <w:pPr>
        <w:pStyle w:val="BookText"/>
        <w:bidi w:val="0"/>
        <w:jc w:val="both"/>
        <w:rPr/>
      </w:pPr>
      <w:r>
        <w:rPr>
          <w:rFonts w:eastAsia="Times New Roman" w:cs="Times New Roman" w:ascii="Times New Roman" w:hAnsi="Times New Roman"/>
          <w:color w:val="111111"/>
          <w:sz w:val="28"/>
          <w:szCs w:val="28"/>
          <w:lang w:val="en-US"/>
        </w:rPr>
        <w:t>12). Ibnu Jarir Al-Thabari dalam Tafsir jami' Al-Bayannya.</w:t>
      </w:r>
    </w:p>
    <w:p>
      <w:pPr>
        <w:pStyle w:val="BookText"/>
        <w:bidi w:val="0"/>
        <w:jc w:val="both"/>
        <w:rPr/>
      </w:pPr>
      <w:r>
        <w:rPr>
          <w:rFonts w:eastAsia="Times New Roman" w:cs="Times New Roman" w:ascii="Times New Roman" w:hAnsi="Times New Roman"/>
          <w:color w:val="111111"/>
          <w:sz w:val="28"/>
          <w:szCs w:val="28"/>
          <w:lang w:val="en-US"/>
        </w:rPr>
        <w:t>13). Al-Suyuthi dalam Tafsir Al-Dur Al Mantsurnya.</w:t>
      </w:r>
    </w:p>
    <w:p>
      <w:pPr>
        <w:pStyle w:val="BookText"/>
        <w:bidi w:val="0"/>
        <w:jc w:val="both"/>
        <w:rPr/>
      </w:pPr>
      <w:r>
        <w:rPr>
          <w:rFonts w:eastAsia="Times New Roman" w:cs="Times New Roman" w:ascii="Times New Roman" w:hAnsi="Times New Roman"/>
          <w:color w:val="111111"/>
          <w:sz w:val="28"/>
          <w:szCs w:val="28"/>
          <w:lang w:val="en-US"/>
        </w:rPr>
        <w:t>14). Abu Daud dalam Musnadnya.</w:t>
      </w:r>
    </w:p>
    <w:p>
      <w:pPr>
        <w:pStyle w:val="BookText"/>
        <w:bidi w:val="0"/>
        <w:jc w:val="both"/>
        <w:rPr/>
      </w:pPr>
      <w:r>
        <w:rPr>
          <w:rFonts w:eastAsia="Times New Roman" w:cs="Times New Roman" w:ascii="Times New Roman" w:hAnsi="Times New Roman"/>
          <w:color w:val="111111"/>
          <w:sz w:val="28"/>
          <w:szCs w:val="28"/>
          <w:lang w:val="en-US"/>
        </w:rPr>
        <w:t>15).Al-Khatib Al-Baghdadi dalam kitab Tarikhnya.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Jalur riwayat-riwayat mereka dikutib oleh Al-Allamah Al-Sayid Murtadha Al-Husaini Al-Fairuz Abadiy dalam kitabnya Fadhail Al-Khamsah min Al-Shihah Al-Sittah juz, 2 hal. 264 -289. Itulah pengertian Ahlul-Bayt dalam ayat Al-Tathhir; adapun yang dimaksud dengan kata tersebut dalam Hadis Al-Tsaqalain, sebagai mana difahami dengan adanya penyamaan kedudukan antara Ahlul-Bayt dan Al-Quran dalam hal kewajiban berpegang teguh dengan nya, mereka itu adalah "Dua Belas Imam Suci Ahlul-Bayt a.s." Demikian penjelasan sekilas tentang maksud kata Ahlul-Bayt yang sering dimuat dalam Al-Quran dan hadis-hadis nabi saww." . </w:t>
      </w:r>
      <w:bookmarkStart w:id="30" w:name="pg5135_56349"/>
    </w:p>
    <w:p>
      <w:pPr>
        <w:pStyle w:val="Heading3"/>
        <w:numPr>
          <w:ilvl w:val="2"/>
          <w:numId w:val="1"/>
        </w:numPr>
        <w:bidi w:val="0"/>
        <w:jc w:val="left"/>
        <w:rPr/>
      </w:pPr>
      <w:bookmarkStart w:id="31" w:name="__RefHeading___Toc1704742_774463916"/>
      <w:bookmarkStart w:id="32" w:name="_Toc12"/>
      <w:bookmarkEnd w:id="30"/>
      <w:bookmarkEnd w:id="31"/>
      <w:r>
        <w:rPr/>
        <w:t>Ahlul-Bayt Nabi a.s. Dan Para Penguasa Tiran</w:t>
      </w:r>
      <w:bookmarkEnd w:id="32"/>
    </w:p>
    <w:p>
      <w:pPr>
        <w:pStyle w:val="BookText"/>
        <w:bidi w:val="0"/>
        <w:jc w:val="both"/>
        <w:rPr/>
      </w:pPr>
      <w:r>
        <w:rPr>
          <w:rFonts w:eastAsia="Times New Roman" w:cs="Times New Roman" w:ascii="Times New Roman" w:hAnsi="Times New Roman"/>
          <w:color w:val="111111"/>
          <w:sz w:val="28"/>
          <w:szCs w:val="28"/>
          <w:lang w:val="en-US"/>
        </w:rPr>
        <w:t>Ahlul-Bayt adalah simbul keutamaan, kejujuran, ketaqwaan, kesempurnaan dan kekayaan spiritual serta keilmuan. Umat Islam pun memandang mereka sebagai tumpuan harapan dan duplikat Islam yang utuh. Ahlul-Bayt a.s. bagaikan bom waktu yang mengancam kezaliman, keserakahan dan penyelewengan, oleh karena itu para penguasa yang tiran dari dinasti Umawiyah maupun Abasiyah, yang menegakkan kekuasaannya di atas pondasi kezaliman dan penyelewengan norma-norma keagamaan melihat Ahlul-Bayt a.s. sebagai ancaman yang harus dimusnahkan/dienyahkan dari muka bumi dengan segala usaha murka mereka membantai Ahlul-Bayt a.s. dan pengikut-peng ikut setia mereka, maka gugurlah para imam suci itu satu demi satu.</w:t>
      </w:r>
    </w:p>
    <w:p>
      <w:pPr>
        <w:pStyle w:val="BookText"/>
        <w:bidi w:val="0"/>
        <w:jc w:val="both"/>
        <w:rPr/>
      </w:pPr>
      <w:r>
        <w:rPr>
          <w:rFonts w:eastAsia="Times New Roman" w:cs="Times New Roman" w:ascii="Times New Roman" w:hAnsi="Times New Roman"/>
          <w:color w:val="111111"/>
          <w:sz w:val="28"/>
          <w:szCs w:val="28"/>
          <w:lang w:val="en-US"/>
        </w:rPr>
        <w:t>Imam Ali a.s. ditebas kepalanya oleh angkara murka Ibnu Muljam, Imam Hasan gugur teracuni setelah meneguk madu beracun yang disuguhkan oleh Ja'dah, boneka bani Umayyah yang hina, Imam Husain dan keluargannya dibantai dengan keji di padang Karbala dan ni adalah langkah pintas yang mereka tempuh. Sedangkan program jangka panjang untuk menjatuhkan dan mematikan wibawa dan pen garuh-pengaruh positif Ahlul-Bayt a.s. adalah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w:t>
      </w:r>
    </w:p>
    <w:p>
      <w:pPr>
        <w:pStyle w:val="BookText"/>
        <w:bidi w:val="0"/>
        <w:rPr/>
      </w:pPr>
      <w:r>
        <w:rPr>
          <w:rFonts w:eastAsia="Times New Roman" w:cs="Times New Roman" w:ascii="Times New Roman" w:hAnsi="Times New Roman"/>
          <w:color w:val="111111"/>
          <w:sz w:val="28"/>
          <w:szCs w:val="28"/>
          <w:lang w:val="en-US"/>
        </w:rPr>
        <w:t>a).Pemalsuan. hadis-hadis yang menjatuh kan martabat dan wibawa Ahlul-Bayt as</w:t>
      </w:r>
    </w:p>
    <w:p>
      <w:pPr>
        <w:pStyle w:val="BookText"/>
        <w:bidi w:val="0"/>
        <w:jc w:val="both"/>
        <w:rPr/>
      </w:pPr>
      <w:r>
        <w:rPr>
          <w:rFonts w:eastAsia="Times New Roman" w:cs="Times New Roman" w:ascii="Times New Roman" w:hAnsi="Times New Roman"/>
          <w:color w:val="111111"/>
          <w:sz w:val="28"/>
          <w:szCs w:val="28"/>
          <w:lang w:val="en-US"/>
        </w:rPr>
        <w:t>b).Pemalsuan hadis keutamaan sahabat-sahabat yang lain dengan tujuan menandingi keagungan dan keistimewaan Ahlul-Bayt a.s.,</w:t>
      </w:r>
    </w:p>
    <w:p>
      <w:pPr>
        <w:pStyle w:val="BookText"/>
        <w:bidi w:val="0"/>
        <w:jc w:val="both"/>
        <w:rPr/>
      </w:pPr>
      <w:r>
        <w:rPr>
          <w:rFonts w:eastAsia="Times New Roman" w:cs="Times New Roman" w:ascii="Times New Roman" w:hAnsi="Times New Roman"/>
          <w:color w:val="111111"/>
          <w:sz w:val="28"/>
          <w:szCs w:val="28"/>
          <w:lang w:val="en-US"/>
        </w:rPr>
        <w:t>c), Larangan untuk meriwayatkan sabda-sabda nabi saww berkaitan dengan keutamaan Ahlul-Bayt a.s.</w:t>
      </w:r>
    </w:p>
    <w:p>
      <w:pPr>
        <w:pStyle w:val="BookText"/>
        <w:bidi w:val="0"/>
        <w:jc w:val="both"/>
        <w:rPr/>
      </w:pPr>
      <w:r>
        <w:rPr>
          <w:rFonts w:eastAsia="Times New Roman" w:cs="Times New Roman" w:ascii="Times New Roman" w:hAnsi="Times New Roman"/>
          <w:color w:val="111111"/>
          <w:sz w:val="28"/>
          <w:szCs w:val="28"/>
          <w:lang w:val="en-US"/>
        </w:rPr>
        <w:t>Ibnu Abi Al-Hadid seorang pakar sejarah yang terkenal dengan kejelian analisa-analisa historisnya menyebutkan bahwa; Ketika Mu'a wiyah berkuasa, ia menulis sebuah keputusan yang disebarluaskan melalui berbagai instansi pemerintahannya bahwa; Tercabutlah hak perlindungan bagi siapa saja yang meriwayatkan</w:t>
      </w:r>
    </w:p>
    <w:p>
      <w:pPr>
        <w:pStyle w:val="BookText"/>
        <w:bidi w:val="0"/>
        <w:jc w:val="both"/>
        <w:rPr/>
      </w:pPr>
      <w:r>
        <w:rPr>
          <w:rFonts w:eastAsia="Times New Roman" w:cs="Times New Roman" w:ascii="Times New Roman" w:hAnsi="Times New Roman"/>
          <w:color w:val="111111"/>
          <w:sz w:val="28"/>
          <w:szCs w:val="28"/>
          <w:lang w:val="en-US"/>
        </w:rPr>
        <w:t>keutamaan Ali a.s. dan keluarganya. Maka setelah itu para penceramah-penceramah kerajaan berkhutbah dan melaknat Ali a.s. dan membuat-buat kejelekan yang lalu dinisbatkan kepada Ali a.s. dan keluarganya.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Mu'awiyah juga menurunkan dekrit bahwa; Syi'ah (pengikut) Ali dan Ahlul-Bayt-nya a.s. tidak diperkenankan memberikan kesaksian dan pembelaan diri dalam segala bentuk persengketaan. Ia juga memberikan kedudukan bagi siapa yang mau membuat-buat hadis palsu tentang keutamaan sahabat. Hadis-hadis palsu itu menjadi program pendidikan yang dipaksakan oleh rezim Umayyah dan diajarkan kepada semua lapisan terutama pada pelajar-pelajar pada tingkatan dasar dan menengah sehingga mereka tumbuh menjadi </w:t>
      </w:r>
    </w:p>
    <w:p>
      <w:pPr>
        <w:pStyle w:val="BookText"/>
        <w:bidi w:val="0"/>
        <w:rPr/>
      </w:pPr>
      <w:r>
        <w:rPr>
          <w:rFonts w:eastAsia="Times New Roman" w:cs="Times New Roman" w:ascii="Times New Roman" w:hAnsi="Times New Roman"/>
          <w:color w:val="111111"/>
          <w:sz w:val="28"/>
          <w:szCs w:val="28"/>
          <w:lang w:val="en-US"/>
        </w:rPr>
        <w:t>ulama yang pikirannya dipenuhi oleh hal-hal palsu.</w:t>
      </w:r>
    </w:p>
    <w:p>
      <w:pPr>
        <w:pStyle w:val="BookText"/>
        <w:bidi w:val="0"/>
        <w:jc w:val="both"/>
        <w:rPr/>
      </w:pPr>
      <w:r>
        <w:rPr>
          <w:rFonts w:eastAsia="Times New Roman" w:cs="Times New Roman" w:ascii="Times New Roman" w:hAnsi="Times New Roman"/>
          <w:color w:val="111111"/>
          <w:sz w:val="28"/>
          <w:szCs w:val="28"/>
          <w:lang w:val="en-US"/>
        </w:rPr>
        <w:t>Ibnu Abi Al-Hadid juga menyebutkan bahwa Mu'awiyah membentuk sebuah lembaga yang bertugas mencetak hadis-hadis palsu dalam berbagai segi terutama yang menyangkut Ahlul-Bayt a.s. lembaga tersebut beranggotakan beberapa orang sahabat dan tabi'in di antaranya adalah 'Amr bin : Al-'Ash, Mughirah bin Syu'bah dan Urwah bin Zubair dll.</w:t>
      </w:r>
    </w:p>
    <w:p>
      <w:pPr>
        <w:pStyle w:val="BookText"/>
        <w:bidi w:val="0"/>
        <w:jc w:val="both"/>
        <w:rPr/>
      </w:pPr>
      <w:r>
        <w:rPr>
          <w:rFonts w:eastAsia="Times New Roman" w:cs="Times New Roman" w:ascii="Times New Roman" w:hAnsi="Times New Roman"/>
          <w:color w:val="111111"/>
          <w:sz w:val="28"/>
          <w:szCs w:val="28"/>
          <w:lang w:val="en-US"/>
        </w:rPr>
        <w:t>la juga menyebutkan beberapa contoh hadis palsu yang diproduksi oleh lembaga tersebut,"diantaranya adalah riwayat dari Al-Zuhri bahwa: Urwah bin Zubair menyampaikan sebuah hadis dari 'Aisyah bibinya ia berkata: Ketika aku bersama nabi saww, maka datanglah Abbas dan Ali dan beliau berkata kepadaku wahai 'Aisyah kedua orang itu akan mati tidak atas dasar agamaku (mati kafir - penrj.) ;</w:t>
      </w:r>
    </w:p>
    <w:p>
      <w:pPr>
        <w:pStyle w:val="BookText"/>
        <w:bidi w:val="0"/>
        <w:jc w:val="both"/>
        <w:rPr/>
      </w:pPr>
      <w:r>
        <w:rPr>
          <w:rFonts w:eastAsia="Times New Roman" w:cs="Times New Roman" w:ascii="Times New Roman" w:hAnsi="Times New Roman"/>
          <w:color w:val="111111"/>
          <w:sz w:val="28"/>
          <w:szCs w:val="28"/>
          <w:lang w:val="en-US"/>
        </w:rPr>
        <w:t>Selain pemalsuan, mereka juga mencanangkan program kekerasan bagi siapa yang berani mengungkap hadis-hadis keutamaan Ahlul-Bayt; mereka meracuni dan mempen garuhi pikiran umat Islam bahwa orang yang mengungkap keutamaan dan keagungan Ahlul-Bayt adalah para pengacau, musuh Islam yang menyusup di tubuh umat untuk menggulingkan ajaran-ajaran Islam dari dalam dan mereka adalah orang-orang zindiq.</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tidak sedikit ulama' Islam yang menjadi korban karena mereka berani secara tegas menyebar luaskan hadis-hadis tersebut. </w:t>
      </w:r>
    </w:p>
    <w:p>
      <w:pPr>
        <w:pStyle w:val="BookText"/>
        <w:bidi w:val="0"/>
        <w:rPr/>
      </w:pPr>
      <w:r>
        <w:rPr>
          <w:rFonts w:eastAsia="Times New Roman" w:cs="Times New Roman" w:ascii="Times New Roman" w:hAnsi="Times New Roman"/>
          <w:color w:val="111111"/>
          <w:sz w:val="28"/>
          <w:szCs w:val="28"/>
          <w:lang w:val="en-US"/>
        </w:rPr>
        <w:t>Al-Nasa'i;- salah seorang tokoh-besar yang penuh wibawa dan disegani - adalah salah satu korban pembantaian mereka, ketika "Al-Nasai mengajarkan kitab Khashaishnya di masjid Dar, mascus ia dikeroyok oleh hadirin dan dilempar keluar hingga mengalami luka-luka parah yang membawanya wafat.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Setelah berlalunya masa gelap yang penuh penindasan dan penganiayaan terhadap para ulama' besar, para penulis-penulis Islam mulai bangkit mengarang kitab-kitab yang memuat keutamaan Ahlul-Bayt a.s. akan tetapi banyak memenuhi hambatan dan ganjalan dikarenakan pikiran mayoritas umat bahkan sebagian</w:t>
      </w:r>
    </w:p>
    <w:p>
      <w:pPr>
        <w:pStyle w:val="BookText"/>
        <w:bidi w:val="0"/>
        <w:jc w:val="both"/>
        <w:rPr/>
      </w:pPr>
      <w:r>
        <w:rPr>
          <w:rFonts w:eastAsia="Times New Roman" w:cs="Times New Roman" w:ascii="Times New Roman" w:hAnsi="Times New Roman"/>
          <w:color w:val="111111"/>
          <w:sz w:val="28"/>
          <w:szCs w:val="28"/>
          <w:lang w:val="en-US"/>
        </w:rPr>
        <w:t>ulama' juga sudah teracuni oleh sisa-sisa faham anti Ahlul-Bayt, atau setidaknya rasa kurang hormat dan mengagungkan Ahlul-Bayt, sehingga karena kurang terbiasa mendengar hadis-hadis tersebut mereka selalu berusaha untuk menolak atau menyalah-artikan kandungannya. Di samping hambatan di atas ada lagi</w:t>
      </w:r>
    </w:p>
    <w:p>
      <w:pPr>
        <w:pStyle w:val="BookText"/>
        <w:bidi w:val="0"/>
        <w:jc w:val="both"/>
        <w:rPr/>
      </w:pPr>
      <w:r>
        <w:rPr>
          <w:rFonts w:eastAsia="Times New Roman" w:cs="Times New Roman" w:ascii="Times New Roman" w:hAnsi="Times New Roman"/>
          <w:color w:val="111111"/>
          <w:sz w:val="28"/>
          <w:szCs w:val="28"/>
          <w:lang w:val="en-US"/>
        </w:rPr>
        <w:t>hambatan yang sangat menyedihkan dan menyulitkan mereka sekaligus, yaitu banyaknya hadis-hadis keutamaan Ahlul-Bayt yang hilang ditelan sejarah.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saya yakin bahwa sisa-sisa yang sempat diungkap oleh ulama' cukup untuk </w:t>
      </w:r>
    </w:p>
    <w:p>
      <w:pPr>
        <w:pStyle w:val="BookText"/>
        <w:bidi w:val="0"/>
        <w:rPr/>
      </w:pPr>
      <w:r>
        <w:rPr>
          <w:rFonts w:eastAsia="Times New Roman" w:cs="Times New Roman" w:ascii="Times New Roman" w:hAnsi="Times New Roman"/>
          <w:color w:val="111111"/>
          <w:sz w:val="28"/>
          <w:szCs w:val="28"/>
          <w:lang w:val="en-US"/>
        </w:rPr>
        <w:t>membuktikan keagungan dan kemulian Ahlul-Bayt a.s. Demikianlah, penjelasan sepintas permasalahan riwayat-riwayat keutamaan mereka. Mudah-mudahan kita mendapat kesempatan untuk memperdalam dan memperjelas permasalahan ini lebih lanjut. Insya Allah.</w:t>
      </w:r>
    </w:p>
    <w:p>
      <w:pPr>
        <w:pStyle w:val="BookText"/>
        <w:bidi w:val="0"/>
        <w:jc w:val="both"/>
        <w:rPr/>
      </w:pPr>
      <w:r>
        <w:rPr>
          <w:rFonts w:eastAsia="Times New Roman" w:cs="Times New Roman" w:ascii="Times New Roman" w:hAnsi="Times New Roman"/>
          <w:color w:val="111111"/>
          <w:sz w:val="28"/>
          <w:szCs w:val="28"/>
          <w:lang w:val="en-US"/>
        </w:rPr>
        <w:t>Bangil, 1 - 6 - 1413 H</w:t>
      </w:r>
    </w:p>
    <w:p>
      <w:pPr>
        <w:pStyle w:val="BookText"/>
        <w:bidi w:val="0"/>
        <w:jc w:val="both"/>
        <w:rPr/>
      </w:pPr>
      <w:r>
        <w:rPr>
          <w:rFonts w:eastAsia="Times New Roman" w:cs="Times New Roman" w:ascii="Times New Roman" w:hAnsi="Times New Roman"/>
          <w:color w:val="111111"/>
          <w:sz w:val="28"/>
          <w:szCs w:val="28"/>
          <w:lang w:val="en-US"/>
        </w:rPr>
        <w:t>Penerjemah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Umar Al-Habsyi </w:t>
      </w:r>
      <w:bookmarkStart w:id="33" w:name="pg5135_56354"/>
    </w:p>
    <w:p>
      <w:pPr>
        <w:pStyle w:val="Heading2"/>
        <w:numPr>
          <w:ilvl w:val="1"/>
          <w:numId w:val="1"/>
        </w:numPr>
        <w:bidi w:val="0"/>
        <w:jc w:val="left"/>
        <w:rPr/>
      </w:pPr>
      <w:bookmarkStart w:id="34" w:name="__RefHeading___Toc1704744_774463916"/>
      <w:bookmarkStart w:id="35" w:name="_Toc13"/>
      <w:bookmarkEnd w:id="33"/>
      <w:bookmarkEnd w:id="34"/>
      <w:r>
        <w:rPr/>
        <w:t>MUQADDIMAH</w:t>
      </w:r>
      <w:bookmarkEnd w:id="35"/>
    </w:p>
    <w:p>
      <w:pPr>
        <w:pStyle w:val="Heading3"/>
        <w:numPr>
          <w:ilvl w:val="2"/>
          <w:numId w:val="1"/>
        </w:numPr>
        <w:bidi w:val="0"/>
        <w:jc w:val="left"/>
        <w:rPr/>
      </w:pPr>
      <w:bookmarkStart w:id="36" w:name="__RefHeading___Toc1704746_774463916"/>
      <w:bookmarkStart w:id="37" w:name="_Toc14"/>
      <w:bookmarkEnd w:id="36"/>
      <w:r>
        <w:rPr/>
        <w:t>Rasul Saww Menentukan Panutan Bagi Umat</w:t>
      </w:r>
      <w:bookmarkEnd w:id="37"/>
    </w:p>
    <w:p>
      <w:pPr>
        <w:pStyle w:val="BookText"/>
        <w:bidi w:val="0"/>
        <w:jc w:val="both"/>
        <w:rPr/>
      </w:pPr>
      <w:r>
        <w:rPr>
          <w:rFonts w:eastAsia="Times New Roman" w:cs="Times New Roman" w:ascii="Times New Roman" w:hAnsi="Times New Roman"/>
          <w:color w:val="111111"/>
          <w:sz w:val="28"/>
          <w:szCs w:val="28"/>
          <w:lang w:val="en-US"/>
        </w:rPr>
        <w:t>Di antara ciri paling menyolok dari perangai agung Rasulullah saww adalah perhatian beliau kepada sikap umat, sebagai sasaran da'wah, terhadap penerimaan misi beliau serta, pada tahapan berikutnya, terhadap nasib mereka dalam hal pelaksanaan ajaran yang telah mereka terima. Ketika menggambarkan etika baik Rasul ini, Al-Quran berfirman: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telah datang kepadamu seorang rasul dari kaummu sendiri, berat serasa olehnya penderitaanmu, sangat menginginkan (keimanan dan keselamatan) bagimu, amat belas kasihan lagi penyayang terhadap orang-orang mu'min." (Q.S. 9:128 ) </w:t>
      </w:r>
    </w:p>
    <w:p>
      <w:pPr>
        <w:pStyle w:val="BookText"/>
        <w:bidi w:val="0"/>
        <w:rPr/>
      </w:pPr>
      <w:r>
        <w:rPr>
          <w:rFonts w:eastAsia="Times New Roman" w:cs="Times New Roman" w:ascii="Times New Roman" w:hAnsi="Times New Roman"/>
          <w:color w:val="111111"/>
          <w:sz w:val="28"/>
          <w:szCs w:val="28"/>
          <w:lang w:val="en-US"/>
        </w:rPr>
        <w:t>Bahkan dalam bentuk sebuah peringatan larangan, jangan sampai perhatian Rasul saww menyebabkan bahaya atas diri Dan jiwa beliau. Al-Qur'an menegaskan:</w:t>
      </w:r>
    </w:p>
    <w:p>
      <w:pPr>
        <w:pStyle w:val="BookText"/>
        <w:bidi w:val="0"/>
        <w:jc w:val="both"/>
        <w:rPr/>
      </w:pPr>
      <w:r>
        <w:rPr>
          <w:rFonts w:eastAsia="Times New Roman" w:cs="Times New Roman" w:ascii="Times New Roman" w:hAnsi="Times New Roman"/>
          <w:color w:val="111111"/>
          <w:sz w:val="28"/>
          <w:szCs w:val="28"/>
          <w:lang w:val="en-US"/>
        </w:rPr>
        <w:t>.. "Boleh jadi kamu (Muhammad) akan menyengsarakan dirimu karena mereka tidak beriman." (QS. 26:3).</w:t>
      </w:r>
    </w:p>
    <w:p>
      <w:pPr>
        <w:pStyle w:val="BookText"/>
        <w:bidi w:val="0"/>
        <w:jc w:val="both"/>
        <w:rPr/>
      </w:pPr>
      <w:r>
        <w:rPr>
          <w:rFonts w:eastAsia="Times New Roman" w:cs="Times New Roman" w:ascii="Times New Roman" w:hAnsi="Times New Roman"/>
          <w:color w:val="111111"/>
          <w:sz w:val="28"/>
          <w:szCs w:val="28"/>
          <w:lang w:val="en-US"/>
        </w:rPr>
        <w:t>Berkenaan dengan masa depan umat sering kali Rasulullah mensinyalir kemungkinan timbulnya perselisihan di antara mereka, terlepas dari benar tidaknya sumber yang menyebutkan sinyalemen Rasul tadi,</w:t>
      </w:r>
      <w:r>
        <w:rPr>
          <w:rStyle w:val="FootnoteAnchor"/>
        </w:rPr>
        <w:footnoteReference w:id="13"/>
      </w:r>
      <w:r>
        <w:rPr>
          <w:rFonts w:eastAsia="Times New Roman" w:cs="Times New Roman" w:ascii="Times New Roman" w:hAnsi="Times New Roman"/>
          <w:color w:val="111111"/>
          <w:sz w:val="28"/>
          <w:szCs w:val="28"/>
          <w:lang w:val="en-US"/>
        </w:rPr>
        <w:t>namun yang pasti adalah sangat wajar bila para pengikut sebuah ajaran atau agama memahami ajaran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secara berbeda kemudian membangun keyakinan-keyakinan serta mendasari si- kap praktis mereka pada pemahaman yang khas dari mereka itu, dan dengan demikian muncullah apa yang dikenal dengan sebutan mazhab, sekte, kelompok dan berbagai istilah lainnya. </w:t>
      </w:r>
    </w:p>
    <w:p>
      <w:pPr>
        <w:pStyle w:val="BookText"/>
        <w:bidi w:val="0"/>
        <w:rPr/>
      </w:pPr>
      <w:r>
        <w:rPr>
          <w:rFonts w:eastAsia="Times New Roman" w:cs="Times New Roman" w:ascii="Times New Roman" w:hAnsi="Times New Roman"/>
          <w:color w:val="111111"/>
          <w:sz w:val="28"/>
          <w:szCs w:val="28"/>
          <w:lang w:val="en-US"/>
        </w:rPr>
        <w:t>Salah satu realitas dan fenomena yang tidak menyenangkan ialah bahwa Islam, baik 'aqidah maupun syari'ahnya, telah dipahami dengan bermacam corak pemahaman sehingga menyebabkan lahirnya berbagai golongan dalam agama ini.</w:t>
      </w:r>
    </w:p>
    <w:p>
      <w:pPr>
        <w:pStyle w:val="BookText"/>
        <w:bidi w:val="0"/>
        <w:jc w:val="both"/>
        <w:rPr/>
      </w:pPr>
      <w:r>
        <w:rPr>
          <w:rFonts w:eastAsia="Times New Roman" w:cs="Times New Roman" w:ascii="Times New Roman" w:hAnsi="Times New Roman"/>
          <w:color w:val="111111"/>
          <w:sz w:val="28"/>
          <w:szCs w:val="28"/>
          <w:lang w:val="en-US"/>
        </w:rPr>
        <w:t>Perselisihan dalam hal aqidah telah berhasil membagi umat Islam kepada minimal tiga kelompok besar; Syi'ah, Ahlu Sunnah Dan Mu'tazilah, dan setiap golongan dengan sekténya masing-masing.</w:t>
      </w:r>
    </w:p>
    <w:p>
      <w:pPr>
        <w:pStyle w:val="BookText"/>
        <w:bidi w:val="0"/>
        <w:jc w:val="both"/>
        <w:rPr/>
      </w:pPr>
      <w:r>
        <w:rPr>
          <w:rFonts w:eastAsia="Times New Roman" w:cs="Times New Roman" w:ascii="Times New Roman" w:hAnsi="Times New Roman"/>
          <w:color w:val="111111"/>
          <w:sz w:val="28"/>
          <w:szCs w:val="28"/>
          <w:lang w:val="en-US"/>
        </w:rPr>
        <w:t>Begitu juga, pertentangan dalam hal syari'ah telah mewujudkan garis pemisah; antara mereka yang tidak merasa terikat dengan "mazhab" tertentu dan mereka yang dalam hal pelaksanaan agama terikat pada kerangka pemahaman yang telah ditentukan (mazhab) dan pada tahapan berikutnya, membagi kelompok</w:t>
      </w:r>
    </w:p>
    <w:p>
      <w:pPr>
        <w:pStyle w:val="BookText"/>
        <w:bidi w:val="0"/>
        <w:jc w:val="both"/>
        <w:rPr/>
      </w:pPr>
      <w:r>
        <w:rPr>
          <w:rFonts w:eastAsia="Times New Roman" w:cs="Times New Roman" w:ascii="Times New Roman" w:hAnsi="Times New Roman"/>
          <w:color w:val="111111"/>
          <w:sz w:val="28"/>
          <w:szCs w:val="28"/>
          <w:lang w:val="en-US"/>
        </w:rPr>
        <w:t>yang bermazhab menjadi bermacam-macam mazhab. Di antara yang masih eksis di tengah umat yaitu Mazhab Ja'fari, Mazhab Hanafi, Mazhab Maliki, Mazhab Syafi'i dan Mazhab Hambali. Adapun mazhab-mazhab yang telah punah adalah: Mazhab Asy-Syaibi (W. 105 H), Mazhab 'A'Masy W. 148 H), Mazhab 'Auza'i</w:t>
      </w:r>
    </w:p>
    <w:p>
      <w:pPr>
        <w:pStyle w:val="BookText"/>
        <w:bidi w:val="0"/>
        <w:jc w:val="both"/>
        <w:rPr/>
      </w:pPr>
      <w:r>
        <w:rPr>
          <w:rFonts w:eastAsia="Times New Roman" w:cs="Times New Roman" w:ascii="Times New Roman" w:hAnsi="Times New Roman"/>
          <w:color w:val="111111"/>
          <w:sz w:val="28"/>
          <w:szCs w:val="28"/>
          <w:lang w:val="en-US"/>
        </w:rPr>
        <w:t>(W. 157 H), Mazhab Sufyan Ats-Tsauri (W. 161 H), dan Mazhab Al-Laits.(W. 175 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mengangkat realitas tersebut ke permukaan, kita ingin menekankan bahwa perhatian dan kepedulian : Rasul terhadap nasib umatnya sepeninggal beliau membuat kenyataan yang tidak dapat kita bantah, yaitu ba- </w:t>
      </w:r>
    </w:p>
    <w:p>
      <w:pPr>
        <w:pStyle w:val="BookText"/>
        <w:bidi w:val="0"/>
        <w:rPr/>
      </w:pPr>
      <w:r>
        <w:rPr>
          <w:rFonts w:eastAsia="Times New Roman" w:cs="Times New Roman" w:ascii="Times New Roman" w:hAnsi="Times New Roman"/>
          <w:color w:val="111111"/>
          <w:sz w:val="28"/>
          <w:szCs w:val="28"/>
          <w:lang w:val="en-US"/>
        </w:rPr>
        <w:t>hwa jauh hari beliau pasti sudah menyampaikan bentuk problem solving (konsep penyelesaian) untuk kondisi yang akan berlaku dan dominan di tengah umatnya.</w:t>
      </w:r>
    </w:p>
    <w:p>
      <w:pPr>
        <w:pStyle w:val="BookText"/>
        <w:bidi w:val="0"/>
        <w:jc w:val="both"/>
        <w:rPr/>
      </w:pPr>
      <w:r>
        <w:rPr>
          <w:rFonts w:eastAsia="Times New Roman" w:cs="Times New Roman" w:ascii="Times New Roman" w:hAnsi="Times New Roman"/>
          <w:color w:val="111111"/>
          <w:sz w:val="28"/>
          <w:szCs w:val="28"/>
          <w:lang w:val="en-US"/>
        </w:rPr>
        <w:t>Dari satu sisi, Rasul senantiasa menjelaskan pentingnya persatuan bagi kelestarian existensi umat dan kemuliaan mereka di hadapan musuh-musuh. Dan dari sisi lain, beliau menunjuk pribadi-pribadi yang harus menjadi pusat bagi semua gerak dan orientasi umat serta upaya pemersatuan mereka.</w:t>
      </w:r>
    </w:p>
    <w:p>
      <w:pPr>
        <w:pStyle w:val="BookText"/>
        <w:bidi w:val="0"/>
        <w:jc w:val="both"/>
        <w:rPr/>
      </w:pPr>
      <w:r>
        <w:rPr>
          <w:rFonts w:eastAsia="Times New Roman" w:cs="Times New Roman" w:ascii="Times New Roman" w:hAnsi="Times New Roman"/>
          <w:color w:val="111111"/>
          <w:sz w:val="28"/>
          <w:szCs w:val="28"/>
          <w:lang w:val="en-US"/>
        </w:rPr>
        <w:t>Dalam sebuah riwayat, Rasul menjelaskan kedudukan Ahlul-Baytnya dalam sabdanya: ".. Ahlu-Baytku adalah pengaman bagi umatku dari perselisihan.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Mengenai Ali bin Abi Thalib sebagai salah seorang anggota Ahlul-Baytnya, beliau bersabda: "Engkaulah ( wahai Ali ) yang ( berhak ) menjelaskan kepada umatku tentang apa saja yang mereka perselisihkan sepeninggalku.</w:t>
      </w:r>
      <w:r>
        <w:rPr>
          <w:rStyle w:val="FootnoteAnchor"/>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tengah arus perselisihan yang siap menyita semua bentuk potensi umat untuk berkembang, Rasul menegaskan siapa yang harus berfungsi sebagai bahtera penyelamat dari </w:t>
      </w:r>
    </w:p>
    <w:p>
      <w:pPr>
        <w:pStyle w:val="BookText"/>
        <w:bidi w:val="0"/>
        <w:rPr/>
      </w:pPr>
      <w:r>
        <w:rPr>
          <w:rFonts w:eastAsia="Times New Roman" w:cs="Times New Roman" w:ascii="Times New Roman" w:hAnsi="Times New Roman"/>
          <w:color w:val="111111"/>
          <w:sz w:val="28"/>
          <w:szCs w:val="28"/>
          <w:lang w:val="en-US"/>
        </w:rPr>
        <w:t>arus pertentangan yang melanda. Di antara sabdanya: "Ahlu-Baytku laksana bahtera Nuh, siapa yang menaikinya ia akan selamat, dan siapa meninggalkannya ia akan tenggelam."... " Pada akhirnya, dalam sebuah pernyataan yang diulang-ulang, Rasul menentukan panutan abadi bagi umat sepeninggal beliau dalam sabdanya: "Aku tinggalkan pada kalian dua benda berharga, yang apabila kalian berpegang padanya kalian tidak akan sesat, Kitabullah dan Ahlul-</w:t>
      </w:r>
    </w:p>
    <w:p>
      <w:pPr>
        <w:pStyle w:val="BookText"/>
        <w:bidi w:val="0"/>
        <w:jc w:val="both"/>
        <w:rPr/>
      </w:pPr>
      <w:r>
        <w:rPr>
          <w:rFonts w:eastAsia="Times New Roman" w:cs="Times New Roman" w:ascii="Times New Roman" w:hAnsi="Times New Roman"/>
          <w:color w:val="111111"/>
          <w:sz w:val="28"/>
          <w:szCs w:val="28"/>
          <w:lang w:val="en-US"/>
        </w:rPr>
        <w:t>Baytku, keduanya tidak akan berpisah hingga menjumpai aku di Al-Haudh."</w:t>
      </w:r>
    </w:p>
    <w:p>
      <w:pPr>
        <w:pStyle w:val="BookText"/>
        <w:bidi w:val="0"/>
        <w:jc w:val="both"/>
        <w:rPr/>
      </w:pPr>
      <w:r>
        <w:rPr>
          <w:rFonts w:eastAsia="Times New Roman" w:cs="Times New Roman" w:ascii="Times New Roman" w:hAnsi="Times New Roman"/>
          <w:color w:val="111111"/>
          <w:sz w:val="28"/>
          <w:szCs w:val="28"/>
          <w:lang w:val="en-US"/>
        </w:rPr>
        <w:t>Untuk mengetahui sanad hadis tersebut di atas lihat: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Ash-Shawa'iq halaman 136.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Shahih Muslim Bab Fadha'il Ali bin Abi Thalib.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Musnad Ahmad [11/14,17,26,59, IV/366.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Sunan Baihaqi 11/148.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Sunan Ad-Darimi 11/431.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Kanzul Ummal 1/45,48. iii.it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At-Turmudzi 11/308.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Usdul Ghabah III/109, 148,95 Dini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Tafsir Al-Kabir dalam Tafsir ayat Wa'ta shimu bi Hablillah.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Ad-Dur Al-Mantsur dalam tafsir ayat Mawaddah.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seorang harus menolak kebenaran aja kan Rasul untuk menjadikan Ahlul-Bayt beliau sebagai tempat rujukan sentral bagi keselu- </w:t>
      </w:r>
      <w:bookmarkStart w:id="38" w:name="pg5135_56359"/>
    </w:p>
    <w:p>
      <w:pPr>
        <w:pStyle w:val="BookText"/>
        <w:bidi w:val="0"/>
        <w:rPr/>
      </w:pPr>
      <w:bookmarkEnd w:id="38"/>
      <w:r>
        <w:rPr>
          <w:rFonts w:eastAsia="Times New Roman" w:cs="Times New Roman" w:ascii="Times New Roman" w:hAnsi="Times New Roman"/>
          <w:color w:val="111111"/>
          <w:sz w:val="28"/>
          <w:szCs w:val="28"/>
          <w:lang w:val="en-US"/>
        </w:rPr>
        <w:t>ruhan umat, atau bersikap menyederhanakan penafsiran terhadap hadis-hadis tersebut, maka rangkaian keutamaan mereka tentu mem buat setiap pribadi berakal sehat "terpaksa" mendahulukan mereka untuk memimpin dan menjadi perantara antara dia dengan Allah, Rasul dan agamanya serta menepis dua sikap yang lainnya itu. Guna mengenal berbagai keutamaan Ahlul-Bayt, silahkan merujuk kepada sumber-sumber berikut; Fadhail Al-Khamsah, Min Ashih hah As-sitta dll.</w:t>
      </w:r>
    </w:p>
    <w:p>
      <w:pPr>
        <w:pStyle w:val="Heading3"/>
        <w:numPr>
          <w:ilvl w:val="2"/>
          <w:numId w:val="1"/>
        </w:numPr>
        <w:bidi w:val="0"/>
        <w:jc w:val="left"/>
        <w:rPr/>
      </w:pPr>
      <w:bookmarkStart w:id="39" w:name="__RefHeading___Toc1704748_774463916"/>
      <w:bookmarkStart w:id="40" w:name="_Toc15"/>
      <w:bookmarkEnd w:id="39"/>
      <w:r>
        <w:rPr/>
        <w:t>Siapakah Ahlul Bayt</w:t>
      </w:r>
      <w:bookmarkEnd w:id="40"/>
    </w:p>
    <w:p>
      <w:pPr>
        <w:pStyle w:val="BookText"/>
        <w:bidi w:val="0"/>
        <w:jc w:val="both"/>
        <w:rPr/>
      </w:pPr>
      <w:r>
        <w:rPr>
          <w:rFonts w:eastAsia="Times New Roman" w:cs="Times New Roman" w:ascii="Times New Roman" w:hAnsi="Times New Roman"/>
          <w:color w:val="111111"/>
          <w:sz w:val="28"/>
          <w:szCs w:val="28"/>
          <w:lang w:val="en-US"/>
        </w:rPr>
        <w:t>Posisi istimewa (vital) Ahlul-Bayt, seperti yang te lah digambarkan dalam berbagai riwayat (sebagian di antaranya telah disebutkan di atas) membuat setiap yang ingin dan bersikap loyal dan tanggap terhadap tuntunan-tuntunan Rasul berhubungan dengan kewajiban mengikuti Ahlul-Bayt beliau terdorong untuk mengenal lebih jauh tentang siapakah yang di maksud dengan Ahlul Bayt, siapakah pribadi-pribadi yang disejajarkan dengan Al-Qur'an itu, yang diibaratkan sebagai bahtera Nuh dan menyandang bermacam keutamaan?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Merujuk kepada riwayat-riwayat dan sejarah dapat menjelaskan bahwa yang dimaksud dengan Ahlul-Bayt Rasul adalah sejumlah pribadi dari keluarga beliau.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Riwayat Turmudzi dari Sa'ad bin Abi waqqas,"Ketika turun ayat" marilah kita memanggil anak-anak kami dan anak-anak kamu, wanita-wanita kami dan wanita kamu dan diri kami dan diri kamu..." Rasulullah memanggil: Ali bin Abi Thalib, Fatimah, Hasan, dan Husein kemudian beliau bersabda: "Ya Allah, merekalah Ahlu</w:t>
      </w:r>
    </w:p>
    <w:p>
      <w:pPr>
        <w:pStyle w:val="BookText"/>
        <w:bidi w:val="0"/>
        <w:jc w:val="both"/>
        <w:rPr/>
      </w:pPr>
      <w:r>
        <w:rPr>
          <w:rFonts w:eastAsia="Times New Roman" w:cs="Times New Roman" w:ascii="Times New Roman" w:hAnsi="Times New Roman"/>
          <w:color w:val="111111"/>
          <w:sz w:val="28"/>
          <w:szCs w:val="28"/>
          <w:lang w:val="en-US"/>
        </w:rPr>
        <w:t>Baytku (keluargaku)."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Riwayat Turmudzi dari Ummu Salamah Ayat: "Sesungguhnya Allah berkehendak untuk menghilangkan kotoran dari kalian, Ahlul-Bayt dan mensuci kan kalian sesuci-sucinya" (QS 33:33) turun untuk Rasulullah di rumahku ketika aku sedang duduk di sebelah pintu, aku bertanya: "Ya Rasulullah, bukankah aku juga dari Ahlul-Baytmu, beliau menjawab, engkau dalam kebaikan, engkau dari istri-istriku, ketika itu Rasulullah di rumah bersama Ali, Fatimah, Hasan dan Husein kemudian beliau memasukkan mereka di bawah sorban beliau seraya ber sabda: " Ya Allah, merekalah Ahlul-Baytku, maka hilangkanlah kotoran dari mereka dan sucikanlah mereka sesuci-sucinya".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Riwayat Muslim dari Zaid bin Arqam : </w:t>
      </w:r>
    </w:p>
    <w:p>
      <w:pPr>
        <w:pStyle w:val="BookText"/>
        <w:bidi w:val="0"/>
        <w:rPr/>
      </w:pPr>
      <w:r>
        <w:rPr>
          <w:rFonts w:eastAsia="Times New Roman" w:cs="Times New Roman" w:ascii="Times New Roman" w:hAnsi="Times New Roman"/>
          <w:color w:val="111111"/>
          <w:sz w:val="28"/>
          <w:szCs w:val="28"/>
          <w:lang w:val="en-US"/>
        </w:rPr>
        <w:t>"Suatu hari Rasul berpidato di hadapan kami di dekat danau bernama Khom antara Mekkah dan Madinah, setelah memuji Allah, beliau mulai menasihati kami dan bersabda: "Wahai orang-orang, aku tak ubahnya seorang manusia" mungkin utusan tuhanku akan segera datang memanggilku, ketahuilah bahwa aku meninggalkan pada kalian dua benda berharga, kitabullah yang mengandung cahaya dan bimbingan, maka ambilah kitabullah dan berpeganglah padanya...beliau meneruskan:</w:t>
      </w:r>
    </w:p>
    <w:p>
      <w:pPr>
        <w:pStyle w:val="BookText"/>
        <w:bidi w:val="0"/>
        <w:jc w:val="both"/>
        <w:rPr/>
      </w:pPr>
      <w:r>
        <w:rPr>
          <w:rFonts w:eastAsia="Times New Roman" w:cs="Times New Roman" w:ascii="Times New Roman" w:hAnsi="Times New Roman"/>
          <w:color w:val="111111"/>
          <w:sz w:val="28"/>
          <w:szCs w:val="28"/>
          <w:lang w:val="en-US"/>
        </w:rPr>
        <w:t>"Dan Ahlu-Baytku, aku memperingatkan kalian tentang Ahlu baytku, aku memperingatkan kalian tentang Ahlu Baytku, aku memperingat-kan kalian tentang Ahlu-Baytku....",</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Perawi hadis bertanya kepada Zaid bin Arqom "Siapakah Ahlu Bayt Rasul, adakah istri-istri beliau termasuk Ahlu baytnya?"</w:t>
      </w:r>
      <w:r>
        <w:rPr>
          <w:rStyle w:val="FootnoteAnchor"/>
        </w:rPr>
        <w:footnoteReference w:id="16"/>
      </w:r>
      <w:r>
        <w:rPr>
          <w:rFonts w:eastAsia="Times New Roman" w:cs="Times New Roman" w:ascii="Times New Roman" w:hAnsi="Times New Roman"/>
          <w:color w:val="111111"/>
          <w:sz w:val="28"/>
          <w:szCs w:val="28"/>
          <w:lang w:val="en-US"/>
        </w:rPr>
        <w:t xml:space="preserve">. Zaid menjawab; Tidak, demi Allah, seorang istri hidup bersama suaminya untuk beberapa waktu dan ketika dicerai ia kembali kepada kaumnya sendiri". Dari riwayat-riwayat seperti tersebut di atas, dapat disimpulkan bahwa, meski secara linguistik (bahasa) kata Ahlul Bayt dapat diterapkan atas setiap penghuni rumah seseorang, termasuk istri-istri, namun penggunaan kata Ahlul Bayt oleh Allah dan Rasul-Nya telah </w:t>
      </w:r>
    </w:p>
    <w:p>
      <w:pPr>
        <w:pStyle w:val="BookText"/>
        <w:bidi w:val="0"/>
        <w:rPr/>
      </w:pPr>
      <w:r>
        <w:rPr>
          <w:rFonts w:eastAsia="Times New Roman" w:cs="Times New Roman" w:ascii="Times New Roman" w:hAnsi="Times New Roman"/>
          <w:color w:val="111111"/>
          <w:sz w:val="28"/>
          <w:szCs w:val="28"/>
          <w:lang w:val="en-US"/>
        </w:rPr>
        <w:t>membatasi arti Ahlul Bayt hanya pada sejumlah pribadi dari keluarga terdekat beliau yang pada masa itu terbatas pada Ali, Fatimah, Hasan dan Husein. Lagi pula perlu diketahui bahwa kriteria Ahlul Bayt yang ditetapkan oleh Rasulullah adalah bukti bahwa mereka adalah para pemilik kriteria-kriteria itu, para pembimbing</w:t>
      </w:r>
    </w:p>
    <w:p>
      <w:pPr>
        <w:pStyle w:val="BookText"/>
        <w:bidi w:val="0"/>
        <w:jc w:val="both"/>
        <w:rPr/>
      </w:pPr>
      <w:r>
        <w:rPr>
          <w:rFonts w:eastAsia="Times New Roman" w:cs="Times New Roman" w:ascii="Times New Roman" w:hAnsi="Times New Roman"/>
          <w:color w:val="111111"/>
          <w:sz w:val="28"/>
          <w:szCs w:val="28"/>
          <w:lang w:val="en-US"/>
        </w:rPr>
        <w:t>kepada kebenaran, penyelamat dari kesesatan, yang berada pada posisi yang sejajar dengan Al-Quran dan tidak akan menyimpang darinya dan berbagai kriteria agung lainnya yang tidak mungkin dimiliki siapapun selain mereka, termasuk istri-istri beliau.</w:t>
      </w:r>
    </w:p>
    <w:p>
      <w:pPr>
        <w:pStyle w:val="BookText"/>
        <w:bidi w:val="0"/>
        <w:jc w:val="both"/>
        <w:rPr/>
      </w:pPr>
      <w:r>
        <w:rPr>
          <w:rFonts w:eastAsia="Times New Roman" w:cs="Times New Roman" w:ascii="Times New Roman" w:hAnsi="Times New Roman"/>
          <w:color w:val="111111"/>
          <w:sz w:val="28"/>
          <w:szCs w:val="28"/>
          <w:lang w:val="en-US"/>
        </w:rPr>
        <w:t>Dengan demikian maka kata Ahlu Bayt Rasul sejumlah pribadi di antara keluarganya yang berkompetensi dan berkemampuan untuk mengemban tugas berat sebagai pembimbing umat sepeninggal beliau, dimulai dengan empat pribadi agung tersebut di atas diteruskan oleh pribadi yang tetap akan memelihara ke-</w:t>
      </w:r>
    </w:p>
    <w:p>
      <w:pPr>
        <w:pStyle w:val="BookText"/>
        <w:bidi w:val="0"/>
        <w:jc w:val="both"/>
        <w:rPr/>
      </w:pPr>
      <w:r>
        <w:rPr>
          <w:rFonts w:eastAsia="Times New Roman" w:cs="Times New Roman" w:ascii="Times New Roman" w:hAnsi="Times New Roman"/>
          <w:color w:val="111111"/>
          <w:sz w:val="28"/>
          <w:szCs w:val="28"/>
          <w:lang w:val="en-US"/>
        </w:rPr>
        <w:t>muliaan dan kekuatan Islam dan muslimin hingga akhir zaman. Merekalah duabelas matarantai kepemimpinan umat setelah Rasulullah saww.</w:t>
      </w:r>
    </w:p>
    <w:p>
      <w:pPr>
        <w:pStyle w:val="BookText"/>
        <w:bidi w:val="0"/>
        <w:jc w:val="both"/>
        <w:rPr/>
      </w:pPr>
      <w:r>
        <w:rPr>
          <w:rFonts w:eastAsia="Times New Roman" w:cs="Times New Roman" w:ascii="Times New Roman" w:hAnsi="Times New Roman"/>
          <w:color w:val="111111"/>
          <w:sz w:val="28"/>
          <w:szCs w:val="28"/>
          <w:lang w:val="en-US"/>
        </w:rPr>
        <w:t>Pada kesempatan yang berbeda, Rasulullah mengenalkan nama-nama para pemimpin umat dari Ahlul-Baytnya itu.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jumpai di antara riwayat-riwayat, hadis yang dibawakan oleh Hafiz Sulaiman bin Ibrahim Al-Qanduzi Al-Hanafi, dari sahabat ibnu Abbas (ra) berkata: </w:t>
      </w:r>
      <w:bookmarkStart w:id="41" w:name="pg5135_56363"/>
    </w:p>
    <w:p>
      <w:pPr>
        <w:pStyle w:val="BookText"/>
        <w:bidi w:val="0"/>
        <w:rPr/>
      </w:pPr>
      <w:bookmarkEnd w:id="41"/>
      <w:r>
        <w:rPr>
          <w:rFonts w:eastAsia="Times New Roman" w:cs="Times New Roman" w:ascii="Times New Roman" w:hAnsi="Times New Roman"/>
          <w:color w:val="111111"/>
          <w:sz w:val="28"/>
          <w:szCs w:val="28"/>
          <w:lang w:val="en-US"/>
        </w:rPr>
        <w:t>"Seorang yahudi bernama Maqthal datang menemui Rasulullah saww dan berkata: "Wahai Muhammad, aku akan bertanya kepada mu tentang beberapa masalah yang menyibukkan pikiranku sejak beberapa waktu Beri tahukan kepadaku siapa penerima washimu, karena tidak seorang nabi pun yang tak memiliki washi. Rasul menjawab, washiku adalah Ali bin Abi Thalib dan sesudahnya dua cucuku Hasan dan Husein dan diteruskan oleh sembilan imam dari keturunan Husein, si ya-</w:t>
      </w:r>
    </w:p>
    <w:p>
      <w:pPr>
        <w:pStyle w:val="BookText"/>
        <w:bidi w:val="0"/>
        <w:jc w:val="both"/>
        <w:rPr/>
      </w:pPr>
      <w:r>
        <w:rPr>
          <w:rFonts w:eastAsia="Times New Roman" w:cs="Times New Roman" w:ascii="Times New Roman" w:hAnsi="Times New Roman"/>
          <w:color w:val="111111"/>
          <w:sz w:val="28"/>
          <w:szCs w:val="28"/>
          <w:lang w:val="en-US"/>
        </w:rPr>
        <w:t>hudi berkata, sebutkanlah nama-nama mereka, Rasul menjawab, setelah Husein diteruskan oleh anaknya Ali, setelahnya Muhammad, setelahnya Ja'far, sesudahnya Musa, sesudahnya Ali, setelahnya Muhammad, setelahnya Ali, sesudahnya Hasan, dan diakhiri dengan anak nya Al-huijah Muhammad Al-Mahdi, jumlah mereka duabelas orang."</w:t>
      </w:r>
    </w:p>
    <w:p>
      <w:pPr>
        <w:pStyle w:val="Heading2"/>
        <w:numPr>
          <w:ilvl w:val="1"/>
          <w:numId w:val="1"/>
        </w:numPr>
        <w:bidi w:val="0"/>
        <w:jc w:val="left"/>
        <w:rPr/>
      </w:pPr>
      <w:bookmarkStart w:id="42" w:name="__RefHeading___Toc1704750_774463916"/>
      <w:bookmarkStart w:id="43" w:name="_Toc16"/>
      <w:bookmarkEnd w:id="42"/>
      <w:r>
        <w:rPr/>
        <w:t>KHULASAH</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jauh hari telah memikirkan jalan penyelesaian bagi perselisihan yang akan timbul di antara umatnya. Rasulullah melantik Ahlul-Baytnya sebagai yang berotoritas memutus tali perselisihan di antara anggota umat (ajaran-ajaran mereka semestinya diterima sebagai pemangkas semua bentuk perselisihan. </w:t>
      </w:r>
    </w:p>
    <w:p>
      <w:pPr>
        <w:pStyle w:val="BookText"/>
        <w:bidi w:val="0"/>
        <w:rPr/>
      </w:pPr>
      <w:r>
        <w:rPr>
          <w:rFonts w:eastAsia="Times New Roman" w:cs="Times New Roman" w:ascii="Times New Roman" w:hAnsi="Times New Roman"/>
          <w:color w:val="111111"/>
          <w:sz w:val="28"/>
          <w:szCs w:val="28"/>
          <w:lang w:val="en-US"/>
        </w:rPr>
        <w:t>Ahlul-Bayt merupakan panutan dan pemimpin umat sepeninggal Rasul. Ahlul-Bayt adalah sejumlah pribadi dari keluarga terdekat Rasul dan tidak mencakup</w:t>
      </w:r>
    </w:p>
    <w:p>
      <w:pPr>
        <w:pStyle w:val="BookText"/>
        <w:bidi w:val="0"/>
        <w:jc w:val="both"/>
        <w:rPr/>
      </w:pPr>
      <w:r>
        <w:rPr>
          <w:rFonts w:eastAsia="Times New Roman" w:cs="Times New Roman" w:ascii="Times New Roman" w:hAnsi="Times New Roman"/>
          <w:color w:val="111111"/>
          <w:sz w:val="28"/>
          <w:szCs w:val="28"/>
          <w:lang w:val="en-US"/>
        </w:rPr>
        <w:t>istri-istri beliau.</w:t>
      </w:r>
    </w:p>
    <w:p>
      <w:pPr>
        <w:pStyle w:val="BookText"/>
        <w:bidi w:val="0"/>
        <w:jc w:val="both"/>
        <w:rPr/>
      </w:pPr>
      <w:r>
        <w:rPr>
          <w:rFonts w:eastAsia="Times New Roman" w:cs="Times New Roman" w:ascii="Times New Roman" w:hAnsi="Times New Roman"/>
          <w:color w:val="111111"/>
          <w:sz w:val="28"/>
          <w:szCs w:val="28"/>
          <w:lang w:val="en-US"/>
        </w:rPr>
        <w:t>Bangil, 10 Shafar 1414 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Zahir Yahya </w:t>
      </w:r>
      <w:bookmarkStart w:id="44" w:name="pg5135_56365"/>
    </w:p>
    <w:p>
      <w:pPr>
        <w:pStyle w:val="Heading2"/>
        <w:numPr>
          <w:ilvl w:val="1"/>
          <w:numId w:val="1"/>
        </w:numPr>
        <w:bidi w:val="0"/>
        <w:jc w:val="left"/>
        <w:rPr/>
      </w:pPr>
      <w:bookmarkStart w:id="45" w:name="__RefHeading___Toc1704752_774463916"/>
      <w:bookmarkStart w:id="46" w:name="_Toc17"/>
      <w:bookmarkEnd w:id="44"/>
      <w:bookmarkEnd w:id="45"/>
      <w:r>
        <w:rPr/>
        <w:t>PERSEMBAHAN</w:t>
      </w:r>
      <w:bookmarkEnd w:id="46"/>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الحمد لله</w:t>
      </w:r>
    </w:p>
    <w:p>
      <w:pPr>
        <w:pStyle w:val="BookText"/>
        <w:bidi w:val="0"/>
        <w:jc w:val="both"/>
        <w:rPr/>
      </w:pPr>
      <w:r>
        <w:rPr>
          <w:rFonts w:ascii="IRNazanin" w:hAnsi="IRNazanin" w:eastAsia="IRNazanin"/>
          <w:color w:val="111111"/>
          <w:sz w:val="28"/>
          <w:sz w:val="28"/>
          <w:szCs w:val="28"/>
          <w:rtl w:val="true"/>
          <w:lang w:bidi="fa-IR"/>
        </w:rPr>
        <w:t>وسلام علی عباده الذین اصطفی</w:t>
      </w:r>
    </w:p>
    <w:p>
      <w:pPr>
        <w:pStyle w:val="BookText"/>
        <w:bidi w:val="0"/>
        <w:jc w:val="both"/>
        <w:rPr/>
      </w:pPr>
      <w:r>
        <w:rPr>
          <w:rFonts w:ascii="IRNazanin" w:hAnsi="IRNazanin" w:eastAsia="IRNazanin"/>
          <w:color w:val="111111"/>
          <w:sz w:val="28"/>
          <w:sz w:val="28"/>
          <w:szCs w:val="28"/>
          <w:rtl w:val="true"/>
          <w:lang w:bidi="fa-IR"/>
        </w:rPr>
        <w:t>هذه ستون حدیث سمیتها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Segala puji bagi Allah, dan salam bagi hamba-hamba-Nya yang terpilih.</w:t>
      </w:r>
    </w:p>
    <w:p>
      <w:pPr>
        <w:pStyle w:val="BookText"/>
        <w:bidi w:val="0"/>
        <w:jc w:val="both"/>
        <w:rPr/>
      </w:pPr>
      <w:r>
        <w:rPr>
          <w:rFonts w:eastAsia="Times New Roman" w:cs="Times New Roman" w:ascii="Times New Roman" w:hAnsi="Times New Roman"/>
          <w:color w:val="111111"/>
          <w:sz w:val="28"/>
          <w:szCs w:val="28"/>
          <w:lang w:val="en-US"/>
        </w:rPr>
        <w:t xml:space="preserve">Risalah kecil ini adalah kumpulan enam puluh hadis yang saya beri nama </w:t>
      </w:r>
      <w:r>
        <w:rPr>
          <w:rFonts w:ascii="IRNazanin" w:hAnsi="IRNazanin" w:eastAsia="IRNazanin"/>
          <w:color w:val="111111"/>
          <w:sz w:val="28"/>
          <w:sz w:val="28"/>
          <w:szCs w:val="28"/>
          <w:rtl w:val="true"/>
          <w:lang w:bidi="fa-IR"/>
        </w:rPr>
        <w:t>احیاء المیت بفضا لل اهل البیت</w:t>
      </w:r>
    </w:p>
    <w:p>
      <w:pPr>
        <w:pStyle w:val="BookText"/>
        <w:bidi w:val="0"/>
        <w:jc w:val="both"/>
        <w:rPr/>
      </w:pPr>
      <w:r>
        <w:rPr>
          <w:rFonts w:eastAsia="Times New Roman" w:cs="Times New Roman" w:ascii="Times New Roman" w:hAnsi="Times New Roman"/>
          <w:color w:val="111111"/>
          <w:sz w:val="28"/>
          <w:szCs w:val="28"/>
          <w:lang w:val="en-US"/>
        </w:rPr>
        <w:t>Al-Hafizh Jalaluddin Abdurrahman bin Abibakar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Al-Syafi'i Al-Suyuthi · </w:t>
      </w:r>
      <w:bookmarkStart w:id="47" w:name="pg5135_56366"/>
    </w:p>
    <w:p>
      <w:pPr>
        <w:pStyle w:val="Heading2"/>
        <w:numPr>
          <w:ilvl w:val="1"/>
          <w:numId w:val="1"/>
        </w:numPr>
        <w:bidi w:val="0"/>
        <w:jc w:val="left"/>
        <w:rPr/>
      </w:pPr>
      <w:bookmarkStart w:id="48" w:name="__RefHeading___Toc1704754_774463916"/>
      <w:bookmarkStart w:id="49" w:name="_Toc18"/>
      <w:bookmarkEnd w:id="47"/>
      <w:bookmarkEnd w:id="48"/>
      <w:r>
        <w:rPr/>
        <w:t>HADIS-HADIS KEUTAMAAN AHLUL BAYT</w:t>
      </w:r>
      <w:bookmarkEnd w:id="49"/>
    </w:p>
    <w:p>
      <w:pPr>
        <w:pStyle w:val="Heading3"/>
        <w:numPr>
          <w:ilvl w:val="2"/>
          <w:numId w:val="1"/>
        </w:numPr>
        <w:bidi w:val="0"/>
        <w:jc w:val="left"/>
        <w:rPr/>
      </w:pPr>
      <w:bookmarkStart w:id="50" w:name="__RefHeading___Toc1704756_774463916"/>
      <w:bookmarkStart w:id="51" w:name="_Toc19"/>
      <w:bookmarkEnd w:id="50"/>
      <w:r>
        <w:rPr/>
        <w:t>Hadis 1-10</w:t>
      </w:r>
      <w:bookmarkEnd w:id="51"/>
    </w:p>
    <w:p>
      <w:pPr>
        <w:pStyle w:val="BookText"/>
        <w:bidi w:val="0"/>
        <w:jc w:val="both"/>
        <w:rPr/>
      </w:pPr>
      <w:r>
        <w:rPr>
          <w:rFonts w:eastAsia="Times New Roman" w:cs="Times New Roman" w:ascii="Times New Roman" w:hAnsi="Times New Roman"/>
          <w:color w:val="111111"/>
          <w:sz w:val="28"/>
          <w:szCs w:val="28"/>
          <w:lang w:val="en-US"/>
        </w:rPr>
        <w:t>Hadis Pertama</w:t>
      </w:r>
    </w:p>
    <w:p>
      <w:pPr>
        <w:pStyle w:val="BookText"/>
        <w:bidi w:val="0"/>
        <w:jc w:val="both"/>
        <w:rPr/>
      </w:pPr>
      <w:r>
        <w:rPr>
          <w:rFonts w:ascii="IRNazanin" w:hAnsi="IRNazanin" w:eastAsia="IRNazanin"/>
          <w:color w:val="111111"/>
          <w:sz w:val="28"/>
          <w:sz w:val="28"/>
          <w:szCs w:val="28"/>
          <w:rtl w:val="true"/>
          <w:lang w:bidi="fa-IR"/>
        </w:rPr>
        <w:t>اخرج سعید بن منصور فی سننه عن سعید بن جبیر فی قوله تعالی</w:t>
      </w:r>
    </w:p>
    <w:p>
      <w:pPr>
        <w:pStyle w:val="BookText"/>
        <w:bidi w:val="0"/>
        <w:jc w:val="both"/>
        <w:rPr/>
      </w:pPr>
      <w:r>
        <w:rPr>
          <w:rFonts w:eastAsia="Times New Roman" w:cs="Times New Roman" w:ascii="Times New Roman" w:hAnsi="Times New Roman"/>
          <w:color w:val="111111"/>
          <w:sz w:val="28"/>
          <w:szCs w:val="28"/>
          <w:lang w:val="en-US"/>
        </w:rPr>
        <w:t>Sa'id bin Manshur dalam kitab sunannya meriwayatkan dari Said bin Jubair tentang Firman Allah swt dalam ayat: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رسول الله صلی الله علیه وآله وسلم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"Katakanlah; Aku tidak meminta dari kalian sesuatu upahpun atas seruanku kecuali kasih sayang terhadap keluarga. (QS 42:23)</w:t>
      </w:r>
    </w:p>
    <w:p>
      <w:pPr>
        <w:pStyle w:val="BookText"/>
        <w:bidi w:val="0"/>
        <w:jc w:val="both"/>
        <w:rPr/>
      </w:pPr>
      <w:r>
        <w:rPr>
          <w:rFonts w:eastAsia="Times New Roman" w:cs="Times New Roman" w:ascii="Times New Roman" w:hAnsi="Times New Roman"/>
          <w:color w:val="111111"/>
          <w:sz w:val="28"/>
          <w:szCs w:val="28"/>
          <w:lang w:val="en-US"/>
        </w:rPr>
        <w:t>la berkata yang dimaksud keluarga dalam ayat itu adalah keluarga Rasulullah saww.</w:t>
      </w:r>
      <w:r>
        <w:rPr>
          <w:rStyle w:val="FootnoteAnchor"/>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Al-Mantsur ketika menafsirkan ayat Al-Mwaddah-(42:43) juz 7 hal 348, dan Al-Muhib Al-Thabari dalam Dzakhair Al-Ugba, hal. 9, ia mengatakan: Hadis itu diriwayatkan oleh Ibnu Al-Sirri.</w:t>
      </w:r>
    </w:p>
    <w:p>
      <w:pPr>
        <w:pStyle w:val="BookText"/>
        <w:bidi w:val="0"/>
        <w:rPr/>
      </w:pPr>
      <w:r>
        <w:rPr>
          <w:rFonts w:eastAsia="Times New Roman" w:cs="Times New Roman" w:ascii="Times New Roman" w:hAnsi="Times New Roman"/>
          <w:color w:val="111111"/>
          <w:sz w:val="28"/>
          <w:szCs w:val="28"/>
          <w:lang w:val="en-US"/>
        </w:rPr>
        <w:t>Hadis Kedua</w:t>
      </w:r>
    </w:p>
    <w:p>
      <w:pPr>
        <w:pStyle w:val="BookText"/>
        <w:bidi w:val="0"/>
        <w:jc w:val="both"/>
        <w:rPr/>
      </w:pPr>
      <w:r>
        <w:rPr>
          <w:rFonts w:ascii="IRNazanin" w:hAnsi="IRNazanin" w:eastAsia="IRNazanin"/>
          <w:color w:val="111111"/>
          <w:sz w:val="28"/>
          <w:sz w:val="28"/>
          <w:szCs w:val="28"/>
          <w:rtl w:val="true"/>
          <w:lang w:bidi="fa-IR"/>
        </w:rPr>
        <w:t xml:space="preserve">اخرج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فی تفاسیرهم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فی المعجم الکبیر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اسالکم علیه أجرا إلا المودة فی القربی هؤلاء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قرابت وجبت علیا مودتهم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ووداهما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Ibnu Al-Mundzir, Ibnu Abi Hatim dan Ibnu Murdawaih meriwayatkan dalam buku tafsir mereka dan Al-Thabaroni dalam Al-Mu'jam Al-Kabir dari Ibnu Abbas ia berkata: ketika ayat 23 surat Al-Syura turun, para sahabat berkata: "Wahai Rasulullah, siapakah keluargamu yang wajib atas kita untuk mencintai mereka?.Beliau</w:t>
      </w:r>
    </w:p>
    <w:p>
      <w:pPr>
        <w:pStyle w:val="BookText"/>
        <w:bidi w:val="0"/>
        <w:jc w:val="both"/>
        <w:rPr/>
      </w:pPr>
      <w:r>
        <w:rPr>
          <w:rFonts w:eastAsia="Times New Roman" w:cs="Times New Roman" w:ascii="Times New Roman" w:hAnsi="Times New Roman"/>
          <w:color w:val="111111"/>
          <w:sz w:val="28"/>
          <w:szCs w:val="28"/>
          <w:lang w:val="en-US"/>
        </w:rPr>
        <w:t>menjawab, "Ali, Fatimah dan kedua putra mereka.</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Abbas, Al-Thabari juga meriwayatkan dalam kitabnya, Al-Mu'jam, Al-Kabir 1/125 dan dinukil oleh Al-Haitsami dalam kitabnya Majma' Al-Zawaid 9/118;Al-Muhib Al-</w:t>
      </w:r>
    </w:p>
    <w:p>
      <w:pPr>
        <w:pStyle w:val="BookText"/>
        <w:bidi w:val="0"/>
        <w:jc w:val="both"/>
        <w:rPr/>
      </w:pPr>
      <w:r>
        <w:rPr>
          <w:rFonts w:eastAsia="Times New Roman" w:cs="Times New Roman" w:ascii="Times New Roman" w:hAnsi="Times New Roman"/>
          <w:color w:val="111111"/>
          <w:sz w:val="28"/>
          <w:szCs w:val="28"/>
          <w:lang w:val="en-US"/>
        </w:rPr>
        <w:t>Thabari setelah menyebutnya dalam Dzakhair Al-Uqba, hal. 25 ia berkata: "Hadis ini diriwayatkan oleh Ahmad dalam kitab Al-Manakib. Ibnu Al-Sabbagh menukilnya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Al-Fushul Al-Muhimmah, hal. 29 dari Al-Baghawi, dari jalur Ibnu Abbas, dari nabi saww.. dan Al-Qurthubi dalam tafsirnya Al Jami' li Ahkam Al-Quran, 16/21-22 dari riwayat Sa'id bin Jubair dari Ibnu Abbas.</w:t>
      </w:r>
    </w:p>
    <w:p>
      <w:pPr>
        <w:pStyle w:val="BookText"/>
        <w:bidi w:val="0"/>
        <w:rPr/>
      </w:pPr>
      <w:r>
        <w:rPr>
          <w:rFonts w:eastAsia="Times New Roman" w:cs="Times New Roman" w:ascii="Times New Roman" w:hAnsi="Times New Roman"/>
          <w:color w:val="111111"/>
          <w:sz w:val="28"/>
          <w:szCs w:val="28"/>
          <w:lang w:val="en-US"/>
        </w:rPr>
        <w:t>Hadis Ketiga</w:t>
      </w:r>
    </w:p>
    <w:p>
      <w:pPr>
        <w:pStyle w:val="BookText"/>
        <w:bidi w:val="0"/>
        <w:jc w:val="both"/>
        <w:rPr/>
      </w:pPr>
      <w:r>
        <w:rPr>
          <w:rFonts w:ascii="IRNazanin" w:hAnsi="IRNazanin" w:eastAsia="IRNazanin"/>
          <w:color w:val="111111"/>
          <w:sz w:val="28"/>
          <w:sz w:val="28"/>
          <w:szCs w:val="28"/>
          <w:rtl w:val="true"/>
          <w:lang w:bidi="fa-IR"/>
        </w:rPr>
        <w:t xml:space="preserve">فی قوله تعالی اخرج ابن ابی حاتم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یقترف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 صلی الله علیه وآله وسلم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Ibnu Abi Hatim meriwayatkan dari Ibnu Abbas tentang ayat 23 surah Asy-syuura yang artinya: "Dan siapa mengerjakan kebaikan la berkata: "Yang dimaksud kebaikan adalah kecintaan kepada keluarga Muhammad saww"</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rPr/>
      </w:pPr>
      <w:r>
        <w:rPr>
          <w:rFonts w:eastAsia="Times New Roman" w:cs="Times New Roman" w:ascii="Times New Roman" w:hAnsi="Times New Roman"/>
          <w:color w:val="111111"/>
          <w:sz w:val="28"/>
          <w:szCs w:val="28"/>
          <w:lang w:val="en-US"/>
        </w:rPr>
        <w:t>Hadis Keempat</w:t>
      </w:r>
    </w:p>
    <w:p>
      <w:pPr>
        <w:pStyle w:val="BookText"/>
        <w:bidi w:val="0"/>
        <w:jc w:val="both"/>
        <w:rPr/>
      </w:pPr>
      <w:r>
        <w:rPr>
          <w:rFonts w:ascii="IRNazanin" w:hAnsi="IRNazanin" w:eastAsia="IRNazanin"/>
          <w:color w:val="111111"/>
          <w:sz w:val="28"/>
          <w:sz w:val="28"/>
          <w:szCs w:val="28"/>
          <w:rtl w:val="true"/>
          <w:lang w:bidi="fa-IR"/>
        </w:rPr>
        <w:t xml:space="preserve">اخرج أحمد والترمذی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المطلب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یدخل قلب امرئ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یحکم الله</w:t>
      </w:r>
    </w:p>
    <w:p>
      <w:pPr>
        <w:pStyle w:val="BookText"/>
        <w:bidi w:val="0"/>
        <w:jc w:val="both"/>
        <w:rPr/>
      </w:pPr>
      <w:r>
        <w:rPr>
          <w:rFonts w:ascii="IRNazanin" w:hAnsi="IRNazanin" w:eastAsia="IRNazanin"/>
          <w:color w:val="111111"/>
          <w:sz w:val="28"/>
          <w:sz w:val="28"/>
          <w:szCs w:val="28"/>
          <w:rtl w:val="true"/>
          <w:lang w:bidi="fa-IR"/>
        </w:rPr>
        <w:t>ولقرابتی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Diriwayatkan oleh Ahmad, Al-Turmudzi dan ia menshahihkannya, Al-Nasa'i dan Al-Hakim dari Al-Muththalib bin Rabi'ah ia berkata bahwa Rasulullah saww bersabda: "Demi Allah, iman tidak akan masuk ke dalam hati seorang Muslim sehingga ia mencintai kalian (keluarga Nabi saww) karena hubungan keluarga denganku.</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Abbas (paman nabi saww)masuk menemui Rasulullah saww, lalu berkata: "Wahai Rasulullah sesungguhñiya kita (Bani Hasyim) keluar dan melihat orang-orang</w:t>
      </w:r>
    </w:p>
    <w:p>
      <w:pPr>
        <w:pStyle w:val="BookText"/>
        <w:bidi w:val="0"/>
        <w:jc w:val="both"/>
        <w:rPr/>
      </w:pPr>
      <w:r>
        <w:rPr>
          <w:rFonts w:eastAsia="Times New Roman" w:cs="Times New Roman" w:ascii="Times New Roman" w:hAnsi="Times New Roman"/>
          <w:color w:val="111111"/>
          <w:sz w:val="28"/>
          <w:szCs w:val="28"/>
          <w:lang w:val="en-US"/>
        </w:rPr>
        <w:t>Qurays berbincang-bincang lalu jika mereka melihat kita mereka diam", Mendengar hal itu Rasulullah marah dan meneteslah air mata beliau kemudian bersabda:</w:t>
      </w:r>
    </w:p>
    <w:p>
      <w:pPr>
        <w:pStyle w:val="BookText"/>
        <w:bidi w:val="0"/>
        <w:jc w:val="both"/>
        <w:rPr/>
      </w:pPr>
      <w:r>
        <w:rPr>
          <w:rFonts w:eastAsia="Times New Roman" w:cs="Times New Roman" w:ascii="Times New Roman" w:hAnsi="Times New Roman"/>
          <w:color w:val="111111"/>
          <w:sz w:val="28"/>
          <w:szCs w:val="28"/>
          <w:lang w:val="en-US"/>
        </w:rPr>
        <w:t>"Demi Allah tiada masuk keimanan ke hati seorang sehingga mereka mencintai kämu karena Allah dan demi hubungan keluarga dengan-ku". Al-Turmudzi meri-</w:t>
      </w:r>
    </w:p>
    <w:p>
      <w:pPr>
        <w:pStyle w:val="BookText"/>
        <w:bidi w:val="0"/>
        <w:jc w:val="both"/>
        <w:rPr/>
      </w:pPr>
      <w:r>
        <w:rPr>
          <w:rFonts w:eastAsia="Times New Roman" w:cs="Times New Roman" w:ascii="Times New Roman" w:hAnsi="Times New Roman"/>
          <w:color w:val="111111"/>
          <w:sz w:val="28"/>
          <w:szCs w:val="28"/>
          <w:lang w:val="en-US"/>
        </w:rPr>
        <w:t>wayatkan hadis yang mirip dengan hadis di atas dalam bab Manaqib Abbas bin Abdul Muthalib, juz 2 hal. 304 dan ia berkata: "Ini adalah hadis hasan shahih". Hadis</w:t>
      </w:r>
    </w:p>
    <w:p>
      <w:pPr>
        <w:pStyle w:val="BookText"/>
        <w:bidi w:val="0"/>
        <w:jc w:val="both"/>
        <w:rPr/>
      </w:pPr>
      <w:r>
        <w:rPr>
          <w:rFonts w:eastAsia="Times New Roman" w:cs="Times New Roman" w:ascii="Times New Roman" w:hAnsi="Times New Roman"/>
          <w:color w:val="111111"/>
          <w:sz w:val="28"/>
          <w:szCs w:val="28"/>
          <w:lang w:val="en-US"/>
        </w:rPr>
        <w:t>" ini juga disebutkan oleh al-Suyuthi dalam al-Dur al-Mantsur ketika menafsirkan ayat al-mawaddah. Al- Muhib al-Thabari dalam Dzakhair hal. 9; Al-Muttaqi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al-hindi dalam Kanzul Ummal juz 6 hal, 216, 217, 218 dan pada juz 7/102; dan al-Tabrizi dalam Misykat al- Mashabih, juz 3 hal, 258 - 259.</w:t>
      </w:r>
    </w:p>
    <w:p>
      <w:pPr>
        <w:pStyle w:val="BookText"/>
        <w:bidi w:val="0"/>
        <w:rPr/>
      </w:pPr>
      <w:r>
        <w:rPr>
          <w:rFonts w:eastAsia="Times New Roman" w:cs="Times New Roman" w:ascii="Times New Roman" w:hAnsi="Times New Roman"/>
          <w:color w:val="111111"/>
          <w:sz w:val="28"/>
          <w:szCs w:val="28"/>
          <w:lang w:val="en-US"/>
        </w:rPr>
        <w:t>Hadis Kelima</w:t>
      </w:r>
    </w:p>
    <w:p>
      <w:pPr>
        <w:pStyle w:val="BookText"/>
        <w:bidi w:val="0"/>
        <w:jc w:val="both"/>
        <w:rPr/>
      </w:pPr>
      <w:r>
        <w:rPr>
          <w:rFonts w:ascii="IRNazanin" w:hAnsi="IRNazanin" w:eastAsia="IRNazanin"/>
          <w:color w:val="111111"/>
          <w:sz w:val="28"/>
          <w:sz w:val="28"/>
          <w:szCs w:val="28"/>
          <w:rtl w:val="true"/>
          <w:lang w:bidi="fa-IR"/>
        </w:rPr>
        <w:t>اخرج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والترمذی والنسائی عن زید بن ارقم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فی أهل بیتی</w:t>
      </w:r>
    </w:p>
    <w:p>
      <w:pPr>
        <w:pStyle w:val="BookText"/>
        <w:bidi w:val="0"/>
        <w:jc w:val="both"/>
        <w:rPr/>
      </w:pPr>
      <w:r>
        <w:rPr>
          <w:rFonts w:eastAsia="Times New Roman" w:cs="Times New Roman" w:ascii="Times New Roman" w:hAnsi="Times New Roman"/>
          <w:color w:val="111111"/>
          <w:sz w:val="28"/>
          <w:szCs w:val="28"/>
          <w:lang w:val="en-US"/>
        </w:rPr>
        <w:t xml:space="preserve">Diriwayatkan oleh Muslim, Al-Turmudzi dan Al-Nasa'i dari Zaid bin Argam bahwa Rasulullah bersabda: "Aku ingatkan kalian tentang AhlBaytku".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berdiri di tengah-tengah kitaberkhutbah di dekat sebuah telaga yang diberi nama Khum terletak diantara kota Mekkah dan Madinah, beliau memanjatkan segala puji</w:t>
      </w:r>
    </w:p>
    <w:p>
      <w:pPr>
        <w:pStyle w:val="BookText"/>
        <w:bidi w:val="0"/>
        <w:jc w:val="both"/>
        <w:rPr/>
      </w:pPr>
      <w:r>
        <w:rPr>
          <w:rFonts w:eastAsia="Times New Roman" w:cs="Times New Roman" w:ascii="Times New Roman" w:hAnsi="Times New Roman"/>
          <w:color w:val="111111"/>
          <w:sz w:val="28"/>
          <w:szCs w:val="28"/>
          <w:lang w:val="en-US"/>
        </w:rPr>
        <w:t>syukur kepada Allah dan memberikan nasihat kemudian beliau bersabda: "Amma ba'du; Wahai manusia, saya hanyalah seorang manusia. Kurasa seakan-akan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utusan Tuhanku (malaikat maut) segera datang dan aku akan memenuhi panggilan itu, kutinggalkan pada- mu. Al-Tsaqolain (dua pusaka berharga) yaitu Kitab Allah, di dalamnya terdapat petunjuk dan cahaya, maka ambillah kitab Allah dan berpegang teguhlah dengannya". Lalu, kata Zaid- beliau menganjurkan agar kita berpegang teguh dan mengamalkannya, kemudian beliau melanjutkan khutbahnya; "Dan keluargaku, aku ingatkan kamu tentang keluargaku -beliau mengulanginya tiga kali." Shahih Muslim, juz 4/1873. Imam Ahmad dalam musnadnya juz 4/366, 367, meriwayatkan riwayat yang sama dengan yang disebutkan Muslim; Al-Muttaqi Al-Hindi menyebutnya secara singkat dalam Kanzul Ummal, juz 11 158, 159, dari Zaid bin Arqam; dan al-Suyuthi dalam al-Dur al-Mantsur, juz 7/349 mengatakan: "Hadis ini diriwayatkan oleh Muslim, al-Turmudzi dan al-Nasa'i.</w:t>
      </w:r>
    </w:p>
    <w:p>
      <w:pPr>
        <w:pStyle w:val="BookText"/>
        <w:bidi w:val="0"/>
        <w:rPr/>
      </w:pPr>
      <w:r>
        <w:rPr>
          <w:rFonts w:eastAsia="Times New Roman" w:cs="Times New Roman" w:ascii="Times New Roman" w:hAnsi="Times New Roman"/>
          <w:color w:val="111111"/>
          <w:sz w:val="28"/>
          <w:szCs w:val="28"/>
          <w:lang w:val="en-US"/>
        </w:rPr>
        <w:t>Hadis Keenam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اخرج الترمذی 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عن زید بن ارقم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به لن تضلوا بغیری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ولن یفترقا حتی یردا علی الحوض فانظروا کیف</w:t>
      </w:r>
    </w:p>
    <w:p>
      <w:pPr>
        <w:pStyle w:val="BookText"/>
        <w:bidi w:val="0"/>
        <w:jc w:val="both"/>
        <w:rPr/>
      </w:pPr>
      <w:r>
        <w:rPr>
          <w:rFonts w:eastAsia="Times New Roman" w:cs="Times New Roman" w:ascii="Times New Roman" w:hAnsi="Times New Roman"/>
          <w:color w:val="111111"/>
          <w:sz w:val="28"/>
          <w:szCs w:val="28"/>
          <w:lang w:val="en-US"/>
        </w:rPr>
        <w:t>Diriwayatkan oleh Al-Turmudzi dan ia menggolongkannya sebagai hadis hasan, dan Al-Hakim dari Zaid bin Arqam ia berkata bahwa Rasulullah bersabda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"Sungguh aku tinggalkan padamu apa yang dapat mencegah kamu dari kesesatan setelah kepergianku, selama kamu berpegang teguh kepadanya: Kitab Allah dan 'itrahku (keluargaku) ahli baytku. Kedua nya tidak akan berpisah sampai keduanya berjumpa denganku di Al-Haudh. Maka hati-hatilah dengan perlakuanmu atas ke duanya sepeninggalku nanti.</w:t>
      </w:r>
      <w:r>
        <w:rPr>
          <w:rStyle w:val="FootnoteAnchor"/>
        </w:rPr>
        <w:footnoteReference w:id="21"/>
      </w:r>
    </w:p>
    <w:p>
      <w:pPr>
        <w:pStyle w:val="BookText"/>
        <w:bidi w:val="0"/>
        <w:rPr/>
      </w:pPr>
      <w:r>
        <w:rPr>
          <w:rFonts w:eastAsia="Times New Roman" w:cs="Times New Roman" w:ascii="Times New Roman" w:hAnsi="Times New Roman"/>
          <w:color w:val="111111"/>
          <w:sz w:val="28"/>
          <w:szCs w:val="28"/>
          <w:lang w:val="en-US"/>
        </w:rPr>
        <w:t>Hadis ketujuh</w:t>
      </w:r>
    </w:p>
    <w:p>
      <w:pPr>
        <w:pStyle w:val="BookText"/>
        <w:bidi w:val="0"/>
        <w:jc w:val="both"/>
        <w:rPr/>
      </w:pPr>
      <w:r>
        <w:rPr>
          <w:rFonts w:ascii="IRNazanin" w:hAnsi="IRNazanin" w:eastAsia="IRNazanin"/>
          <w:color w:val="111111"/>
          <w:sz w:val="28"/>
          <w:sz w:val="28"/>
          <w:szCs w:val="28"/>
          <w:rtl w:val="true"/>
          <w:lang w:bidi="fa-IR"/>
        </w:rPr>
        <w:t>أخرج عبد بن حمید فی مسنده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إنی تارک فیکم ما إن تمسکتم به تغیری لن تضلوا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یتفقا حتی یردا علی الحوض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oleh Abdu bin Humaid, dari Zaid bin Tsabit ia berkata: Rasulullah bersabda: "Sungguh aku tinggalkan padamu apa </w:t>
      </w:r>
    </w:p>
    <w:p>
      <w:pPr>
        <w:pStyle w:val="BookText"/>
        <w:bidi w:val="0"/>
        <w:rPr/>
      </w:pPr>
      <w:r>
        <w:rPr>
          <w:rFonts w:eastAsia="Times New Roman" w:cs="Times New Roman" w:ascii="Times New Roman" w:hAnsi="Times New Roman"/>
          <w:color w:val="111111"/>
          <w:sz w:val="28"/>
          <w:szCs w:val="28"/>
          <w:lang w:val="en-US"/>
        </w:rPr>
        <w:t xml:space="preserve">yang dapat mencegah kamu dari kesesatan setelah kepergianku, selama kamu berpegang teguh kepadanya: Kitab Allah dan 'ltrahku Ahlbaytku, dan kedua nya tidak akan berpisah sehingga datang kepadaku di al-Haudh.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Hadis Kedelapan</w:t>
      </w:r>
    </w:p>
    <w:p>
      <w:pPr>
        <w:pStyle w:val="BookText"/>
        <w:bidi w:val="0"/>
        <w:jc w:val="both"/>
        <w:rPr/>
      </w:pPr>
      <w:r>
        <w:rPr>
          <w:rFonts w:ascii="IRNazanin" w:hAnsi="IRNazanin" w:eastAsia="IRNazanin"/>
          <w:color w:val="111111"/>
          <w:sz w:val="28"/>
          <w:sz w:val="28"/>
          <w:szCs w:val="28"/>
          <w:rtl w:val="true"/>
          <w:lang w:bidi="fa-IR"/>
        </w:rPr>
        <w:t xml:space="preserve">اخرج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 عن أبی سعید الخدری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أوشک أن أدعی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اللطیف الخبیر بنی انهما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Ahmad dan Abu Ya'la meriwayatkan dari Abu Said al-Khudri, sesungguhnya Rasulullah bersabda: "Aku merasa segera akan dipanggil (Allah) dan aku akan memenuhi panggilan itu. Maka aku tinggalkan padamu Al-Tšaqalain: yaitu: "Kitab Allah dan 'itrahku. Dan sesungguh-nya Allah Yang Maha Mengetahui telah berfir- </w:t>
      </w:r>
    </w:p>
    <w:p>
      <w:pPr>
        <w:pStyle w:val="BookText"/>
        <w:bidi w:val="0"/>
        <w:rPr/>
      </w:pPr>
      <w:r>
        <w:rPr>
          <w:rFonts w:eastAsia="Times New Roman" w:cs="Times New Roman" w:ascii="Times New Roman" w:hAnsi="Times New Roman"/>
          <w:color w:val="111111"/>
          <w:sz w:val="28"/>
          <w:szCs w:val="28"/>
          <w:lang w:val="en-US"/>
        </w:rPr>
        <w:t xml:space="preserve">man kepadaku bah wa keduanya tidak akan berpisah sehingga keduanya datang menjumpaiku di al-Haudh. Oleh karena itu perhatikan bagaimana perlakuanmu atas kedua peninggalanku itu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Hadis Kesembilan</w:t>
      </w:r>
    </w:p>
    <w:p>
      <w:pPr>
        <w:pStyle w:val="BookText"/>
        <w:bidi w:val="0"/>
        <w:jc w:val="both"/>
        <w:rPr/>
      </w:pPr>
      <w:r>
        <w:rPr>
          <w:rFonts w:ascii="IRNazanin" w:hAnsi="IRNazanin" w:eastAsia="IRNazanin"/>
          <w:color w:val="111111"/>
          <w:sz w:val="28"/>
          <w:sz w:val="28"/>
          <w:szCs w:val="28"/>
          <w:rtl w:val="true"/>
          <w:lang w:bidi="fa-IR"/>
        </w:rPr>
        <w:t xml:space="preserve">اخرج الترمذی وحسنه، والطبرانی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یغدوم به من یعینه أبونی لحب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وأحبوا أهل بیتی 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oleh Al-Turmudzi -dan digolongkan sebagai hadis hasan-; Al-Thabarani dan Al-Hakim dari Ibnu Abbas ia berkata: Rasu- </w:t>
      </w:r>
    </w:p>
    <w:p>
      <w:pPr>
        <w:pStyle w:val="BookText"/>
        <w:bidi w:val="0"/>
        <w:rPr/>
      </w:pPr>
      <w:r>
        <w:rPr>
          <w:rFonts w:eastAsia="Times New Roman" w:cs="Times New Roman" w:ascii="Times New Roman" w:hAnsi="Times New Roman"/>
          <w:color w:val="111111"/>
          <w:sz w:val="28"/>
          <w:szCs w:val="28"/>
          <w:lang w:val="en-US"/>
        </w:rPr>
        <w:t>lullah bersabda: "Cintailah Allah karena nikmat-nikmat yang telah dianugerahkan-Nya; dan cintailah aku kårena kecintaan (kamu) kepada Al-lah; serta cintailah Ahl Bayt-ku karena kecintaan (kamu) kepadaku.</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hasan dan gharib. Al-Thabarani meriwayatkan dalam al-Mu'jam al-Kabir juz 1/125, dan juz 3/93. Al-Hakim meriwayatkan dalam al-Mustadrak juz 21 149 - 150 dengan komentar: "Hadis ini shahih tetapi Bukhori dan Muslim tidak meriwayatkannya". Al-Suyuthi juga menyebutkan dalam al-Dur al-Mantsur juz 71349, ia berkata: "Hadis ini diriwayatkan oleh al-Turmudzi al-Thabarani al-Hakim dan al-Baihaqi dalam Syu'ab al-Iman dari Ibnu Abbas, Hadis tersebut juga termuat dalam Kanzul Ummal, juz 61316; Muntakhab al-Kanzul, juz 5/93; Dakhair al-Uqba hal. 18 dàn Ibnu al-atsir* memuatnya dalam kitab Jami'nya juz 9/154, hadis nomer 6700.</w:t>
      </w:r>
    </w:p>
    <w:p>
      <w:pPr>
        <w:pStyle w:val="BookText"/>
        <w:bidi w:val="0"/>
        <w:jc w:val="both"/>
        <w:rPr/>
      </w:pPr>
      <w:r>
        <w:rPr>
          <w:rFonts w:eastAsia="Times New Roman" w:cs="Times New Roman" w:ascii="Times New Roman" w:hAnsi="Times New Roman"/>
          <w:color w:val="111111"/>
          <w:sz w:val="28"/>
          <w:szCs w:val="28"/>
          <w:lang w:val="en-US"/>
        </w:rPr>
        <w:t>Hadis Kesepuluh</w:t>
      </w:r>
    </w:p>
    <w:p>
      <w:pPr>
        <w:pStyle w:val="BookText"/>
        <w:bidi w:val="0"/>
        <w:jc w:val="both"/>
        <w:rPr/>
      </w:pPr>
      <w:r>
        <w:rPr>
          <w:rFonts w:ascii="IRNazanin" w:hAnsi="IRNazanin" w:eastAsia="IRNazanin"/>
          <w:color w:val="111111"/>
          <w:sz w:val="28"/>
          <w:sz w:val="28"/>
          <w:szCs w:val="28"/>
          <w:rtl w:val="true"/>
          <w:lang w:bidi="fa-IR"/>
        </w:rPr>
        <w:t>اخرج البخاری عن أبی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أرقبوا محمدا صلی الله علیو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 فی أهل بیته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meriwayatkan dari Abu Bakar Al-Shiddiq, ia berkata: "Peliharalah Muhammad saww dengan memelihara keluarganya"</w:t>
      </w:r>
      <w:r>
        <w:rPr>
          <w:rStyle w:val="FootnoteAnchor"/>
        </w:rPr>
        <w:footnoteReference w:id="25"/>
      </w:r>
      <w:bookmarkStart w:id="52" w:name="pg5135_56377"/>
    </w:p>
    <w:p>
      <w:pPr>
        <w:pStyle w:val="Heading3"/>
        <w:numPr>
          <w:ilvl w:val="2"/>
          <w:numId w:val="1"/>
        </w:numPr>
        <w:bidi w:val="0"/>
        <w:jc w:val="left"/>
        <w:rPr/>
      </w:pPr>
      <w:bookmarkStart w:id="53" w:name="__RefHeading___Toc1704758_774463916"/>
      <w:bookmarkStart w:id="54" w:name="_Toc20"/>
      <w:bookmarkEnd w:id="52"/>
      <w:bookmarkEnd w:id="53"/>
      <w:r>
        <w:rPr/>
        <w:t>Hadis 11-21</w:t>
      </w:r>
      <w:bookmarkEnd w:id="54"/>
    </w:p>
    <w:p>
      <w:pPr>
        <w:pStyle w:val="BookText"/>
        <w:bidi w:val="0"/>
        <w:jc w:val="both"/>
        <w:rPr/>
      </w:pPr>
      <w:r>
        <w:rPr>
          <w:rFonts w:eastAsia="Times New Roman" w:cs="Times New Roman" w:ascii="Times New Roman" w:hAnsi="Times New Roman"/>
          <w:color w:val="111111"/>
          <w:sz w:val="28"/>
          <w:szCs w:val="28"/>
          <w:lang w:val="en-US"/>
        </w:rPr>
        <w:t>Hadis Kesebelas</w:t>
      </w:r>
    </w:p>
    <w:p>
      <w:pPr>
        <w:pStyle w:val="BookText"/>
        <w:bidi w:val="0"/>
        <w:jc w:val="both"/>
        <w:rPr/>
      </w:pP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بنات الله لکم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سالته أن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قاﺉمکم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یعلم جاهلکم</w:t>
      </w:r>
    </w:p>
    <w:p>
      <w:pPr>
        <w:pStyle w:val="BookText"/>
        <w:bidi w:val="0"/>
        <w:jc w:val="both"/>
        <w:rPr/>
      </w:pPr>
      <w:r>
        <w:rPr>
          <w:rFonts w:ascii="IRNazanin" w:hAnsi="IRNazanin" w:eastAsia="IRNazanin"/>
          <w:color w:val="111111"/>
          <w:sz w:val="28"/>
          <w:sz w:val="28"/>
          <w:szCs w:val="28"/>
          <w:rtl w:val="true"/>
          <w:lang w:bidi="fa-IR"/>
        </w:rPr>
        <w:t>ویهدی ضالکم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یجعلکم 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صفن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وصام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ممبغض لأهل بیت محمد صلی الله علیه وآله وسلم دخل النار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oleh Al-Thabarani dan al-Hakim dari Ibnu Abbas ia berkata: Rasulullah saww bersabda: "Wahai Bani Abdul Muththalib, aku memohon kepada Allah buat kalian tiga hal: Aku memohon dari-Nya agar meneguhkan orang yang bangkit dari kalian, agar la mengajari yang bodoh dari kalian dan memberi petunjuk bagi yang sesat;, dan aku memo-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hon dari-Nya agar menjadikan kalian orang-orang dermawan, pemberani dan berhati belas kasih. Maka sekiranya seseorang berdiri di antara salah satu sudut Ka'bah dan maqam Ibrahim, lalu ia shalat dan puasa, sedangkan ia adalah pembenci keluarga (Ahl bayt) Muhammad, pasti ia masuk neraka.</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Hadis Kedua belas</w:t>
      </w:r>
    </w:p>
    <w:p>
      <w:pPr>
        <w:pStyle w:val="BookText"/>
        <w:bidi w:val="0"/>
        <w:jc w:val="both"/>
        <w:rPr/>
      </w:pPr>
      <w:r>
        <w:rPr>
          <w:rFonts w:ascii="IRNazanin" w:hAnsi="IRNazanin" w:eastAsia="IRNazanin"/>
          <w:color w:val="111111"/>
          <w:sz w:val="28"/>
          <w:sz w:val="28"/>
          <w:szCs w:val="28"/>
          <w:rtl w:val="true"/>
          <w:lang w:bidi="fa-IR"/>
        </w:rPr>
        <w:t>اخرج الطبرانی، عن ابن عباس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بنی هاشم والأنصار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العرب یفاق</w:t>
      </w:r>
    </w:p>
    <w:p>
      <w:pPr>
        <w:pStyle w:val="BookText"/>
        <w:bidi w:val="0"/>
        <w:jc w:val="both"/>
        <w:rPr/>
      </w:pPr>
      <w:r>
        <w:rPr>
          <w:rFonts w:eastAsia="Times New Roman" w:cs="Times New Roman" w:ascii="Times New Roman" w:hAnsi="Times New Roman"/>
          <w:color w:val="111111"/>
          <w:sz w:val="28"/>
          <w:szCs w:val="28"/>
          <w:lang w:val="en-US"/>
        </w:rPr>
        <w:t>Al-Thabarani meriwayatkan dari Ibnu Abbas,sesungguhnya Rasulullah bersabda: "Kebencian kepada Bani Hasyim dan Anshor adalah kufur dan membenci orang-orang Arab adalah kemunafikan.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Hadis Ketiga belas</w:t>
      </w:r>
    </w:p>
    <w:p>
      <w:pPr>
        <w:pStyle w:val="BookText"/>
        <w:bidi w:val="0"/>
        <w:jc w:val="both"/>
        <w:rPr/>
      </w:pPr>
      <w:r>
        <w:rPr>
          <w:rFonts w:ascii="IRNazanin" w:hAnsi="IRNazanin" w:eastAsia="IRNazanin"/>
          <w:color w:val="111111"/>
          <w:sz w:val="28"/>
          <w:sz w:val="28"/>
          <w:szCs w:val="28"/>
          <w:rtl w:val="true"/>
          <w:lang w:bidi="fa-IR"/>
        </w:rPr>
        <w:t xml:space="preserve">اخرج ابن عدی فی الکامل عن ابی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ابغضنا أهل البیت فهو منافق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Adi dalam kitabnya, Al-kamil meriwayatkan dari Abu Said al-Khudri ia berkata bahwa Rasulullah bersabda: "Barang siapa mem </w:t>
      </w:r>
    </w:p>
    <w:p>
      <w:pPr>
        <w:pStyle w:val="BookText"/>
        <w:bidi w:val="0"/>
        <w:rPr/>
      </w:pPr>
      <w:r>
        <w:rPr>
          <w:rFonts w:eastAsia="Times New Roman" w:cs="Times New Roman" w:ascii="Times New Roman" w:hAnsi="Times New Roman"/>
          <w:color w:val="111111"/>
          <w:sz w:val="28"/>
          <w:szCs w:val="28"/>
          <w:lang w:val="en-US"/>
        </w:rPr>
        <w:t xml:space="preserve">benci, Kami Ahlul-Bayt maka ia adalah munafiq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mad dalam al-Manaqib:Al-Suyuthi menyebutnya dalam al-Dur al-Mantsur nya juz 7/349.</w:t>
      </w:r>
    </w:p>
    <w:p>
      <w:pPr>
        <w:pStyle w:val="BookText"/>
        <w:bidi w:val="0"/>
        <w:jc w:val="both"/>
        <w:rPr/>
      </w:pPr>
      <w:r>
        <w:rPr>
          <w:rFonts w:eastAsia="Times New Roman" w:cs="Times New Roman" w:ascii="Times New Roman" w:hAnsi="Times New Roman"/>
          <w:color w:val="111111"/>
          <w:sz w:val="28"/>
          <w:szCs w:val="28"/>
          <w:lang w:val="en-US"/>
        </w:rPr>
        <w:t>Hadis Keempat belas</w:t>
      </w:r>
    </w:p>
    <w:p>
      <w:pPr>
        <w:pStyle w:val="BookText"/>
        <w:bidi w:val="0"/>
        <w:jc w:val="both"/>
        <w:rPr/>
      </w:pPr>
      <w:r>
        <w:rPr>
          <w:rFonts w:ascii="IRNazanin" w:hAnsi="IRNazanin" w:eastAsia="IRNazanin"/>
          <w:color w:val="111111"/>
          <w:sz w:val="28"/>
          <w:sz w:val="28"/>
          <w:szCs w:val="28"/>
          <w:rtl w:val="true"/>
          <w:lang w:bidi="fa-IR"/>
        </w:rPr>
        <w:t xml:space="preserve">اخرج ابن حبان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عن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یبغضا أهل البیت رجل إلأ أدخله الله النار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Ibnu Hibban dalam shahihnya dan Al-Hakin meriwayatkan dari Abu Said Al-Khudri ia berkata bahwa Rasulullah saww bersabda: "Demi yang jiwaku ditangan-Nya tidak seorang pun membeci kami, kecuali akan dimasukkan Allah ke neraka.</w:t>
      </w:r>
      <w:r>
        <w:rPr>
          <w:rStyle w:val="FootnoteAnchor"/>
        </w:rPr>
        <w:footnoteReference w:id="29"/>
      </w:r>
    </w:p>
    <w:p>
      <w:pPr>
        <w:pStyle w:val="BookText"/>
        <w:bidi w:val="0"/>
        <w:rPr/>
      </w:pPr>
      <w:r>
        <w:rPr>
          <w:rFonts w:eastAsia="Times New Roman" w:cs="Times New Roman" w:ascii="Times New Roman" w:hAnsi="Times New Roman"/>
          <w:color w:val="111111"/>
          <w:sz w:val="28"/>
          <w:szCs w:val="28"/>
          <w:lang w:val="en-US"/>
        </w:rPr>
        <w:t>Hadis kelima belas</w:t>
      </w:r>
    </w:p>
    <w:p>
      <w:pPr>
        <w:pStyle w:val="BookText"/>
        <w:bidi w:val="0"/>
        <w:jc w:val="both"/>
        <w:rPr/>
      </w:pPr>
      <w:r>
        <w:rPr>
          <w:rFonts w:ascii="IRNazanin" w:hAnsi="IRNazanin" w:eastAsia="IRNazanin"/>
          <w:color w:val="111111"/>
          <w:sz w:val="28"/>
          <w:sz w:val="28"/>
          <w:szCs w:val="28"/>
          <w:rtl w:val="true"/>
          <w:lang w:bidi="fa-IR"/>
        </w:rPr>
        <w:t>اخرج الطبرانی 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 أخذ ولا یحسدنا أحد إلا</w:t>
      </w:r>
    </w:p>
    <w:p>
      <w:pPr>
        <w:pStyle w:val="BookText"/>
        <w:bidi w:val="0"/>
        <w:jc w:val="both"/>
        <w:rPr/>
      </w:pPr>
      <w:r>
        <w:rPr>
          <w:rFonts w:ascii="IRNazanin" w:hAnsi="IRNazanin" w:eastAsia="IRNazanin"/>
          <w:color w:val="111111"/>
          <w:sz w:val="28"/>
          <w:sz w:val="28"/>
          <w:szCs w:val="28"/>
          <w:rtl w:val="true"/>
          <w:lang w:bidi="fa-IR"/>
        </w:rPr>
        <w:t>فید یوم القیامة عن الحوض بساط من نار</w:t>
      </w:r>
    </w:p>
    <w:p>
      <w:pPr>
        <w:pStyle w:val="BookText"/>
        <w:bidi w:val="0"/>
        <w:jc w:val="both"/>
        <w:rPr/>
      </w:pPr>
      <w:r>
        <w:rPr>
          <w:rFonts w:eastAsia="Times New Roman" w:cs="Times New Roman" w:ascii="Times New Roman" w:hAnsi="Times New Roman"/>
          <w:color w:val="111111"/>
          <w:sz w:val="28"/>
          <w:szCs w:val="28"/>
          <w:lang w:val="en-US"/>
        </w:rPr>
        <w:t xml:space="preserve">Al-Thabrani meriwayatkan dari Hasan bin Ali, beliau berkata kepada Mu'awiyah bin Khadij: "Wahai Mu'awiyah bin Khadij, hati-hatilah dari membenci kami, karena sesungguhnya Rasulullah saww bersabda: "Tiada seorang pun yang membenci dan menghasud kami kecuali akan dihalau dari al-Haudh dengan cambuk dari api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Kanzul juz 5 hal.94 dan al-Dur al-Mantsur. Hadis ini diriwayatkan oleh Al-Thabarani dalam rangkalan dialog yang berlangsung antara keduanya. Di bawah ini akan</w:t>
      </w:r>
    </w:p>
    <w:p>
      <w:pPr>
        <w:pStyle w:val="BookText"/>
        <w:bidi w:val="0"/>
        <w:jc w:val="both"/>
        <w:rPr/>
      </w:pPr>
      <w:r>
        <w:rPr>
          <w:rFonts w:eastAsia="Times New Roman" w:cs="Times New Roman" w:ascii="Times New Roman" w:hAnsi="Times New Roman"/>
          <w:color w:val="111111"/>
          <w:sz w:val="28"/>
          <w:szCs w:val="28"/>
          <w:lang w:val="en-US"/>
        </w:rPr>
        <w:t>saya bawakan riwayatnya secara sempurna: Akú di-minta untuk menjadi perantara dalam perkawinan an- tara Yazid putra Mu'awiyyah dan putri saudarinya Lalu</w:t>
      </w:r>
    </w:p>
    <w:p>
      <w:pPr>
        <w:pStyle w:val="BookText"/>
        <w:bidi w:val="0"/>
        <w:jc w:val="both"/>
        <w:rPr/>
      </w:pPr>
      <w:r>
        <w:rPr>
          <w:rFonts w:eastAsia="Times New Roman" w:cs="Times New Roman" w:ascii="Times New Roman" w:hAnsi="Times New Roman"/>
          <w:color w:val="111111"/>
          <w:sz w:val="28"/>
          <w:szCs w:val="28"/>
          <w:lang w:val="en-US"/>
        </w:rPr>
        <w:t>aku sebutkan tentang kepribadian Yazid maka ia (lmam Hasan a.s.) berkata: "Kita adalah golongan yang tidak mengawinkan wanita-wanita kita sehingga kami minta</w:t>
      </w:r>
    </w:p>
    <w:p>
      <w:pPr>
        <w:pStyle w:val="BookText"/>
        <w:bidi w:val="0"/>
        <w:jc w:val="both"/>
        <w:rPr/>
      </w:pPr>
      <w:r>
        <w:rPr>
          <w:rFonts w:eastAsia="Times New Roman" w:cs="Times New Roman" w:ascii="Times New Roman" w:hAnsi="Times New Roman"/>
          <w:color w:val="111111"/>
          <w:sz w:val="28"/>
          <w:szCs w:val="28"/>
          <w:lang w:val="en-US"/>
        </w:rPr>
        <w:t>pendapat mereka; maka datangilah ia talų kau temui ia dan aku ceritakan tentang Yazid dan hasratnya untuk mengawininya, mendengar hal itu ia berkata:</w:t>
      </w:r>
    </w:p>
    <w:p>
      <w:pPr>
        <w:pStyle w:val="BookText"/>
        <w:bidi w:val="0"/>
        <w:jc w:val="both"/>
        <w:rPr/>
      </w:pPr>
      <w:r>
        <w:rPr>
          <w:rFonts w:eastAsia="Times New Roman" w:cs="Times New Roman" w:ascii="Times New Roman" w:hAnsi="Times New Roman"/>
          <w:color w:val="111111"/>
          <w:sz w:val="28"/>
          <w:szCs w:val="28"/>
          <w:lang w:val="en-US"/>
        </w:rPr>
        <w:t>Demi Allah, Itu sekali-kali tidak mungkin terjadi sampai la bertindak seperti Fir'aun terhadap Bani Israil, ia membunuh anak anak kecil mereka dan mensisakan kaum</w:t>
      </w:r>
    </w:p>
    <w:p>
      <w:pPr>
        <w:pStyle w:val="BookText"/>
        <w:bidi w:val="0"/>
        <w:jc w:val="both"/>
        <w:rPr/>
      </w:pPr>
      <w:r>
        <w:rPr>
          <w:rFonts w:eastAsia="Times New Roman" w:cs="Times New Roman" w:ascii="Times New Roman" w:hAnsi="Times New Roman"/>
          <w:color w:val="111111"/>
          <w:sz w:val="28"/>
          <w:szCs w:val="28"/>
          <w:lang w:val="en-US"/>
        </w:rPr>
        <w:t>wanita mereka, lalu aku kembali menemui Al-Hasan dan kukatakan: "Kamu mengutusku untuk menemui potongan kayu yang menyebutkan Yazid sebagai Fir'aun</w:t>
      </w:r>
    </w:p>
    <w:p>
      <w:pPr>
        <w:pStyle w:val="BookText"/>
        <w:bidi w:val="0"/>
        <w:jc w:val="both"/>
        <w:rPr/>
      </w:pPr>
      <w:r>
        <w:rPr>
          <w:rFonts w:eastAsia="Times New Roman" w:cs="Times New Roman" w:ascii="Times New Roman" w:hAnsi="Times New Roman"/>
          <w:color w:val="111111"/>
          <w:sz w:val="28"/>
          <w:szCs w:val="28"/>
          <w:lang w:val="en-US"/>
        </w:rPr>
        <w:t>maka Imam Hasan mengatakan kepadanya apa yang tersebut dalam hadis di atas. . Mu'awiyah bin Khadij in adalah orang yang menjadikan kebencian kepada Ahlul-</w:t>
      </w:r>
    </w:p>
    <w:p>
      <w:pPr>
        <w:pStyle w:val="BookText"/>
        <w:bidi w:val="0"/>
        <w:jc w:val="both"/>
        <w:rPr/>
      </w:pPr>
      <w:r>
        <w:rPr>
          <w:rFonts w:eastAsia="Times New Roman" w:cs="Times New Roman" w:ascii="Times New Roman" w:hAnsi="Times New Roman"/>
          <w:color w:val="111111"/>
          <w:sz w:val="28"/>
          <w:szCs w:val="28"/>
          <w:lang w:val="en-US"/>
        </w:rPr>
        <w:t>Bayt Nabi saww sebagai modal untuk mendekatkan diri kepada Mu'awiyah bin Abi Sofyan dan penguasa-penguasa zalim dari Bani Umayyah, Iman Hasan a.s. senan-</w:t>
      </w:r>
    </w:p>
    <w:p>
      <w:pPr>
        <w:pStyle w:val="BookText"/>
        <w:bidi w:val="0"/>
        <w:jc w:val="both"/>
        <w:rPr/>
      </w:pPr>
      <w:r>
        <w:rPr>
          <w:rFonts w:eastAsia="Times New Roman" w:cs="Times New Roman" w:ascii="Times New Roman" w:hAnsi="Times New Roman"/>
          <w:color w:val="111111"/>
          <w:sz w:val="28"/>
          <w:szCs w:val="28"/>
          <w:lang w:val="en-US"/>
        </w:rPr>
        <w:t>tiasa mengingatkannya akan pesan-pesan Nabi saww kepada umatnya agar mencintai keluarganya. Al-Madaini menyebutkan: Abu Al-Thufail meriwayatkan ba-</w:t>
      </w:r>
    </w:p>
    <w:p>
      <w:pPr>
        <w:pStyle w:val="BookText"/>
        <w:bidi w:val="0"/>
        <w:jc w:val="both"/>
        <w:rPr/>
      </w:pPr>
      <w:r>
        <w:rPr>
          <w:rFonts w:eastAsia="Times New Roman" w:cs="Times New Roman" w:ascii="Times New Roman" w:hAnsi="Times New Roman"/>
          <w:color w:val="111111"/>
          <w:sz w:val="28"/>
          <w:szCs w:val="28"/>
          <w:lang w:val="en-US"/>
        </w:rPr>
        <w:t>hwa Al-Hasan berkata kepada seorang budaknya: Apakah kamu kenal Mu'awwiyah bin Khadija ia menjawab: Ya. Imam melanjutkan; Jika kamu melihatnya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beritahu akul Lalu ia melihatnya keluar dari rumah 'Amr bin Huraits dan berkata: "Itu dia, maka dipanggilnya setelah bertemu dengan Iman Hasan a.s. beliau berkata kepadanya: Andakah orang yang mencela Ali dihadapan Mu'awiyah putra penggunyah hati (Hamzah)? Demi Allah, kalau nanti anda mendatangi Al-Haudh dan kamu tidak mungkin mendatanginya kamu pasti akan melihat seorang siap siaga untuk menghalau dan mengusir orang-orang munafiq darinya lihat Fi Rihab A'imah Ahl-Bayt juz 3.hal. 27-28.</w:t>
      </w:r>
    </w:p>
    <w:p>
      <w:pPr>
        <w:pStyle w:val="BookText"/>
        <w:bidi w:val="0"/>
        <w:rPr/>
      </w:pPr>
      <w:r>
        <w:rPr>
          <w:rFonts w:eastAsia="Times New Roman" w:cs="Times New Roman" w:ascii="Times New Roman" w:hAnsi="Times New Roman"/>
          <w:color w:val="111111"/>
          <w:sz w:val="28"/>
          <w:szCs w:val="28"/>
          <w:lang w:val="en-US"/>
        </w:rPr>
        <w:t>Hadis Keenam belas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اخرج ابن عدی والبیهقی فی شعب الایمان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عترتی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لاخدی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لغیر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حملته أثة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طهر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Ibnu 'Adi dan Al-Baihaqi dalam Syu'ab Al-Iman meriwayatkan dari Ali a.s ia berkata bahwa Rasulullah saww bersabda:"Barang siapa tidak mengenal hak 'itrahku dan Ansharnya, maka ia salah satu dari tiga golongan: Munafiq, atau anak haramſatu anak dari hasil tidak suci yaitu: dikandung oleh ibunya dalam keadaan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haidh.</w:t>
      </w:r>
      <w:r>
        <w:rPr>
          <w:rStyle w:val="FootnoteAnchor"/>
        </w:rPr>
        <w:footnoteReference w:id="31"/>
      </w:r>
    </w:p>
    <w:p>
      <w:pPr>
        <w:pStyle w:val="BookText"/>
        <w:bidi w:val="0"/>
        <w:rPr/>
      </w:pPr>
      <w:r>
        <w:rPr>
          <w:rFonts w:eastAsia="Times New Roman" w:cs="Times New Roman" w:ascii="Times New Roman" w:hAnsi="Times New Roman"/>
          <w:color w:val="111111"/>
          <w:sz w:val="28"/>
          <w:szCs w:val="28"/>
          <w:lang w:val="en-US"/>
        </w:rPr>
        <w:t>Hadis Ketujuh belas</w:t>
      </w:r>
    </w:p>
    <w:p>
      <w:pPr>
        <w:pStyle w:val="BookText"/>
        <w:bidi w:val="0"/>
        <w:jc w:val="both"/>
        <w:rPr/>
      </w:pPr>
      <w:r>
        <w:rPr>
          <w:rFonts w:ascii="IRNazanin" w:hAnsi="IRNazanin" w:eastAsia="IRNazanin"/>
          <w:color w:val="111111"/>
          <w:sz w:val="28"/>
          <w:sz w:val="28"/>
          <w:szCs w:val="28"/>
          <w:rtl w:val="true"/>
          <w:lang w:bidi="fa-IR"/>
        </w:rPr>
        <w:t>اخرج الطبرانی فی الأوسط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تکلم به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أخلفونی فی أهل بیتی و فی</w:t>
      </w:r>
    </w:p>
    <w:p>
      <w:pPr>
        <w:pStyle w:val="BookText"/>
        <w:bidi w:val="0"/>
        <w:jc w:val="both"/>
        <w:rPr/>
      </w:pPr>
      <w:r>
        <w:rPr>
          <w:rFonts w:eastAsia="Times New Roman" w:cs="Times New Roman" w:ascii="Times New Roman" w:hAnsi="Times New Roman"/>
          <w:color w:val="111111"/>
          <w:sz w:val="28"/>
          <w:szCs w:val="28"/>
          <w:lang w:val="en-US"/>
        </w:rPr>
        <w:t>Al-Thabrani dalam kitabnya Al-Awsath dari Ibnu Umar,“ia berkata: Akhirnya ucapan Rasulullah sebelum wafat adalah: "Perlakukan aku sepeninggalku dengan bersikap baik kepada Ahlul-Baytku.</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Hadis kedelapan belas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أخرج الطبرانی فی الأوسط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موتنا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لقی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یونا دخل الجنة بشفاختار والذی نفسی بیده لا ینفع عبدا عمل عمله إلا مغرفة</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Diriwayatkan oleh Al-Thabrani dalam Al-awsath dari Hasan bin Ali a.s. sesungguhnya Rasullullah saww bersabda: "Mantapkanlah dirimu pada kecintaan pada kami Ahlul-Bayt sebab barang siapa yang menghadap Allah sedang ia mencintai kami, niscaya ia masuk dalam surga dengan syafa'at kami. Demi Allah yang diriku jiwaku berada ditangan-Nya, tidak akan berguna amal seseorang bagi dirinya, kecuali bila ia mengetahui hak kami.</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Hadis kesembilan belas</w:t>
      </w:r>
    </w:p>
    <w:p>
      <w:pPr>
        <w:pStyle w:val="BookText"/>
        <w:bidi w:val="0"/>
        <w:jc w:val="both"/>
        <w:rPr/>
      </w:pPr>
      <w:r>
        <w:rPr>
          <w:rFonts w:ascii="IRNazanin" w:hAnsi="IRNazanin" w:eastAsia="IRNazanin"/>
          <w:color w:val="111111"/>
          <w:sz w:val="28"/>
          <w:sz w:val="28"/>
          <w:szCs w:val="28"/>
          <w:rtl w:val="true"/>
          <w:lang w:bidi="fa-IR"/>
        </w:rPr>
        <w:t>اخرج الطبرانی فی الأوسط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ابغضنا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تعالی یوم القیامة یهودیا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Al-Thabrani dalam al-Awsath meriwayatkan dari jabir bin Abdillah ia berkata: Rasulullah saww. berpidato di hadapan kami, maka aku mendengarnya berkata: "Wahai manusia, barang siapa membenci kami Ahlul-Bayt Allah </w:t>
      </w:r>
    </w:p>
    <w:p>
      <w:pPr>
        <w:pStyle w:val="BookText"/>
        <w:bidi w:val="0"/>
        <w:rPr/>
      </w:pPr>
      <w:r>
        <w:rPr>
          <w:rFonts w:eastAsia="Times New Roman" w:cs="Times New Roman" w:ascii="Times New Roman" w:hAnsi="Times New Roman"/>
          <w:color w:val="111111"/>
          <w:sz w:val="28"/>
          <w:szCs w:val="28"/>
          <w:lang w:val="en-US"/>
        </w:rPr>
        <w:t xml:space="preserve">akan kumpulkan ja pada hari kiamat sebagai orang yahudi."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Hadis kedua puluh</w:t>
      </w:r>
    </w:p>
    <w:p>
      <w:pPr>
        <w:pStyle w:val="BookText"/>
        <w:bidi w:val="0"/>
        <w:jc w:val="both"/>
        <w:rPr/>
      </w:pPr>
      <w:r>
        <w:rPr>
          <w:rFonts w:ascii="IRNazanin" w:hAnsi="IRNazanin" w:eastAsia="IRNazanin"/>
          <w:color w:val="111111"/>
          <w:sz w:val="28"/>
          <w:sz w:val="28"/>
          <w:szCs w:val="28"/>
          <w:rtl w:val="true"/>
          <w:lang w:bidi="fa-IR"/>
        </w:rPr>
        <w:t xml:space="preserve">اخرج الطبرانی فی الأوسط عن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سالت الله لکم أن یجعلکم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یهدئ ضالکم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ویؤمن تجداء</w:t>
      </w:r>
      <w:r>
        <w:rPr>
          <w:rFonts w:eastAsia="IRNazanin" w:cs="IRNazanin"/>
          <w:color w:val="111111"/>
          <w:sz w:val="28"/>
          <w:szCs w:val="28"/>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خایفکم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ویشبع جاﺅکم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أحدهم حتی یحکم ببئ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اترجون أن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تدخلوا الجنة بشفاعتی ولا یرجوها وعب</w:t>
      </w:r>
    </w:p>
    <w:p>
      <w:pPr>
        <w:pStyle w:val="BookText"/>
        <w:bidi w:val="0"/>
        <w:jc w:val="both"/>
        <w:rPr/>
      </w:pPr>
      <w:r>
        <w:rPr>
          <w:rFonts w:eastAsia="Times New Roman" w:cs="Times New Roman" w:ascii="Times New Roman" w:hAnsi="Times New Roman"/>
          <w:color w:val="111111"/>
          <w:sz w:val="28"/>
          <w:szCs w:val="28"/>
          <w:lang w:val="en-US"/>
        </w:rPr>
        <w:t xml:space="preserve">Al-Thabrani meriwayatkan di dalam al-Awsath; dari Abdillah bin Ja'far ( bin Abi Thalib) ia berkata: Aku mendengar Rasulullah bersabda: "Wahai Bani Hasyim aku memohon dari Allah untuk kalian, agar la menjadikan kalian pemberani dan pengasih. Aku memohon agar la memberikan petunjuk bagi yang tersesat, memberi rasa aman bagi yang ketakutan dan mengenyangkan yang lapar dari kalian. Dan demi jiwaku yang berada di tangan-Nya, tiada beriman seorang dari mereka sehingga mencintai kamu karenaku. Apakah kamu mengharapkan untuk masuk ke dalam Surga dengan syafa'atku lalu Bani Abdul Muththalib tidak mengharapkannya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Hadis kedua puluh satu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أخرج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ومسدد فی مسندهما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والترمذی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w:t>
      </w:r>
      <w:r>
        <w:rPr>
          <w:rFonts w:ascii="IRNazanin" w:hAnsi="IRNazanin" w:eastAsia="IRNazanin"/>
          <w:color w:val="111111"/>
          <w:sz w:val="28"/>
          <w:sz w:val="28"/>
          <w:szCs w:val="28"/>
          <w:lang w:bidi="fa-IR"/>
        </w:rPr>
        <w:t xml:space="preserve"> </w:t>
      </w:r>
      <w:bookmarkStart w:id="55" w:name="pg5135_56388"/>
    </w:p>
    <w:p>
      <w:pPr>
        <w:pStyle w:val="Heading3"/>
        <w:numPr>
          <w:ilvl w:val="2"/>
          <w:numId w:val="1"/>
        </w:numPr>
        <w:bidi w:val="0"/>
        <w:jc w:val="left"/>
        <w:rPr/>
      </w:pPr>
      <w:bookmarkStart w:id="56" w:name="__RefHeading___Toc1704760_774463916"/>
      <w:bookmarkStart w:id="57" w:name="_Toc21"/>
      <w:bookmarkEnd w:id="55"/>
      <w:bookmarkEnd w:id="56"/>
      <w:r>
        <w:rPr/>
        <w:t>Hadis 22-30</w:t>
      </w:r>
      <w:bookmarkEnd w:id="57"/>
    </w:p>
    <w:p>
      <w:pPr>
        <w:pStyle w:val="BookText"/>
        <w:bidi w:val="0"/>
        <w:jc w:val="both"/>
        <w:rPr/>
      </w:pPr>
      <w:r>
        <w:rPr>
          <w:rFonts w:ascii="IRNazanin" w:hAnsi="IRNazanin" w:eastAsia="IRNazanin"/>
          <w:color w:val="111111"/>
          <w:sz w:val="28"/>
          <w:sz w:val="28"/>
          <w:szCs w:val="28"/>
          <w:rtl w:val="true"/>
          <w:lang w:bidi="fa-IR"/>
        </w:rPr>
        <w:t>یعلی والطبرانی عن سلمة بن الاکوع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p>
    <w:p>
      <w:pPr>
        <w:pStyle w:val="BookText"/>
        <w:bidi w:val="0"/>
        <w:jc w:val="both"/>
        <w:rPr/>
      </w:pPr>
      <w:r>
        <w:rPr>
          <w:rFonts w:eastAsia="Times New Roman" w:cs="Times New Roman" w:ascii="Times New Roman" w:hAnsi="Times New Roman"/>
          <w:color w:val="111111"/>
          <w:sz w:val="28"/>
          <w:szCs w:val="28"/>
          <w:lang w:val="en-US"/>
        </w:rPr>
        <w:t xml:space="preserve">Diriwayatkan oleh Ibnu Abi Syaibah dan Musaddad dalam musnadnya, Al-Hakim, Al-Türmudzi dalam Nawadir Al-Ushul; Abu Ya'la dan Al-Thabrani dari Salamah bin Al-Akwa' ia berkata: Rasulullah bersabda: "Bintang-bintang di langit adalah petunjuk keselamatan bagi penghuni langit dan Ahl-Baytku adalah penyelamat umatku."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216 dan juz 7 hal. 217, al-Haltsami dalam Majma'.nya juz 9 hal 174 dan Al-Muhib Al-Thabari dalam Dzakhairnya hal 17 dari sahabat Ali ia berkata: Rasulullah</w:t>
      </w:r>
    </w:p>
    <w:p>
      <w:pPr>
        <w:pStyle w:val="BookText"/>
        <w:bidi w:val="0"/>
        <w:jc w:val="both"/>
        <w:rPr/>
      </w:pPr>
      <w:r>
        <w:rPr>
          <w:rFonts w:eastAsia="Times New Roman" w:cs="Times New Roman" w:ascii="Times New Roman" w:hAnsi="Times New Roman"/>
          <w:color w:val="111111"/>
          <w:sz w:val="28"/>
          <w:szCs w:val="28"/>
          <w:lang w:val="en-US"/>
        </w:rPr>
        <w:t>bersabda: "Bintang-bintang di langit adalah petunjuk keselamatan bagi penghuni langit, jika bintang-bintang itu pergi (berjatuhan) binasalah penghuni langit dan</w:t>
      </w:r>
    </w:p>
    <w:p>
      <w:pPr>
        <w:pStyle w:val="BookText"/>
        <w:bidi w:val="0"/>
        <w:jc w:val="both"/>
        <w:rPr/>
      </w:pPr>
      <w:r>
        <w:rPr>
          <w:rFonts w:eastAsia="Times New Roman" w:cs="Times New Roman" w:ascii="Times New Roman" w:hAnsi="Times New Roman"/>
          <w:color w:val="111111"/>
          <w:sz w:val="28"/>
          <w:szCs w:val="28"/>
          <w:lang w:val="en-US"/>
        </w:rPr>
        <w:t>ahlul-baytku adalah pengaman bagi penghuni bumi; jika ahlul-baytku telah tiada maka binasalah penghuni bumi." al-Thabari mengatakan hadis ini riwayat Imam</w:t>
      </w:r>
    </w:p>
    <w:p>
      <w:pPr>
        <w:pStyle w:val="BookText"/>
        <w:bidi w:val="0"/>
        <w:jc w:val="both"/>
        <w:rPr/>
      </w:pPr>
      <w:r>
        <w:rPr>
          <w:rFonts w:eastAsia="Times New Roman" w:cs="Times New Roman" w:ascii="Times New Roman" w:hAnsi="Times New Roman"/>
          <w:color w:val="111111"/>
          <w:sz w:val="28"/>
          <w:szCs w:val="28"/>
          <w:lang w:val="en-US"/>
        </w:rPr>
        <w:t>Ahmad dalam al-Manaqib. Dalam Kitab Al-Murajaat al-Sayyid Syarafuddin al-Musawi menyebutkan sebuah hadis riwayat al-Hakim sebagai berikut:"Biintang-bin-</w:t>
      </w:r>
    </w:p>
    <w:p>
      <w:pPr>
        <w:pStyle w:val="BookText"/>
        <w:bidi w:val="0"/>
        <w:jc w:val="both"/>
        <w:rPr/>
      </w:pPr>
      <w:r>
        <w:rPr>
          <w:rFonts w:eastAsia="Times New Roman" w:cs="Times New Roman" w:ascii="Times New Roman" w:hAnsi="Times New Roman"/>
          <w:color w:val="111111"/>
          <w:sz w:val="28"/>
          <w:szCs w:val="28"/>
          <w:lang w:val="en-US"/>
        </w:rPr>
        <w:t>tang di langit adalah petunjuk keselamatan bagi penghuni bumi dari bahaya tenggelam. Dan ahlul-baytku adalah penyelamat umatku dari perpecahan (dalam agama) bita salah satu suku arab menyeleweng dari mereka niscaya mereka akan bercerai berai dan menjadi partai iblis. Al-Hakim menerangkan bahwa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hadis ini shahih sesuai dengan persyaratan Bukhari dan Muslim, tapi keduanya tidak meriwayatkannya (Dia-no 7)</w:t>
      </w:r>
    </w:p>
    <w:p>
      <w:pPr>
        <w:pStyle w:val="BookText"/>
        <w:bidi w:val="0"/>
        <w:rPr/>
      </w:pPr>
      <w:r>
        <w:rPr>
          <w:rFonts w:eastAsia="Times New Roman" w:cs="Times New Roman" w:ascii="Times New Roman" w:hAnsi="Times New Roman"/>
          <w:color w:val="111111"/>
          <w:sz w:val="28"/>
          <w:szCs w:val="28"/>
          <w:lang w:val="en-US"/>
        </w:rPr>
        <w:t>Hadis kedua puluh dua</w:t>
      </w:r>
    </w:p>
    <w:p>
      <w:pPr>
        <w:pStyle w:val="BookText"/>
        <w:bidi w:val="0"/>
        <w:jc w:val="both"/>
        <w:rPr/>
      </w:pPr>
      <w:r>
        <w:rPr>
          <w:rFonts w:ascii="IRNazanin" w:hAnsi="IRNazanin" w:eastAsia="IRNazanin"/>
          <w:color w:val="111111"/>
          <w:sz w:val="28"/>
          <w:sz w:val="28"/>
          <w:szCs w:val="28"/>
          <w:rtl w:val="true"/>
          <w:lang w:bidi="fa-IR"/>
        </w:rPr>
        <w:t xml:space="preserve">اخرج البزار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خلفت فیکم اثنین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یتفرقا حتی یردا علی الحوض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Al-Bazzar meriwayatkan dari Abu Hurairah ia berkata: Rasulullah saww bersabda: "Telah ku tinggalkan padamu dua hal. Kalian tidak akan sesat setelah keduanya: Kitab Allah dan Itrahku. Keduanya tiada akan berpisah sehingga datang menemuiku ditelaga Al-Haudh.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Zawaid juz 9 hal. 163 mengutib dari al-Bazzar.</w:t>
      </w:r>
    </w:p>
    <w:p>
      <w:pPr>
        <w:pStyle w:val="BookText"/>
        <w:bidi w:val="0"/>
        <w:jc w:val="both"/>
        <w:rPr/>
      </w:pPr>
      <w:r>
        <w:rPr>
          <w:rFonts w:eastAsia="Times New Roman" w:cs="Times New Roman" w:ascii="Times New Roman" w:hAnsi="Times New Roman"/>
          <w:color w:val="111111"/>
          <w:sz w:val="28"/>
          <w:szCs w:val="28"/>
          <w:lang w:val="en-US"/>
        </w:rPr>
        <w:t>Hadis kedua puluh tiga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البراز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ترکت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لن تضوا بعدهما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Al-Bazzar meriwayatkan dari Ali a.s. ia berkata: Rasulullah bersabda: "Sungguh aku akan dibawa pergi (wafat) dan telah kutinggalkan padamu dua pusaka berharga yaitu: Kitab Allah dan Ahl-Bayt, dan kamu tidak akan tersesat setelah kedua nya</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Hadis keduapuluh empat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اخرج البراز عن ابن عباس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Al-Bazzar meriwayatkan dari Ibnu Abbas ia berkata: Rasulullah bersabda: "Perumpamaan (kedudukan) Ahl-baytku. ibarat "Bahtera Nuh" barangsiapa yang ikut berlayar bersamanya dia </w:t>
      </w:r>
    </w:p>
    <w:p>
      <w:pPr>
        <w:pStyle w:val="BookText"/>
        <w:bidi w:val="0"/>
        <w:rPr/>
      </w:pPr>
      <w:r>
        <w:rPr>
          <w:rFonts w:eastAsia="Times New Roman" w:cs="Times New Roman" w:ascii="Times New Roman" w:hAnsi="Times New Roman"/>
          <w:color w:val="111111"/>
          <w:sz w:val="28"/>
          <w:szCs w:val="28"/>
          <w:lang w:val="en-US"/>
        </w:rPr>
        <w:t xml:space="preserve">akan selamat. Dan barang siapa yang enggan dan terlambat, dia akan tenggelam."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Hadis keduapuluh lima</w:t>
      </w:r>
    </w:p>
    <w:p>
      <w:pPr>
        <w:pStyle w:val="BookText"/>
        <w:bidi w:val="0"/>
        <w:jc w:val="both"/>
        <w:rPr/>
      </w:pPr>
      <w:r>
        <w:rPr>
          <w:rFonts w:ascii="IRNazanin" w:hAnsi="IRNazanin" w:eastAsia="IRNazanin"/>
          <w:color w:val="111111"/>
          <w:sz w:val="28"/>
          <w:sz w:val="28"/>
          <w:szCs w:val="28"/>
          <w:rtl w:val="true"/>
          <w:lang w:bidi="fa-IR"/>
        </w:rPr>
        <w:t>اخرج البراز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 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ترکها غرق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Al-Bazzar meriwayatkan dari Abdulah, bin Zubair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binti Abi Bakar. Al-Waqidi berkata: "la lahir pada tahun kedua Hijrah, berperang melawan Imam Ali pada peperangan Allamal bersama bibinya 'Aisyah, ke-</w:t>
      </w:r>
    </w:p>
    <w:p>
      <w:pPr>
        <w:pStyle w:val="BookText"/>
        <w:bidi w:val="0"/>
        <w:jc w:val="both"/>
        <w:rPr/>
      </w:pPr>
      <w:r>
        <w:rPr>
          <w:rFonts w:eastAsia="Times New Roman" w:cs="Times New Roman" w:ascii="Times New Roman" w:hAnsi="Times New Roman"/>
          <w:color w:val="111111"/>
          <w:sz w:val="28"/>
          <w:szCs w:val="28"/>
          <w:lang w:val="en-US"/>
        </w:rPr>
        <w:t>mudian berbaiat dengan Muawiyah. Setelah Muawiyah mati ia mengaku sebagai khalifah dan menuntut agar orang-orang membaiat dia, namun Dinasty Umayyah</w:t>
      </w:r>
    </w:p>
    <w:p>
      <w:pPr>
        <w:pStyle w:val="BookText"/>
        <w:bidi w:val="0"/>
        <w:jc w:val="both"/>
        <w:rPr/>
      </w:pPr>
      <w:r>
        <w:rPr>
          <w:rFonts w:eastAsia="Times New Roman" w:cs="Times New Roman" w:ascii="Times New Roman" w:hAnsi="Times New Roman"/>
          <w:color w:val="111111"/>
          <w:sz w:val="28"/>
          <w:szCs w:val="28"/>
          <w:lang w:val="en-US"/>
        </w:rPr>
        <w:t>menumpasnya. Dia terkenal sebagai seorang "Nashibi" pembenci Ahl-Bayt.</w:t>
      </w:r>
    </w:p>
    <w:p>
      <w:pPr>
        <w:pStyle w:val="BookText"/>
        <w:bidi w:val="0"/>
        <w:jc w:val="both"/>
        <w:rPr/>
      </w:pPr>
      <w:r>
        <w:rPr>
          <w:rFonts w:eastAsia="Times New Roman" w:cs="Times New Roman" w:ascii="Times New Roman" w:hAnsi="Times New Roman"/>
          <w:color w:val="111111"/>
          <w:sz w:val="28"/>
          <w:szCs w:val="28"/>
          <w:lang w:val="en-US"/>
        </w:rPr>
        <w:t>bahwa nabi saww. bersabda: "Perumpamaan (kedudukan) Ahl-Bayt ibarat "bahtera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Nuh". Barangsiapa berlayar dengannya dia akan selamat dan barangsiapa yang meninggalkannya dia akan tenggelam"</w:t>
      </w:r>
      <w:r>
        <w:rPr>
          <w:rStyle w:val="FootnoteAnchor"/>
        </w:rPr>
        <w:footnoteReference w:id="41"/>
      </w:r>
    </w:p>
    <w:p>
      <w:pPr>
        <w:pStyle w:val="BookText"/>
        <w:bidi w:val="0"/>
        <w:rPr/>
      </w:pPr>
      <w:r>
        <w:rPr>
          <w:rFonts w:eastAsia="Times New Roman" w:cs="Times New Roman" w:ascii="Times New Roman" w:hAnsi="Times New Roman"/>
          <w:color w:val="111111"/>
          <w:sz w:val="28"/>
          <w:szCs w:val="28"/>
          <w:lang w:val="en-US"/>
        </w:rPr>
        <w:t>Hadis kedua puluh enam</w:t>
      </w:r>
    </w:p>
    <w:p>
      <w:pPr>
        <w:pStyle w:val="BookText"/>
        <w:bidi w:val="0"/>
        <w:jc w:val="both"/>
        <w:rPr/>
      </w:pPr>
      <w:r>
        <w:rPr>
          <w:rFonts w:ascii="IRNazanin" w:hAnsi="IRNazanin" w:eastAsia="IRNazanin"/>
          <w:color w:val="111111"/>
          <w:sz w:val="28"/>
          <w:sz w:val="28"/>
          <w:szCs w:val="28"/>
          <w:rtl w:val="true"/>
          <w:lang w:bidi="fa-IR"/>
        </w:rPr>
        <w:t>و اخرج الطبرانی عن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فیکم کمثل سفینة نوح فی قوم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وممل باب حطة فی بنی إسرائیل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Al-Thabari meriwayatkan dari Abu Dzar (ia berkata): Aku mendengar Rasulullah saww. bersabda: "Perumpamaan (kedudukan) Ahl- Baytku di antara kamu, ibarat "bahtera Nuh" di antara kaumnya. Barangsiapa ikut berlayar bersamanya, dia akan selamat; dan barang siapa yang enggan dan terlambat dia akan binasa.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perumpamaan Ahl-Baytku di antara kamu seperti "pintu pengampunan" bagi Bani Israil </w:t>
      </w:r>
      <w:r>
        <w:rPr>
          <w:rStyle w:val="FootnoteAnchor"/>
        </w:rPr>
        <w:footnoteReference w:id="42"/>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Hadis kedua puluh tujuh ..</w:t>
      </w:r>
    </w:p>
    <w:p>
      <w:pPr>
        <w:pStyle w:val="BookText"/>
        <w:bidi w:val="0"/>
        <w:jc w:val="both"/>
        <w:rPr/>
      </w:pPr>
      <w:r>
        <w:rPr>
          <w:rFonts w:ascii="IRNazanin" w:hAnsi="IRNazanin" w:eastAsia="IRNazanin"/>
          <w:color w:val="111111"/>
          <w:sz w:val="28"/>
          <w:sz w:val="28"/>
          <w:szCs w:val="28"/>
          <w:rtl w:val="true"/>
          <w:lang w:bidi="fa-IR"/>
        </w:rPr>
        <w:t>أخرج الطبرانی فی الأوسط عین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 أهل بیتی من سفینة نوح من رکبها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من أهل بیتی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حطة فی بنی إسرائیل من دخلها غفر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Al-Thabrani meriwayatkan dalam Al-Ausath dari Abu Said Al-Khudri (ia berkata); Aku mendengar Rasulullah saww bersabda: "Perumpamaan (kedudukan) Ahl-Baytku seperti bahtera. Nuh". Barangsiapa menaikinya dia akan selamat dan barangsiapa meninggalkannya dia akan tenggelam. Dan perumpamaan Ahlul-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Baytku di antara kamu seperti "pintu pengampunan" di antara Bani Israil. Barang siapa memasukinya maka dosa-dosanya akan diam-puni</w:t>
      </w:r>
      <w:r>
        <w:rPr>
          <w:rStyle w:val="FootnoteAnchor"/>
        </w:rPr>
        <w:footnoteReference w:id="43"/>
      </w:r>
    </w:p>
    <w:p>
      <w:pPr>
        <w:pStyle w:val="BookText"/>
        <w:bidi w:val="0"/>
        <w:rPr/>
      </w:pPr>
      <w:r>
        <w:rPr>
          <w:rFonts w:eastAsia="Times New Roman" w:cs="Times New Roman" w:ascii="Times New Roman" w:hAnsi="Times New Roman"/>
          <w:color w:val="111111"/>
          <w:sz w:val="28"/>
          <w:szCs w:val="28"/>
          <w:lang w:val="en-US"/>
        </w:rPr>
        <w:t>Hadis keduapuluh delapan</w:t>
      </w:r>
    </w:p>
    <w:p>
      <w:pPr>
        <w:pStyle w:val="BookText"/>
        <w:bidi w:val="0"/>
        <w:jc w:val="both"/>
        <w:rPr/>
      </w:pPr>
      <w:r>
        <w:rPr>
          <w:rFonts w:ascii="IRNazanin" w:hAnsi="IRNazanin" w:eastAsia="IRNazanin"/>
          <w:color w:val="111111"/>
          <w:sz w:val="28"/>
          <w:sz w:val="28"/>
          <w:szCs w:val="28"/>
          <w:rtl w:val="true"/>
          <w:lang w:bidi="fa-IR"/>
        </w:rPr>
        <w:t>اخرج ابن النجار فی تاریخ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یک شنی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 الإسلام حب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 أهل بیته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Ibnu Al-Najjar dalam Tarikhnya </w:t>
      </w:r>
      <w:r>
        <w:rPr>
          <w:rStyle w:val="FootnoteAnchor"/>
        </w:rPr>
        <w:footnoteReference w:id="44"/>
      </w:r>
      <w:r>
        <w:rPr>
          <w:rFonts w:eastAsia="Times New Roman" w:cs="Times New Roman" w:ascii="Times New Roman" w:hAnsi="Times New Roman"/>
          <w:color w:val="111111"/>
          <w:sz w:val="28"/>
          <w:szCs w:val="28"/>
          <w:lang w:val="en-US"/>
        </w:rPr>
        <w:t>meriwayat-kan dari Hasan bin Ali a.s. ia berkata: Rasululullah saww bersabda: "Setiap segala sesuatu mempunyai asas dan asas Islam adalah kecintaan kepada sahabat.</w:t>
      </w:r>
      <w:r>
        <w:rPr>
          <w:rStyle w:val="FootnoteAnchor"/>
        </w:rPr>
        <w:footnoteReference w:id="45"/>
      </w:r>
      <w:r>
        <w:rPr>
          <w:rFonts w:eastAsia="Times New Roman" w:cs="Times New Roman" w:ascii="Times New Roman" w:hAnsi="Times New Roman"/>
          <w:color w:val="111111"/>
          <w:sz w:val="28"/>
          <w:szCs w:val="28"/>
          <w:lang w:val="en-US"/>
        </w:rPr>
        <w:t>Rasulullah saww dan Ahl-Baytnya.</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Hadis keduapuluh sembilan</w:t>
      </w:r>
    </w:p>
    <w:p>
      <w:pPr>
        <w:pStyle w:val="BookText"/>
        <w:bidi w:val="0"/>
        <w:jc w:val="both"/>
        <w:rPr/>
      </w:pPr>
      <w:r>
        <w:rPr>
          <w:rFonts w:ascii="IRNazanin" w:hAnsi="IRNazanin" w:eastAsia="IRNazanin"/>
          <w:color w:val="111111"/>
          <w:sz w:val="28"/>
          <w:sz w:val="28"/>
          <w:szCs w:val="28"/>
          <w:rtl w:val="true"/>
          <w:lang w:bidi="fa-IR"/>
        </w:rPr>
        <w:t>اخرج الطبرانی عن عمر قال رسول الله صلی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150, 151, dan Al-Hindi dalam Kanzulnya juz 6 hal 216. </w:t>
      </w:r>
    </w:p>
    <w:p>
      <w:pPr>
        <w:pStyle w:val="BookText"/>
        <w:bidi w:val="0"/>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نی انشئ فان عصبتهم لأبیهم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قصبهم وانا أبوهم</w:t>
      </w:r>
    </w:p>
    <w:p>
      <w:pPr>
        <w:pStyle w:val="BookText"/>
        <w:bidi w:val="0"/>
        <w:jc w:val="both"/>
        <w:rPr/>
      </w:pPr>
      <w:r>
        <w:rPr>
          <w:rFonts w:eastAsia="Times New Roman" w:cs="Times New Roman" w:ascii="Times New Roman" w:hAnsi="Times New Roman"/>
          <w:color w:val="111111"/>
          <w:sz w:val="28"/>
          <w:szCs w:val="28"/>
          <w:lang w:val="en-US"/>
        </w:rPr>
        <w:t>Al-Thabrani meriwayatkan dari Umar bahwa Rasulullah bersabda: "Setiap putra seorang perempuan bergabung dalam nasabnya kepada 'Ashabahnya (keluarganya dari pihak ayah) ,kecuali keturunan Fatimah, akulah 'Ashabah mereka dan akulah ayah mereka</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Hadis ketiga puluh</w:t>
      </w:r>
    </w:p>
    <w:p>
      <w:pPr>
        <w:pStyle w:val="BookText"/>
        <w:bidi w:val="0"/>
        <w:jc w:val="both"/>
        <w:rPr/>
      </w:pPr>
      <w:r>
        <w:rPr>
          <w:rFonts w:ascii="IRNazanin" w:hAnsi="IRNazanin" w:eastAsia="IRNazanin"/>
          <w:color w:val="111111"/>
          <w:sz w:val="28"/>
          <w:sz w:val="28"/>
          <w:szCs w:val="28"/>
          <w:rtl w:val="true"/>
          <w:lang w:bidi="fa-IR"/>
        </w:rPr>
        <w:t>اخرج الطبرانی عن فاطمة الزهراء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أم ینتمون إلی محبة الله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ولیهم وانا عصبتهم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Al-Tabrani meriwayatkan dari Fatimah Al-Zahra' r.a, beliau berkata bahwa Rasulullah bersabda: "Setiap putra ibu akan bergabung </w:t>
      </w:r>
      <w:bookmarkStart w:id="58" w:name="pg5135_56396"/>
    </w:p>
    <w:p>
      <w:pPr>
        <w:pStyle w:val="BookText"/>
        <w:bidi w:val="0"/>
        <w:rPr/>
      </w:pPr>
      <w:bookmarkEnd w:id="58"/>
      <w:r>
        <w:rPr>
          <w:rFonts w:eastAsia="Times New Roman" w:cs="Times New Roman" w:ascii="Times New Roman" w:hAnsi="Times New Roman"/>
          <w:color w:val="111111"/>
          <w:sz w:val="28"/>
          <w:szCs w:val="28"/>
          <w:lang w:val="en-US"/>
        </w:rPr>
        <w:t xml:space="preserve">dalam nasabnya kepada ashabahnya, kecuali anak-anak Fatimah, Akulah wali mereka dan akulah ashabah mereka </w:t>
      </w:r>
      <w:r>
        <w:rPr>
          <w:rStyle w:val="FootnoteAnchor"/>
        </w:rPr>
        <w:footnoteReference w:id="48"/>
      </w:r>
    </w:p>
    <w:p>
      <w:pPr>
        <w:pStyle w:val="Heading3"/>
        <w:numPr>
          <w:ilvl w:val="2"/>
          <w:numId w:val="1"/>
        </w:numPr>
        <w:bidi w:val="0"/>
        <w:jc w:val="left"/>
        <w:rPr/>
      </w:pPr>
      <w:bookmarkStart w:id="59" w:name="__RefHeading___Toc1704762_774463916"/>
      <w:bookmarkStart w:id="60" w:name="_Toc22"/>
      <w:bookmarkEnd w:id="59"/>
      <w:r>
        <w:rPr/>
        <w:t>Hadis 31-40</w:t>
      </w:r>
      <w:bookmarkEnd w:id="60"/>
    </w:p>
    <w:p>
      <w:pPr>
        <w:pStyle w:val="BookText"/>
        <w:bidi w:val="0"/>
        <w:jc w:val="both"/>
        <w:rPr/>
      </w:pPr>
      <w:r>
        <w:rPr>
          <w:rFonts w:eastAsia="Times New Roman" w:cs="Times New Roman" w:ascii="Times New Roman" w:hAnsi="Times New Roman"/>
          <w:color w:val="111111"/>
          <w:sz w:val="28"/>
          <w:szCs w:val="28"/>
          <w:lang w:val="en-US"/>
        </w:rPr>
        <w:t>Hadis ketiga puluh satu</w:t>
      </w:r>
    </w:p>
    <w:p>
      <w:pPr>
        <w:pStyle w:val="BookText"/>
        <w:bidi w:val="0"/>
        <w:jc w:val="both"/>
        <w:rPr/>
      </w:pPr>
      <w:r>
        <w:rPr>
          <w:rFonts w:ascii="IRNazanin" w:hAnsi="IRNazanin" w:eastAsia="IRNazanin"/>
          <w:color w:val="111111"/>
          <w:sz w:val="28"/>
          <w:sz w:val="28"/>
          <w:szCs w:val="28"/>
          <w:rtl w:val="true"/>
          <w:lang w:bidi="fa-IR"/>
        </w:rPr>
        <w:t>اخرج الحاکم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بنی أم عصبة ینتمون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ولیهما وعصبتهما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meriwayatkan dari Jabir ia berkata: Rasulullah saww bersabda:"Setiap putra ibu memiliki ashabah (keluarga pihak ayah) yang mereka dinisbatkan kepada nya, kecuali dua putra Fatimah akulah wali mereka dan aku adalah ashabah mereka</w:t>
      </w:r>
      <w:r>
        <w:rPr>
          <w:rStyle w:val="FootnoteAnchor"/>
        </w:rPr>
        <w:footnoteReference w:id="49"/>
      </w:r>
    </w:p>
    <w:p>
      <w:pPr>
        <w:pStyle w:val="BookText"/>
        <w:bidi w:val="0"/>
        <w:rPr/>
      </w:pPr>
      <w:r>
        <w:rPr>
          <w:rFonts w:eastAsia="Times New Roman" w:cs="Times New Roman" w:ascii="Times New Roman" w:hAnsi="Times New Roman"/>
          <w:color w:val="111111"/>
          <w:sz w:val="28"/>
          <w:szCs w:val="28"/>
          <w:lang w:val="en-US"/>
        </w:rPr>
        <w:t>Hadis ketiga puluh dua</w:t>
      </w:r>
    </w:p>
    <w:p>
      <w:pPr>
        <w:pStyle w:val="BookText"/>
        <w:bidi w:val="0"/>
        <w:jc w:val="both"/>
        <w:rPr/>
      </w:pPr>
      <w:r>
        <w:rPr>
          <w:rFonts w:ascii="IRNazanin" w:hAnsi="IRNazanin" w:eastAsia="IRNazanin"/>
          <w:color w:val="111111"/>
          <w:sz w:val="28"/>
          <w:sz w:val="28"/>
          <w:szCs w:val="28"/>
          <w:rtl w:val="true"/>
          <w:lang w:bidi="fa-IR"/>
        </w:rPr>
        <w:t xml:space="preserve">اخرج الطبرانی فی الأوسط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عمر بن الخطاب یقول للناس حین تزوج بنت علی أنه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ینقطع یوم القیامة کل سبب ونسب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سب ونسبی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Al-Thabrani meriwayatkan dalam Al-Awsath dari Jabir bahwa ia mendengar Umar ibnu Al-Khaththab mengatakan kepada orang-orang ketika ia menikah dengan salah seorang putri Ali </w:t>
      </w:r>
      <w:r>
        <w:rPr>
          <w:rStyle w:val="FootnoteAnchor"/>
        </w:rPr>
        <w:footnoteReference w:id="50"/>
      </w:r>
      <w:r>
        <w:rPr>
          <w:rFonts w:eastAsia="Times New Roman" w:cs="Times New Roman" w:ascii="Times New Roman" w:hAnsi="Times New Roman"/>
          <w:color w:val="111111"/>
          <w:sz w:val="28"/>
          <w:szCs w:val="28"/>
          <w:lang w:val="en-US"/>
        </w:rPr>
        <w:t>. Tidaklah kalian mengucapkan selamat atasku? Aku mendengar Rasulullah bersabda: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"Akan terputus pada hari kiamat semua sebab nasab (keturunan) kecuali sebabku dan nasab yang bersambung denganku</w:t>
      </w:r>
      <w:r>
        <w:rPr>
          <w:rStyle w:val="FootnoteAnchor"/>
        </w:rPr>
        <w:footnoteReference w:id="51"/>
      </w:r>
    </w:p>
    <w:p>
      <w:pPr>
        <w:pStyle w:val="BookText"/>
        <w:bidi w:val="0"/>
        <w:rPr/>
      </w:pPr>
      <w:r>
        <w:rPr>
          <w:rFonts w:eastAsia="Times New Roman" w:cs="Times New Roman" w:ascii="Times New Roman" w:hAnsi="Times New Roman"/>
          <w:color w:val="111111"/>
          <w:sz w:val="28"/>
          <w:szCs w:val="28"/>
          <w:lang w:val="en-US"/>
        </w:rPr>
        <w:t>Hadis ketiga puluh tiga</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اخرج الطبرانی عن ابن عباس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ونسب منقطع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سبب ونسبی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Al-Thabrani meriwayatkan dari ibnu Abbas ia berkata: Rasulullah bersabda: "Semua sebab dan nasab akan terputus pada hari kiamat kecuali sebab dan nasab yang bersambung denganku </w:t>
      </w:r>
      <w:r>
        <w:rPr>
          <w:rStyle w:val="FootnoteAnchor"/>
        </w:rPr>
        <w:footnoteReference w:id="52"/>
      </w:r>
    </w:p>
    <w:p>
      <w:pPr>
        <w:pStyle w:val="BookText"/>
        <w:bidi w:val="0"/>
        <w:rPr/>
      </w:pPr>
      <w:r>
        <w:rPr>
          <w:rFonts w:eastAsia="Times New Roman" w:cs="Times New Roman" w:ascii="Times New Roman" w:hAnsi="Times New Roman"/>
          <w:color w:val="111111"/>
          <w:sz w:val="28"/>
          <w:szCs w:val="28"/>
          <w:lang w:val="en-US"/>
        </w:rPr>
        <w:t>Hadis ketiga puluh empat</w:t>
      </w:r>
    </w:p>
    <w:p>
      <w:pPr>
        <w:pStyle w:val="BookText"/>
        <w:bidi w:val="0"/>
        <w:jc w:val="both"/>
        <w:rPr/>
      </w:pPr>
      <w:r>
        <w:rPr>
          <w:rFonts w:ascii="IRNazanin" w:hAnsi="IRNazanin" w:eastAsia="IRNazanin"/>
          <w:color w:val="111111"/>
          <w:sz w:val="28"/>
          <w:sz w:val="28"/>
          <w:szCs w:val="28"/>
          <w:rtl w:val="true"/>
          <w:lang w:bidi="fa-IR"/>
        </w:rPr>
        <w:t>اخرج ابن عساکر فی تاریخه عن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نسب وصهر مقطع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نسبی وصهری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Ibnu 'Asakir dalam Tarikhnya meriwayatkan dari ibnu Umar ia berkata bahwa Rasulullah saww bersabda: "Semua hubungan nasab dan shihr kerabat sebab hubungan perkawinan) akan terputus pada hari kiamat kecuali nasab dan shihr-ku.</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Hadis ketiga puluh lima</w:t>
      </w:r>
    </w:p>
    <w:p>
      <w:pPr>
        <w:pStyle w:val="BookText"/>
        <w:bidi w:val="0"/>
        <w:jc w:val="both"/>
        <w:rPr/>
      </w:pPr>
      <w:r>
        <w:rPr>
          <w:rFonts w:ascii="IRNazanin" w:hAnsi="IRNazanin" w:eastAsia="IRNazanin"/>
          <w:color w:val="111111"/>
          <w:sz w:val="28"/>
          <w:sz w:val="28"/>
          <w:szCs w:val="28"/>
          <w:rtl w:val="true"/>
          <w:lang w:bidi="fa-IR"/>
        </w:rPr>
        <w:t xml:space="preserve">أخرج الحاکم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الأهلی الأرض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بیتی أمان لأمتی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خالفتهم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زب إبلیس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meriwayatkan dari Ibnu Abbas ia berkata bahwa Rasulullah saww bersabda: "Bintang-bintang (di langit) adalah petunjuk keselamatan bagi penghuni bumi dari bahaya tenggelam. Dan "Ahlul-Baytku" adalah penyelamat umatku dari bahaya perselisihan dan perpecahan dalam (urusan-urusan agama pen). Bila salah satu dari qabilah menyeleweng dan menentang niscaya mereka akan bercerai berai dan menjadi kelompok Iblis.</w:t>
      </w:r>
      <w:r>
        <w:rPr>
          <w:rStyle w:val="FootnoteAnchor"/>
        </w:rPr>
        <w:footnoteReference w:id="54"/>
      </w:r>
    </w:p>
    <w:p>
      <w:pPr>
        <w:pStyle w:val="BookText"/>
        <w:bidi w:val="0"/>
        <w:rPr/>
      </w:pPr>
      <w:r>
        <w:rPr>
          <w:rFonts w:eastAsia="Times New Roman" w:cs="Times New Roman" w:ascii="Times New Roman" w:hAnsi="Times New Roman"/>
          <w:color w:val="111111"/>
          <w:sz w:val="28"/>
          <w:szCs w:val="28"/>
          <w:lang w:val="en-US"/>
        </w:rPr>
        <w:t>Hadis ketiga puluh enam</w:t>
      </w:r>
    </w:p>
    <w:p>
      <w:pPr>
        <w:pStyle w:val="BookText"/>
        <w:bidi w:val="0"/>
        <w:jc w:val="both"/>
        <w:rPr/>
      </w:pPr>
      <w:r>
        <w:rPr>
          <w:rFonts w:ascii="IRNazanin" w:hAnsi="IRNazanin" w:eastAsia="IRNazanin"/>
          <w:color w:val="111111"/>
          <w:sz w:val="28"/>
          <w:sz w:val="28"/>
          <w:szCs w:val="28"/>
          <w:rtl w:val="true"/>
          <w:lang w:bidi="fa-IR"/>
        </w:rPr>
        <w:t xml:space="preserve">اخرج الحاکم 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وعدنی بئ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 منهم بالتوحید ولی بالبلاغ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یعذبهم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Al-Hakim meriwayatkan dari Anas ia berkata bahwa Rasulullah saww bersabda: "Tuhanku menjanjikanku buat Ahlul-Bayt ku (kerabat secara umum pen.), barang siapa dari mereka yang mengakui ke-Esaan (Allah) dan menyaksikan bahwa aku telah menyampaikan salah Allah), la tidak akan menyiksa mereka.</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Hadis ketiga puluh tujuh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ابن جریر فی تفسیره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محمد أن لا یدخل أحد من أهل بیته النار</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Ibnu Jarir meriwayatkan dalam tafsirnya dari Ibnu Abbas pada Firman Allah Ta'ala ("Dan kelak Tuhanmu pasti memberikan karuniya-Nya kepadamu, lalu (hati) kamu menjadi puas (QS:93:5) ia berkata: "Di antara kepuasan Muhammad saww adalah agar tidak seorangpun dari Ahlul-Baytnya (keturunannya-pen), yang masuk ke dalam api Neraka.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Hadis ketiga puluh delapan</w:t>
      </w:r>
    </w:p>
    <w:p>
      <w:pPr>
        <w:pStyle w:val="BookText"/>
        <w:bidi w:val="0"/>
        <w:jc w:val="both"/>
        <w:rPr/>
      </w:pPr>
      <w:r>
        <w:rPr>
          <w:rFonts w:ascii="IRNazanin" w:hAnsi="IRNazanin" w:eastAsia="IRNazanin"/>
          <w:color w:val="111111"/>
          <w:sz w:val="28"/>
          <w:sz w:val="28"/>
          <w:szCs w:val="28"/>
          <w:rtl w:val="true"/>
          <w:lang w:bidi="fa-IR"/>
        </w:rPr>
        <w:t>اخرج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وابن شاهین فی السنة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 الله ربیتها علی النار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oleh Al-Bazzar, Abu Ya'la, Al-Uqaili, Al-Thabrani dan Ibnu Syahin dalam Al-Sunnah dari Ibnu Mas'ud ia berkata bahwa Rasulullah bersada: "Sesunguhnya Fatimah </w:t>
      </w:r>
    </w:p>
    <w:p>
      <w:pPr>
        <w:pStyle w:val="BookText"/>
        <w:bidi w:val="0"/>
        <w:rPr/>
      </w:pPr>
      <w:r>
        <w:rPr>
          <w:rFonts w:eastAsia="Times New Roman" w:cs="Times New Roman" w:ascii="Times New Roman" w:hAnsi="Times New Roman"/>
          <w:color w:val="111111"/>
          <w:sz w:val="28"/>
          <w:szCs w:val="28"/>
          <w:lang w:val="en-US"/>
        </w:rPr>
        <w:t>telah menjaga dirinya oleh karena itu." Allah mengharamkan memelihara keturunannyal anak cucunya (untuk disentuh) api Neraka.</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Hadis ketiga puluh sembilan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أخرج الطبرانی عن ابن عباس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غیر</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 xml:space="preserve">Al-Thabrani meriwayatkan dari Ibnu Abbas berkata: Rasulullah saww berkata kepada Fatimah: "Sesungguhnya Allah tidak akan menyiksamu dan anak cucumu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Hadis keempat puluh</w:t>
      </w:r>
    </w:p>
    <w:p>
      <w:pPr>
        <w:pStyle w:val="BookText"/>
        <w:bidi w:val="0"/>
        <w:jc w:val="both"/>
        <w:rPr/>
      </w:pPr>
      <w:r>
        <w:rPr>
          <w:rFonts w:ascii="IRNazanin" w:hAnsi="IRNazanin" w:eastAsia="IRNazanin"/>
          <w:color w:val="111111"/>
          <w:sz w:val="28"/>
          <w:sz w:val="28"/>
          <w:szCs w:val="28"/>
          <w:rtl w:val="true"/>
          <w:lang w:bidi="fa-IR"/>
        </w:rPr>
        <w:t>اخرج الترمذی وحسنه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کن تضلوا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Al-Turmudi meriwayatkan sebuah hadis dan dia berinya status hadis - hasan dari Jabir ia berkata: Rasulullah bersabda: "Wahai manusia, sesungguhnya aku telah tinggalkan padamu apa yg mencegah kamu dari kesesatan selama kamu mengambilnya (berpegang teguh dengannya) yaitų; Kitab Allah dan 'itrahku (yaitu) Ahl-baytku".</w:t>
      </w:r>
      <w:r>
        <w:rPr>
          <w:rStyle w:val="FootnoteAnchor"/>
        </w:rPr>
        <w:footnoteReference w:id="59"/>
      </w:r>
      <w:bookmarkStart w:id="61" w:name="pg5135_56405"/>
    </w:p>
    <w:p>
      <w:pPr>
        <w:pStyle w:val="Heading3"/>
        <w:numPr>
          <w:ilvl w:val="2"/>
          <w:numId w:val="1"/>
        </w:numPr>
        <w:bidi w:val="0"/>
        <w:jc w:val="left"/>
        <w:rPr/>
      </w:pPr>
      <w:bookmarkStart w:id="62" w:name="__RefHeading___Toc1704764_774463916"/>
      <w:bookmarkStart w:id="63" w:name="_Toc23"/>
      <w:bookmarkEnd w:id="61"/>
      <w:bookmarkEnd w:id="62"/>
      <w:r>
        <w:rPr/>
        <w:t>Hadis 41-50</w:t>
      </w:r>
      <w:bookmarkEnd w:id="63"/>
    </w:p>
    <w:p>
      <w:pPr>
        <w:pStyle w:val="BookText"/>
        <w:bidi w:val="0"/>
        <w:jc w:val="both"/>
        <w:rPr/>
      </w:pPr>
      <w:r>
        <w:rPr>
          <w:rFonts w:eastAsia="Times New Roman" w:cs="Times New Roman" w:ascii="Times New Roman" w:hAnsi="Times New Roman"/>
          <w:color w:val="111111"/>
          <w:sz w:val="28"/>
          <w:szCs w:val="28"/>
          <w:lang w:val="en-US"/>
        </w:rPr>
        <w:t>Hadis keempat puluh satu</w:t>
      </w:r>
    </w:p>
    <w:p>
      <w:pPr>
        <w:pStyle w:val="BookText"/>
        <w:bidi w:val="0"/>
        <w:jc w:val="both"/>
        <w:rPr/>
      </w:pPr>
      <w:r>
        <w:rPr>
          <w:rFonts w:ascii="IRNazanin" w:hAnsi="IRNazanin" w:eastAsia="IRNazanin"/>
          <w:color w:val="111111"/>
          <w:sz w:val="28"/>
          <w:sz w:val="28"/>
          <w:szCs w:val="28"/>
          <w:rtl w:val="true"/>
          <w:lang w:bidi="fa-IR"/>
        </w:rPr>
        <w:t>اخرج الخطیب فی تاریخه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الأئتی من أب أهل بیتی</w:t>
      </w:r>
    </w:p>
    <w:p>
      <w:pPr>
        <w:pStyle w:val="BookText"/>
        <w:bidi w:val="0"/>
        <w:jc w:val="both"/>
        <w:rPr/>
      </w:pPr>
      <w:r>
        <w:rPr>
          <w:rFonts w:eastAsia="Times New Roman" w:cs="Times New Roman" w:ascii="Times New Roman" w:hAnsi="Times New Roman"/>
          <w:color w:val="111111"/>
          <w:sz w:val="28"/>
          <w:szCs w:val="28"/>
          <w:lang w:val="en-US"/>
        </w:rPr>
        <w:t>Al-Khatib dalam Tarikh nya meriwayatkan dari Ali ia berkata: Rasulullah saww bersabda: "Syafa'atku bagi umatku (hanya) teruntuk orang yang mencintai Ahlul-Baytku".</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Hadis keempat puluh dua</w:t>
      </w:r>
    </w:p>
    <w:p>
      <w:pPr>
        <w:pStyle w:val="BookText"/>
        <w:bidi w:val="0"/>
        <w:jc w:val="both"/>
        <w:rPr/>
      </w:pPr>
      <w:r>
        <w:rPr>
          <w:rFonts w:ascii="IRNazanin" w:hAnsi="IRNazanin" w:eastAsia="IRNazanin"/>
          <w:color w:val="111111"/>
          <w:sz w:val="28"/>
          <w:sz w:val="28"/>
          <w:szCs w:val="28"/>
          <w:rtl w:val="true"/>
          <w:lang w:bidi="fa-IR"/>
        </w:rPr>
        <w:t>أخرج الطبرانی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أشق له من أتی أهل بیتی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Al-Thabrani meriwayatkan dari Ibnu Umar ia berkata: Rasulullah saww bersabda: "Pertama orang yang akan aku beri syafa'at dari kalangan umatku adalah Ahl-Baytku (kerabatku)". </w:t>
      </w:r>
      <w:r>
        <w:rPr>
          <w:rStyle w:val="FootnoteAnchor"/>
        </w:rPr>
        <w:footnoteReference w:id="61"/>
      </w:r>
    </w:p>
    <w:p>
      <w:pPr>
        <w:pStyle w:val="BookText"/>
        <w:bidi w:val="0"/>
        <w:rPr/>
      </w:pPr>
      <w:r>
        <w:rPr>
          <w:rFonts w:eastAsia="Times New Roman" w:cs="Times New Roman" w:ascii="Times New Roman" w:hAnsi="Times New Roman"/>
          <w:color w:val="111111"/>
          <w:sz w:val="28"/>
          <w:szCs w:val="28"/>
          <w:lang w:val="en-US"/>
        </w:rPr>
        <w:t>Hadis keempat puluh tiga</w:t>
      </w:r>
    </w:p>
    <w:p>
      <w:pPr>
        <w:pStyle w:val="BookText"/>
        <w:bidi w:val="0"/>
        <w:jc w:val="both"/>
        <w:rPr/>
      </w:pPr>
      <w:r>
        <w:rPr>
          <w:rFonts w:ascii="IRNazanin" w:hAnsi="IRNazanin" w:eastAsia="IRNazanin"/>
          <w:color w:val="111111"/>
          <w:sz w:val="28"/>
          <w:sz w:val="28"/>
          <w:szCs w:val="28"/>
          <w:rtl w:val="true"/>
          <w:lang w:bidi="fa-IR"/>
        </w:rPr>
        <w:t>اخرج الطبرانی عن المطلب بن عبد الله بن حنطب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وآله وسلم 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اولی بکم من انفیم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سالم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وعن عترتی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Al-Thabrani meriwayatkan dari Al-Muththallib bin Abdillah bin Hanthab dari ayahnya ia berkata Rasulullah saww berpidato dihadapan kami di Juhfah, beliau bersabda: "Bukankah diriku ini lebih utama (berhak) untuk memimpin kamu dari pada dirimu sendiri? jawab mereka: Benar ya Rasulullah. Beliau melanjutkan: Kalau begitu aku akan meminta pertanggungan jawabmu tentang dua hal: Al-Quran dan 'Itrahku".</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Nu'aim dalam Hilyatu Al-Auliya' juz 1/63 meriwayatkan hadis serupa dari jalur Imam Ali a.s. beliau berkata: Rasulullah berpidato di Juhfah, beliau bersabda seperti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hadis di atas</w:t>
      </w:r>
    </w:p>
    <w:p>
      <w:pPr>
        <w:pStyle w:val="BookText"/>
        <w:bidi w:val="0"/>
        <w:rPr/>
      </w:pPr>
      <w:r>
        <w:rPr>
          <w:rFonts w:eastAsia="Times New Roman" w:cs="Times New Roman" w:ascii="Times New Roman" w:hAnsi="Times New Roman"/>
          <w:color w:val="111111"/>
          <w:sz w:val="28"/>
          <w:szCs w:val="28"/>
          <w:lang w:val="en-US"/>
        </w:rPr>
        <w:t>Hadis keempat puluh empat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اخرج الطبرانی عن ابن عباس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عبیر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جده فیما 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ماله فیما أنفقه وین این اکتسبه وعن حبنا أهل البیت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Al-Thabrani meriwayatkan dari Ibnu Abbas ia berkata bahwa Rasulullah saww bersabda: "Tidak akan bergeser kedua kaki seorang hamba Allah pada hari kiamat sebelum ia ditanya (dan menjawab) empat pertanyaan: .. Tentang usianya, untuk apa ia menghabiskannya, tentang tubuhnya, bagaimana ia telah mengu-</w:t>
      </w:r>
    </w:p>
    <w:p>
      <w:pPr>
        <w:pStyle w:val="BookText"/>
        <w:bidi w:val="0"/>
        <w:jc w:val="both"/>
        <w:rPr/>
      </w:pPr>
      <w:r>
        <w:rPr>
          <w:rFonts w:eastAsia="Times New Roman" w:cs="Times New Roman" w:ascii="Times New Roman" w:hAnsi="Times New Roman"/>
          <w:color w:val="111111"/>
          <w:sz w:val="28"/>
          <w:szCs w:val="28"/>
          <w:lang w:val="en-US"/>
        </w:rPr>
        <w:t xml:space="preserve">nakan tenaganya, tentang hartanya, untuk apa dibelanjakan dan dari mana ia mendapatkannya, serta tentang kecintaannya kepada kami Ahlul-Bayt"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sepenting ini (Dialog Sunnah Syi'ah no. 10 hal. 52).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Hadis keempat puluh lima</w:t>
      </w:r>
    </w:p>
    <w:p>
      <w:pPr>
        <w:pStyle w:val="BookText"/>
        <w:bidi w:val="0"/>
        <w:jc w:val="both"/>
        <w:rPr/>
      </w:pPr>
      <w:r>
        <w:rPr>
          <w:rFonts w:ascii="IRNazanin" w:hAnsi="IRNazanin" w:eastAsia="IRNazanin"/>
          <w:color w:val="111111"/>
          <w:sz w:val="28"/>
          <w:sz w:val="28"/>
          <w:szCs w:val="28"/>
          <w:rtl w:val="true"/>
          <w:lang w:bidi="fa-IR"/>
        </w:rPr>
        <w:t>اخرج الدیلمی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یرد علی الحوض أهل 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Al-Dailami meriwayatkan dari Ali ia berkata: Aku mendengar Rasulullah saww bersabda: "Orang pertama yang mendatangiku di Haudh adalah Ahlul-Baytku".</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hairnya hal. 18 membawakan riwayat yang mirip dengan riwayat di atas juga dari Imam Ali a.s. beliau berkata bahwa Rasulullah saww bersabda: "Ahlul Baytku dan</w:t>
      </w:r>
    </w:p>
    <w:p>
      <w:pPr>
        <w:pStyle w:val="BookText"/>
        <w:bidi w:val="0"/>
        <w:jc w:val="both"/>
        <w:rPr/>
      </w:pPr>
      <w:r>
        <w:rPr>
          <w:rFonts w:eastAsia="Times New Roman" w:cs="Times New Roman" w:ascii="Times New Roman" w:hAnsi="Times New Roman"/>
          <w:color w:val="111111"/>
          <w:sz w:val="28"/>
          <w:szCs w:val="28"/>
          <w:lang w:val="en-US"/>
        </w:rPr>
        <w:t>orang yang mencintainya mereka akan datang ketelaga Haudh seperti dua jari telunjuk ini. (Hadis riwayat Al-Mullah).</w:t>
      </w:r>
    </w:p>
    <w:p>
      <w:pPr>
        <w:pStyle w:val="BookText"/>
        <w:bidi w:val="0"/>
        <w:jc w:val="both"/>
        <w:rPr/>
      </w:pPr>
      <w:r>
        <w:rPr>
          <w:rFonts w:eastAsia="Times New Roman" w:cs="Times New Roman" w:ascii="Times New Roman" w:hAnsi="Times New Roman"/>
          <w:color w:val="111111"/>
          <w:sz w:val="28"/>
          <w:szCs w:val="28"/>
          <w:lang w:val="en-US"/>
        </w:rPr>
        <w:t>Hadis Keempat puluh enam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الدیلمی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أولادکم علی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حملة القرآن فی ظل الله یوم لا ظل إلا ظله مع أنبیائه وأصفیائه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Al-Dailami meriwayatkan dari Ali ia berkata bahwa Rasulullah saww bersabda: "Didiklah putra-putramu. atas tiga perkara. Kecintaan kepada Nabimu, kecintaan kepada Ahlul-Bayt nya dan membaca Al-Qur'an. Sesungguhnya pengemban Al-Qur'an berada di bawah naungan Allah pada hari dimana tiada naungan kecuali naungan-Nya bersama para nabi dan para washinya/orang-orang pilihan-Nya"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Hadis Keempat puluh tujuh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الدیلمی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اثبتکم علی الصراط اشد م ا لأهل بیتی وأصحابی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 xml:space="preserve">Al-Dailami meriwayatkan dari Ali ia berkata bahwa Rasulullah bersabda: "Paling teguhnya kamu di atas shirat (jembatan di akhirat) adalah orang yang paling gigih kecintaannya kepada keluargakų. (Ahlul-Baytku) dan sahabat-sahabatku."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Hadis keempat puluh delapan</w:t>
      </w:r>
    </w:p>
    <w:p>
      <w:pPr>
        <w:pStyle w:val="BookText"/>
        <w:bidi w:val="0"/>
        <w:jc w:val="both"/>
        <w:rPr/>
      </w:pPr>
      <w:r>
        <w:rPr>
          <w:rFonts w:ascii="IRNazanin" w:hAnsi="IRNazanin" w:eastAsia="IRNazanin"/>
          <w:color w:val="111111"/>
          <w:sz w:val="28"/>
          <w:sz w:val="28"/>
          <w:szCs w:val="28"/>
          <w:rtl w:val="true"/>
          <w:lang w:bidi="fa-IR"/>
        </w:rPr>
        <w:t>اخرج الدیلمی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 لذریتی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والقاضیئ لهم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والساعی لهم فی أمورهم عندما اضطوا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 لهم بقلبه ولسانه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Al-Dailami meriwayatkan dari Ali a.s. ia berkata bahwa Rasulullah saww bersabda: "Empat golongan akulah pemberi syafa'at bagi mereka di hari kiamat, yaitu: orang yang menghormati keturunanku (Dzuriyyahku), orang yang membantu menutup kebutuhan mereka, membantu mereka dalam urusan-urusan mereka, </w:t>
      </w:r>
    </w:p>
    <w:p>
      <w:pPr>
        <w:pStyle w:val="BookText"/>
        <w:bidi w:val="0"/>
        <w:rPr/>
      </w:pPr>
      <w:r>
        <w:rPr>
          <w:rFonts w:eastAsia="Times New Roman" w:cs="Times New Roman" w:ascii="Times New Roman" w:hAnsi="Times New Roman"/>
          <w:color w:val="111111"/>
          <w:sz w:val="28"/>
          <w:szCs w:val="28"/>
          <w:lang w:val="en-US"/>
        </w:rPr>
        <w:t>ketika mereka terpepet, dan orang yang mencintai : mereka dengan hatinya (yang tulus) dan dengan kata-katanya.</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Hadis keempat puluh sembilan</w:t>
      </w:r>
    </w:p>
    <w:p>
      <w:pPr>
        <w:pStyle w:val="BookText"/>
        <w:bidi w:val="0"/>
        <w:jc w:val="both"/>
        <w:rPr/>
      </w:pPr>
      <w:r>
        <w:rPr>
          <w:rFonts w:ascii="IRNazanin" w:hAnsi="IRNazanin" w:eastAsia="IRNazanin"/>
          <w:color w:val="111111"/>
          <w:sz w:val="28"/>
          <w:sz w:val="28"/>
          <w:szCs w:val="28"/>
          <w:rtl w:val="true"/>
          <w:lang w:bidi="fa-IR"/>
        </w:rPr>
        <w:t>اخرج الدیلمی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إشتد غضب ترتی الله علی من آذانی فی</w:t>
      </w:r>
    </w:p>
    <w:p>
      <w:pPr>
        <w:pStyle w:val="BookText"/>
        <w:bidi w:val="0"/>
        <w:jc w:val="both"/>
        <w:rPr/>
      </w:pPr>
      <w:r>
        <w:rPr>
          <w:rFonts w:eastAsia="Times New Roman" w:cs="Times New Roman" w:ascii="Times New Roman" w:hAnsi="Times New Roman"/>
          <w:color w:val="111111"/>
          <w:sz w:val="28"/>
          <w:szCs w:val="28"/>
          <w:lang w:val="en-US"/>
        </w:rPr>
        <w:t>Al-Dailami meriwayatkan dari Abu Said berkata bahwa Rasulullah saww bersabda: "Keras kemurkaan Allah terhadap orang yang menggangguku dengan mengganggu l'trahku.</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Hadis kelima puluh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الدیلمی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w:t>
      </w:r>
      <w:r>
        <w:rPr>
          <w:rFonts w:ascii="IRNazanin" w:hAnsi="IRNazanin" w:eastAsia="IRNazanin"/>
          <w:color w:val="111111"/>
          <w:sz w:val="28"/>
          <w:sz w:val="28"/>
          <w:szCs w:val="28"/>
          <w:lang w:bidi="fa-IR"/>
        </w:rPr>
        <w:t xml:space="preserve"> </w:t>
      </w:r>
      <w:bookmarkStart w:id="64" w:name="pg5135_56412"/>
    </w:p>
    <w:p>
      <w:pPr>
        <w:pStyle w:val="BookText"/>
        <w:bidi w:val="0"/>
        <w:rPr/>
      </w:pPr>
      <w:bookmarkEnd w:id="64"/>
      <w:r>
        <w:rPr>
          <w:rFonts w:ascii="IRNazanin" w:hAnsi="IRNazanin" w:eastAsia="IRNazanin"/>
          <w:color w:val="111111"/>
          <w:sz w:val="28"/>
          <w:sz w:val="28"/>
          <w:szCs w:val="28"/>
          <w:rtl w:val="true"/>
          <w:lang w:bidi="fa-IR"/>
        </w:rPr>
        <w:t>الأکل فوق شبوه والغاؤل عن طاعة ربه والتارک سنة نبی؛ والمقر فیه والتمخض عترة بیو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والمؤذی جیرانه</w:t>
      </w:r>
    </w:p>
    <w:p>
      <w:pPr>
        <w:pStyle w:val="BookText"/>
        <w:bidi w:val="0"/>
        <w:jc w:val="both"/>
        <w:rPr/>
      </w:pPr>
      <w:r>
        <w:rPr>
          <w:rFonts w:eastAsia="Times New Roman" w:cs="Times New Roman" w:ascii="Times New Roman" w:hAnsi="Times New Roman"/>
          <w:color w:val="111111"/>
          <w:sz w:val="28"/>
          <w:szCs w:val="28"/>
          <w:lang w:val="en-US"/>
        </w:rPr>
        <w:t>Al-Dailami meriwayatkan dari Abu Hurairah ia berkata bahwa Rasulullah saww. bersabda: "Sesungguhnya Allah membenci orang yang makan di atas batas kekenyangannya, orang yang lalai dari melaksanakan ketaatan kepada Tuhảnya, orang yang mencampakkan sunnah nabinya, orang yang meremehkan dzimmahnya</w:t>
      </w:r>
    </w:p>
    <w:p>
      <w:pPr>
        <w:pStyle w:val="BookText"/>
        <w:bidi w:val="0"/>
        <w:jc w:val="both"/>
        <w:rPr/>
      </w:pPr>
      <w:r>
        <w:rPr>
          <w:rFonts w:eastAsia="Times New Roman" w:cs="Times New Roman" w:ascii="Times New Roman" w:hAnsi="Times New Roman"/>
          <w:color w:val="111111"/>
          <w:sz w:val="28"/>
          <w:szCs w:val="28"/>
          <w:lang w:val="en-US"/>
        </w:rPr>
        <w:t>(tanggung jawabnya), orang yang membenci 'itroh nabi nya dan mengganggu tetangganya.</w:t>
      </w:r>
      <w:r>
        <w:rPr>
          <w:rStyle w:val="FootnoteAnchor"/>
        </w:rPr>
        <w:footnoteReference w:id="69"/>
      </w:r>
    </w:p>
    <w:p>
      <w:pPr>
        <w:pStyle w:val="Heading3"/>
        <w:numPr>
          <w:ilvl w:val="2"/>
          <w:numId w:val="1"/>
        </w:numPr>
        <w:bidi w:val="0"/>
        <w:jc w:val="left"/>
        <w:rPr/>
      </w:pPr>
      <w:bookmarkStart w:id="65" w:name="__RefHeading___Toc1704766_774463916"/>
      <w:bookmarkStart w:id="66" w:name="_Toc24"/>
      <w:bookmarkEnd w:id="65"/>
      <w:r>
        <w:rPr/>
        <w:t>Hadis 51-60</w:t>
      </w:r>
      <w:bookmarkEnd w:id="66"/>
    </w:p>
    <w:p>
      <w:pPr>
        <w:pStyle w:val="BookText"/>
        <w:bidi w:val="0"/>
        <w:jc w:val="both"/>
        <w:rPr/>
      </w:pPr>
      <w:r>
        <w:rPr>
          <w:rFonts w:eastAsia="Times New Roman" w:cs="Times New Roman" w:ascii="Times New Roman" w:hAnsi="Times New Roman"/>
          <w:color w:val="111111"/>
          <w:sz w:val="28"/>
          <w:szCs w:val="28"/>
          <w:lang w:val="en-US"/>
        </w:rPr>
        <w:t>Hadis kelima puluh satu</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الدیلمی عن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والأنصار گرشئ وعیتی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فاقبلوا من حسنهم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وتجاوزوا من مسیئهم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Al-Dailami meriwayatkan dari Abu Said ia berkata bahwa Rasulullah saww bersabda: "Ahlul-Baytku dan orang-orang Anshor adalah orang-orang kepercayaanku dan pengemban rahasia ilmuku. Maka terimalah yang baik dari mereka dan ma'afkan yang salah dari mereka.</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Hadis Kelima puluh dua</w:t>
      </w:r>
    </w:p>
    <w:p>
      <w:pPr>
        <w:pStyle w:val="BookText"/>
        <w:bidi w:val="0"/>
        <w:jc w:val="both"/>
        <w:rPr/>
      </w:pPr>
      <w:r>
        <w:rPr>
          <w:rFonts w:ascii="IRNazanin" w:hAnsi="IRNazanin" w:eastAsia="IRNazanin"/>
          <w:color w:val="111111"/>
          <w:sz w:val="28"/>
          <w:sz w:val="28"/>
          <w:szCs w:val="28"/>
          <w:rtl w:val="true"/>
          <w:lang w:bidi="fa-IR"/>
        </w:rPr>
        <w:t>اخرج أبو نعیم فی الحلیة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اولی رجلا من بنی عبد المطلب معروفا فی اقایو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یقدر المطلبی علی أکافئه عنه یوم القیامة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Nu'aim meriwayatkan dalam Al-Hilva 3 dari Ustman bin Affan ia berkata bahwa Rasulullah saww bersabda: "Siapa yang memberikan </w:t>
      </w:r>
    </w:p>
    <w:p>
      <w:pPr>
        <w:pStyle w:val="BookText"/>
        <w:bidi w:val="0"/>
        <w:rPr/>
      </w:pPr>
      <w:r>
        <w:rPr>
          <w:rFonts w:eastAsia="Times New Roman" w:cs="Times New Roman" w:ascii="Times New Roman" w:hAnsi="Times New Roman"/>
          <w:color w:val="111111"/>
          <w:sz w:val="28"/>
          <w:szCs w:val="28"/>
          <w:lang w:val="en-US"/>
        </w:rPr>
        <w:t>kepada salah seorang dari keturunan Abdul Muthallib suatu (hadiah) kebaikan, lalu ia tidak mampu untuk membalas kebaikannya maka akulah yang akan membalasnya kelak di hari kiamat.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Hadis kelima puluh tiga</w:t>
      </w:r>
    </w:p>
    <w:p>
      <w:pPr>
        <w:pStyle w:val="BookText"/>
        <w:bidi w:val="0"/>
        <w:jc w:val="both"/>
        <w:rPr/>
      </w:pPr>
      <w:r>
        <w:rPr>
          <w:rFonts w:ascii="IRNazanin" w:hAnsi="IRNazanin" w:eastAsia="IRNazanin"/>
          <w:color w:val="111111"/>
          <w:sz w:val="28"/>
          <w:sz w:val="28"/>
          <w:szCs w:val="28"/>
          <w:rtl w:val="true"/>
          <w:lang w:bidi="fa-IR"/>
        </w:rPr>
        <w:t>اخرج الخطیب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نخلف عبد المطلب أصنع صنیعة إلی فلم یگانه بها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مکافاته إذا لقینی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Al-Khotib meriwayatkan dari Ustman bin Affan ia berkata bahwa Rasulullah saww bersabda:"Barangsiapa berbuat kebaikan kepada salah seorang dari keturunan Abdul Muthallib, lalu ia tidak mampu membalas kebaikannya itu </w:t>
      </w:r>
    </w:p>
    <w:p>
      <w:pPr>
        <w:pStyle w:val="BookText"/>
        <w:bidi w:val="0"/>
        <w:rPr/>
      </w:pPr>
      <w:r>
        <w:rPr>
          <w:rFonts w:eastAsia="Times New Roman" w:cs="Times New Roman" w:ascii="Times New Roman" w:hAnsi="Times New Roman"/>
          <w:color w:val="111111"/>
          <w:sz w:val="28"/>
          <w:szCs w:val="28"/>
          <w:lang w:val="en-US"/>
        </w:rPr>
        <w:t>di dunia, maka Akulah yang akan membalas kebaikan itu jika ia berjumpa denganku.</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Hadis Kelima puluh empat</w:t>
      </w:r>
    </w:p>
    <w:p>
      <w:pPr>
        <w:pStyle w:val="BookText"/>
        <w:bidi w:val="0"/>
        <w:jc w:val="both"/>
        <w:rPr/>
      </w:pPr>
      <w:r>
        <w:rPr>
          <w:rFonts w:ascii="IRNazanin" w:hAnsi="IRNazanin" w:eastAsia="IRNazanin"/>
          <w:color w:val="111111"/>
          <w:sz w:val="28"/>
          <w:sz w:val="28"/>
          <w:szCs w:val="28"/>
          <w:rtl w:val="true"/>
          <w:lang w:bidi="fa-IR"/>
        </w:rPr>
        <w:t>اخرج 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إلی أحد من أهل بیتی یدا کافاته یوم القیامة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Ibnu 'Asakir meriwayatkan dari Ali a.s. beliau berkata bahwa Rasulullah saww bersabda: "Siapa yang memberikan jasa kepada salah seorang dari Ahlul-Baytku maka Akulah yang akan membalasnya pada hari kiamat."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Hadis Kelima puluh lima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الباوردی عن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سبب طرفه بید الله وطرفه بایدیکم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وترتی أهل بیتی وانهما أن یتفرقا حتی یردا علی الحوض</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 xml:space="preserve">Al-Bawardi meriwayatkan dari Abu Sa'id ia berkata bahwa Rasulullah saww bersabda: "Aku akan tinggalkan padamu apa yang dapat mencegah kamu dari kesesatan yaitu: "Kitabullah", ia adalah suatu sebab yang satu ujungnya di tangan Allah dan ujung yang lain pada tanganmu, dan Ithrahku "Ahlul-Baytku", dan sungguh keduanya tak akan berpisah, sampai bersama-sama mengunjungiku di telaga Al-Haudh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Hadis Kelimapuluh enam</w:t>
      </w:r>
    </w:p>
    <w:p>
      <w:pPr>
        <w:pStyle w:val="BookText"/>
        <w:bidi w:val="0"/>
        <w:jc w:val="both"/>
        <w:rPr/>
      </w:pPr>
      <w:r>
        <w:rPr>
          <w:rFonts w:ascii="IRNazanin" w:hAnsi="IRNazanin" w:eastAsia="IRNazanin"/>
          <w:color w:val="111111"/>
          <w:sz w:val="28"/>
          <w:sz w:val="28"/>
          <w:szCs w:val="28"/>
          <w:rtl w:val="true"/>
          <w:lang w:bidi="fa-IR"/>
        </w:rPr>
        <w:t>اخرج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جبل ممدود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وأنهما لن یفترقا حتی یردا علی الحوض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Ahmad dan Al-Thabrani meriwayatkan dari Zaid bin Tsabit ia berkata bahwa Rasulullah saww bersabda: "Kutinggalkan padamu kedua penggantiku "Kitab Allah", tali penghubung yang terentang antara langit dan bumi, dan "ithrohku Ahlul-Baytku.* Sungguh kedua- </w:t>
      </w:r>
    </w:p>
    <w:p>
      <w:pPr>
        <w:pStyle w:val="BookText"/>
        <w:bidi w:val="0"/>
        <w:rPr/>
      </w:pPr>
      <w:r>
        <w:rPr>
          <w:rFonts w:eastAsia="Times New Roman" w:cs="Times New Roman" w:ascii="Times New Roman" w:hAnsi="Times New Roman"/>
          <w:color w:val="111111"/>
          <w:sz w:val="28"/>
          <w:szCs w:val="28"/>
          <w:lang w:val="en-US"/>
        </w:rPr>
        <w:t>nya takkan berpisah sehingga berjumpa denganku di telaga Al-Haudh,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Hadis Kelima puluh tujuh</w:t>
      </w:r>
    </w:p>
    <w:p>
      <w:pPr>
        <w:pStyle w:val="BookText"/>
        <w:bidi w:val="0"/>
        <w:jc w:val="both"/>
        <w:rPr/>
      </w:pPr>
      <w:r>
        <w:rPr>
          <w:rFonts w:ascii="IRNazanin" w:hAnsi="IRNazanin" w:eastAsia="IRNazanin"/>
          <w:color w:val="111111"/>
          <w:sz w:val="28"/>
          <w:sz w:val="28"/>
          <w:szCs w:val="28"/>
          <w:rtl w:val="true"/>
          <w:lang w:bidi="fa-IR"/>
        </w:rPr>
        <w:t xml:space="preserve">أخرج الترمذی والحاکم والبیهقی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یتة لغتهم ولعنهم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نبی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والمکذب 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والمتسلط بالجبروت فیور بذلک من أذله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ویذل من 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والمنتج للحرم الله والمتتکل من ترتی ما 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والتارکل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Al-Turmudzi, Al-Hakim dan Al-Baihaqi dalam Syu'ab Al-Iman meriwayatkan dari 'Aisyah dari Nabi saww: "Ada enam kelompok yang dilaknat Allah, aku serta semua nabi yang do'anya ikabulkan. Mereka itu adalah: Orang yang menambah-nambah kitab Allah. Orang yang mengingkari takdir Allah. Orang yang berkuasa dengan kekerasan lalu memuliakan orang yang dihinakan oleh Allah dan menghinakan orang </w:t>
      </w:r>
    </w:p>
    <w:p>
      <w:pPr>
        <w:pStyle w:val="BookText"/>
        <w:bidi w:val="0"/>
        <w:rPr/>
      </w:pPr>
      <w:r>
        <w:rPr>
          <w:rFonts w:eastAsia="Times New Roman" w:cs="Times New Roman" w:ascii="Times New Roman" w:hAnsi="Times New Roman"/>
          <w:color w:val="111111"/>
          <w:sz w:val="28"/>
          <w:szCs w:val="28"/>
          <w:lang w:val="en-US"/>
        </w:rPr>
        <w:t>yang dimuliakan Allah. Orang yang menighalalkan (sesuatu) yang diharamkan Allah. Orang yang memperlakukan 'Itrahku dengan perlakuan yang diharamkan oleh Allah dan orang yang meninggalkan sunnahku,</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Hadis Kelima puluh delapan</w:t>
      </w:r>
    </w:p>
    <w:p>
      <w:pPr>
        <w:pStyle w:val="BookText"/>
        <w:bidi w:val="0"/>
        <w:jc w:val="both"/>
        <w:rPr/>
      </w:pPr>
      <w:r>
        <w:rPr>
          <w:rFonts w:ascii="IRNazanin" w:hAnsi="IRNazanin" w:eastAsia="IRNazanin"/>
          <w:color w:val="111111"/>
          <w:sz w:val="28"/>
          <w:sz w:val="28"/>
          <w:szCs w:val="28"/>
          <w:rtl w:val="true"/>
          <w:lang w:bidi="fa-IR"/>
        </w:rPr>
        <w:t>اخرج الدار قطنی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صلسنین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تة لعنهم الله، ولعنتهم نبی مجاب الدعوة الزائد فی کتاب الله و والمکذب بقدرا 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والراغب عن سنتی إلی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والمنتج من عترتی ما حرم الله والمتسلط علی امی بالجبروت لیع من أذل الله ویذل من أقر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والمرتد أغرابیا بعد هجرته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oleh Al-Daru Al-Quthni dalam Allfrad dan Al-Khatib dalam Al-Muttafaq dari Ali a.s. beliau berkata bahwa Rasulullah saww ber- </w:t>
      </w:r>
    </w:p>
    <w:p>
      <w:pPr>
        <w:pStyle w:val="BookText"/>
        <w:bidi w:val="0"/>
        <w:rPr/>
      </w:pPr>
      <w:r>
        <w:rPr>
          <w:rFonts w:eastAsia="Times New Roman" w:cs="Times New Roman" w:ascii="Times New Roman" w:hAnsi="Times New Roman"/>
          <w:color w:val="111111"/>
          <w:sz w:val="28"/>
          <w:szCs w:val="28"/>
          <w:lang w:val="en-US"/>
        </w:rPr>
        <w:t>sabda: "Tujuh kelompok yang dilaknat Allah dan dilaknat oleh setiap nabi yang do'anya dikabulkan mereka itu adalah: Orang yang menambah-nambah kitab Allah. Orang yang mengingkari takdir Allah. Orang yang menolak sunnahku dan mengambil yang bid'ah. Orang yang memperlakukan 'ltrahku dengan perlakuan yang diharamkan Allah. Orang yang berkuasa dengan kekerasan atas umatku lalu memuliakan yang dihinakan Allah dan meng hinakan yang dimuliakan Allah. Dan orang yang murtad, dengan melarikan diri ke dusun-dusun setelah hijrah (sebagai arab Baduwi).</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Hadis Kelima puluh sembilan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اخرج الحاکم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ثلاث من حفظهن حفظ الله له دینه ودنیاه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ضعهن لم یحفظ الله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محزمة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ومحترمة رحمی</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 xml:space="preserve">Al-Hakim meriwayatkan dalam Tarikhnya dan AlDailami dari Abu Said ia berkata bahwa Rasulullah saww bersabda: Tiga hal barang siapa memeliharanya; maka Allah akan memelihara agamanya dan siapa yg menyia-nyiakannya maka Allah tidak aķan memelihara apapun baginya yaitu: "Kehormatan Islam kehormatanku dan kehormatan keluargaku." </w:t>
      </w:r>
      <w:r>
        <w:rPr>
          <w:rStyle w:val="FootnoteAnchor"/>
        </w:rPr>
        <w:footnoteReference w:id="78"/>
      </w:r>
    </w:p>
    <w:p>
      <w:pPr>
        <w:pStyle w:val="BookText"/>
        <w:bidi w:val="0"/>
        <w:jc w:val="both"/>
        <w:rPr/>
      </w:pPr>
      <w:r>
        <w:rPr>
          <w:rFonts w:ascii="IRNazanin" w:hAnsi="IRNazanin" w:eastAsia="IRNazanin"/>
          <w:color w:val="111111"/>
          <w:sz w:val="28"/>
          <w:sz w:val="28"/>
          <w:szCs w:val="28"/>
          <w:rtl w:val="true"/>
          <w:lang w:bidi="fa-IR"/>
        </w:rPr>
        <w:t>اخرج الدیلمی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الغربوخیر العرب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قریش بنو هاشم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Al-Dailami meriwayatkan dari Ali a.s. beliau berkata bahwa Rasulullah saww bersabda: "Sebaik-baik manusia adalah orang-orang arab, sebaik-baik orang arab adalah suku Quraisy dan sebaik-baik suku Quraisy adalah Banu Hasyim.". </w:t>
      </w:r>
      <w:bookmarkStart w:id="67" w:name="pg5135_56421"/>
    </w:p>
    <w:p>
      <w:pPr>
        <w:pStyle w:val="Heading2"/>
        <w:numPr>
          <w:ilvl w:val="1"/>
          <w:numId w:val="1"/>
        </w:numPr>
        <w:bidi w:val="0"/>
        <w:jc w:val="left"/>
        <w:rPr/>
      </w:pPr>
      <w:bookmarkStart w:id="68" w:name="__RefHeading___Toc1704768_774463916"/>
      <w:bookmarkStart w:id="69" w:name="_Toc25"/>
      <w:bookmarkEnd w:id="67"/>
      <w:bookmarkEnd w:id="68"/>
      <w:r>
        <w:rPr/>
        <w:t>KEPUSTAKAAN</w:t>
      </w:r>
      <w:bookmarkEnd w:id="69"/>
    </w:p>
    <w:p>
      <w:pPr>
        <w:pStyle w:val="BookText"/>
        <w:bidi w:val="0"/>
        <w:jc w:val="both"/>
        <w:rPr/>
      </w:pPr>
      <w:r>
        <w:rPr>
          <w:rFonts w:eastAsia="Times New Roman" w:cs="Times New Roman" w:ascii="Times New Roman" w:hAnsi="Times New Roman"/>
          <w:color w:val="111111"/>
          <w:sz w:val="28"/>
          <w:szCs w:val="28"/>
          <w:lang w:val="en-US"/>
        </w:rPr>
        <w:t>KEPUSTAKAAN</w:t>
      </w:r>
    </w:p>
    <w:p>
      <w:pPr>
        <w:pStyle w:val="BookText"/>
        <w:bidi w:val="0"/>
        <w:jc w:val="both"/>
        <w:rPr/>
      </w:pPr>
      <w:r>
        <w:rPr>
          <w:rFonts w:eastAsia="Times New Roman" w:cs="Times New Roman" w:ascii="Times New Roman" w:hAnsi="Times New Roman"/>
          <w:color w:val="111111"/>
          <w:sz w:val="28"/>
          <w:szCs w:val="28"/>
          <w:lang w:val="en-US"/>
        </w:rPr>
        <w:t>1 Abdullah bin Muham Al-Ithaf binubbi Al-Asymad Al-Syabrawi Traff</w:t>
      </w:r>
    </w:p>
    <w:p>
      <w:pPr>
        <w:pStyle w:val="BookText"/>
        <w:bidi w:val="0"/>
        <w:jc w:val="both"/>
        <w:rPr/>
      </w:pPr>
      <w:r>
        <w:rPr>
          <w:rFonts w:eastAsia="Times New Roman" w:cs="Times New Roman" w:ascii="Times New Roman" w:hAnsi="Times New Roman"/>
          <w:color w:val="111111"/>
          <w:sz w:val="28"/>
          <w:szCs w:val="28"/>
          <w:lang w:val="en-US"/>
        </w:rPr>
        <w:t>2 Al-Khatib Al-Baghdadi Tarikh Baghdad</w:t>
      </w:r>
    </w:p>
    <w:p>
      <w:pPr>
        <w:pStyle w:val="BookText"/>
        <w:bidi w:val="0"/>
        <w:jc w:val="both"/>
        <w:rPr/>
      </w:pPr>
      <w:r>
        <w:rPr>
          <w:rFonts w:eastAsia="Times New Roman" w:cs="Times New Roman" w:ascii="Times New Roman" w:hAnsi="Times New Roman"/>
          <w:color w:val="111111"/>
          <w:sz w:val="28"/>
          <w:szCs w:val="28"/>
          <w:lang w:val="en-US"/>
        </w:rPr>
        <w:t>3 Abu Nu'aim Al-Isfahani Hilyatu Al-Auliya'</w:t>
      </w:r>
    </w:p>
    <w:p>
      <w:pPr>
        <w:pStyle w:val="BookText"/>
        <w:bidi w:val="0"/>
        <w:jc w:val="both"/>
        <w:rPr/>
      </w:pPr>
      <w:r>
        <w:rPr>
          <w:rFonts w:eastAsia="Times New Roman" w:cs="Times New Roman" w:ascii="Times New Roman" w:hAnsi="Times New Roman"/>
          <w:color w:val="111111"/>
          <w:sz w:val="28"/>
          <w:szCs w:val="28"/>
          <w:lang w:val="en-US"/>
        </w:rPr>
        <w:t>4 Al-Suyuthi Al-Duur Al-Mantsur :</w:t>
      </w:r>
    </w:p>
    <w:p>
      <w:pPr>
        <w:pStyle w:val="BookText"/>
        <w:bidi w:val="0"/>
        <w:jc w:val="both"/>
        <w:rPr/>
      </w:pPr>
      <w:r>
        <w:rPr>
          <w:rFonts w:eastAsia="Times New Roman" w:cs="Times New Roman" w:ascii="Times New Roman" w:hAnsi="Times New Roman"/>
          <w:color w:val="111111"/>
          <w:sz w:val="28"/>
          <w:szCs w:val="28"/>
          <w:lang w:val="en-US"/>
        </w:rPr>
        <w:t>5 Muhibbuddin Al-Thaba Dzakhair Al-Uqba</w:t>
      </w:r>
    </w:p>
    <w:p>
      <w:pPr>
        <w:pStyle w:val="BookText"/>
        <w:bidi w:val="0"/>
        <w:jc w:val="both"/>
        <w:rPr/>
      </w:pPr>
      <w:r>
        <w:rPr>
          <w:rFonts w:eastAsia="Times New Roman" w:cs="Times New Roman" w:ascii="Times New Roman" w:hAnsi="Times New Roman"/>
          <w:color w:val="111111"/>
          <w:sz w:val="28"/>
          <w:szCs w:val="28"/>
          <w:lang w:val="en-US"/>
        </w:rPr>
        <w:t>6 Hill Ibnu Al-Ammad Al-Syadzarat Al-Dzahab</w:t>
      </w:r>
    </w:p>
    <w:p>
      <w:pPr>
        <w:pStyle w:val="BookText"/>
        <w:bidi w:val="0"/>
        <w:jc w:val="both"/>
        <w:rPr/>
      </w:pPr>
      <w:r>
        <w:rPr>
          <w:rFonts w:eastAsia="Times New Roman" w:cs="Times New Roman" w:ascii="Times New Roman" w:hAnsi="Times New Roman"/>
          <w:color w:val="111111"/>
          <w:sz w:val="28"/>
          <w:szCs w:val="28"/>
          <w:lang w:val="en-US"/>
        </w:rPr>
        <w:t>7 Hambali Muhammad bin Ismail Shahih Al-Bukhari</w:t>
      </w:r>
    </w:p>
    <w:p>
      <w:pPr>
        <w:pStyle w:val="BookText"/>
        <w:bidi w:val="0"/>
        <w:jc w:val="both"/>
        <w:rPr/>
      </w:pPr>
      <w:r>
        <w:rPr>
          <w:rFonts w:eastAsia="Times New Roman" w:cs="Times New Roman" w:ascii="Times New Roman" w:hAnsi="Times New Roman"/>
          <w:color w:val="111111"/>
          <w:sz w:val="28"/>
          <w:szCs w:val="28"/>
          <w:lang w:val="en-US"/>
        </w:rPr>
        <w:t>8 Muslim bin Al-Hajjaj Shahih Muslim</w:t>
      </w:r>
    </w:p>
    <w:p>
      <w:pPr>
        <w:pStyle w:val="BookText"/>
        <w:bidi w:val="0"/>
        <w:jc w:val="both"/>
        <w:rPr/>
      </w:pPr>
      <w:r>
        <w:rPr>
          <w:rFonts w:eastAsia="Times New Roman" w:cs="Times New Roman" w:ascii="Times New Roman" w:hAnsi="Times New Roman"/>
          <w:color w:val="111111"/>
          <w:sz w:val="28"/>
          <w:szCs w:val="28"/>
          <w:lang w:val="en-US"/>
        </w:rPr>
        <w:t>9 Muhammad bin Isa Shahih Al-Turmudzi</w:t>
      </w:r>
    </w:p>
    <w:p>
      <w:pPr>
        <w:pStyle w:val="BookText"/>
        <w:bidi w:val="0"/>
        <w:jc w:val="both"/>
        <w:rPr/>
      </w:pPr>
      <w:r>
        <w:rPr>
          <w:rFonts w:eastAsia="Times New Roman" w:cs="Times New Roman" w:ascii="Times New Roman" w:hAnsi="Times New Roman"/>
          <w:color w:val="111111"/>
          <w:sz w:val="28"/>
          <w:szCs w:val="28"/>
          <w:lang w:val="en-US"/>
        </w:rPr>
        <w:t>10 Ahmad bin Syu'aib Al-Shahih Al-Nasa'i</w:t>
      </w:r>
    </w:p>
    <w:p>
      <w:pPr>
        <w:pStyle w:val="BookText"/>
        <w:bidi w:val="0"/>
        <w:jc w:val="both"/>
        <w:rPr/>
      </w:pPr>
      <w:r>
        <w:rPr>
          <w:rFonts w:eastAsia="Times New Roman" w:cs="Times New Roman" w:ascii="Times New Roman" w:hAnsi="Times New Roman"/>
          <w:color w:val="111111"/>
          <w:sz w:val="28"/>
          <w:szCs w:val="28"/>
          <w:lang w:val="en-US"/>
        </w:rPr>
        <w:t>11 Ibnu Hajar Al-Haitami Al-Shawaiq</w:t>
      </w:r>
    </w:p>
    <w:p>
      <w:pPr>
        <w:pStyle w:val="BookText"/>
        <w:bidi w:val="0"/>
        <w:jc w:val="both"/>
        <w:rPr/>
      </w:pPr>
      <w:r>
        <w:rPr>
          <w:rFonts w:eastAsia="Times New Roman" w:cs="Times New Roman" w:ascii="Times New Roman" w:hAnsi="Times New Roman"/>
          <w:color w:val="111111"/>
          <w:sz w:val="28"/>
          <w:szCs w:val="28"/>
          <w:lang w:val="en-US"/>
        </w:rPr>
        <w:t>12 Ibnu Al-Shabbagh Al- Al-Fushul Al-Muhim Maliki</w:t>
      </w:r>
    </w:p>
    <w:p>
      <w:pPr>
        <w:pStyle w:val="BookText"/>
        <w:bidi w:val="0"/>
        <w:jc w:val="both"/>
        <w:rPr/>
      </w:pPr>
      <w:r>
        <w:rPr>
          <w:rFonts w:eastAsia="Times New Roman" w:cs="Times New Roman" w:ascii="Times New Roman" w:hAnsi="Times New Roman"/>
          <w:color w:val="111111"/>
          <w:sz w:val="28"/>
          <w:szCs w:val="28"/>
          <w:lang w:val="en-US"/>
        </w:rPr>
        <w:t>13 Murtadha Al-Husaini Fadhail Al-Khamsah</w:t>
      </w:r>
    </w:p>
    <w:p>
      <w:pPr>
        <w:pStyle w:val="BookText"/>
        <w:bidi w:val="0"/>
        <w:jc w:val="both"/>
        <w:rPr/>
      </w:pPr>
      <w:r>
        <w:rPr>
          <w:rFonts w:eastAsia="Times New Roman" w:cs="Times New Roman" w:ascii="Times New Roman" w:hAnsi="Times New Roman"/>
          <w:color w:val="111111"/>
          <w:sz w:val="28"/>
          <w:szCs w:val="28"/>
          <w:lang w:val="en-US"/>
        </w:rPr>
        <w:t>14 Al-Mannawi Faidhu Al-Ghadir'i</w:t>
      </w:r>
    </w:p>
    <w:p>
      <w:pPr>
        <w:pStyle w:val="BookText"/>
        <w:bidi w:val="0"/>
        <w:jc w:val="both"/>
        <w:rPr/>
      </w:pPr>
      <w:r>
        <w:rPr>
          <w:rFonts w:eastAsia="Times New Roman" w:cs="Times New Roman" w:ascii="Times New Roman" w:hAnsi="Times New Roman"/>
          <w:color w:val="111111"/>
          <w:sz w:val="28"/>
          <w:szCs w:val="28"/>
          <w:lang w:val="en-US"/>
        </w:rPr>
        <w:t>15 Muhammad bin Umar Tafsir Al-Kasysyaf Al-Zamakhsyari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Al-Muttaqi Al-Hindi Kanzul Ummal </w:t>
      </w:r>
    </w:p>
    <w:p>
      <w:pPr>
        <w:pStyle w:val="BookText"/>
        <w:bidi w:val="0"/>
        <w:rPr/>
      </w:pPr>
      <w:r>
        <w:rPr>
          <w:rFonts w:eastAsia="Times New Roman" w:cs="Times New Roman" w:ascii="Times New Roman" w:hAnsi="Times New Roman"/>
          <w:color w:val="111111"/>
          <w:sz w:val="28"/>
          <w:szCs w:val="28"/>
          <w:lang w:val="en-US"/>
        </w:rPr>
        <w:t>17 Ali bin Abubakar Al- Majma' Al-Zawaid Haitsami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Al-Hakim Mustadrak Al-Shahi-hain</w:t>
      </w:r>
    </w:p>
    <w:p>
      <w:pPr>
        <w:pStyle w:val="BookText"/>
        <w:bidi w:val="0"/>
        <w:jc w:val="both"/>
        <w:rPr/>
      </w:pPr>
      <w:r>
        <w:rPr>
          <w:rFonts w:eastAsia="Times New Roman" w:cs="Times New Roman" w:ascii="Times New Roman" w:hAnsi="Times New Roman"/>
          <w:color w:val="111111"/>
          <w:sz w:val="28"/>
          <w:szCs w:val="28"/>
          <w:lang w:val="en-US"/>
        </w:rPr>
        <w:t>19 Ahmad bin Hambal Musnad Ahmad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Muhammad bin Abd-Misykat Al-Mashabih ullah Al-Khatib</w:t>
      </w:r>
    </w:p>
    <w:p>
      <w:pPr>
        <w:pStyle w:val="BookText"/>
        <w:bidi w:val="0"/>
        <w:jc w:val="both"/>
        <w:rPr/>
      </w:pPr>
      <w:r>
        <w:rPr>
          <w:rFonts w:eastAsia="Times New Roman" w:cs="Times New Roman" w:ascii="Times New Roman" w:hAnsi="Times New Roman"/>
          <w:color w:val="111111"/>
          <w:sz w:val="28"/>
          <w:szCs w:val="28"/>
          <w:lang w:val="en-US"/>
        </w:rPr>
        <w:t>21 Ibnu Abi Al-Hadid Syarah Nahj-Al-Balaghah</w:t>
      </w:r>
    </w:p>
    <w:p>
      <w:pPr>
        <w:pStyle w:val="BookText"/>
        <w:bidi w:val="0"/>
        <w:jc w:val="both"/>
        <w:rPr/>
      </w:pPr>
      <w:r>
        <w:rPr>
          <w:rFonts w:eastAsia="Times New Roman" w:cs="Times New Roman" w:ascii="Times New Roman" w:hAnsi="Times New Roman"/>
          <w:color w:val="111111"/>
          <w:sz w:val="28"/>
          <w:szCs w:val="28"/>
          <w:lang w:val="en-US"/>
        </w:rPr>
        <w:t>22 Muhammad Ali Al-Min Kunuzissunnah Shabuni</w:t>
      </w:r>
    </w:p>
    <w:p>
      <w:pPr>
        <w:pStyle w:val="BookText"/>
        <w:bidi w:val="0"/>
        <w:jc w:val="both"/>
        <w:rPr/>
      </w:pPr>
      <w:r>
        <w:rPr>
          <w:rFonts w:eastAsia="Times New Roman" w:cs="Times New Roman" w:ascii="Times New Roman" w:hAnsi="Times New Roman"/>
          <w:color w:val="111111"/>
          <w:sz w:val="28"/>
          <w:szCs w:val="28"/>
          <w:lang w:val="en-US"/>
        </w:rPr>
        <w:t>23 Tim Penyusun Al-Mu'jam Al-Wasith</w:t>
      </w:r>
    </w:p>
    <w:p>
      <w:pPr>
        <w:pStyle w:val="BookText"/>
        <w:bidi w:val="0"/>
        <w:jc w:val="both"/>
        <w:rPr/>
      </w:pPr>
      <w:r>
        <w:rPr>
          <w:rFonts w:eastAsia="Times New Roman" w:cs="Times New Roman" w:ascii="Times New Roman" w:hAnsi="Times New Roman"/>
          <w:color w:val="111111"/>
          <w:sz w:val="28"/>
          <w:szCs w:val="28"/>
          <w:lang w:val="en-US"/>
        </w:rPr>
        <w:t>24 Syarafuddin Al-Musa Al-Murajaat</w:t>
      </w:r>
    </w:p>
    <w:p>
      <w:pPr>
        <w:pStyle w:val="BookText"/>
        <w:bidi w:val="0"/>
        <w:jc w:val="both"/>
        <w:rPr/>
      </w:pPr>
      <w:r>
        <w:rPr>
          <w:rFonts w:eastAsia="Times New Roman" w:cs="Times New Roman" w:ascii="Times New Roman" w:hAnsi="Times New Roman"/>
          <w:color w:val="111111"/>
          <w:sz w:val="28"/>
          <w:szCs w:val="28"/>
          <w:lang w:val="en-US"/>
        </w:rPr>
        <w:t>25 Umar Ridha Kahhala Mu'jam Al-Mu'allifin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 Ismail Pasa Al-Bagh Hidayatul 'Arifin dadi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Syadzarát Al-Dzahab, juz 8 hal.51; Al-Kawakib Al-Sairah,1/226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Syadzarat Al-Dzahab, VIII/51; Al-Kawakib Al-Sairah, 1/226 (2)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Al-Baghdadi dalam bukunya Hadiyah Al-'Arifin, 1/534 mengatakan bahwa Al-Suyuthi dilahirkan pada 809. Hijri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Syadzarat Al-Dzahab, VIII/52; Al-Kawakib Al-Sairah, 1/226. (4)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Al-Mu'allifin, VI 128; Al-'Alam, IV/71 (5)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Syadzarat Al-Dzahab, V[1/53; Al-Kawakib Al-Sairah, 11228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Syadzárat Al-Dzahab, Vil153;" Al-Kawakib Al-Sairah, 1/229.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Syadzarat Al-Dzahab, VII1/54; Al-Kawakib.</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Syadzarat Al-Dzahab, VIII/4; al=Kawakib</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Al-Mu'jam Al-Wasith juz; I hal: '31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Muqadimah Khashaish yang ditulis oleh Abu Ishaq Yang diterbitkan oleh Dar Al-Baż Mekkah Saudi Arabia</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Sekumpulan muhadditsin, seperti Abu Daud, Ibnu Majah, Turmudzi, Nasa'i, Darimi, Al-Hakim dll, meriwayatkan hadis dari Rasulullah bahwa umat Islam sepeninggal beliau akan terbagi kepada 73 golongan, sebagian riwayat menyebutkan golongan yang selamat, sebagiannya tidak menyebutkan, sebagian menegaskan yang selamat satu golongan yang lain di neraka dan sebagian yang lain menegaskan bahwa semua di Surga kecuali satu golongan (Hadis iftifaq Al-Muslimin, Luthfullah Al-Shafi)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11//149, 458, Al-Shawa'iq hal, 140, 111,Kanzul ummal 6/116. :</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II/122, Kanzul Ummal 6/156 Al Shawa'iqhal. 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Lihat ketiga riwayat itu dalam Jami' Al-Ushul vol 1 pasal III, bab IV halaman 100 -103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Hadis ini juga disebutkan oleh Al-Suyuthi dalam Al-Dur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Hadis ini juga disebutkan oleh Al-Suyuthi dalam Al-Dur Al-Mantsur, 71348 dari jalur Sa'id bin Jubair, dari Ibnu</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Hadis ini disebutkan oleh Imam Ahmad dalam Musnad nya, już 4, hal. 210 hadis nomer 177 dengan jalur yang berakhir pada Abdul Muthalib bin Rabi'ah ia berkata: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Al-Suyuthi menyebut riwayat ini secara ringkas. Imam Muslim meriwayatkannya secara lengkap pada kitab Fadhail Al-Shahabah, bab Fadhail. Ali bin Abu Thalib dengan sanad bersambung kepada Yazid bin Hayyan, ia - berkata: "Aku pergi bersama Husein bin Sabrah dan Umar bin Muslim menemui Zaid bin Argam, lalu ketika kami duduk bersama- nya, Husein berkata kepadanya: "Wahai Zaid Anda benar-benar telah menemui banyak kebaikan, Anda melihat Rasulullah saww, mendengarkan sabdanya, berperang bersamanya dan shalat dibelakangnya. Wahai Zaid ceritakanlah sesuatu yang Anda dengar dari Rasulullah". Zaid berkata: "Rasulullah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Hadis ini diriwayatkan oleh Al-Turmudzi dalam kitab shahih nya pada bab Manaqib Ahl-Bayt, juz 3, hal. 308; dengan sanad dari Zaid bin Arqam dengan tambahan lafal. "Hadis ini hasangharib" pada hadis akhir tersebut. Al-Hakim juga meriwayatkannya dalam Mustadrak Al-Shahihain juz 3/109 dengan sanad dari Abu Al-Thufail, dari Zaid bin Arqam yang mengatakan: "Manakala Rasulullah saww pulang dari Hajii Wada' dan sampai pada Ghadir Khum, beliau menyampaikan suatu urusan yang amat penting dan bersabda: "Sesungguhnya aku telah dipanggil dan aku memenuhi panggilan itu. Tetapi telah kutinggalkan untuk kamu sekalian dua hal yang berat (al-Tsaqalain); yang satu lebih besar dari yang lain. Yaitu kitab Allah dan keluargaku. Maka perhatikanlah bagaimana perlakuan kalian atas keduanya sepe , ninggalku. Sesungguhnya keduanya tidak akan berpisah sampai kedua nya bertemu denganku disebuah telaga (al-Haudh)". Setelah itu Rasulullah bersabda: "Sesungguhnya Allah Azza wajalla adalah pemimpinku, dan aku sendiri adalah pemimpin bagi setiap mukmin". Kemudian beliau mengangkat tangan Ali lalu bersabda: "Barangsiapa menganggap diriku sebagai pemimpinnya, maka orang ini (Ali -pen) adalah pemimpinnya. Ya Allah lindungilah orang yang melindunginya dan musuhilah orang yang memusuhi nya". Al-Hakim mengatakan: "Hadis ini shahih sesuai syarat. Al-Syaikhaini (Bukhori dan Muslim), meskipun keduanya tidak meriwayatkannya dengan lengkap". Di antara orang yang meriwayatkan dari Zaid, dengan sedikit perbedaan pada lafalnya ialah Al-Nasa'i dalam kitab Khasha'isnya hal 21. Dalam akhir hadis itu, perawi mengatakan kepada Zaid: "Apakah Anda mendengar nya dari Rasulullah saww?" Zaid menjawab: "Pada saat; itu semua orang melihatnya dan mendengarkannya".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Hadis ini dinukil oleh al-Muttaqi al-Hindi dalam Kanzul Ummal; juz thal. 166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Ahmad bin Hanbal dalam Musnadnya, juz 2/71 meriwayatkan hadis ini dari Abu Sa'id al-Hudri; dan dari Abu Ya'la Ahmad bin Ali al-Musili dalam musnadnya juz 1/387. Dalam riwayatnya terdapat tambahan kalimat "Tali penghubung antara langit dan bumi" setelah kata: Kitab Allah. Selain mereka masih banyak ulama dan tokoh-tokoh penting lain yang meriwayatkannya seperti: a). Al-Thabarani dalam al-Mu'jam al-Kabir juz 1/129. b). Al-Muttaqi al-Hindi dalam Kanzul Ummal juz 1/167 -168. c). Al-Muhib al-Thabari dalam Dzakhair al-Uqba hal. 16. d). Ibnu Abi Syaibah dan e). Ibnu Sa'ad dalam al-Thabaqat.</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Diriwayatkan oleh Al-Turmudzi dalam bab Manaqib AhlulBayt, juz 2/308, dari Ibnu Abbas, ia berkata: Hadis ini</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Bukhari bab Fadha'il al-Sahabat, Dzakhair-al-Uqba, hal. 18; Kanzul Ummal juz 7/101. Al-Dur al-Mantsur, 7/349.1.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Diriwayatkan oleh al-Thabarani dalam kitab al-Mu'jam al-Kabir dari Ibnu Abbas juz 3 hal. 121, Al-Hakim dalam al-Mustadrak juz3 hal. 148, dengan komentar:"Hadis ini shahih sesuai dengan syarat Muslim tapi Bukhari dan Muslim tidak meriwayatkannya". Al-Muhib al-Thabari menyebutnya dengan singkat dalam Dzakhair al-Uqbah hal.18; dia berkata: Hadis ini diriwayatkan oleh al-Mulla dalam Sirah nya." Selain mereka banyak ulama lain yang meriwayatkan dan menyebutkannya dalam kitab-kitab mereka seperti: 1. Al-Hajtsami dalam majma' al- Zawaid, juz 9 hal.171. 2. al-Muttaqi al-Hindi dalam Kanzul nya, juz 6 hal.23, 3. Dan al-Dailami dalam Musnad al-Firdaus nya dari Ibnu Abbas, Al-Sayyid Syarafuddin Al Musawi berkomentar:..Hadis ini hampir sama isinya seperti yang baru saja anda ikuti, yaitu: "Demi Allah, - yang diriku berada dikekuasaan-Nya, tidak akan berguna amal seorang bagi dirinya sendiri, kecuali dengan mengenal kami (Ahlul-Bayt)." Tentu sekiranya perbuatan membenci mereka itu tidak sama seperti membenci Allah dan Rasul-Nya, niscaya amal-amal pembenci mereka itu tidak akan menjadi sia-sia, kendatipun merapatkan kakinya di antara Rukun dan Maqam, sambil bershalat dan berpuasa. Dan sekiranya mereka itu bukan sebagai pengganti-pengganti Rasulullah saww, niscaya mereka tidak akan menduduki kedudukan yang sedemikian mulia. (Dialoq Sunnah - Syi'ah, Dialog nomer 10 hal 53 cet. 11)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Hadis ini juga disebutkan oleh al-Haitsami dalam Majma'nya, juz 2 hal.172. Tapi ia kurang mantap atas keshahihannya, ia berkomentar: "Dan dalam sanadnya ada orang-orang yang tidak aku kepali identitasnya.</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Hadis ini juga disebutkan oleh al-Thabari dalam Dzakairnya hal. 18; ia berkata: "Hadis ini diriwayatkan oleh Ah-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Hadis ini diriwayatkan oleh Al- Haitsami dalam: Mawarid al-Dham'an hal. 555 hadiś nomer 2246. Al-Hakim dalam Al-Mustadrak juz 3 hal. 105 dengan komentar: hadis ini shahih sesuai dengan syarat Muslim. Al-Muttagi al-Hindi dalam kanzuinya juz 5 hal 94 dan Jalauddin al-Suyuthi dalam al-Dur al- Mantsur juz 7 hal 349 dan ia berkata: hadis ini diriwayatkan oleh Ahmad, Ibnu Hikam dan al-Hakim dari Abu Said.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Lihat al-Mu'jam al-Kabir, juz 1 hal. 132 yang masih dalam bentuk manuskrip; Majma' al-Zawaid juz: 9 nál. 172; Kanzul Ummal, juz 6 hal. 218; Muntakhab al-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Hadis itu juga dimuat dalam Kanzul Ummal juz 6 hal. 218 Muntakhab juz 5 hal.94, dan al-Fushut al-Muhimmah, hal.27 tulſsan ibnu al-Shabbagh al-Maliki.</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Hadis ini juga dimuat dalam Majma' al-Zawaid juz 9 hal. 163 dan Ibnu Hajar dalam Shawaiq nya hal. 90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Hadis ini dikutib oleh Haitsami dalam Majma' juz 9 hal. 172 ; Syeikh Yusuf al-Nabhani dalam kitab Al-Arbain dan Ibnu Hajar dalam Shawaiq nya;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Hadis ini dikutib oleh Al-Haitsami dalam Majma' nya juz 9 hat 172 dari Al-Awsath. Syekh Yusuf Al-Nabhani dalam kitab Al-Arba'in dan ibnu Hajar dalam Al-Shawaiq; Al-Sayyid Syarafuddin Al-Musawi berkomentar : "Maka renungkanlah kata-kata beliau .... Tidak akan berguna amal seseorang bagi dirinya sendiri kecuali bila ia mengetahui (mengikuti) hak kami atasnyal kemudian jelaskanlah apa itu: hak mereka yang dijadikan oleh Allah sebagai syarat diterimanya segala amal, "Bukankah itu berupa ketaatan dan ketundukan pada kepemimpinan mereka serta usaha mengikuti jalan : mereka dalam menuju keridhaan Allah7. Dan hak apakah kiranya Selain Nubuwah dan Khalifah:"Yang memiliki pengaruh yang sedemikian besar nya?" namun (sayangnya) kita diuji (oleh Allah) dengan kaum seperti ini, yang tidak mau merenungkan dengan seksama. Inna lillahhi wa inna ilahi raji'uun (Dialog nomor 10 hlm. 51)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Hadis ini dikutib dari Al-Awsath oleh Al-Haitsami juz 9 hal 170, dan Al-Muttaqi juz 6 hal. 203.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Al-Hakim meriwayatkannya dalam Al-Mustadrak juz 3 hal.457 dengan tambahan dan sedikit perbedaan redaksi, Al-Muttaqi al-Hindi dalam Kanzul nya juz 6. hal.</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Lihat Zawaid Musnad al-Bazzar, hal. 277 dan Majma' al-</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Lihat Zawaid Musnad Al-Bazzar bab Ahl-Bayt wa Al- Azwaj,, hal.277 dan Majma' juz 9 hal. 162. -</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Disebutkan oleh Ibnu Hajar dalam Zawaid.Musnad Al Bazzar, hal. 277; Majma' juz 9 hal.168; Al-Thabrani dalam Al-Mu'jam Al-Kabir juz 1 hal. 125; Dzakhair hal. 20 dan Muntakhab Kanzul Ummal juz 5 hal, 92.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bin Zubair bin Al-Awwam bin Khuwailid bin Asad bin Abdul Uzza Al-Qurays. Ibunya bernama Asma'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disebut oleh Ibnu Hajar dalam Zawäid Musnad - Al-Bazzar Al-Haitsami dalam Majma'nya juz 9'hal. 867; dan Al-Muttaqi dalam Kanzulnya juz 6 hal. 216.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Diriwayatkan oleh Al-Thabarani dalam Al-Mu'jam Al-Kabir juz 1 hal. 125 dengan dua riwayat. Yang satu " sama dengan hadis di atas sedang yang satu ada tambahan pada akhirnya. Ia meriwayatkannya dari Abu Dzar Al Ghifari. ia berkata: Rasulullah bersabda: "Perumpamaan (kedudukan) Ahl-Baytku, dia akan tenggelam. dan barangsiapa memerangi kami diakhir zaman "manakala seperti berperang bersama dajjal. Ibnu Hajar juga menyebutkan hadis "Safinah" dalam Zawaidnya hal. 227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Al-Haitsami dalam Majma' juz 9 hai, 167; Al-Hakim dalam Al-Mustadrak juz 2 hal. 343 dan juz 3 hal.</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dikutib oleh Al-Haitsami dalam Majma' juz. 9 hal 168. la mengatakan bahwa hadis ini diriwayatkan oleh Al-Thabari dalam Al-Mu'jam Al-Shaghir dan Al-Ausath. Ini adalah hadis yang ke 18 dari kitab Arba'in karya Yusuf Al-Nabhani.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naskah kuno (manuskrip) yang terdapat di India kata "sahabat tidak disebut.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disebutkan oleh Al-Suyuthi dalam Al-Dur Al-Mantsur: juz 6 hal 7; dan Al-Muttaqi dalam Kanzulnya, Juz 6, hal 218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Diriwayatkan Al-Thabrani dalam Al-Mu'jam Al-Kabir juz 1 hal. 124, Al-Muttagi dalam Kanzulnya juz 6 hal. 220 :dan Al-Thabrani dalam : Dzakhairnya hal. 121lihat: juga dialog nomer 70 hal. 316.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At-Thabarani dalam Al-Mu'jam Al-Kabir juz 1. hal. 124. dan dikutib oleh Al-Haitsami dalam Majma'nya juz 9 : hal: 172, 173 dan ia berkata: "Hadis ini diriwayatkan oleh , Al-Thabrani dan Abu Ya'la. Al-Muttaqi Al-Hindi dalam Kanzulnya juz 6 hal. 220.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juz 3 hal. 164 dengan komentar: Hadis ini shahih isnadnya; Al-Muntakhab juz 5 hal 105 dari Khudzaifah dan już 5/95 dari Jabir; dan Kanzul Ummal, juz 61 216 dan 220.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Sebagian ahli sejarah meragukan kebenaran cerita perkawinan Umar bin Khaththab dengan salah seorang putri: İmam Ali dan menganggap riwayat-riwayatnya ..palsu dan sulit di terima. (pen.)" .</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Diriwayatkan juga oleh Al-thabrani dalam Al-Mu'jam Al-is. Kabir dari Jabir juz 1 hal. 124; dan Abu Nu'aim dalam Hilyat Auliya juz 7 hal 314. Yang dimaksud dengan terputusnya sebab dan nasab adalah tidak berfungsi seluruh sebab dan tidak bermanfaatriya nasab keturunan selain nasab yang bersambung dengan Nabi saww dan </w:t>
      </w:r>
      <w:r>
        <w:rPr>
          <w:rFonts w:ascii="IRNazanin" w:hAnsi="IRNazanin" w:eastAsia="IRNazanin"/>
          <w:b w:val="false"/>
          <w:b w:val="false"/>
          <w:bCs w:val="false"/>
          <w:i w:val="false"/>
          <w:i w:val="false"/>
          <w:iCs w:val="false"/>
          <w:color w:val="333333"/>
          <w:sz w:val="20"/>
          <w:sz w:val="20"/>
          <w:szCs w:val="20"/>
          <w:rtl w:val="true"/>
        </w:rPr>
        <w:t>به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ini merupakan penghormatan yang diberikan kepada mereka yang memiliki hubungan darah dan nasab dengan beliau saww. (pen.)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Mu'jam Al-Kabir, juz i hal. 129 dan Al-Haitsami juga mengutip darinya dalam Majma' juz 9 hal 173. Al-Muhib Al-Thabrani dalam Dzakhair, bab Fadhilah qarabat Rasulullah saww, meriwayatkan sebuah hadis panjang dari Ibnu Abbas ia berkata: Salah seorang putra Shafiyah binti Abdul Muththa libmeninggal dunia lalu ia menangis, maka Rasulullah saww bersabda kepadanya: Mengapa anda menangis wahai bibiku? Barangsiapa ditinggal mati oleh seorang anak setelah ia memeluk Islam, maka dia akan mendapatkan sebuah rumah di Surga yang akan ia tempati. Lalu ketika ia (Shofiyah), ia ditemui oleh seorang laki-laki dan berkata kepada nya: Sesungguhnya hubungan kerabat (famili) dengan Muhammad tidak akan berguna bagimu dihadapan Allah sedi kitpun. Lalu ia menangis sehingga Rasulullah mendengar suara tangisnya, beliau terkejut dan keluar. Rasulullah saww. sangat menghormatinya dan mencintainya lalu berkata kepada nya:"Mengapakah anda menangis , padahal aku sudah mengatakan kepadamu apa yang kukatakan la menjawab tangisku .bukan sebab itu, lalu ia ceritakan apa yang dikatakan ! seorang tadi kepadanya. Mendengar kejadian itu Rasulullah saww marah dan memerintahkan Bilal agar segera mengumpulkan orang, lalu Billal melaksanakan perintah Nabi saww tersebut, kemudian beliau berdiri dan mengucapkan hamdalah lalu berkata:"Mengapakah ada orang yang menganggap bahwa hubungan kerabat denganku tidak bergunal sesungguhnya semua sebab dan nasab akan terputus pada hari kiamat kecuali sebab dan nasabku. Dan sesungguhnya hubungan "rahimku" akan tersambung (terpelihara) di dunia dan akhirat.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Diriwayatkan juga oleh Al-Thabrani dalam al-Mu'jam al-Kabir juz 1 hal. 124" dan dikutib oleh Al-Muttaqi dalam Kanzul nya juz 6 hal. 102 dan al-Shobbagh al-Malikidalam al-Fushul'al-Muhimmah hal. 28.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Al-Mustadrak III/149 dengan komentar: hadis ini shahih isnadnya tapi. Bukhari dan Muslim tidak meriwayatkan-nya dikutib dalam Kanzul Ummal 6/217 dan al-Muntakhab 5/94 dari Ummu Salamah, sebagaimana juga disebutkan dalam al-Shawaiq dan dishahihkan hal 140.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Juz 3 hal. 150 dan ia berkata:i Hadis ini shahih: isnadnya dan dikutip oleh al-Muttaqi dalam kanzul nya 6/216 dan Al-Muntakhab, juz 9 hal 92 dari salamah bin al-Akwai.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disebut dalam Faidhu al-Qadir juz 4 hal. 77 dari riwayat Ibnu Abi Hatim dari Ibnu Abbas , Ibnu Hajar dalam Shawaiq nya hal. 95 mengutib dari al-Qurthubi dari Ibnu Abbsa dengan tidak menyebut kata si (yang berarti sebagian/ di antara) pada awalnya lihat Fadhail al-Khamsah juz 2 hal. 74 dan Ahlul-Bayt fi Al-Quran hal. 387.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Disebutkan oleh Ibnu Hajar al-Atsqalani dalam Zawaid, Müsnad al-Bazzar al-Hakim meriwayatkannya dalam al-Mustadrak już 3/152 dan ia mengatakan hadis ini shahih isnadnya, Al-Muttaqi dalam Kanzul nya 6/219, Al-Muhib dalam Dzakhair nya hal. 48 dan Abu Tammam dalam Fawaid nya dari Abdullah dari Nabi saww dan dalam al-Mu'jam al-Kabir terdapat riwayat serupa dengan perbedaan ringan dalam-redaksinya. Yang dimaksud dengan anak cucu Siti Fatimah yang diselamatkan dari api neraka adalah Hasan, Husein, dan sembilan imam suci dari keturunan Imam Husein. Ibnu Abi al-Hadid menyebutkan sebuah dialog yang berlangsung antara Imam Ja'far dan seorang penanya ia bertanya: Bagaimana pendapat anda tentang sabda nabi: "Sesungguhnya Fatimah.. Api neraka" bukankah ini memberikan pengamanan kepada setiap anak cucu: Fatimah? Imam Ja'far a.s. menjawab: Anda keliru, sesungguhnya yang dimaksud dengan itu adalah Hasan dan Husein sebab mereka térgolong Ahlul-Bayt yang disucikan dan yang selain mereka yang amalnya lambat ia tidak dapat dibangkitkan oleh nasabnya (Syarh Nahju Al-Balaghah juz: 4 /283).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juz 3/165 dan Muntakhabnya juz 5/ 97.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Diriwayatkan oleh Al-Turmudzi dalam shahihnya, bab ManaqibAhl-Bayt Al-Nabi saww juz 221 308 dari Jabir bin Abdillah r.a. ia berkata: Aku menyaksikan Rasulullah saww berpidato di atas untanya yang bernama Qaswa' pada hari 'Arafah, aku mendengar beliau bersabda: ...Lalu ia membawakan hadis tersebut di atas. Hadis ini juga disebut dalam Al-Kanz juz 1 hal. 48 dan Al-Mu'jam Al-Kabir juz 1/129.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Diriwayatkan oleh Al-Khotib dalam Tarikh nya juz 2/146 dari Ali a.s. dengan tambahan diakhirnya: ..... (dan mereka adalah syi'ahku) Riwayat yang lengkap ini dikutip dalam Al-Kanz juz 61217 hadis nomer 3800.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dibawakan oleh Al-Haitsami dalam Majma' Al-Zawaid juz 1/280, dalam Dzakhair hal. 20, dalam Faidh Al-Qodir Al-Manawi juz 2/90 dan Shawaiq hal 111.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dikutipdalam Majma' Al-Zawaid juz 5/ 195 dari Abdillah bin Hanthab dari Al-Thabrani. Ibnu Al-Atsir Al-Jazari menyebutkannya dalam Üsdu Al-Ghabah juz 21 147 dan Al-Nabhani dalam kitab Al-Arbainnya.Dan Abu</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dimuat dalam Kanzul Ummal już 7/ 212 Majma' Al-Zawaid juz 10/346 mengutip dari Al-Ausath dan Al-Kabir, la juga menyebutkan riwayat serupa dari Abu Barzah ia berkata: Rasulullah saww bersabda: "Tidak akan bergeser ..... (lalu pada akhir riwayat ini ada tambahan): Ditanyakan: Wahai rasulullah, apa tanda kecintaan kepadamu? Maka beliau menepuk dengan tangannya pundak All a.s. Hadis ini juga diriwayatkan oleh Al-Thabrani dalam Al-Ausath. Al-Sayyid Sarafuddin berkata: Andaikata kedudukan mereka ini bukan datang dari Allah yang mengharuskan kesetiaan dan kepatuhan seperti ini, niscaya kecintaan kepada mereka tidak akan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dimuat nya dalam Kanzul Ummal juz 6/17 dengan tambahan diakhirnya (Dan orang yang mencintaiku dari kalangan umatku) Al-Muhib Al-Thabari dalam Dzak-</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juga dimuat dalam Kanzul Ummal juz 81278 dengan komentar: "Hadis ini diriwayatkan oleh Abu Nashr Abdul Karim Al-Sirazi dalam Fawaidhnya, Al-Dailami dalam musnad Al-Firdaus dan Ibnu Al-Najjar dari Imam Ali a.Sin. Ibnu Hajar memuatnya dalam Shawaiqnya hal. 103 dan Syeikh Muhammad Ali Al- Shabuni penulis kitab Al-Tibyan Fi Ayat Al-Ahkam dalam bwku Min Kunuz Al-Sunnah hal. 138.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Kanz juz 6/216 disebut dua kali sedangkang dalam Kunuz Al-Haqaiq hal 5 karangan Al-Manawi disebutkan dengan tanpa tambahan "dan sahabat-sahabatku" Dan ia mengatakan hadis ini dari riwayat Al-Dailami.</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dikutip dalam Kanzul Ummal juz 6 / 217 dari riwayat Al-Dailami dari jalur Abdullah bin Ahmad bin 'lyadh dari ayahnya dari Imam Ali bin Musa Al-Ridha dari ayahnya dari Imam Ali a.s. Al-Thabrani dalam Dzakhairnya hal 18 juga meriwayatkan dari jalur yang sama.</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dikutip oleh Al-Manawi dalam Faidh Al-Qadir juz 11515 dengan komentar: Hadis ini diriwayatkan oleh Al-Dailami dalam musnad Al-Firdausnya dari Abu Said sebagai mana diriwayatkan dari Abu Nu'aim.</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 ini dimuat dalam Kanz. Juz 9 hal,191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Diriwayatkan juga oleh Al-Muttaqi dalam Kanznya juz 6/165; Ibnu Shabbagh dalam Fushul Al-Muhimmah-hal 27 dan Al-Turmudźi dengan sedikit perbedaan redaksinya Rasulullah saww bersabda::"Ketahuilah sesungguhnya pengemban-pengemban rahasia -ilmuku yang aku berlindung kepada meraka adalah Ahlul-Baytku dan sesungguhnya teman-teman kepercayaanku orang-orang anshor, maka ma'afkan yang salah dari mereka dan terimalah yang baik dari kalangan mereka lihat kanzul Ummal juz 6/192.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Hadis-ini dimuat dalam Kanzul-Ummal. 6 1203. Dan Al-Thabari dalam Dzakhair nya dari jalur lain dengan sedikit perbedaan dalam redaksinya, Rasulullah saww bersabda:"Siapa yang berbuat kebaikan kepadasalah - seorang dari : Ahlul-Baytku lalu ia tidak mampu membalasnya di dunia ini maka Akulah sebagai pemberi balasan baginya pada hari kiamat (Riiwayat Abu Sa'id dan Al-Mullah).</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Kanzul Ummal di dua tempat Juz 6 hal 203 dan</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Kanzul Ummat juz 12 hadis nomor 34152.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Kanzul Ummal juz 1 hal 165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Musnad Ahmad juz 5 hal. 181; Majma' al-Zawaid juz 9 hal. 163 bab fFadhlu Ahlul-Bayt; Kanzul Ummal hal, 154; Shawalq hal, 136 .</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juz 1 hal. 36 dengan komentar: hadis ini shahih isnadnya dan tidak aku ketahui ada cacat di dalamnya, tetapi Bukhari dan Muslim tidak meriwayatkännya. Al-Turmudzi dalam al-Qadr juz 2 hal. 22-23, dan Al-Tabrizi dalam Misykat al-Mashabih juz 1 hal;" 38-39 menukil dari al-Baihaqi dari 'Aisyah.".</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Kanzul Ummal juz 16 pada dua tempat 33024 dan 44032. Maksud dari kelompok terakhir ini adalah orang yang murtad lalu melarikan diri untuk bergabung dengan orang arab badui yang disinyalir dalam al-Quran sebagal ."orang yang paling keras kelkafirannya dan kemunafikannya" (pen.)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Majma' juz 9 hal.68; Al-Shawaiq bal. 90; Kanzul Ummal juz-1: hal::67 arti kata "hurmah" sesuatu yang dijaga. dan dihormati baik berupa hak, teman, atau keluarga dekat (lihat al-Mu'jam al-Wasith juz 1. hal 169). (pen.)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12252</Words>
  <Characters>70004</Characters>
  <CharactersWithSpaces>81709</CharactersWithSpaces>
  <Paragraphs>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2026-08-18T23:40:24Z</dcterms:created>
  <dc:creator>ghaemiyeh.com</dc:creator>
  <dc:description/>
  <dc:language>en-US</dc:language>
  <cp:lastModifiedBy/>
  <dcterms:modified xsi:type="dcterms:W3CDTF">2026-08-19T03:10:26Z</dcterms:modified>
  <cp:revision>1</cp:revision>
  <dc:subject/>
  <dc:title>60 HADIS KEUTAMAAN AHLUL-BAYT</dc:title>
</cp:coreProperties>
</file>

<file path=docProps/custom.xml><?xml version="1.0" encoding="utf-8"?>
<Properties xmlns="http://schemas.openxmlformats.org/officeDocument/2006/custom-properties" xmlns:vt="http://schemas.openxmlformats.org/officeDocument/2006/docPropsVTypes"/>
</file>