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85</w:t>
      </w:r>
      <w:r>
        <w:rPr>
          <w:rtl w:val="true"/>
        </w:rPr>
        <w:t xml:space="preserve"> </w:t>
      </w:r>
      <w:r>
        <w:rPr>
          <w:rtl w:val="true"/>
        </w:rPr>
        <w:t>به رنگ آسمان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813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9815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39817_774463916">
            <w:r>
              <w:rPr>
                <w:webHidden/>
                <w:rStyle w:val="IndexLink"/>
                <w:rtl w:val="true"/>
              </w:rPr>
              <w:t>به رنگ آسمان</w:t>
            </w:r>
            <w:r>
              <w:rPr>
                <w:rStyle w:val="IndexLink"/>
                <w:rtl w:val="true"/>
              </w:rPr>
              <w:tab/>
            </w:r>
            <w:r>
              <w:rPr>
                <w:rStyle w:val="IndexLink"/>
              </w:rPr>
              <w:t>8</w:t>
            </w:r>
          </w:hyperlink>
        </w:p>
        <w:p>
          <w:pPr>
            <w:pStyle w:val="Contents2"/>
            <w:tabs>
              <w:tab w:val="clear" w:pos="8743"/>
              <w:tab w:val="right" w:pos="9026" w:leader="dot"/>
            </w:tabs>
            <w:rPr/>
          </w:pPr>
          <w:hyperlink w:anchor="__RefHeading___Toc139819_774463916">
            <w:r>
              <w:rPr>
                <w:webHidden/>
                <w:rStyle w:val="IndexLink"/>
                <w:rtl w:val="true"/>
              </w:rPr>
              <w:t>مناظرۀ امام رضا</w:t>
            </w:r>
            <w:r>
              <w:rPr>
                <w:rStyle w:val="IndexLink"/>
                <w:rtl w:val="true"/>
              </w:rPr>
              <w:t xml:space="preserve"> </w:t>
            </w:r>
            <w:r>
              <w:rPr>
                <w:rStyle w:val="IndexLink"/>
                <w:rtl w:val="true"/>
              </w:rPr>
              <w:t>علیه السلام درباره اثبات عصمت پیامبران</w:t>
            </w:r>
            <w:r>
              <w:rPr>
                <w:rStyle w:val="IndexLink"/>
                <w:rtl w:val="true"/>
              </w:rPr>
              <w:tab/>
            </w:r>
            <w:r>
              <w:rPr>
                <w:rStyle w:val="IndexLink"/>
              </w:rPr>
              <w:t>8</w:t>
            </w:r>
          </w:hyperlink>
        </w:p>
        <w:p>
          <w:pPr>
            <w:pStyle w:val="Contents2"/>
            <w:tabs>
              <w:tab w:val="clear" w:pos="8743"/>
              <w:tab w:val="right" w:pos="9026" w:leader="dot"/>
            </w:tabs>
            <w:rPr/>
          </w:pPr>
          <w:hyperlink w:anchor="__RefHeading___Toc139821_774463916">
            <w:r>
              <w:rPr>
                <w:webHidden/>
                <w:rStyle w:val="IndexLink"/>
                <w:rtl w:val="true"/>
              </w:rPr>
              <w:t>آغاز سخن</w:t>
            </w:r>
            <w:r>
              <w:rPr>
                <w:rStyle w:val="IndexLink"/>
                <w:rtl w:val="true"/>
              </w:rPr>
              <w:tab/>
            </w:r>
            <w:r>
              <w:rPr>
                <w:rStyle w:val="IndexLink"/>
              </w:rPr>
              <w:t>8</w:t>
            </w:r>
          </w:hyperlink>
        </w:p>
        <w:p>
          <w:pPr>
            <w:pStyle w:val="Contents2"/>
            <w:tabs>
              <w:tab w:val="clear" w:pos="8743"/>
              <w:tab w:val="right" w:pos="9026" w:leader="dot"/>
            </w:tabs>
            <w:rPr/>
          </w:pPr>
          <w:hyperlink w:anchor="__RefHeading___Toc139823_774463916">
            <w:r>
              <w:rPr>
                <w:webHidden/>
                <w:rStyle w:val="IndexLink"/>
              </w:rPr>
              <w:t>1</w:t>
            </w:r>
            <w:r>
              <w:rPr>
                <w:rStyle w:val="IndexLink"/>
                <w:rtl w:val="true"/>
              </w:rPr>
              <w:t>.</w:t>
            </w:r>
            <w:r>
              <w:rPr>
                <w:rStyle w:val="IndexLink"/>
                <w:rtl w:val="true"/>
              </w:rPr>
              <w:t>در میان بازار و مدرسه</w:t>
            </w:r>
            <w:r>
              <w:rPr>
                <w:rStyle w:val="IndexLink"/>
                <w:rtl w:val="true"/>
              </w:rPr>
              <w:tab/>
            </w:r>
            <w:r>
              <w:rPr>
                <w:rStyle w:val="IndexLink"/>
              </w:rPr>
              <w:t>10</w:t>
            </w:r>
          </w:hyperlink>
        </w:p>
        <w:p>
          <w:pPr>
            <w:pStyle w:val="Contents2"/>
            <w:tabs>
              <w:tab w:val="clear" w:pos="8743"/>
              <w:tab w:val="right" w:pos="9026" w:leader="dot"/>
            </w:tabs>
            <w:rPr/>
          </w:pPr>
          <w:hyperlink w:anchor="__RefHeading___Toc139825_774463916">
            <w:r>
              <w:rPr>
                <w:webHidden/>
                <w:rStyle w:val="IndexLink"/>
              </w:rPr>
              <w:t>2</w:t>
            </w:r>
            <w:r>
              <w:rPr>
                <w:rStyle w:val="IndexLink"/>
                <w:rtl w:val="true"/>
              </w:rPr>
              <w:t>.</w:t>
            </w:r>
            <w:r>
              <w:rPr>
                <w:rStyle w:val="IndexLink"/>
                <w:rtl w:val="true"/>
              </w:rPr>
              <w:t>شربت گوارا و اخبار ناگوار</w:t>
            </w:r>
            <w:r>
              <w:rPr>
                <w:rStyle w:val="IndexLink"/>
                <w:rtl w:val="true"/>
              </w:rPr>
              <w:tab/>
            </w:r>
            <w:r>
              <w:rPr>
                <w:rStyle w:val="IndexLink"/>
              </w:rPr>
              <w:t>12</w:t>
            </w:r>
          </w:hyperlink>
        </w:p>
        <w:p>
          <w:pPr>
            <w:pStyle w:val="Contents2"/>
            <w:tabs>
              <w:tab w:val="clear" w:pos="8743"/>
              <w:tab w:val="right" w:pos="9026" w:leader="dot"/>
            </w:tabs>
            <w:rPr/>
          </w:pPr>
          <w:hyperlink w:anchor="__RefHeading___Toc139827_774463916">
            <w:r>
              <w:rPr>
                <w:webHidden/>
                <w:rStyle w:val="IndexLink"/>
              </w:rPr>
              <w:t>3</w:t>
            </w:r>
            <w:r>
              <w:rPr>
                <w:rStyle w:val="IndexLink"/>
                <w:rtl w:val="true"/>
              </w:rPr>
              <w:t>.</w:t>
            </w:r>
            <w:r>
              <w:rPr>
                <w:rStyle w:val="IndexLink"/>
                <w:rtl w:val="true"/>
              </w:rPr>
              <w:t>وسوسه مناظره</w:t>
            </w:r>
            <w:r>
              <w:rPr>
                <w:rStyle w:val="IndexLink"/>
                <w:rtl w:val="true"/>
              </w:rPr>
              <w:tab/>
            </w:r>
            <w:r>
              <w:rPr>
                <w:rStyle w:val="IndexLink"/>
              </w:rPr>
              <w:t>16</w:t>
            </w:r>
          </w:hyperlink>
        </w:p>
        <w:p>
          <w:pPr>
            <w:pStyle w:val="Contents2"/>
            <w:tabs>
              <w:tab w:val="clear" w:pos="8743"/>
              <w:tab w:val="right" w:pos="9026" w:leader="dot"/>
            </w:tabs>
            <w:rPr/>
          </w:pPr>
          <w:hyperlink w:anchor="__RefHeading___Toc139829_774463916">
            <w:r>
              <w:rPr>
                <w:webHidden/>
                <w:rStyle w:val="IndexLink"/>
              </w:rPr>
              <w:t>4</w:t>
            </w:r>
            <w:r>
              <w:rPr>
                <w:rStyle w:val="IndexLink"/>
                <w:rtl w:val="true"/>
              </w:rPr>
              <w:t>.</w:t>
            </w:r>
            <w:r>
              <w:rPr>
                <w:rStyle w:val="IndexLink"/>
                <w:rtl w:val="true"/>
              </w:rPr>
              <w:t>در دربار خلیفه</w:t>
            </w:r>
            <w:r>
              <w:rPr>
                <w:rStyle w:val="IndexLink"/>
                <w:rtl w:val="true"/>
              </w:rPr>
              <w:tab/>
            </w:r>
            <w:r>
              <w:rPr>
                <w:rStyle w:val="IndexLink"/>
              </w:rPr>
              <w:t>22</w:t>
            </w:r>
          </w:hyperlink>
        </w:p>
        <w:p>
          <w:pPr>
            <w:pStyle w:val="Contents2"/>
            <w:tabs>
              <w:tab w:val="clear" w:pos="8743"/>
              <w:tab w:val="right" w:pos="9026" w:leader="dot"/>
            </w:tabs>
            <w:rPr/>
          </w:pPr>
          <w:hyperlink w:anchor="__RefHeading___Toc139831_774463916">
            <w:r>
              <w:rPr>
                <w:webHidden/>
                <w:rStyle w:val="IndexLink"/>
              </w:rPr>
              <w:t>5</w:t>
            </w:r>
            <w:r>
              <w:rPr>
                <w:rStyle w:val="IndexLink"/>
                <w:rtl w:val="true"/>
              </w:rPr>
              <w:t>.</w:t>
            </w:r>
            <w:r>
              <w:rPr>
                <w:rStyle w:val="IndexLink"/>
                <w:rtl w:val="true"/>
              </w:rPr>
              <w:t>مناظره</w:t>
            </w:r>
            <w:r>
              <w:rPr>
                <w:rStyle w:val="IndexLink"/>
                <w:rtl w:val="true"/>
              </w:rPr>
              <w:tab/>
            </w:r>
            <w:r>
              <w:rPr>
                <w:rStyle w:val="IndexLink"/>
              </w:rPr>
              <w:t>26</w:t>
            </w:r>
          </w:hyperlink>
        </w:p>
        <w:p>
          <w:pPr>
            <w:pStyle w:val="Contents2"/>
            <w:tabs>
              <w:tab w:val="clear" w:pos="8743"/>
              <w:tab w:val="right" w:pos="9026" w:leader="dot"/>
            </w:tabs>
            <w:rPr/>
          </w:pPr>
          <w:hyperlink w:anchor="__RefHeading___Toc139833_774463916">
            <w:r>
              <w:rPr>
                <w:webHidden/>
                <w:rStyle w:val="IndexLink"/>
              </w:rPr>
              <w:t>6</w:t>
            </w:r>
            <w:r>
              <w:rPr>
                <w:rStyle w:val="IndexLink"/>
                <w:rtl w:val="true"/>
              </w:rPr>
              <w:t>.</w:t>
            </w:r>
            <w:r>
              <w:rPr>
                <w:rStyle w:val="IndexLink"/>
                <w:rtl w:val="true"/>
              </w:rPr>
              <w:t>سه نکته</w:t>
            </w:r>
            <w:r>
              <w:rPr>
                <w:rStyle w:val="IndexLink"/>
                <w:rtl w:val="true"/>
              </w:rPr>
              <w:tab/>
            </w:r>
            <w:r>
              <w:rPr>
                <w:rStyle w:val="IndexLink"/>
              </w:rPr>
              <w:t>30</w:t>
            </w:r>
          </w:hyperlink>
        </w:p>
        <w:p>
          <w:pPr>
            <w:pStyle w:val="Contents3"/>
            <w:tabs>
              <w:tab w:val="clear" w:pos="8459"/>
              <w:tab w:val="right" w:pos="9026" w:leader="dot"/>
            </w:tabs>
            <w:rPr/>
          </w:pPr>
          <w:hyperlink w:anchor="__RefHeading___Toc139835_774463916">
            <w:r>
              <w:rPr>
                <w:webHidden/>
                <w:rStyle w:val="IndexLink"/>
              </w:rPr>
              <w:t>1.6</w:t>
            </w:r>
            <w:r>
              <w:rPr>
                <w:rStyle w:val="IndexLink"/>
                <w:rtl w:val="true"/>
              </w:rPr>
              <w:t xml:space="preserve">. </w:t>
            </w:r>
            <w:r>
              <w:rPr>
                <w:rStyle w:val="IndexLink"/>
                <w:rtl w:val="true"/>
              </w:rPr>
              <w:t>ماجرای آدم و یونس و یوسف‌</w:t>
            </w:r>
            <w:r>
              <w:rPr>
                <w:rStyle w:val="IndexLink"/>
                <w:rtl w:val="true"/>
              </w:rPr>
              <w:t></w:t>
              <w:tab/>
            </w:r>
            <w:r>
              <w:rPr>
                <w:rStyle w:val="IndexLink"/>
              </w:rPr>
              <w:t>30</w:t>
            </w:r>
          </w:hyperlink>
        </w:p>
        <w:p>
          <w:pPr>
            <w:pStyle w:val="Contents3"/>
            <w:tabs>
              <w:tab w:val="clear" w:pos="8459"/>
              <w:tab w:val="right" w:pos="9026" w:leader="dot"/>
            </w:tabs>
            <w:rPr/>
          </w:pPr>
          <w:hyperlink w:anchor="__RefHeading___Toc139837_774463916">
            <w:r>
              <w:rPr>
                <w:webHidden/>
                <w:rStyle w:val="IndexLink"/>
              </w:rPr>
              <w:t>2.6</w:t>
            </w:r>
            <w:r>
              <w:rPr>
                <w:rStyle w:val="IndexLink"/>
                <w:rtl w:val="true"/>
              </w:rPr>
              <w:t xml:space="preserve">. </w:t>
            </w:r>
            <w:r>
              <w:rPr>
                <w:rStyle w:val="IndexLink"/>
                <w:rtl w:val="true"/>
              </w:rPr>
              <w:t>ماجرای داود و قضاوت او</w:t>
            </w:r>
            <w:r>
              <w:rPr>
                <w:rStyle w:val="IndexLink"/>
                <w:rtl w:val="true"/>
              </w:rPr>
              <w:tab/>
            </w:r>
            <w:r>
              <w:rPr>
                <w:rStyle w:val="IndexLink"/>
              </w:rPr>
              <w:t>35</w:t>
            </w:r>
          </w:hyperlink>
        </w:p>
        <w:p>
          <w:pPr>
            <w:pStyle w:val="Contents3"/>
            <w:tabs>
              <w:tab w:val="clear" w:pos="8459"/>
              <w:tab w:val="right" w:pos="9026" w:leader="dot"/>
            </w:tabs>
            <w:rPr/>
          </w:pPr>
          <w:hyperlink w:anchor="__RefHeading___Toc139839_774463916">
            <w:r>
              <w:rPr>
                <w:webHidden/>
                <w:rStyle w:val="IndexLink"/>
              </w:rPr>
              <w:t>3.6</w:t>
            </w:r>
            <w:r>
              <w:rPr>
                <w:rStyle w:val="IndexLink"/>
                <w:rtl w:val="true"/>
              </w:rPr>
              <w:t xml:space="preserve">. </w:t>
            </w:r>
            <w:r>
              <w:rPr>
                <w:rStyle w:val="IndexLink"/>
                <w:rtl w:val="true"/>
              </w:rPr>
              <w:t>علم پیامبر</w:t>
            </w:r>
            <w:r>
              <w:rPr>
                <w:rStyle w:val="IndexLink"/>
                <w:rtl w:val="true"/>
              </w:rPr>
              <w:t xml:space="preserve"> </w:t>
            </w:r>
            <w:r>
              <w:rPr>
                <w:rStyle w:val="IndexLink"/>
                <w:rtl w:val="true"/>
              </w:rPr>
              <w:t>به نام همسرانش</w:t>
            </w:r>
            <w:r>
              <w:rPr>
                <w:rStyle w:val="IndexLink"/>
                <w:rtl w:val="true"/>
              </w:rPr>
              <w:tab/>
            </w:r>
            <w:r>
              <w:rPr>
                <w:rStyle w:val="IndexLink"/>
              </w:rPr>
              <w:t>40</w:t>
            </w:r>
          </w:hyperlink>
        </w:p>
        <w:p>
          <w:pPr>
            <w:pStyle w:val="Contents2"/>
            <w:tabs>
              <w:tab w:val="clear" w:pos="8743"/>
              <w:tab w:val="right" w:pos="9026" w:leader="dot"/>
            </w:tabs>
            <w:rPr/>
          </w:pPr>
          <w:hyperlink w:anchor="__RefHeading___Toc139841_774463916">
            <w:r>
              <w:rPr>
                <w:webHidden/>
                <w:rStyle w:val="IndexLink"/>
              </w:rPr>
              <w:t>7</w:t>
            </w:r>
            <w:r>
              <w:rPr>
                <w:rStyle w:val="IndexLink"/>
                <w:rtl w:val="true"/>
              </w:rPr>
              <w:t>.</w:t>
            </w:r>
            <w:r>
              <w:rPr>
                <w:rStyle w:val="IndexLink"/>
                <w:rtl w:val="true"/>
              </w:rPr>
              <w:t>وداع با مکتبِ جهل</w:t>
            </w:r>
            <w:r>
              <w:rPr>
                <w:rStyle w:val="IndexLink"/>
                <w:rtl w:val="true"/>
              </w:rPr>
              <w:tab/>
            </w:r>
            <w:r>
              <w:rPr>
                <w:rStyle w:val="IndexLink"/>
              </w:rPr>
              <w:t>43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49_38914"/>
      <w:bookmarkStart w:id="1" w:name="pg4949_38914"/>
      <w:bookmarkEnd w:id="1"/>
    </w:p>
    <w:p>
      <w:pPr>
        <w:pStyle w:val="Heading2"/>
        <w:numPr>
          <w:ilvl w:val="1"/>
          <w:numId w:val="1"/>
        </w:numPr>
        <w:rPr/>
      </w:pPr>
      <w:bookmarkStart w:id="2" w:name="pg4949_38914"/>
      <w:bookmarkStart w:id="3" w:name="__RefHeading___Toc139813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۲۷۸۸۶۰۲</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امام رضا علیه‌السلام درباره اثبات عصمت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محمدرضا عابدی‌شاهرودی؛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امام رضا علیه‌السلام درباره اثبات عصمت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۹۵۷</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شاهرودی، محمدرضا،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bookmarkStart w:id="5" w:name="pg4949_38915"/>
    </w:p>
    <w:p>
      <w:pPr>
        <w:pStyle w:val="Heading2"/>
        <w:numPr>
          <w:ilvl w:val="1"/>
          <w:numId w:val="1"/>
        </w:numPr>
        <w:rPr/>
      </w:pPr>
      <w:bookmarkStart w:id="6" w:name="__RefHeading___Toc139815_774463916"/>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8" w:name="pg4949_38918"/>
    </w:p>
    <w:p>
      <w:pPr>
        <w:pStyle w:val="Heading2"/>
        <w:numPr>
          <w:ilvl w:val="1"/>
          <w:numId w:val="1"/>
        </w:numPr>
        <w:rPr/>
      </w:pPr>
      <w:bookmarkStart w:id="9" w:name="__RefHeading___Toc139817_774463916"/>
      <w:bookmarkStart w:id="10" w:name="_Toc3"/>
      <w:bookmarkEnd w:id="8"/>
      <w:bookmarkEnd w:id="9"/>
      <w:r>
        <w:rPr>
          <w:rtl w:val="true"/>
        </w:rPr>
        <w:t>به رنگ آسمان</w:t>
      </w:r>
      <w:bookmarkEnd w:id="10"/>
    </w:p>
    <w:p>
      <w:pPr>
        <w:pStyle w:val="Heading2"/>
        <w:numPr>
          <w:ilvl w:val="1"/>
          <w:numId w:val="1"/>
        </w:numPr>
        <w:rPr/>
      </w:pPr>
      <w:bookmarkStart w:id="11" w:name="__RefHeading___Toc139819_774463916"/>
      <w:bookmarkStart w:id="12" w:name="_Toc4"/>
      <w:bookmarkEnd w:id="11"/>
      <w:r>
        <w:rPr>
          <w:rtl w:val="true"/>
        </w:rPr>
        <w:t>مناظرۀ امام رضا</w:t>
      </w:r>
      <w:r>
        <w:rPr>
          <w:rtl w:val="true"/>
        </w:rPr>
        <w:t xml:space="preserve"> </w:t>
      </w:r>
      <w:r>
        <w:rPr>
          <w:rtl w:val="true"/>
        </w:rPr>
        <w:t>علیه السلام درباره اثبات عصمت پیامبران</w:t>
      </w:r>
      <w:bookmarkEnd w:id="12"/>
    </w:p>
    <w:p>
      <w:pPr>
        <w:pStyle w:val="Heading2"/>
        <w:numPr>
          <w:ilvl w:val="1"/>
          <w:numId w:val="1"/>
        </w:numPr>
        <w:rPr/>
      </w:pPr>
      <w:bookmarkStart w:id="13" w:name="__RefHeading___Toc139821_774463916"/>
      <w:bookmarkStart w:id="14" w:name="_Toc5"/>
      <w:bookmarkEnd w:id="13"/>
      <w:r>
        <w:rPr>
          <w:rtl w:val="true"/>
        </w:rPr>
        <w:t>آغاز سخن</w:t>
      </w:r>
      <w:bookmarkEnd w:id="1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ماجرای مناظره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اهل سنت را بازگو می‌کند که سؤالات و شبهات خود را پیرامون عصمت انبیا در محضر امام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جهم بر آن بود که عقاید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عصمت پیامبران درست است، اما با برهان و استدلالی که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 به اشتباه خود پی برد و بدان اعتراف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 o:detectmouseclick="t"/>
                <v:stroke color="#3465a4" joinstyle="round" endcap="flat"/>
                <w10:wrap type="none"/>
              </v:shape>
            </w:pict>
          </mc:Fallback>
        </mc:AlternateContent>
      </w:r>
      <w:bookmarkStart w:id="15" w:name="pg4949_38920"/>
    </w:p>
    <w:p>
      <w:pPr>
        <w:pStyle w:val="Heading2"/>
        <w:numPr>
          <w:ilvl w:val="1"/>
          <w:numId w:val="1"/>
        </w:numPr>
        <w:rPr/>
      </w:pPr>
      <w:bookmarkStart w:id="16" w:name="__RefHeading___Toc139823_774463916"/>
      <w:bookmarkStart w:id="17" w:name="_Toc6"/>
      <w:bookmarkEnd w:id="15"/>
      <w:bookmarkEnd w:id="16"/>
      <w:r>
        <w:rPr/>
        <w:t>1</w:t>
      </w:r>
      <w:r>
        <w:rPr>
          <w:rtl w:val="true"/>
        </w:rPr>
        <w:t>.</w:t>
      </w:r>
      <w:r>
        <w:rPr>
          <w:rtl w:val="true"/>
        </w:rPr>
        <w:t>در میان بازار و مدرسه</w:t>
      </w:r>
      <w:bookmarkEnd w:id="17"/>
    </w:p>
    <w:p>
      <w:pPr>
        <w:pStyle w:val="BookText"/>
        <w:rPr/>
      </w:pPr>
      <w:r>
        <w:rPr>
          <w:rFonts w:ascii="IRNazanin" w:hAnsi="IRNazanin" w:eastAsia="IRNazanin"/>
          <w:color w:val="111111"/>
          <w:sz w:val="28"/>
          <w:sz w:val="28"/>
          <w:szCs w:val="28"/>
          <w:rtl w:val="true"/>
          <w:lang w:bidi="fa-IR"/>
        </w:rPr>
        <w:t>خورشید در میان آسمان می‌درخشید و ظهر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شهر مرو، شلوغ و پرازدحام از زنان و مردانی بود که برای تجارت یا خرید و فروش به آن‌جا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شمالی بازار، مرکز بزازان و پارچه‌فروشان بود و در جنوبِ بازار عطاران و ادویه فروشان به کسب و کار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ره‌گذری که از این قسمت وارد بازار می‌شد، نمی‌توانست از وسوسه لحظه‌ای درنگ و چند تنفسِ عمیق صرفه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بازار، در اختیار دباغان و آهنگران و مسگران بود و غربِ بازار هم که به مدارسِ علمیه مرو راه داشت، بازارِ میوه و سبزی فروشان بود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پیش از ظهر، بسیاری از دانشمندان و علم‌آموزان از قسمتِ غربیِ بازار، به سمت</w:t>
      </w:r>
    </w:p>
    <w:p>
      <w:pPr>
        <w:pStyle w:val="BookText"/>
        <w:rPr/>
      </w:pPr>
      <w:r>
        <w:rPr>
          <w:rFonts w:ascii="IRNazanin" w:hAnsi="IRNazanin" w:eastAsia="IRNazanin"/>
          <w:color w:val="111111"/>
          <w:sz w:val="28"/>
          <w:sz w:val="28"/>
          <w:szCs w:val="28"/>
          <w:rtl w:val="true"/>
          <w:lang w:bidi="fa-IR"/>
        </w:rPr>
        <w:t>مدارس خود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ارتباطِ خوبی میانِ آنان و بازاریان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 می‌شد که برخی از بازاریان، به مجالسِ ایشان رفت‌وآمد داشتند و احکام و مسائلِ مربوط به خرید و فروش را فرا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جَهم، از بزرگانِ اهل سنت نیز هر روز، در حالی که کتابی در دست داشت، از این قسمتِ بازار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اغلب سعی می‌کرد تا به جز کتابش، به جایی نگاه نکند؛ وگرنه مجبور می‌شد صدها بار بایستد و با کسبه بازار احوال‌پرسی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در حالی که ابن جهم به سرعت گام برمی‌داشت، همین که پا به دالان منتهی به مدرسه خود نهاد، صدایی او را به خود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جهم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چنین شتابان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جهم سر بلند کرد و در آستانه مغازه میوه فروشی بسیار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بازاریان سرشناس بود، دید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هستید ای خالد؟ به سوی مدرسه می‌روم</w:t>
      </w:r>
      <w:r>
        <w:rPr>
          <w:rFonts w:eastAsia="IRNazanin" w:cs="IRNazanin"/>
          <w:color w:val="111111"/>
          <w:sz w:val="28"/>
          <w:szCs w:val="28"/>
          <w:rtl w:val="true"/>
          <w:lang w:bidi="fa-IR"/>
        </w:rPr>
        <w:t>».</w:t>
      </w:r>
      <w:bookmarkStart w:id="18" w:name="pg4949_38922"/>
    </w:p>
    <w:p>
      <w:pPr>
        <w:pStyle w:val="Heading2"/>
        <w:numPr>
          <w:ilvl w:val="1"/>
          <w:numId w:val="1"/>
        </w:numPr>
        <w:rPr/>
      </w:pPr>
      <w:bookmarkStart w:id="19" w:name="__RefHeading___Toc139825_774463916"/>
      <w:bookmarkStart w:id="20" w:name="_Toc7"/>
      <w:bookmarkEnd w:id="18"/>
      <w:bookmarkEnd w:id="19"/>
      <w:r>
        <w:rPr/>
        <w:t>2</w:t>
      </w:r>
      <w:r>
        <w:rPr>
          <w:rtl w:val="true"/>
        </w:rPr>
        <w:t>.</w:t>
      </w:r>
      <w:r>
        <w:rPr>
          <w:rtl w:val="true"/>
        </w:rPr>
        <w:t>شربت گوارا و اخبار ناگوار</w:t>
      </w:r>
      <w:bookmarkEnd w:id="20"/>
    </w:p>
    <w:p>
      <w:pPr>
        <w:pStyle w:val="BookText"/>
        <w:rPr/>
      </w:pPr>
      <w:r>
        <w:rPr>
          <w:rFonts w:ascii="IRNazanin" w:hAnsi="IRNazanin" w:eastAsia="IRNazanin"/>
          <w:color w:val="111111"/>
          <w:sz w:val="28"/>
          <w:sz w:val="28"/>
          <w:szCs w:val="28"/>
          <w:rtl w:val="true"/>
          <w:lang w:bidi="fa-IR"/>
        </w:rPr>
        <w:t>ابن جهم هر چه اصرار کرد که باید زودتر به مدرسه و درس و بحث برسد، خالد اجازه نداد و او را به اجبار به مغازه خود برد و در بهترین نقطه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شربتی از بهترین میوه‌هایی که در مغازه داشت، آماده کرد و پیش روی ابن جهم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جهم که دیگر نمی‌توانست از آن شربت گوارا بگذرد، یک نفس شربت را سر کشید و رو به خالد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که شربتِ گوارایی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با خوشحالی گفت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گوارای وجود ای ابن جهم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شما از اینِ شربت خوشتان آمده، به خادمِ</w:t>
      </w:r>
    </w:p>
    <w:p>
      <w:pPr>
        <w:pStyle w:val="BookText"/>
        <w:rPr/>
      </w:pPr>
      <w:r>
        <w:rPr>
          <w:rFonts w:ascii="IRNazanin" w:hAnsi="IRNazanin" w:eastAsia="IRNazanin"/>
          <w:color w:val="111111"/>
          <w:sz w:val="28"/>
          <w:sz w:val="28"/>
          <w:szCs w:val="28"/>
          <w:rtl w:val="true"/>
          <w:lang w:bidi="fa-IR"/>
        </w:rPr>
        <w:t>خود خواهم گفت که حتما مقدار زیادی به منزل شما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جهم که از این تعارف بسیار خرسند شده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سپاس‌گزار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چه خبر از اوضاعِ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عالی است؛ خوشبختانه اوضاع تجارت و داد و ستد به نقاطِ مختلف، بسیار پررونق است و در این فصل، راهزنان کم‌تری در کمین کاروان‌ها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این را که گفت، خود را به ابن جهم نزدیک‌تر کرد و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اخبارِ دیگری در دربار شنیده‌ام که می‌خواستم از شما درباره آنها سؤال کنم؛ واقعا همان‌طور است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جهم که توجهش به گفته‌های خالد جلب شده بود، پرسید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چه چیزی می‌پرسید؟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ولی‌عهدِ خلیفه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جهم دوباره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ایشان چه شنیده‌اید؟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هر چه دانشمند و عالم در بلادِ اسلامی بوده، از مسلمان گرفته تا علمای نصارا و یهود و صابئین، و از فلاسفه گرفته تا متکلمان، برای مناظره علمی نزد ایشان رفته‌اند و مغلوب شده‌اند؛ آیا این درست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جهم با شنیدن این سخن در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بزرگانِ اهل سنت در مرو به شمار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می‌رفت، با این‌که به فرزندان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احترام می‌گذاشت، اما از شنیدن پیروزی ایشان در مناظره‌های علمی بر هر عالم و دانشمند مشهوری، چندان دلخوش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نتوانست پاسخ مناسبی برای خالد بیابد و با این‌که بسیار دوست داشت باز هم از آن شربتِ گوارا بنوشد، دیر شدنِ زمانِ درسش را بهانه قرار داد و دکان او را ترک کرد</w:t>
      </w:r>
      <w:r>
        <w:rPr>
          <w:rFonts w:eastAsia="IRNazanin" w:cs="IRNazanin"/>
          <w:color w:val="111111"/>
          <w:sz w:val="28"/>
          <w:szCs w:val="28"/>
          <w:rtl w:val="true"/>
          <w:lang w:bidi="fa-IR"/>
        </w:rPr>
        <w:t>.</w:t>
      </w:r>
      <w:bookmarkStart w:id="21" w:name="pg4949_38926"/>
    </w:p>
    <w:p>
      <w:pPr>
        <w:pStyle w:val="Heading2"/>
        <w:numPr>
          <w:ilvl w:val="1"/>
          <w:numId w:val="1"/>
        </w:numPr>
        <w:rPr/>
      </w:pPr>
      <w:bookmarkStart w:id="22" w:name="__RefHeading___Toc139827_774463916"/>
      <w:bookmarkStart w:id="23" w:name="_Toc8"/>
      <w:bookmarkEnd w:id="21"/>
      <w:bookmarkEnd w:id="22"/>
      <w:r>
        <w:rPr/>
        <w:t>3</w:t>
      </w:r>
      <w:r>
        <w:rPr>
          <w:rtl w:val="true"/>
        </w:rPr>
        <w:t>.</w:t>
      </w:r>
      <w:r>
        <w:rPr>
          <w:rtl w:val="true"/>
        </w:rPr>
        <w:t>وسوسه مناظره</w:t>
      </w:r>
      <w:bookmarkEnd w:id="23"/>
    </w:p>
    <w:p>
      <w:pPr>
        <w:pStyle w:val="BookText"/>
        <w:rPr/>
      </w:pPr>
      <w:r>
        <w:rPr>
          <w:rFonts w:ascii="IRNazanin" w:hAnsi="IRNazanin" w:eastAsia="IRNazanin"/>
          <w:color w:val="111111"/>
          <w:sz w:val="28"/>
          <w:sz w:val="28"/>
          <w:szCs w:val="28"/>
          <w:rtl w:val="true"/>
          <w:lang w:bidi="fa-IR"/>
        </w:rPr>
        <w:t>تا چند روز پس از گفت‌وگو با خالد، ابن جهم نمی‌توانست از اندیشه مناظرات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دانشمندان و متکلمان بیرون آید؛ به طوری که حتی دوستان و نزدیکانش نیز متوجه این مسئله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بعد از نمازِ عصر که ابن جهم در حیاط مدرسه نشسته بود، یکی از دوستانش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او نشست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می‌شود ای ابن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است که در فکری؟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جهم نگاهش را از درختان بلند و سر به آسمان ساییدۀ حیاط مدرسه برداشت و به عثمان نگریست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دوباره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 از بیست سال است که همدیگر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چهره تو به سادگی می‌فهمم که درگیر مسئله‌ای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نیست آن را با من در میان گذاری؟ شاید بتوانم به تو کمک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جهم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پوزش می‌خواهم؛ حق با شماست؛ چند روز است که مسئله‌ای فکر مرا به خود مشغول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مشتاقانه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مسئله چیست؟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جهم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درباره اخباری است که تو هم آن را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همه علما و دانشمندان و متکلمان برای مناظره با ولی‌عهد خلیفه به دربار رفته‌اند و تمامشان شکست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مانده‌ام که علی بن موسی الرضا این همه دانش را از کجا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سری تکان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من هم این اخبار را شنیده‌ام و حتی عده‌ای برایم نقل کرده‌اند بعضی از آن دانشمندان که مسلمان نبوده‌اند، با شنیدن براهین و حجت‌های ایشان، اسلام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سیره او از نظرِ ما قابل قبول نیست، اما نمی‌توان منکرِ علم و معرفتِ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پیروانش او را امام می‌دانند و جانشینی رسول خدا را فقط مخصوصِ او و پدرانش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جهم که دوباره در خود فرو رفته بود، گفته عثمان را تأیید کرد و ادامه داد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تنها اشکال مسئله هم همین است که با این همه دانش، پیروانش در اعتقاداتشان، بیش از پیش استوار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فکری به ذهنِ عثمان رسید و بی‌درنگ رو به ابن‌جهم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آینده، همه بزرگان مدرسه برای دیدار و زیارت به نزد خلیفه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هستم که ولی‌عهد نیز در آن جلسه حاضر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می‌دانم شما زیاد دوست ندارید به دربار رفت و آمد کنید، اما پیشنهاد می‌کنم این بار با ما همراه شوید تا ولی‌عهد را از نزدیک ببینید و اگر مایل بودید، ایشان را با سؤالاتی بیازمائید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جهم تأملی کرد و 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سؤالی می‌توانم از او بپرسم که دانشمندان و متکلمان از او نپرسیده باشند یا او نتوانسته باشد پاسخی به آن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حالی که لبخند می‌زد، پاسخ داد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داشته باشی که همیشه او از دیگران سؤال می‌کند و عقاید آنان را به چالش می‌کشد؛ اما این بار تو از او درباره عقاید عجیب و غریب شیعیان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جهم لحظه‌ای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رفت‌و‌آمد به دربارِ خلیفه را دوست نداشت، اما دیدار با علی بن موسی الرضا و مباحثه با او، چیزی نبود که بتوان به سادگی از آن گذشت؛ پس به عثمان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با تو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با اشتیاق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درباره چه چیزی خواهی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جهم پاسخ داد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مسئله‌ای اشاره خواهم کرد که گمان کنم او هرگز نخواهد توانست به آن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2" o:detectmouseclick="t"/>
                <v:stroke color="#3465a4" joinstyle="round" endcap="flat"/>
                <w10:wrap type="none"/>
              </v:shape>
            </w:pict>
          </mc:Fallback>
        </mc:AlternateContent>
      </w:r>
      <w:bookmarkStart w:id="24" w:name="pg4949_38932"/>
    </w:p>
    <w:p>
      <w:pPr>
        <w:pStyle w:val="Heading2"/>
        <w:numPr>
          <w:ilvl w:val="1"/>
          <w:numId w:val="1"/>
        </w:numPr>
        <w:rPr/>
      </w:pPr>
      <w:bookmarkStart w:id="25" w:name="__RefHeading___Toc139829_774463916"/>
      <w:bookmarkStart w:id="26" w:name="_Toc9"/>
      <w:bookmarkEnd w:id="24"/>
      <w:bookmarkEnd w:id="25"/>
      <w:r>
        <w:rPr/>
        <w:t>4</w:t>
      </w:r>
      <w:r>
        <w:rPr>
          <w:rtl w:val="true"/>
        </w:rPr>
        <w:t>.</w:t>
      </w:r>
      <w:r>
        <w:rPr>
          <w:rtl w:val="true"/>
        </w:rPr>
        <w:t>در دربار خلیفه</w:t>
      </w:r>
      <w:bookmarkEnd w:id="26"/>
    </w:p>
    <w:p>
      <w:pPr>
        <w:pStyle w:val="BookText"/>
        <w:rPr/>
      </w:pPr>
      <w:r>
        <w:rPr>
          <w:rFonts w:ascii="IRNazanin" w:hAnsi="IRNazanin" w:eastAsia="IRNazanin"/>
          <w:color w:val="111111"/>
          <w:sz w:val="28"/>
          <w:sz w:val="28"/>
          <w:szCs w:val="28"/>
          <w:rtl w:val="true"/>
          <w:lang w:bidi="fa-IR"/>
        </w:rPr>
        <w:t>شکوه و زیبایی دربار مأمون زبانزد همگان بود؛ درباری که می‌گفتند اگر کسی قدم به آن‌جا بگذارد، باغ‌ها و قصرهای بهشتی در فکر او جان خواهد گرفت و بیش از گذشته به وعده خداوند ایمان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مأمون می‌خواست دربارش چنان باشد که چشمِ همه بینندگان را خیره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حاضران در تالار قصر، به خلیفه تعظیم کردند تا او بر بالای مسندِ خلافت، تکیه بزند؛ اما خلیفه، با احترام بسیار، ولی‌عهد خود را در کنارش نشاند و سپس با کسب اجازه از آن بزرگوار، رو به حاضران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خوشحالیم که شما علما و دانشمندان و استادان مدارسِ مرو را در محضرِ خود می‌بینیم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جهم به ولی‌عهد چشم دوخته بود و توجهی به سخنان مأمون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که تا به حال آن بزرگوار را از نزدیک زیارت نکرده بود، غیرِ ممکن بود که نگاه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امامت چنان در ایشان آشکار بود که پشت ابن جهم را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که کنارِ او ایستاده بود و متوجه احوالِ او شده بود، با صدایی آهسته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ابن 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جهم با سختی و زحمت بسیار به او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دوباره گفت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هستی تا مطلب خود را در نزد خلیفه بازگو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جهم سری به نشانه تأیید تکان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آماده‌ام؛ نگران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دستی به شانه او زد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خیالت راحت باشد؛ امروز کسی از ما سخن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گفته‌ام شما امروز سؤالاتی دارید که می‌خواهید از ولی‌عهد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نهاد ابن جهم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را کم داشت که کسی جز او سخن نگوید و همه نگاه به او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ابن‌جهم در این افکار غوطه‌ور بود که ناگهان صدای خلیفه را شنید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از پسرعم خود و فرزند گرامی رسول خدا، علی بن موسی الرضا که ما را مفتخر کرده‌اند، دعوت کرده‌ایم تا در این‌جا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ای بزرگان مدارس مرو، اگر سؤال و شبهه‌ای دارید، می‌توانید مطرح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سنگینی بر تالار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هم نگاه می‌کردند و چیزی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از این سکوت حیرت کرده بود، دوباره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سؤال و شبهه‌ای ندارد که بخواهد مطرح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آشکار است که هدف مأمون نشان دادن دانش امام به همگان نبود؛ بلکه مغلوب شدن آن بزرگوار در مناظرات، هدف اصلی او بود و آرزو می‌کرد که ای کاش فقط یک بار علی بن موسی الرضا در مناظره شکست بخورد و نتواند به سؤالات پاسخ دهد</w:t>
      </w:r>
      <w:r>
        <w:rPr>
          <w:rFonts w:eastAsia="IRNazanin" w:cs="IRNazanin"/>
          <w:color w:val="111111"/>
          <w:sz w:val="28"/>
          <w:szCs w:val="28"/>
          <w:rtl w:val="true"/>
          <w:lang w:bidi="fa-IR"/>
        </w:rPr>
        <w:t>.</w:t>
      </w:r>
      <w:bookmarkStart w:id="27" w:name="pg4949_38936"/>
    </w:p>
    <w:p>
      <w:pPr>
        <w:pStyle w:val="Heading2"/>
        <w:numPr>
          <w:ilvl w:val="1"/>
          <w:numId w:val="1"/>
        </w:numPr>
        <w:rPr/>
      </w:pPr>
      <w:bookmarkStart w:id="28" w:name="__RefHeading___Toc139831_774463916"/>
      <w:bookmarkStart w:id="29" w:name="_Toc10"/>
      <w:bookmarkEnd w:id="27"/>
      <w:bookmarkEnd w:id="28"/>
      <w:r>
        <w:rPr/>
        <w:t>5</w:t>
      </w:r>
      <w:r>
        <w:rPr>
          <w:rtl w:val="true"/>
        </w:rPr>
        <w:t>.</w:t>
      </w:r>
      <w:r>
        <w:rPr>
          <w:rtl w:val="true"/>
        </w:rPr>
        <w:t>مناظره</w:t>
      </w:r>
      <w:bookmarkEnd w:id="29"/>
    </w:p>
    <w:p>
      <w:pPr>
        <w:pStyle w:val="BookText"/>
        <w:rPr/>
      </w:pPr>
      <w:r>
        <w:rPr>
          <w:rFonts w:ascii="IRNazanin" w:hAnsi="IRNazanin" w:eastAsia="IRNazanin"/>
          <w:color w:val="111111"/>
          <w:sz w:val="28"/>
          <w:sz w:val="28"/>
          <w:szCs w:val="28"/>
          <w:rtl w:val="true"/>
          <w:lang w:bidi="fa-IR"/>
        </w:rPr>
        <w:t>ابن جهم سعی کرد تا قدمی به عقب بگذارد و خود را نشان ندهد؛ اما متوجه شد که همه به او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اشاره سر، به او می‌فهماندکه قدم پیش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جهم در حالی که مستأصل شده بود، زیرِ لب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لعنت کند عثمان که مرا در این کار گرفتار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قدمی به جلو برداشت و گفت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خلیفه والا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می‌خواهم سؤالی را که مدت‌هاست فکر مرا مشغول کرده، از اباالحسن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همه به ابن جهم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امام عرض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اشاره امام، ابن جهم قدم دیگری پیش نهاد و در حالی که نمی‌توانست به ایشان خیره بنگرد، پرسید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شما معتقد به عصمتِ پیامبران خدا هستید؛ اما برای من عجیب است که این با آیات قرآن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آیات چه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عَصی آدَمُ رَبَّهُ فَغَوی</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ذَالنُّونِ اذْ ذَهَبَ مُغاضِبا فَظَنَّ أَنْ لَنْ نَقْدر عَلَیْهِ</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و درباره یوسف</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هَمَّتْ به و هَمَّ بِها</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 نیز درباره داود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ظَنَّ داودُ أنَّما فَتنّاهُ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نفس‌ها در سینه حبس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انتظار نداشت که ابن جهم، چنین سؤالی از امام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مأمون هم حیران مانده بود و نمی‌توانست پیش بینی کند امام چگونه به این سؤالات پاسخ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ابن‌جهم ادامه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درباره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تُخْفی فی نَفْسِکَ مَا اللَّهُ مُبْدیه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با این حال، شما چگونه می‌توانید معتقد به عصمتِ پیامبران باشید؟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سؤالات ابن‌جهم که تمام شد، نگاهِ همه به سوی امام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ابن جهم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زشتی‌ها را به پیامبران خدا نسبت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همهمه‌ای در تالار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چهره ابن جهم پرید و عرقِ سردی بر پیشانی‌اش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را با رأی خود تأویل نکن؛ 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یَعلم تأویلَهُ الا الله و الرّاسِخون فی العلم</w:t>
      </w:r>
      <w:r>
        <w:rPr>
          <w:rFonts w:eastAsia="IRNazanin" w:cs="IRNazanin"/>
          <w:color w:val="111111"/>
          <w:sz w:val="28"/>
          <w:szCs w:val="28"/>
          <w:rtl w:val="true"/>
          <w:lang w:bidi="fa-IR"/>
        </w:rPr>
        <w:t>[».</w:t>
      </w:r>
      <w:r>
        <w:rPr>
          <w:rStyle w:val="FootnoteAnchor"/>
          <w:rtl w:val="true"/>
        </w:rPr>
        <w:footnoteReference w:id="8"/>
      </w:r>
      <w:bookmarkStart w:id="30" w:name="pg4949_38940"/>
    </w:p>
    <w:p>
      <w:pPr>
        <w:pStyle w:val="Heading2"/>
        <w:numPr>
          <w:ilvl w:val="1"/>
          <w:numId w:val="1"/>
        </w:numPr>
        <w:rPr/>
      </w:pPr>
      <w:bookmarkStart w:id="31" w:name="__RefHeading___Toc139833_774463916"/>
      <w:bookmarkStart w:id="32" w:name="_Toc11"/>
      <w:bookmarkEnd w:id="30"/>
      <w:bookmarkEnd w:id="31"/>
      <w:r>
        <w:rPr/>
        <w:t>6</w:t>
      </w:r>
      <w:r>
        <w:rPr>
          <w:rtl w:val="true"/>
        </w:rPr>
        <w:t>.</w:t>
      </w:r>
      <w:r>
        <w:rPr>
          <w:rtl w:val="true"/>
        </w:rPr>
        <w:t>سه نکته</w:t>
      </w:r>
      <w:bookmarkEnd w:id="32"/>
    </w:p>
    <w:p>
      <w:pPr>
        <w:pStyle w:val="Heading3"/>
        <w:numPr>
          <w:ilvl w:val="2"/>
          <w:numId w:val="1"/>
        </w:numPr>
        <w:rPr/>
      </w:pPr>
      <w:bookmarkStart w:id="33" w:name="__RefHeading___Toc139835_774463916"/>
      <w:bookmarkStart w:id="34" w:name="_Toc12"/>
      <w:bookmarkEnd w:id="33"/>
      <w:r>
        <w:rPr/>
        <w:t>1.6</w:t>
      </w:r>
      <w:r>
        <w:rPr>
          <w:rtl w:val="true"/>
        </w:rPr>
        <w:t xml:space="preserve">. </w:t>
      </w:r>
      <w:r>
        <w:rPr>
          <w:rtl w:val="true"/>
        </w:rPr>
        <w:t>ماجرای آدم و یونس و یوسف‌</w:t>
      </w:r>
      <w:r>
        <w:rPr>
          <w:rtl w:val="true"/>
        </w:rPr>
        <w:t></w:t>
      </w:r>
      <w:bookmarkEnd w:id="34"/>
    </w:p>
    <w:p>
      <w:pPr>
        <w:pStyle w:val="BookText"/>
        <w:rPr/>
      </w:pPr>
      <w:r>
        <w:rPr>
          <w:rFonts w:ascii="IRNazanin" w:hAnsi="IRNazanin" w:eastAsia="IRNazanin"/>
          <w:color w:val="111111"/>
          <w:sz w:val="28"/>
          <w:sz w:val="28"/>
          <w:szCs w:val="28"/>
          <w:rtl w:val="true"/>
          <w:lang w:bidi="fa-IR"/>
        </w:rPr>
        <w:t>آن‌گاه امام فرمودند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آدم، خداوند عزوجل آدم را حجت و جانشین خود در زمین قرار داد و او را برای بهشت نیافریده بود، و این عمل آدم در بهشت واقع شد، نه در روی زمین، و عصمت در زمین لازم است تا اندازه‌ها و میزان‌های امرِ خدا به اتمام برسد، و آن‌گاه که به زمین آورده شد و حجت و خلیفه خدا گردید، معصوم شد،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اصطَفی آدَمَ و نوحاً</w:t>
      </w:r>
    </w:p>
    <w:p>
      <w:pPr>
        <w:pStyle w:val="BookText"/>
        <w:rPr/>
      </w:pPr>
      <w:r>
        <w:rPr>
          <w:rFonts w:ascii="IRNazanin" w:hAnsi="IRNazanin" w:eastAsia="IRNazanin"/>
          <w:color w:val="111111"/>
          <w:sz w:val="28"/>
          <w:sz w:val="28"/>
          <w:szCs w:val="28"/>
          <w:rtl w:val="true"/>
          <w:lang w:bidi="fa-IR"/>
        </w:rPr>
        <w:t>و آلَ ابراهیم و آلَ عمران علی العالَمین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کسی نمی‌توانست نگاه از امام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مطالبی را که آن بزرگوار می‌فرمود، تا به حال کسی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جهم، بیش از دیگران حیرت‌زده بود و با دهانی نیمه باز به امام می‌نگریست و از همان ابتدا از کرده خود پشیمان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ذالنّون اذ ذهب مغاضبا فظنّ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یونس پیامبر در این‌جا به معنای یقین است و نه صرفِ گمان؛</w:t>
      </w:r>
      <w:r>
        <w:rPr>
          <w:rStyle w:val="FootnoteAnchor"/>
          <w:rtl w:val="true"/>
        </w:rPr>
        <w:footnoteReference w:id="1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نقدر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اش را بر او تنگ نمی‌کنیم؛ نه به این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 که بر او توانا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اذا ما ابتَلیهُ ربُّه فقدر علیه رزقه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علیه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روزی‌اش را بر او تنگ کند و اگر یونس گمان کرده بود که خدا بر او توانایی ندارد، قطعا کافر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صدای همهمه حاضران در تالار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جهم آرزو می‌کرد که ای کاش زمین دهان باز می‌کرد و او را فرو می‌برد تا چنین در نزدِ همه بزرگان، شرمسار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امام دوباره به گوشش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آیه‌ای که درباره یوسف 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همّت به و 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زلیخا قصد گناه کرد و یوسف از ناراحتی تصمیم گرفت که اگر زلیخا مجبورش کند، او را بکشد؛ به همین سبب خداوند او را از ارتکاب قتل و عمل منافی عفت دور کرد،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لِنَصرفَ عنه السوء و الفحشاء</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اشاره به همین امر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قتل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درباره داود، علمای شما در این باره چه می‌گویند؟</w:t>
      </w:r>
      <w:r>
        <w:rPr>
          <w:rFonts w:eastAsia="IRNazanin" w:cs="IRNazanin"/>
          <w:color w:val="111111"/>
          <w:sz w:val="28"/>
          <w:szCs w:val="28"/>
          <w:rtl w:val="true"/>
          <w:lang w:bidi="fa-IR"/>
        </w:rPr>
        <w:t>».</w:t>
      </w:r>
      <w:bookmarkStart w:id="35" w:name="pg4949_38945"/>
    </w:p>
    <w:p>
      <w:pPr>
        <w:pStyle w:val="Heading3"/>
        <w:numPr>
          <w:ilvl w:val="2"/>
          <w:numId w:val="1"/>
        </w:numPr>
        <w:rPr/>
      </w:pPr>
      <w:bookmarkStart w:id="36" w:name="__RefHeading___Toc139837_774463916"/>
      <w:bookmarkStart w:id="37" w:name="_Toc13"/>
      <w:bookmarkEnd w:id="35"/>
      <w:bookmarkEnd w:id="36"/>
      <w:r>
        <w:rPr/>
        <w:t>2.6</w:t>
      </w:r>
      <w:r>
        <w:rPr>
          <w:rtl w:val="true"/>
        </w:rPr>
        <w:t xml:space="preserve">. </w:t>
      </w:r>
      <w:r>
        <w:rPr>
          <w:rtl w:val="true"/>
        </w:rPr>
        <w:t>ماجرای داود و قضاوت او</w:t>
      </w:r>
      <w:bookmarkEnd w:id="37"/>
    </w:p>
    <w:p>
      <w:pPr>
        <w:pStyle w:val="BookText"/>
        <w:rPr/>
      </w:pPr>
      <w:r>
        <w:rPr>
          <w:rFonts w:ascii="IRNazanin" w:hAnsi="IRNazanin" w:eastAsia="IRNazanin"/>
          <w:color w:val="111111"/>
          <w:sz w:val="28"/>
          <w:sz w:val="28"/>
          <w:szCs w:val="28"/>
          <w:rtl w:val="true"/>
          <w:lang w:bidi="fa-IR"/>
        </w:rPr>
        <w:t>ابن جهم ترجیح داد چیزی نگوید؛ اما چاره‌ای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همفکران و هم درسانش همه سر به زیر انداخته بودند تا چیزی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جهم ناچار شد که پاسخ بدهد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 داود در محرابش مشغول نماز بود که ابلیس به شکل پرنده‌ای بسیار زیبا در مقابلِ او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نماز خود را شکست و برخاست تا پرنده را بگیرد؛ پرنده فرار کرد و داود هم به دنبالش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به پشت بام پرید و داود هم از پی آن به پشت بام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از آن‌جا به داخل حیاط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داود با نگاه خود پرنده را دنبال کرد و در این حال چشمش به هسمرِ اوریا افتاد که مشغول حمام کردن بود و به او علاقه‌مند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قبلاً اوریا را به جنگ فرستاده بود، به فرمانده لشکر نامه‌ای نوشت تا اوریا را جلوتر از تابوت</w:t>
      </w:r>
    </w:p>
    <w:p>
      <w:pPr>
        <w:pStyle w:val="BookText"/>
        <w:rPr/>
      </w:pPr>
      <w:r>
        <w:rPr>
          <w:rFonts w:ascii="IRNazanin" w:hAnsi="IRNazanin" w:eastAsia="IRNazanin"/>
          <w:color w:val="111111"/>
          <w:sz w:val="28"/>
          <w:sz w:val="28"/>
          <w:szCs w:val="28"/>
          <w:rtl w:val="true"/>
          <w:lang w:bidi="fa-IR"/>
        </w:rPr>
        <w:t>عهد</w:t>
      </w:r>
      <w:r>
        <w:rPr>
          <w:rStyle w:val="FootnoteAnchor"/>
          <w:rtl w:val="true"/>
        </w:rPr>
        <w:footnoteReference w:id="13"/>
      </w:r>
      <w:r>
        <w:rPr>
          <w:rFonts w:ascii="IRNazanin" w:hAnsi="IRNazanin" w:eastAsia="IRNazanin"/>
          <w:color w:val="111111"/>
          <w:sz w:val="28"/>
          <w:sz w:val="28"/>
          <w:szCs w:val="28"/>
          <w:rtl w:val="true"/>
          <w:lang w:bidi="fa-IR"/>
        </w:rPr>
        <w:t>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نیز چنین کرد، اما اوریا در جنگ پیروز شد و زنده ماند و این امر بر داود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به فرمانده نوشت که اوریا را باز هم جلوتر از تابوت عهد به جنگ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دوباره اوریا را جلوتر از تابوت به جنگ فرستاد و این بار اوریا در جنگ کشته شد و داود توانست با همسر او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ابن جهم که به این‌جا رسید،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پیشانیِ خود زد و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 شما پیامبرانی از پیامبران خدا را به سبک شمردن نماز متهم می‌کنید؛ به گونه‌ای که می‌گویید نماز را رها کرد و به دنبال پرنده‌ای رفت؛ سپس او را به</w:t>
      </w:r>
    </w:p>
    <w:p>
      <w:pPr>
        <w:pStyle w:val="BookText"/>
        <w:rPr/>
      </w:pPr>
      <w:r>
        <w:rPr>
          <w:rFonts w:ascii="IRNazanin" w:hAnsi="IRNazanin" w:eastAsia="IRNazanin"/>
          <w:color w:val="111111"/>
          <w:sz w:val="28"/>
          <w:sz w:val="28"/>
          <w:szCs w:val="28"/>
          <w:rtl w:val="true"/>
          <w:lang w:bidi="fa-IR"/>
        </w:rPr>
        <w:t>عمل منافی عفت و قتل نسبت می‌دهید؟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ابن جهم که از دیدن ناراحتی در چهره امام، ترسیده بود، برای آن‌که اندکی خود را خلاص کرده باشد،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برای ما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مأمون به سخن درآمد و رو به امام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نیست، پس خطای داود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گمان می‌کرد خداوند کسی را داناتر از او خلق نکرده است؛ لذا خداوند دو فرشته را به سوی او فرستاد که آنان از دیوار محراب برآمدند و در برابرِ داود حاضر شدند و گفتند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 بَغی بَعْضُنا عَلی بَعْضٍ فَاحْکُمْ بَیْنَنا بِالْحَقِّ وَ لا تُشْطِطْ وَ اهْدِنا الی سَواءِ الصِّراط، انَّ هذا أَخی لَهُ تِسْعٌ وَ تِسْعُونَ نَعْجَةً وَ لِیَ نَعْجَةٌ واحِدَةٌ فَقالَ أَکْفِلْنیها وَ عَزَّنی فِی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داود در قضاوت شتاب کرد و علیه مدعی علیه حکم داد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ظَلَمَکَ بِسؤالِ نَعْجَتِکَ الی نِعاجه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 از مدعی، دلیل و شاهدی نطلبید و حتی به مدعی علیه هم نگفت تو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 در راه و رسمِ داوری بود، نه آن خطایی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انا جَعلناکَ خلیفة فِی الارضِ فَاحْکم بَینَ الناسِ بالحق و لا تتبع الهَوی</w:t>
      </w:r>
      <w:r>
        <w:rPr>
          <w:rFonts w:eastAsia="IRNazanin" w:cs="IRNazanin"/>
          <w:color w:val="111111"/>
          <w:sz w:val="28"/>
          <w:szCs w:val="28"/>
          <w:rtl w:val="true"/>
          <w:lang w:bidi="fa-IR"/>
        </w:rPr>
        <w:t>[».</w:t>
      </w:r>
      <w:r>
        <w:rPr>
          <w:rStyle w:val="FootnoteAnchor"/>
          <w:rtl w:val="true"/>
        </w:rPr>
        <w:footnoteReference w:id="1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که نمی‌خواست به این زودی عقب بنشیند، دوباره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4" o:detectmouseclick="t"/>
                <v:stroke color="#3465a4" joinstyle="round" endcap="flat"/>
                <w10:wrap type="none"/>
              </v:shape>
            </w:pict>
          </mc:Fallback>
        </mc:AlternateContent>
      </w:r>
      <w:bookmarkStart w:id="38" w:name="pg4949_38950"/>
    </w:p>
    <w:p>
      <w:pPr>
        <w:pStyle w:val="BookText"/>
        <w:rPr/>
      </w:pPr>
      <w:bookmarkEnd w:id="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ماجرای اوریا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داود حکم خدا چنین بود که هر گاه زنی شوهرش می‌مرد یا کشته می‌شد، دیگر ازدواج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خداوند برایش مباح کرد تا با زنی بیوه ازدواج کند، داود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هم پس از کشته شدن اوریا و تمام شدن عده همسرش، با آن زن ازدواج کرد و این همان چیزی است که در موردِ اوریا، بر سایرین گران آمد</w:t>
      </w:r>
      <w:r>
        <w:rPr>
          <w:rFonts w:eastAsia="IRNazanin" w:cs="IRNazanin"/>
          <w:color w:val="111111"/>
          <w:sz w:val="28"/>
          <w:szCs w:val="28"/>
          <w:rtl w:val="true"/>
          <w:lang w:bidi="fa-IR"/>
        </w:rPr>
        <w:t>».</w:t>
      </w:r>
    </w:p>
    <w:p>
      <w:pPr>
        <w:pStyle w:val="Heading3"/>
        <w:numPr>
          <w:ilvl w:val="2"/>
          <w:numId w:val="1"/>
        </w:numPr>
        <w:rPr/>
      </w:pPr>
      <w:bookmarkStart w:id="39" w:name="__RefHeading___Toc139839_774463916"/>
      <w:bookmarkStart w:id="40" w:name="_Toc14"/>
      <w:bookmarkEnd w:id="39"/>
      <w:r>
        <w:rPr/>
        <w:t>3.6</w:t>
      </w:r>
      <w:r>
        <w:rPr>
          <w:rtl w:val="true"/>
        </w:rPr>
        <w:t xml:space="preserve">. </w:t>
      </w:r>
      <w:r>
        <w:rPr>
          <w:rtl w:val="true"/>
        </w:rPr>
        <w:t>علم پیامبر</w:t>
      </w:r>
      <w:r>
        <w:rPr>
          <w:rtl w:val="true"/>
        </w:rPr>
        <w:t xml:space="preserve"> </w:t>
      </w:r>
      <w:r>
        <w:rPr>
          <w:rtl w:val="true"/>
        </w:rPr>
        <w:t>به نام همسرانش</w:t>
      </w:r>
      <w:bookmarkEnd w:id="40"/>
    </w:p>
    <w:p>
      <w:pPr>
        <w:pStyle w:val="BookText"/>
        <w:rPr/>
      </w:pPr>
      <w:r>
        <w:rPr>
          <w:rFonts w:ascii="IRNazanin" w:hAnsi="IRNazanin" w:eastAsia="IRNazanin"/>
          <w:color w:val="111111"/>
          <w:sz w:val="28"/>
          <w:sz w:val="28"/>
          <w:szCs w:val="28"/>
          <w:rtl w:val="true"/>
          <w:lang w:bidi="fa-IR"/>
        </w:rPr>
        <w:t>پس از سخنان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ترجیح داد که دیگر چیزی نگوید؛ در حالی که چندان از اوضاع راضی به نظر نمی‌رسید، رو به ابن جهم کرد و گفت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خود را تا این‌جا گرفتی؛ ما هم همین نظر را داریم؛ اما در موردِ آیه آخر که درباره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 مطلب را دوباره 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تالار به ابن جهم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جهم که حالش دگرگون شده بود،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درباره رسول 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تُحْفی فی نَفْسِکَ مَا الله مبدِیه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اسامی همسران آن حضرت در دنیا و همسرانش در آخرت را به آن حضرت اطلاع داد و نیز اعلام کرد که آنان ام المؤمنین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جَحْش بود که در آن ایام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 او را در دل نهان فرمود و آشکار نکرد تا مبادا منافقین بگویند او زن شوهرداری را همسر خود می‌داند؛ زیرا از فتنه منافقان بیم داشت؛ لذا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تَخْشی الناسَ و الله اَحَقُّ أَنْ تَخْشه</w:t>
      </w:r>
      <w:r>
        <w:rPr>
          <w:rFonts w:eastAsia="IRNazanin" w:cs="IRNazanin"/>
          <w:color w:val="111111"/>
          <w:sz w:val="28"/>
          <w:szCs w:val="28"/>
          <w:rtl w:val="true"/>
          <w:lang w:bidi="fa-IR"/>
        </w:rPr>
        <w:t>[».</w:t>
      </w:r>
      <w:r>
        <w:rPr>
          <w:rStyle w:val="FootnoteAnchor"/>
          <w:rtl w:val="true"/>
        </w:rPr>
        <w:footnoteReference w:id="18"/>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امام سپس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هیچ زوجی را خود عقد نکرده است، جز آدم و حوا، و محمد و زینب که این آیه قرآن هم به همین عقد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 زید منها وَطَرًا زوَّجْناکَها</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 نیز علی و فاطمه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که به این‌جا رسید، ناگهان ابن جهم که حالتی پریشان یافته بود، به گریه افتاد و در حالی که نمی‌توانست جلوی اشک‌هایش را بگیرد،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می‌کنم از این‌که از این پس درباره پیامبران خدا جز آنچه شما گفتید، سخنی بگویم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پاک بودن از گناه و خطا می‌باشد؛ بدین معنا که معصوم در علم، دچار خطا نمی‌شود و در عمل، خلاف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هیچ‌گاه مرتکب خلاف نشده‌اند و آنچه در قرآن درباره برخی از آن ذوات مقدس آمده ، از سنخِ ترک اولی می‌باشد؛ بدین معنا که از بین دو کار که یکی خوب و دیگری خوب تر است، آنچه خوب‌تر بوده، ترک شده است؛ آن هم فقط به آن اندازه که در قرآن آمده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 معصوم، حتی همین ترک اولی هم نیست و خدا آنها را چون برای هدایتِ کامله ختمیه برگزیده است، به معنای کامل، معیار صدق و حق در هر امری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افعالِ آنان همیشه خوب‌ترین است؛ چنان‌که علوم آنان همیشه کامل‌ترین است</w:t>
      </w:r>
      <w:r>
        <w:rPr>
          <w:rFonts w:eastAsia="IRNazanin" w:cs="IRNazanin"/>
          <w:color w:val="111111"/>
          <w:sz w:val="28"/>
          <w:szCs w:val="28"/>
          <w:rtl w:val="true"/>
          <w:lang w:bidi="fa-IR"/>
        </w:rPr>
        <w:t>.</w:t>
      </w:r>
      <w:bookmarkStart w:id="41" w:name="pg4949_38954"/>
    </w:p>
    <w:p>
      <w:pPr>
        <w:pStyle w:val="Heading2"/>
        <w:numPr>
          <w:ilvl w:val="1"/>
          <w:numId w:val="1"/>
        </w:numPr>
        <w:rPr/>
      </w:pPr>
      <w:bookmarkStart w:id="42" w:name="__RefHeading___Toc139841_774463916"/>
      <w:bookmarkStart w:id="43" w:name="_Toc15"/>
      <w:bookmarkEnd w:id="41"/>
      <w:bookmarkEnd w:id="42"/>
      <w:r>
        <w:rPr/>
        <w:t>7</w:t>
      </w:r>
      <w:r>
        <w:rPr>
          <w:rtl w:val="true"/>
        </w:rPr>
        <w:t>.</w:t>
      </w:r>
      <w:r>
        <w:rPr>
          <w:rtl w:val="true"/>
        </w:rPr>
        <w:t>وداع با مکتبِ جهل</w:t>
      </w:r>
      <w:bookmarkEnd w:id="4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جهم مثلِ روزهای قبل با کتاب‌هایی در دست از ضلع غربی بازار به سوی مدرسه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قدم به آستانه ورودی مدرسه گذاشت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حیاط مدرسه انداخت؛ جایی که علما و شاگردانشان گردِ هم حلقه زده بودند و به گفت‌وگو و مباحثه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هم دید که همراه با تعدادی از دوستانش در زیرِ یکی از درختانِ بلند،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گام‌هایش سست شده بود و هر کاری کرد که واردِ مدرسه بشود،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جریان مناظره، بر ابن جهم مسلم شده بود که آن همه درس و دانشی که خوانده بود، به هیچ نمی‌ارزید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فهمیده بود که همه عمر، مشغول آموختن و آموزاندن</w:t>
      </w:r>
    </w:p>
    <w:p>
      <w:pPr>
        <w:pStyle w:val="BookText"/>
        <w:rPr/>
      </w:pPr>
      <w:r>
        <w:rPr>
          <w:rFonts w:ascii="IRNazanin" w:hAnsi="IRNazanin" w:eastAsia="IRNazanin"/>
          <w:color w:val="111111"/>
          <w:sz w:val="28"/>
          <w:sz w:val="28"/>
          <w:szCs w:val="28"/>
          <w:rtl w:val="true"/>
          <w:lang w:bidi="fa-IR"/>
        </w:rPr>
        <w:t>چه عقاید باطل و اشتباهی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روی بازگرداند و عزم بازگشت کرد؛ اما پیش از آن‌که از درب مدرسه دور شود، کتاب‌هایش را کنار دَرِ ورودی مدرسه گذاشت و از آن‌جا دور شد و بدین ترتیب با آن نوشته‌ها که حاوی دانش راستین نبود، وداع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در مغازه خود نشسته بود که ناگهان صدایی او را به خود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خالد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سر بلند کرد و ابن جهم را دید که با اشتیاق به سمت او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ابن جهم خوشحال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چه عجب به این‌جا تشریف فرما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ساعت درس و مباحثه شماست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جهم در حالی که کنار خالد می‌نشست، خنده‌ای کرد و گفت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درس‌ها را فراموش کن ای خالد عزیز؛ اکنون بگو بدانم آیا باز هم از آن شربت گوارا داری که به ما بدهی یا نه؟</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تصویر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2"/>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ماجرای مناظره میان امام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بزرگان ادیان و همچنین مناظره با متکلمان،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کتابچۀ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آدم پروردگار خود را نافرمانی کرد و به بیراهه رفت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یونس که با خشم، قوم خود را ترک کرد و مطمئن بود که ما بر او سخت نخواهیم گرفت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زلیخا قصد یوسف کرد و یوسف نیز قصد او</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داود فهمید که ما او را آزمایش کرده‌ایم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در خود چیزی پنهان می‌کنی که خدا آن را آشکار خواهد کرد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تأویل آن را جز خدا و راسخون در علم نمی‌دانند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خداوند، آدم و نوح و آل ابراهیم و آن عمران را بر عالمیان برگزید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اصلی که در باب پیغمبران و اوصیای 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 است، آنان نه در فکر خطا می کنند و نه در عمل، 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کتاب خدا در احوال پیغمبران گزارش شده، از باب طاعت محض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موارد، ترک اولی نیز در قرآن از آنها گزارش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ترک اولی به صورت فعل دائم از سوی آنان نیست؛ بلکه گاه رخ می داده و سپس آن را به اولی جبران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کار یونس مطابق رضای خدا بوده است، اما بهتر آن بود که مطابق آنچه از قرآن استفاده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اولی این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قوم خود درنگ می کرد تا خدا به او امر کند که از قوم فاصله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علامت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یقین دارد، این است که مورد ظن در آیه، این است که خدا بر یونس سخت نمی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پیغمبران، در هر امری یقین دارند؛ خصوصا در مورد خداوند یقین دارند که نسبت به فرستادگانش سخت نمی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آیه باید به این معنا باشد که یونس دانست که خداوند در سختی و تنگنا قرارش نمی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پیغمبر خاتم و اوصیای او، ترک اولی نیز وجود ندارد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آیه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وقتی خدا انسان را بیازماید، پس روزی‌اش را تنگ کند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چنین عمل کردیم تا سوء و فحشا را از او دور کنیم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سوره بقره، آیه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تابوت بنی اسرائیل اشاره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 این تابوت، صندوقی بوده است که مادرِ حضرت موسی ایشان را در آن نهاد و آن حضرت نیز در هنگام رحلت، الواح و لباس خود و نشانه‌های نبوت را در آن نهاد و به یوشع بن نون که وصی و جانشینش بود،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اسرائیل به این صندوق تبرک می‌جستند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جنگ‌ها تابوت را جلوتر از لشکر قرار می‌دادند و معتقد بودند اگر کسی جلوتر از آن حرکت کند، یا کشته می‌شود یا پیروز بازنمی‌گردد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یهودیان نیز چنین دیدگاهی نسبت به داود دارند و ماجرای اوریا و همسرِ او را در عهد عتیق، کتاب دوم سموئیل، فصل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چنین نقل می‌کنند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ما دو نفر با هم اختلاف داریم و یکی از ما بر دیگری ظلم کرده است؛ به حق بین ما حکم کن و خلاف حق نگو و ما را به راه راست راهنمایی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برادر من است که نودونه گوسفند دارد و من فقط یک گوسفند دارم، و با این حال به من گفته است آن یکی را هم به من بسپار و در این بحث و جدال، من حریف او نشده‌ام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 این درخواست به تو ظلم کرده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تو را در زمین خلیفه قرار دادیم، در بین مردم به حق حکم کن و از هوای نفس پیروی نکن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تو از مخالفت و سرزنش خلق بیم داشتی، و از خدا سزاوارتر بود که بیم داشته باشی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پیغمبر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دانست این بود که زینب به مشیت الهی در شمار همسران پیغمبر قرار داشت و می باید او به همسری پیغمبر درمی‌آمد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حیایی که در او به کمال وجود داشت، این حقیقت را اظهار نمی کرد و به خدا واگذار کرد و خدا این حقیقت را اظهار کرد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آن‌گاه که زید کام خویش از او برگرفت، او را به عقد تو درآوردیم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عصمتِ پیامبران و امامان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مبانی امامیه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امامیه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دینِ خدا، فقط می‌توان از معصومین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تبعیت کرد و از این رو در دین اسلام که خاتمِ ادیان است، چنان‌که پیغمبرِ آن خاتم پیغمبران و کتابِ آن قرآن، خاتمِ کتاب‌های الهی است، چهارده انسان معصوم از سوی خدا برای هدایت و تعلیم کائنات برگزیده شده‌اند که باید دینِ خدا را تنها از طریقِ کتاب خدا و آن چهارده معصوم، یعنی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دوازده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دریافت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امامیه مطابق تعالیم رسول خدا و اوصیای رسول و مطابق با محکمات قرآن درباره عصمت، چنین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نوشتار برگرفته از کتاب 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image" Target="media/image7.jpeg"/><Relationship Id="rId32" Type="http://schemas.openxmlformats.org/officeDocument/2006/relationships/image" Target="media/image7.jpeg"/><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image" Target="media/image8.jpeg"/><Relationship Id="rId46" Type="http://schemas.openxmlformats.org/officeDocument/2006/relationships/image" Target="media/image8.jpeg"/><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image" Target="media/image9.jpeg"/><Relationship Id="rId54" Type="http://schemas.openxmlformats.org/officeDocument/2006/relationships/image" Target="media/image9.jpeg"/><Relationship Id="rId55" Type="http://schemas.openxmlformats.org/officeDocument/2006/relationships/footer" Target="footer36.xml"/><Relationship Id="rId56" Type="http://schemas.openxmlformats.org/officeDocument/2006/relationships/footer" Target="footer37.xml"/><Relationship Id="rId57" Type="http://schemas.openxmlformats.org/officeDocument/2006/relationships/footer" Target="footer38.xml"/><Relationship Id="rId58" Type="http://schemas.openxmlformats.org/officeDocument/2006/relationships/footer" Target="footer39.xml"/><Relationship Id="rId59" Type="http://schemas.openxmlformats.org/officeDocument/2006/relationships/footer" Target="footer40.xml"/><Relationship Id="rId60" Type="http://schemas.openxmlformats.org/officeDocument/2006/relationships/footer" Target="footer41.xml"/><Relationship Id="rId61" Type="http://schemas.openxmlformats.org/officeDocument/2006/relationships/footer" Target="footer42.xml"/><Relationship Id="rId62" Type="http://schemas.openxmlformats.org/officeDocument/2006/relationships/image" Target="media/image10.jpeg"/><Relationship Id="rId63" Type="http://schemas.openxmlformats.org/officeDocument/2006/relationships/image" Target="media/image10.jpeg"/><Relationship Id="rId64" Type="http://schemas.openxmlformats.org/officeDocument/2006/relationships/footer" Target="footer43.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44.xml"/><Relationship Id="rId68" Type="http://schemas.openxmlformats.org/officeDocument/2006/relationships/footnotes" Target="footnotes.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Pages>
  <Words>4586</Words>
  <Characters>17251</Characters>
  <CharactersWithSpaces>21597</CharactersWithSpaces>
  <Paragraphs>274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2026-08-18T22:01:08Z</dcterms:created>
  <dc:creator>ghaemiyeh.com</dc:creator>
  <dc:description/>
  <dc:language>en-US</dc:language>
  <cp:lastModifiedBy/>
  <dcterms:modified xsi:type="dcterms:W3CDTF">2026-08-19T01:31:10Z</dcterms:modified>
  <cp:revision>1</cp:revision>
  <dc:subject/>
  <dc:title>رهنما 85 به رنگ آسمان</dc:title>
</cp:coreProperties>
</file>

<file path=docProps/custom.xml><?xml version="1.0" encoding="utf-8"?>
<Properties xmlns="http://schemas.openxmlformats.org/officeDocument/2006/custom-properties" xmlns:vt="http://schemas.openxmlformats.org/officeDocument/2006/docPropsVTypes"/>
</file>