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59</w:t>
      </w:r>
      <w:r>
        <w:rPr>
          <w:rtl w:val="true"/>
        </w:rPr>
        <w:t xml:space="preserve"> </w:t>
      </w:r>
      <w:r>
        <w:rPr>
          <w:rtl w:val="true"/>
        </w:rPr>
        <w:t>روابطه دختر و پسر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9347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29349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29351_2035185390">
            <w:r>
              <w:rPr>
                <w:webHidden/>
                <w:rStyle w:val="IndexLink"/>
                <w:rtl w:val="true"/>
              </w:rPr>
              <w:t>پرسش ها</w:t>
            </w:r>
            <w:r>
              <w:rPr>
                <w:rStyle w:val="IndexLink"/>
                <w:rtl w:val="true"/>
              </w:rPr>
              <w:tab/>
            </w:r>
            <w:r>
              <w:rPr>
                <w:rStyle w:val="IndexLink"/>
              </w:rPr>
              <w:t>8</w:t>
            </w:r>
          </w:hyperlink>
        </w:p>
        <w:p>
          <w:pPr>
            <w:pStyle w:val="Contents2"/>
            <w:tabs>
              <w:tab w:val="clear" w:pos="8743"/>
              <w:tab w:val="right" w:pos="9026" w:leader="dot"/>
            </w:tabs>
            <w:rPr/>
          </w:pPr>
          <w:hyperlink w:anchor="__RefHeading___Toc3229353_203518539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3229355_2035185390">
            <w:r>
              <w:rPr>
                <w:webHidden/>
                <w:rStyle w:val="IndexLink"/>
                <w:rtl w:val="true"/>
              </w:rPr>
              <w:t>فصل اول</w:t>
            </w:r>
            <w:r>
              <w:rPr>
                <w:rStyle w:val="IndexLink"/>
                <w:rtl w:val="true"/>
              </w:rPr>
              <w:t xml:space="preserve">: </w:t>
            </w:r>
            <w:r>
              <w:rPr>
                <w:rStyle w:val="IndexLink"/>
                <w:rtl w:val="true"/>
              </w:rPr>
              <w:t>نگاه برون‌دینی به روابط دختر و پسر</w:t>
            </w:r>
            <w:r>
              <w:rPr>
                <w:rStyle w:val="IndexLink"/>
                <w:rtl w:val="true"/>
              </w:rPr>
              <w:tab/>
            </w:r>
            <w:r>
              <w:rPr>
                <w:rStyle w:val="IndexLink"/>
              </w:rPr>
              <w:t>12</w:t>
            </w:r>
          </w:hyperlink>
        </w:p>
        <w:p>
          <w:pPr>
            <w:pStyle w:val="Contents3"/>
            <w:tabs>
              <w:tab w:val="clear" w:pos="8459"/>
              <w:tab w:val="right" w:pos="9026" w:leader="dot"/>
            </w:tabs>
            <w:rPr/>
          </w:pPr>
          <w:hyperlink w:anchor="__RefHeading___Toc3229357_2035185390">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3229359_2035185390">
            <w:r>
              <w:rPr>
                <w:webHidden/>
                <w:rStyle w:val="IndexLink"/>
              </w:rPr>
              <w:t>۱</w:t>
            </w:r>
            <w:r>
              <w:rPr>
                <w:rStyle w:val="IndexLink"/>
              </w:rPr>
              <w:t>.</w:t>
            </w:r>
            <w:r>
              <w:rPr>
                <w:rStyle w:val="IndexLink"/>
              </w:rPr>
              <w:t>۱</w:t>
            </w:r>
            <w:r>
              <w:rPr>
                <w:rStyle w:val="IndexLink"/>
                <w:rtl w:val="true"/>
              </w:rPr>
              <w:t xml:space="preserve">. </w:t>
            </w:r>
            <w:r>
              <w:rPr>
                <w:rStyle w:val="IndexLink"/>
                <w:rtl w:val="true"/>
              </w:rPr>
              <w:t>انگیزه‌ها و فایده‌هایی که جوانان در رابطه با جنس مخالف به‌دنبال آن هستند</w:t>
            </w:r>
            <w:r>
              <w:rPr>
                <w:rStyle w:val="IndexLink"/>
                <w:rtl w:val="true"/>
              </w:rPr>
              <w:t>.</w:t>
              <w:tab/>
            </w:r>
            <w:r>
              <w:rPr>
                <w:rStyle w:val="IndexLink"/>
              </w:rPr>
              <w:t>14</w:t>
            </w:r>
          </w:hyperlink>
        </w:p>
        <w:p>
          <w:pPr>
            <w:pStyle w:val="Contents4"/>
            <w:tabs>
              <w:tab w:val="clear" w:pos="8176"/>
              <w:tab w:val="right" w:pos="9026" w:leader="dot"/>
            </w:tabs>
            <w:rPr/>
          </w:pPr>
          <w:hyperlink w:anchor="__RefHeading___Toc3229361_2035185390">
            <w:r>
              <w:rPr>
                <w:webHidden/>
                <w:rStyle w:val="IndexLink"/>
              </w:rPr>
              <w:t>1</w:t>
            </w:r>
            <w:r>
              <w:rPr>
                <w:rStyle w:val="IndexLink"/>
                <w:rtl w:val="true"/>
              </w:rPr>
              <w:t xml:space="preserve">. </w:t>
            </w:r>
            <w:r>
              <w:rPr>
                <w:rStyle w:val="IndexLink"/>
                <w:rtl w:val="true"/>
              </w:rPr>
              <w:t>لذت‌بردن</w:t>
            </w:r>
            <w:r>
              <w:rPr>
                <w:rStyle w:val="IndexLink"/>
                <w:rtl w:val="true"/>
              </w:rPr>
              <w:tab/>
            </w:r>
            <w:r>
              <w:rPr>
                <w:rStyle w:val="IndexLink"/>
              </w:rPr>
              <w:t>14</w:t>
            </w:r>
          </w:hyperlink>
        </w:p>
        <w:p>
          <w:pPr>
            <w:pStyle w:val="Contents4"/>
            <w:tabs>
              <w:tab w:val="clear" w:pos="8176"/>
              <w:tab w:val="right" w:pos="9026" w:leader="dot"/>
            </w:tabs>
            <w:rPr/>
          </w:pPr>
          <w:hyperlink w:anchor="__RefHeading___Toc3229363_2035185390">
            <w:r>
              <w:rPr>
                <w:webHidden/>
                <w:rStyle w:val="IndexLink"/>
              </w:rPr>
              <w:t>2</w:t>
            </w:r>
            <w:r>
              <w:rPr>
                <w:rStyle w:val="IndexLink"/>
                <w:rtl w:val="true"/>
              </w:rPr>
              <w:t xml:space="preserve">. </w:t>
            </w:r>
            <w:r>
              <w:rPr>
                <w:rStyle w:val="IndexLink"/>
                <w:rtl w:val="true"/>
              </w:rPr>
              <w:t>عاطفی‌شدن روحیه</w:t>
            </w:r>
            <w:r>
              <w:rPr>
                <w:rStyle w:val="IndexLink"/>
                <w:rtl w:val="true"/>
              </w:rPr>
              <w:tab/>
            </w:r>
            <w:r>
              <w:rPr>
                <w:rStyle w:val="IndexLink"/>
              </w:rPr>
              <w:t>16</w:t>
            </w:r>
          </w:hyperlink>
        </w:p>
        <w:p>
          <w:pPr>
            <w:pStyle w:val="Contents4"/>
            <w:tabs>
              <w:tab w:val="clear" w:pos="8176"/>
              <w:tab w:val="right" w:pos="9026" w:leader="dot"/>
            </w:tabs>
            <w:rPr/>
          </w:pPr>
          <w:hyperlink w:anchor="__RefHeading___Toc3229365_2035185390">
            <w:r>
              <w:rPr>
                <w:webHidden/>
                <w:rStyle w:val="IndexLink"/>
              </w:rPr>
              <w:t>3</w:t>
            </w:r>
            <w:r>
              <w:rPr>
                <w:rStyle w:val="IndexLink"/>
                <w:rtl w:val="true"/>
              </w:rPr>
              <w:t xml:space="preserve">. </w:t>
            </w:r>
            <w:r>
              <w:rPr>
                <w:rStyle w:val="IndexLink"/>
                <w:rtl w:val="true"/>
              </w:rPr>
              <w:t>شناخت بیشتر، از جنس مخالف</w:t>
            </w:r>
            <w:r>
              <w:rPr>
                <w:rStyle w:val="IndexLink"/>
                <w:rtl w:val="true"/>
              </w:rPr>
              <w:tab/>
            </w:r>
            <w:r>
              <w:rPr>
                <w:rStyle w:val="IndexLink"/>
              </w:rPr>
              <w:t>17</w:t>
            </w:r>
          </w:hyperlink>
        </w:p>
        <w:p>
          <w:pPr>
            <w:pStyle w:val="Contents4"/>
            <w:tabs>
              <w:tab w:val="clear" w:pos="8176"/>
              <w:tab w:val="right" w:pos="9026" w:leader="dot"/>
            </w:tabs>
            <w:rPr/>
          </w:pPr>
          <w:hyperlink w:anchor="__RefHeading___Toc3229367_2035185390">
            <w:r>
              <w:rPr>
                <w:webHidden/>
                <w:rStyle w:val="IndexLink"/>
              </w:rPr>
              <w:t>4</w:t>
            </w:r>
            <w:r>
              <w:rPr>
                <w:rStyle w:val="IndexLink"/>
                <w:rtl w:val="true"/>
              </w:rPr>
              <w:t xml:space="preserve">. </w:t>
            </w:r>
            <w:r>
              <w:rPr>
                <w:rStyle w:val="IndexLink"/>
                <w:rtl w:val="true"/>
              </w:rPr>
              <w:t>آراستگی ظاهر</w:t>
            </w:r>
            <w:r>
              <w:rPr>
                <w:rStyle w:val="IndexLink"/>
                <w:rtl w:val="true"/>
              </w:rPr>
              <w:tab/>
            </w:r>
            <w:r>
              <w:rPr>
                <w:rStyle w:val="IndexLink"/>
              </w:rPr>
              <w:t>18</w:t>
            </w:r>
          </w:hyperlink>
        </w:p>
        <w:p>
          <w:pPr>
            <w:pStyle w:val="Contents4"/>
            <w:tabs>
              <w:tab w:val="clear" w:pos="8176"/>
              <w:tab w:val="right" w:pos="9026" w:leader="dot"/>
            </w:tabs>
            <w:rPr/>
          </w:pPr>
          <w:hyperlink w:anchor="__RefHeading___Toc3229369_2035185390">
            <w:r>
              <w:rPr>
                <w:webHidden/>
                <w:rStyle w:val="IndexLink"/>
              </w:rPr>
              <w:t>5</w:t>
            </w:r>
            <w:r>
              <w:rPr>
                <w:rStyle w:val="IndexLink"/>
                <w:rtl w:val="true"/>
              </w:rPr>
              <w:t xml:space="preserve">. </w:t>
            </w:r>
            <w:r>
              <w:rPr>
                <w:rStyle w:val="IndexLink"/>
                <w:rtl w:val="true"/>
              </w:rPr>
              <w:t>نظم</w:t>
            </w:r>
            <w:r>
              <w:rPr>
                <w:rStyle w:val="IndexLink"/>
                <w:rtl w:val="true"/>
              </w:rPr>
              <w:tab/>
            </w:r>
            <w:r>
              <w:rPr>
                <w:rStyle w:val="IndexLink"/>
              </w:rPr>
              <w:t>19</w:t>
            </w:r>
          </w:hyperlink>
        </w:p>
        <w:p>
          <w:pPr>
            <w:pStyle w:val="Contents4"/>
            <w:tabs>
              <w:tab w:val="clear" w:pos="8176"/>
              <w:tab w:val="right" w:pos="9026" w:leader="dot"/>
            </w:tabs>
            <w:rPr/>
          </w:pPr>
          <w:hyperlink w:anchor="__RefHeading___Toc3229371_2035185390">
            <w:r>
              <w:rPr>
                <w:webHidden/>
                <w:rStyle w:val="IndexLink"/>
              </w:rPr>
              <w:t>6</w:t>
            </w:r>
            <w:r>
              <w:rPr>
                <w:rStyle w:val="IndexLink"/>
                <w:rtl w:val="true"/>
              </w:rPr>
              <w:t xml:space="preserve">. </w:t>
            </w:r>
            <w:r>
              <w:rPr>
                <w:rStyle w:val="IndexLink"/>
                <w:rtl w:val="true"/>
              </w:rPr>
              <w:t>عادی‌شدن</w:t>
            </w:r>
            <w:r>
              <w:rPr>
                <w:rStyle w:val="IndexLink"/>
                <w:rtl w:val="true"/>
              </w:rPr>
              <w:tab/>
            </w:r>
            <w:r>
              <w:rPr>
                <w:rStyle w:val="IndexLink"/>
              </w:rPr>
              <w:t>20</w:t>
            </w:r>
          </w:hyperlink>
        </w:p>
        <w:p>
          <w:pPr>
            <w:pStyle w:val="Contents3"/>
            <w:tabs>
              <w:tab w:val="clear" w:pos="8459"/>
              <w:tab w:val="right" w:pos="9026" w:leader="dot"/>
            </w:tabs>
            <w:rPr/>
          </w:pPr>
          <w:hyperlink w:anchor="__RefHeading___Toc3229373_2035185390">
            <w:r>
              <w:rPr>
                <w:webHidden/>
                <w:rStyle w:val="IndexLink"/>
              </w:rPr>
              <w:t>2.1</w:t>
            </w:r>
            <w:r>
              <w:rPr>
                <w:rStyle w:val="IndexLink"/>
                <w:rtl w:val="true"/>
              </w:rPr>
              <w:t xml:space="preserve">. </w:t>
            </w:r>
            <w:r>
              <w:rPr>
                <w:rStyle w:val="IndexLink"/>
                <w:rtl w:val="true"/>
              </w:rPr>
              <w:t>ضررهای رابطه با جنس مخالف</w:t>
            </w:r>
            <w:r>
              <w:rPr>
                <w:rStyle w:val="IndexLink"/>
                <w:rtl w:val="true"/>
              </w:rPr>
              <w:tab/>
            </w:r>
            <w:r>
              <w:rPr>
                <w:rStyle w:val="IndexLink"/>
              </w:rPr>
              <w:t>22</w:t>
            </w:r>
          </w:hyperlink>
        </w:p>
        <w:p>
          <w:pPr>
            <w:pStyle w:val="Contents4"/>
            <w:tabs>
              <w:tab w:val="clear" w:pos="8176"/>
              <w:tab w:val="right" w:pos="9026" w:leader="dot"/>
            </w:tabs>
            <w:rPr/>
          </w:pPr>
          <w:hyperlink w:anchor="__RefHeading___Toc3229375_2035185390">
            <w:r>
              <w:rPr>
                <w:webHidden/>
                <w:rStyle w:val="IndexLink"/>
              </w:rPr>
              <w:t>1</w:t>
            </w:r>
            <w:r>
              <w:rPr>
                <w:rStyle w:val="IndexLink"/>
                <w:rtl w:val="true"/>
              </w:rPr>
              <w:t xml:space="preserve">. </w:t>
            </w:r>
            <w:r>
              <w:rPr>
                <w:rStyle w:val="IndexLink"/>
                <w:rtl w:val="true"/>
              </w:rPr>
              <w:t>عاشق‌شدن</w:t>
            </w:r>
            <w:r>
              <w:rPr>
                <w:rStyle w:val="IndexLink"/>
                <w:rtl w:val="true"/>
              </w:rPr>
              <w:tab/>
            </w:r>
            <w:r>
              <w:rPr>
                <w:rStyle w:val="IndexLink"/>
              </w:rPr>
              <w:t>22</w:t>
            </w:r>
          </w:hyperlink>
        </w:p>
        <w:p>
          <w:pPr>
            <w:pStyle w:val="Contents4"/>
            <w:tabs>
              <w:tab w:val="clear" w:pos="8176"/>
              <w:tab w:val="right" w:pos="9026" w:leader="dot"/>
            </w:tabs>
            <w:rPr/>
          </w:pPr>
          <w:hyperlink w:anchor="__RefHeading___Toc3229377_2035185390">
            <w:r>
              <w:rPr>
                <w:webHidden/>
                <w:rStyle w:val="IndexLink"/>
              </w:rPr>
              <w:t>2</w:t>
            </w:r>
            <w:r>
              <w:rPr>
                <w:rStyle w:val="IndexLink"/>
                <w:rtl w:val="true"/>
              </w:rPr>
              <w:t xml:space="preserve">. </w:t>
            </w:r>
            <w:r>
              <w:rPr>
                <w:rStyle w:val="IndexLink"/>
                <w:rtl w:val="true"/>
              </w:rPr>
              <w:t>تقویت حرص و خواسته‌های جنسی</w:t>
            </w:r>
            <w:r>
              <w:rPr>
                <w:rStyle w:val="IndexLink"/>
                <w:rtl w:val="true"/>
              </w:rPr>
              <w:tab/>
            </w:r>
            <w:r>
              <w:rPr>
                <w:rStyle w:val="IndexLink"/>
              </w:rPr>
              <w:t>28</w:t>
            </w:r>
          </w:hyperlink>
        </w:p>
        <w:p>
          <w:pPr>
            <w:pStyle w:val="Contents4"/>
            <w:tabs>
              <w:tab w:val="clear" w:pos="8176"/>
              <w:tab w:val="right" w:pos="9026" w:leader="dot"/>
            </w:tabs>
            <w:rPr/>
          </w:pPr>
          <w:hyperlink w:anchor="__RefHeading___Toc3229379_2035185390">
            <w:r>
              <w:rPr>
                <w:webHidden/>
                <w:rStyle w:val="IndexLink"/>
              </w:rPr>
              <w:t>3</w:t>
            </w:r>
            <w:r>
              <w:rPr>
                <w:rStyle w:val="IndexLink"/>
                <w:rtl w:val="true"/>
              </w:rPr>
              <w:t xml:space="preserve">. </w:t>
            </w:r>
            <w:r>
              <w:rPr>
                <w:rStyle w:val="IndexLink"/>
                <w:rtl w:val="true"/>
              </w:rPr>
              <w:t>نارضایتی از همسر خود، در آینده</w:t>
            </w:r>
            <w:r>
              <w:rPr>
                <w:rStyle w:val="IndexLink"/>
                <w:rtl w:val="true"/>
              </w:rPr>
              <w:tab/>
            </w:r>
            <w:r>
              <w:rPr>
                <w:rStyle w:val="IndexLink"/>
              </w:rPr>
              <w:t>29</w:t>
            </w:r>
          </w:hyperlink>
        </w:p>
        <w:p>
          <w:pPr>
            <w:pStyle w:val="Contents4"/>
            <w:tabs>
              <w:tab w:val="clear" w:pos="8176"/>
              <w:tab w:val="right" w:pos="9026" w:leader="dot"/>
            </w:tabs>
            <w:rPr/>
          </w:pPr>
          <w:hyperlink w:anchor="__RefHeading___Toc3229381_2035185390">
            <w:r>
              <w:rPr>
                <w:webHidden/>
                <w:rStyle w:val="IndexLink"/>
              </w:rPr>
              <w:t>4</w:t>
            </w:r>
            <w:r>
              <w:rPr>
                <w:rStyle w:val="IndexLink"/>
                <w:rtl w:val="true"/>
              </w:rPr>
              <w:t xml:space="preserve">. </w:t>
            </w:r>
            <w:r>
              <w:rPr>
                <w:rStyle w:val="IndexLink"/>
                <w:rtl w:val="true"/>
              </w:rPr>
              <w:t>خطرِ به‌دام‌افتادگی</w:t>
            </w:r>
            <w:r>
              <w:rPr>
                <w:rStyle w:val="IndexLink"/>
                <w:rtl w:val="true"/>
              </w:rPr>
              <w:tab/>
            </w:r>
            <w:r>
              <w:rPr>
                <w:rStyle w:val="IndexLink"/>
              </w:rPr>
              <w:t>33</w:t>
            </w:r>
          </w:hyperlink>
        </w:p>
        <w:p>
          <w:pPr>
            <w:pStyle w:val="Contents4"/>
            <w:tabs>
              <w:tab w:val="clear" w:pos="8176"/>
              <w:tab w:val="right" w:pos="9026" w:leader="dot"/>
            </w:tabs>
            <w:rPr/>
          </w:pPr>
          <w:hyperlink w:anchor="__RefHeading___Toc3229383_2035185390">
            <w:r>
              <w:rPr>
                <w:webHidden/>
                <w:rStyle w:val="IndexLink"/>
              </w:rPr>
              <w:t>5</w:t>
            </w:r>
            <w:r>
              <w:rPr>
                <w:rStyle w:val="IndexLink"/>
                <w:rtl w:val="true"/>
              </w:rPr>
              <w:t xml:space="preserve">. </w:t>
            </w:r>
            <w:r>
              <w:rPr>
                <w:rStyle w:val="IndexLink"/>
                <w:rtl w:val="true"/>
              </w:rPr>
              <w:t>افزایش هزینۀ زندگی</w:t>
            </w:r>
            <w:r>
              <w:rPr>
                <w:rStyle w:val="IndexLink"/>
                <w:rtl w:val="true"/>
              </w:rPr>
              <w:tab/>
            </w:r>
            <w:r>
              <w:rPr>
                <w:rStyle w:val="IndexLink"/>
              </w:rPr>
              <w:t>35</w:t>
            </w:r>
          </w:hyperlink>
        </w:p>
        <w:p>
          <w:pPr>
            <w:pStyle w:val="Contents3"/>
            <w:tabs>
              <w:tab w:val="clear" w:pos="8459"/>
              <w:tab w:val="right" w:pos="9026" w:leader="dot"/>
            </w:tabs>
            <w:rPr/>
          </w:pPr>
          <w:hyperlink w:anchor="__RefHeading___Toc3229385_2035185390">
            <w:r>
              <w:rPr>
                <w:webHidden/>
                <w:rStyle w:val="IndexLink"/>
              </w:rPr>
              <w:t>3.1</w:t>
            </w:r>
            <w:r>
              <w:rPr>
                <w:rStyle w:val="IndexLink"/>
                <w:rtl w:val="true"/>
              </w:rPr>
              <w:t xml:space="preserve">. </w:t>
            </w:r>
            <w:r>
              <w:rPr>
                <w:rStyle w:val="IndexLink"/>
                <w:rtl w:val="true"/>
              </w:rPr>
              <w:t>حاصل کلام</w:t>
            </w:r>
            <w:r>
              <w:rPr>
                <w:rStyle w:val="IndexLink"/>
                <w:rtl w:val="true"/>
              </w:rPr>
              <w:tab/>
            </w:r>
            <w:r>
              <w:rPr>
                <w:rStyle w:val="IndexLink"/>
              </w:rPr>
              <w:t>36</w:t>
            </w:r>
          </w:hyperlink>
        </w:p>
        <w:p>
          <w:pPr>
            <w:pStyle w:val="Contents2"/>
            <w:tabs>
              <w:tab w:val="clear" w:pos="8743"/>
              <w:tab w:val="right" w:pos="9026" w:leader="dot"/>
            </w:tabs>
            <w:rPr/>
          </w:pPr>
          <w:hyperlink w:anchor="__RefHeading___Toc3229387_2035185390">
            <w:r>
              <w:rPr>
                <w:webHidden/>
                <w:rStyle w:val="IndexLink"/>
                <w:rtl w:val="true"/>
              </w:rPr>
              <w:t>فصل دوم</w:t>
            </w:r>
            <w:r>
              <w:rPr>
                <w:rStyle w:val="IndexLink"/>
                <w:rtl w:val="true"/>
              </w:rPr>
              <w:t xml:space="preserve">: </w:t>
            </w:r>
            <w:r>
              <w:rPr>
                <w:rStyle w:val="IndexLink"/>
                <w:rtl w:val="true"/>
              </w:rPr>
              <w:t>روابط دختر و پسر از نگاه درون دینی</w:t>
            </w:r>
            <w:r>
              <w:rPr>
                <w:rStyle w:val="IndexLink"/>
                <w:rtl w:val="true"/>
              </w:rPr>
              <w:tab/>
            </w:r>
            <w:r>
              <w:rPr>
                <w:rStyle w:val="IndexLink"/>
              </w:rPr>
              <w:t>38</w:t>
            </w:r>
          </w:hyperlink>
        </w:p>
        <w:p>
          <w:pPr>
            <w:pStyle w:val="Contents3"/>
            <w:tabs>
              <w:tab w:val="clear" w:pos="8459"/>
              <w:tab w:val="right" w:pos="9026" w:leader="dot"/>
            </w:tabs>
            <w:rPr/>
          </w:pPr>
          <w:hyperlink w:anchor="__RefHeading___Toc3229389_2035185390">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3229391_2035185390">
            <w:r>
              <w:rPr>
                <w:webHidden/>
                <w:rStyle w:val="IndexLink"/>
              </w:rPr>
              <w:t>1.2</w:t>
            </w:r>
            <w:r>
              <w:rPr>
                <w:rStyle w:val="IndexLink"/>
                <w:rtl w:val="true"/>
              </w:rPr>
              <w:t xml:space="preserve">. </w:t>
            </w:r>
            <w:r>
              <w:rPr>
                <w:rStyle w:val="IndexLink"/>
                <w:rtl w:val="true"/>
              </w:rPr>
              <w:t>نگاه به نامحرم</w:t>
            </w:r>
            <w:r>
              <w:rPr>
                <w:rStyle w:val="IndexLink"/>
                <w:rtl w:val="true"/>
              </w:rPr>
              <w:tab/>
            </w:r>
            <w:r>
              <w:rPr>
                <w:rStyle w:val="IndexLink"/>
              </w:rPr>
              <w:t>40</w:t>
            </w:r>
          </w:hyperlink>
        </w:p>
        <w:p>
          <w:pPr>
            <w:pStyle w:val="Contents3"/>
            <w:tabs>
              <w:tab w:val="clear" w:pos="8459"/>
              <w:tab w:val="right" w:pos="9026" w:leader="dot"/>
            </w:tabs>
            <w:rPr/>
          </w:pPr>
          <w:hyperlink w:anchor="__RefHeading___Toc3229393_2035185390">
            <w:r>
              <w:rPr>
                <w:webHidden/>
                <w:rStyle w:val="IndexLink"/>
              </w:rPr>
              <w:t>۲</w:t>
            </w:r>
            <w:r>
              <w:rPr>
                <w:rStyle w:val="IndexLink"/>
              </w:rPr>
              <w:t>.</w:t>
            </w:r>
            <w:r>
              <w:rPr>
                <w:rStyle w:val="IndexLink"/>
              </w:rPr>
              <w:t>۲</w:t>
            </w:r>
            <w:r>
              <w:rPr>
                <w:rStyle w:val="IndexLink"/>
                <w:rtl w:val="true"/>
              </w:rPr>
              <w:t xml:space="preserve">. </w:t>
            </w:r>
            <w:r>
              <w:rPr>
                <w:rStyle w:val="IndexLink"/>
                <w:rtl w:val="true"/>
              </w:rPr>
              <w:t>سخن‌گفتن با نامحرم</w:t>
            </w:r>
            <w:r>
              <w:rPr>
                <w:rStyle w:val="IndexLink"/>
                <w:rtl w:val="true"/>
              </w:rPr>
              <w:tab/>
            </w:r>
            <w:r>
              <w:rPr>
                <w:rStyle w:val="IndexLink"/>
              </w:rPr>
              <w:t>44</w:t>
            </w:r>
          </w:hyperlink>
        </w:p>
        <w:p>
          <w:pPr>
            <w:pStyle w:val="Contents3"/>
            <w:tabs>
              <w:tab w:val="clear" w:pos="8459"/>
              <w:tab w:val="right" w:pos="9026" w:leader="dot"/>
            </w:tabs>
            <w:rPr/>
          </w:pPr>
          <w:hyperlink w:anchor="__RefHeading___Toc3229395_2035185390">
            <w:r>
              <w:rPr>
                <w:webHidden/>
                <w:rStyle w:val="IndexLink"/>
              </w:rPr>
              <w:t>3.2</w:t>
            </w:r>
            <w:r>
              <w:rPr>
                <w:rStyle w:val="IndexLink"/>
                <w:rtl w:val="true"/>
              </w:rPr>
              <w:t xml:space="preserve">. </w:t>
            </w:r>
            <w:r>
              <w:rPr>
                <w:rStyle w:val="IndexLink"/>
                <w:rtl w:val="true"/>
              </w:rPr>
              <w:t>مطلق روابط اجتماعی با نامحرم</w:t>
            </w:r>
            <w:r>
              <w:rPr>
                <w:rStyle w:val="IndexLink"/>
                <w:rtl w:val="true"/>
              </w:rPr>
              <w:tab/>
            </w:r>
            <w:r>
              <w:rPr>
                <w:rStyle w:val="IndexLink"/>
              </w:rPr>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4_106582"/>
      <w:bookmarkStart w:id="1" w:name="pg10594_106582"/>
      <w:bookmarkEnd w:id="1"/>
    </w:p>
    <w:p>
      <w:pPr>
        <w:pStyle w:val="Heading2"/>
        <w:numPr>
          <w:ilvl w:val="1"/>
          <w:numId w:val="1"/>
        </w:numPr>
        <w:rPr/>
      </w:pPr>
      <w:bookmarkStart w:id="2" w:name="pg10594_106582"/>
      <w:bookmarkStart w:id="3" w:name="__RefHeading___Toc322934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مستشاری، علیرضا،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علی‌رضا مستشاری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 و مرد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اشخاص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۲۸۲۸۳۹۵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934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10594_106586"/>
    </w:p>
    <w:p>
      <w:pPr>
        <w:pStyle w:val="Heading2"/>
        <w:numPr>
          <w:ilvl w:val="1"/>
          <w:numId w:val="1"/>
        </w:numPr>
        <w:rPr/>
      </w:pPr>
      <w:bookmarkStart w:id="8" w:name="__RefHeading___Toc3229351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نوشتار پیشِ رو دغدغه‌های شما را در ضمن بررسی پرسش‌های زیر،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منظری برون‌دینی، در دوستی دختر و پسر چه فوایدی وجود دارد؟</w:t>
      </w:r>
    </w:p>
    <w:p>
      <w:pPr>
        <w:pStyle w:val="BookText"/>
        <w:rPr/>
      </w:pPr>
      <w:r>
        <w:rPr>
          <w:rFonts w:ascii="IRNazanin" w:hAnsi="IRNazanin" w:eastAsia="IRNazanin"/>
          <w:color w:val="111111"/>
          <w:sz w:val="28"/>
          <w:sz w:val="28"/>
          <w:szCs w:val="28"/>
          <w:rtl w:val="true"/>
          <w:lang w:bidi="fa-IR"/>
        </w:rPr>
        <w:t>؟ روان‌شناسان و جامعه‌شناسان، این رابطه را دارای چه ضررهایی می‌دانند؟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دین اسلام درباب رابطه با نامحرم، چه آموزه‌های بصیرت‌زایی مطرح کرده است؟</w:t>
      </w:r>
      <w:bookmarkStart w:id="10" w:name="pg10594_106587"/>
    </w:p>
    <w:p>
      <w:pPr>
        <w:pStyle w:val="Heading2"/>
        <w:numPr>
          <w:ilvl w:val="1"/>
          <w:numId w:val="1"/>
        </w:numPr>
        <w:rPr/>
      </w:pPr>
      <w:bookmarkStart w:id="11" w:name="__RefHeading___Toc3229353_203518539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بین دو جنس مرد و زن، کشش‌ها و جاذبه‌های فراوان و قدرتمندی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جاذبه‌ها نبود، در زندگی انسان، هیچ‌گاه کانون خانواده شکل نمی‌گرفت، هیچ مردی در شبانه‌روز برای آسایش و رضایت همسرش، در محیط‌های دشوار کاری، زحمت نمی‌کشید و زنان نیز به انجام‌دادن امور دشوار خانه و خانواده راضی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زندگی مشترک طولانی‌مدت بین دو انسانی که تربیت متفاوت و خصوصیات و سلیقه‌های مختلف دارند، چگونه ممکن است؟ اگر آن جاذبۀ معجزه‌آسا نبود، چه‌بسا نظام اَحسن جهان، دچار ازهم‌گسیختگی می‌شد و ایثار و عشق برای بشر که فرزند خاک است و از افلاک بی‌خبر، واژه‌ای کاملاً ناشناخته بود و گرمی از زندگی، رخت برمی‌بست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این کشش، یکی از هنرهای خالق حکیم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تاریخ، همواره شاهد رفتارها و واکنش‌هایی یک‌سویه، همراه با افراط از طرفی</w:t>
      </w:r>
    </w:p>
    <w:p>
      <w:pPr>
        <w:pStyle w:val="BookText"/>
        <w:rPr/>
      </w:pPr>
      <w:r>
        <w:rPr>
          <w:rFonts w:ascii="IRNazanin" w:hAnsi="IRNazanin" w:eastAsia="IRNazanin"/>
          <w:color w:val="111111"/>
          <w:sz w:val="28"/>
          <w:sz w:val="28"/>
          <w:szCs w:val="28"/>
          <w:rtl w:val="true"/>
          <w:lang w:bidi="fa-IR"/>
        </w:rPr>
        <w:t>و تفریط از جانب دیگر، در مواجهه با این موضوع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عینکی کاملاً سیاه‌بین و گروهی دیگر با دیدگاهی صددرصد موافق، به رابطۀ بین دختر و پسر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از دو زاویه به این مسئله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برون‌دینی و نگاه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قبل از ذکر فایده‌ها و ضررهای دوستیِ دو جنس مخالف، مقصود خود را از موضوع موردبحثِ نوشتار،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دوستی، رابطه‌ای است که در آن، خودِ رابطه هدف است و مقدمۀ چیز دیگری نیست؛ یعنی دو طرف فقط می‌خواهند با هم دوست باشند و با هم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معاشرت‌های فامیلی، کاری، استاد و شاگردی، خواستگاری و نمونه‌هایی ازاین‌قبیل،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فایده نیز انگیزه‌هایی است که انسان را به این عمل سوق می‌دهد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جوانان عزیز را در انتخاب راه و روشی صحیح و متعادل، یاری رسانیم</w:t>
      </w:r>
      <w:r>
        <w:rPr>
          <w:rFonts w:eastAsia="IRNazanin" w:cs="IRNazanin"/>
          <w:color w:val="111111"/>
          <w:sz w:val="28"/>
          <w:szCs w:val="28"/>
          <w:rtl w:val="true"/>
          <w:lang w:bidi="fa-IR"/>
        </w:rPr>
        <w:t>.</w:t>
      </w:r>
      <w:bookmarkStart w:id="13" w:name="pg10594_106590"/>
    </w:p>
    <w:p>
      <w:pPr>
        <w:pStyle w:val="Heading2"/>
        <w:numPr>
          <w:ilvl w:val="1"/>
          <w:numId w:val="1"/>
        </w:numPr>
        <w:rPr/>
      </w:pPr>
      <w:bookmarkStart w:id="14" w:name="__RefHeading___Toc3229355_2035185390"/>
      <w:bookmarkStart w:id="15" w:name="_Toc5"/>
      <w:bookmarkEnd w:id="13"/>
      <w:bookmarkEnd w:id="14"/>
      <w:r>
        <w:rPr>
          <w:rtl w:val="true"/>
        </w:rPr>
        <w:t>فصل اول</w:t>
      </w:r>
      <w:r>
        <w:rPr>
          <w:rtl w:val="true"/>
        </w:rPr>
        <w:t xml:space="preserve">: </w:t>
      </w:r>
      <w:r>
        <w:rPr>
          <w:rtl w:val="true"/>
        </w:rPr>
        <w:t>نگاه برون‌دینی به روابط دختر و پسر</w:t>
      </w:r>
      <w:bookmarkEnd w:id="15"/>
    </w:p>
    <w:p>
      <w:pPr>
        <w:pStyle w:val="Heading3"/>
        <w:numPr>
          <w:ilvl w:val="2"/>
          <w:numId w:val="1"/>
        </w:numPr>
        <w:rPr/>
      </w:pPr>
      <w:bookmarkStart w:id="16" w:name="__RefHeading___Toc3229357_2035185390"/>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6" o:detectmouseclick="t"/>
                <v:stroke color="#3465a4" joinstyle="round" endcap="flat"/>
                <w10:wrap type="none"/>
              </v:shape>
            </w:pict>
          </mc:Fallback>
        </mc:AlternateContent>
      </w:r>
      <w:bookmarkStart w:id="18" w:name="pg10594_106592"/>
    </w:p>
    <w:p>
      <w:pPr>
        <w:pStyle w:val="BookText"/>
        <w:rPr/>
      </w:pPr>
      <w:bookmarkEnd w:id="18"/>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بحث برون‌دینی، ازنظر روان‌شناختی و جامعه‌شناختی به این موضوع می‌پردازیم و از بیان دیدگاه دینی،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معتقد به دین یا آیین خاصی هم نباشد، مشمول این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برون‌دینی، رابطه و دوستی پسر و دختر، فواید و ضررهایی دارد که آن‌ها را بررسی می‌کنیم</w:t>
      </w:r>
      <w:r>
        <w:rPr>
          <w:rFonts w:eastAsia="IRNazanin" w:cs="IRNazanin"/>
          <w:color w:val="111111"/>
          <w:sz w:val="28"/>
          <w:szCs w:val="28"/>
          <w:rtl w:val="true"/>
          <w:lang w:bidi="fa-IR"/>
        </w:rPr>
        <w:t>.</w:t>
      </w:r>
    </w:p>
    <w:p>
      <w:pPr>
        <w:pStyle w:val="Heading3"/>
        <w:numPr>
          <w:ilvl w:val="2"/>
          <w:numId w:val="1"/>
        </w:numPr>
        <w:rPr/>
      </w:pPr>
      <w:bookmarkStart w:id="19" w:name="__RefHeading___Toc3229359_2035185390"/>
      <w:bookmarkStart w:id="20" w:name="_Toc7"/>
      <w:bookmarkEnd w:id="19"/>
      <w:r>
        <w:rPr/>
        <w:t>۱</w:t>
      </w:r>
      <w:r>
        <w:rPr/>
        <w:t>.</w:t>
      </w:r>
      <w:r>
        <w:rPr/>
        <w:t>۱</w:t>
      </w:r>
      <w:r>
        <w:rPr>
          <w:rtl w:val="true"/>
        </w:rPr>
        <w:t xml:space="preserve">. </w:t>
      </w:r>
      <w:r>
        <w:rPr>
          <w:rtl w:val="true"/>
        </w:rPr>
        <w:t>انگیزه‌ها و فایده‌هایی که جوانان در رابطه با جنس مخالف به‌دنبال آن هستند</w:t>
      </w:r>
      <w:r>
        <w:rPr>
          <w:rtl w:val="true"/>
        </w:rPr>
        <w:t>.</w:t>
      </w:r>
      <w:bookmarkEnd w:id="20"/>
    </w:p>
    <w:p>
      <w:pPr>
        <w:pStyle w:val="Heading4"/>
        <w:numPr>
          <w:ilvl w:val="3"/>
          <w:numId w:val="1"/>
        </w:numPr>
        <w:rPr/>
      </w:pPr>
      <w:bookmarkStart w:id="21" w:name="__RefHeading___Toc3229361_2035185390"/>
      <w:bookmarkStart w:id="22" w:name="_Toc8"/>
      <w:bookmarkEnd w:id="21"/>
      <w:r>
        <w:rPr/>
        <w:t>1</w:t>
      </w:r>
      <w:r>
        <w:rPr>
          <w:rtl w:val="true"/>
        </w:rPr>
        <w:t xml:space="preserve">. </w:t>
      </w:r>
      <w:r>
        <w:rPr>
          <w:rtl w:val="true"/>
        </w:rPr>
        <w:t>لذت‌بردن</w:t>
      </w:r>
      <w:bookmarkEnd w:id="2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در این رابطه، جنسیت طرفین، موضوعیت دارد و نگاه آن دو به هم، نگاه جنسیتی است و از نظر سن هم، دو طرف در اوج غریزه و نیاز قرار دارند، این‌گونه رفاقت‌ها، لذت فراوانی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علت است که اگر افراد، با هم‌جنس خودشان دربارۀ موضوعی، نیم‌ساعت سخن بگویند و به نتیجه برسند، سخن‌گفتن با جنس مخالف دربارۀ همان موضوع، گاهی تا دو</w:t>
      </w:r>
    </w:p>
    <w:p>
      <w:pPr>
        <w:pStyle w:val="BookText"/>
        <w:rPr/>
      </w:pPr>
      <w:r>
        <w:rPr>
          <w:rFonts w:ascii="IRNazanin" w:hAnsi="IRNazanin" w:eastAsia="IRNazanin"/>
          <w:color w:val="111111"/>
          <w:sz w:val="28"/>
          <w:sz w:val="28"/>
          <w:szCs w:val="28"/>
          <w:rtl w:val="true"/>
          <w:lang w:bidi="fa-IR"/>
        </w:rPr>
        <w:t>ساعت نیز به‌طول می‌انجامد و طرفین، احساس خستگی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چرا وقتی انسان رمق و حال پیاده‌رفتنِ مسیری را ندارد، اگر در این مسیر با رفیق غیرهم‌جنسش همراه می‌شود، به‌راحتی آن‌را می‌پیماید و احساس خستگی نمی‌کند؟ حتی گاهی دو طرف چندین‌بار آن مسیر را با یکدیگر طی می‌کنند و سپس برمی‌گردند و باوجود چند ساعت پیاده‌روی، هنوز احساس انرژی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لذت و جاذبه‌ای است که در این معاشرت و دوستی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نگاه‌کردن و همۀ حرکات در این‌گونه معاشرت‌ها، رنگ‌وبویی خاص دارد و از مجموع آن‌ها، دو طرف، احساس لذت می‌کنند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بگوییم که این لذت ازنظر شرعی، چه حکمی دارد؛ زیرا همان‌گونه که گفتیم، ما از نگاه برون‌دینی به مسئله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در برخی مراحل حرام است، اما نمی‌توان منکر اصل لذت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گاه به‌حدی می‌رسد که دو طرف را مدهوش و</w:t>
      </w:r>
      <w:bookmarkStart w:id="23" w:name="pg10594_106594"/>
    </w:p>
    <w:p>
      <w:pPr>
        <w:pStyle w:val="BookText"/>
        <w:rPr/>
      </w:pPr>
      <w:bookmarkEnd w:id="23"/>
      <w:r>
        <w:rPr>
          <w:rFonts w:ascii="IRNazanin" w:hAnsi="IRNazanin" w:eastAsia="IRNazanin"/>
          <w:color w:val="111111"/>
          <w:sz w:val="28"/>
          <w:sz w:val="28"/>
          <w:szCs w:val="28"/>
          <w:rtl w:val="true"/>
          <w:lang w:bidi="fa-IR"/>
        </w:rPr>
        <w:t>ازخود بی‌خود می‌کند و در عالمی رؤیایی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می‌خواهیم بر آن تأکید کنیم این است که این لذت، کاملاً زودگذر و سطحی است و مانند موسیقی‌های پرهیجان و مفسده‌انگیز فقط در همان لحظات، انسان احساس خوشی در خود احساس می‌کند و روحیۀ شخص بعد از آن، دچار نوعی افسردگی و کسالت و ضعف اراده می‌شود؛ به‌طوری‌که در اثر تکرار این عمل، در عین‌حالی که درحال انجام‌دادن این کردار احساس لذت وجود دارد، بعد از آن ضعف و ناباوری و شکنندگی جانشین لذت می‌شود</w:t>
      </w:r>
      <w:r>
        <w:rPr>
          <w:rFonts w:eastAsia="IRNazanin" w:cs="IRNazanin"/>
          <w:color w:val="111111"/>
          <w:sz w:val="28"/>
          <w:szCs w:val="28"/>
          <w:rtl w:val="true"/>
          <w:lang w:bidi="fa-IR"/>
        </w:rPr>
        <w:t>.</w:t>
      </w:r>
    </w:p>
    <w:p>
      <w:pPr>
        <w:pStyle w:val="Heading4"/>
        <w:numPr>
          <w:ilvl w:val="3"/>
          <w:numId w:val="1"/>
        </w:numPr>
        <w:rPr/>
      </w:pPr>
      <w:bookmarkStart w:id="24" w:name="__RefHeading___Toc3229363_2035185390"/>
      <w:bookmarkStart w:id="25" w:name="_Toc9"/>
      <w:bookmarkEnd w:id="24"/>
      <w:r>
        <w:rPr/>
        <w:t>2</w:t>
      </w:r>
      <w:r>
        <w:rPr>
          <w:rtl w:val="true"/>
        </w:rPr>
        <w:t xml:space="preserve">. </w:t>
      </w:r>
      <w:r>
        <w:rPr>
          <w:rtl w:val="true"/>
        </w:rPr>
        <w:t>عاطفی‌شدن روحیه</w:t>
      </w:r>
      <w:bookmarkEnd w:id="2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روحیۀ کسانی‌که با جنس مخالف ارتباط دارند، تا حدی لطیف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دیگر، درهم‌آمیختگیِ روحیۀ زن و مرد، موجب می‌شود که هر کدام، از روحیۀ جنس مخالف متأثر شوند که نتیجۀ آن، نوعی مهربانی است</w:t>
      </w:r>
      <w:r>
        <w:rPr>
          <w:rFonts w:eastAsia="IRNazanin" w:cs="IRNazanin"/>
          <w:color w:val="111111"/>
          <w:sz w:val="28"/>
          <w:szCs w:val="28"/>
          <w:rtl w:val="true"/>
          <w:lang w:bidi="fa-IR"/>
        </w:rPr>
        <w:t>.</w:t>
      </w:r>
      <w:bookmarkStart w:id="26" w:name="pg10594_106595"/>
    </w:p>
    <w:p>
      <w:pPr>
        <w:pStyle w:val="Heading4"/>
        <w:numPr>
          <w:ilvl w:val="3"/>
          <w:numId w:val="1"/>
        </w:numPr>
        <w:rPr/>
      </w:pPr>
      <w:bookmarkStart w:id="27" w:name="__RefHeading___Toc3229365_2035185390"/>
      <w:bookmarkStart w:id="28" w:name="_Toc10"/>
      <w:bookmarkEnd w:id="26"/>
      <w:bookmarkEnd w:id="27"/>
      <w:r>
        <w:rPr/>
        <w:t>3</w:t>
      </w:r>
      <w:r>
        <w:rPr>
          <w:rtl w:val="true"/>
        </w:rPr>
        <w:t xml:space="preserve">. </w:t>
      </w:r>
      <w:r>
        <w:rPr>
          <w:rtl w:val="true"/>
        </w:rPr>
        <w:t>شناخت بیشتر، از جنس مخالف</w:t>
      </w:r>
      <w:bookmarkEnd w:id="28"/>
    </w:p>
    <w:p>
      <w:pPr>
        <w:pStyle w:val="BookText"/>
        <w:rPr/>
      </w:pPr>
      <w:r>
        <w:rPr>
          <w:rFonts w:ascii="IRNazanin" w:hAnsi="IRNazanin" w:eastAsia="IRNazanin"/>
          <w:color w:val="111111"/>
          <w:sz w:val="28"/>
          <w:sz w:val="28"/>
          <w:szCs w:val="28"/>
          <w:rtl w:val="true"/>
          <w:lang w:bidi="fa-IR"/>
        </w:rPr>
        <w:t>این شناخت با مطالعه نیز به‌دست می‌آید، ولی طرفداران این رابطه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نزدیک با جنس مخالف ارتباط داشته باشد، بهتر می‌تواند روحیات او را درک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مریخی‌اند و زنان، ونوسی و هریک خصوصیت‌ها و روحیات مخصوص‌به‌خود را دارند، از نزدیک درک می‌شود و دیگر نیازی به قضاوت از راه دور یا تن‌دادن به داوری‌های دیگران نیست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جوان فرهیخته همیشه باید کم‌ضررترین و دقیق‌ترین راه را برای رسیدن به هدفی خاص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جنس مخالف، راه ارتباط گرچه بدون‌واسطه و مستقیم است، قطعاً در اثر احساساتِ جاری عمق و دقت لازم را ندارد و ممکن است در آن، از بسیاری ملاک‌های لازم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مطالعۀ کتاب‌های نگاشته‌شده در این موضوع و صحبت و مشورت با متخصصان علوم‌تربیتی و روان‌شناسی و استفاده از صحبت‌ها و تجربه‌های کسانی‌که</w:t>
      </w:r>
      <w:bookmarkStart w:id="29" w:name="pg10594_106596"/>
    </w:p>
    <w:p>
      <w:pPr>
        <w:pStyle w:val="BookText"/>
        <w:rPr/>
      </w:pPr>
      <w:bookmarkEnd w:id="29"/>
      <w:r>
        <w:rPr>
          <w:rFonts w:ascii="IRNazanin" w:hAnsi="IRNazanin" w:eastAsia="IRNazanin"/>
          <w:color w:val="111111"/>
          <w:sz w:val="28"/>
          <w:sz w:val="28"/>
          <w:szCs w:val="28"/>
          <w:rtl w:val="true"/>
          <w:lang w:bidi="fa-IR"/>
        </w:rPr>
        <w:t>سنّ جوانی را پشت سر گذاشته‌اند و به منبعی از دانش و تجربه در این زمینه تبدیل شده‌اند، می‌تواند جانشین بهتری برای ارتباط مستقیمِ دو جنس مخالف برای شناختن یکدیگر باشد</w:t>
      </w:r>
      <w:r>
        <w:rPr>
          <w:rFonts w:eastAsia="IRNazanin" w:cs="IRNazanin"/>
          <w:color w:val="111111"/>
          <w:sz w:val="28"/>
          <w:szCs w:val="28"/>
          <w:rtl w:val="true"/>
          <w:lang w:bidi="fa-IR"/>
        </w:rPr>
        <w:t>.</w:t>
      </w:r>
    </w:p>
    <w:p>
      <w:pPr>
        <w:pStyle w:val="Heading4"/>
        <w:numPr>
          <w:ilvl w:val="3"/>
          <w:numId w:val="1"/>
        </w:numPr>
        <w:rPr/>
      </w:pPr>
      <w:bookmarkStart w:id="30" w:name="__RefHeading___Toc3229367_2035185390"/>
      <w:bookmarkStart w:id="31" w:name="_Toc11"/>
      <w:bookmarkEnd w:id="30"/>
      <w:r>
        <w:rPr/>
        <w:t>4</w:t>
      </w:r>
      <w:r>
        <w:rPr>
          <w:rtl w:val="true"/>
        </w:rPr>
        <w:t xml:space="preserve">. </w:t>
      </w:r>
      <w:r>
        <w:rPr>
          <w:rtl w:val="true"/>
        </w:rPr>
        <w:t>آراستگی ظاهر</w:t>
      </w:r>
      <w:bookmarkEnd w:id="31"/>
    </w:p>
    <w:p>
      <w:pPr>
        <w:pStyle w:val="BookText"/>
        <w:rPr/>
      </w:pPr>
      <w:r>
        <w:rPr>
          <w:rFonts w:ascii="IRNazanin" w:hAnsi="IRNazanin" w:eastAsia="IRNazanin"/>
          <w:color w:val="111111"/>
          <w:sz w:val="28"/>
          <w:sz w:val="28"/>
          <w:szCs w:val="28"/>
          <w:rtl w:val="true"/>
          <w:lang w:bidi="fa-IR"/>
        </w:rPr>
        <w:t>کسانی‌که در محیطی مختلط به فعالیت اجتماعی یا کاری یا درسی مشغول‌اند، بیشتر به زیبایی و پاکیزگی خویش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پسران، اغلب با افرادی با موی شانه‌نشده و لباس‌هایی ژولیده و نامرتب، مواجه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افراد را در دانشکده‌ای مختلط مشاهده کنید، اوضاع، شکل دیگری دارد؛ شانه، ژل، ادکلن و واکس کفش‌ها، از او جوانی آراسته و مرتب ساخته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این‌گونه آراستگی به‌دلیل خودنمایی و جلب‌توجه دیگران صورت گرفته است و نمی‌توان آن‌را یکی از خصلت‌های خوب آن جوان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مراحل، حتی ممکن است نشان‌دهندۀ شکل‌نگرفتن شخصیت یا نوعی ضعف‌شخصیت او باشد</w:t>
      </w:r>
      <w:r>
        <w:rPr>
          <w:rFonts w:eastAsia="IRNazanin" w:cs="IRNazanin"/>
          <w:color w:val="111111"/>
          <w:sz w:val="28"/>
          <w:szCs w:val="28"/>
          <w:rtl w:val="true"/>
          <w:lang w:bidi="fa-IR"/>
        </w:rPr>
        <w:t>.</w:t>
      </w:r>
      <w:bookmarkStart w:id="32" w:name="pg10594_106597"/>
    </w:p>
    <w:p>
      <w:pPr>
        <w:pStyle w:val="Heading4"/>
        <w:numPr>
          <w:ilvl w:val="3"/>
          <w:numId w:val="1"/>
        </w:numPr>
        <w:rPr/>
      </w:pPr>
      <w:bookmarkStart w:id="33" w:name="__RefHeading___Toc3229369_2035185390"/>
      <w:bookmarkStart w:id="34" w:name="_Toc12"/>
      <w:bookmarkEnd w:id="32"/>
      <w:bookmarkEnd w:id="33"/>
      <w:r>
        <w:rPr/>
        <w:t>5</w:t>
      </w:r>
      <w:r>
        <w:rPr>
          <w:rtl w:val="true"/>
        </w:rPr>
        <w:t xml:space="preserve">. </w:t>
      </w:r>
      <w:r>
        <w:rPr>
          <w:rtl w:val="true"/>
        </w:rPr>
        <w:t>نظم</w:t>
      </w:r>
      <w:bookmarkEnd w:id="34"/>
    </w:p>
    <w:p>
      <w:pPr>
        <w:pStyle w:val="BookText"/>
        <w:rPr/>
      </w:pPr>
      <w:r>
        <w:rPr>
          <w:rFonts w:ascii="IRNazanin" w:hAnsi="IRNazanin" w:eastAsia="IRNazanin"/>
          <w:color w:val="111111"/>
          <w:sz w:val="28"/>
          <w:sz w:val="28"/>
          <w:szCs w:val="28"/>
          <w:rtl w:val="true"/>
          <w:lang w:bidi="fa-IR"/>
        </w:rPr>
        <w:t>در محیط‌هایی که خانم‌ها و آقایان همراه یکدیگر به فعالیت‌های مختلف مشغول‌اند و به‌نوعی با هم ارتباط دارند، در مقایسه با محیط‌های کاریِ مخصوص یک جنس، نظم بیشتری مشاهده می‌شود و اکثر افراد، بدون تأخیر و غیبت، بر سر کار خود حاضر می‌شوند؛ برای مثال، اگر برای کاری، مثل گرفتن جزوۀ درسی، با یکدیگر قرار بگذارند، حتماً سرِ ساعت و طبق قرار، حاضر می‌شوند؛ درحالی‌که اگر با هم‌جنس خود قرار داشته باشند، امکان تأخیر یا حتی فراموشی اصل مسئله وجود 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اصل این‌گونه نظم‌ها را نمی‌توان حُسن و تربیت نیکوی شخص به‌حساب آورد؛ زیرا فقط در مواقعی رخ می‌دهد که انگیزه‌های غریزی، گرچه ناخودآگاه، وجود داشته باشد</w:t>
      </w:r>
      <w:r>
        <w:rPr>
          <w:rFonts w:eastAsia="IRNazanin" w:cs="IRNazanin"/>
          <w:color w:val="111111"/>
          <w:sz w:val="28"/>
          <w:szCs w:val="28"/>
          <w:rtl w:val="true"/>
          <w:lang w:bidi="fa-IR"/>
        </w:rPr>
        <w:t>.</w:t>
      </w:r>
      <w:bookmarkStart w:id="35" w:name="pg10594_106598"/>
    </w:p>
    <w:p>
      <w:pPr>
        <w:pStyle w:val="Heading4"/>
        <w:numPr>
          <w:ilvl w:val="3"/>
          <w:numId w:val="1"/>
        </w:numPr>
        <w:rPr/>
      </w:pPr>
      <w:bookmarkStart w:id="36" w:name="__RefHeading___Toc3229371_2035185390"/>
      <w:bookmarkStart w:id="37" w:name="_Toc13"/>
      <w:bookmarkEnd w:id="35"/>
      <w:bookmarkEnd w:id="36"/>
      <w:r>
        <w:rPr/>
        <w:t>6</w:t>
      </w:r>
      <w:r>
        <w:rPr>
          <w:rtl w:val="true"/>
        </w:rPr>
        <w:t xml:space="preserve">. </w:t>
      </w:r>
      <w:r>
        <w:rPr>
          <w:rtl w:val="true"/>
        </w:rPr>
        <w:t>عادی‌شدن</w:t>
      </w:r>
      <w:bookmarkEnd w:id="37"/>
    </w:p>
    <w:p>
      <w:pPr>
        <w:pStyle w:val="BookText"/>
        <w:rPr/>
      </w:pPr>
      <w:r>
        <w:rPr>
          <w:rFonts w:ascii="IRNazanin" w:hAnsi="IRNazanin" w:eastAsia="IRNazanin"/>
          <w:color w:val="111111"/>
          <w:sz w:val="28"/>
          <w:sz w:val="28"/>
          <w:szCs w:val="28"/>
          <w:rtl w:val="true"/>
          <w:lang w:bidi="fa-IR"/>
        </w:rPr>
        <w:t>این مسئله گرچه به‌طورمطلق و کلی پذیرفتنی نیست؛ به‌صورت نسبی می‌توان آن‌را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به‌هیچ‌وجه با جنس مخالف ارتباطی نداشته‌اند، درصورت برخورد با جنس مخالف، ممکن است زودتر از دیگران وسوسه شده یا دچار فریفتگی و اشتباه شوند؛ مثلاً در محیطی که کاملاً مردانه است، با ورود یک خانم، بیشتر افراد، دست‌وپای خود را گم می کنند و نمی‌دانند چطور باید با او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مردی وارد محیطی زنانه می‌شود، واکنش و برخورد خانم‌ها، طبیعی نیست و دلیل آن نیز عادی‌نبودنِ این مسئله برای آنان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به‌همین‌جهت، در محیطی که خانم‌ها و آقایان با یکدیگر مشغول فعالیت و کارند، هرکدام از دو جنس به حضور افراد جنس دیگر عادت می‌کنند و تا حدی، عادی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طرفداران این مسئله قبول دارند که بین دو جنس مخالف، هیچ‌گاه عادی‌سازیِ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صورت نمی‌گیرد و همان‌گونه که گفتیم، این امر،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حدی، رابطۀ بین دو جنس یا دو شخصِ خاص عادی شود، ولی همواره مواقعی پیش خواهد آمد که این‌گونه ارتباط‌ها برای طرف مقابل جاذبۀ خاص خود را دارد و احتمال می‌رود از مرز روابط سالم خارج شود</w:t>
      </w:r>
      <w:r>
        <w:rPr>
          <w:rFonts w:eastAsia="IRNazanin" w:cs="IRNazanin"/>
          <w:color w:val="111111"/>
          <w:sz w:val="28"/>
          <w:szCs w:val="28"/>
          <w:rtl w:val="true"/>
          <w:lang w:bidi="fa-IR"/>
        </w:rPr>
        <w:t>.</w:t>
      </w:r>
      <w:bookmarkStart w:id="38" w:name="pg10594_106600"/>
    </w:p>
    <w:p>
      <w:pPr>
        <w:pStyle w:val="Heading3"/>
        <w:numPr>
          <w:ilvl w:val="2"/>
          <w:numId w:val="1"/>
        </w:numPr>
        <w:rPr/>
      </w:pPr>
      <w:bookmarkStart w:id="39" w:name="__RefHeading___Toc3229373_2035185390"/>
      <w:bookmarkStart w:id="40" w:name="_Toc14"/>
      <w:bookmarkEnd w:id="38"/>
      <w:bookmarkEnd w:id="39"/>
      <w:r>
        <w:rPr/>
        <w:t>2.1</w:t>
      </w:r>
      <w:r>
        <w:rPr>
          <w:rtl w:val="true"/>
        </w:rPr>
        <w:t xml:space="preserve">. </w:t>
      </w:r>
      <w:r>
        <w:rPr>
          <w:rtl w:val="true"/>
        </w:rPr>
        <w:t>ضررهای رابطه با جنس مخالف</w:t>
      </w:r>
      <w:bookmarkEnd w:id="40"/>
    </w:p>
    <w:p>
      <w:pPr>
        <w:pStyle w:val="Heading4"/>
        <w:numPr>
          <w:ilvl w:val="3"/>
          <w:numId w:val="1"/>
        </w:numPr>
        <w:rPr/>
      </w:pPr>
      <w:bookmarkStart w:id="41" w:name="__RefHeading___Toc3229375_2035185390"/>
      <w:bookmarkStart w:id="42" w:name="_Toc15"/>
      <w:bookmarkEnd w:id="41"/>
      <w:r>
        <w:rPr/>
        <w:t>1</w:t>
      </w:r>
      <w:r>
        <w:rPr>
          <w:rtl w:val="true"/>
        </w:rPr>
        <w:t xml:space="preserve">. </w:t>
      </w:r>
      <w:r>
        <w:rPr>
          <w:rtl w:val="true"/>
        </w:rPr>
        <w:t>عاشق‌شدن</w:t>
      </w:r>
      <w:bookmarkEnd w:id="42"/>
    </w:p>
    <w:p>
      <w:pPr>
        <w:pStyle w:val="BookText"/>
        <w:rPr/>
      </w:pPr>
      <w:r>
        <w:rPr>
          <w:rFonts w:ascii="IRNazanin" w:hAnsi="IRNazanin" w:eastAsia="IRNazanin"/>
          <w:color w:val="111111"/>
          <w:sz w:val="28"/>
          <w:sz w:val="28"/>
          <w:szCs w:val="28"/>
          <w:rtl w:val="true"/>
          <w:lang w:bidi="fa-IR"/>
        </w:rPr>
        <w:t>نوع خلقت انسان، به‌ویژه در سن جوانی، به‌گونه‌ای است که جنس مخالف، برای او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پیوسته بین پسر و دختری برقرار باشد، بعد از مدتی به یکدیگر علاقه‌مند می‌شوند و اگر این ارتباط و دوستی ادامه یابد، از حدّ علاقه نیز می‌گذرد و آنان شیفته و عاشق یکدیگر می‌شوند؛ تا حدی که معایب یکدیگر را نمی‌بینند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عشق و علاقه، فقط به‌جهت ارتباط حاصل می‌شود و منشأ آن، غریزۀ جنسی بوده و به‌دور از ملاک‌ها و معیارهای منطقی و عقلایی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بود که آن‌را به‌عنوان ضرر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جوانانی که این‌گونه عاشق می‌شوند، علاوه بر اینکه از جهت سن و شغل و موقعیت خانوادگی، آمادگی ازدواج ندارند، شناخت کاملی نیز از طرف مقابل و خانوادۀ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عقل می‌گوید، این وابستگی به مصلحت نیست و تمام انرژی و نشاط جوان را می‌گیرد؛ به‌طوری‌که جوان از فعالیت‌های درسی و اجتماعی، بازمی‌ماند و مبتلا به نوعی افسردگی و کسالت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دل، راضی به حکم عقل نیست و روزبه‌روز، مایل به روابط بیشتر و نزدیک‌تر است و به‌جای اینکه به عواقب آن توجه کند، در پی رسیدن به خواسته‌های نفسانی است و در اینجاست که تعارض عقل و دل رخ می‌دهد که از آن، به تعارض عقل و عشق نیز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علاقه و ارتباط، حتی گاهی احساس معنویت به جوان دست می‌دهد که ممکن است به‌جهت لطافت روح باشد؛ ولی نباید تردید داشت که حتی این احساس نیز منشأ غریزی و شهوانی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در این بحث، درصدد نشان‌دادن تصویری مخرب از مطلقِ عشق نیستیم؛ بلکه این نوع از عشق را با این شرایط و در این سن، مضر می‌دانیم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شخصی بگوید که او باوجود برقراری ارتباط‌های پیوسته با جنس مخالف،</w:t>
      </w:r>
    </w:p>
    <w:p>
      <w:pPr>
        <w:pStyle w:val="BookText"/>
        <w:rPr/>
      </w:pPr>
      <w:r>
        <w:rPr>
          <w:rFonts w:ascii="IRNazanin" w:hAnsi="IRNazanin" w:eastAsia="IRNazanin"/>
          <w:color w:val="111111"/>
          <w:sz w:val="28"/>
          <w:sz w:val="28"/>
          <w:szCs w:val="28"/>
          <w:rtl w:val="true"/>
          <w:lang w:bidi="fa-IR"/>
        </w:rPr>
        <w:t>دچار این نوع عشق و تبعات آن نمی‌شود و دلیل ادعایش را عادی‌شدن مسئله برای خود بیان کند؛ اما نباید غافل شد که باوجود امکان عادی‌شدن این‌گونه روابط برای برخی اشخاص، باز هم آنان با فردی مواجه خواهند شد که ارتباط با وی برایشان عادی نیست و جاذبه و کششی جدید و عجیب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عادی‌شدن این مسئله، نسبی است و به‌صورت مطلق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کسانی خواهند بود که از دیگران ممتازند و در نظر انسان، جلوه‌های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کسی‌که به‌دنبال رابطه و دوستی با جنس مخالف باشد، به‌ویژه در سن نوجوانی و جوانی، به‌یقین دچار چنین آسیبی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به‌حدی مهم است که روان‌شناسان از آن، با عنوان ناهنجاریِ روحی یاد می‌کنند که نوعی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به‌جای واژۀ عشق و عاشقی، باید از تعبیر هوس و شهوت استفاده کرد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ناهنجاری، هوسی است که بر اثر ارتباطی کاملاً احساسی و ناشی از عواطف و غرایز دختر و پسر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 طرف به یکدیگر، قطعاً نگاه جنسی است و هدف آن،</w:t>
      </w:r>
    </w:p>
    <w:p>
      <w:pPr>
        <w:pStyle w:val="BookText"/>
        <w:rPr/>
      </w:pPr>
      <w:r>
        <w:rPr>
          <w:rFonts w:ascii="IRNazanin" w:hAnsi="IRNazanin" w:eastAsia="IRNazanin"/>
          <w:color w:val="111111"/>
          <w:sz w:val="28"/>
          <w:sz w:val="28"/>
          <w:szCs w:val="28"/>
          <w:rtl w:val="true"/>
          <w:lang w:bidi="fa-IR"/>
        </w:rPr>
        <w:t>فقط خودِ رابطه است که بیشتر ازطریق دیدارها و تماس‌های تلفنیِ مخفیانه صورت می‌پذیرد و با ضعف اراده، تشویش خاطر، نگرانی، افسردگی و غصه‌های طولانی‌مدت همراه است و جوان را از واقعیات زندگی دور می‌کند و به عالم تخیل و مستی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انتظار نشاط، سرزندگی، ترقی در تحصیل و روابط اجتماعیِ فعال و مفید از این شخص، انتظاری بیهوده است و حتی خودِ او هم توقع دارد که دیگران به‌عنوان یک بیمار با او برخورد کنند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این‌همه علاقه و خماریِ پی‌درپی جوان، به‌سبب ارتباط با شخصی است که نه خانواده‌اش را به‌خوبی می‌شناسد و نه حتی خودِ او را؛ نه پسر و دختر با فرهنگ یکدیگر آشنا هستند و نه شروط کفوبودن و هم‌شأنی لحاظ شده است؛ خانواده‌ها نیز از این مسئله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مسائل هم نبود، باز موانع متعددی بر سر راه ازدواج آن‌ها وجود داشت و برای تبدیل این فراق به وصال، هیچ امکانی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دختر و پسر نیز معترف به این امورند؛ ولی درواقع، در تعارض عقل و هوس که از آن به عقل و عشق تعبیر می‌کنند، سرگردان‌اند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 o:detectmouseclick="t"/>
                <v:stroke color="#3465a4" joinstyle="round" endcap="flat"/>
                <w10:wrap type="none"/>
              </v:shape>
            </w:pict>
          </mc:Fallback>
        </mc:AlternateContent>
      </w:r>
      <w:bookmarkStart w:id="43" w:name="pg10594_106606"/>
    </w:p>
    <w:p>
      <w:pPr>
        <w:pStyle w:val="BookText"/>
        <w:rPr/>
      </w:pPr>
      <w:bookmarkEnd w:id="43"/>
      <w:r>
        <w:rPr>
          <w:rFonts w:ascii="IRNazanin" w:hAnsi="IRNazanin" w:eastAsia="IRNazanin"/>
          <w:color w:val="111111"/>
          <w:sz w:val="28"/>
          <w:sz w:val="28"/>
          <w:szCs w:val="28"/>
          <w:rtl w:val="true"/>
          <w:lang w:bidi="fa-IR"/>
        </w:rPr>
        <w:t>اگر در این امور تعقل کنیم، تصدیق می‌کنیم که این نوع عشق، ضرری است که آرامش روحی را به‌هم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باعث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عشق، مجازی نیست که پلی برای رسیدن به حقیقت باشد؛ بلکه تنها ثمرۀ آن، دل‌مشغولی و ازبین‌رفتن تمرکز هواس و حتی افت تحصیلی است و با عشق‌های حلال و عُقلایی که اغلب از راه‌های متعارف و اخلاقی و شرعی حاصل می‌شود، کاملاً متفاوت است</w:t>
      </w:r>
      <w:r>
        <w:rPr>
          <w:rFonts w:eastAsia="IRNazanin" w:cs="IRNazanin"/>
          <w:color w:val="111111"/>
          <w:sz w:val="28"/>
          <w:szCs w:val="28"/>
          <w:rtl w:val="true"/>
          <w:lang w:bidi="fa-IR"/>
        </w:rPr>
        <w:t>.</w:t>
      </w:r>
    </w:p>
    <w:p>
      <w:pPr>
        <w:pStyle w:val="Heading4"/>
        <w:numPr>
          <w:ilvl w:val="3"/>
          <w:numId w:val="1"/>
        </w:numPr>
        <w:rPr/>
      </w:pPr>
      <w:bookmarkStart w:id="44" w:name="__RefHeading___Toc3229377_2035185390"/>
      <w:bookmarkStart w:id="45" w:name="_Toc16"/>
      <w:bookmarkEnd w:id="44"/>
      <w:r>
        <w:rPr/>
        <w:t>2</w:t>
      </w:r>
      <w:r>
        <w:rPr>
          <w:rtl w:val="true"/>
        </w:rPr>
        <w:t xml:space="preserve">. </w:t>
      </w:r>
      <w:r>
        <w:rPr>
          <w:rtl w:val="true"/>
        </w:rPr>
        <w:t>تقویت حرص و خواسته‌های جنسی</w:t>
      </w:r>
      <w:bookmarkEnd w:id="4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ارتباط‌ها، هریک از دو طرف ابتدا به حداقل‌ها راضی و خشنودند و شاید هدفی جز نگاه‌کردن و سخن‌گفتن با یکدیگر ندارند؛ ولی هنگامی که رفاقت و معاشرت حاصل شد، دیگر به این حد قانع نیستند و خواهان ارتباط بیشتر می‌شوند؛ به‌شکلی که قدم‌به‌قدم، خواسته‌های دو طرف فزونی می‌یابد و آنان ارتباط پیشین را به‌هیچ‌وجه کافی و ارضاکننده</w:t>
      </w:r>
      <w:bookmarkStart w:id="46" w:name="pg10594_106607"/>
    </w:p>
    <w:p>
      <w:pPr>
        <w:pStyle w:val="BookText"/>
        <w:rPr/>
      </w:pPr>
      <w:bookmarkEnd w:id="46"/>
      <w:r>
        <w:rPr>
          <w:rFonts w:ascii="IRNazanin" w:hAnsi="IRNazanin" w:eastAsia="IRNazanin"/>
          <w:color w:val="111111"/>
          <w:sz w:val="28"/>
          <w:sz w:val="28"/>
          <w:szCs w:val="28"/>
          <w:rtl w:val="true"/>
          <w:lang w:bidi="fa-IR"/>
        </w:rPr>
        <w:t>به‌حساب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تا کجا می‌توان این وضع را ادامه داد و تا چه اندازه مصلحت است که آثار مخرّب آن‌را بر اعصاب تحمل کرد؟ خواسته‌های جنسی انسان، تمام‌شدنی و محدود نیست و شخص، هیچ‌گاه به منحصرکردنِ ارتباط با یک فرد، قناعت نمی‌کند و مایل به گسترش این‌گونه ارتباط‌ها با افراد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تصور کند که در این مسئله، سیر یا اشباع می‌شود،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کنترل غریزه، می‌توان آن‌را از لجام‌گسیختگی رهانید و تا حدی آن‌را مهار کرد؛ ولی این غریزه، هیچ‌گاه ساکت و خاموش نمی‌شود</w:t>
      </w:r>
      <w:r>
        <w:rPr>
          <w:rFonts w:eastAsia="IRNazanin" w:cs="IRNazanin"/>
          <w:color w:val="111111"/>
          <w:sz w:val="28"/>
          <w:szCs w:val="28"/>
          <w:rtl w:val="true"/>
          <w:lang w:bidi="fa-IR"/>
        </w:rPr>
        <w:t>.</w:t>
      </w:r>
    </w:p>
    <w:p>
      <w:pPr>
        <w:pStyle w:val="Heading4"/>
        <w:numPr>
          <w:ilvl w:val="3"/>
          <w:numId w:val="1"/>
        </w:numPr>
        <w:rPr/>
      </w:pPr>
      <w:bookmarkStart w:id="47" w:name="__RefHeading___Toc3229379_2035185390"/>
      <w:bookmarkStart w:id="48" w:name="_Toc17"/>
      <w:bookmarkEnd w:id="47"/>
      <w:r>
        <w:rPr/>
        <w:t>3</w:t>
      </w:r>
      <w:r>
        <w:rPr>
          <w:rtl w:val="true"/>
        </w:rPr>
        <w:t xml:space="preserve">. </w:t>
      </w:r>
      <w:r>
        <w:rPr>
          <w:rtl w:val="true"/>
        </w:rPr>
        <w:t>نارضایتی از همسر خود، در آینده</w:t>
      </w:r>
      <w:bookmarkEnd w:id="4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های غیرمتعارفی که در چارچوب فرهنگ دینی و اجتماعی ما نباشند، ازآنجاکه در گذر زمان با افراد مختلف و به‌صورت‌های متعدد صورت می‌پذیرد، موجب می‌شود که</w:t>
      </w:r>
    </w:p>
    <w:p>
      <w:pPr>
        <w:pStyle w:val="BookText"/>
        <w:rPr/>
      </w:pPr>
      <w:r>
        <w:rPr>
          <w:rFonts w:ascii="IRNazanin" w:hAnsi="IRNazanin" w:eastAsia="IRNazanin"/>
          <w:color w:val="111111"/>
          <w:sz w:val="28"/>
          <w:sz w:val="28"/>
          <w:szCs w:val="28"/>
          <w:rtl w:val="true"/>
          <w:lang w:bidi="fa-IR"/>
        </w:rPr>
        <w:t>شخص در زندگی آیندۀ خود، دچار مشکل شده و زندگی‌اش سرد و عاری از نشاط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خانواده که باید محلی امن برای آرامش زن و مرد و فرزندان دلبند آنان باشد، ممکن است از هم فرو پاشد یا تبدیل به محیطی تلخ و تنش‌زا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کسانی‌که به اقتضای شغل خود، ارتباط‌های وسیع و صمیمی با جنس مخالف برقرار می‌کنند، مانند بازی‌گران و هنرپیشگان، شاهد این مدعاست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رویداد تلخ،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جوّ بدبینی به همسر و به‌طورکلّی جنس مخالف، در ذهن هریک از طرفین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در ذهنشان خطور می‌کند که مبادا همسر من نیز در گذشته یا زمان حال، دارای چنین ارتباط‌های مخفیانه‌ای باشد، یا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به این راحتی و بدون‌اطلاع خانواده و عزیزترین نزدیکان خود، با من طرح دوستی ریخت و به مسائل شرعی نیز تقیّدی نداشت، شاید در دوران همسری نیز چنین کاری را با 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این‌گونه ذهنیت‌ها تبدیل به سوءظن‌های</w:t>
      </w:r>
    </w:p>
    <w:p>
      <w:pPr>
        <w:pStyle w:val="BookText"/>
        <w:rPr/>
      </w:pPr>
      <w:r>
        <w:rPr>
          <w:rFonts w:ascii="IRNazanin" w:hAnsi="IRNazanin" w:eastAsia="IRNazanin"/>
          <w:color w:val="111111"/>
          <w:sz w:val="28"/>
          <w:sz w:val="28"/>
          <w:szCs w:val="28"/>
          <w:rtl w:val="true"/>
          <w:lang w:bidi="fa-IR"/>
        </w:rPr>
        <w:t>گسترده‌ای می‌شود و سایۀ شوم آن بر زندگی می‌گسترد و باعث می‌شود خانه و زندگی به زندانی تحمل‌ناپذیر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خانه و خانواده باید کانون مهر و محبت و آرامش و گرمی باشد و هریک از زن و مرد، در سختی‌های طاقت‌فرسای زندگی، به آن پناه آورند و دل‌گرمی‌شان به آن آشیانه باشد و به پشتوانۀ آن، درمقابل ناملایمات و دشواری‌ها، چون سرو ایستادگی کنند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رویداد تلخ، ناتوانیِ این افراد در ابراز محبت خالص و صمیمی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تابه‌حال به‌جهت ارتباط‌های خود با جنس مخالف، مجبور به بروز انواع محبت به افراد مختلف بوده است، درقبال همسر آیندۀ خود، آن‌چنان عاجز است که همسرش به‌راحتی،تصنعی‌بودن ابراز محبتِ او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درست عکسِ تصور برخی افراد است که معتقدند این ارتباط‌ها نوعی آموزش برای دوران زناشویی‌شان است؛ زیرا محبت و ابراز آن، بیش از آنکه وابسته به تکنیک‌های رنگارنگ باشد، مربوط به دل و قلب و عمق وجود</w:t>
      </w:r>
    </w:p>
    <w:p>
      <w:pPr>
        <w:pStyle w:val="BookText"/>
        <w:rPr/>
      </w:pPr>
      <w:r>
        <w:rPr>
          <w:rFonts w:ascii="IRNazanin" w:hAnsi="IRNazanin" w:eastAsia="IRNazanin"/>
          <w:color w:val="111111"/>
          <w:sz w:val="28"/>
          <w:sz w:val="28"/>
          <w:szCs w:val="28"/>
          <w:rtl w:val="true"/>
          <w:lang w:bidi="fa-IR"/>
        </w:rPr>
        <w:t>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هنگامی که از دل برمی‌خیزد، بر دل می‌نشیند و کسی‌که دل او خانۀ افراد دیگری شده و مدت‌ها مشغول هوا و هوس‌های غیرموجّه بوده است، چگونه می‌تواند به‌گونه‌ای عشق بورزد که انگار تابه‌حال به کسی چنین علاقه‌ای نداشته است؟ نوع خلقت انسان اجازۀ این‌گونه بازیگری را به او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یادگیری و آموزش ابراز محبت، درست مانند ادعای عادی‌شدن این‌گونه روابط یا مثل ادعای شناخت جنس مخالف، ادعایی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واقعی افراد در این مواقع، چگونه ممکن است؟ درحالی‌که تمام تلاش دو طرف در این‌گونه روابط، بر مخفی‌کردن واقعیات اخلاق و کردار خویش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 خُلق‌وخوی خویش را وارونه جلوه می‌دهند؛ به‌گونه‌ای که به‌طورکلّی، چهرۀ واقعی آنان در پشت ظاهرسازی‌ها و نمایش‌های مختلف، گُم می‌شود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تجربه به ما می‌گوید اگر کسی به این‌گونه روابط عادت کرد، نه‌تنها این مسئله برایش عادی نمی‌شود، بلکه او به این مسئله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عادت بسیار مشکل است</w:t>
      </w:r>
      <w:bookmarkStart w:id="49" w:name="pg10594_106611"/>
    </w:p>
    <w:p>
      <w:pPr>
        <w:pStyle w:val="BookText"/>
        <w:rPr/>
      </w:pPr>
      <w:bookmarkEnd w:id="49"/>
      <w:r>
        <w:rPr>
          <w:rFonts w:ascii="IRNazanin" w:hAnsi="IRNazanin" w:eastAsia="IRNazanin"/>
          <w:color w:val="111111"/>
          <w:sz w:val="28"/>
          <w:sz w:val="28"/>
          <w:szCs w:val="28"/>
          <w:rtl w:val="true"/>
          <w:lang w:bidi="fa-IR"/>
        </w:rPr>
        <w:t>و هیچ همسری در آینده، تحمل آن‌را نخواهد داشت</w:t>
      </w:r>
      <w:r>
        <w:rPr>
          <w:rFonts w:eastAsia="IRNazanin" w:cs="IRNazanin"/>
          <w:color w:val="111111"/>
          <w:sz w:val="28"/>
          <w:szCs w:val="28"/>
          <w:rtl w:val="true"/>
          <w:lang w:bidi="fa-IR"/>
        </w:rPr>
        <w:t>.</w:t>
      </w:r>
    </w:p>
    <w:p>
      <w:pPr>
        <w:pStyle w:val="Heading4"/>
        <w:numPr>
          <w:ilvl w:val="3"/>
          <w:numId w:val="1"/>
        </w:numPr>
        <w:rPr/>
      </w:pPr>
      <w:bookmarkStart w:id="50" w:name="__RefHeading___Toc3229381_2035185390"/>
      <w:bookmarkStart w:id="51" w:name="_Toc18"/>
      <w:bookmarkEnd w:id="50"/>
      <w:r>
        <w:rPr/>
        <w:t>4</w:t>
      </w:r>
      <w:r>
        <w:rPr>
          <w:rtl w:val="true"/>
        </w:rPr>
        <w:t xml:space="preserve">. </w:t>
      </w:r>
      <w:r>
        <w:rPr>
          <w:rtl w:val="true"/>
        </w:rPr>
        <w:t>خطرِ به‌دام‌افتادگی</w:t>
      </w:r>
      <w:bookmarkEnd w:id="51"/>
    </w:p>
    <w:p>
      <w:pPr>
        <w:pStyle w:val="BookText"/>
        <w:rPr/>
      </w:pPr>
      <w:r>
        <w:rPr>
          <w:rFonts w:ascii="IRNazanin" w:hAnsi="IRNazanin" w:eastAsia="IRNazanin"/>
          <w:color w:val="111111"/>
          <w:sz w:val="28"/>
          <w:sz w:val="28"/>
          <w:szCs w:val="28"/>
          <w:rtl w:val="true"/>
          <w:lang w:bidi="fa-IR"/>
        </w:rPr>
        <w:t>یکی دیگر از ضررهای روابط دختر و پسر، خطر به‌دام‌افتادن در نقشه‌های شوم شیّادان و بی‌رحمانی است که آبرو و عفت افراد را هدف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که در همۀ ارتباط‌ها، این اتفاق خواهد افتاد؛ ولی احتمال آن در همۀ ارتباط‌ها وجود 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دختر بداند که این شخص عضو گروه‌های فاسد، فریب‌کار و شبکه‌های قاچاق زنان و دختران است، هرگز با او دوست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گروه‌ها و باندها، طرح دوستی به‌شکلی طبیعی و درقالبی محبت‌آمیز و فریبنده صورت می‌گیرد؛ به‌طوری‌که سرانجام، جوان ساده، سر از خانه‌های تیمی و محیط‌های خطرناک درمی‌آورد و آنجا مکانی است که برای فرار از آن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که همۀ سراب‌ها به یک‌باره خشک می‌شود و به جهنمی سوزان،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بیش از آنکه گوشت و پوست دختر جوان</w:t>
      </w:r>
    </w:p>
    <w:p>
      <w:pPr>
        <w:pStyle w:val="BookText"/>
        <w:rPr/>
      </w:pPr>
      <w:r>
        <w:rPr>
          <w:rFonts w:ascii="IRNazanin" w:hAnsi="IRNazanin" w:eastAsia="IRNazanin"/>
          <w:color w:val="111111"/>
          <w:sz w:val="28"/>
          <w:sz w:val="28"/>
          <w:szCs w:val="28"/>
          <w:rtl w:val="true"/>
          <w:lang w:bidi="fa-IR"/>
        </w:rPr>
        <w:t>را بسوزاند، دل او را می‌سوزاند؛ دلی که با ساده‌اندیشی، تصور می‌کرد علاقه‌مندِ شخصی باوفا و بامحبت شده است که دارای همۀ خوبی‌هاست و اگر فراق آنان تبدیل به وصال شود، حتماً خوشبختیِ تمام‌عیار رخ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تأسف و اندوه که همۀ بافته‌ها، رشته شده و برای بازگشت و جبران راهی نمانده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مخصوص دختران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جوان و بی‌تجربه نیز در بسیاری از مواقع، گرفتار چنین دام‌هایی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بی‌توجهی و بدون‌قصد ازدواج، به ورطه‌ای گام می‌نهند که آن‌را سرشار از لذت و سرمستی می‌بینند؛ ولی بعد از مدتی، موقعیتی پیش می‌آید که دختر ناچار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من ازدواج نکنی، آبرویت را می‌برم و همه چیز را فاش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معمولاً پسرها چاره‌ای جز تن‌دادن به ازدواج ندارند؛ ازدواجی که از سر ترس و زبونی است و ازدواجی که در آن، طرف مقابل، هیچ‌یک از ملاک‌های همسری شایسته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واقعه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به‌دام‌افتادگی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تعبیر می‌کنیم که تازه، خوش‌بینانه‌ترین</w:t>
      </w:r>
      <w:bookmarkStart w:id="52" w:name="pg10594_106613"/>
    </w:p>
    <w:p>
      <w:pPr>
        <w:pStyle w:val="BookText"/>
        <w:rPr/>
      </w:pPr>
      <w:bookmarkEnd w:id="52"/>
      <w:r>
        <w:rPr>
          <w:rFonts w:ascii="IRNazanin" w:hAnsi="IRNazanin" w:eastAsia="IRNazanin"/>
          <w:color w:val="111111"/>
          <w:sz w:val="28"/>
          <w:sz w:val="28"/>
          <w:szCs w:val="28"/>
          <w:rtl w:val="true"/>
          <w:lang w:bidi="fa-IR"/>
        </w:rPr>
        <w:t>فرض تصورپذیر برای به‌دام‌افتادن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فرضی است که در آن، دوست‌دختر آنان عضو باندهای منحرف و خطرناک و نیز مبتلا به بیماری‌های جنسی نیست و فقط به انگیزۀ حفظ منافع و آبروی خود، پسر را در تنگنا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غیراین‌صورت، مسئله صورت‌های دیگری نیز پیدا خواهد کرد</w:t>
      </w:r>
      <w:r>
        <w:rPr>
          <w:rFonts w:eastAsia="IRNazanin" w:cs="IRNazanin"/>
          <w:color w:val="111111"/>
          <w:sz w:val="28"/>
          <w:szCs w:val="28"/>
          <w:rtl w:val="true"/>
          <w:lang w:bidi="fa-IR"/>
        </w:rPr>
        <w:t>.</w:t>
      </w:r>
    </w:p>
    <w:p>
      <w:pPr>
        <w:pStyle w:val="Heading4"/>
        <w:numPr>
          <w:ilvl w:val="3"/>
          <w:numId w:val="1"/>
        </w:numPr>
        <w:rPr/>
      </w:pPr>
      <w:bookmarkStart w:id="53" w:name="__RefHeading___Toc3229383_2035185390"/>
      <w:bookmarkStart w:id="54" w:name="_Toc19"/>
      <w:bookmarkEnd w:id="53"/>
      <w:r>
        <w:rPr/>
        <w:t>5</w:t>
      </w:r>
      <w:r>
        <w:rPr>
          <w:rtl w:val="true"/>
        </w:rPr>
        <w:t xml:space="preserve">. </w:t>
      </w:r>
      <w:r>
        <w:rPr>
          <w:rtl w:val="true"/>
        </w:rPr>
        <w:t>افزایش هزینۀ زندگی</w:t>
      </w:r>
      <w:bookmarkEnd w:id="5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گرچه اهمیتِ ضررهای گذشته را ندارد، ذکر آن نیز خالی از لطف نیست؛ زیرا برای پسر و دختری که دانشجو و محصل‌اند و درآمد خاصی ندارند، خریدن هدیه‌های جشن تولد، رفتن به برخی تفریح‌گاه‌ها، پرداخت قبض‌های تلفن همراه و دیگر هزینه‌ها، نوعی فشار روحی است که رفته‌رفته موجب ازبین‌رفتن عزت‌نفس و خودباوری و نشاط روحی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چنین ارتباطی نداشتند، می‌توانستند به لباس ساده‌تر و زندگی کم‌هزینه‌تری اکتفا کنند</w:t>
      </w:r>
      <w:r>
        <w:rPr>
          <w:rFonts w:eastAsia="IRNazanin" w:cs="IRNazanin"/>
          <w:color w:val="111111"/>
          <w:sz w:val="28"/>
          <w:szCs w:val="28"/>
          <w:rtl w:val="true"/>
          <w:lang w:bidi="fa-IR"/>
        </w:rPr>
        <w:t>.</w:t>
      </w:r>
      <w:bookmarkStart w:id="55" w:name="pg10594_106614"/>
    </w:p>
    <w:p>
      <w:pPr>
        <w:pStyle w:val="Heading3"/>
        <w:numPr>
          <w:ilvl w:val="2"/>
          <w:numId w:val="1"/>
        </w:numPr>
        <w:rPr/>
      </w:pPr>
      <w:bookmarkStart w:id="56" w:name="__RefHeading___Toc3229385_2035185390"/>
      <w:bookmarkStart w:id="57" w:name="_Toc20"/>
      <w:bookmarkEnd w:id="55"/>
      <w:bookmarkEnd w:id="56"/>
      <w:r>
        <w:rPr/>
        <w:t>3.1</w:t>
      </w:r>
      <w:r>
        <w:rPr>
          <w:rtl w:val="true"/>
        </w:rPr>
        <w:t xml:space="preserve">. </w:t>
      </w:r>
      <w:r>
        <w:rPr>
          <w:rtl w:val="true"/>
        </w:rPr>
        <w:t>حاصل کلام</w:t>
      </w:r>
      <w:bookmarkEnd w:id="5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تاکنون ازنظر روان‌شناسی و جامعه‌شناختی، فواید و ضررهای رابطۀ دختر و پسر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قضاوت را به جوانان 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جوان عاقل و طالب کمال، لازم است این فواید و ضررها را با یکدیگر مقایسه کند و هر راهی را که بهتر و مفیدتر یافت، آن‌را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6" o:detectmouseclick="t"/>
                <v:stroke color="#3465a4" joinstyle="round" endcap="flat"/>
                <w10:wrap type="none"/>
              </v:shape>
            </w:pict>
          </mc:Fallback>
        </mc:AlternateContent>
      </w:r>
      <w:bookmarkStart w:id="58" w:name="pg10594_106616"/>
    </w:p>
    <w:p>
      <w:pPr>
        <w:pStyle w:val="Heading2"/>
        <w:numPr>
          <w:ilvl w:val="1"/>
          <w:numId w:val="1"/>
        </w:numPr>
        <w:rPr/>
      </w:pPr>
      <w:bookmarkStart w:id="59" w:name="__RefHeading___Toc3229387_2035185390"/>
      <w:bookmarkStart w:id="60" w:name="_Toc21"/>
      <w:bookmarkEnd w:id="58"/>
      <w:bookmarkEnd w:id="59"/>
      <w:r>
        <w:rPr>
          <w:rtl w:val="true"/>
        </w:rPr>
        <w:t>فصل دوم</w:t>
      </w:r>
      <w:r>
        <w:rPr>
          <w:rtl w:val="true"/>
        </w:rPr>
        <w:t xml:space="preserve">: </w:t>
      </w:r>
      <w:r>
        <w:rPr>
          <w:rtl w:val="true"/>
        </w:rPr>
        <w:t>روابط دختر و پسر از نگاه درون دینی</w:t>
      </w:r>
      <w:bookmarkEnd w:id="60"/>
    </w:p>
    <w:p>
      <w:pPr>
        <w:pStyle w:val="Heading3"/>
        <w:numPr>
          <w:ilvl w:val="2"/>
          <w:numId w:val="1"/>
        </w:numPr>
        <w:rPr/>
      </w:pPr>
      <w:bookmarkStart w:id="61" w:name="__RefHeading___Toc3229389_2035185390"/>
      <w:bookmarkStart w:id="62" w:name="_Toc22"/>
      <w:bookmarkEnd w:id="61"/>
      <w:r>
        <w:rPr>
          <w:rtl w:val="true"/>
        </w:rPr>
        <w:t>مقدمه</w:t>
      </w:r>
      <w:bookmarkEnd w:id="62"/>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رابطه چه به‌معنای نگاه‌کردن باشد و چه به‌معنای حرف‌زدن دختر و پسر با یکدیگر و چه به‌معنای دیگر معاشرت‌های اجتماعی، حکم آن در قرآن کریم و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این حکم، لازم است بدانیم که مسئلۀ دوستیِ دختر و پسر، برخلاف تصور برخی افراد که گمان می‌کنند این موضوع محصول زمانۀ فعلی ماست، از دیرزمان با همین عنوان،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وصف مردان شایسته و به‌عنوان یکی از ملاک‌های مهم برای گزینش شوهر آینده، به بانوان سفارش می‌کند که مردانی مناسب، همسری‌اند که پنهانی و به‌صورت نامشروع، با زنان دوستی و رابطه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مُتَّخِذِی 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w:t>
      </w:r>
      <w:bookmarkStart w:id="63" w:name="pg10594_106618"/>
    </w:p>
    <w:p>
      <w:pPr>
        <w:pStyle w:val="BookText"/>
        <w:rPr/>
      </w:pPr>
      <w:bookmarkEnd w:id="63"/>
      <w:r>
        <w:rPr>
          <w:rFonts w:ascii="IRNazanin" w:hAnsi="IRNazanin" w:eastAsia="IRNazanin"/>
          <w:color w:val="111111"/>
          <w:sz w:val="28"/>
          <w:sz w:val="28"/>
          <w:szCs w:val="28"/>
          <w:rtl w:val="true"/>
          <w:lang w:bidi="fa-IR"/>
        </w:rPr>
        <w:t>دوست‌دختر اختیار نکرده‌اند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همچنین به مردان سفارش می‌کند که زنانی شایستۀ همسری‌اند که به‌صورت پنهانی، با مردان رابطۀ دوستی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مُتَّخِذاتِ أَخْدانٍ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دوست‌پسر اختیار نکرده‌اند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زمانی‌که ارتباطات، ماهواره، اینترنت، انواع تلفن‌ها، پیامک‌ها و محیط‌های کار و تحصیلِ مختلط وجود نداشت، باز هم این مسئله موضوعیت داشته است و محلّ ابتلای انسان‌ها، به‌ویژه جوانان بوده است و این، حاکی از کشش و جاذبه‌ای فوق‌العاده قوی بین دو جنس مرد 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جهت، اسلام علاوه بر بیان حکم این موضوع، توصیه‌های خردمندانه و مفیدی نیز دراین‌باره ارائه کرده است</w:t>
      </w:r>
      <w:r>
        <w:rPr>
          <w:rFonts w:eastAsia="IRNazanin" w:cs="IRNazanin"/>
          <w:color w:val="111111"/>
          <w:sz w:val="28"/>
          <w:szCs w:val="28"/>
          <w:rtl w:val="true"/>
          <w:lang w:bidi="fa-IR"/>
        </w:rPr>
        <w:t>.</w:t>
      </w:r>
    </w:p>
    <w:p>
      <w:pPr>
        <w:pStyle w:val="Heading3"/>
        <w:numPr>
          <w:ilvl w:val="2"/>
          <w:numId w:val="1"/>
        </w:numPr>
        <w:rPr/>
      </w:pPr>
      <w:bookmarkStart w:id="64" w:name="__RefHeading___Toc3229391_2035185390"/>
      <w:bookmarkStart w:id="65" w:name="_Toc23"/>
      <w:bookmarkEnd w:id="64"/>
      <w:r>
        <w:rPr/>
        <w:t>1.2</w:t>
      </w:r>
      <w:r>
        <w:rPr>
          <w:rtl w:val="true"/>
        </w:rPr>
        <w:t xml:space="preserve">. </w:t>
      </w:r>
      <w:r>
        <w:rPr>
          <w:rtl w:val="true"/>
        </w:rPr>
        <w:t>نگاه به نامحرم</w:t>
      </w:r>
      <w:bookmarkEnd w:id="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به مردان مؤمن بگو</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درمقابل زنان، غضّ بصر داشته باشند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نگاه خویش را از تیزی بیندازند و به نامحرم خیره نشوند و به تعبیر علامۀ شهید مرتضی مطهری، نگاه خریدارانه به زنان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زنان چنین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زنان مؤمن بگو که آن‌ها نیز در قبال مردان، غضّ بصر داشته باشند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خداوند حکیم، به مطلقِ چشم‌بستن امر نمی‌فرماید؛ بلکه آنچه حائز اهمیت است، خیره نگاه‌نکردن و خودداری از نگاه‌های وسوسه‌انگیز و مسموم است که از آن، به چشم‌چرانی تعبیر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محاسن النساء سهم من سهام ابلیس فمن ترکه اذاقه اللَّه طعم عبادة تسّره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وسوسه‌آلود به زیبایی زنان، تیری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آن‌را تَرک</w:t>
      </w:r>
    </w:p>
    <w:p>
      <w:pPr>
        <w:pStyle w:val="BookText"/>
        <w:rPr/>
      </w:pPr>
      <w:r>
        <w:rPr>
          <w:rFonts w:ascii="IRNazanin" w:hAnsi="IRNazanin" w:eastAsia="IRNazanin"/>
          <w:color w:val="111111"/>
          <w:sz w:val="28"/>
          <w:sz w:val="28"/>
          <w:szCs w:val="28"/>
          <w:rtl w:val="true"/>
          <w:lang w:bidi="fa-IR"/>
        </w:rPr>
        <w:t>کند، خداوند طعم بندگی را به او می‌چشاند تا دلشاد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خالق بشر، بعد از اعلام وجوب کنترل نگاه و حفظ قوۀ شهوت، در آیۀ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سورۀ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کنترل، برای انسان‌ها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مطلق که در این آیه شریف ذکر شده است، شامل طهارت روح، صلابت در عمل و سلامت فکر از هرگونه اضطراب و سوءظن و تشویش خاطر و عمل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راهکار پیشگیری از ابتلا به ضررهای ذکرشده را خداوند عزوجل ، در یک کلمه بیان می‌فرماید و آن، کنترل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ابتدا چشم انسان از نگاه‌های مسموم حفظ شود، مشکلات، یکی پس از دیگری پیش نخواهند آمد</w:t>
      </w:r>
      <w:r>
        <w:rPr>
          <w:rFonts w:eastAsia="IRNazanin" w:cs="IRNazanin"/>
          <w:color w:val="111111"/>
          <w:sz w:val="28"/>
          <w:szCs w:val="28"/>
          <w:rtl w:val="true"/>
          <w:lang w:bidi="fa-IR"/>
        </w:rPr>
        <w:t>.</w:t>
      </w:r>
      <w:bookmarkStart w:id="66" w:name="pg10594_106622"/>
    </w:p>
    <w:p>
      <w:pPr>
        <w:pStyle w:val="Heading3"/>
        <w:numPr>
          <w:ilvl w:val="2"/>
          <w:numId w:val="1"/>
        </w:numPr>
        <w:rPr/>
      </w:pPr>
      <w:bookmarkStart w:id="67" w:name="__RefHeading___Toc3229393_2035185390"/>
      <w:bookmarkStart w:id="68" w:name="_Toc24"/>
      <w:bookmarkEnd w:id="66"/>
      <w:bookmarkEnd w:id="67"/>
      <w:r>
        <w:rPr/>
        <w:t>۲</w:t>
      </w:r>
      <w:r>
        <w:rPr/>
        <w:t>.</w:t>
      </w:r>
      <w:r>
        <w:rPr/>
        <w:t>۲</w:t>
      </w:r>
      <w:r>
        <w:rPr>
          <w:rtl w:val="true"/>
        </w:rPr>
        <w:t xml:space="preserve">. </w:t>
      </w:r>
      <w:r>
        <w:rPr>
          <w:rtl w:val="true"/>
        </w:rPr>
        <w:t>سخن‌گفتن با نامحرم</w:t>
      </w:r>
      <w:bookmarkEnd w:id="68"/>
    </w:p>
    <w:p>
      <w:pPr>
        <w:pStyle w:val="BookText"/>
        <w:rPr/>
      </w:pPr>
      <w:r>
        <w:rPr>
          <w:rFonts w:ascii="IRNazanin" w:hAnsi="IRNazanin" w:eastAsia="IRNazanin"/>
          <w:color w:val="111111"/>
          <w:sz w:val="28"/>
          <w:sz w:val="28"/>
          <w:szCs w:val="28"/>
          <w:rtl w:val="true"/>
          <w:lang w:bidi="fa-IR"/>
        </w:rPr>
        <w:t>سخن‌گفتن زن و مرد با یکدیگر، آزاد است؛ تا هنگامی که مفسده‌ای برای طرفین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مفسده، همان‌طور که ممکن است از محتوای سخن حاصل شود، مثل اینکه سخنان آنان غیرمتعارف و وسوسه‌انگیز باشد، ممکن است از کیفیت سخن نیز حاصل شود؛ یعنی با کرشمه و ناز سخن بگویند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خطاب به زنان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هنگام سخن‌گفتن با نامحرم، نباید صدای خود را نازک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ناز و عشوه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کسانی‌که در قلبشان وسوسه و مرض روحی وجود دارد، به طمع می‌افتند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0" o:detectmouseclick="t"/>
                <v:stroke color="#3465a4" joinstyle="round" endcap="flat"/>
                <w10:wrap type="none"/>
              </v:shape>
            </w:pict>
          </mc:Fallback>
        </mc:AlternateContent>
      </w:r>
      <w:bookmarkStart w:id="69" w:name="pg10594_106624"/>
    </w:p>
    <w:p>
      <w:pPr>
        <w:pStyle w:val="Heading3"/>
        <w:numPr>
          <w:ilvl w:val="2"/>
          <w:numId w:val="1"/>
        </w:numPr>
        <w:rPr/>
      </w:pPr>
      <w:bookmarkStart w:id="70" w:name="__RefHeading___Toc3229395_2035185390"/>
      <w:bookmarkStart w:id="71" w:name="_Toc25"/>
      <w:bookmarkEnd w:id="69"/>
      <w:bookmarkEnd w:id="70"/>
      <w:r>
        <w:rPr/>
        <w:t>3.2</w:t>
      </w:r>
      <w:r>
        <w:rPr>
          <w:rtl w:val="true"/>
        </w:rPr>
        <w:t xml:space="preserve">. </w:t>
      </w:r>
      <w:r>
        <w:rPr>
          <w:rtl w:val="true"/>
        </w:rPr>
        <w:t>مطلق روابط اجتماعی با نامحرم</w:t>
      </w:r>
      <w:bookmarkEnd w:id="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سورۀ قصص، خداوند  داستان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شعیب را چنین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لَهُما ثُمَّ تَوَلَّی إِلَی الظِّلِّ فَقالَ 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إِحْداهُما تَمْشِی عَلَی اسْتِحْیاءٍ قالَتْ إِنَّ أَبِی یدْعُوک لِیجْزِیک أَجْرَ ما 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موسی بر سرِ آب مدین رسید، گروهی از مردم را دید که گوسفندان خود را آب می‌دهند و در نزدیکی آنان، دو زن را یافت که دوری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 و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این است که گوسفندان را آب نمی‌دهیم تا چوپانان از آبشخور درآیند و گوسفندان خود را از آن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پیری سال‌خورده است و خود، نمی‌تواند گوسفندانمان 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گوسفندانشان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آبشخور به‌سوی سایه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هر خیری که به‌سویم بفرستی، سخت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دو زن</w:t>
      </w:r>
    </w:p>
    <w:p>
      <w:pPr>
        <w:pStyle w:val="BookText"/>
        <w:rPr/>
      </w:pPr>
      <w:r>
        <w:rPr>
          <w:rFonts w:ascii="IRNazanin" w:hAnsi="IRNazanin" w:eastAsia="IRNazanin"/>
          <w:color w:val="111111"/>
          <w:sz w:val="28"/>
          <w:sz w:val="28"/>
          <w:szCs w:val="28"/>
          <w:rtl w:val="true"/>
          <w:lang w:bidi="fa-IR"/>
        </w:rPr>
        <w:t>درحالی‌که با نهایت حیا و عفت گام برمی‌داشت، نزد موسی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فرا می‌خوانَد تا مزد آب‌دادنت به گوسفندان را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شعیب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حال و کارش پرسید و هنگامی‌که وی داستان خود را حکایت کرد،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به خود راه مده که از دسترس آن مردم ستم‌پیشه، دور شده‌ای و نجات یافته‌ای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آیات، راه‌های روابط سالم را بیان می‌کند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نباید برای صرفِ رابطه و لذت غریزی باشد؛ بلکه اگر به اقتضای فعالیت اجتماعی</w:t>
      </w:r>
    </w:p>
    <w:p>
      <w:pPr>
        <w:pStyle w:val="BookText"/>
        <w:rPr/>
      </w:pPr>
      <w:r>
        <w:rPr>
          <w:rFonts w:ascii="Amiri" w:hAnsi="Amiri" w:eastAsia="Amiri" w:cs="Amiri"/>
          <w:color w:val="111111"/>
          <w:sz w:val="28"/>
          <w:sz w:val="28"/>
          <w:szCs w:val="28"/>
          <w:rtl w:val="true"/>
          <w:lang w:bidi="ar-SA"/>
        </w:rPr>
        <w:t>و عملیِ جائز باشد، اِشکال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فَسَقی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باید به‌دور از هوا و هوس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أُمَّةً مِنَ النَّاسِ یسْقُونَ وَ وَجَدَ مِنْ دُونِهِمُ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دیدن مردم و دختران، از واژه وَجَدَ استفاده می‌کند؛ یعنی همان‌طورکه</w:t>
      </w:r>
    </w:p>
    <w:p>
      <w:pPr>
        <w:pStyle w:val="BookText"/>
        <w:rPr/>
      </w:pPr>
      <w:r>
        <w:rPr>
          <w:rFonts w:ascii="IRNazanin" w:hAnsi="IRNazanin" w:eastAsia="IRNazanin"/>
          <w:color w:val="111111"/>
          <w:sz w:val="28"/>
          <w:sz w:val="28"/>
          <w:szCs w:val="28"/>
          <w:rtl w:val="true"/>
          <w:lang w:bidi="fa-IR"/>
        </w:rPr>
        <w:t xml:space="preserve">مردم را دید، آنان را نیز دید و دیدن آنان، چشم‌چرانی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در فعالیت اجتماعی، نباید با مردان مختلط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نَسْقِی حَتَّی یصْدِرَ 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مِنْ دُونِهِمُ امْرَأَتَینِ تَذُودانِ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با نامحرم، اِشکال ندارد؛ ولی در سخن‌گفتن، دو طرف باید مراعات اختصار و متانت را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خَطْبُکما قالَتا لا نَسْقِی حَتَّی یصْدِرَ الرِّعاءُ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اجتماعی زنان اِشکال ندارد؛ اما تا حدّ امکان باید کارهای مردانه و زنانه را از یکدیگر تفکیک کرد؛ مگر در مواقع ضروری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ارتباط، نباید خلوت و خصوصی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هنگام حضور در منظر نامحرم، باید با کمال حیا حاضر شوند و پوشش و نوع راه‌رفتن و برخوردها، نباید جلب‌توجه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ارتباط را از خانوادۀ خویش مخفی نکنند و سعی کنند آنان از این‌گونه مسائل</w:t>
      </w:r>
    </w:p>
    <w:p>
      <w:pPr>
        <w:pStyle w:val="BookText"/>
        <w:rPr/>
      </w:pPr>
      <w:r>
        <w:rPr>
          <w:rFonts w:ascii="IRNazanin" w:hAnsi="IRNazanin" w:eastAsia="IRNazanin"/>
          <w:color w:val="111111"/>
          <w:sz w:val="28"/>
          <w:sz w:val="28"/>
          <w:szCs w:val="28"/>
          <w:rtl w:val="true"/>
          <w:lang w:bidi="fa-IR"/>
        </w:rPr>
        <w:t>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پدر می‌تواند محرم این‌گونه امور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إِنَّ أَبِی یدْعُوک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نیازمند تشکیل خانواده و ازدواج است، به‌جای روابط ناسالم و گناه، بر خدا توکل کند و رابطۀ خویش را با او نزدیک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 إِلَی الظِّلِّ فَقالَ رَبِّ إِنِّی لِما أَنْزَلْتَ إِلَی مِنْ خَیرٍ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رابطه‌ای که هیچ‌گونه امکان ازدواج در آن نیست، باید پرهیز کند؛ زیرا هیچ‌گاه نمی‌تواند آن‌را تحت چارچوب‌های ارزشیِ شرع و عرف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أُنْکحَک إِحْدَی ابْنَتَی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اینجاست که اگر کسی لااُبالی بود و به هرزگی پرداخت و راه‌های روابط سالم را رعایت نکرد، باید بداند که یکی از سنت‌های خداوند  در عالم وجود، سنت مقابله‌به‌مثل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اَنْ یکثُرَ خَیرَ اهلِ بَیتِک فَاِیاک وَ الزِّنا، کما تُدینُ تُدان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می‌خواهی که به خانواده‌ات خیرِ فراوان برسد، از روابط نامشروع پرهیز کن؛ زیرا همان‌گونه که عمل می‌کنید، با شما عمل 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مهربان است؛ ولی به احکام خویش، غیور می‌باشد و کسانی را که به‌عمد احکام او را سبک بشمرند و به آن‌ها بی‌توجه باشند، در سرای آخرت مورد خشم و غضب خویش قرار می‌دهد و آنان در دنیا نیز زندگی شیرین و خوبی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به‌فرمودۀ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ذِکرِی فَإِنَّ لَهُ مَعِیشَةً ضَنْکاً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از یادِ من دوری کند، به‌درستی که زندگی وی، تلخ و سخت خواهد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کسی‌که حلال و حرام‌های خداوند  را رعایت نکند و بنابه خواست و هوای نفسانی خود، هر کاری را بخواهد، انجام دهد، خالق حکیم نیز او را به‌سختی می‌اندازد و درگرداب‌های مهیب و دشوار، وی را به‌حال خود واگذار می‌کند و با دلی ناآرام، تنهایش می‌گذارد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سختی‌های دنیا، برای جوانی که ارتباط‌های غیرشرعی دارد، احساس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پود وجود او تنیده می‌شود و او را به عذابِ وجدان مبتلا می‌سازد؛ تا حدی که از</w:t>
      </w:r>
    </w:p>
    <w:p>
      <w:pPr>
        <w:pStyle w:val="BookText"/>
        <w:rPr/>
      </w:pPr>
      <w:r>
        <w:rPr>
          <w:rFonts w:ascii="IRNazanin" w:hAnsi="IRNazanin" w:eastAsia="IRNazanin"/>
          <w:color w:val="111111"/>
          <w:sz w:val="28"/>
          <w:sz w:val="28"/>
          <w:szCs w:val="28"/>
          <w:rtl w:val="true"/>
          <w:lang w:bidi="fa-IR"/>
        </w:rPr>
        <w:t>لذت‌های زودگذر روابط، چیزی جز تلخی و افسردگی و بی‌نشاطی برایش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وقتی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ضررها و رنج‌ها را در یک کفۀ ترازوی عقل خود گذاشت و لذت و خوش‌گذرانی زودگذرِ غیرشرعی را در کفۀ دیگر، آن یکی را به‌حدی سنگین‌تر دید که هیچ میلی به گناه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زلیخا هنر استفاده از عقل و این ترازوی الهی را نداشت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زندگی با این‌همه فرازونشیب و مشکلات، فقط درصورتی شیرین و تحمل‌پذیر است که آدمی دارای پشتوانه‌ای محکم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 خداوند عزوجل توکل کند و از گناه دوری گزیند، خالق حکیم و مهربان که صاحب قدرت مطلق است، هیچ‌گاه وی را تنها نمی‌گذارد و مُزد کسی‌را که به‌خاطر او، غرایز خود را کنترل می‌کند، حتماً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ادارۀ نظام جهان، سنت‌هایی دارد و یکی از آن سنت‌ها، توجه خاص به کسانی است که با وی معامله می‌کنند و لذت‌های حرام را تَرک و به‌خاطر او، حریم احکام الهی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این‌گونه افراد به بهترین وجه،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همسری خوب و شایسته و فرزندانی صالح در دنیا، یکی از این پاداش‌ها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شیخ‌عباس قمی، سفینة البحار،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image" Target="media/image10.jpeg"/><Relationship Id="rId44" Type="http://schemas.openxmlformats.org/officeDocument/2006/relationships/image" Target="media/image10.jpeg"/><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image" Target="media/image11.jpeg"/><Relationship Id="rId56" Type="http://schemas.openxmlformats.org/officeDocument/2006/relationships/image" Target="media/image11.jpeg"/><Relationship Id="rId57" Type="http://schemas.openxmlformats.org/officeDocument/2006/relationships/footer" Target="footer34.xml"/><Relationship Id="rId58" Type="http://schemas.openxmlformats.org/officeDocument/2006/relationships/image" Target="media/image12.jpeg"/><Relationship Id="rId59" Type="http://schemas.openxmlformats.org/officeDocument/2006/relationships/image" Target="media/image12.jpeg"/><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image" Target="media/image13.jpeg"/><Relationship Id="rId64" Type="http://schemas.openxmlformats.org/officeDocument/2006/relationships/image" Target="media/image13.jpeg"/><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image" Target="media/image14.jpeg"/><Relationship Id="rId70" Type="http://schemas.openxmlformats.org/officeDocument/2006/relationships/image" Target="media/image14.jpeg"/><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49.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5020</Words>
  <Characters>20787</Characters>
  <CharactersWithSpaces>25611</CharactersWithSpaces>
  <Paragraphs>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2026-08-18T21:42:22Z</dcterms:created>
  <dc:creator>ghaemiyeh.com</dc:creator>
  <dc:description/>
  <dc:language>en-US</dc:language>
  <cp:lastModifiedBy/>
  <dcterms:modified xsi:type="dcterms:W3CDTF">2026-08-19T01:12:25Z</dcterms:modified>
  <cp:revision>1</cp:revision>
  <dc:subject/>
  <dc:title>رهنما 59 روابطه دختر و پسر</dc:title>
</cp:coreProperties>
</file>

<file path=docProps/custom.xml><?xml version="1.0" encoding="utf-8"?>
<Properties xmlns="http://schemas.openxmlformats.org/officeDocument/2006/custom-properties" xmlns:vt="http://schemas.openxmlformats.org/officeDocument/2006/docPropsVTypes"/>
</file>