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11.jpeg" ContentType="image/jpeg"/>
  <Override PartName="/word/media/image9.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30.jpeg" ContentType="image/jpeg"/>
  <Override PartName="/word/media/image47.jpeg" ContentType="image/jpeg"/>
  <Override PartName="/word/media/image40.jpeg" ContentType="image/jpeg"/>
  <Override PartName="/word/media/image13.jpeg" ContentType="image/jpeg"/>
  <Override PartName="/word/media/image1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سازمان مجاهدین خلق پیدایی تا فرجام </w:t>
      </w:r>
      <w:r>
        <w:rPr/>
        <w:t>1384</w:t>
      </w:r>
      <w:r>
        <w:rPr>
          <w:rtl w:val="true"/>
        </w:rPr>
        <w:t>-</w:t>
      </w:r>
      <w:r>
        <w:rPr/>
        <w:t>1344</w:t>
      </w:r>
      <w:r>
        <w:rPr>
          <w:rtl w:val="true"/>
        </w:rPr>
        <w:t xml:space="preserve"> - </w:t>
      </w:r>
      <w:r>
        <w:rPr>
          <w:rtl w:val="true"/>
        </w:rPr>
        <w:t>گزیده سه جلد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3440_203518539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983442_203518539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983444_2035185390">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983446_2035185390">
            <w:r>
              <w:rPr>
                <w:webHidden/>
                <w:rStyle w:val="IndexLink"/>
                <w:rtl w:val="true"/>
              </w:rPr>
              <w:t>پیشگفتار</w:t>
            </w:r>
            <w:r>
              <w:rPr>
                <w:rStyle w:val="IndexLink"/>
                <w:rtl w:val="true"/>
              </w:rPr>
              <w:tab/>
            </w:r>
            <w:r>
              <w:rPr>
                <w:rStyle w:val="IndexLink"/>
              </w:rPr>
              <w:t>28</w:t>
            </w:r>
          </w:hyperlink>
        </w:p>
        <w:p>
          <w:pPr>
            <w:pStyle w:val="Contents2"/>
            <w:tabs>
              <w:tab w:val="clear" w:pos="8743"/>
              <w:tab w:val="right" w:pos="9026" w:leader="dot"/>
            </w:tabs>
            <w:rPr/>
          </w:pPr>
          <w:hyperlink w:anchor="__RefHeading___Toc1983448_2035185390">
            <w:r>
              <w:rPr>
                <w:webHidden/>
                <w:rStyle w:val="IndexLink"/>
                <w:rtl w:val="true"/>
              </w:rPr>
              <w:t>فصل اول</w:t>
            </w:r>
            <w:r>
              <w:rPr>
                <w:rStyle w:val="IndexLink"/>
                <w:rtl w:val="true"/>
              </w:rPr>
              <w:t xml:space="preserve">: </w:t>
            </w:r>
            <w:r>
              <w:rPr>
                <w:rStyle w:val="IndexLink"/>
                <w:rtl w:val="true"/>
              </w:rPr>
              <w:t>تأسیس و شکل‌گیری</w:t>
            </w:r>
            <w:r>
              <w:rPr>
                <w:rStyle w:val="IndexLink"/>
                <w:rtl w:val="true"/>
              </w:rPr>
              <w:tab/>
            </w:r>
            <w:r>
              <w:rPr>
                <w:rStyle w:val="IndexLink"/>
              </w:rPr>
              <w:t>31</w:t>
            </w:r>
          </w:hyperlink>
        </w:p>
        <w:p>
          <w:pPr>
            <w:pStyle w:val="Contents3"/>
            <w:tabs>
              <w:tab w:val="clear" w:pos="8459"/>
              <w:tab w:val="right" w:pos="9026" w:leader="dot"/>
            </w:tabs>
            <w:rPr/>
          </w:pPr>
          <w:hyperlink w:anchor="__RefHeading___Toc1983450_2035185390">
            <w:r>
              <w:rPr>
                <w:webHidden/>
                <w:rStyle w:val="IndexLink"/>
                <w:rtl w:val="true"/>
              </w:rPr>
              <w:t>بنیانگذاران</w:t>
            </w:r>
            <w:r>
              <w:rPr>
                <w:rStyle w:val="IndexLink"/>
                <w:rtl w:val="true"/>
              </w:rPr>
              <w:tab/>
            </w:r>
            <w:r>
              <w:rPr>
                <w:rStyle w:val="IndexLink"/>
              </w:rPr>
              <w:t>31</w:t>
            </w:r>
          </w:hyperlink>
        </w:p>
        <w:p>
          <w:pPr>
            <w:pStyle w:val="Contents4"/>
            <w:tabs>
              <w:tab w:val="clear" w:pos="8176"/>
              <w:tab w:val="right" w:pos="9026" w:leader="dot"/>
            </w:tabs>
            <w:rPr/>
          </w:pPr>
          <w:hyperlink w:anchor="__RefHeading___Toc1983452_203518539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983454_2035185390">
            <w:r>
              <w:rPr>
                <w:webHidden/>
                <w:rStyle w:val="IndexLink"/>
                <w:rtl w:val="true"/>
              </w:rPr>
              <w:t>محمد حنیف نژاد</w:t>
            </w:r>
            <w:r>
              <w:rPr>
                <w:rStyle w:val="IndexLink"/>
                <w:rtl w:val="true"/>
              </w:rPr>
              <w:tab/>
            </w:r>
            <w:r>
              <w:rPr>
                <w:rStyle w:val="IndexLink"/>
              </w:rPr>
              <w:t>31</w:t>
            </w:r>
          </w:hyperlink>
        </w:p>
        <w:p>
          <w:pPr>
            <w:pStyle w:val="Contents4"/>
            <w:tabs>
              <w:tab w:val="clear" w:pos="8176"/>
              <w:tab w:val="right" w:pos="9026" w:leader="dot"/>
            </w:tabs>
            <w:rPr/>
          </w:pPr>
          <w:hyperlink w:anchor="__RefHeading___Toc1983456_2035185390">
            <w:r>
              <w:rPr>
                <w:webHidden/>
                <w:rStyle w:val="IndexLink"/>
                <w:rtl w:val="true"/>
              </w:rPr>
              <w:t>سعید محسن</w:t>
            </w:r>
            <w:r>
              <w:rPr>
                <w:rStyle w:val="IndexLink"/>
                <w:rtl w:val="true"/>
              </w:rPr>
              <w:tab/>
            </w:r>
            <w:r>
              <w:rPr>
                <w:rStyle w:val="IndexLink"/>
              </w:rPr>
              <w:t>35</w:t>
            </w:r>
          </w:hyperlink>
        </w:p>
        <w:p>
          <w:pPr>
            <w:pStyle w:val="Contents4"/>
            <w:tabs>
              <w:tab w:val="clear" w:pos="8176"/>
              <w:tab w:val="right" w:pos="9026" w:leader="dot"/>
            </w:tabs>
            <w:rPr/>
          </w:pPr>
          <w:hyperlink w:anchor="__RefHeading___Toc1983458_2035185390">
            <w:r>
              <w:rPr>
                <w:webHidden/>
                <w:rStyle w:val="IndexLink"/>
                <w:rtl w:val="true"/>
              </w:rPr>
              <w:t xml:space="preserve">عبدالرّضا </w:t>
            </w:r>
            <w:r>
              <w:rPr>
                <w:rStyle w:val="IndexLink"/>
                <w:rtl w:val="true"/>
              </w:rPr>
              <w:t>(</w:t>
            </w:r>
            <w:r>
              <w:rPr>
                <w:rStyle w:val="IndexLink"/>
                <w:rtl w:val="true"/>
              </w:rPr>
              <w:t>عبدی</w:t>
            </w:r>
            <w:r>
              <w:rPr>
                <w:rStyle w:val="IndexLink"/>
                <w:rtl w:val="true"/>
              </w:rPr>
              <w:t xml:space="preserve">) </w:t>
            </w:r>
            <w:r>
              <w:rPr>
                <w:rStyle w:val="IndexLink"/>
                <w:rtl w:val="true"/>
              </w:rPr>
              <w:t>نیک‌بین رودسری</w:t>
            </w:r>
            <w:r>
              <w:rPr>
                <w:rStyle w:val="IndexLink"/>
                <w:rtl w:val="true"/>
              </w:rPr>
              <w:tab/>
            </w:r>
            <w:r>
              <w:rPr>
                <w:rStyle w:val="IndexLink"/>
              </w:rPr>
              <w:t>36</w:t>
            </w:r>
          </w:hyperlink>
        </w:p>
        <w:p>
          <w:pPr>
            <w:pStyle w:val="Contents3"/>
            <w:tabs>
              <w:tab w:val="clear" w:pos="8459"/>
              <w:tab w:val="right" w:pos="9026" w:leader="dot"/>
            </w:tabs>
            <w:rPr/>
          </w:pPr>
          <w:hyperlink w:anchor="__RefHeading___Toc1983460_2035185390">
            <w:r>
              <w:rPr>
                <w:webHidden/>
                <w:rStyle w:val="IndexLink"/>
                <w:rtl w:val="true"/>
              </w:rPr>
              <w:t>تأسیس سازمان و عضوگیری‌ها</w:t>
            </w:r>
            <w:r>
              <w:rPr>
                <w:rStyle w:val="IndexLink"/>
                <w:rtl w:val="true"/>
              </w:rPr>
              <w:tab/>
            </w:r>
            <w:r>
              <w:rPr>
                <w:rStyle w:val="IndexLink"/>
              </w:rPr>
              <w:t>38</w:t>
            </w:r>
          </w:hyperlink>
        </w:p>
        <w:p>
          <w:pPr>
            <w:pStyle w:val="Contents3"/>
            <w:tabs>
              <w:tab w:val="clear" w:pos="8459"/>
              <w:tab w:val="right" w:pos="9026" w:leader="dot"/>
            </w:tabs>
            <w:rPr/>
          </w:pPr>
          <w:hyperlink w:anchor="__RefHeading___Toc1983462_2035185390">
            <w:r>
              <w:rPr>
                <w:webHidden/>
                <w:rStyle w:val="IndexLink"/>
                <w:rtl w:val="true"/>
              </w:rPr>
              <w:t>برنامه‌های آموزشی</w:t>
            </w:r>
            <w:r>
              <w:rPr>
                <w:rStyle w:val="IndexLink"/>
                <w:rtl w:val="true"/>
              </w:rPr>
              <w:tab/>
            </w:r>
            <w:r>
              <w:rPr>
                <w:rStyle w:val="IndexLink"/>
              </w:rPr>
              <w:t>39</w:t>
            </w:r>
          </w:hyperlink>
        </w:p>
        <w:p>
          <w:pPr>
            <w:pStyle w:val="Contents4"/>
            <w:tabs>
              <w:tab w:val="clear" w:pos="8176"/>
              <w:tab w:val="right" w:pos="9026" w:leader="dot"/>
            </w:tabs>
            <w:rPr/>
          </w:pPr>
          <w:hyperlink w:anchor="__RefHeading___Toc1983464_2035185390">
            <w:r>
              <w:rPr>
                <w:webHidden/>
                <w:rStyle w:val="IndexLink"/>
                <w:rtl w:val="true"/>
              </w:rPr>
              <w:t>آموزش‌های نظری</w:t>
            </w:r>
            <w:r>
              <w:rPr>
                <w:rStyle w:val="IndexLink"/>
                <w:rtl w:val="true"/>
              </w:rPr>
              <w:tab/>
            </w:r>
            <w:r>
              <w:rPr>
                <w:rStyle w:val="IndexLink"/>
              </w:rPr>
              <w:t>39</w:t>
            </w:r>
          </w:hyperlink>
        </w:p>
        <w:p>
          <w:pPr>
            <w:pStyle w:val="Contents4"/>
            <w:tabs>
              <w:tab w:val="clear" w:pos="8176"/>
              <w:tab w:val="right" w:pos="9026" w:leader="dot"/>
            </w:tabs>
            <w:rPr/>
          </w:pPr>
          <w:hyperlink w:anchor="__RefHeading___Toc1983466_2035185390">
            <w:r>
              <w:rPr>
                <w:webHidden/>
                <w:rStyle w:val="IndexLink"/>
                <w:rtl w:val="true"/>
              </w:rPr>
              <w:t>آموزش‌های عملی</w:t>
            </w:r>
            <w:r>
              <w:rPr>
                <w:rStyle w:val="IndexLink"/>
                <w:rtl w:val="true"/>
              </w:rPr>
              <w:tab/>
            </w:r>
            <w:r>
              <w:rPr>
                <w:rStyle w:val="IndexLink"/>
              </w:rPr>
              <w:t>42</w:t>
            </w:r>
          </w:hyperlink>
        </w:p>
        <w:p>
          <w:pPr>
            <w:pStyle w:val="Contents2"/>
            <w:tabs>
              <w:tab w:val="clear" w:pos="8743"/>
              <w:tab w:val="right" w:pos="9026" w:leader="dot"/>
            </w:tabs>
            <w:rPr/>
          </w:pPr>
          <w:hyperlink w:anchor="__RefHeading___Toc1983468_2035185390">
            <w:r>
              <w:rPr>
                <w:webHidden/>
                <w:rStyle w:val="IndexLink"/>
                <w:rtl w:val="true"/>
              </w:rPr>
              <w:t>فصل دوم</w:t>
            </w:r>
            <w:r>
              <w:rPr>
                <w:rStyle w:val="IndexLink"/>
                <w:rtl w:val="true"/>
              </w:rPr>
              <w:t xml:space="preserve">: </w:t>
            </w:r>
            <w:r>
              <w:rPr>
                <w:rStyle w:val="IndexLink"/>
                <w:rtl w:val="true"/>
              </w:rPr>
              <w:t>ایدئولوژی سازمان و نخستین چالش‌ها</w:t>
            </w:r>
            <w:r>
              <w:rPr>
                <w:rStyle w:val="IndexLink"/>
                <w:rtl w:val="true"/>
              </w:rPr>
              <w:tab/>
            </w:r>
            <w:r>
              <w:rPr>
                <w:rStyle w:val="IndexLink"/>
              </w:rPr>
              <w:t>43</w:t>
            </w:r>
          </w:hyperlink>
        </w:p>
        <w:p>
          <w:pPr>
            <w:pStyle w:val="Contents3"/>
            <w:tabs>
              <w:tab w:val="clear" w:pos="8459"/>
              <w:tab w:val="right" w:pos="9026" w:leader="dot"/>
            </w:tabs>
            <w:rPr/>
          </w:pPr>
          <w:hyperlink w:anchor="__RefHeading___Toc1983470_2035185390">
            <w:r>
              <w:rPr>
                <w:webHidden/>
                <w:rStyle w:val="IndexLink"/>
                <w:rtl w:val="true"/>
              </w:rPr>
              <w:t xml:space="preserve">تشکیل </w:t>
            </w:r>
            <w:r>
              <w:rPr>
                <w:rStyle w:val="IndexLink"/>
                <w:rtl w:val="true"/>
              </w:rPr>
              <w:t>«</w:t>
            </w:r>
            <w:r>
              <w:rPr>
                <w:rStyle w:val="IndexLink"/>
                <w:rtl w:val="true"/>
              </w:rPr>
              <w:t>گروه ایدئولوژی</w:t>
            </w:r>
            <w:r>
              <w:rPr>
                <w:rStyle w:val="IndexLink"/>
                <w:rtl w:val="true"/>
              </w:rPr>
              <w:t>»</w:t>
              <w:tab/>
            </w:r>
            <w:r>
              <w:rPr>
                <w:rStyle w:val="IndexLink"/>
              </w:rPr>
              <w:t>43</w:t>
            </w:r>
          </w:hyperlink>
        </w:p>
        <w:p>
          <w:pPr>
            <w:pStyle w:val="Contents4"/>
            <w:tabs>
              <w:tab w:val="clear" w:pos="8176"/>
              <w:tab w:val="right" w:pos="9026" w:leader="dot"/>
            </w:tabs>
            <w:rPr/>
          </w:pPr>
          <w:hyperlink w:anchor="__RefHeading___Toc1983472_203518539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983474_2035185390">
            <w:r>
              <w:rPr>
                <w:webHidden/>
                <w:rStyle w:val="IndexLink"/>
                <w:rtl w:val="true"/>
              </w:rPr>
              <w:t xml:space="preserve">شناخت </w:t>
            </w:r>
            <w:r>
              <w:rPr>
                <w:rStyle w:val="IndexLink"/>
                <w:rtl w:val="true"/>
              </w:rPr>
              <w:t xml:space="preserve">/ </w:t>
            </w:r>
            <w:r>
              <w:rPr>
                <w:rStyle w:val="IndexLink"/>
                <w:rtl w:val="true"/>
              </w:rPr>
              <w:t>کتاب اول ایدئولوژی</w:t>
            </w:r>
            <w:r>
              <w:rPr>
                <w:rStyle w:val="IndexLink"/>
                <w:rtl w:val="true"/>
              </w:rPr>
              <w:tab/>
            </w:r>
            <w:r>
              <w:rPr>
                <w:rStyle w:val="IndexLink"/>
              </w:rPr>
              <w:t>43</w:t>
            </w:r>
          </w:hyperlink>
        </w:p>
        <w:p>
          <w:pPr>
            <w:pStyle w:val="Contents4"/>
            <w:tabs>
              <w:tab w:val="clear" w:pos="8176"/>
              <w:tab w:val="right" w:pos="9026" w:leader="dot"/>
            </w:tabs>
            <w:rPr/>
          </w:pPr>
          <w:hyperlink w:anchor="__RefHeading___Toc1983476_2035185390">
            <w:r>
              <w:rPr>
                <w:webHidden/>
                <w:rStyle w:val="IndexLink"/>
                <w:rtl w:val="true"/>
              </w:rPr>
              <w:t xml:space="preserve">تکامل </w:t>
            </w:r>
            <w:r>
              <w:rPr>
                <w:rStyle w:val="IndexLink"/>
                <w:rtl w:val="true"/>
              </w:rPr>
              <w:t xml:space="preserve">/ </w:t>
            </w:r>
            <w:r>
              <w:rPr>
                <w:rStyle w:val="IndexLink"/>
                <w:rtl w:val="true"/>
              </w:rPr>
              <w:t>کتاب دوم ایدئولوژی</w:t>
            </w:r>
            <w:r>
              <w:rPr>
                <w:rStyle w:val="IndexLink"/>
                <w:rtl w:val="true"/>
              </w:rPr>
              <w:tab/>
            </w:r>
            <w:r>
              <w:rPr>
                <w:rStyle w:val="IndexLink"/>
              </w:rPr>
              <w:t>44</w:t>
            </w:r>
          </w:hyperlink>
        </w:p>
        <w:p>
          <w:pPr>
            <w:pStyle w:val="Contents4"/>
            <w:tabs>
              <w:tab w:val="clear" w:pos="8176"/>
              <w:tab w:val="right" w:pos="9026" w:leader="dot"/>
            </w:tabs>
            <w:rPr/>
          </w:pPr>
          <w:hyperlink w:anchor="__RefHeading___Toc1983478_2035185390">
            <w:r>
              <w:rPr>
                <w:webHidden/>
                <w:rStyle w:val="IndexLink"/>
                <w:rtl w:val="true"/>
              </w:rPr>
              <w:t xml:space="preserve">راه انبیا </w:t>
            </w:r>
            <w:r>
              <w:rPr>
                <w:rStyle w:val="IndexLink"/>
                <w:rtl w:val="true"/>
              </w:rPr>
              <w:t xml:space="preserve">- </w:t>
            </w:r>
            <w:r>
              <w:rPr>
                <w:rStyle w:val="IndexLink"/>
                <w:rtl w:val="true"/>
              </w:rPr>
              <w:t xml:space="preserve">راه بشر </w:t>
            </w:r>
            <w:r>
              <w:rPr>
                <w:rStyle w:val="IndexLink"/>
                <w:rtl w:val="true"/>
              </w:rPr>
              <w:t xml:space="preserve">/ </w:t>
            </w:r>
            <w:r>
              <w:rPr>
                <w:rStyle w:val="IndexLink"/>
                <w:rtl w:val="true"/>
              </w:rPr>
              <w:t>کتاب سوم ایدئولوژی</w:t>
            </w:r>
            <w:r>
              <w:rPr>
                <w:rStyle w:val="IndexLink"/>
                <w:rtl w:val="true"/>
              </w:rPr>
              <w:tab/>
            </w:r>
            <w:r>
              <w:rPr>
                <w:rStyle w:val="IndexLink"/>
              </w:rPr>
              <w:t>45</w:t>
            </w:r>
          </w:hyperlink>
        </w:p>
        <w:p>
          <w:pPr>
            <w:pStyle w:val="Contents4"/>
            <w:tabs>
              <w:tab w:val="clear" w:pos="8176"/>
              <w:tab w:val="right" w:pos="9026" w:leader="dot"/>
            </w:tabs>
            <w:rPr/>
          </w:pPr>
          <w:hyperlink w:anchor="__RefHeading___Toc1983480_2035185390">
            <w:r>
              <w:rPr>
                <w:webHidden/>
                <w:rStyle w:val="IndexLink"/>
                <w:rtl w:val="true"/>
              </w:rPr>
              <w:t xml:space="preserve">مقدمه مطالعات مارکسیستی </w:t>
            </w:r>
            <w:r>
              <w:rPr>
                <w:rStyle w:val="IndexLink"/>
                <w:rtl w:val="true"/>
              </w:rPr>
              <w:t xml:space="preserve">/ </w:t>
            </w:r>
            <w:r>
              <w:rPr>
                <w:rStyle w:val="IndexLink"/>
                <w:rtl w:val="true"/>
              </w:rPr>
              <w:t>جزوه آموزشی</w:t>
            </w:r>
            <w:r>
              <w:rPr>
                <w:rStyle w:val="IndexLink"/>
                <w:rtl w:val="true"/>
              </w:rPr>
              <w:tab/>
            </w:r>
            <w:r>
              <w:rPr>
                <w:rStyle w:val="IndexLink"/>
              </w:rPr>
              <w:t>46</w:t>
            </w:r>
          </w:hyperlink>
        </w:p>
        <w:p>
          <w:pPr>
            <w:pStyle w:val="Contents4"/>
            <w:tabs>
              <w:tab w:val="clear" w:pos="8176"/>
              <w:tab w:val="right" w:pos="9026" w:leader="dot"/>
            </w:tabs>
            <w:rPr/>
          </w:pPr>
          <w:hyperlink w:anchor="__RefHeading___Toc1983482_2035185390">
            <w:r>
              <w:rPr>
                <w:webHidden/>
                <w:rStyle w:val="IndexLink"/>
                <w:rtl w:val="true"/>
              </w:rPr>
              <w:t xml:space="preserve">سیمای یک مسلمان </w:t>
            </w:r>
            <w:r>
              <w:rPr>
                <w:rStyle w:val="IndexLink"/>
                <w:rtl w:val="true"/>
              </w:rPr>
              <w:t>(</w:t>
            </w:r>
            <w:r>
              <w:rPr>
                <w:rStyle w:val="IndexLink"/>
                <w:rtl w:val="true"/>
              </w:rPr>
              <w:t>راه حسین</w:t>
            </w:r>
            <w:r>
              <w:rPr>
                <w:rStyle w:val="IndexLink"/>
                <w:rtl w:val="true"/>
              </w:rPr>
              <w:t>)</w:t>
              <w:tab/>
            </w:r>
            <w:r>
              <w:rPr>
                <w:rStyle w:val="IndexLink"/>
              </w:rPr>
              <w:t>46</w:t>
            </w:r>
          </w:hyperlink>
        </w:p>
        <w:p>
          <w:pPr>
            <w:pStyle w:val="Contents4"/>
            <w:tabs>
              <w:tab w:val="clear" w:pos="8176"/>
              <w:tab w:val="right" w:pos="9026" w:leader="dot"/>
            </w:tabs>
            <w:rPr/>
          </w:pPr>
          <w:hyperlink w:anchor="__RefHeading___Toc1983484_2035185390">
            <w:r>
              <w:rPr>
                <w:webHidden/>
                <w:rStyle w:val="IndexLink"/>
                <w:rtl w:val="true"/>
              </w:rPr>
              <w:t>مارکسیسم‌زدگی دهه چهل</w:t>
            </w:r>
            <w:r>
              <w:rPr>
                <w:rStyle w:val="IndexLink"/>
                <w:rtl w:val="true"/>
              </w:rPr>
              <w:tab/>
            </w:r>
            <w:r>
              <w:rPr>
                <w:rStyle w:val="IndexLink"/>
              </w:rPr>
              <w:t>46</w:t>
            </w:r>
          </w:hyperlink>
        </w:p>
        <w:p>
          <w:pPr>
            <w:pStyle w:val="Contents3"/>
            <w:tabs>
              <w:tab w:val="clear" w:pos="8459"/>
              <w:tab w:val="right" w:pos="9026" w:leader="dot"/>
            </w:tabs>
            <w:rPr/>
          </w:pPr>
          <w:hyperlink w:anchor="__RefHeading___Toc1983486_2035185390">
            <w:r>
              <w:rPr>
                <w:webHidden/>
                <w:rStyle w:val="IndexLink"/>
                <w:rtl w:val="true"/>
              </w:rPr>
              <w:t xml:space="preserve">تشکیل </w:t>
            </w:r>
            <w:r>
              <w:rPr>
                <w:rStyle w:val="IndexLink"/>
                <w:rtl w:val="true"/>
              </w:rPr>
              <w:t>«</w:t>
            </w:r>
            <w:r>
              <w:rPr>
                <w:rStyle w:val="IndexLink"/>
                <w:rtl w:val="true"/>
              </w:rPr>
              <w:t>گروه سیاسی</w:t>
            </w:r>
            <w:r>
              <w:rPr>
                <w:rStyle w:val="IndexLink"/>
                <w:rtl w:val="true"/>
              </w:rPr>
              <w:t>»</w:t>
              <w:tab/>
            </w:r>
            <w:r>
              <w:rPr>
                <w:rStyle w:val="IndexLink"/>
              </w:rPr>
              <w:t>48</w:t>
            </w:r>
          </w:hyperlink>
        </w:p>
        <w:p>
          <w:pPr>
            <w:pStyle w:val="Contents3"/>
            <w:tabs>
              <w:tab w:val="clear" w:pos="8459"/>
              <w:tab w:val="right" w:pos="9026" w:leader="dot"/>
            </w:tabs>
            <w:rPr/>
          </w:pPr>
          <w:hyperlink w:anchor="__RefHeading___Toc1983488_2035185390">
            <w:r>
              <w:rPr>
                <w:webHidden/>
                <w:rStyle w:val="IndexLink"/>
                <w:rtl w:val="true"/>
              </w:rPr>
              <w:t xml:space="preserve">تشکیل </w:t>
            </w:r>
            <w:r>
              <w:rPr>
                <w:rStyle w:val="IndexLink"/>
                <w:rtl w:val="true"/>
              </w:rPr>
              <w:t>«</w:t>
            </w:r>
            <w:r>
              <w:rPr>
                <w:rStyle w:val="IndexLink"/>
                <w:rtl w:val="true"/>
              </w:rPr>
              <w:t>گروه کارگری</w:t>
            </w:r>
            <w:r>
              <w:rPr>
                <w:rStyle w:val="IndexLink"/>
                <w:rtl w:val="true"/>
              </w:rPr>
              <w:t>»</w:t>
              <w:tab/>
            </w:r>
            <w:r>
              <w:rPr>
                <w:rStyle w:val="IndexLink"/>
              </w:rPr>
              <w:t>48</w:t>
            </w:r>
          </w:hyperlink>
        </w:p>
        <w:p>
          <w:pPr>
            <w:pStyle w:val="Contents3"/>
            <w:tabs>
              <w:tab w:val="clear" w:pos="8459"/>
              <w:tab w:val="right" w:pos="9026" w:leader="dot"/>
            </w:tabs>
            <w:rPr/>
          </w:pPr>
          <w:hyperlink w:anchor="__RefHeading___Toc1983490_2035185390">
            <w:r>
              <w:rPr>
                <w:webHidden/>
                <w:rStyle w:val="IndexLink"/>
                <w:rtl w:val="true"/>
              </w:rPr>
              <w:t xml:space="preserve">تشکیل </w:t>
            </w:r>
            <w:r>
              <w:rPr>
                <w:rStyle w:val="IndexLink"/>
                <w:rtl w:val="true"/>
              </w:rPr>
              <w:t>«</w:t>
            </w:r>
            <w:r>
              <w:rPr>
                <w:rStyle w:val="IndexLink"/>
                <w:rtl w:val="true"/>
              </w:rPr>
              <w:t>گروه روحانیت</w:t>
            </w:r>
            <w:r>
              <w:rPr>
                <w:rStyle w:val="IndexLink"/>
                <w:rtl w:val="true"/>
              </w:rPr>
              <w:t>»</w:t>
              <w:tab/>
            </w:r>
            <w:r>
              <w:rPr>
                <w:rStyle w:val="IndexLink"/>
              </w:rPr>
              <w:t>48</w:t>
            </w:r>
          </w:hyperlink>
        </w:p>
        <w:p>
          <w:pPr>
            <w:pStyle w:val="Contents3"/>
            <w:tabs>
              <w:tab w:val="clear" w:pos="8459"/>
              <w:tab w:val="right" w:pos="9026" w:leader="dot"/>
            </w:tabs>
            <w:rPr/>
          </w:pPr>
          <w:hyperlink w:anchor="__RefHeading___Toc1983492_2035185390">
            <w:r>
              <w:rPr>
                <w:webHidden/>
                <w:rStyle w:val="IndexLink"/>
                <w:rtl w:val="true"/>
              </w:rPr>
              <w:t xml:space="preserve">تشکیل </w:t>
            </w:r>
            <w:r>
              <w:rPr>
                <w:rStyle w:val="IndexLink"/>
                <w:rtl w:val="true"/>
              </w:rPr>
              <w:t>«</w:t>
            </w:r>
            <w:r>
              <w:rPr>
                <w:rStyle w:val="IndexLink"/>
                <w:rtl w:val="true"/>
              </w:rPr>
              <w:t>گروه مطالعات روستایی</w:t>
            </w:r>
            <w:r>
              <w:rPr>
                <w:rStyle w:val="IndexLink"/>
                <w:rtl w:val="true"/>
              </w:rPr>
              <w:t>»</w:t>
              <w:tab/>
            </w:r>
            <w:r>
              <w:rPr>
                <w:rStyle w:val="IndexLink"/>
              </w:rPr>
              <w:t>49</w:t>
            </w:r>
          </w:hyperlink>
        </w:p>
        <w:p>
          <w:pPr>
            <w:pStyle w:val="Contents3"/>
            <w:tabs>
              <w:tab w:val="clear" w:pos="8459"/>
              <w:tab w:val="right" w:pos="9026" w:leader="dot"/>
            </w:tabs>
            <w:rPr/>
          </w:pPr>
          <w:hyperlink w:anchor="__RefHeading___Toc1983494_2035185390">
            <w:r>
              <w:rPr>
                <w:webHidden/>
                <w:rStyle w:val="IndexLink"/>
                <w:rtl w:val="true"/>
              </w:rPr>
              <w:t>جمع‌بندی دیدگاه‌های اقتصادی</w:t>
            </w:r>
            <w:r>
              <w:rPr>
                <w:rStyle w:val="IndexLink"/>
                <w:rtl w:val="true"/>
              </w:rPr>
              <w:tab/>
            </w:r>
            <w:r>
              <w:rPr>
                <w:rStyle w:val="IndexLink"/>
              </w:rPr>
              <w:t>50</w:t>
            </w:r>
          </w:hyperlink>
        </w:p>
        <w:p>
          <w:pPr>
            <w:pStyle w:val="Contents2"/>
            <w:tabs>
              <w:tab w:val="clear" w:pos="8743"/>
              <w:tab w:val="right" w:pos="9026" w:leader="dot"/>
            </w:tabs>
            <w:rPr/>
          </w:pPr>
          <w:hyperlink w:anchor="__RefHeading___Toc1983496_2035185390">
            <w:r>
              <w:rPr>
                <w:webHidden/>
                <w:rStyle w:val="IndexLink"/>
                <w:rtl w:val="true"/>
              </w:rPr>
              <w:t>فصل سوم</w:t>
            </w:r>
            <w:r>
              <w:rPr>
                <w:rStyle w:val="IndexLink"/>
                <w:rtl w:val="true"/>
              </w:rPr>
              <w:t xml:space="preserve">: </w:t>
            </w:r>
            <w:r>
              <w:rPr>
                <w:rStyle w:val="IndexLink"/>
                <w:rtl w:val="true"/>
              </w:rPr>
              <w:t>در مسیر ترسیم خط‌مشی</w:t>
            </w:r>
            <w:r>
              <w:rPr>
                <w:rStyle w:val="IndexLink"/>
                <w:rtl w:val="true"/>
              </w:rPr>
              <w:tab/>
            </w:r>
            <w:r>
              <w:rPr>
                <w:rStyle w:val="IndexLink"/>
              </w:rPr>
              <w:t>51</w:t>
            </w:r>
          </w:hyperlink>
        </w:p>
        <w:p>
          <w:pPr>
            <w:pStyle w:val="Contents3"/>
            <w:tabs>
              <w:tab w:val="clear" w:pos="8459"/>
              <w:tab w:val="right" w:pos="9026" w:leader="dot"/>
            </w:tabs>
            <w:rPr/>
          </w:pPr>
          <w:hyperlink w:anchor="__RefHeading___Toc1983498_2035185390">
            <w:r>
              <w:rPr>
                <w:webHidden/>
                <w:rStyle w:val="IndexLink"/>
                <w:rtl w:val="true"/>
              </w:rPr>
              <w:t>تدوین استراتژی و تاکتیک</w:t>
            </w:r>
            <w:r>
              <w:rPr>
                <w:rStyle w:val="IndexLink"/>
                <w:rtl w:val="true"/>
              </w:rPr>
              <w:tab/>
            </w:r>
            <w:r>
              <w:rPr>
                <w:rStyle w:val="IndexLink"/>
              </w:rPr>
              <w:t>51</w:t>
            </w:r>
          </w:hyperlink>
        </w:p>
        <w:p>
          <w:pPr>
            <w:pStyle w:val="Contents4"/>
            <w:tabs>
              <w:tab w:val="clear" w:pos="8176"/>
              <w:tab w:val="right" w:pos="9026" w:leader="dot"/>
            </w:tabs>
            <w:rPr/>
          </w:pPr>
          <w:hyperlink w:anchor="__RefHeading___Toc1983500_203518539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983502_2035185390">
            <w:r>
              <w:rPr>
                <w:webHidden/>
                <w:rStyle w:val="IndexLink"/>
                <w:rtl w:val="true"/>
              </w:rPr>
              <w:t>انقلاب‌ها و نهضت‌های آزادی‌بخش</w:t>
            </w:r>
            <w:r>
              <w:rPr>
                <w:rStyle w:val="IndexLink"/>
                <w:rtl w:val="true"/>
              </w:rPr>
              <w:tab/>
            </w:r>
            <w:r>
              <w:rPr>
                <w:rStyle w:val="IndexLink"/>
              </w:rPr>
              <w:t>53</w:t>
            </w:r>
          </w:hyperlink>
        </w:p>
        <w:p>
          <w:pPr>
            <w:pStyle w:val="Contents2"/>
            <w:tabs>
              <w:tab w:val="clear" w:pos="8743"/>
              <w:tab w:val="right" w:pos="9026" w:leader="dot"/>
            </w:tabs>
            <w:rPr/>
          </w:pPr>
          <w:hyperlink w:anchor="__RefHeading___Toc1983504_2035185390">
            <w:r>
              <w:rPr>
                <w:webHidden/>
                <w:rStyle w:val="IndexLink"/>
                <w:rtl w:val="true"/>
              </w:rPr>
              <w:t>فصل چهارم</w:t>
            </w:r>
            <w:r>
              <w:rPr>
                <w:rStyle w:val="IndexLink"/>
                <w:rtl w:val="true"/>
              </w:rPr>
              <w:t xml:space="preserve">: </w:t>
            </w:r>
            <w:r>
              <w:rPr>
                <w:rStyle w:val="IndexLink"/>
                <w:rtl w:val="true"/>
              </w:rPr>
              <w:t>تشکیلات و سازماندهی</w:t>
            </w:r>
            <w:r>
              <w:rPr>
                <w:rStyle w:val="IndexLink"/>
                <w:rtl w:val="true"/>
              </w:rPr>
              <w:tab/>
            </w:r>
            <w:r>
              <w:rPr>
                <w:rStyle w:val="IndexLink"/>
              </w:rPr>
              <w:t>55</w:t>
            </w:r>
          </w:hyperlink>
        </w:p>
        <w:p>
          <w:pPr>
            <w:pStyle w:val="Contents3"/>
            <w:tabs>
              <w:tab w:val="clear" w:pos="8459"/>
              <w:tab w:val="right" w:pos="9026" w:leader="dot"/>
            </w:tabs>
            <w:rPr/>
          </w:pPr>
          <w:hyperlink w:anchor="__RefHeading___Toc1983506_2035185390">
            <w:r>
              <w:rPr>
                <w:webHidden/>
                <w:rStyle w:val="IndexLink"/>
                <w:rtl w:val="true"/>
              </w:rPr>
              <w:t xml:space="preserve">الزامات آوانگارد؛ </w:t>
            </w:r>
            <w:r>
              <w:rPr>
                <w:rStyle w:val="IndexLink"/>
                <w:rtl w:val="true"/>
              </w:rPr>
              <w:t>«</w:t>
            </w:r>
            <w:r>
              <w:rPr>
                <w:rStyle w:val="IndexLink"/>
                <w:rtl w:val="true"/>
              </w:rPr>
              <w:t>علم مبارزه</w:t>
            </w:r>
            <w:r>
              <w:rPr>
                <w:rStyle w:val="IndexLink"/>
                <w:rtl w:val="true"/>
              </w:rPr>
              <w:t>»</w:t>
              <w:tab/>
            </w:r>
            <w:r>
              <w:rPr>
                <w:rStyle w:val="IndexLink"/>
              </w:rPr>
              <w:t>55</w:t>
            </w:r>
          </w:hyperlink>
        </w:p>
        <w:p>
          <w:pPr>
            <w:pStyle w:val="Contents4"/>
            <w:tabs>
              <w:tab w:val="clear" w:pos="8176"/>
              <w:tab w:val="right" w:pos="9026" w:leader="dot"/>
            </w:tabs>
            <w:rPr/>
          </w:pPr>
          <w:hyperlink w:anchor="__RefHeading___Toc1983508_203518539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983510_2035185390">
            <w:r>
              <w:rPr>
                <w:webHidden/>
                <w:rStyle w:val="IndexLink"/>
                <w:rtl w:val="true"/>
              </w:rPr>
              <w:t>اصول تشکیلات</w:t>
            </w:r>
            <w:r>
              <w:rPr>
                <w:rStyle w:val="IndexLink"/>
                <w:rtl w:val="true"/>
              </w:rPr>
              <w:tab/>
            </w:r>
            <w:r>
              <w:rPr>
                <w:rStyle w:val="IndexLink"/>
              </w:rPr>
              <w:t>55</w:t>
            </w:r>
          </w:hyperlink>
        </w:p>
        <w:p>
          <w:pPr>
            <w:pStyle w:val="Contents4"/>
            <w:tabs>
              <w:tab w:val="clear" w:pos="8176"/>
              <w:tab w:val="right" w:pos="9026" w:leader="dot"/>
            </w:tabs>
            <w:rPr/>
          </w:pPr>
          <w:hyperlink w:anchor="__RefHeading___Toc1983512_2035185390">
            <w:r>
              <w:rPr>
                <w:webHidden/>
                <w:rStyle w:val="IndexLink"/>
                <w:rtl w:val="true"/>
              </w:rPr>
              <w:t>سازماندهی جدید</w:t>
            </w:r>
            <w:r>
              <w:rPr>
                <w:rStyle w:val="IndexLink"/>
                <w:rtl w:val="true"/>
              </w:rPr>
              <w:tab/>
            </w:r>
            <w:r>
              <w:rPr>
                <w:rStyle w:val="IndexLink"/>
              </w:rPr>
              <w:t>58</w:t>
            </w:r>
          </w:hyperlink>
        </w:p>
        <w:p>
          <w:pPr>
            <w:pStyle w:val="Contents4"/>
            <w:tabs>
              <w:tab w:val="clear" w:pos="8176"/>
              <w:tab w:val="right" w:pos="9026" w:leader="dot"/>
            </w:tabs>
            <w:rPr/>
          </w:pPr>
          <w:hyperlink w:anchor="__RefHeading___Toc1983514_2035185390">
            <w:r>
              <w:rPr>
                <w:webHidden/>
                <w:rStyle w:val="IndexLink"/>
                <w:rtl w:val="true"/>
              </w:rPr>
              <w:t>عضوگیری زنان</w:t>
            </w:r>
            <w:r>
              <w:rPr>
                <w:rStyle w:val="IndexLink"/>
                <w:rtl w:val="true"/>
              </w:rPr>
              <w:tab/>
            </w:r>
            <w:r>
              <w:rPr>
                <w:rStyle w:val="IndexLink"/>
              </w:rPr>
              <w:t>59</w:t>
            </w:r>
          </w:hyperlink>
        </w:p>
        <w:p>
          <w:pPr>
            <w:pStyle w:val="Contents3"/>
            <w:tabs>
              <w:tab w:val="clear" w:pos="8459"/>
              <w:tab w:val="right" w:pos="9026" w:leader="dot"/>
            </w:tabs>
            <w:rPr/>
          </w:pPr>
          <w:hyperlink w:anchor="__RefHeading___Toc1983516_2035185390">
            <w:r>
              <w:rPr>
                <w:webHidden/>
                <w:rStyle w:val="IndexLink"/>
                <w:rtl w:val="true"/>
              </w:rPr>
              <w:t>آموزش‌ها و تمرین‌های عملی</w:t>
            </w:r>
            <w:r>
              <w:rPr>
                <w:rStyle w:val="IndexLink"/>
                <w:rtl w:val="true"/>
              </w:rPr>
              <w:tab/>
            </w:r>
            <w:r>
              <w:rPr>
                <w:rStyle w:val="IndexLink"/>
              </w:rPr>
              <w:t>59</w:t>
            </w:r>
          </w:hyperlink>
        </w:p>
        <w:p>
          <w:pPr>
            <w:pStyle w:val="Contents2"/>
            <w:tabs>
              <w:tab w:val="clear" w:pos="8743"/>
              <w:tab w:val="right" w:pos="9026" w:leader="dot"/>
            </w:tabs>
            <w:rPr/>
          </w:pPr>
          <w:hyperlink w:anchor="__RefHeading___Toc1983518_2035185390">
            <w:r>
              <w:rPr>
                <w:webHidden/>
                <w:rStyle w:val="IndexLink"/>
                <w:rtl w:val="true"/>
              </w:rPr>
              <w:t>فصل پنجم</w:t>
            </w:r>
            <w:r>
              <w:rPr>
                <w:rStyle w:val="IndexLink"/>
                <w:rtl w:val="true"/>
              </w:rPr>
              <w:t xml:space="preserve">: </w:t>
            </w:r>
            <w:r>
              <w:rPr>
                <w:rStyle w:val="IndexLink"/>
                <w:rtl w:val="true"/>
              </w:rPr>
              <w:t>اعزام به فلسطین و پیامدها</w:t>
            </w:r>
            <w:r>
              <w:rPr>
                <w:rStyle w:val="IndexLink"/>
                <w:rtl w:val="true"/>
              </w:rPr>
              <w:tab/>
            </w:r>
            <w:r>
              <w:rPr>
                <w:rStyle w:val="IndexLink"/>
              </w:rPr>
              <w:t>61</w:t>
            </w:r>
          </w:hyperlink>
        </w:p>
        <w:p>
          <w:pPr>
            <w:pStyle w:val="Contents3"/>
            <w:tabs>
              <w:tab w:val="clear" w:pos="8459"/>
              <w:tab w:val="right" w:pos="9026" w:leader="dot"/>
            </w:tabs>
            <w:rPr/>
          </w:pPr>
          <w:hyperlink w:anchor="__RefHeading___Toc1983520_2035185390">
            <w:r>
              <w:rPr>
                <w:webHidden/>
                <w:rStyle w:val="IndexLink"/>
                <w:rtl w:val="true"/>
              </w:rPr>
              <w:t>طرح و مذاکره برای اعزام اعضا به فلسطین</w:t>
            </w:r>
            <w:r>
              <w:rPr>
                <w:rStyle w:val="IndexLink"/>
                <w:rtl w:val="true"/>
              </w:rPr>
              <w:tab/>
            </w:r>
            <w:r>
              <w:rPr>
                <w:rStyle w:val="IndexLink"/>
              </w:rPr>
              <w:t>61</w:t>
            </w:r>
          </w:hyperlink>
        </w:p>
        <w:p>
          <w:pPr>
            <w:pStyle w:val="Contents4"/>
            <w:tabs>
              <w:tab w:val="clear" w:pos="8176"/>
              <w:tab w:val="right" w:pos="9026" w:leader="dot"/>
            </w:tabs>
            <w:rPr/>
          </w:pPr>
          <w:hyperlink w:anchor="__RefHeading___Toc1983522_203518539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983524_2035185390">
            <w:r>
              <w:rPr>
                <w:webHidden/>
                <w:rStyle w:val="IndexLink"/>
                <w:rtl w:val="true"/>
              </w:rPr>
              <w:t>ماجرای هواپیماربایی</w:t>
            </w:r>
            <w:r>
              <w:rPr>
                <w:rStyle w:val="IndexLink"/>
                <w:rtl w:val="true"/>
              </w:rPr>
              <w:tab/>
            </w:r>
            <w:r>
              <w:rPr>
                <w:rStyle w:val="IndexLink"/>
              </w:rPr>
              <w:t>62</w:t>
            </w:r>
          </w:hyperlink>
        </w:p>
        <w:p>
          <w:pPr>
            <w:pStyle w:val="Contents4"/>
            <w:tabs>
              <w:tab w:val="clear" w:pos="8176"/>
              <w:tab w:val="right" w:pos="9026" w:leader="dot"/>
            </w:tabs>
            <w:rPr/>
          </w:pPr>
          <w:hyperlink w:anchor="__RefHeading___Toc1983526_2035185390">
            <w:r>
              <w:rPr>
                <w:webHidden/>
                <w:rStyle w:val="IndexLink"/>
                <w:rtl w:val="true"/>
              </w:rPr>
              <w:t>تماس با امام خمینی</w:t>
            </w:r>
            <w:r>
              <w:rPr>
                <w:rStyle w:val="IndexLink"/>
                <w:rtl w:val="true"/>
              </w:rPr>
              <w:tab/>
            </w:r>
            <w:r>
              <w:rPr>
                <w:rStyle w:val="IndexLink"/>
              </w:rPr>
              <w:t>64</w:t>
            </w:r>
          </w:hyperlink>
        </w:p>
        <w:p>
          <w:pPr>
            <w:pStyle w:val="Contents3"/>
            <w:tabs>
              <w:tab w:val="clear" w:pos="8459"/>
              <w:tab w:val="right" w:pos="9026" w:leader="dot"/>
            </w:tabs>
            <w:rPr/>
          </w:pPr>
          <w:hyperlink w:anchor="__RefHeading___Toc1983528_2035185390">
            <w:r>
              <w:rPr>
                <w:webHidden/>
                <w:rStyle w:val="IndexLink"/>
                <w:rtl w:val="true"/>
              </w:rPr>
              <w:t>اعضای سازمان در اردوگاه‌های فلسطینی</w:t>
            </w:r>
            <w:r>
              <w:rPr>
                <w:rStyle w:val="IndexLink"/>
                <w:rtl w:val="true"/>
              </w:rPr>
              <w:tab/>
            </w:r>
            <w:r>
              <w:rPr>
                <w:rStyle w:val="IndexLink"/>
              </w:rPr>
              <w:t>66</w:t>
            </w:r>
          </w:hyperlink>
        </w:p>
        <w:p>
          <w:pPr>
            <w:pStyle w:val="Contents2"/>
            <w:tabs>
              <w:tab w:val="clear" w:pos="8743"/>
              <w:tab w:val="right" w:pos="9026" w:leader="dot"/>
            </w:tabs>
            <w:rPr/>
          </w:pPr>
          <w:hyperlink w:anchor="__RefHeading___Toc1983530_2035185390">
            <w:r>
              <w:rPr>
                <w:webHidden/>
                <w:rStyle w:val="IndexLink"/>
                <w:rtl w:val="true"/>
              </w:rPr>
              <w:t>فصل ششم</w:t>
            </w:r>
            <w:r>
              <w:rPr>
                <w:rStyle w:val="IndexLink"/>
                <w:rtl w:val="true"/>
              </w:rPr>
              <w:t xml:space="preserve">: </w:t>
            </w:r>
            <w:r>
              <w:rPr>
                <w:rStyle w:val="IndexLink"/>
                <w:rtl w:val="true"/>
              </w:rPr>
              <w:t xml:space="preserve">ضربه شهریور </w:t>
            </w:r>
            <w:r>
              <w:rPr>
                <w:rStyle w:val="IndexLink"/>
              </w:rPr>
              <w:t>1350</w:t>
            </w:r>
            <w:r>
              <w:rPr>
                <w:rStyle w:val="IndexLink"/>
                <w:rtl w:val="true"/>
              </w:rPr>
              <w:tab/>
            </w:r>
            <w:r>
              <w:rPr>
                <w:rStyle w:val="IndexLink"/>
              </w:rPr>
              <w:t>68</w:t>
            </w:r>
          </w:hyperlink>
        </w:p>
        <w:p>
          <w:pPr>
            <w:pStyle w:val="Contents3"/>
            <w:tabs>
              <w:tab w:val="clear" w:pos="8459"/>
              <w:tab w:val="right" w:pos="9026" w:leader="dot"/>
            </w:tabs>
            <w:rPr/>
          </w:pPr>
          <w:hyperlink w:anchor="__RefHeading___Toc1983532_203518539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983534_2035185390">
            <w:r>
              <w:rPr>
                <w:webHidden/>
                <w:rStyle w:val="IndexLink"/>
                <w:rtl w:val="true"/>
              </w:rPr>
              <w:t>زمینه‌های ضربه</w:t>
            </w:r>
            <w:r>
              <w:rPr>
                <w:rStyle w:val="IndexLink"/>
                <w:rtl w:val="true"/>
              </w:rPr>
              <w:tab/>
            </w:r>
            <w:r>
              <w:rPr>
                <w:rStyle w:val="IndexLink"/>
              </w:rPr>
              <w:t>68</w:t>
            </w:r>
          </w:hyperlink>
        </w:p>
        <w:p>
          <w:pPr>
            <w:pStyle w:val="Contents4"/>
            <w:tabs>
              <w:tab w:val="clear" w:pos="8176"/>
              <w:tab w:val="right" w:pos="9026" w:leader="dot"/>
            </w:tabs>
            <w:rPr/>
          </w:pPr>
          <w:hyperlink w:anchor="__RefHeading___Toc1983536_203518539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983538_2035185390">
            <w:r>
              <w:rPr>
                <w:webHidden/>
                <w:rStyle w:val="IndexLink"/>
                <w:rtl w:val="true"/>
              </w:rPr>
              <w:t>تعقیب و مراقبت گسترده</w:t>
            </w:r>
            <w:r>
              <w:rPr>
                <w:rStyle w:val="IndexLink"/>
                <w:rtl w:val="true"/>
              </w:rPr>
              <w:tab/>
            </w:r>
            <w:r>
              <w:rPr>
                <w:rStyle w:val="IndexLink"/>
              </w:rPr>
              <w:t>70</w:t>
            </w:r>
          </w:hyperlink>
        </w:p>
        <w:p>
          <w:pPr>
            <w:pStyle w:val="Contents3"/>
            <w:tabs>
              <w:tab w:val="clear" w:pos="8459"/>
              <w:tab w:val="right" w:pos="9026" w:leader="dot"/>
            </w:tabs>
            <w:rPr/>
          </w:pPr>
          <w:hyperlink w:anchor="__RefHeading___Toc1983540_2035185390">
            <w:r>
              <w:rPr>
                <w:webHidden/>
                <w:rStyle w:val="IndexLink"/>
                <w:rtl w:val="true"/>
              </w:rPr>
              <w:t>انعکاس دستگیری‌ها</w:t>
            </w:r>
            <w:r>
              <w:rPr>
                <w:rStyle w:val="IndexLink"/>
                <w:rtl w:val="true"/>
              </w:rPr>
              <w:t xml:space="preserve">: </w:t>
            </w:r>
            <w:r>
              <w:rPr>
                <w:rStyle w:val="IndexLink"/>
                <w:rtl w:val="true"/>
              </w:rPr>
              <w:t>واکنش‌های داخلی و خارجی</w:t>
            </w:r>
            <w:r>
              <w:rPr>
                <w:rStyle w:val="IndexLink"/>
                <w:rtl w:val="true"/>
              </w:rPr>
              <w:tab/>
            </w:r>
            <w:r>
              <w:rPr>
                <w:rStyle w:val="IndexLink"/>
              </w:rPr>
              <w:t>71</w:t>
            </w:r>
          </w:hyperlink>
        </w:p>
        <w:p>
          <w:pPr>
            <w:pStyle w:val="Contents2"/>
            <w:tabs>
              <w:tab w:val="clear" w:pos="8743"/>
              <w:tab w:val="right" w:pos="9026" w:leader="dot"/>
            </w:tabs>
            <w:rPr/>
          </w:pPr>
          <w:hyperlink w:anchor="__RefHeading___Toc1983542_2035185390">
            <w:r>
              <w:rPr>
                <w:webHidden/>
                <w:rStyle w:val="IndexLink"/>
                <w:rtl w:val="true"/>
              </w:rPr>
              <w:t>فصل هفتم</w:t>
            </w:r>
            <w:r>
              <w:rPr>
                <w:rStyle w:val="IndexLink"/>
                <w:rtl w:val="true"/>
              </w:rPr>
              <w:t xml:space="preserve">: </w:t>
            </w:r>
            <w:r>
              <w:rPr>
                <w:rStyle w:val="IndexLink"/>
                <w:rtl w:val="true"/>
              </w:rPr>
              <w:t>نخستین حرکت‌ها</w:t>
            </w:r>
            <w:r>
              <w:rPr>
                <w:rStyle w:val="IndexLink"/>
                <w:rtl w:val="true"/>
              </w:rPr>
              <w:tab/>
            </w:r>
            <w:r>
              <w:rPr>
                <w:rStyle w:val="IndexLink"/>
              </w:rPr>
              <w:t>72</w:t>
            </w:r>
          </w:hyperlink>
        </w:p>
        <w:p>
          <w:pPr>
            <w:pStyle w:val="Contents3"/>
            <w:tabs>
              <w:tab w:val="clear" w:pos="8459"/>
              <w:tab w:val="right" w:pos="9026" w:leader="dot"/>
            </w:tabs>
            <w:rPr/>
          </w:pPr>
          <w:hyperlink w:anchor="__RefHeading___Toc1983544_2035185390">
            <w:r>
              <w:rPr>
                <w:webHidden/>
                <w:rStyle w:val="IndexLink"/>
                <w:rtl w:val="true"/>
              </w:rPr>
              <w:t xml:space="preserve">اعلام موجودیت </w:t>
            </w:r>
            <w:r>
              <w:rPr>
                <w:rStyle w:val="IndexLink"/>
                <w:rtl w:val="true"/>
              </w:rPr>
              <w:t>«</w:t>
            </w:r>
            <w:r>
              <w:rPr>
                <w:rStyle w:val="IndexLink"/>
                <w:rtl w:val="true"/>
              </w:rPr>
              <w:t>سازمان مجاهدین خلق ایران</w:t>
            </w:r>
            <w:r>
              <w:rPr>
                <w:rStyle w:val="IndexLink"/>
                <w:rtl w:val="true"/>
              </w:rPr>
              <w:t>»</w:t>
              <w:tab/>
            </w:r>
            <w:r>
              <w:rPr>
                <w:rStyle w:val="IndexLink"/>
              </w:rPr>
              <w:t>72</w:t>
            </w:r>
          </w:hyperlink>
        </w:p>
        <w:p>
          <w:pPr>
            <w:pStyle w:val="Contents4"/>
            <w:tabs>
              <w:tab w:val="clear" w:pos="8176"/>
              <w:tab w:val="right" w:pos="9026" w:leader="dot"/>
            </w:tabs>
            <w:rPr/>
          </w:pPr>
          <w:hyperlink w:anchor="__RefHeading___Toc1983546_2035185390">
            <w:r>
              <w:rPr>
                <w:webHidden/>
                <w:rStyle w:val="IndexLink"/>
                <w:rtl w:val="true"/>
              </w:rPr>
              <w:t>نامگذاری و مرزبندی</w:t>
            </w:r>
            <w:r>
              <w:rPr>
                <w:rStyle w:val="IndexLink"/>
                <w:rtl w:val="true"/>
              </w:rPr>
              <w:tab/>
            </w:r>
            <w:r>
              <w:rPr>
                <w:rStyle w:val="IndexLink"/>
              </w:rPr>
              <w:t>72</w:t>
            </w:r>
          </w:hyperlink>
        </w:p>
        <w:p>
          <w:pPr>
            <w:pStyle w:val="Contents3"/>
            <w:tabs>
              <w:tab w:val="clear" w:pos="8459"/>
              <w:tab w:val="right" w:pos="9026" w:leader="dot"/>
            </w:tabs>
            <w:rPr/>
          </w:pPr>
          <w:hyperlink w:anchor="__RefHeading___Toc1983548_2035185390">
            <w:r>
              <w:rPr>
                <w:webHidden/>
                <w:rStyle w:val="IndexLink"/>
                <w:rtl w:val="true"/>
              </w:rPr>
              <w:t>عملیات ناکام گروگان‌گیری پسر اشرف پهلوی</w:t>
            </w:r>
            <w:r>
              <w:rPr>
                <w:rStyle w:val="IndexLink"/>
                <w:rtl w:val="true"/>
              </w:rPr>
              <w:tab/>
            </w:r>
            <w:r>
              <w:rPr>
                <w:rStyle w:val="IndexLink"/>
              </w:rPr>
              <w:t>73</w:t>
            </w:r>
          </w:hyperlink>
        </w:p>
        <w:p>
          <w:pPr>
            <w:pStyle w:val="Contents3"/>
            <w:tabs>
              <w:tab w:val="clear" w:pos="8459"/>
              <w:tab w:val="right" w:pos="9026" w:leader="dot"/>
            </w:tabs>
            <w:rPr/>
          </w:pPr>
          <w:hyperlink w:anchor="__RefHeading___Toc1983550_2035185390">
            <w:r>
              <w:rPr>
                <w:webHidden/>
                <w:rStyle w:val="IndexLink"/>
                <w:rtl w:val="true"/>
              </w:rPr>
              <w:t>دستگیری حنیف‌نژاد و</w:t>
            </w:r>
            <w:r>
              <w:rPr>
                <w:rStyle w:val="IndexLink"/>
                <w:rtl w:val="true"/>
              </w:rPr>
              <w:t>...</w:t>
              <w:tab/>
            </w:r>
            <w:r>
              <w:rPr>
                <w:rStyle w:val="IndexLink"/>
              </w:rPr>
              <w:t>74</w:t>
            </w:r>
          </w:hyperlink>
        </w:p>
        <w:p>
          <w:pPr>
            <w:pStyle w:val="Contents3"/>
            <w:tabs>
              <w:tab w:val="clear" w:pos="8459"/>
              <w:tab w:val="right" w:pos="9026" w:leader="dot"/>
            </w:tabs>
            <w:rPr/>
          </w:pPr>
          <w:hyperlink w:anchor="__RefHeading___Toc1983552_2035185390">
            <w:r>
              <w:rPr>
                <w:webHidden/>
                <w:rStyle w:val="IndexLink"/>
                <w:rtl w:val="true"/>
              </w:rPr>
              <w:t>«</w:t>
            </w:r>
            <w:r>
              <w:rPr>
                <w:rStyle w:val="IndexLink"/>
                <w:rtl w:val="true"/>
              </w:rPr>
              <w:t>احمد رضایی</w:t>
            </w:r>
            <w:r>
              <w:rPr>
                <w:rStyle w:val="IndexLink"/>
                <w:rtl w:val="true"/>
              </w:rPr>
              <w:t xml:space="preserve">» </w:t>
            </w:r>
            <w:r>
              <w:rPr>
                <w:rStyle w:val="IndexLink"/>
                <w:rtl w:val="true"/>
              </w:rPr>
              <w:t>در کار احیای سازمان</w:t>
            </w:r>
            <w:r>
              <w:rPr>
                <w:rStyle w:val="IndexLink"/>
                <w:rtl w:val="true"/>
              </w:rPr>
              <w:tab/>
            </w:r>
            <w:r>
              <w:rPr>
                <w:rStyle w:val="IndexLink"/>
              </w:rPr>
              <w:t>74</w:t>
            </w:r>
          </w:hyperlink>
        </w:p>
        <w:p>
          <w:pPr>
            <w:pStyle w:val="Contents3"/>
            <w:tabs>
              <w:tab w:val="clear" w:pos="8459"/>
              <w:tab w:val="right" w:pos="9026" w:leader="dot"/>
            </w:tabs>
            <w:rPr/>
          </w:pPr>
          <w:hyperlink w:anchor="__RefHeading___Toc1983554_2035185390">
            <w:r>
              <w:rPr>
                <w:webHidden/>
                <w:rStyle w:val="IndexLink"/>
                <w:rtl w:val="true"/>
              </w:rPr>
              <w:t>حمایت‌ها و همراهی‌ها</w:t>
            </w:r>
            <w:r>
              <w:rPr>
                <w:rStyle w:val="IndexLink"/>
                <w:rtl w:val="true"/>
              </w:rPr>
              <w:tab/>
            </w:r>
            <w:r>
              <w:rPr>
                <w:rStyle w:val="IndexLink"/>
              </w:rPr>
              <w:t>75</w:t>
            </w:r>
          </w:hyperlink>
        </w:p>
        <w:p>
          <w:pPr>
            <w:pStyle w:val="Contents4"/>
            <w:tabs>
              <w:tab w:val="clear" w:pos="8176"/>
              <w:tab w:val="right" w:pos="9026" w:leader="dot"/>
            </w:tabs>
            <w:rPr/>
          </w:pPr>
          <w:hyperlink w:anchor="__RefHeading___Toc1983556_203518539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983558_2035185390">
            <w:r>
              <w:rPr>
                <w:webHidden/>
                <w:rStyle w:val="IndexLink"/>
                <w:rtl w:val="true"/>
              </w:rPr>
              <w:t>پیام سران زندانی سازمان به بازماندگان تشکیلات</w:t>
            </w:r>
            <w:r>
              <w:rPr>
                <w:rStyle w:val="IndexLink"/>
                <w:rtl w:val="true"/>
              </w:rPr>
              <w:tab/>
            </w:r>
            <w:r>
              <w:rPr>
                <w:rStyle w:val="IndexLink"/>
              </w:rPr>
              <w:t>77</w:t>
            </w:r>
          </w:hyperlink>
        </w:p>
        <w:p>
          <w:pPr>
            <w:pStyle w:val="Contents3"/>
            <w:tabs>
              <w:tab w:val="clear" w:pos="8459"/>
              <w:tab w:val="right" w:pos="9026" w:leader="dot"/>
            </w:tabs>
            <w:rPr/>
          </w:pPr>
          <w:hyperlink w:anchor="__RefHeading___Toc1983560_2035185390">
            <w:r>
              <w:rPr>
                <w:webHidden/>
                <w:rStyle w:val="IndexLink"/>
                <w:rtl w:val="true"/>
              </w:rPr>
              <w:t>ملاقات نماینده سازمان با امام خمینی در نجف</w:t>
            </w:r>
            <w:r>
              <w:rPr>
                <w:rStyle w:val="IndexLink"/>
                <w:rtl w:val="true"/>
              </w:rPr>
              <w:tab/>
            </w:r>
            <w:r>
              <w:rPr>
                <w:rStyle w:val="IndexLink"/>
              </w:rPr>
              <w:t>79</w:t>
            </w:r>
          </w:hyperlink>
        </w:p>
        <w:p>
          <w:pPr>
            <w:pStyle w:val="Contents2"/>
            <w:tabs>
              <w:tab w:val="clear" w:pos="8743"/>
              <w:tab w:val="right" w:pos="9026" w:leader="dot"/>
            </w:tabs>
            <w:rPr/>
          </w:pPr>
          <w:hyperlink w:anchor="__RefHeading___Toc1983562_2035185390">
            <w:r>
              <w:rPr>
                <w:webHidden/>
                <w:rStyle w:val="IndexLink"/>
                <w:rtl w:val="true"/>
              </w:rPr>
              <w:t>فصل هشتم</w:t>
            </w:r>
            <w:r>
              <w:rPr>
                <w:rStyle w:val="IndexLink"/>
                <w:rtl w:val="true"/>
              </w:rPr>
              <w:t xml:space="preserve">: </w:t>
            </w:r>
            <w:r>
              <w:rPr>
                <w:rStyle w:val="IndexLink"/>
                <w:rtl w:val="true"/>
              </w:rPr>
              <w:t>ضربه‌ها و ترورها</w:t>
            </w:r>
            <w:r>
              <w:rPr>
                <w:rStyle w:val="IndexLink"/>
                <w:rtl w:val="true"/>
              </w:rPr>
              <w:tab/>
            </w:r>
            <w:r>
              <w:rPr>
                <w:rStyle w:val="IndexLink"/>
              </w:rPr>
              <w:t>84</w:t>
            </w:r>
          </w:hyperlink>
        </w:p>
        <w:p>
          <w:pPr>
            <w:pStyle w:val="Contents3"/>
            <w:tabs>
              <w:tab w:val="clear" w:pos="8459"/>
              <w:tab w:val="right" w:pos="9026" w:leader="dot"/>
            </w:tabs>
            <w:rPr/>
          </w:pPr>
          <w:hyperlink w:anchor="__RefHeading___Toc1983564_2035185390">
            <w:r>
              <w:rPr>
                <w:webHidden/>
                <w:rStyle w:val="IndexLink"/>
                <w:rtl w:val="true"/>
              </w:rPr>
              <w:t>دستگیری، محاکمه و اعدام مهدی رضایی</w:t>
            </w:r>
            <w:r>
              <w:rPr>
                <w:rStyle w:val="IndexLink"/>
                <w:rtl w:val="true"/>
              </w:rPr>
              <w:tab/>
            </w:r>
            <w:r>
              <w:rPr>
                <w:rStyle w:val="IndexLink"/>
              </w:rPr>
              <w:t>84</w:t>
            </w:r>
          </w:hyperlink>
        </w:p>
        <w:p>
          <w:pPr>
            <w:pStyle w:val="Contents3"/>
            <w:tabs>
              <w:tab w:val="clear" w:pos="8459"/>
              <w:tab w:val="right" w:pos="9026" w:leader="dot"/>
            </w:tabs>
            <w:rPr/>
          </w:pPr>
          <w:hyperlink w:anchor="__RefHeading___Toc1983566_2035185390">
            <w:r>
              <w:rPr>
                <w:webHidden/>
                <w:rStyle w:val="IndexLink"/>
                <w:rtl w:val="true"/>
              </w:rPr>
              <w:t xml:space="preserve">عملیات انفجاری مقارن سفر </w:t>
            </w:r>
            <w:r>
              <w:rPr>
                <w:rStyle w:val="IndexLink"/>
                <w:rtl w:val="true"/>
              </w:rPr>
              <w:t>«</w:t>
            </w:r>
            <w:r>
              <w:rPr>
                <w:rStyle w:val="IndexLink"/>
                <w:rtl w:val="true"/>
              </w:rPr>
              <w:t>نیکسون</w:t>
            </w:r>
            <w:r>
              <w:rPr>
                <w:rStyle w:val="IndexLink"/>
                <w:rtl w:val="true"/>
              </w:rPr>
              <w:t>»</w:t>
            </w:r>
            <w:r>
              <w:rPr>
                <w:rStyle w:val="IndexLink"/>
                <w:rtl w:val="true"/>
              </w:rPr>
              <w:t>؛ و اعدام بنیانگداران سازمان</w:t>
            </w:r>
            <w:r>
              <w:rPr>
                <w:rStyle w:val="IndexLink"/>
                <w:rtl w:val="true"/>
              </w:rPr>
              <w:tab/>
            </w:r>
            <w:r>
              <w:rPr>
                <w:rStyle w:val="IndexLink"/>
              </w:rPr>
              <w:t>85</w:t>
            </w:r>
          </w:hyperlink>
        </w:p>
        <w:p>
          <w:pPr>
            <w:pStyle w:val="Contents3"/>
            <w:tabs>
              <w:tab w:val="clear" w:pos="8459"/>
              <w:tab w:val="right" w:pos="9026" w:leader="dot"/>
            </w:tabs>
            <w:rPr/>
          </w:pPr>
          <w:hyperlink w:anchor="__RefHeading___Toc1983568_2035185390">
            <w:r>
              <w:rPr>
                <w:webHidden/>
                <w:rStyle w:val="IndexLink"/>
                <w:rtl w:val="true"/>
              </w:rPr>
              <w:t>ترور سرتیپ طاهری؛ ناهمخوانی عمل و نتیجه</w:t>
            </w:r>
            <w:r>
              <w:rPr>
                <w:rStyle w:val="IndexLink"/>
                <w:rtl w:val="true"/>
              </w:rPr>
              <w:tab/>
            </w:r>
            <w:r>
              <w:rPr>
                <w:rStyle w:val="IndexLink"/>
              </w:rPr>
              <w:t>88</w:t>
            </w:r>
          </w:hyperlink>
        </w:p>
        <w:p>
          <w:pPr>
            <w:pStyle w:val="Contents4"/>
            <w:tabs>
              <w:tab w:val="clear" w:pos="8176"/>
              <w:tab w:val="right" w:pos="9026" w:leader="dot"/>
            </w:tabs>
            <w:rPr/>
          </w:pPr>
          <w:hyperlink w:anchor="__RefHeading___Toc1983570_203518539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1983572_2035185390">
            <w:r>
              <w:rPr>
                <w:webHidden/>
                <w:rStyle w:val="IndexLink"/>
                <w:rtl w:val="true"/>
              </w:rPr>
              <w:t>ضربه‌های پی‌درپی، پس از ترور</w:t>
            </w:r>
            <w:r>
              <w:rPr>
                <w:rStyle w:val="IndexLink"/>
                <w:rtl w:val="true"/>
              </w:rPr>
              <w:tab/>
            </w:r>
            <w:r>
              <w:rPr>
                <w:rStyle w:val="IndexLink"/>
              </w:rPr>
              <w:t>88</w:t>
            </w:r>
          </w:hyperlink>
        </w:p>
        <w:p>
          <w:pPr>
            <w:pStyle w:val="Contents4"/>
            <w:tabs>
              <w:tab w:val="clear" w:pos="8176"/>
              <w:tab w:val="right" w:pos="9026" w:leader="dot"/>
            </w:tabs>
            <w:rPr/>
          </w:pPr>
          <w:hyperlink w:anchor="__RefHeading___Toc1983574_2035185390">
            <w:r>
              <w:rPr>
                <w:webHidden/>
                <w:rStyle w:val="IndexLink"/>
                <w:rtl w:val="true"/>
              </w:rPr>
              <w:t xml:space="preserve">انفجارهای بهمن </w:t>
            </w:r>
            <w:r>
              <w:rPr>
                <w:rStyle w:val="IndexLink"/>
              </w:rPr>
              <w:t>1351</w:t>
            </w:r>
            <w:r>
              <w:rPr>
                <w:rStyle w:val="IndexLink"/>
                <w:rtl w:val="true"/>
              </w:rPr>
              <w:tab/>
            </w:r>
            <w:r>
              <w:rPr>
                <w:rStyle w:val="IndexLink"/>
              </w:rPr>
              <w:t>90</w:t>
            </w:r>
          </w:hyperlink>
        </w:p>
        <w:p>
          <w:pPr>
            <w:pStyle w:val="Contents2"/>
            <w:tabs>
              <w:tab w:val="clear" w:pos="8743"/>
              <w:tab w:val="right" w:pos="9026" w:leader="dot"/>
            </w:tabs>
            <w:rPr/>
          </w:pPr>
          <w:hyperlink w:anchor="__RefHeading___Toc1983576_2035185390">
            <w:r>
              <w:rPr>
                <w:webHidden/>
                <w:rStyle w:val="IndexLink"/>
                <w:rtl w:val="true"/>
              </w:rPr>
              <w:t>فصل نهم</w:t>
            </w:r>
            <w:r>
              <w:rPr>
                <w:rStyle w:val="IndexLink"/>
                <w:rtl w:val="true"/>
              </w:rPr>
              <w:t xml:space="preserve">: </w:t>
            </w:r>
            <w:r>
              <w:rPr>
                <w:rStyle w:val="IndexLink"/>
                <w:rtl w:val="true"/>
              </w:rPr>
              <w:t>پایانی بر یک آغاز</w:t>
            </w:r>
            <w:r>
              <w:rPr>
                <w:rStyle w:val="IndexLink"/>
                <w:rtl w:val="true"/>
              </w:rPr>
              <w:tab/>
            </w:r>
            <w:r>
              <w:rPr>
                <w:rStyle w:val="IndexLink"/>
              </w:rPr>
              <w:t>93</w:t>
            </w:r>
          </w:hyperlink>
        </w:p>
        <w:p>
          <w:pPr>
            <w:pStyle w:val="Contents3"/>
            <w:tabs>
              <w:tab w:val="clear" w:pos="8459"/>
              <w:tab w:val="right" w:pos="9026" w:leader="dot"/>
            </w:tabs>
            <w:rPr/>
          </w:pPr>
          <w:hyperlink w:anchor="__RefHeading___Toc1983578_2035185390">
            <w:r>
              <w:rPr>
                <w:webHidden/>
                <w:rStyle w:val="IndexLink"/>
                <w:rtl w:val="true"/>
              </w:rPr>
              <w:t xml:space="preserve">فرار </w:t>
            </w:r>
            <w:r>
              <w:rPr>
                <w:rStyle w:val="IndexLink"/>
                <w:rtl w:val="true"/>
              </w:rPr>
              <w:t>«</w:t>
            </w:r>
            <w:r>
              <w:rPr>
                <w:rStyle w:val="IndexLink"/>
                <w:rtl w:val="true"/>
              </w:rPr>
              <w:t>تقی شهرام</w:t>
            </w:r>
            <w:r>
              <w:rPr>
                <w:rStyle w:val="IndexLink"/>
                <w:rtl w:val="true"/>
              </w:rPr>
              <w:t xml:space="preserve">» </w:t>
            </w:r>
            <w:r>
              <w:rPr>
                <w:rStyle w:val="IndexLink"/>
                <w:rtl w:val="true"/>
              </w:rPr>
              <w:t>از زندان ساری</w:t>
            </w:r>
            <w:r>
              <w:rPr>
                <w:rStyle w:val="IndexLink"/>
                <w:rtl w:val="true"/>
              </w:rPr>
              <w:tab/>
            </w:r>
            <w:r>
              <w:rPr>
                <w:rStyle w:val="IndexLink"/>
              </w:rPr>
              <w:t>93</w:t>
            </w:r>
          </w:hyperlink>
        </w:p>
        <w:p>
          <w:pPr>
            <w:pStyle w:val="Contents3"/>
            <w:tabs>
              <w:tab w:val="clear" w:pos="8459"/>
              <w:tab w:val="right" w:pos="9026" w:leader="dot"/>
            </w:tabs>
            <w:rPr/>
          </w:pPr>
          <w:hyperlink w:anchor="__RefHeading___Toc1983580_2035185390">
            <w:r>
              <w:rPr>
                <w:webHidden/>
                <w:rStyle w:val="IndexLink"/>
                <w:rtl w:val="true"/>
              </w:rPr>
              <w:t>ترور سرهنگ لوئیس هاوکینز</w:t>
            </w:r>
            <w:r>
              <w:rPr>
                <w:rStyle w:val="IndexLink"/>
                <w:rtl w:val="true"/>
              </w:rPr>
              <w:tab/>
            </w:r>
            <w:r>
              <w:rPr>
                <w:rStyle w:val="IndexLink"/>
              </w:rPr>
              <w:t>96</w:t>
            </w:r>
          </w:hyperlink>
        </w:p>
        <w:p>
          <w:pPr>
            <w:pStyle w:val="Contents3"/>
            <w:tabs>
              <w:tab w:val="clear" w:pos="8459"/>
              <w:tab w:val="right" w:pos="9026" w:leader="dot"/>
            </w:tabs>
            <w:rPr/>
          </w:pPr>
          <w:hyperlink w:anchor="__RefHeading___Toc1983582_2035185390">
            <w:r>
              <w:rPr>
                <w:webHidden/>
                <w:rStyle w:val="IndexLink"/>
                <w:rtl w:val="true"/>
              </w:rPr>
              <w:t>خودکشی رضا رضایی</w:t>
            </w:r>
            <w:r>
              <w:rPr>
                <w:rStyle w:val="IndexLink"/>
                <w:rtl w:val="true"/>
              </w:rPr>
              <w:tab/>
            </w:r>
            <w:r>
              <w:rPr>
                <w:rStyle w:val="IndexLink"/>
              </w:rPr>
              <w:t>97</w:t>
            </w:r>
          </w:hyperlink>
        </w:p>
        <w:p>
          <w:pPr>
            <w:pStyle w:val="Contents4"/>
            <w:tabs>
              <w:tab w:val="clear" w:pos="8176"/>
              <w:tab w:val="right" w:pos="9026" w:leader="dot"/>
            </w:tabs>
            <w:rPr/>
          </w:pPr>
          <w:hyperlink w:anchor="__RefHeading___Toc1983584_2035185390">
            <w:r>
              <w:rPr>
                <w:webHidden/>
                <w:rStyle w:val="IndexLink"/>
                <w:rtl w:val="true"/>
              </w:rPr>
              <w:t xml:space="preserve">مهلک‌ترین ضربه، پس از شهریور </w:t>
            </w:r>
            <w:r>
              <w:rPr>
                <w:rStyle w:val="IndexLink"/>
              </w:rPr>
              <w:t>50</w:t>
            </w:r>
            <w:r>
              <w:rPr>
                <w:rStyle w:val="IndexLink"/>
                <w:rtl w:val="true"/>
              </w:rPr>
              <w:tab/>
            </w:r>
            <w:r>
              <w:rPr>
                <w:rStyle w:val="IndexLink"/>
              </w:rPr>
              <w:t>97</w:t>
            </w:r>
          </w:hyperlink>
        </w:p>
        <w:p>
          <w:pPr>
            <w:pStyle w:val="Contents2"/>
            <w:tabs>
              <w:tab w:val="clear" w:pos="8743"/>
              <w:tab w:val="right" w:pos="9026" w:leader="dot"/>
            </w:tabs>
            <w:rPr/>
          </w:pPr>
          <w:hyperlink w:anchor="__RefHeading___Toc1983586_2035185390">
            <w:r>
              <w:rPr>
                <w:webHidden/>
                <w:rStyle w:val="IndexLink"/>
                <w:rtl w:val="true"/>
              </w:rPr>
              <w:t>فصل دهم</w:t>
            </w:r>
            <w:r>
              <w:rPr>
                <w:rStyle w:val="IndexLink"/>
                <w:rtl w:val="true"/>
              </w:rPr>
              <w:t xml:space="preserve">: </w:t>
            </w:r>
            <w:r>
              <w:rPr>
                <w:rStyle w:val="IndexLink"/>
                <w:rtl w:val="true"/>
              </w:rPr>
              <w:t>تجدید سازماندهی، برای سلطه تشکیلاتی</w:t>
            </w:r>
            <w:r>
              <w:rPr>
                <w:rStyle w:val="IndexLink"/>
                <w:rtl w:val="true"/>
              </w:rPr>
              <w:tab/>
            </w:r>
            <w:r>
              <w:rPr>
                <w:rStyle w:val="IndexLink"/>
              </w:rPr>
              <w:t>98</w:t>
            </w:r>
          </w:hyperlink>
        </w:p>
        <w:p>
          <w:pPr>
            <w:pStyle w:val="Contents3"/>
            <w:tabs>
              <w:tab w:val="clear" w:pos="8459"/>
              <w:tab w:val="right" w:pos="9026" w:leader="dot"/>
            </w:tabs>
            <w:rPr/>
          </w:pPr>
          <w:hyperlink w:anchor="__RefHeading___Toc1983588_2035185390">
            <w:r>
              <w:rPr>
                <w:webHidden/>
                <w:rStyle w:val="IndexLink"/>
                <w:rtl w:val="true"/>
              </w:rPr>
              <w:t>مرگ رضا رضایی، تسریع دگردیسی فکری</w:t>
            </w:r>
            <w:r>
              <w:rPr>
                <w:rStyle w:val="IndexLink"/>
                <w:rtl w:val="true"/>
              </w:rPr>
              <w:tab/>
            </w:r>
            <w:r>
              <w:rPr>
                <w:rStyle w:val="IndexLink"/>
              </w:rPr>
              <w:t>98</w:t>
            </w:r>
          </w:hyperlink>
        </w:p>
        <w:p>
          <w:pPr>
            <w:pStyle w:val="Contents4"/>
            <w:tabs>
              <w:tab w:val="clear" w:pos="8176"/>
              <w:tab w:val="right" w:pos="9026" w:leader="dot"/>
            </w:tabs>
            <w:rPr/>
          </w:pPr>
          <w:hyperlink w:anchor="__RefHeading___Toc1983590_2035185390">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1983592_2035185390">
            <w:r>
              <w:rPr>
                <w:webHidden/>
                <w:rStyle w:val="IndexLink"/>
                <w:rtl w:val="true"/>
              </w:rPr>
              <w:t>اولین تصفیه فیزیکی در سازمان</w:t>
            </w:r>
            <w:r>
              <w:rPr>
                <w:rStyle w:val="IndexLink"/>
                <w:rtl w:val="true"/>
              </w:rPr>
              <w:tab/>
            </w:r>
            <w:r>
              <w:rPr>
                <w:rStyle w:val="IndexLink"/>
              </w:rPr>
              <w:t>99</w:t>
            </w:r>
          </w:hyperlink>
        </w:p>
        <w:p>
          <w:pPr>
            <w:pStyle w:val="Contents4"/>
            <w:tabs>
              <w:tab w:val="clear" w:pos="8176"/>
              <w:tab w:val="right" w:pos="9026" w:leader="dot"/>
            </w:tabs>
            <w:rPr/>
          </w:pPr>
          <w:hyperlink w:anchor="__RefHeading___Toc1983594_2035185390">
            <w:r>
              <w:rPr>
                <w:webHidden/>
                <w:rStyle w:val="IndexLink"/>
                <w:rtl w:val="true"/>
              </w:rPr>
              <w:t>ترور جواد سعیدی</w:t>
            </w:r>
            <w:r>
              <w:rPr>
                <w:rStyle w:val="IndexLink"/>
                <w:rtl w:val="true"/>
              </w:rPr>
              <w:tab/>
            </w:r>
            <w:r>
              <w:rPr>
                <w:rStyle w:val="IndexLink"/>
              </w:rPr>
              <w:t>99</w:t>
            </w:r>
          </w:hyperlink>
        </w:p>
        <w:p>
          <w:pPr>
            <w:pStyle w:val="Contents2"/>
            <w:tabs>
              <w:tab w:val="clear" w:pos="8743"/>
              <w:tab w:val="right" w:pos="9026" w:leader="dot"/>
            </w:tabs>
            <w:rPr/>
          </w:pPr>
          <w:hyperlink w:anchor="__RefHeading___Toc1983596_2035185390">
            <w:r>
              <w:rPr>
                <w:webHidden/>
                <w:rStyle w:val="IndexLink"/>
                <w:rtl w:val="true"/>
              </w:rPr>
              <w:t>فصل یازدهم</w:t>
            </w:r>
            <w:r>
              <w:rPr>
                <w:rStyle w:val="IndexLink"/>
                <w:rtl w:val="true"/>
              </w:rPr>
              <w:t xml:space="preserve">: </w:t>
            </w:r>
            <w:r>
              <w:rPr>
                <w:rStyle w:val="IndexLink"/>
                <w:rtl w:val="true"/>
              </w:rPr>
              <w:t>روند تغییر ایدئولوژی</w:t>
            </w:r>
            <w:r>
              <w:rPr>
                <w:rStyle w:val="IndexLink"/>
                <w:rtl w:val="true"/>
              </w:rPr>
              <w:tab/>
            </w:r>
            <w:r>
              <w:rPr>
                <w:rStyle w:val="IndexLink"/>
              </w:rPr>
              <w:t>102</w:t>
            </w:r>
          </w:hyperlink>
        </w:p>
        <w:p>
          <w:pPr>
            <w:pStyle w:val="Contents3"/>
            <w:tabs>
              <w:tab w:val="clear" w:pos="8459"/>
              <w:tab w:val="right" w:pos="9026" w:leader="dot"/>
            </w:tabs>
            <w:rPr/>
          </w:pPr>
          <w:hyperlink w:anchor="__RefHeading___Toc1983598_2035185390">
            <w:r>
              <w:rPr>
                <w:webHidden/>
                <w:rStyle w:val="IndexLink"/>
                <w:rtl w:val="true"/>
              </w:rPr>
              <w:t>مراحل مارکسیست کردن اعضا</w:t>
            </w:r>
            <w:r>
              <w:rPr>
                <w:rStyle w:val="IndexLink"/>
                <w:rtl w:val="true"/>
              </w:rPr>
              <w:tab/>
            </w:r>
            <w:r>
              <w:rPr>
                <w:rStyle w:val="IndexLink"/>
              </w:rPr>
              <w:t>102</w:t>
            </w:r>
          </w:hyperlink>
        </w:p>
        <w:p>
          <w:pPr>
            <w:pStyle w:val="Contents4"/>
            <w:tabs>
              <w:tab w:val="clear" w:pos="8176"/>
              <w:tab w:val="right" w:pos="9026" w:leader="dot"/>
            </w:tabs>
            <w:rPr/>
          </w:pPr>
          <w:hyperlink w:anchor="__RefHeading___Toc1983600_2035185390">
            <w:r>
              <w:rPr>
                <w:webHidden/>
                <w:rStyle w:val="IndexLink"/>
                <w:rtl w:val="true"/>
              </w:rPr>
              <w:t xml:space="preserve">مغالطه </w:t>
            </w:r>
            <w:r>
              <w:rPr>
                <w:rStyle w:val="IndexLink"/>
                <w:rtl w:val="true"/>
              </w:rPr>
              <w:t>«</w:t>
            </w:r>
            <w:r>
              <w:rPr>
                <w:rStyle w:val="IndexLink"/>
                <w:rtl w:val="true"/>
              </w:rPr>
              <w:t>مبارزه ایدئولوژیک</w:t>
            </w:r>
            <w:r>
              <w:rPr>
                <w:rStyle w:val="IndexLink"/>
                <w:rtl w:val="true"/>
              </w:rPr>
              <w:t>»</w:t>
              <w:tab/>
            </w:r>
            <w:r>
              <w:rPr>
                <w:rStyle w:val="IndexLink"/>
              </w:rPr>
              <w:t>102</w:t>
            </w:r>
          </w:hyperlink>
        </w:p>
        <w:p>
          <w:pPr>
            <w:pStyle w:val="Contents4"/>
            <w:tabs>
              <w:tab w:val="clear" w:pos="8176"/>
              <w:tab w:val="right" w:pos="9026" w:leader="dot"/>
            </w:tabs>
            <w:rPr/>
          </w:pPr>
          <w:hyperlink w:anchor="__RefHeading___Toc1983602_2035185390">
            <w:r>
              <w:rPr>
                <w:webHidden/>
                <w:rStyle w:val="IndexLink"/>
                <w:rtl w:val="true"/>
              </w:rPr>
              <w:t>تخلیه روانی</w:t>
            </w:r>
            <w:r>
              <w:rPr>
                <w:rStyle w:val="IndexLink"/>
                <w:rtl w:val="true"/>
              </w:rPr>
              <w:tab/>
            </w:r>
            <w:r>
              <w:rPr>
                <w:rStyle w:val="IndexLink"/>
              </w:rPr>
              <w:t>103</w:t>
            </w:r>
          </w:hyperlink>
        </w:p>
        <w:p>
          <w:pPr>
            <w:pStyle w:val="Contents4"/>
            <w:tabs>
              <w:tab w:val="clear" w:pos="8176"/>
              <w:tab w:val="right" w:pos="9026" w:leader="dot"/>
            </w:tabs>
            <w:rPr/>
          </w:pPr>
          <w:hyperlink w:anchor="__RefHeading___Toc1983604_2035185390">
            <w:r>
              <w:rPr>
                <w:webHidden/>
                <w:rStyle w:val="IndexLink"/>
                <w:rtl w:val="true"/>
              </w:rPr>
              <w:t>قطع آموزش‌های مذهبی و مطالعات اسلامی</w:t>
            </w:r>
            <w:r>
              <w:rPr>
                <w:rStyle w:val="IndexLink"/>
                <w:rtl w:val="true"/>
              </w:rPr>
              <w:tab/>
            </w:r>
            <w:r>
              <w:rPr>
                <w:rStyle w:val="IndexLink"/>
              </w:rPr>
              <w:t>103</w:t>
            </w:r>
          </w:hyperlink>
        </w:p>
        <w:p>
          <w:pPr>
            <w:pStyle w:val="Contents4"/>
            <w:tabs>
              <w:tab w:val="clear" w:pos="8176"/>
              <w:tab w:val="right" w:pos="9026" w:leader="dot"/>
            </w:tabs>
            <w:rPr/>
          </w:pPr>
          <w:hyperlink w:anchor="__RefHeading___Toc1983606_2035185390">
            <w:r>
              <w:rPr>
                <w:webHidden/>
                <w:rStyle w:val="IndexLink"/>
                <w:rtl w:val="true"/>
              </w:rPr>
              <w:t>جایگزینی متون مارکسیستی</w:t>
            </w:r>
            <w:r>
              <w:rPr>
                <w:rStyle w:val="IndexLink"/>
                <w:rtl w:val="true"/>
              </w:rPr>
              <w:tab/>
            </w:r>
            <w:r>
              <w:rPr>
                <w:rStyle w:val="IndexLink"/>
              </w:rPr>
              <w:t>103</w:t>
            </w:r>
          </w:hyperlink>
        </w:p>
        <w:p>
          <w:pPr>
            <w:pStyle w:val="Contents4"/>
            <w:tabs>
              <w:tab w:val="clear" w:pos="8176"/>
              <w:tab w:val="right" w:pos="9026" w:leader="dot"/>
            </w:tabs>
            <w:rPr/>
          </w:pPr>
          <w:hyperlink w:anchor="__RefHeading___Toc1983608_2035185390">
            <w:r>
              <w:rPr>
                <w:webHidden/>
                <w:rStyle w:val="IndexLink"/>
                <w:rtl w:val="true"/>
              </w:rPr>
              <w:t xml:space="preserve">طرح شبهات به وسیله </w:t>
            </w:r>
            <w:r>
              <w:rPr>
                <w:rStyle w:val="IndexLink"/>
                <w:rtl w:val="true"/>
              </w:rPr>
              <w:t>«</w:t>
            </w:r>
            <w:r>
              <w:rPr>
                <w:rStyle w:val="IndexLink"/>
                <w:rtl w:val="true"/>
              </w:rPr>
              <w:t>جزوه سبز</w:t>
            </w:r>
            <w:r>
              <w:rPr>
                <w:rStyle w:val="IndexLink"/>
                <w:rtl w:val="true"/>
              </w:rPr>
              <w:t>»</w:t>
              <w:tab/>
            </w:r>
            <w:r>
              <w:rPr>
                <w:rStyle w:val="IndexLink"/>
              </w:rPr>
              <w:t>104</w:t>
            </w:r>
          </w:hyperlink>
        </w:p>
        <w:p>
          <w:pPr>
            <w:pStyle w:val="Contents4"/>
            <w:tabs>
              <w:tab w:val="clear" w:pos="8176"/>
              <w:tab w:val="right" w:pos="9026" w:leader="dot"/>
            </w:tabs>
            <w:rPr/>
          </w:pPr>
          <w:hyperlink w:anchor="__RefHeading___Toc1983610_2035185390">
            <w:r>
              <w:rPr>
                <w:webHidden/>
                <w:rStyle w:val="IndexLink"/>
                <w:rtl w:val="true"/>
              </w:rPr>
              <w:t>اعلام مارکسیسم</w:t>
            </w:r>
            <w:r>
              <w:rPr>
                <w:rStyle w:val="IndexLink"/>
                <w:rtl w:val="true"/>
              </w:rPr>
              <w:tab/>
            </w:r>
            <w:r>
              <w:rPr>
                <w:rStyle w:val="IndexLink"/>
              </w:rPr>
              <w:t>104</w:t>
            </w:r>
          </w:hyperlink>
        </w:p>
        <w:p>
          <w:pPr>
            <w:pStyle w:val="Contents2"/>
            <w:tabs>
              <w:tab w:val="clear" w:pos="8743"/>
              <w:tab w:val="right" w:pos="9026" w:leader="dot"/>
            </w:tabs>
            <w:rPr/>
          </w:pPr>
          <w:hyperlink w:anchor="__RefHeading___Toc1983612_2035185390">
            <w:r>
              <w:rPr>
                <w:webHidden/>
                <w:rStyle w:val="IndexLink"/>
                <w:rtl w:val="true"/>
              </w:rPr>
              <w:t>فصل دوازدهم</w:t>
            </w:r>
            <w:r>
              <w:rPr>
                <w:rStyle w:val="IndexLink"/>
                <w:rtl w:val="true"/>
              </w:rPr>
              <w:t xml:space="preserve">: </w:t>
            </w:r>
            <w:r>
              <w:rPr>
                <w:rStyle w:val="IndexLink"/>
                <w:rtl w:val="true"/>
              </w:rPr>
              <w:t>بازنگری تشکیلات</w:t>
            </w:r>
            <w:r>
              <w:rPr>
                <w:rStyle w:val="IndexLink"/>
                <w:rtl w:val="true"/>
              </w:rPr>
              <w:tab/>
            </w:r>
            <w:r>
              <w:rPr>
                <w:rStyle w:val="IndexLink"/>
              </w:rPr>
              <w:t>105</w:t>
            </w:r>
          </w:hyperlink>
        </w:p>
        <w:p>
          <w:pPr>
            <w:pStyle w:val="Contents3"/>
            <w:tabs>
              <w:tab w:val="clear" w:pos="8459"/>
              <w:tab w:val="right" w:pos="9026" w:leader="dot"/>
            </w:tabs>
            <w:rPr/>
          </w:pPr>
          <w:hyperlink w:anchor="__RefHeading___Toc1983614_2035185390">
            <w:r>
              <w:rPr>
                <w:webHidden/>
                <w:rStyle w:val="IndexLink"/>
                <w:rtl w:val="true"/>
              </w:rPr>
              <w:t>حضور پررنگ‌تر زنان و تحکیم سلطه شهرام</w:t>
            </w:r>
            <w:r>
              <w:rPr>
                <w:rStyle w:val="IndexLink"/>
                <w:rtl w:val="true"/>
              </w:rPr>
              <w:tab/>
            </w:r>
            <w:r>
              <w:rPr>
                <w:rStyle w:val="IndexLink"/>
              </w:rPr>
              <w:t>105</w:t>
            </w:r>
          </w:hyperlink>
        </w:p>
        <w:p>
          <w:pPr>
            <w:pStyle w:val="Contents3"/>
            <w:tabs>
              <w:tab w:val="clear" w:pos="8459"/>
              <w:tab w:val="right" w:pos="9026" w:leader="dot"/>
            </w:tabs>
            <w:rPr/>
          </w:pPr>
          <w:hyperlink w:anchor="__RefHeading___Toc1983616_2035185390">
            <w:r>
              <w:rPr>
                <w:webHidden/>
                <w:rStyle w:val="IndexLink"/>
                <w:rtl w:val="true"/>
              </w:rPr>
              <w:t>اعزام چند تن از کادرها به خارج؛ تمهید رهبری بلامنازع تقی شهرام</w:t>
            </w:r>
            <w:r>
              <w:rPr>
                <w:rStyle w:val="IndexLink"/>
                <w:rtl w:val="true"/>
              </w:rPr>
              <w:tab/>
            </w:r>
            <w:r>
              <w:rPr>
                <w:rStyle w:val="IndexLink"/>
              </w:rPr>
              <w:t>108</w:t>
            </w:r>
          </w:hyperlink>
        </w:p>
        <w:p>
          <w:pPr>
            <w:pStyle w:val="Contents2"/>
            <w:tabs>
              <w:tab w:val="clear" w:pos="8743"/>
              <w:tab w:val="right" w:pos="9026" w:leader="dot"/>
            </w:tabs>
            <w:rPr/>
          </w:pPr>
          <w:hyperlink w:anchor="__RefHeading___Toc1983618_2035185390">
            <w:r>
              <w:rPr>
                <w:webHidden/>
                <w:rStyle w:val="IndexLink"/>
                <w:rtl w:val="true"/>
              </w:rPr>
              <w:t>فصل سیزدهم</w:t>
            </w:r>
            <w:r>
              <w:rPr>
                <w:rStyle w:val="IndexLink"/>
                <w:rtl w:val="true"/>
              </w:rPr>
              <w:t xml:space="preserve">: </w:t>
            </w:r>
            <w:r>
              <w:rPr>
                <w:rStyle w:val="IndexLink"/>
                <w:rtl w:val="true"/>
              </w:rPr>
              <w:t>تسریع در خشونت</w:t>
            </w:r>
            <w:r>
              <w:rPr>
                <w:rStyle w:val="IndexLink"/>
                <w:rtl w:val="true"/>
              </w:rPr>
              <w:tab/>
            </w:r>
            <w:r>
              <w:rPr>
                <w:rStyle w:val="IndexLink"/>
              </w:rPr>
              <w:t>110</w:t>
            </w:r>
          </w:hyperlink>
        </w:p>
        <w:p>
          <w:pPr>
            <w:pStyle w:val="Contents3"/>
            <w:tabs>
              <w:tab w:val="clear" w:pos="8459"/>
              <w:tab w:val="right" w:pos="9026" w:leader="dot"/>
            </w:tabs>
            <w:rPr/>
          </w:pPr>
          <w:hyperlink w:anchor="__RefHeading___Toc1983620_2035185390">
            <w:r>
              <w:rPr>
                <w:webHidden/>
                <w:rStyle w:val="IndexLink"/>
                <w:rtl w:val="true"/>
              </w:rPr>
              <w:t xml:space="preserve">دومین تصفیه فیزیکی سازمان؛ قتل و شکنجه </w:t>
            </w:r>
            <w:r>
              <w:rPr>
                <w:rStyle w:val="IndexLink"/>
                <w:rtl w:val="true"/>
              </w:rPr>
              <w:t>«</w:t>
            </w:r>
            <w:r>
              <w:rPr>
                <w:rStyle w:val="IndexLink"/>
                <w:rtl w:val="true"/>
              </w:rPr>
              <w:t>مرتضی هودشتیان</w:t>
            </w:r>
            <w:r>
              <w:rPr>
                <w:rStyle w:val="IndexLink"/>
                <w:rtl w:val="true"/>
              </w:rPr>
              <w:t>»</w:t>
              <w:tab/>
            </w:r>
            <w:r>
              <w:rPr>
                <w:rStyle w:val="IndexLink"/>
              </w:rPr>
              <w:t>110</w:t>
            </w:r>
          </w:hyperlink>
        </w:p>
        <w:p>
          <w:pPr>
            <w:pStyle w:val="Contents3"/>
            <w:tabs>
              <w:tab w:val="clear" w:pos="8459"/>
              <w:tab w:val="right" w:pos="9026" w:leader="dot"/>
            </w:tabs>
            <w:rPr/>
          </w:pPr>
          <w:hyperlink w:anchor="__RefHeading___Toc1983622_2035185390">
            <w:r>
              <w:rPr>
                <w:webHidden/>
                <w:rStyle w:val="IndexLink"/>
                <w:rtl w:val="true"/>
              </w:rPr>
              <w:t xml:space="preserve">حادثه </w:t>
            </w:r>
            <w:r>
              <w:rPr>
                <w:rStyle w:val="IndexLink"/>
              </w:rPr>
              <w:t>27</w:t>
            </w:r>
            <w:r>
              <w:rPr>
                <w:rStyle w:val="IndexLink"/>
                <w:rtl w:val="true"/>
              </w:rPr>
              <w:t xml:space="preserve"> </w:t>
            </w:r>
            <w:r>
              <w:rPr>
                <w:rStyle w:val="IndexLink"/>
                <w:rtl w:val="true"/>
              </w:rPr>
              <w:t xml:space="preserve">مرداد </w:t>
            </w:r>
            <w:r>
              <w:rPr>
                <w:rStyle w:val="IndexLink"/>
              </w:rPr>
              <w:t>1353</w:t>
            </w:r>
            <w:r>
              <w:rPr>
                <w:rStyle w:val="IndexLink"/>
                <w:rtl w:val="true"/>
              </w:rPr>
              <w:t xml:space="preserve"> </w:t>
            </w:r>
            <w:r>
              <w:rPr>
                <w:rStyle w:val="IndexLink"/>
                <w:rtl w:val="true"/>
              </w:rPr>
              <w:t>و تبعات آن</w:t>
            </w:r>
            <w:r>
              <w:rPr>
                <w:rStyle w:val="IndexLink"/>
                <w:rtl w:val="true"/>
              </w:rPr>
              <w:tab/>
            </w:r>
            <w:r>
              <w:rPr>
                <w:rStyle w:val="IndexLink"/>
              </w:rPr>
              <w:t>111</w:t>
            </w:r>
          </w:hyperlink>
        </w:p>
        <w:p>
          <w:pPr>
            <w:pStyle w:val="Contents4"/>
            <w:tabs>
              <w:tab w:val="clear" w:pos="8176"/>
              <w:tab w:val="right" w:pos="9026" w:leader="dot"/>
            </w:tabs>
            <w:rPr/>
          </w:pPr>
          <w:hyperlink w:anchor="__RefHeading___Toc1983624_203518539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983626_2035185390">
            <w:r>
              <w:rPr>
                <w:webHidden/>
                <w:rStyle w:val="IndexLink"/>
                <w:rtl w:val="true"/>
              </w:rPr>
              <w:t xml:space="preserve">چند انفجار، مقارن دیدار </w:t>
            </w:r>
            <w:r>
              <w:rPr>
                <w:rStyle w:val="IndexLink"/>
                <w:rtl w:val="true"/>
              </w:rPr>
              <w:t>«</w:t>
            </w:r>
            <w:r>
              <w:rPr>
                <w:rStyle w:val="IndexLink"/>
                <w:rtl w:val="true"/>
              </w:rPr>
              <w:t>کی‌سینجر</w:t>
            </w:r>
            <w:r>
              <w:rPr>
                <w:rStyle w:val="IndexLink"/>
                <w:rtl w:val="true"/>
              </w:rPr>
              <w:t xml:space="preserve">» </w:t>
            </w:r>
            <w:r>
              <w:rPr>
                <w:rStyle w:val="IndexLink"/>
                <w:rtl w:val="true"/>
              </w:rPr>
              <w:t>از ایران</w:t>
            </w:r>
            <w:r>
              <w:rPr>
                <w:rStyle w:val="IndexLink"/>
                <w:rtl w:val="true"/>
              </w:rPr>
              <w:tab/>
            </w:r>
            <w:r>
              <w:rPr>
                <w:rStyle w:val="IndexLink"/>
              </w:rPr>
              <w:t>113</w:t>
            </w:r>
          </w:hyperlink>
        </w:p>
        <w:p>
          <w:pPr>
            <w:pStyle w:val="Contents3"/>
            <w:tabs>
              <w:tab w:val="clear" w:pos="8459"/>
              <w:tab w:val="right" w:pos="9026" w:leader="dot"/>
            </w:tabs>
            <w:rPr/>
          </w:pPr>
          <w:hyperlink w:anchor="__RefHeading___Toc1983628_2035185390">
            <w:r>
              <w:rPr>
                <w:webHidden/>
                <w:rStyle w:val="IndexLink"/>
                <w:rtl w:val="true"/>
              </w:rPr>
              <w:t xml:space="preserve">انتشار مقاله </w:t>
            </w:r>
            <w:r>
              <w:rPr>
                <w:rStyle w:val="IndexLink"/>
                <w:rtl w:val="true"/>
              </w:rPr>
              <w:t>«</w:t>
            </w:r>
            <w:r>
              <w:rPr>
                <w:rStyle w:val="IndexLink"/>
                <w:rtl w:val="true"/>
              </w:rPr>
              <w:t>پرچم</w:t>
            </w:r>
            <w:r>
              <w:rPr>
                <w:rStyle w:val="IndexLink"/>
                <w:rtl w:val="true"/>
              </w:rPr>
              <w:t xml:space="preserve">» </w:t>
            </w:r>
            <w:r>
              <w:rPr>
                <w:rStyle w:val="IndexLink"/>
                <w:rtl w:val="true"/>
              </w:rPr>
              <w:t>در سطح سازمان</w:t>
            </w:r>
            <w:r>
              <w:rPr>
                <w:rStyle w:val="IndexLink"/>
                <w:rtl w:val="true"/>
              </w:rPr>
              <w:tab/>
            </w:r>
            <w:r>
              <w:rPr>
                <w:rStyle w:val="IndexLink"/>
              </w:rPr>
              <w:t>114</w:t>
            </w:r>
          </w:hyperlink>
        </w:p>
        <w:p>
          <w:pPr>
            <w:pStyle w:val="Contents3"/>
            <w:tabs>
              <w:tab w:val="clear" w:pos="8459"/>
              <w:tab w:val="right" w:pos="9026" w:leader="dot"/>
            </w:tabs>
            <w:rPr/>
          </w:pPr>
          <w:hyperlink w:anchor="__RefHeading___Toc1983630_2035185390">
            <w:r>
              <w:rPr>
                <w:webHidden/>
                <w:rStyle w:val="IndexLink"/>
                <w:rtl w:val="true"/>
              </w:rPr>
              <w:t>ملاقات با روحانیون حامی سازمان</w:t>
            </w:r>
            <w:r>
              <w:rPr>
                <w:rStyle w:val="IndexLink"/>
                <w:rtl w:val="true"/>
              </w:rPr>
              <w:tab/>
            </w:r>
            <w:r>
              <w:rPr>
                <w:rStyle w:val="IndexLink"/>
              </w:rPr>
              <w:t>115</w:t>
            </w:r>
          </w:hyperlink>
        </w:p>
        <w:p>
          <w:pPr>
            <w:pStyle w:val="Contents4"/>
            <w:tabs>
              <w:tab w:val="clear" w:pos="8176"/>
              <w:tab w:val="right" w:pos="9026" w:leader="dot"/>
            </w:tabs>
            <w:rPr/>
          </w:pPr>
          <w:hyperlink w:anchor="__RefHeading___Toc1983632_2035185390">
            <w:r>
              <w:rPr>
                <w:webHidden/>
                <w:rStyle w:val="IndexLink"/>
                <w:rtl w:val="true"/>
              </w:rPr>
              <w:t xml:space="preserve">اعلام خصوصی تغییر ایدئولوژی </w:t>
            </w:r>
            <w:r>
              <w:rPr>
                <w:rStyle w:val="IndexLink"/>
                <w:rtl w:val="true"/>
              </w:rPr>
              <w:t xml:space="preserve">/ </w:t>
            </w:r>
            <w:r>
              <w:rPr>
                <w:rStyle w:val="IndexLink"/>
                <w:rtl w:val="true"/>
              </w:rPr>
              <w:t>قطع حمایتهای مردمی</w:t>
            </w:r>
            <w:r>
              <w:rPr>
                <w:rStyle w:val="IndexLink"/>
                <w:rtl w:val="true"/>
              </w:rPr>
              <w:tab/>
            </w:r>
            <w:r>
              <w:rPr>
                <w:rStyle w:val="IndexLink"/>
              </w:rPr>
              <w:t>115</w:t>
            </w:r>
          </w:hyperlink>
        </w:p>
        <w:p>
          <w:pPr>
            <w:pStyle w:val="Contents3"/>
            <w:tabs>
              <w:tab w:val="clear" w:pos="8459"/>
              <w:tab w:val="right" w:pos="9026" w:leader="dot"/>
            </w:tabs>
            <w:rPr/>
          </w:pPr>
          <w:hyperlink w:anchor="__RefHeading___Toc1983634_2035185390">
            <w:r>
              <w:rPr>
                <w:webHidden/>
                <w:rStyle w:val="IndexLink"/>
                <w:rtl w:val="true"/>
              </w:rPr>
              <w:t xml:space="preserve">ترورهای سازمان </w:t>
            </w:r>
            <w:r>
              <w:rPr>
                <w:rStyle w:val="IndexLink"/>
                <w:rtl w:val="true"/>
              </w:rPr>
              <w:t>(</w:t>
            </w:r>
            <w:r>
              <w:rPr>
                <w:rStyle w:val="IndexLink"/>
                <w:rtl w:val="true"/>
              </w:rPr>
              <w:t xml:space="preserve">اسفند </w:t>
            </w:r>
            <w:r>
              <w:rPr>
                <w:rStyle w:val="IndexLink"/>
              </w:rPr>
              <w:t>1353</w:t>
            </w:r>
            <w:r>
              <w:rPr>
                <w:rStyle w:val="IndexLink"/>
                <w:rtl w:val="true"/>
              </w:rPr>
              <w:t xml:space="preserve"> </w:t>
            </w:r>
            <w:r>
              <w:rPr>
                <w:rStyle w:val="IndexLink"/>
                <w:rtl w:val="true"/>
              </w:rPr>
              <w:t xml:space="preserve">تا خرداد </w:t>
            </w:r>
            <w:r>
              <w:rPr>
                <w:rStyle w:val="IndexLink"/>
              </w:rPr>
              <w:t>1354</w:t>
            </w:r>
            <w:r>
              <w:rPr>
                <w:rStyle w:val="IndexLink"/>
                <w:rtl w:val="true"/>
              </w:rPr>
              <w:t>)</w:t>
              <w:tab/>
            </w:r>
            <w:r>
              <w:rPr>
                <w:rStyle w:val="IndexLink"/>
              </w:rPr>
              <w:t>116</w:t>
            </w:r>
          </w:hyperlink>
        </w:p>
        <w:p>
          <w:pPr>
            <w:pStyle w:val="Contents4"/>
            <w:tabs>
              <w:tab w:val="clear" w:pos="8176"/>
              <w:tab w:val="right" w:pos="9026" w:leader="dot"/>
            </w:tabs>
            <w:rPr/>
          </w:pPr>
          <w:hyperlink w:anchor="__RefHeading___Toc1983636_2035185390">
            <w:r>
              <w:rPr>
                <w:webHidden/>
                <w:rStyle w:val="IndexLink"/>
                <w:rtl w:val="true"/>
              </w:rPr>
              <w:t>رفع موقت بحران‌های درونی و بیرونی</w:t>
            </w:r>
            <w:r>
              <w:rPr>
                <w:rStyle w:val="IndexLink"/>
                <w:rtl w:val="true"/>
              </w:rPr>
              <w:tab/>
            </w:r>
            <w:r>
              <w:rPr>
                <w:rStyle w:val="IndexLink"/>
              </w:rPr>
              <w:t>116</w:t>
            </w:r>
          </w:hyperlink>
        </w:p>
        <w:p>
          <w:pPr>
            <w:pStyle w:val="Contents3"/>
            <w:tabs>
              <w:tab w:val="clear" w:pos="8459"/>
              <w:tab w:val="right" w:pos="9026" w:leader="dot"/>
            </w:tabs>
            <w:rPr/>
          </w:pPr>
          <w:hyperlink w:anchor="__RefHeading___Toc1983638_2035185390">
            <w:r>
              <w:rPr>
                <w:webHidden/>
                <w:rStyle w:val="IndexLink"/>
                <w:rtl w:val="true"/>
              </w:rPr>
              <w:t xml:space="preserve">توطئه هولناک ساواک؛ قتل </w:t>
            </w:r>
            <w:r>
              <w:rPr>
                <w:rStyle w:val="IndexLink"/>
              </w:rPr>
              <w:t>9</w:t>
            </w:r>
            <w:r>
              <w:rPr>
                <w:rStyle w:val="IndexLink"/>
                <w:rtl w:val="true"/>
              </w:rPr>
              <w:t xml:space="preserve"> </w:t>
            </w:r>
            <w:r>
              <w:rPr>
                <w:rStyle w:val="IndexLink"/>
                <w:rtl w:val="true"/>
              </w:rPr>
              <w:t>زندانی در تپّه‌های اوین</w:t>
            </w:r>
            <w:r>
              <w:rPr>
                <w:rStyle w:val="IndexLink"/>
                <w:rtl w:val="true"/>
              </w:rPr>
              <w:tab/>
            </w:r>
            <w:r>
              <w:rPr>
                <w:rStyle w:val="IndexLink"/>
              </w:rPr>
              <w:t>116</w:t>
            </w:r>
          </w:hyperlink>
        </w:p>
        <w:p>
          <w:pPr>
            <w:pStyle w:val="Contents4"/>
            <w:tabs>
              <w:tab w:val="clear" w:pos="8176"/>
              <w:tab w:val="right" w:pos="9026" w:leader="dot"/>
            </w:tabs>
            <w:rPr/>
          </w:pPr>
          <w:hyperlink w:anchor="__RefHeading___Toc1983640_203518539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983642_2035185390">
            <w:r>
              <w:rPr>
                <w:webHidden/>
                <w:rStyle w:val="IndexLink"/>
                <w:rtl w:val="true"/>
              </w:rPr>
              <w:t>ترور دو مستشار آمریکایی</w:t>
            </w:r>
            <w:r>
              <w:rPr>
                <w:rStyle w:val="IndexLink"/>
                <w:rtl w:val="true"/>
              </w:rPr>
              <w:tab/>
            </w:r>
            <w:r>
              <w:rPr>
                <w:rStyle w:val="IndexLink"/>
              </w:rPr>
              <w:t>118</w:t>
            </w:r>
          </w:hyperlink>
        </w:p>
        <w:p>
          <w:pPr>
            <w:pStyle w:val="Contents4"/>
            <w:tabs>
              <w:tab w:val="clear" w:pos="8176"/>
              <w:tab w:val="right" w:pos="9026" w:leader="dot"/>
            </w:tabs>
            <w:rPr/>
          </w:pPr>
          <w:hyperlink w:anchor="__RefHeading___Toc1983644_2035185390">
            <w:r>
              <w:rPr>
                <w:webHidden/>
                <w:rStyle w:val="IndexLink"/>
                <w:rtl w:val="true"/>
              </w:rPr>
              <w:t>ترور حسن حسنان، مترجم سفارت آمریکا</w:t>
            </w:r>
            <w:r>
              <w:rPr>
                <w:rStyle w:val="IndexLink"/>
                <w:rtl w:val="true"/>
              </w:rPr>
              <w:tab/>
            </w:r>
            <w:r>
              <w:rPr>
                <w:rStyle w:val="IndexLink"/>
              </w:rPr>
              <w:t>120</w:t>
            </w:r>
          </w:hyperlink>
        </w:p>
        <w:p>
          <w:pPr>
            <w:pStyle w:val="Contents5"/>
            <w:tabs>
              <w:tab w:val="clear" w:pos="7892"/>
              <w:tab w:val="right" w:pos="9026" w:leader="dot"/>
            </w:tabs>
            <w:rPr/>
          </w:pPr>
          <w:hyperlink w:anchor="__RefHeading___Toc1983646_2035185390">
            <w:r>
              <w:rPr>
                <w:webHidden/>
                <w:rStyle w:val="IndexLink"/>
                <w:rtl w:val="true"/>
              </w:rPr>
              <w:t>اشتباه یا عمد؟</w:t>
            </w:r>
            <w:r>
              <w:rPr>
                <w:rStyle w:val="IndexLink"/>
                <w:rtl w:val="true"/>
              </w:rPr>
              <w:t>!</w:t>
              <w:tab/>
            </w:r>
            <w:r>
              <w:rPr>
                <w:rStyle w:val="IndexLink"/>
              </w:rPr>
              <w:t>120</w:t>
            </w:r>
          </w:hyperlink>
        </w:p>
        <w:p>
          <w:pPr>
            <w:pStyle w:val="Contents2"/>
            <w:tabs>
              <w:tab w:val="clear" w:pos="8743"/>
              <w:tab w:val="right" w:pos="9026" w:leader="dot"/>
            </w:tabs>
            <w:rPr/>
          </w:pPr>
          <w:hyperlink w:anchor="__RefHeading___Toc1983648_2035185390">
            <w:r>
              <w:rPr>
                <w:webHidden/>
                <w:rStyle w:val="IndexLink"/>
                <w:rtl w:val="true"/>
              </w:rPr>
              <w:t>فصل چهاردهم</w:t>
            </w:r>
            <w:r>
              <w:rPr>
                <w:rStyle w:val="IndexLink"/>
                <w:rtl w:val="true"/>
              </w:rPr>
              <w:t xml:space="preserve">: </w:t>
            </w:r>
            <w:r>
              <w:rPr>
                <w:rStyle w:val="IndexLink"/>
                <w:rtl w:val="true"/>
              </w:rPr>
              <w:t>تصفیه‌های خونین و پیامدها</w:t>
            </w:r>
            <w:r>
              <w:rPr>
                <w:rStyle w:val="IndexLink"/>
                <w:rtl w:val="true"/>
              </w:rPr>
              <w:tab/>
            </w:r>
            <w:r>
              <w:rPr>
                <w:rStyle w:val="IndexLink"/>
              </w:rPr>
              <w:t>121</w:t>
            </w:r>
          </w:hyperlink>
        </w:p>
        <w:p>
          <w:pPr>
            <w:pStyle w:val="Contents3"/>
            <w:tabs>
              <w:tab w:val="clear" w:pos="8459"/>
              <w:tab w:val="right" w:pos="9026" w:leader="dot"/>
            </w:tabs>
            <w:rPr/>
          </w:pPr>
          <w:hyperlink w:anchor="__RefHeading___Toc1983650_2035185390">
            <w:r>
              <w:rPr>
                <w:webHidden/>
                <w:rStyle w:val="IndexLink"/>
                <w:rtl w:val="true"/>
              </w:rPr>
              <w:t>ترور شریف واقفی و صمدیه لبّاف</w:t>
            </w:r>
            <w:r>
              <w:rPr>
                <w:rStyle w:val="IndexLink"/>
                <w:rtl w:val="true"/>
              </w:rPr>
              <w:tab/>
            </w:r>
            <w:r>
              <w:rPr>
                <w:rStyle w:val="IndexLink"/>
              </w:rPr>
              <w:t>121</w:t>
            </w:r>
          </w:hyperlink>
        </w:p>
        <w:p>
          <w:pPr>
            <w:pStyle w:val="Contents4"/>
            <w:tabs>
              <w:tab w:val="clear" w:pos="8176"/>
              <w:tab w:val="right" w:pos="9026" w:leader="dot"/>
            </w:tabs>
            <w:rPr/>
          </w:pPr>
          <w:hyperlink w:anchor="__RefHeading___Toc1983652_2035185390">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1983654_2035185390">
            <w:r>
              <w:rPr>
                <w:webHidden/>
                <w:rStyle w:val="IndexLink"/>
                <w:rtl w:val="true"/>
              </w:rPr>
              <w:t>ترور شریف واقفی</w:t>
            </w:r>
            <w:r>
              <w:rPr>
                <w:rStyle w:val="IndexLink"/>
                <w:rtl w:val="true"/>
              </w:rPr>
              <w:tab/>
            </w:r>
            <w:r>
              <w:rPr>
                <w:rStyle w:val="IndexLink"/>
              </w:rPr>
              <w:t>122</w:t>
            </w:r>
          </w:hyperlink>
        </w:p>
        <w:p>
          <w:pPr>
            <w:pStyle w:val="Contents4"/>
            <w:tabs>
              <w:tab w:val="clear" w:pos="8176"/>
              <w:tab w:val="right" w:pos="9026" w:leader="dot"/>
            </w:tabs>
            <w:rPr/>
          </w:pPr>
          <w:hyperlink w:anchor="__RefHeading___Toc1983656_2035185390">
            <w:r>
              <w:rPr>
                <w:webHidden/>
                <w:rStyle w:val="IndexLink"/>
                <w:rtl w:val="true"/>
              </w:rPr>
              <w:t>ترور صمدیّه لبّاف</w:t>
            </w:r>
            <w:r>
              <w:rPr>
                <w:rStyle w:val="IndexLink"/>
                <w:rtl w:val="true"/>
              </w:rPr>
              <w:tab/>
            </w:r>
            <w:r>
              <w:rPr>
                <w:rStyle w:val="IndexLink"/>
              </w:rPr>
              <w:t>123</w:t>
            </w:r>
          </w:hyperlink>
        </w:p>
        <w:p>
          <w:pPr>
            <w:pStyle w:val="Contents2"/>
            <w:tabs>
              <w:tab w:val="clear" w:pos="8743"/>
              <w:tab w:val="right" w:pos="9026" w:leader="dot"/>
            </w:tabs>
            <w:rPr/>
          </w:pPr>
          <w:hyperlink w:anchor="__RefHeading___Toc1983658_2035185390">
            <w:r>
              <w:rPr>
                <w:webHidden/>
                <w:rStyle w:val="IndexLink"/>
                <w:rtl w:val="true"/>
              </w:rPr>
              <w:t>فصل پانزدهم</w:t>
            </w:r>
            <w:r>
              <w:rPr>
                <w:rStyle w:val="IndexLink"/>
                <w:rtl w:val="true"/>
              </w:rPr>
              <w:t xml:space="preserve">: </w:t>
            </w:r>
            <w:r>
              <w:rPr>
                <w:rStyle w:val="IndexLink"/>
                <w:rtl w:val="true"/>
              </w:rPr>
              <w:t>زنجیره ضربه‌های پی در پی</w:t>
            </w:r>
            <w:r>
              <w:rPr>
                <w:rStyle w:val="IndexLink"/>
                <w:rtl w:val="true"/>
              </w:rPr>
              <w:tab/>
            </w:r>
            <w:r>
              <w:rPr>
                <w:rStyle w:val="IndexLink"/>
              </w:rPr>
              <w:t>125</w:t>
            </w:r>
          </w:hyperlink>
        </w:p>
        <w:p>
          <w:pPr>
            <w:pStyle w:val="Contents3"/>
            <w:tabs>
              <w:tab w:val="clear" w:pos="8459"/>
              <w:tab w:val="right" w:pos="9026" w:leader="dot"/>
            </w:tabs>
            <w:rPr/>
          </w:pPr>
          <w:hyperlink w:anchor="__RefHeading___Toc1983660_2035185390">
            <w:r>
              <w:rPr>
                <w:webHidden/>
                <w:rStyle w:val="IndexLink"/>
                <w:rtl w:val="true"/>
              </w:rPr>
              <w:t>دستگیری خلیل دزفولی</w:t>
            </w:r>
            <w:r>
              <w:rPr>
                <w:rStyle w:val="IndexLink"/>
                <w:rtl w:val="true"/>
              </w:rPr>
              <w:tab/>
            </w:r>
            <w:r>
              <w:rPr>
                <w:rStyle w:val="IndexLink"/>
              </w:rPr>
              <w:t>125</w:t>
            </w:r>
          </w:hyperlink>
        </w:p>
        <w:p>
          <w:pPr>
            <w:pStyle w:val="Contents3"/>
            <w:tabs>
              <w:tab w:val="clear" w:pos="8459"/>
              <w:tab w:val="right" w:pos="9026" w:leader="dot"/>
            </w:tabs>
            <w:rPr/>
          </w:pPr>
          <w:hyperlink w:anchor="__RefHeading___Toc1983662_2035185390">
            <w:r>
              <w:rPr>
                <w:webHidden/>
                <w:rStyle w:val="IndexLink"/>
                <w:rtl w:val="true"/>
              </w:rPr>
              <w:t>دستگیری افراخته و خاموشی</w:t>
            </w:r>
            <w:r>
              <w:rPr>
                <w:rStyle w:val="IndexLink"/>
                <w:rtl w:val="true"/>
              </w:rPr>
              <w:tab/>
            </w:r>
            <w:r>
              <w:rPr>
                <w:rStyle w:val="IndexLink"/>
              </w:rPr>
              <w:t>127</w:t>
            </w:r>
          </w:hyperlink>
        </w:p>
        <w:p>
          <w:pPr>
            <w:pStyle w:val="Contents4"/>
            <w:tabs>
              <w:tab w:val="clear" w:pos="8176"/>
              <w:tab w:val="right" w:pos="9026" w:leader="dot"/>
            </w:tabs>
            <w:rPr/>
          </w:pPr>
          <w:hyperlink w:anchor="__RefHeading___Toc1983664_203518539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983666_2035185390">
            <w:r>
              <w:rPr>
                <w:webHidden/>
                <w:rStyle w:val="IndexLink"/>
                <w:rtl w:val="true"/>
              </w:rPr>
              <w:t>اولین طرح ترور آیه‌اللّه بهشتی</w:t>
            </w:r>
            <w:r>
              <w:rPr>
                <w:rStyle w:val="IndexLink"/>
                <w:rtl w:val="true"/>
              </w:rPr>
              <w:tab/>
            </w:r>
            <w:r>
              <w:rPr>
                <w:rStyle w:val="IndexLink"/>
              </w:rPr>
              <w:t>129</w:t>
            </w:r>
          </w:hyperlink>
        </w:p>
        <w:p>
          <w:pPr>
            <w:pStyle w:val="Contents4"/>
            <w:tabs>
              <w:tab w:val="clear" w:pos="8176"/>
              <w:tab w:val="right" w:pos="9026" w:leader="dot"/>
            </w:tabs>
            <w:rPr/>
          </w:pPr>
          <w:hyperlink w:anchor="__RefHeading___Toc1983668_2035185390">
            <w:r>
              <w:rPr>
                <w:webHidden/>
                <w:rStyle w:val="IndexLink"/>
                <w:rtl w:val="true"/>
              </w:rPr>
              <w:t>همکاری افراخته با ساواک</w:t>
            </w:r>
            <w:r>
              <w:rPr>
                <w:rStyle w:val="IndexLink"/>
                <w:rtl w:val="true"/>
              </w:rPr>
              <w:tab/>
            </w:r>
            <w:r>
              <w:rPr>
                <w:rStyle w:val="IndexLink"/>
              </w:rPr>
              <w:t>129</w:t>
            </w:r>
          </w:hyperlink>
        </w:p>
        <w:p>
          <w:pPr>
            <w:pStyle w:val="Contents4"/>
            <w:tabs>
              <w:tab w:val="clear" w:pos="8176"/>
              <w:tab w:val="right" w:pos="9026" w:leader="dot"/>
            </w:tabs>
            <w:rPr/>
          </w:pPr>
          <w:hyperlink w:anchor="__RefHeading___Toc1983670_2035185390">
            <w:r>
              <w:rPr>
                <w:webHidden/>
                <w:rStyle w:val="IndexLink"/>
                <w:rtl w:val="true"/>
              </w:rPr>
              <w:t>اعدام افراخته و لورفتگان</w:t>
            </w:r>
            <w:r>
              <w:rPr>
                <w:rStyle w:val="IndexLink"/>
                <w:rtl w:val="true"/>
              </w:rPr>
              <w:tab/>
            </w:r>
            <w:r>
              <w:rPr>
                <w:rStyle w:val="IndexLink"/>
              </w:rPr>
              <w:t>131</w:t>
            </w:r>
          </w:hyperlink>
        </w:p>
        <w:p>
          <w:pPr>
            <w:pStyle w:val="Contents4"/>
            <w:tabs>
              <w:tab w:val="clear" w:pos="8176"/>
              <w:tab w:val="right" w:pos="9026" w:leader="dot"/>
            </w:tabs>
            <w:rPr/>
          </w:pPr>
          <w:hyperlink w:anchor="__RefHeading___Toc1983672_2035185390">
            <w:r>
              <w:rPr>
                <w:webHidden/>
                <w:rStyle w:val="IndexLink"/>
                <w:rtl w:val="true"/>
              </w:rPr>
              <w:t>کشته شدن بهرام آرام</w:t>
            </w:r>
            <w:r>
              <w:rPr>
                <w:rStyle w:val="IndexLink"/>
                <w:rtl w:val="true"/>
              </w:rPr>
              <w:tab/>
            </w:r>
            <w:r>
              <w:rPr>
                <w:rStyle w:val="IndexLink"/>
              </w:rPr>
              <w:t>134</w:t>
            </w:r>
          </w:hyperlink>
        </w:p>
        <w:p>
          <w:pPr>
            <w:pStyle w:val="Contents3"/>
            <w:tabs>
              <w:tab w:val="clear" w:pos="8459"/>
              <w:tab w:val="right" w:pos="9026" w:leader="dot"/>
            </w:tabs>
            <w:rPr/>
          </w:pPr>
          <w:hyperlink w:anchor="__RefHeading___Toc1983674_2035185390">
            <w:r>
              <w:rPr>
                <w:webHidden/>
                <w:rStyle w:val="IndexLink"/>
                <w:rtl w:val="true"/>
              </w:rPr>
              <w:t xml:space="preserve">ضربات سال </w:t>
            </w:r>
            <w:r>
              <w:rPr>
                <w:rStyle w:val="IndexLink"/>
              </w:rPr>
              <w:t>55</w:t>
            </w:r>
            <w:r>
              <w:rPr>
                <w:rStyle w:val="IndexLink"/>
                <w:rtl w:val="true"/>
              </w:rPr>
              <w:tab/>
            </w:r>
            <w:r>
              <w:rPr>
                <w:rStyle w:val="IndexLink"/>
              </w:rPr>
              <w:t>135</w:t>
            </w:r>
          </w:hyperlink>
        </w:p>
        <w:p>
          <w:pPr>
            <w:pStyle w:val="Contents2"/>
            <w:tabs>
              <w:tab w:val="clear" w:pos="8743"/>
              <w:tab w:val="right" w:pos="9026" w:leader="dot"/>
            </w:tabs>
            <w:rPr/>
          </w:pPr>
          <w:hyperlink w:anchor="__RefHeading___Toc1983676_2035185390">
            <w:r>
              <w:rPr>
                <w:webHidden/>
                <w:rStyle w:val="IndexLink"/>
                <w:rtl w:val="true"/>
              </w:rPr>
              <w:t>فصل شانزدهم</w:t>
            </w:r>
            <w:r>
              <w:rPr>
                <w:rStyle w:val="IndexLink"/>
                <w:rtl w:val="true"/>
              </w:rPr>
              <w:t xml:space="preserve">: </w:t>
            </w:r>
            <w:r>
              <w:rPr>
                <w:rStyle w:val="IndexLink"/>
                <w:rtl w:val="true"/>
              </w:rPr>
              <w:t>بن‌بست و انتشار بیانیه</w:t>
            </w:r>
            <w:r>
              <w:rPr>
                <w:rStyle w:val="IndexLink"/>
                <w:rtl w:val="true"/>
              </w:rPr>
              <w:tab/>
            </w:r>
            <w:r>
              <w:rPr>
                <w:rStyle w:val="IndexLink"/>
              </w:rPr>
              <w:t>136</w:t>
            </w:r>
          </w:hyperlink>
        </w:p>
        <w:p>
          <w:pPr>
            <w:pStyle w:val="Contents3"/>
            <w:tabs>
              <w:tab w:val="clear" w:pos="8459"/>
              <w:tab w:val="right" w:pos="9026" w:leader="dot"/>
            </w:tabs>
            <w:rPr/>
          </w:pPr>
          <w:hyperlink w:anchor="__RefHeading___Toc1983678_2035185390">
            <w:r>
              <w:rPr>
                <w:webHidden/>
                <w:rStyle w:val="IndexLink"/>
                <w:rtl w:val="true"/>
              </w:rPr>
              <w:t xml:space="preserve">علنی ساختن </w:t>
            </w:r>
            <w:r>
              <w:rPr>
                <w:rStyle w:val="IndexLink"/>
                <w:rtl w:val="true"/>
              </w:rPr>
              <w:t>«</w:t>
            </w:r>
            <w:r>
              <w:rPr>
                <w:rStyle w:val="IndexLink"/>
                <w:rtl w:val="true"/>
              </w:rPr>
              <w:t>ارتداد</w:t>
            </w:r>
            <w:r>
              <w:rPr>
                <w:rStyle w:val="IndexLink"/>
                <w:rtl w:val="true"/>
              </w:rPr>
              <w:t>»</w:t>
              <w:tab/>
            </w:r>
            <w:r>
              <w:rPr>
                <w:rStyle w:val="IndexLink"/>
              </w:rPr>
              <w:t>136</w:t>
            </w:r>
          </w:hyperlink>
        </w:p>
        <w:p>
          <w:pPr>
            <w:pStyle w:val="Contents3"/>
            <w:tabs>
              <w:tab w:val="clear" w:pos="8459"/>
              <w:tab w:val="right" w:pos="9026" w:leader="dot"/>
            </w:tabs>
            <w:rPr/>
          </w:pPr>
          <w:hyperlink w:anchor="__RefHeading___Toc1983680_2035185390">
            <w:r>
              <w:rPr>
                <w:webHidden/>
                <w:rStyle w:val="IndexLink"/>
                <w:rtl w:val="true"/>
              </w:rPr>
              <w:t xml:space="preserve">مروری بر </w:t>
            </w:r>
            <w:r>
              <w:rPr>
                <w:rStyle w:val="IndexLink"/>
                <w:rtl w:val="true"/>
              </w:rPr>
              <w:t>«</w:t>
            </w:r>
            <w:r>
              <w:rPr>
                <w:rStyle w:val="IndexLink"/>
                <w:rtl w:val="true"/>
              </w:rPr>
              <w:t>بیانیه</w:t>
            </w:r>
            <w:r>
              <w:rPr>
                <w:rStyle w:val="IndexLink"/>
                <w:rtl w:val="true"/>
              </w:rPr>
              <w:t>»</w:t>
              <w:tab/>
            </w:r>
            <w:r>
              <w:rPr>
                <w:rStyle w:val="IndexLink"/>
              </w:rPr>
              <w:t>137</w:t>
            </w:r>
          </w:hyperlink>
        </w:p>
        <w:p>
          <w:pPr>
            <w:pStyle w:val="Contents2"/>
            <w:tabs>
              <w:tab w:val="clear" w:pos="8743"/>
              <w:tab w:val="right" w:pos="9026" w:leader="dot"/>
            </w:tabs>
            <w:rPr/>
          </w:pPr>
          <w:hyperlink w:anchor="__RefHeading___Toc1983682_2035185390">
            <w:r>
              <w:rPr>
                <w:webHidden/>
                <w:rStyle w:val="IndexLink"/>
                <w:rtl w:val="true"/>
              </w:rPr>
              <w:t>فصل هفدهم</w:t>
            </w:r>
            <w:r>
              <w:rPr>
                <w:rStyle w:val="IndexLink"/>
                <w:rtl w:val="true"/>
              </w:rPr>
              <w:t xml:space="preserve">: </w:t>
            </w:r>
            <w:r>
              <w:rPr>
                <w:rStyle w:val="IndexLink"/>
                <w:rtl w:val="true"/>
              </w:rPr>
              <w:t>بازتاب‌های انتشار بیانیه</w:t>
            </w:r>
            <w:r>
              <w:rPr>
                <w:rStyle w:val="IndexLink"/>
                <w:rtl w:val="true"/>
              </w:rPr>
              <w:tab/>
            </w:r>
            <w:r>
              <w:rPr>
                <w:rStyle w:val="IndexLink"/>
              </w:rPr>
              <w:t>139</w:t>
            </w:r>
          </w:hyperlink>
        </w:p>
        <w:p>
          <w:pPr>
            <w:pStyle w:val="Contents3"/>
            <w:tabs>
              <w:tab w:val="clear" w:pos="8459"/>
              <w:tab w:val="right" w:pos="9026" w:leader="dot"/>
            </w:tabs>
            <w:rPr/>
          </w:pPr>
          <w:hyperlink w:anchor="__RefHeading___Toc1983684_2035185390">
            <w:r>
              <w:rPr>
                <w:webHidden/>
                <w:rStyle w:val="IndexLink"/>
                <w:rtl w:val="true"/>
              </w:rPr>
              <w:t>دو رویکرد در آغاز</w:t>
            </w:r>
            <w:r>
              <w:rPr>
                <w:rStyle w:val="IndexLink"/>
                <w:rtl w:val="true"/>
              </w:rPr>
              <w:tab/>
            </w:r>
            <w:r>
              <w:rPr>
                <w:rStyle w:val="IndexLink"/>
              </w:rPr>
              <w:t>139</w:t>
            </w:r>
          </w:hyperlink>
        </w:p>
        <w:p>
          <w:pPr>
            <w:pStyle w:val="Contents4"/>
            <w:tabs>
              <w:tab w:val="clear" w:pos="8176"/>
              <w:tab w:val="right" w:pos="9026" w:leader="dot"/>
            </w:tabs>
            <w:rPr/>
          </w:pPr>
          <w:hyperlink w:anchor="__RefHeading___Toc1983686_203518539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983688_2035185390">
            <w:r>
              <w:rPr>
                <w:webHidden/>
                <w:rStyle w:val="IndexLink"/>
                <w:rtl w:val="true"/>
              </w:rPr>
              <w:t>«</w:t>
            </w:r>
            <w:r>
              <w:rPr>
                <w:rStyle w:val="IndexLink"/>
                <w:rtl w:val="true"/>
              </w:rPr>
              <w:t>سازمان</w:t>
            </w:r>
            <w:r>
              <w:rPr>
                <w:rStyle w:val="IndexLink"/>
                <w:rtl w:val="true"/>
              </w:rPr>
              <w:t xml:space="preserve">» </w:t>
            </w:r>
            <w:r>
              <w:rPr>
                <w:rStyle w:val="IndexLink"/>
                <w:rtl w:val="true"/>
              </w:rPr>
              <w:t>و تحلیل‌های اولیه</w:t>
            </w:r>
            <w:r>
              <w:rPr>
                <w:rStyle w:val="IndexLink"/>
                <w:rtl w:val="true"/>
              </w:rPr>
              <w:tab/>
            </w:r>
            <w:r>
              <w:rPr>
                <w:rStyle w:val="IndexLink"/>
              </w:rPr>
              <w:t>142</w:t>
            </w:r>
          </w:hyperlink>
        </w:p>
        <w:p>
          <w:pPr>
            <w:pStyle w:val="Contents4"/>
            <w:tabs>
              <w:tab w:val="clear" w:pos="8176"/>
              <w:tab w:val="right" w:pos="9026" w:leader="dot"/>
            </w:tabs>
            <w:rPr/>
          </w:pPr>
          <w:hyperlink w:anchor="__RefHeading___Toc1983690_2035185390">
            <w:r>
              <w:rPr>
                <w:webHidden/>
                <w:rStyle w:val="IndexLink"/>
                <w:rtl w:val="true"/>
              </w:rPr>
              <w:t>بررسی میدانی پیامد تغییر ایدئولوژی</w:t>
            </w:r>
            <w:r>
              <w:rPr>
                <w:rStyle w:val="IndexLink"/>
                <w:rtl w:val="true"/>
              </w:rPr>
              <w:tab/>
            </w:r>
            <w:r>
              <w:rPr>
                <w:rStyle w:val="IndexLink"/>
              </w:rPr>
              <w:t>143</w:t>
            </w:r>
          </w:hyperlink>
        </w:p>
        <w:p>
          <w:pPr>
            <w:pStyle w:val="Contents2"/>
            <w:tabs>
              <w:tab w:val="clear" w:pos="8743"/>
              <w:tab w:val="right" w:pos="9026" w:leader="dot"/>
            </w:tabs>
            <w:rPr/>
          </w:pPr>
          <w:hyperlink w:anchor="__RefHeading___Toc1983692_2035185390">
            <w:r>
              <w:rPr>
                <w:webHidden/>
                <w:rStyle w:val="IndexLink"/>
                <w:rtl w:val="true"/>
              </w:rPr>
              <w:t>فصل هجدهم</w:t>
            </w:r>
            <w:r>
              <w:rPr>
                <w:rStyle w:val="IndexLink"/>
                <w:rtl w:val="true"/>
              </w:rPr>
              <w:t xml:space="preserve">: </w:t>
            </w:r>
            <w:r>
              <w:rPr>
                <w:rStyle w:val="IndexLink"/>
                <w:rtl w:val="true"/>
              </w:rPr>
              <w:t>در سایه حذف و ارعاب</w:t>
            </w:r>
            <w:r>
              <w:rPr>
                <w:rStyle w:val="IndexLink"/>
                <w:rtl w:val="true"/>
              </w:rPr>
              <w:tab/>
            </w:r>
            <w:r>
              <w:rPr>
                <w:rStyle w:val="IndexLink"/>
              </w:rPr>
              <w:t>146</w:t>
            </w:r>
          </w:hyperlink>
        </w:p>
        <w:p>
          <w:pPr>
            <w:pStyle w:val="Contents3"/>
            <w:tabs>
              <w:tab w:val="clear" w:pos="8459"/>
              <w:tab w:val="right" w:pos="9026" w:leader="dot"/>
            </w:tabs>
            <w:rPr/>
          </w:pPr>
          <w:hyperlink w:anchor="__RefHeading___Toc1983694_2035185390">
            <w:r>
              <w:rPr>
                <w:webHidden/>
                <w:rStyle w:val="IndexLink"/>
                <w:rtl w:val="true"/>
              </w:rPr>
              <w:t>ترور علی میرزا جعفر علاّف</w:t>
            </w:r>
            <w:r>
              <w:rPr>
                <w:rStyle w:val="IndexLink"/>
                <w:rtl w:val="true"/>
              </w:rPr>
              <w:tab/>
            </w:r>
            <w:r>
              <w:rPr>
                <w:rStyle w:val="IndexLink"/>
              </w:rPr>
              <w:t>146</w:t>
            </w:r>
          </w:hyperlink>
        </w:p>
        <w:p>
          <w:pPr>
            <w:pStyle w:val="Contents3"/>
            <w:tabs>
              <w:tab w:val="clear" w:pos="8459"/>
              <w:tab w:val="right" w:pos="9026" w:leader="dot"/>
            </w:tabs>
            <w:rPr/>
          </w:pPr>
          <w:hyperlink w:anchor="__RefHeading___Toc1983696_2035185390">
            <w:r>
              <w:rPr>
                <w:webHidden/>
                <w:rStyle w:val="IndexLink"/>
                <w:rtl w:val="true"/>
              </w:rPr>
              <w:t>کنترل و تصفیه دو کادر خارج</w:t>
            </w:r>
            <w:r>
              <w:rPr>
                <w:rStyle w:val="IndexLink"/>
                <w:rtl w:val="true"/>
              </w:rPr>
              <w:tab/>
            </w:r>
            <w:r>
              <w:rPr>
                <w:rStyle w:val="IndexLink"/>
              </w:rPr>
              <w:t>147</w:t>
            </w:r>
          </w:hyperlink>
        </w:p>
        <w:p>
          <w:pPr>
            <w:pStyle w:val="Contents4"/>
            <w:tabs>
              <w:tab w:val="clear" w:pos="8176"/>
              <w:tab w:val="right" w:pos="9026" w:leader="dot"/>
            </w:tabs>
            <w:rPr/>
          </w:pPr>
          <w:hyperlink w:anchor="__RefHeading___Toc1983698_2035185390">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983700_2035185390">
            <w:r>
              <w:rPr>
                <w:webHidden/>
                <w:rStyle w:val="IndexLink"/>
                <w:rtl w:val="true"/>
              </w:rPr>
              <w:t>ترور محمد یقینی</w:t>
            </w:r>
            <w:r>
              <w:rPr>
                <w:rStyle w:val="IndexLink"/>
                <w:rtl w:val="true"/>
              </w:rPr>
              <w:tab/>
            </w:r>
            <w:r>
              <w:rPr>
                <w:rStyle w:val="IndexLink"/>
              </w:rPr>
              <w:t>148</w:t>
            </w:r>
          </w:hyperlink>
        </w:p>
        <w:p>
          <w:pPr>
            <w:pStyle w:val="Contents2"/>
            <w:tabs>
              <w:tab w:val="clear" w:pos="8743"/>
              <w:tab w:val="right" w:pos="9026" w:leader="dot"/>
            </w:tabs>
            <w:rPr/>
          </w:pPr>
          <w:hyperlink w:anchor="__RefHeading___Toc1983702_2035185390">
            <w:r>
              <w:rPr>
                <w:webHidden/>
                <w:rStyle w:val="IndexLink"/>
                <w:rtl w:val="true"/>
              </w:rPr>
              <w:t>فصل نوزدهم</w:t>
            </w:r>
            <w:r>
              <w:rPr>
                <w:rStyle w:val="IndexLink"/>
                <w:rtl w:val="true"/>
              </w:rPr>
              <w:t xml:space="preserve">: </w:t>
            </w:r>
            <w:r>
              <w:rPr>
                <w:rStyle w:val="IndexLink"/>
                <w:rtl w:val="true"/>
              </w:rPr>
              <w:t>قربانیان خاموش</w:t>
            </w:r>
            <w:r>
              <w:rPr>
                <w:rStyle w:val="IndexLink"/>
                <w:rtl w:val="true"/>
              </w:rPr>
              <w:tab/>
            </w:r>
            <w:r>
              <w:rPr>
                <w:rStyle w:val="IndexLink"/>
              </w:rPr>
              <w:t>150</w:t>
            </w:r>
          </w:hyperlink>
        </w:p>
        <w:p>
          <w:pPr>
            <w:pStyle w:val="Contents3"/>
            <w:tabs>
              <w:tab w:val="clear" w:pos="8459"/>
              <w:tab w:val="right" w:pos="9026" w:leader="dot"/>
            </w:tabs>
            <w:rPr/>
          </w:pPr>
          <w:hyperlink w:anchor="__RefHeading___Toc1983704_2035185390">
            <w:r>
              <w:rPr>
                <w:webHidden/>
                <w:rStyle w:val="IndexLink"/>
                <w:rtl w:val="true"/>
              </w:rPr>
              <w:t>مرگ‌های مشکوک و خودکشی‌ها</w:t>
            </w:r>
            <w:r>
              <w:rPr>
                <w:rStyle w:val="IndexLink"/>
                <w:rtl w:val="true"/>
              </w:rPr>
              <w:tab/>
            </w:r>
            <w:r>
              <w:rPr>
                <w:rStyle w:val="IndexLink"/>
              </w:rPr>
              <w:t>150</w:t>
            </w:r>
          </w:hyperlink>
        </w:p>
        <w:p>
          <w:pPr>
            <w:pStyle w:val="Contents4"/>
            <w:tabs>
              <w:tab w:val="clear" w:pos="8176"/>
              <w:tab w:val="right" w:pos="9026" w:leader="dot"/>
            </w:tabs>
            <w:rPr/>
          </w:pPr>
          <w:hyperlink w:anchor="__RefHeading___Toc1983706_2035185390">
            <w:r>
              <w:rPr>
                <w:webHidden/>
                <w:rStyle w:val="IndexLink"/>
                <w:rtl w:val="true"/>
              </w:rPr>
              <w:t>مرگ مشکوک رفعت افراز</w:t>
            </w:r>
            <w:r>
              <w:rPr>
                <w:rStyle w:val="IndexLink"/>
                <w:rtl w:val="true"/>
              </w:rPr>
              <w:tab/>
            </w:r>
            <w:r>
              <w:rPr>
                <w:rStyle w:val="IndexLink"/>
              </w:rPr>
              <w:t>150</w:t>
            </w:r>
          </w:hyperlink>
        </w:p>
        <w:p>
          <w:pPr>
            <w:pStyle w:val="Contents4"/>
            <w:tabs>
              <w:tab w:val="clear" w:pos="8176"/>
              <w:tab w:val="right" w:pos="9026" w:leader="dot"/>
            </w:tabs>
            <w:rPr/>
          </w:pPr>
          <w:hyperlink w:anchor="__RefHeading___Toc1983708_2035185390">
            <w:r>
              <w:rPr>
                <w:webHidden/>
                <w:rStyle w:val="IndexLink"/>
                <w:rtl w:val="true"/>
              </w:rPr>
              <w:t>خودکشی اجباری محبوبه افراز</w:t>
            </w:r>
            <w:r>
              <w:rPr>
                <w:rStyle w:val="IndexLink"/>
                <w:rtl w:val="true"/>
              </w:rPr>
              <w:tab/>
            </w:r>
            <w:r>
              <w:rPr>
                <w:rStyle w:val="IndexLink"/>
              </w:rPr>
              <w:t>150</w:t>
            </w:r>
          </w:hyperlink>
        </w:p>
        <w:p>
          <w:pPr>
            <w:pStyle w:val="Contents4"/>
            <w:tabs>
              <w:tab w:val="clear" w:pos="8176"/>
              <w:tab w:val="right" w:pos="9026" w:leader="dot"/>
            </w:tabs>
            <w:rPr/>
          </w:pPr>
          <w:hyperlink w:anchor="__RefHeading___Toc1983710_2035185390">
            <w:r>
              <w:rPr>
                <w:webHidden/>
                <w:rStyle w:val="IndexLink"/>
                <w:rtl w:val="true"/>
              </w:rPr>
              <w:t>مرگ مشکوک فاطمه فرتوک‌زاده</w:t>
            </w:r>
            <w:r>
              <w:rPr>
                <w:rStyle w:val="IndexLink"/>
                <w:rtl w:val="true"/>
              </w:rPr>
              <w:tab/>
            </w:r>
            <w:r>
              <w:rPr>
                <w:rStyle w:val="IndexLink"/>
              </w:rPr>
              <w:t>151</w:t>
            </w:r>
          </w:hyperlink>
        </w:p>
        <w:p>
          <w:pPr>
            <w:pStyle w:val="Contents2"/>
            <w:tabs>
              <w:tab w:val="clear" w:pos="8743"/>
              <w:tab w:val="right" w:pos="9026" w:leader="dot"/>
            </w:tabs>
            <w:rPr/>
          </w:pPr>
          <w:hyperlink w:anchor="__RefHeading___Toc1983712_2035185390">
            <w:r>
              <w:rPr>
                <w:webHidden/>
                <w:rStyle w:val="IndexLink"/>
                <w:rtl w:val="true"/>
              </w:rPr>
              <w:t>فصل بیستم</w:t>
            </w:r>
            <w:r>
              <w:rPr>
                <w:rStyle w:val="IndexLink"/>
                <w:rtl w:val="true"/>
              </w:rPr>
              <w:t xml:space="preserve">: </w:t>
            </w:r>
            <w:r>
              <w:rPr>
                <w:rStyle w:val="IndexLink"/>
                <w:rtl w:val="true"/>
              </w:rPr>
              <w:t>آخرین عمل نظامی</w:t>
            </w:r>
            <w:r>
              <w:rPr>
                <w:rStyle w:val="IndexLink"/>
                <w:rtl w:val="true"/>
              </w:rPr>
              <w:tab/>
            </w:r>
            <w:r>
              <w:rPr>
                <w:rStyle w:val="IndexLink"/>
              </w:rPr>
              <w:t>153</w:t>
            </w:r>
          </w:hyperlink>
        </w:p>
        <w:p>
          <w:pPr>
            <w:pStyle w:val="Contents3"/>
            <w:tabs>
              <w:tab w:val="clear" w:pos="8459"/>
              <w:tab w:val="right" w:pos="9026" w:leader="dot"/>
            </w:tabs>
            <w:rPr/>
          </w:pPr>
          <w:hyperlink w:anchor="__RefHeading___Toc1983714_2035185390">
            <w:r>
              <w:rPr>
                <w:webHidden/>
                <w:rStyle w:val="IndexLink"/>
                <w:rtl w:val="true"/>
              </w:rPr>
              <w:t>ترور سه مستشار غیرنظامی آمریکا</w:t>
            </w:r>
            <w:r>
              <w:rPr>
                <w:rStyle w:val="IndexLink"/>
                <w:rtl w:val="true"/>
              </w:rPr>
              <w:tab/>
            </w:r>
            <w:r>
              <w:rPr>
                <w:rStyle w:val="IndexLink"/>
              </w:rPr>
              <w:t>153</w:t>
            </w:r>
          </w:hyperlink>
        </w:p>
        <w:p>
          <w:pPr>
            <w:pStyle w:val="Contents4"/>
            <w:tabs>
              <w:tab w:val="clear" w:pos="8176"/>
              <w:tab w:val="right" w:pos="9026" w:leader="dot"/>
            </w:tabs>
            <w:rPr/>
          </w:pPr>
          <w:hyperlink w:anchor="__RefHeading___Toc1983716_2035185390">
            <w:r>
              <w:rPr>
                <w:webHidden/>
                <w:rStyle w:val="IndexLink"/>
                <w:rtl w:val="true"/>
              </w:rPr>
              <w:t>شناسایی کارشناسان طرح سرّی</w:t>
            </w:r>
            <w:r>
              <w:rPr>
                <w:rStyle w:val="IndexLink"/>
                <w:rtl w:val="true"/>
              </w:rPr>
              <w:tab/>
            </w:r>
            <w:r>
              <w:rPr>
                <w:rStyle w:val="IndexLink"/>
              </w:rPr>
              <w:t>153</w:t>
            </w:r>
          </w:hyperlink>
        </w:p>
        <w:p>
          <w:pPr>
            <w:pStyle w:val="Contents4"/>
            <w:tabs>
              <w:tab w:val="clear" w:pos="8176"/>
              <w:tab w:val="right" w:pos="9026" w:leader="dot"/>
            </w:tabs>
            <w:rPr/>
          </w:pPr>
          <w:hyperlink w:anchor="__RefHeading___Toc1983718_2035185390">
            <w:r>
              <w:rPr>
                <w:webHidden/>
                <w:rStyle w:val="IndexLink"/>
                <w:rtl w:val="true"/>
              </w:rPr>
              <w:t>اولین ردهای اطلاعاتی از سوژه‌ها</w:t>
            </w:r>
            <w:r>
              <w:rPr>
                <w:rStyle w:val="IndexLink"/>
                <w:rtl w:val="true"/>
              </w:rPr>
              <w:tab/>
            </w:r>
            <w:r>
              <w:rPr>
                <w:rStyle w:val="IndexLink"/>
              </w:rPr>
              <w:t>153</w:t>
            </w:r>
          </w:hyperlink>
        </w:p>
        <w:p>
          <w:pPr>
            <w:pStyle w:val="Contents2"/>
            <w:tabs>
              <w:tab w:val="clear" w:pos="8743"/>
              <w:tab w:val="right" w:pos="9026" w:leader="dot"/>
            </w:tabs>
            <w:rPr/>
          </w:pPr>
          <w:hyperlink w:anchor="__RefHeading___Toc1983720_2035185390">
            <w:r>
              <w:rPr>
                <w:webHidden/>
                <w:rStyle w:val="IndexLink"/>
                <w:rtl w:val="true"/>
              </w:rPr>
              <w:t>فصل بیست و یکم</w:t>
            </w:r>
            <w:r>
              <w:rPr>
                <w:rStyle w:val="IndexLink"/>
                <w:rtl w:val="true"/>
              </w:rPr>
              <w:t xml:space="preserve">: </w:t>
            </w:r>
            <w:r>
              <w:rPr>
                <w:rStyle w:val="IndexLink"/>
                <w:rtl w:val="true"/>
              </w:rPr>
              <w:t>سرنوشت سازمان تا بهمن پنجاه و هفت</w:t>
            </w:r>
            <w:r>
              <w:rPr>
                <w:rStyle w:val="IndexLink"/>
                <w:rtl w:val="true"/>
              </w:rPr>
              <w:tab/>
            </w:r>
            <w:r>
              <w:rPr>
                <w:rStyle w:val="IndexLink"/>
              </w:rPr>
              <w:t>155</w:t>
            </w:r>
          </w:hyperlink>
        </w:p>
        <w:p>
          <w:pPr>
            <w:pStyle w:val="Contents3"/>
            <w:tabs>
              <w:tab w:val="clear" w:pos="8459"/>
              <w:tab w:val="right" w:pos="9026" w:leader="dot"/>
            </w:tabs>
            <w:rPr/>
          </w:pPr>
          <w:hyperlink w:anchor="__RefHeading___Toc1983722_2035185390">
            <w:r>
              <w:rPr>
                <w:webHidden/>
                <w:rStyle w:val="IndexLink"/>
                <w:rtl w:val="true"/>
              </w:rPr>
              <w:t xml:space="preserve">مجاهدین خلق </w:t>
            </w:r>
            <w:r>
              <w:rPr>
                <w:rStyle w:val="IndexLink"/>
                <w:rtl w:val="true"/>
              </w:rPr>
              <w:t>(</w:t>
            </w:r>
            <w:r>
              <w:rPr>
                <w:rStyle w:val="IndexLink"/>
                <w:rtl w:val="true"/>
              </w:rPr>
              <w:t>م</w:t>
            </w:r>
            <w:r>
              <w:rPr>
                <w:rStyle w:val="IndexLink"/>
                <w:rtl w:val="true"/>
              </w:rPr>
              <w:t>.</w:t>
            </w:r>
            <w:r>
              <w:rPr>
                <w:rStyle w:val="IndexLink"/>
                <w:rtl w:val="true"/>
              </w:rPr>
              <w:t>ل</w:t>
            </w:r>
            <w:r>
              <w:rPr>
                <w:rStyle w:val="IndexLink"/>
                <w:rtl w:val="true"/>
              </w:rPr>
              <w:t>)</w:t>
              <w:tab/>
            </w:r>
            <w:r>
              <w:rPr>
                <w:rStyle w:val="IndexLink"/>
              </w:rPr>
              <w:t>155</w:t>
            </w:r>
          </w:hyperlink>
        </w:p>
        <w:p>
          <w:pPr>
            <w:pStyle w:val="Contents4"/>
            <w:tabs>
              <w:tab w:val="clear" w:pos="8176"/>
              <w:tab w:val="right" w:pos="9026" w:leader="dot"/>
            </w:tabs>
            <w:rPr/>
          </w:pPr>
          <w:hyperlink w:anchor="__RefHeading___Toc1983724_2035185390">
            <w:r>
              <w:rPr>
                <w:webHidden/>
                <w:rStyle w:val="IndexLink"/>
                <w:rtl w:val="true"/>
              </w:rPr>
              <w:t>سازماندهی و فعالیت‌ها در این مقطع</w:t>
            </w:r>
            <w:r>
              <w:rPr>
                <w:rStyle w:val="IndexLink"/>
                <w:rtl w:val="true"/>
              </w:rPr>
              <w:tab/>
            </w:r>
            <w:r>
              <w:rPr>
                <w:rStyle w:val="IndexLink"/>
              </w:rPr>
              <w:t>155</w:t>
            </w:r>
          </w:hyperlink>
        </w:p>
        <w:p>
          <w:pPr>
            <w:pStyle w:val="Contents4"/>
            <w:tabs>
              <w:tab w:val="clear" w:pos="8176"/>
              <w:tab w:val="right" w:pos="9026" w:leader="dot"/>
            </w:tabs>
            <w:rPr/>
          </w:pPr>
          <w:hyperlink w:anchor="__RefHeading___Toc1983726_2035185390">
            <w:r>
              <w:rPr>
                <w:webHidden/>
                <w:rStyle w:val="IndexLink"/>
                <w:rtl w:val="true"/>
              </w:rPr>
              <w:t>تئوری رکود در آستانه انقلاب اسلامی</w:t>
            </w:r>
            <w:r>
              <w:rPr>
                <w:rStyle w:val="IndexLink"/>
                <w:rtl w:val="true"/>
              </w:rPr>
              <w:tab/>
            </w:r>
            <w:r>
              <w:rPr>
                <w:rStyle w:val="IndexLink"/>
              </w:rPr>
              <w:t>156</w:t>
            </w:r>
          </w:hyperlink>
        </w:p>
        <w:p>
          <w:pPr>
            <w:pStyle w:val="Contents4"/>
            <w:tabs>
              <w:tab w:val="clear" w:pos="8176"/>
              <w:tab w:val="right" w:pos="9026" w:leader="dot"/>
            </w:tabs>
            <w:rPr/>
          </w:pPr>
          <w:hyperlink w:anchor="__RefHeading___Toc1983728_2035185390">
            <w:r>
              <w:rPr>
                <w:webHidden/>
                <w:rStyle w:val="IndexLink"/>
                <w:rtl w:val="true"/>
              </w:rPr>
              <w:t>تضعیف قدرت تقی شهرام و تصفیه وی</w:t>
            </w:r>
            <w:r>
              <w:rPr>
                <w:rStyle w:val="IndexLink"/>
                <w:rtl w:val="true"/>
              </w:rPr>
              <w:tab/>
            </w:r>
            <w:r>
              <w:rPr>
                <w:rStyle w:val="IndexLink"/>
              </w:rPr>
              <w:t>156</w:t>
            </w:r>
          </w:hyperlink>
        </w:p>
        <w:p>
          <w:pPr>
            <w:pStyle w:val="Contents4"/>
            <w:tabs>
              <w:tab w:val="clear" w:pos="8176"/>
              <w:tab w:val="right" w:pos="9026" w:leader="dot"/>
            </w:tabs>
            <w:rPr/>
          </w:pPr>
          <w:hyperlink w:anchor="__RefHeading___Toc1983730_2035185390">
            <w:r>
              <w:rPr>
                <w:webHidden/>
                <w:rStyle w:val="IndexLink"/>
                <w:rtl w:val="true"/>
              </w:rPr>
              <w:t>سرانجام تقی شهرام</w:t>
            </w:r>
            <w:r>
              <w:rPr>
                <w:rStyle w:val="IndexLink"/>
                <w:rtl w:val="true"/>
              </w:rPr>
              <w:tab/>
            </w:r>
            <w:r>
              <w:rPr>
                <w:rStyle w:val="IndexLink"/>
              </w:rPr>
              <w:t>157</w:t>
            </w:r>
          </w:hyperlink>
        </w:p>
        <w:p>
          <w:pPr>
            <w:pStyle w:val="Contents2"/>
            <w:tabs>
              <w:tab w:val="clear" w:pos="8743"/>
              <w:tab w:val="right" w:pos="9026" w:leader="dot"/>
            </w:tabs>
            <w:rPr/>
          </w:pPr>
          <w:hyperlink w:anchor="__RefHeading___Toc1983732_2035185390">
            <w:r>
              <w:rPr>
                <w:webHidden/>
                <w:rStyle w:val="IndexLink"/>
                <w:rtl w:val="true"/>
              </w:rPr>
              <w:t>فصل بیست و دوم</w:t>
            </w:r>
            <w:r>
              <w:rPr>
                <w:rStyle w:val="IndexLink"/>
                <w:rtl w:val="true"/>
              </w:rPr>
              <w:t xml:space="preserve">: </w:t>
            </w:r>
            <w:r>
              <w:rPr>
                <w:rStyle w:val="IndexLink"/>
                <w:rtl w:val="true"/>
              </w:rPr>
              <w:t xml:space="preserve">حضور در قالب </w:t>
            </w:r>
            <w:r>
              <w:rPr>
                <w:rStyle w:val="IndexLink"/>
                <w:rtl w:val="true"/>
              </w:rPr>
              <w:t>«</w:t>
            </w:r>
            <w:r>
              <w:rPr>
                <w:rStyle w:val="IndexLink"/>
                <w:rtl w:val="true"/>
              </w:rPr>
              <w:t>فاز سیاسی</w:t>
            </w:r>
            <w:r>
              <w:rPr>
                <w:rStyle w:val="IndexLink"/>
                <w:rtl w:val="true"/>
              </w:rPr>
              <w:t>»</w:t>
              <w:tab/>
            </w:r>
            <w:r>
              <w:rPr>
                <w:rStyle w:val="IndexLink"/>
              </w:rPr>
              <w:t>159</w:t>
            </w:r>
          </w:hyperlink>
        </w:p>
        <w:p>
          <w:pPr>
            <w:pStyle w:val="Contents3"/>
            <w:tabs>
              <w:tab w:val="clear" w:pos="8459"/>
              <w:tab w:val="right" w:pos="9026" w:leader="dot"/>
            </w:tabs>
            <w:rPr/>
          </w:pPr>
          <w:hyperlink w:anchor="__RefHeading___Toc1983734_2035185390">
            <w:r>
              <w:rPr>
                <w:webHidden/>
                <w:rStyle w:val="IndexLink"/>
                <w:rtl w:val="true"/>
              </w:rPr>
              <w:t>تداوم نظری و عملی اشکالات</w:t>
            </w:r>
            <w:r>
              <w:rPr>
                <w:rStyle w:val="IndexLink"/>
                <w:rtl w:val="true"/>
              </w:rPr>
              <w:tab/>
            </w:r>
            <w:r>
              <w:rPr>
                <w:rStyle w:val="IndexLink"/>
              </w:rPr>
              <w:t>159</w:t>
            </w:r>
          </w:hyperlink>
        </w:p>
        <w:p>
          <w:pPr>
            <w:pStyle w:val="Contents2"/>
            <w:tabs>
              <w:tab w:val="clear" w:pos="8743"/>
              <w:tab w:val="right" w:pos="9026" w:leader="dot"/>
            </w:tabs>
            <w:rPr/>
          </w:pPr>
          <w:hyperlink w:anchor="__RefHeading___Toc1983736_2035185390">
            <w:r>
              <w:rPr>
                <w:webHidden/>
                <w:rStyle w:val="IndexLink"/>
                <w:rtl w:val="true"/>
              </w:rPr>
              <w:t>فصل بیست و سوم</w:t>
            </w:r>
            <w:r>
              <w:rPr>
                <w:rStyle w:val="IndexLink"/>
                <w:rtl w:val="true"/>
              </w:rPr>
              <w:t xml:space="preserve">: </w:t>
            </w:r>
            <w:r>
              <w:rPr>
                <w:rStyle w:val="IndexLink"/>
                <w:rtl w:val="true"/>
              </w:rPr>
              <w:t>سازماندهی در شرایط نوین</w:t>
            </w:r>
            <w:r>
              <w:rPr>
                <w:rStyle w:val="IndexLink"/>
                <w:rtl w:val="true"/>
              </w:rPr>
              <w:tab/>
            </w:r>
            <w:r>
              <w:rPr>
                <w:rStyle w:val="IndexLink"/>
              </w:rPr>
              <w:t>162</w:t>
            </w:r>
          </w:hyperlink>
        </w:p>
        <w:p>
          <w:pPr>
            <w:pStyle w:val="Contents3"/>
            <w:tabs>
              <w:tab w:val="clear" w:pos="8459"/>
              <w:tab w:val="right" w:pos="9026" w:leader="dot"/>
            </w:tabs>
            <w:rPr/>
          </w:pPr>
          <w:hyperlink w:anchor="__RefHeading___Toc1983738_2035185390">
            <w:r>
              <w:rPr>
                <w:webHidden/>
                <w:rStyle w:val="IndexLink"/>
                <w:rtl w:val="true"/>
              </w:rPr>
              <w:t>«</w:t>
            </w:r>
            <w:r>
              <w:rPr>
                <w:rStyle w:val="IndexLink"/>
                <w:rtl w:val="true"/>
              </w:rPr>
              <w:t>تشکیلات</w:t>
            </w:r>
            <w:r>
              <w:rPr>
                <w:rStyle w:val="IndexLink"/>
                <w:rtl w:val="true"/>
              </w:rPr>
              <w:t xml:space="preserve">» </w:t>
            </w:r>
            <w:r>
              <w:rPr>
                <w:rStyle w:val="IndexLink"/>
                <w:rtl w:val="true"/>
              </w:rPr>
              <w:t xml:space="preserve">و </w:t>
            </w:r>
            <w:r>
              <w:rPr>
                <w:rStyle w:val="IndexLink"/>
                <w:rtl w:val="true"/>
              </w:rPr>
              <w:t>«</w:t>
            </w:r>
            <w:r>
              <w:rPr>
                <w:rStyle w:val="IndexLink"/>
                <w:rtl w:val="true"/>
              </w:rPr>
              <w:t>تبلیغات</w:t>
            </w:r>
            <w:r>
              <w:rPr>
                <w:rStyle w:val="IndexLink"/>
                <w:rtl w:val="true"/>
              </w:rPr>
              <w:t>»</w:t>
              <w:tab/>
            </w:r>
            <w:r>
              <w:rPr>
                <w:rStyle w:val="IndexLink"/>
              </w:rPr>
              <w:t>162</w:t>
            </w:r>
          </w:hyperlink>
        </w:p>
        <w:p>
          <w:pPr>
            <w:pStyle w:val="Contents2"/>
            <w:tabs>
              <w:tab w:val="clear" w:pos="8743"/>
              <w:tab w:val="right" w:pos="9026" w:leader="dot"/>
            </w:tabs>
            <w:rPr/>
          </w:pPr>
          <w:hyperlink w:anchor="__RefHeading___Toc1983740_2035185390">
            <w:r>
              <w:rPr>
                <w:webHidden/>
                <w:rStyle w:val="IndexLink"/>
                <w:rtl w:val="true"/>
              </w:rPr>
              <w:t>فصل بیست و چهارم</w:t>
            </w:r>
            <w:r>
              <w:rPr>
                <w:rStyle w:val="IndexLink"/>
                <w:rtl w:val="true"/>
              </w:rPr>
              <w:t xml:space="preserve">: </w:t>
            </w:r>
            <w:r>
              <w:rPr>
                <w:rStyle w:val="IndexLink"/>
                <w:rtl w:val="true"/>
              </w:rPr>
              <w:t>جذب، آموزش و تبلیغات</w:t>
            </w:r>
            <w:r>
              <w:rPr>
                <w:rStyle w:val="IndexLink"/>
                <w:rtl w:val="true"/>
              </w:rPr>
              <w:tab/>
            </w:r>
            <w:r>
              <w:rPr>
                <w:rStyle w:val="IndexLink"/>
              </w:rPr>
              <w:t>164</w:t>
            </w:r>
          </w:hyperlink>
        </w:p>
        <w:p>
          <w:pPr>
            <w:pStyle w:val="Contents3"/>
            <w:tabs>
              <w:tab w:val="clear" w:pos="8459"/>
              <w:tab w:val="right" w:pos="9026" w:leader="dot"/>
            </w:tabs>
            <w:rPr/>
          </w:pPr>
          <w:hyperlink w:anchor="__RefHeading___Toc1983742_2035185390">
            <w:r>
              <w:rPr>
                <w:webHidden/>
                <w:rStyle w:val="IndexLink"/>
                <w:rtl w:val="true"/>
              </w:rPr>
              <w:t>روند توسعه سازمان، پس از پیروزی انقلاب اسلامی</w:t>
            </w:r>
            <w:r>
              <w:rPr>
                <w:rStyle w:val="IndexLink"/>
                <w:rtl w:val="true"/>
              </w:rPr>
              <w:tab/>
            </w:r>
            <w:r>
              <w:rPr>
                <w:rStyle w:val="IndexLink"/>
              </w:rPr>
              <w:t>164</w:t>
            </w:r>
          </w:hyperlink>
        </w:p>
        <w:p>
          <w:pPr>
            <w:pStyle w:val="Contents2"/>
            <w:tabs>
              <w:tab w:val="clear" w:pos="8743"/>
              <w:tab w:val="right" w:pos="9026" w:leader="dot"/>
            </w:tabs>
            <w:rPr/>
          </w:pPr>
          <w:hyperlink w:anchor="__RefHeading___Toc1983744_2035185390">
            <w:r>
              <w:rPr>
                <w:webHidden/>
                <w:rStyle w:val="IndexLink"/>
                <w:rtl w:val="true"/>
              </w:rPr>
              <w:t>فصل بیست و پنجم</w:t>
            </w:r>
            <w:r>
              <w:rPr>
                <w:rStyle w:val="IndexLink"/>
                <w:rtl w:val="true"/>
              </w:rPr>
              <w:t>: «</w:t>
            </w:r>
            <w:r>
              <w:rPr>
                <w:rStyle w:val="IndexLink"/>
                <w:rtl w:val="true"/>
              </w:rPr>
              <w:t>خط نفوذ</w:t>
            </w:r>
            <w:r>
              <w:rPr>
                <w:rStyle w:val="IndexLink"/>
                <w:rtl w:val="true"/>
              </w:rPr>
              <w:t xml:space="preserve">» </w:t>
            </w:r>
            <w:r>
              <w:rPr>
                <w:rStyle w:val="IndexLink"/>
                <w:rtl w:val="true"/>
              </w:rPr>
              <w:t>در نهادهای جمهوری اسلامی</w:t>
            </w:r>
            <w:r>
              <w:rPr>
                <w:rStyle w:val="IndexLink"/>
                <w:rtl w:val="true"/>
              </w:rPr>
              <w:tab/>
            </w:r>
            <w:r>
              <w:rPr>
                <w:rStyle w:val="IndexLink"/>
              </w:rPr>
              <w:t>168</w:t>
            </w:r>
          </w:hyperlink>
        </w:p>
        <w:p>
          <w:pPr>
            <w:pStyle w:val="Contents3"/>
            <w:tabs>
              <w:tab w:val="clear" w:pos="8459"/>
              <w:tab w:val="right" w:pos="9026" w:leader="dot"/>
            </w:tabs>
            <w:rPr/>
          </w:pPr>
          <w:hyperlink w:anchor="__RefHeading___Toc1983746_2035185390">
            <w:r>
              <w:rPr>
                <w:webHidden/>
                <w:rStyle w:val="IndexLink"/>
                <w:rtl w:val="true"/>
              </w:rPr>
              <w:t>نفوذ در مراکز حسّاس</w:t>
            </w:r>
            <w:r>
              <w:rPr>
                <w:rStyle w:val="IndexLink"/>
                <w:rtl w:val="true"/>
              </w:rPr>
              <w:tab/>
            </w:r>
            <w:r>
              <w:rPr>
                <w:rStyle w:val="IndexLink"/>
              </w:rPr>
              <w:t>168</w:t>
            </w:r>
          </w:hyperlink>
        </w:p>
        <w:p>
          <w:pPr>
            <w:pStyle w:val="Contents4"/>
            <w:tabs>
              <w:tab w:val="clear" w:pos="8176"/>
              <w:tab w:val="right" w:pos="9026" w:leader="dot"/>
            </w:tabs>
            <w:rPr/>
          </w:pPr>
          <w:hyperlink w:anchor="__RefHeading___Toc1983748_2035185390">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1983750_2035185390">
            <w:r>
              <w:rPr>
                <w:webHidden/>
                <w:rStyle w:val="IndexLink"/>
                <w:rtl w:val="true"/>
              </w:rPr>
              <w:t xml:space="preserve">جاذبه </w:t>
            </w:r>
            <w:r>
              <w:rPr>
                <w:rStyle w:val="IndexLink"/>
                <w:rtl w:val="true"/>
              </w:rPr>
              <w:t>«</w:t>
            </w:r>
            <w:r>
              <w:rPr>
                <w:rStyle w:val="IndexLink"/>
                <w:rtl w:val="true"/>
              </w:rPr>
              <w:t>امور اطلاعاتی</w:t>
            </w:r>
            <w:r>
              <w:rPr>
                <w:rStyle w:val="IndexLink"/>
                <w:rtl w:val="true"/>
              </w:rPr>
              <w:t xml:space="preserve">» </w:t>
            </w:r>
            <w:r>
              <w:rPr>
                <w:rStyle w:val="IndexLink"/>
                <w:rtl w:val="true"/>
              </w:rPr>
              <w:t>برای سازمان</w:t>
            </w:r>
            <w:r>
              <w:rPr>
                <w:rStyle w:val="IndexLink"/>
                <w:rtl w:val="true"/>
              </w:rPr>
              <w:tab/>
            </w:r>
            <w:r>
              <w:rPr>
                <w:rStyle w:val="IndexLink"/>
              </w:rPr>
              <w:t>170</w:t>
            </w:r>
          </w:hyperlink>
        </w:p>
        <w:p>
          <w:pPr>
            <w:pStyle w:val="Contents4"/>
            <w:tabs>
              <w:tab w:val="clear" w:pos="8176"/>
              <w:tab w:val="right" w:pos="9026" w:leader="dot"/>
            </w:tabs>
            <w:rPr/>
          </w:pPr>
          <w:hyperlink w:anchor="__RefHeading___Toc1983752_2035185390">
            <w:r>
              <w:rPr>
                <w:webHidden/>
                <w:rStyle w:val="IndexLink"/>
                <w:rtl w:val="true"/>
              </w:rPr>
              <w:t>اولین اقدام‌ها، در پی فرمان امام خمینی</w:t>
            </w:r>
            <w:r>
              <w:rPr>
                <w:rStyle w:val="IndexLink"/>
                <w:rtl w:val="true"/>
              </w:rPr>
              <w:tab/>
            </w:r>
            <w:r>
              <w:rPr>
                <w:rStyle w:val="IndexLink"/>
              </w:rPr>
              <w:t>171</w:t>
            </w:r>
          </w:hyperlink>
        </w:p>
        <w:p>
          <w:pPr>
            <w:pStyle w:val="Contents4"/>
            <w:tabs>
              <w:tab w:val="clear" w:pos="8176"/>
              <w:tab w:val="right" w:pos="9026" w:leader="dot"/>
            </w:tabs>
            <w:rPr/>
          </w:pPr>
          <w:hyperlink w:anchor="__RefHeading___Toc1983754_2035185390">
            <w:r>
              <w:rPr>
                <w:webHidden/>
                <w:rStyle w:val="IndexLink"/>
                <w:rtl w:val="true"/>
              </w:rPr>
              <w:t>سازمان و نفوذی‌ها در برابر اصلاح دادگاه‌های انقلاب</w:t>
            </w:r>
            <w:r>
              <w:rPr>
                <w:rStyle w:val="IndexLink"/>
                <w:rtl w:val="true"/>
              </w:rPr>
              <w:tab/>
            </w:r>
            <w:r>
              <w:rPr>
                <w:rStyle w:val="IndexLink"/>
              </w:rPr>
              <w:t>171</w:t>
            </w:r>
          </w:hyperlink>
        </w:p>
        <w:p>
          <w:pPr>
            <w:pStyle w:val="Contents3"/>
            <w:tabs>
              <w:tab w:val="clear" w:pos="8459"/>
              <w:tab w:val="right" w:pos="9026" w:leader="dot"/>
            </w:tabs>
            <w:rPr/>
          </w:pPr>
          <w:hyperlink w:anchor="__RefHeading___Toc1983756_2035185390">
            <w:r>
              <w:rPr>
                <w:webHidden/>
                <w:rStyle w:val="IndexLink"/>
                <w:rtl w:val="true"/>
              </w:rPr>
              <w:t>ملاقات‌های اعضای سازمان با امام خمینی</w:t>
            </w:r>
            <w:r>
              <w:rPr>
                <w:rStyle w:val="IndexLink"/>
                <w:rtl w:val="true"/>
              </w:rPr>
              <w:tab/>
            </w:r>
            <w:r>
              <w:rPr>
                <w:rStyle w:val="IndexLink"/>
              </w:rPr>
              <w:t>172</w:t>
            </w:r>
          </w:hyperlink>
        </w:p>
        <w:p>
          <w:pPr>
            <w:pStyle w:val="Contents2"/>
            <w:tabs>
              <w:tab w:val="clear" w:pos="8743"/>
              <w:tab w:val="right" w:pos="9026" w:leader="dot"/>
            </w:tabs>
            <w:rPr/>
          </w:pPr>
          <w:hyperlink w:anchor="__RefHeading___Toc1983758_2035185390">
            <w:r>
              <w:rPr>
                <w:webHidden/>
                <w:rStyle w:val="IndexLink"/>
                <w:rtl w:val="true"/>
              </w:rPr>
              <w:t>فصل بیست و ششم</w:t>
            </w:r>
            <w:r>
              <w:rPr>
                <w:rStyle w:val="IndexLink"/>
                <w:rtl w:val="true"/>
              </w:rPr>
              <w:t xml:space="preserve">: </w:t>
            </w:r>
            <w:r>
              <w:rPr>
                <w:rStyle w:val="IndexLink"/>
                <w:rtl w:val="true"/>
              </w:rPr>
              <w:t>ماجرای سعادتی</w:t>
            </w:r>
            <w:r>
              <w:rPr>
                <w:rStyle w:val="IndexLink"/>
                <w:rtl w:val="true"/>
              </w:rPr>
              <w:tab/>
            </w:r>
            <w:r>
              <w:rPr>
                <w:rStyle w:val="IndexLink"/>
              </w:rPr>
              <w:t>175</w:t>
            </w:r>
          </w:hyperlink>
        </w:p>
        <w:p>
          <w:pPr>
            <w:pStyle w:val="Contents3"/>
            <w:tabs>
              <w:tab w:val="clear" w:pos="8459"/>
              <w:tab w:val="right" w:pos="9026" w:leader="dot"/>
            </w:tabs>
            <w:rPr/>
          </w:pPr>
          <w:hyperlink w:anchor="__RefHeading___Toc1983760_2035185390">
            <w:r>
              <w:rPr>
                <w:webHidden/>
                <w:rStyle w:val="IndexLink"/>
                <w:rtl w:val="true"/>
              </w:rPr>
              <w:t>چگونگی کشف موضوع و دستگیری</w:t>
            </w:r>
            <w:r>
              <w:rPr>
                <w:rStyle w:val="IndexLink"/>
                <w:rtl w:val="true"/>
              </w:rPr>
              <w:tab/>
            </w:r>
            <w:r>
              <w:rPr>
                <w:rStyle w:val="IndexLink"/>
              </w:rPr>
              <w:t>175</w:t>
            </w:r>
          </w:hyperlink>
        </w:p>
        <w:p>
          <w:pPr>
            <w:pStyle w:val="Contents4"/>
            <w:tabs>
              <w:tab w:val="clear" w:pos="8176"/>
              <w:tab w:val="right" w:pos="9026" w:leader="dot"/>
            </w:tabs>
            <w:rPr/>
          </w:pPr>
          <w:hyperlink w:anchor="__RefHeading___Toc1983762_2035185390">
            <w:r>
              <w:rPr>
                <w:webHidden/>
                <w:rStyle w:val="IndexLink"/>
                <w:rtl w:val="true"/>
              </w:rPr>
              <w:t xml:space="preserve">کشف ارتباط </w:t>
            </w:r>
            <w:r>
              <w:rPr>
                <w:rStyle w:val="IndexLink"/>
                <w:rtl w:val="true"/>
              </w:rPr>
              <w:t>«</w:t>
            </w:r>
            <w:r>
              <w:rPr>
                <w:rStyle w:val="IndexLink"/>
                <w:rtl w:val="true"/>
              </w:rPr>
              <w:t>سیکو</w:t>
            </w:r>
            <w:r>
              <w:rPr>
                <w:rStyle w:val="IndexLink"/>
                <w:rtl w:val="true"/>
              </w:rPr>
              <w:t xml:space="preserve">» </w:t>
            </w:r>
            <w:r>
              <w:rPr>
                <w:rStyle w:val="IndexLink"/>
                <w:rtl w:val="true"/>
              </w:rPr>
              <w:t xml:space="preserve">و </w:t>
            </w:r>
            <w:r>
              <w:rPr>
                <w:rStyle w:val="IndexLink"/>
                <w:rtl w:val="true"/>
              </w:rPr>
              <w:t>«</w:t>
            </w:r>
            <w:r>
              <w:rPr>
                <w:rStyle w:val="IndexLink"/>
                <w:rtl w:val="true"/>
              </w:rPr>
              <w:t>فیسینکو</w:t>
            </w:r>
            <w:r>
              <w:rPr>
                <w:rStyle w:val="IndexLink"/>
                <w:rtl w:val="true"/>
              </w:rPr>
              <w:t>»</w:t>
              <w:tab/>
            </w:r>
            <w:r>
              <w:rPr>
                <w:rStyle w:val="IndexLink"/>
              </w:rPr>
              <w:t>175</w:t>
            </w:r>
          </w:hyperlink>
        </w:p>
        <w:p>
          <w:pPr>
            <w:pStyle w:val="Contents3"/>
            <w:tabs>
              <w:tab w:val="clear" w:pos="8459"/>
              <w:tab w:val="right" w:pos="9026" w:leader="dot"/>
            </w:tabs>
            <w:rPr/>
          </w:pPr>
          <w:hyperlink w:anchor="__RefHeading___Toc1983764_2035185390">
            <w:r>
              <w:rPr>
                <w:webHidden/>
                <w:rStyle w:val="IndexLink"/>
                <w:rtl w:val="true"/>
              </w:rPr>
              <w:t>واکنش‌های سازمان</w:t>
            </w:r>
            <w:r>
              <w:rPr>
                <w:rStyle w:val="IndexLink"/>
                <w:rtl w:val="true"/>
              </w:rPr>
              <w:tab/>
            </w:r>
            <w:r>
              <w:rPr>
                <w:rStyle w:val="IndexLink"/>
              </w:rPr>
              <w:t>181</w:t>
            </w:r>
          </w:hyperlink>
        </w:p>
        <w:p>
          <w:pPr>
            <w:pStyle w:val="Contents2"/>
            <w:tabs>
              <w:tab w:val="clear" w:pos="8743"/>
              <w:tab w:val="right" w:pos="9026" w:leader="dot"/>
            </w:tabs>
            <w:rPr/>
          </w:pPr>
          <w:hyperlink w:anchor="__RefHeading___Toc1983766_2035185390">
            <w:r>
              <w:rPr>
                <w:webHidden/>
                <w:rStyle w:val="IndexLink"/>
                <w:rtl w:val="true"/>
              </w:rPr>
              <w:t>فصل بیست و هفتم</w:t>
            </w:r>
            <w:r>
              <w:rPr>
                <w:rStyle w:val="IndexLink"/>
                <w:rtl w:val="true"/>
              </w:rPr>
              <w:t xml:space="preserve">: </w:t>
            </w:r>
            <w:r>
              <w:rPr>
                <w:rStyle w:val="IndexLink"/>
                <w:rtl w:val="true"/>
              </w:rPr>
              <w:t>روند بحران‌سازی</w:t>
            </w:r>
            <w:r>
              <w:rPr>
                <w:rStyle w:val="IndexLink"/>
                <w:rtl w:val="true"/>
              </w:rPr>
              <w:tab/>
            </w:r>
            <w:r>
              <w:rPr>
                <w:rStyle w:val="IndexLink"/>
              </w:rPr>
              <w:t>183</w:t>
            </w:r>
          </w:hyperlink>
        </w:p>
        <w:p>
          <w:pPr>
            <w:pStyle w:val="Contents3"/>
            <w:tabs>
              <w:tab w:val="clear" w:pos="8459"/>
              <w:tab w:val="right" w:pos="9026" w:leader="dot"/>
            </w:tabs>
            <w:rPr/>
          </w:pPr>
          <w:hyperlink w:anchor="__RefHeading___Toc1983768_2035185390">
            <w:r>
              <w:rPr>
                <w:webHidden/>
                <w:rStyle w:val="IndexLink"/>
                <w:rtl w:val="true"/>
              </w:rPr>
              <w:t>آغاز مرحله شورشگری اجتماعی</w:t>
            </w:r>
            <w:r>
              <w:rPr>
                <w:rStyle w:val="IndexLink"/>
                <w:rtl w:val="true"/>
              </w:rPr>
              <w:tab/>
            </w:r>
            <w:r>
              <w:rPr>
                <w:rStyle w:val="IndexLink"/>
              </w:rPr>
              <w:t>183</w:t>
            </w:r>
          </w:hyperlink>
        </w:p>
        <w:p>
          <w:pPr>
            <w:pStyle w:val="Contents3"/>
            <w:tabs>
              <w:tab w:val="clear" w:pos="8459"/>
              <w:tab w:val="right" w:pos="9026" w:leader="dot"/>
            </w:tabs>
            <w:rPr/>
          </w:pPr>
          <w:hyperlink w:anchor="__RefHeading___Toc1983770_2035185390">
            <w:r>
              <w:rPr>
                <w:webHidden/>
                <w:rStyle w:val="IndexLink"/>
                <w:rtl w:val="true"/>
              </w:rPr>
              <w:t xml:space="preserve">تهاجم‌های جدید بعد از خرداد </w:t>
            </w:r>
            <w:r>
              <w:rPr>
                <w:rStyle w:val="IndexLink"/>
              </w:rPr>
              <w:t>58</w:t>
            </w:r>
            <w:r>
              <w:rPr>
                <w:rStyle w:val="IndexLink"/>
                <w:rtl w:val="true"/>
              </w:rPr>
              <w:tab/>
            </w:r>
            <w:r>
              <w:rPr>
                <w:rStyle w:val="IndexLink"/>
              </w:rPr>
              <w:t>185</w:t>
            </w:r>
          </w:hyperlink>
        </w:p>
        <w:p>
          <w:pPr>
            <w:pStyle w:val="Contents3"/>
            <w:tabs>
              <w:tab w:val="clear" w:pos="8459"/>
              <w:tab w:val="right" w:pos="9026" w:leader="dot"/>
            </w:tabs>
            <w:rPr/>
          </w:pPr>
          <w:hyperlink w:anchor="__RefHeading___Toc1983772_2035185390">
            <w:r>
              <w:rPr>
                <w:webHidden/>
                <w:rStyle w:val="IndexLink"/>
                <w:rtl w:val="true"/>
              </w:rPr>
              <w:t>تهاجم‌های بعد از تسخیر سفارت آمریکا</w:t>
            </w:r>
            <w:r>
              <w:rPr>
                <w:rStyle w:val="IndexLink"/>
                <w:rtl w:val="true"/>
              </w:rPr>
              <w:tab/>
            </w:r>
            <w:r>
              <w:rPr>
                <w:rStyle w:val="IndexLink"/>
              </w:rPr>
              <w:t>188</w:t>
            </w:r>
          </w:hyperlink>
        </w:p>
        <w:p>
          <w:pPr>
            <w:pStyle w:val="Contents3"/>
            <w:tabs>
              <w:tab w:val="clear" w:pos="8459"/>
              <w:tab w:val="right" w:pos="9026" w:leader="dot"/>
            </w:tabs>
            <w:rPr/>
          </w:pPr>
          <w:hyperlink w:anchor="__RefHeading___Toc1983774_2035185390">
            <w:r>
              <w:rPr>
                <w:webHidden/>
                <w:rStyle w:val="IndexLink"/>
                <w:rtl w:val="true"/>
              </w:rPr>
              <w:t>انتخابات ریاست جمهوری</w:t>
            </w:r>
            <w:r>
              <w:rPr>
                <w:rStyle w:val="IndexLink"/>
                <w:rtl w:val="true"/>
              </w:rPr>
              <w:tab/>
            </w:r>
            <w:r>
              <w:rPr>
                <w:rStyle w:val="IndexLink"/>
              </w:rPr>
              <w:t>188</w:t>
            </w:r>
          </w:hyperlink>
        </w:p>
        <w:p>
          <w:pPr>
            <w:pStyle w:val="Contents3"/>
            <w:tabs>
              <w:tab w:val="clear" w:pos="8459"/>
              <w:tab w:val="right" w:pos="9026" w:leader="dot"/>
            </w:tabs>
            <w:rPr/>
          </w:pPr>
          <w:hyperlink w:anchor="__RefHeading___Toc1983776_2035185390">
            <w:r>
              <w:rPr>
                <w:webHidden/>
                <w:rStyle w:val="IndexLink"/>
                <w:rtl w:val="true"/>
              </w:rPr>
              <w:t xml:space="preserve">تشدید بحث‌ها و درگیری‌های خیابانی، از اوایل سال </w:t>
            </w:r>
            <w:r>
              <w:rPr>
                <w:rStyle w:val="IndexLink"/>
              </w:rPr>
              <w:t>59</w:t>
            </w:r>
            <w:r>
              <w:rPr>
                <w:rStyle w:val="IndexLink"/>
                <w:rtl w:val="true"/>
              </w:rPr>
              <w:tab/>
            </w:r>
            <w:r>
              <w:rPr>
                <w:rStyle w:val="IndexLink"/>
              </w:rPr>
              <w:t>190</w:t>
            </w:r>
          </w:hyperlink>
        </w:p>
        <w:p>
          <w:pPr>
            <w:pStyle w:val="Contents3"/>
            <w:tabs>
              <w:tab w:val="clear" w:pos="8459"/>
              <w:tab w:val="right" w:pos="9026" w:leader="dot"/>
            </w:tabs>
            <w:rPr/>
          </w:pPr>
          <w:hyperlink w:anchor="__RefHeading___Toc1983778_2035185390">
            <w:r>
              <w:rPr>
                <w:webHidden/>
                <w:rStyle w:val="IndexLink"/>
                <w:rtl w:val="true"/>
              </w:rPr>
              <w:t>کودتای نوژه و سازمان</w:t>
            </w:r>
            <w:r>
              <w:rPr>
                <w:rStyle w:val="IndexLink"/>
                <w:rtl w:val="true"/>
              </w:rPr>
              <w:tab/>
            </w:r>
            <w:r>
              <w:rPr>
                <w:rStyle w:val="IndexLink"/>
              </w:rPr>
              <w:t>190</w:t>
            </w:r>
          </w:hyperlink>
        </w:p>
        <w:p>
          <w:pPr>
            <w:pStyle w:val="Contents3"/>
            <w:tabs>
              <w:tab w:val="clear" w:pos="8459"/>
              <w:tab w:val="right" w:pos="9026" w:leader="dot"/>
            </w:tabs>
            <w:rPr/>
          </w:pPr>
          <w:hyperlink w:anchor="__RefHeading___Toc1983780_2035185390">
            <w:r>
              <w:rPr>
                <w:webHidden/>
                <w:rStyle w:val="IndexLink"/>
                <w:rtl w:val="true"/>
              </w:rPr>
              <w:t>گروه‌ها در دانشگاه و انقلاب فرهنگی</w:t>
            </w:r>
            <w:r>
              <w:rPr>
                <w:rStyle w:val="IndexLink"/>
                <w:rtl w:val="true"/>
              </w:rPr>
              <w:tab/>
            </w:r>
            <w:r>
              <w:rPr>
                <w:rStyle w:val="IndexLink"/>
              </w:rPr>
              <w:t>191</w:t>
            </w:r>
          </w:hyperlink>
        </w:p>
        <w:p>
          <w:pPr>
            <w:pStyle w:val="Contents2"/>
            <w:tabs>
              <w:tab w:val="clear" w:pos="8743"/>
              <w:tab w:val="right" w:pos="9026" w:leader="dot"/>
            </w:tabs>
            <w:rPr/>
          </w:pPr>
          <w:hyperlink w:anchor="__RefHeading___Toc1983782_2035185390">
            <w:r>
              <w:rPr>
                <w:webHidden/>
                <w:rStyle w:val="IndexLink"/>
                <w:rtl w:val="true"/>
              </w:rPr>
              <w:t>فصل بیست و هشتم</w:t>
            </w:r>
            <w:r>
              <w:rPr>
                <w:rStyle w:val="IndexLink"/>
                <w:rtl w:val="true"/>
              </w:rPr>
              <w:t xml:space="preserve">: </w:t>
            </w:r>
            <w:r>
              <w:rPr>
                <w:rStyle w:val="IndexLink"/>
                <w:rtl w:val="true"/>
              </w:rPr>
              <w:t>پیوند سرنوشت بنی‌صدر و سازمان</w:t>
            </w:r>
            <w:r>
              <w:rPr>
                <w:rStyle w:val="IndexLink"/>
                <w:rtl w:val="true"/>
              </w:rPr>
              <w:tab/>
            </w:r>
            <w:r>
              <w:rPr>
                <w:rStyle w:val="IndexLink"/>
              </w:rPr>
              <w:t>195</w:t>
            </w:r>
          </w:hyperlink>
        </w:p>
        <w:p>
          <w:pPr>
            <w:pStyle w:val="Contents3"/>
            <w:tabs>
              <w:tab w:val="clear" w:pos="8459"/>
              <w:tab w:val="right" w:pos="9026" w:leader="dot"/>
            </w:tabs>
            <w:rPr/>
          </w:pPr>
          <w:hyperlink w:anchor="__RefHeading___Toc1983784_2035185390">
            <w:r>
              <w:rPr>
                <w:webHidden/>
                <w:rStyle w:val="IndexLink"/>
                <w:rtl w:val="true"/>
              </w:rPr>
              <w:t xml:space="preserve">حوادث چهاردهم اسفند </w:t>
            </w:r>
            <w:r>
              <w:rPr>
                <w:rStyle w:val="IndexLink"/>
              </w:rPr>
              <w:t>59</w:t>
            </w:r>
            <w:r>
              <w:rPr>
                <w:rStyle w:val="IndexLink"/>
                <w:rtl w:val="true"/>
              </w:rPr>
              <w:tab/>
            </w:r>
            <w:r>
              <w:rPr>
                <w:rStyle w:val="IndexLink"/>
              </w:rPr>
              <w:t>195</w:t>
            </w:r>
          </w:hyperlink>
        </w:p>
        <w:p>
          <w:pPr>
            <w:pStyle w:val="Contents4"/>
            <w:tabs>
              <w:tab w:val="clear" w:pos="8176"/>
              <w:tab w:val="right" w:pos="9026" w:leader="dot"/>
            </w:tabs>
            <w:rPr/>
          </w:pPr>
          <w:hyperlink w:anchor="__RefHeading___Toc1983786_2035185390">
            <w:r>
              <w:rPr>
                <w:webHidden/>
                <w:rStyle w:val="IndexLink"/>
                <w:rtl w:val="true"/>
              </w:rPr>
              <w:t>عریانی پیوند گروه‌های ضدنظام با بنی‌صدر</w:t>
            </w:r>
            <w:r>
              <w:rPr>
                <w:rStyle w:val="IndexLink"/>
                <w:rtl w:val="true"/>
              </w:rPr>
              <w:tab/>
            </w:r>
            <w:r>
              <w:rPr>
                <w:rStyle w:val="IndexLink"/>
              </w:rPr>
              <w:t>195</w:t>
            </w:r>
          </w:hyperlink>
        </w:p>
        <w:p>
          <w:pPr>
            <w:pStyle w:val="Contents4"/>
            <w:tabs>
              <w:tab w:val="clear" w:pos="8176"/>
              <w:tab w:val="right" w:pos="9026" w:leader="dot"/>
            </w:tabs>
            <w:rPr/>
          </w:pPr>
          <w:hyperlink w:anchor="__RefHeading___Toc1983788_2035185390">
            <w:r>
              <w:rPr>
                <w:webHidden/>
                <w:rStyle w:val="IndexLink"/>
                <w:rtl w:val="true"/>
              </w:rPr>
              <w:t xml:space="preserve">شرکت‌کنندگان در مراسم </w:t>
            </w:r>
            <w:r>
              <w:rPr>
                <w:rStyle w:val="IndexLink"/>
              </w:rPr>
              <w:t>14</w:t>
            </w:r>
            <w:r>
              <w:rPr>
                <w:rStyle w:val="IndexLink"/>
                <w:rtl w:val="true"/>
              </w:rPr>
              <w:t xml:space="preserve"> </w:t>
            </w:r>
            <w:r>
              <w:rPr>
                <w:rStyle w:val="IndexLink"/>
                <w:rtl w:val="true"/>
              </w:rPr>
              <w:t>اسفند</w:t>
            </w:r>
            <w:r>
              <w:rPr>
                <w:rStyle w:val="IndexLink"/>
                <w:rtl w:val="true"/>
              </w:rPr>
              <w:tab/>
            </w:r>
            <w:r>
              <w:rPr>
                <w:rStyle w:val="IndexLink"/>
              </w:rPr>
              <w:t>196</w:t>
            </w:r>
          </w:hyperlink>
        </w:p>
        <w:p>
          <w:pPr>
            <w:pStyle w:val="Contents3"/>
            <w:tabs>
              <w:tab w:val="clear" w:pos="8459"/>
              <w:tab w:val="right" w:pos="9026" w:leader="dot"/>
            </w:tabs>
            <w:rPr/>
          </w:pPr>
          <w:hyperlink w:anchor="__RefHeading___Toc1983790_2035185390">
            <w:r>
              <w:rPr>
                <w:webHidden/>
                <w:rStyle w:val="IndexLink"/>
                <w:rtl w:val="true"/>
              </w:rPr>
              <w:t>بن‌بست و رفراندوم</w:t>
            </w:r>
            <w:r>
              <w:rPr>
                <w:rStyle w:val="IndexLink"/>
                <w:rtl w:val="true"/>
              </w:rPr>
              <w:tab/>
            </w:r>
            <w:r>
              <w:rPr>
                <w:rStyle w:val="IndexLink"/>
              </w:rPr>
              <w:t>198</w:t>
            </w:r>
          </w:hyperlink>
        </w:p>
        <w:p>
          <w:pPr>
            <w:pStyle w:val="Contents4"/>
            <w:tabs>
              <w:tab w:val="clear" w:pos="8176"/>
              <w:tab w:val="right" w:pos="9026" w:leader="dot"/>
            </w:tabs>
            <w:rPr/>
          </w:pPr>
          <w:hyperlink w:anchor="__RefHeading___Toc1983792_2035185390">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1983794_2035185390">
            <w:r>
              <w:rPr>
                <w:webHidden/>
                <w:rStyle w:val="IndexLink"/>
                <w:rtl w:val="true"/>
              </w:rPr>
              <w:t>آمادگی برای عملیات مسلحانه</w:t>
            </w:r>
            <w:r>
              <w:rPr>
                <w:rStyle w:val="IndexLink"/>
                <w:rtl w:val="true"/>
              </w:rPr>
              <w:tab/>
            </w:r>
            <w:r>
              <w:rPr>
                <w:rStyle w:val="IndexLink"/>
              </w:rPr>
              <w:t>200</w:t>
            </w:r>
          </w:hyperlink>
        </w:p>
        <w:p>
          <w:pPr>
            <w:pStyle w:val="Contents4"/>
            <w:tabs>
              <w:tab w:val="clear" w:pos="8176"/>
              <w:tab w:val="right" w:pos="9026" w:leader="dot"/>
            </w:tabs>
            <w:rPr/>
          </w:pPr>
          <w:hyperlink w:anchor="__RefHeading___Toc1983796_2035185390">
            <w:r>
              <w:rPr>
                <w:webHidden/>
                <w:rStyle w:val="IndexLink"/>
                <w:rtl w:val="true"/>
              </w:rPr>
              <w:t>حکم عزل بنی‌صدر از فرماندهی کل قوا</w:t>
            </w:r>
            <w:r>
              <w:rPr>
                <w:rStyle w:val="IndexLink"/>
                <w:rtl w:val="true"/>
              </w:rPr>
              <w:tab/>
            </w:r>
            <w:r>
              <w:rPr>
                <w:rStyle w:val="IndexLink"/>
              </w:rPr>
              <w:t>201</w:t>
            </w:r>
          </w:hyperlink>
        </w:p>
        <w:p>
          <w:pPr>
            <w:pStyle w:val="Contents4"/>
            <w:tabs>
              <w:tab w:val="clear" w:pos="8176"/>
              <w:tab w:val="right" w:pos="9026" w:leader="dot"/>
            </w:tabs>
            <w:rPr/>
          </w:pPr>
          <w:hyperlink w:anchor="__RefHeading___Toc1983798_2035185390">
            <w:r>
              <w:rPr>
                <w:webHidden/>
                <w:rStyle w:val="IndexLink"/>
                <w:rtl w:val="true"/>
              </w:rPr>
              <w:t>تلاش امام برای حفظ جایگاه ریاست جمهوری</w:t>
            </w:r>
            <w:r>
              <w:rPr>
                <w:rStyle w:val="IndexLink"/>
                <w:rtl w:val="true"/>
              </w:rPr>
              <w:tab/>
            </w:r>
            <w:r>
              <w:rPr>
                <w:rStyle w:val="IndexLink"/>
              </w:rPr>
              <w:t>203</w:t>
            </w:r>
          </w:hyperlink>
        </w:p>
        <w:p>
          <w:pPr>
            <w:pStyle w:val="Contents4"/>
            <w:tabs>
              <w:tab w:val="clear" w:pos="8176"/>
              <w:tab w:val="right" w:pos="9026" w:leader="dot"/>
            </w:tabs>
            <w:rPr/>
          </w:pPr>
          <w:hyperlink w:anchor="__RefHeading___Toc1983800_2035185390">
            <w:r>
              <w:rPr>
                <w:webHidden/>
                <w:rStyle w:val="IndexLink"/>
                <w:rtl w:val="true"/>
              </w:rPr>
              <w:t xml:space="preserve">بیانات تاریخی امام در </w:t>
            </w:r>
            <w:r>
              <w:rPr>
                <w:rStyle w:val="IndexLink"/>
              </w:rPr>
              <w:t>25</w:t>
            </w:r>
            <w:r>
              <w:rPr>
                <w:rStyle w:val="IndexLink"/>
                <w:rtl w:val="true"/>
              </w:rPr>
              <w:t xml:space="preserve"> </w:t>
            </w:r>
            <w:r>
              <w:rPr>
                <w:rStyle w:val="IndexLink"/>
                <w:rtl w:val="true"/>
              </w:rPr>
              <w:t xml:space="preserve">خرداد </w:t>
            </w:r>
            <w:r>
              <w:rPr>
                <w:rStyle w:val="IndexLink"/>
              </w:rPr>
              <w:t>60</w:t>
            </w:r>
            <w:r>
              <w:rPr>
                <w:rStyle w:val="IndexLink"/>
                <w:rtl w:val="true"/>
              </w:rPr>
              <w:tab/>
            </w:r>
            <w:r>
              <w:rPr>
                <w:rStyle w:val="IndexLink"/>
              </w:rPr>
              <w:t>204</w:t>
            </w:r>
          </w:hyperlink>
        </w:p>
        <w:p>
          <w:pPr>
            <w:pStyle w:val="Contents4"/>
            <w:tabs>
              <w:tab w:val="clear" w:pos="8176"/>
              <w:tab w:val="right" w:pos="9026" w:leader="dot"/>
            </w:tabs>
            <w:rPr/>
          </w:pPr>
          <w:hyperlink w:anchor="__RefHeading___Toc1983802_2035185390">
            <w:r>
              <w:rPr>
                <w:webHidden/>
                <w:rStyle w:val="IndexLink"/>
                <w:rtl w:val="true"/>
              </w:rPr>
              <w:t>یأس بنی‌صدر و متحدانش</w:t>
            </w:r>
            <w:r>
              <w:rPr>
                <w:rStyle w:val="IndexLink"/>
                <w:rtl w:val="true"/>
              </w:rPr>
              <w:tab/>
            </w:r>
            <w:r>
              <w:rPr>
                <w:rStyle w:val="IndexLink"/>
              </w:rPr>
              <w:t>205</w:t>
            </w:r>
          </w:hyperlink>
        </w:p>
        <w:p>
          <w:pPr>
            <w:pStyle w:val="Contents3"/>
            <w:tabs>
              <w:tab w:val="clear" w:pos="8459"/>
              <w:tab w:val="right" w:pos="9026" w:leader="dot"/>
            </w:tabs>
            <w:rPr/>
          </w:pPr>
          <w:hyperlink w:anchor="__RefHeading___Toc1983804_2035185390">
            <w:r>
              <w:rPr>
                <w:webHidden/>
                <w:rStyle w:val="IndexLink"/>
                <w:rtl w:val="true"/>
              </w:rPr>
              <w:t>تصویب عدم کفایت سیاسی بنی‌صدر</w:t>
            </w:r>
            <w:r>
              <w:rPr>
                <w:rStyle w:val="IndexLink"/>
                <w:rtl w:val="true"/>
              </w:rPr>
              <w:tab/>
            </w:r>
            <w:r>
              <w:rPr>
                <w:rStyle w:val="IndexLink"/>
              </w:rPr>
              <w:t>206</w:t>
            </w:r>
          </w:hyperlink>
        </w:p>
        <w:p>
          <w:pPr>
            <w:pStyle w:val="Contents2"/>
            <w:tabs>
              <w:tab w:val="clear" w:pos="8743"/>
              <w:tab w:val="right" w:pos="9026" w:leader="dot"/>
            </w:tabs>
            <w:rPr/>
          </w:pPr>
          <w:hyperlink w:anchor="__RefHeading___Toc1983806_2035185390">
            <w:r>
              <w:rPr>
                <w:webHidden/>
                <w:rStyle w:val="IndexLink"/>
                <w:rtl w:val="true"/>
              </w:rPr>
              <w:t>فصل بیست و نهم</w:t>
            </w:r>
            <w:r>
              <w:rPr>
                <w:rStyle w:val="IndexLink"/>
                <w:rtl w:val="true"/>
              </w:rPr>
              <w:t xml:space="preserve">: </w:t>
            </w:r>
            <w:r>
              <w:rPr>
                <w:rStyle w:val="IndexLink"/>
                <w:rtl w:val="true"/>
              </w:rPr>
              <w:t>شکست فاز اول شورش‌گری اجتماعی</w:t>
            </w:r>
            <w:r>
              <w:rPr>
                <w:rStyle w:val="IndexLink"/>
                <w:rtl w:val="true"/>
              </w:rPr>
              <w:tab/>
            </w:r>
            <w:r>
              <w:rPr>
                <w:rStyle w:val="IndexLink"/>
              </w:rPr>
              <w:t>208</w:t>
            </w:r>
          </w:hyperlink>
        </w:p>
        <w:p>
          <w:pPr>
            <w:pStyle w:val="Contents3"/>
            <w:tabs>
              <w:tab w:val="clear" w:pos="8459"/>
              <w:tab w:val="right" w:pos="9026" w:leader="dot"/>
            </w:tabs>
            <w:rPr/>
          </w:pPr>
          <w:hyperlink w:anchor="__RefHeading___Toc1983808_2035185390">
            <w:r>
              <w:rPr>
                <w:webHidden/>
                <w:rStyle w:val="IndexLink"/>
                <w:rtl w:val="true"/>
              </w:rPr>
              <w:t xml:space="preserve">آغازی از یک پایان، اعلام </w:t>
            </w:r>
            <w:r>
              <w:rPr>
                <w:rStyle w:val="IndexLink"/>
                <w:rtl w:val="true"/>
              </w:rPr>
              <w:t>«</w:t>
            </w:r>
            <w:r>
              <w:rPr>
                <w:rStyle w:val="IndexLink"/>
                <w:rtl w:val="true"/>
              </w:rPr>
              <w:t>فاز نظامی</w:t>
            </w:r>
            <w:r>
              <w:rPr>
                <w:rStyle w:val="IndexLink"/>
                <w:rtl w:val="true"/>
              </w:rPr>
              <w:t>»</w:t>
              <w:tab/>
            </w:r>
            <w:r>
              <w:rPr>
                <w:rStyle w:val="IndexLink"/>
              </w:rPr>
              <w:t>208</w:t>
            </w:r>
          </w:hyperlink>
        </w:p>
        <w:p>
          <w:pPr>
            <w:pStyle w:val="Contents3"/>
            <w:tabs>
              <w:tab w:val="clear" w:pos="8459"/>
              <w:tab w:val="right" w:pos="9026" w:leader="dot"/>
            </w:tabs>
            <w:rPr/>
          </w:pPr>
          <w:hyperlink w:anchor="__RefHeading___Toc1983810_2035185390">
            <w:r>
              <w:rPr>
                <w:webHidden/>
                <w:rStyle w:val="IndexLink"/>
                <w:rtl w:val="true"/>
              </w:rPr>
              <w:t xml:space="preserve">شکست سنگین در اولین آزمایش </w:t>
            </w:r>
            <w:r>
              <w:rPr>
                <w:rStyle w:val="IndexLink"/>
                <w:rtl w:val="true"/>
              </w:rPr>
              <w:t>«</w:t>
            </w:r>
            <w:r>
              <w:rPr>
                <w:rStyle w:val="IndexLink"/>
                <w:rtl w:val="true"/>
              </w:rPr>
              <w:t>فاز نظامی</w:t>
            </w:r>
            <w:r>
              <w:rPr>
                <w:rStyle w:val="IndexLink"/>
                <w:rtl w:val="true"/>
              </w:rPr>
              <w:t>»</w:t>
              <w:tab/>
            </w:r>
            <w:r>
              <w:rPr>
                <w:rStyle w:val="IndexLink"/>
              </w:rPr>
              <w:t>209</w:t>
            </w:r>
          </w:hyperlink>
        </w:p>
        <w:p>
          <w:pPr>
            <w:pStyle w:val="Contents4"/>
            <w:tabs>
              <w:tab w:val="clear" w:pos="8176"/>
              <w:tab w:val="right" w:pos="9026" w:leader="dot"/>
            </w:tabs>
            <w:rPr/>
          </w:pPr>
          <w:hyperlink w:anchor="__RefHeading___Toc1983812_2035185390">
            <w:r>
              <w:rPr>
                <w:webHidden/>
                <w:rStyle w:val="IndexLink"/>
                <w:rtl w:val="true"/>
              </w:rPr>
              <w:t xml:space="preserve">آمادگی برای مهلکه </w:t>
            </w:r>
            <w:r>
              <w:rPr>
                <w:rStyle w:val="IndexLink"/>
              </w:rPr>
              <w:t>30</w:t>
            </w:r>
            <w:r>
              <w:rPr>
                <w:rStyle w:val="IndexLink"/>
                <w:rtl w:val="true"/>
              </w:rPr>
              <w:t xml:space="preserve"> </w:t>
            </w:r>
            <w:r>
              <w:rPr>
                <w:rStyle w:val="IndexLink"/>
                <w:rtl w:val="true"/>
              </w:rPr>
              <w:t>خرداد</w:t>
            </w:r>
            <w:r>
              <w:rPr>
                <w:rStyle w:val="IndexLink"/>
                <w:rtl w:val="true"/>
              </w:rPr>
              <w:tab/>
            </w:r>
            <w:r>
              <w:rPr>
                <w:rStyle w:val="IndexLink"/>
              </w:rPr>
              <w:t>209</w:t>
            </w:r>
          </w:hyperlink>
        </w:p>
        <w:p>
          <w:pPr>
            <w:pStyle w:val="Contents4"/>
            <w:tabs>
              <w:tab w:val="clear" w:pos="8176"/>
              <w:tab w:val="right" w:pos="9026" w:leader="dot"/>
            </w:tabs>
            <w:rPr/>
          </w:pPr>
          <w:hyperlink w:anchor="__RefHeading___Toc1983814_2035185390">
            <w:r>
              <w:rPr>
                <w:webHidden/>
                <w:rStyle w:val="IndexLink"/>
                <w:rtl w:val="true"/>
              </w:rPr>
              <w:t xml:space="preserve">مهلکه شکست تز </w:t>
            </w:r>
            <w:r>
              <w:rPr>
                <w:rStyle w:val="IndexLink"/>
                <w:rtl w:val="true"/>
              </w:rPr>
              <w:t>«</w:t>
            </w:r>
            <w:r>
              <w:rPr>
                <w:rStyle w:val="IndexLink"/>
                <w:rtl w:val="true"/>
              </w:rPr>
              <w:t>شورشگری</w:t>
            </w:r>
            <w:r>
              <w:rPr>
                <w:rStyle w:val="IndexLink"/>
                <w:rtl w:val="true"/>
              </w:rPr>
              <w:t>»</w:t>
              <w:tab/>
            </w:r>
            <w:r>
              <w:rPr>
                <w:rStyle w:val="IndexLink"/>
              </w:rPr>
              <w:t>210</w:t>
            </w:r>
          </w:hyperlink>
        </w:p>
        <w:p>
          <w:pPr>
            <w:pStyle w:val="Contents2"/>
            <w:tabs>
              <w:tab w:val="clear" w:pos="8743"/>
              <w:tab w:val="right" w:pos="9026" w:leader="dot"/>
            </w:tabs>
            <w:rPr/>
          </w:pPr>
          <w:hyperlink w:anchor="__RefHeading___Toc1983816_2035185390">
            <w:r>
              <w:rPr>
                <w:webHidden/>
                <w:rStyle w:val="IndexLink"/>
                <w:rtl w:val="true"/>
              </w:rPr>
              <w:t>فصل سی‌ام</w:t>
            </w:r>
            <w:r>
              <w:rPr>
                <w:rStyle w:val="IndexLink"/>
                <w:rtl w:val="true"/>
              </w:rPr>
              <w:t xml:space="preserve">: </w:t>
            </w:r>
            <w:r>
              <w:rPr>
                <w:rStyle w:val="IndexLink"/>
                <w:rtl w:val="true"/>
              </w:rPr>
              <w:t>کشتار و گریز</w:t>
            </w:r>
            <w:r>
              <w:rPr>
                <w:rStyle w:val="IndexLink"/>
                <w:rtl w:val="true"/>
              </w:rPr>
              <w:tab/>
            </w:r>
            <w:r>
              <w:rPr>
                <w:rStyle w:val="IndexLink"/>
              </w:rPr>
              <w:t>213</w:t>
            </w:r>
          </w:hyperlink>
        </w:p>
        <w:p>
          <w:pPr>
            <w:pStyle w:val="Contents3"/>
            <w:tabs>
              <w:tab w:val="clear" w:pos="8459"/>
              <w:tab w:val="right" w:pos="9026" w:leader="dot"/>
            </w:tabs>
            <w:rPr/>
          </w:pPr>
          <w:hyperlink w:anchor="__RefHeading___Toc1983818_2035185390">
            <w:r>
              <w:rPr>
                <w:webHidden/>
                <w:rStyle w:val="IndexLink"/>
                <w:rtl w:val="true"/>
              </w:rPr>
              <w:t>انفجار ششم تیر</w:t>
            </w:r>
            <w:r>
              <w:rPr>
                <w:rStyle w:val="IndexLink"/>
                <w:rtl w:val="true"/>
              </w:rPr>
              <w:tab/>
            </w:r>
            <w:r>
              <w:rPr>
                <w:rStyle w:val="IndexLink"/>
              </w:rPr>
              <w:t>213</w:t>
            </w:r>
          </w:hyperlink>
        </w:p>
        <w:p>
          <w:pPr>
            <w:pStyle w:val="Contents3"/>
            <w:tabs>
              <w:tab w:val="clear" w:pos="8459"/>
              <w:tab w:val="right" w:pos="9026" w:leader="dot"/>
            </w:tabs>
            <w:rPr/>
          </w:pPr>
          <w:hyperlink w:anchor="__RefHeading___Toc1983820_2035185390">
            <w:r>
              <w:rPr>
                <w:webHidden/>
                <w:rStyle w:val="IndexLink"/>
                <w:rtl w:val="true"/>
              </w:rPr>
              <w:t>فاجعه هفتم تیر</w:t>
            </w:r>
            <w:r>
              <w:rPr>
                <w:rStyle w:val="IndexLink"/>
                <w:rtl w:val="true"/>
              </w:rPr>
              <w:tab/>
            </w:r>
            <w:r>
              <w:rPr>
                <w:rStyle w:val="IndexLink"/>
              </w:rPr>
              <w:t>215</w:t>
            </w:r>
          </w:hyperlink>
        </w:p>
        <w:p>
          <w:pPr>
            <w:pStyle w:val="Contents4"/>
            <w:tabs>
              <w:tab w:val="clear" w:pos="8176"/>
              <w:tab w:val="right" w:pos="9026" w:leader="dot"/>
            </w:tabs>
            <w:rPr/>
          </w:pPr>
          <w:hyperlink w:anchor="__RefHeading___Toc1983822_2035185390">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1983824_2035185390">
            <w:r>
              <w:rPr>
                <w:webHidden/>
                <w:rStyle w:val="IndexLink"/>
                <w:rtl w:val="true"/>
              </w:rPr>
              <w:t>هویت عامل انفجار</w:t>
            </w:r>
            <w:r>
              <w:rPr>
                <w:rStyle w:val="IndexLink"/>
                <w:rtl w:val="true"/>
              </w:rPr>
              <w:tab/>
            </w:r>
            <w:r>
              <w:rPr>
                <w:rStyle w:val="IndexLink"/>
              </w:rPr>
              <w:t>217</w:t>
            </w:r>
          </w:hyperlink>
        </w:p>
        <w:p>
          <w:pPr>
            <w:pStyle w:val="Contents3"/>
            <w:tabs>
              <w:tab w:val="clear" w:pos="8459"/>
              <w:tab w:val="right" w:pos="9026" w:leader="dot"/>
            </w:tabs>
            <w:rPr/>
          </w:pPr>
          <w:hyperlink w:anchor="__RefHeading___Toc1983826_2035185390">
            <w:r>
              <w:rPr>
                <w:webHidden/>
                <w:rStyle w:val="IndexLink"/>
                <w:rtl w:val="true"/>
              </w:rPr>
              <w:t>فرار بنی‌صدر و رجوی</w:t>
            </w:r>
            <w:r>
              <w:rPr>
                <w:rStyle w:val="IndexLink"/>
                <w:rtl w:val="true"/>
              </w:rPr>
              <w:tab/>
            </w:r>
            <w:r>
              <w:rPr>
                <w:rStyle w:val="IndexLink"/>
              </w:rPr>
              <w:t>217</w:t>
            </w:r>
          </w:hyperlink>
        </w:p>
        <w:p>
          <w:pPr>
            <w:pStyle w:val="Contents2"/>
            <w:tabs>
              <w:tab w:val="clear" w:pos="8743"/>
              <w:tab w:val="right" w:pos="9026" w:leader="dot"/>
            </w:tabs>
            <w:rPr/>
          </w:pPr>
          <w:hyperlink w:anchor="__RefHeading___Toc1983828_2035185390">
            <w:r>
              <w:rPr>
                <w:webHidden/>
                <w:rStyle w:val="IndexLink"/>
                <w:rtl w:val="true"/>
              </w:rPr>
              <w:t>فصل سی و یکم</w:t>
            </w:r>
            <w:r>
              <w:rPr>
                <w:rStyle w:val="IndexLink"/>
                <w:rtl w:val="true"/>
              </w:rPr>
              <w:t xml:space="preserve">: </w:t>
            </w:r>
            <w:r>
              <w:rPr>
                <w:rStyle w:val="IndexLink"/>
                <w:rtl w:val="true"/>
              </w:rPr>
              <w:t>ترور مسئولان و تداوم شورش</w:t>
            </w:r>
            <w:r>
              <w:rPr>
                <w:rStyle w:val="IndexLink"/>
                <w:rtl w:val="true"/>
              </w:rPr>
              <w:tab/>
            </w:r>
            <w:r>
              <w:rPr>
                <w:rStyle w:val="IndexLink"/>
              </w:rPr>
              <w:t>219</w:t>
            </w:r>
          </w:hyperlink>
        </w:p>
        <w:p>
          <w:pPr>
            <w:pStyle w:val="Contents3"/>
            <w:tabs>
              <w:tab w:val="clear" w:pos="8459"/>
              <w:tab w:val="right" w:pos="9026" w:leader="dot"/>
            </w:tabs>
            <w:rPr/>
          </w:pPr>
          <w:hyperlink w:anchor="__RefHeading___Toc1983830_2035185390">
            <w:r>
              <w:rPr>
                <w:webHidden/>
                <w:rStyle w:val="IndexLink"/>
                <w:rtl w:val="true"/>
              </w:rPr>
              <w:t>شهادت رجایی و باهنر</w:t>
            </w:r>
            <w:r>
              <w:rPr>
                <w:rStyle w:val="IndexLink"/>
                <w:rtl w:val="true"/>
              </w:rPr>
              <w:tab/>
            </w:r>
            <w:r>
              <w:rPr>
                <w:rStyle w:val="IndexLink"/>
              </w:rPr>
              <w:t>219</w:t>
            </w:r>
          </w:hyperlink>
        </w:p>
        <w:p>
          <w:pPr>
            <w:pStyle w:val="Contents4"/>
            <w:tabs>
              <w:tab w:val="clear" w:pos="8176"/>
              <w:tab w:val="right" w:pos="9026" w:leader="dot"/>
            </w:tabs>
            <w:rPr/>
          </w:pPr>
          <w:hyperlink w:anchor="__RefHeading___Toc1983832_2035185390">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1983834_2035185390">
            <w:r>
              <w:rPr>
                <w:webHidden/>
                <w:rStyle w:val="IndexLink"/>
                <w:rtl w:val="true"/>
              </w:rPr>
              <w:t>تحقیقی درباره عامل ترور</w:t>
            </w:r>
            <w:r>
              <w:rPr>
                <w:rStyle w:val="IndexLink"/>
                <w:rtl w:val="true"/>
              </w:rPr>
              <w:tab/>
            </w:r>
            <w:r>
              <w:rPr>
                <w:rStyle w:val="IndexLink"/>
              </w:rPr>
              <w:t>220</w:t>
            </w:r>
          </w:hyperlink>
        </w:p>
        <w:p>
          <w:pPr>
            <w:pStyle w:val="Contents3"/>
            <w:tabs>
              <w:tab w:val="clear" w:pos="8459"/>
              <w:tab w:val="right" w:pos="9026" w:leader="dot"/>
            </w:tabs>
            <w:rPr/>
          </w:pPr>
          <w:hyperlink w:anchor="__RefHeading___Toc1983836_2035185390">
            <w:r>
              <w:rPr>
                <w:webHidden/>
                <w:rStyle w:val="IndexLink"/>
                <w:rtl w:val="true"/>
              </w:rPr>
              <w:t>تظاهرات شورشی و مسلحانه</w:t>
            </w:r>
            <w:r>
              <w:rPr>
                <w:rStyle w:val="IndexLink"/>
                <w:rtl w:val="true"/>
              </w:rPr>
              <w:tab/>
            </w:r>
            <w:r>
              <w:rPr>
                <w:rStyle w:val="IndexLink"/>
              </w:rPr>
              <w:t>223</w:t>
            </w:r>
          </w:hyperlink>
        </w:p>
        <w:p>
          <w:pPr>
            <w:pStyle w:val="Contents3"/>
            <w:tabs>
              <w:tab w:val="clear" w:pos="8459"/>
              <w:tab w:val="right" w:pos="9026" w:leader="dot"/>
            </w:tabs>
            <w:rPr/>
          </w:pPr>
          <w:hyperlink w:anchor="__RefHeading___Toc1983838_2035185390">
            <w:r>
              <w:rPr>
                <w:webHidden/>
                <w:rStyle w:val="IndexLink"/>
                <w:rtl w:val="true"/>
              </w:rPr>
              <w:t xml:space="preserve">تظاهرات مسلحانه </w:t>
            </w:r>
            <w:r>
              <w:rPr>
                <w:rStyle w:val="IndexLink"/>
              </w:rPr>
              <w:t>5</w:t>
            </w:r>
            <w:r>
              <w:rPr>
                <w:rStyle w:val="IndexLink"/>
                <w:rtl w:val="true"/>
              </w:rPr>
              <w:t xml:space="preserve"> </w:t>
            </w:r>
            <w:r>
              <w:rPr>
                <w:rStyle w:val="IndexLink"/>
                <w:rtl w:val="true"/>
              </w:rPr>
              <w:t xml:space="preserve">مهر </w:t>
            </w:r>
            <w:r>
              <w:rPr>
                <w:rStyle w:val="IndexLink"/>
              </w:rPr>
              <w:t>60</w:t>
            </w:r>
            <w:r>
              <w:rPr>
                <w:rStyle w:val="IndexLink"/>
                <w:rtl w:val="true"/>
              </w:rPr>
              <w:tab/>
            </w:r>
            <w:r>
              <w:rPr>
                <w:rStyle w:val="IndexLink"/>
              </w:rPr>
              <w:t>224</w:t>
            </w:r>
          </w:hyperlink>
        </w:p>
        <w:p>
          <w:pPr>
            <w:pStyle w:val="Contents4"/>
            <w:tabs>
              <w:tab w:val="clear" w:pos="8176"/>
              <w:tab w:val="right" w:pos="9026" w:leader="dot"/>
            </w:tabs>
            <w:rPr/>
          </w:pPr>
          <w:hyperlink w:anchor="__RefHeading___Toc1983840_2035185390">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1983842_2035185390">
            <w:r>
              <w:rPr>
                <w:webHidden/>
                <w:rStyle w:val="IndexLink"/>
                <w:rtl w:val="true"/>
              </w:rPr>
              <w:t xml:space="preserve">بحران‌ها و ضربه‌های پس از شکست </w:t>
            </w:r>
            <w:r>
              <w:rPr>
                <w:rStyle w:val="IndexLink"/>
              </w:rPr>
              <w:t>5</w:t>
            </w:r>
            <w:r>
              <w:rPr>
                <w:rStyle w:val="IndexLink"/>
                <w:rtl w:val="true"/>
              </w:rPr>
              <w:t xml:space="preserve"> </w:t>
            </w:r>
            <w:r>
              <w:rPr>
                <w:rStyle w:val="IndexLink"/>
                <w:rtl w:val="true"/>
              </w:rPr>
              <w:t>مهر</w:t>
            </w:r>
            <w:r>
              <w:rPr>
                <w:rStyle w:val="IndexLink"/>
                <w:rtl w:val="true"/>
              </w:rPr>
              <w:tab/>
            </w:r>
            <w:r>
              <w:rPr>
                <w:rStyle w:val="IndexLink"/>
              </w:rPr>
              <w:t>225</w:t>
            </w:r>
          </w:hyperlink>
        </w:p>
        <w:p>
          <w:pPr>
            <w:pStyle w:val="Contents2"/>
            <w:tabs>
              <w:tab w:val="clear" w:pos="8743"/>
              <w:tab w:val="right" w:pos="9026" w:leader="dot"/>
            </w:tabs>
            <w:rPr/>
          </w:pPr>
          <w:hyperlink w:anchor="__RefHeading___Toc1983844_2035185390">
            <w:r>
              <w:rPr>
                <w:webHidden/>
                <w:rStyle w:val="IndexLink"/>
                <w:rtl w:val="true"/>
              </w:rPr>
              <w:t>فصل سی و دوم</w:t>
            </w:r>
            <w:r>
              <w:rPr>
                <w:rStyle w:val="IndexLink"/>
                <w:rtl w:val="true"/>
              </w:rPr>
              <w:t xml:space="preserve">: </w:t>
            </w:r>
            <w:r>
              <w:rPr>
                <w:rStyle w:val="IndexLink"/>
                <w:rtl w:val="true"/>
              </w:rPr>
              <w:t>انهدام ستاد داخلی ترور</w:t>
            </w:r>
            <w:r>
              <w:rPr>
                <w:rStyle w:val="IndexLink"/>
                <w:rtl w:val="true"/>
              </w:rPr>
              <w:tab/>
            </w:r>
            <w:r>
              <w:rPr>
                <w:rStyle w:val="IndexLink"/>
              </w:rPr>
              <w:t>228</w:t>
            </w:r>
          </w:hyperlink>
        </w:p>
        <w:p>
          <w:pPr>
            <w:pStyle w:val="Contents3"/>
            <w:tabs>
              <w:tab w:val="clear" w:pos="8459"/>
              <w:tab w:val="right" w:pos="9026" w:leader="dot"/>
            </w:tabs>
            <w:rPr/>
          </w:pPr>
          <w:hyperlink w:anchor="__RefHeading___Toc1983846_2035185390">
            <w:r>
              <w:rPr>
                <w:webHidden/>
                <w:rStyle w:val="IndexLink"/>
                <w:rtl w:val="true"/>
              </w:rPr>
              <w:t>ضربه به مرکزیت و کشته شدن خیابانی</w:t>
            </w:r>
            <w:r>
              <w:rPr>
                <w:rStyle w:val="IndexLink"/>
                <w:rtl w:val="true"/>
              </w:rPr>
              <w:tab/>
            </w:r>
            <w:r>
              <w:rPr>
                <w:rStyle w:val="IndexLink"/>
              </w:rPr>
              <w:t>228</w:t>
            </w:r>
          </w:hyperlink>
        </w:p>
        <w:p>
          <w:pPr>
            <w:pStyle w:val="Contents2"/>
            <w:tabs>
              <w:tab w:val="clear" w:pos="8743"/>
              <w:tab w:val="right" w:pos="9026" w:leader="dot"/>
            </w:tabs>
            <w:rPr/>
          </w:pPr>
          <w:hyperlink w:anchor="__RefHeading___Toc1983848_2035185390">
            <w:r>
              <w:rPr>
                <w:webHidden/>
                <w:rStyle w:val="IndexLink"/>
                <w:rtl w:val="true"/>
              </w:rPr>
              <w:t>فصل سی و سوم</w:t>
            </w:r>
            <w:r>
              <w:rPr>
                <w:rStyle w:val="IndexLink"/>
                <w:rtl w:val="true"/>
              </w:rPr>
              <w:t xml:space="preserve">: </w:t>
            </w:r>
            <w:r>
              <w:rPr>
                <w:rStyle w:val="IndexLink"/>
                <w:rtl w:val="true"/>
              </w:rPr>
              <w:t>فروپاشی تشکیلات ترور</w:t>
            </w:r>
            <w:r>
              <w:rPr>
                <w:rStyle w:val="IndexLink"/>
                <w:rtl w:val="true"/>
              </w:rPr>
              <w:tab/>
            </w:r>
            <w:r>
              <w:rPr>
                <w:rStyle w:val="IndexLink"/>
              </w:rPr>
              <w:t>230</w:t>
            </w:r>
          </w:hyperlink>
        </w:p>
        <w:p>
          <w:pPr>
            <w:pStyle w:val="Contents3"/>
            <w:tabs>
              <w:tab w:val="clear" w:pos="8459"/>
              <w:tab w:val="right" w:pos="9026" w:leader="dot"/>
            </w:tabs>
            <w:rPr/>
          </w:pPr>
          <w:hyperlink w:anchor="__RefHeading___Toc1983850_2035185390">
            <w:r>
              <w:rPr>
                <w:webHidden/>
                <w:rStyle w:val="IndexLink"/>
                <w:rtl w:val="true"/>
              </w:rPr>
              <w:t>ضربه به ستون فقرات تشکیلات ترور</w:t>
            </w:r>
            <w:r>
              <w:rPr>
                <w:rStyle w:val="IndexLink"/>
                <w:rtl w:val="true"/>
              </w:rPr>
              <w:tab/>
            </w:r>
            <w:r>
              <w:rPr>
                <w:rStyle w:val="IndexLink"/>
              </w:rPr>
              <w:t>230</w:t>
            </w:r>
          </w:hyperlink>
        </w:p>
        <w:p>
          <w:pPr>
            <w:pStyle w:val="Contents3"/>
            <w:tabs>
              <w:tab w:val="clear" w:pos="8459"/>
              <w:tab w:val="right" w:pos="9026" w:leader="dot"/>
            </w:tabs>
            <w:rPr/>
          </w:pPr>
          <w:hyperlink w:anchor="__RefHeading___Toc1983852_2035185390">
            <w:r>
              <w:rPr>
                <w:webHidden/>
                <w:rStyle w:val="IndexLink"/>
                <w:rtl w:val="true"/>
              </w:rPr>
              <w:t>ضربات تکمیلی سنگین</w:t>
            </w:r>
            <w:r>
              <w:rPr>
                <w:rStyle w:val="IndexLink"/>
                <w:rtl w:val="true"/>
              </w:rPr>
              <w:tab/>
            </w:r>
            <w:r>
              <w:rPr>
                <w:rStyle w:val="IndexLink"/>
              </w:rPr>
              <w:t>231</w:t>
            </w:r>
          </w:hyperlink>
        </w:p>
        <w:p>
          <w:pPr>
            <w:pStyle w:val="Contents2"/>
            <w:tabs>
              <w:tab w:val="clear" w:pos="8743"/>
              <w:tab w:val="right" w:pos="9026" w:leader="dot"/>
            </w:tabs>
            <w:rPr/>
          </w:pPr>
          <w:hyperlink w:anchor="__RefHeading___Toc1983854_2035185390">
            <w:r>
              <w:rPr>
                <w:webHidden/>
                <w:rStyle w:val="IndexLink"/>
                <w:rtl w:val="true"/>
              </w:rPr>
              <w:t>فصل سی و چهارم</w:t>
            </w:r>
            <w:r>
              <w:rPr>
                <w:rStyle w:val="IndexLink"/>
                <w:rtl w:val="true"/>
              </w:rPr>
              <w:t xml:space="preserve">: </w:t>
            </w:r>
            <w:r>
              <w:rPr>
                <w:rStyle w:val="IndexLink"/>
                <w:rtl w:val="true"/>
              </w:rPr>
              <w:t xml:space="preserve">عملیات </w:t>
            </w:r>
            <w:r>
              <w:rPr>
                <w:rStyle w:val="IndexLink"/>
                <w:rtl w:val="true"/>
              </w:rPr>
              <w:t>«</w:t>
            </w:r>
            <w:r>
              <w:rPr>
                <w:rStyle w:val="IndexLink"/>
                <w:rtl w:val="true"/>
              </w:rPr>
              <w:t>مهندسی</w:t>
            </w:r>
            <w:r>
              <w:rPr>
                <w:rStyle w:val="IndexLink"/>
                <w:rtl w:val="true"/>
              </w:rPr>
              <w:t>»</w:t>
              <w:tab/>
            </w:r>
            <w:r>
              <w:rPr>
                <w:rStyle w:val="IndexLink"/>
              </w:rPr>
              <w:t>234</w:t>
            </w:r>
          </w:hyperlink>
        </w:p>
        <w:p>
          <w:pPr>
            <w:pStyle w:val="Contents3"/>
            <w:tabs>
              <w:tab w:val="clear" w:pos="8459"/>
              <w:tab w:val="right" w:pos="9026" w:leader="dot"/>
            </w:tabs>
            <w:rPr/>
          </w:pPr>
          <w:hyperlink w:anchor="__RefHeading___Toc1983856_2035185390">
            <w:r>
              <w:rPr>
                <w:webHidden/>
                <w:rStyle w:val="IndexLink"/>
                <w:rtl w:val="true"/>
              </w:rPr>
              <w:t>تروریسم نوظهور</w:t>
            </w:r>
            <w:r>
              <w:rPr>
                <w:rStyle w:val="IndexLink"/>
                <w:rtl w:val="true"/>
              </w:rPr>
              <w:tab/>
            </w:r>
            <w:r>
              <w:rPr>
                <w:rStyle w:val="IndexLink"/>
              </w:rPr>
              <w:t>234</w:t>
            </w:r>
          </w:hyperlink>
        </w:p>
        <w:p>
          <w:pPr>
            <w:pStyle w:val="Contents4"/>
            <w:tabs>
              <w:tab w:val="clear" w:pos="8176"/>
              <w:tab w:val="right" w:pos="9026" w:leader="dot"/>
            </w:tabs>
            <w:rPr/>
          </w:pPr>
          <w:hyperlink w:anchor="__RefHeading___Toc1983858_2035185390">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983860_2035185390">
            <w:r>
              <w:rPr>
                <w:webHidden/>
                <w:rStyle w:val="IndexLink"/>
                <w:rtl w:val="true"/>
              </w:rPr>
              <w:t>مقدمه کیفرخواست اصدقی</w:t>
            </w:r>
            <w:r>
              <w:rPr>
                <w:rStyle w:val="IndexLink"/>
                <w:rtl w:val="true"/>
              </w:rPr>
              <w:tab/>
            </w:r>
            <w:r>
              <w:rPr>
                <w:rStyle w:val="IndexLink"/>
              </w:rPr>
              <w:t>235</w:t>
            </w:r>
          </w:hyperlink>
        </w:p>
        <w:p>
          <w:pPr>
            <w:pStyle w:val="Contents4"/>
            <w:tabs>
              <w:tab w:val="clear" w:pos="8176"/>
              <w:tab w:val="right" w:pos="9026" w:leader="dot"/>
            </w:tabs>
            <w:rPr/>
          </w:pPr>
          <w:hyperlink w:anchor="__RefHeading___Toc1983862_2035185390">
            <w:r>
              <w:rPr>
                <w:webHidden/>
                <w:rStyle w:val="IndexLink"/>
                <w:rtl w:val="true"/>
              </w:rPr>
              <w:t xml:space="preserve">مسئولان و عوامل اصلی </w:t>
            </w:r>
            <w:r>
              <w:rPr>
                <w:rStyle w:val="IndexLink"/>
                <w:rtl w:val="true"/>
              </w:rPr>
              <w:t>«</w:t>
            </w:r>
            <w:r>
              <w:rPr>
                <w:rStyle w:val="IndexLink"/>
                <w:rtl w:val="true"/>
              </w:rPr>
              <w:t>عملیات مهندسی</w:t>
            </w:r>
            <w:r>
              <w:rPr>
                <w:rStyle w:val="IndexLink"/>
                <w:rtl w:val="true"/>
              </w:rPr>
              <w:t>»</w:t>
              <w:tab/>
            </w:r>
            <w:r>
              <w:rPr>
                <w:rStyle w:val="IndexLink"/>
              </w:rPr>
              <w:t>236</w:t>
            </w:r>
          </w:hyperlink>
        </w:p>
        <w:p>
          <w:pPr>
            <w:pStyle w:val="Contents5"/>
            <w:tabs>
              <w:tab w:val="clear" w:pos="7892"/>
              <w:tab w:val="right" w:pos="9026" w:leader="dot"/>
            </w:tabs>
            <w:rPr/>
          </w:pPr>
          <w:hyperlink w:anchor="__RefHeading___Toc1983864_2035185390">
            <w:r>
              <w:rPr>
                <w:webHidden/>
                <w:rStyle w:val="IndexLink"/>
                <w:rtl w:val="true"/>
              </w:rPr>
              <w:t>مسئولان</w:t>
            </w:r>
            <w:r>
              <w:rPr>
                <w:rStyle w:val="IndexLink"/>
                <w:rtl w:val="true"/>
              </w:rPr>
              <w:tab/>
            </w:r>
            <w:r>
              <w:rPr>
                <w:rStyle w:val="IndexLink"/>
              </w:rPr>
              <w:t>236</w:t>
            </w:r>
          </w:hyperlink>
        </w:p>
        <w:p>
          <w:pPr>
            <w:pStyle w:val="Contents5"/>
            <w:tabs>
              <w:tab w:val="clear" w:pos="7892"/>
              <w:tab w:val="right" w:pos="9026" w:leader="dot"/>
            </w:tabs>
            <w:rPr/>
          </w:pPr>
          <w:hyperlink w:anchor="__RefHeading___Toc1983866_2035185390">
            <w:r>
              <w:rPr>
                <w:webHidden/>
                <w:rStyle w:val="IndexLink"/>
                <w:rtl w:val="true"/>
              </w:rPr>
              <w:t>ربایندگان</w:t>
            </w:r>
            <w:r>
              <w:rPr>
                <w:rStyle w:val="IndexLink"/>
                <w:rtl w:val="true"/>
              </w:rPr>
              <w:tab/>
            </w:r>
            <w:r>
              <w:rPr>
                <w:rStyle w:val="IndexLink"/>
              </w:rPr>
              <w:t>237</w:t>
            </w:r>
          </w:hyperlink>
        </w:p>
        <w:p>
          <w:pPr>
            <w:pStyle w:val="Contents5"/>
            <w:tabs>
              <w:tab w:val="clear" w:pos="7892"/>
              <w:tab w:val="right" w:pos="9026" w:leader="dot"/>
            </w:tabs>
            <w:rPr/>
          </w:pPr>
          <w:hyperlink w:anchor="__RefHeading___Toc1983868_2035185390">
            <w:r>
              <w:rPr>
                <w:webHidden/>
                <w:rStyle w:val="IndexLink"/>
                <w:rtl w:val="true"/>
              </w:rPr>
              <w:t>شکنجه‌گران</w:t>
            </w:r>
            <w:r>
              <w:rPr>
                <w:rStyle w:val="IndexLink"/>
                <w:rtl w:val="true"/>
              </w:rPr>
              <w:tab/>
            </w:r>
            <w:r>
              <w:rPr>
                <w:rStyle w:val="IndexLink"/>
              </w:rPr>
              <w:t>238</w:t>
            </w:r>
          </w:hyperlink>
        </w:p>
        <w:p>
          <w:pPr>
            <w:pStyle w:val="Contents5"/>
            <w:tabs>
              <w:tab w:val="clear" w:pos="7892"/>
              <w:tab w:val="right" w:pos="9026" w:leader="dot"/>
            </w:tabs>
            <w:rPr/>
          </w:pPr>
          <w:hyperlink w:anchor="__RefHeading___Toc1983870_2035185390">
            <w:r>
              <w:rPr>
                <w:webHidden/>
                <w:rStyle w:val="IndexLink"/>
                <w:rtl w:val="true"/>
              </w:rPr>
              <w:t>عوامل انتقال و دفن اجساد</w:t>
            </w:r>
            <w:r>
              <w:rPr>
                <w:rStyle w:val="IndexLink"/>
                <w:rtl w:val="true"/>
              </w:rPr>
              <w:tab/>
            </w:r>
            <w:r>
              <w:rPr>
                <w:rStyle w:val="IndexLink"/>
              </w:rPr>
              <w:t>238</w:t>
            </w:r>
          </w:hyperlink>
        </w:p>
        <w:p>
          <w:pPr>
            <w:pStyle w:val="Contents5"/>
            <w:tabs>
              <w:tab w:val="clear" w:pos="7892"/>
              <w:tab w:val="right" w:pos="9026" w:leader="dot"/>
            </w:tabs>
            <w:rPr/>
          </w:pPr>
          <w:hyperlink w:anchor="__RefHeading___Toc1983872_2035185390">
            <w:r>
              <w:rPr>
                <w:webHidden/>
                <w:rStyle w:val="IndexLink"/>
                <w:rtl w:val="true"/>
              </w:rPr>
              <w:t>تهیه‌کنندگان شکنجه‌گاه‌های تیمی</w:t>
            </w:r>
            <w:r>
              <w:rPr>
                <w:rStyle w:val="IndexLink"/>
                <w:rtl w:val="true"/>
              </w:rPr>
              <w:tab/>
            </w:r>
            <w:r>
              <w:rPr>
                <w:rStyle w:val="IndexLink"/>
              </w:rPr>
              <w:t>239</w:t>
            </w:r>
          </w:hyperlink>
        </w:p>
        <w:p>
          <w:pPr>
            <w:pStyle w:val="Contents2"/>
            <w:tabs>
              <w:tab w:val="clear" w:pos="8743"/>
              <w:tab w:val="right" w:pos="9026" w:leader="dot"/>
            </w:tabs>
            <w:rPr/>
          </w:pPr>
          <w:hyperlink w:anchor="__RefHeading___Toc1983874_2035185390">
            <w:r>
              <w:rPr>
                <w:webHidden/>
                <w:rStyle w:val="IndexLink"/>
                <w:rtl w:val="true"/>
              </w:rPr>
              <w:t>فصل سی و پنجم</w:t>
            </w:r>
            <w:r>
              <w:rPr>
                <w:rStyle w:val="IndexLink"/>
                <w:rtl w:val="true"/>
              </w:rPr>
              <w:t xml:space="preserve">: </w:t>
            </w:r>
            <w:r>
              <w:rPr>
                <w:rStyle w:val="IndexLink"/>
                <w:rtl w:val="true"/>
              </w:rPr>
              <w:t xml:space="preserve">ترور، بر ضدّ </w:t>
            </w:r>
            <w:r>
              <w:rPr>
                <w:rStyle w:val="IndexLink"/>
                <w:rtl w:val="true"/>
              </w:rPr>
              <w:t>«</w:t>
            </w:r>
            <w:r>
              <w:rPr>
                <w:rStyle w:val="IndexLink"/>
                <w:rtl w:val="true"/>
              </w:rPr>
              <w:t>مردم</w:t>
            </w:r>
            <w:r>
              <w:rPr>
                <w:rStyle w:val="IndexLink"/>
                <w:rtl w:val="true"/>
              </w:rPr>
              <w:t>»</w:t>
              <w:tab/>
            </w:r>
            <w:r>
              <w:rPr>
                <w:rStyle w:val="IndexLink"/>
              </w:rPr>
              <w:t>240</w:t>
            </w:r>
          </w:hyperlink>
        </w:p>
        <w:p>
          <w:pPr>
            <w:pStyle w:val="Contents3"/>
            <w:tabs>
              <w:tab w:val="clear" w:pos="8459"/>
              <w:tab w:val="right" w:pos="9026" w:leader="dot"/>
            </w:tabs>
            <w:rPr/>
          </w:pPr>
          <w:hyperlink w:anchor="__RefHeading___Toc1983876_2035185390">
            <w:r>
              <w:rPr>
                <w:webHidden/>
                <w:rStyle w:val="IndexLink"/>
                <w:rtl w:val="true"/>
              </w:rPr>
              <w:t xml:space="preserve">خط ترور </w:t>
            </w:r>
            <w:r>
              <w:rPr>
                <w:rStyle w:val="IndexLink"/>
                <w:rtl w:val="true"/>
              </w:rPr>
              <w:t>«</w:t>
            </w:r>
            <w:r>
              <w:rPr>
                <w:rStyle w:val="IndexLink"/>
                <w:rtl w:val="true"/>
              </w:rPr>
              <w:t>سرانگشتان رژیم</w:t>
            </w:r>
            <w:r>
              <w:rPr>
                <w:rStyle w:val="IndexLink"/>
                <w:rtl w:val="true"/>
              </w:rPr>
              <w:t>»</w:t>
              <w:tab/>
            </w:r>
            <w:r>
              <w:rPr>
                <w:rStyle w:val="IndexLink"/>
              </w:rPr>
              <w:t>240</w:t>
            </w:r>
          </w:hyperlink>
        </w:p>
        <w:p>
          <w:pPr>
            <w:pStyle w:val="Contents4"/>
            <w:tabs>
              <w:tab w:val="clear" w:pos="8176"/>
              <w:tab w:val="right" w:pos="9026" w:leader="dot"/>
            </w:tabs>
            <w:rPr/>
          </w:pPr>
          <w:hyperlink w:anchor="__RefHeading___Toc1983878_2035185390">
            <w:r>
              <w:rPr>
                <w:webHidden/>
                <w:rStyle w:val="IndexLink"/>
                <w:rtl w:val="true"/>
              </w:rPr>
              <w:t>اشاره</w:t>
            </w:r>
            <w:r>
              <w:rPr>
                <w:rStyle w:val="IndexLink"/>
                <w:rtl w:val="true"/>
              </w:rPr>
              <w:tab/>
            </w:r>
            <w:r>
              <w:rPr>
                <w:rStyle w:val="IndexLink"/>
              </w:rPr>
              <w:t>240</w:t>
            </w:r>
          </w:hyperlink>
        </w:p>
        <w:p>
          <w:pPr>
            <w:pStyle w:val="Contents4"/>
            <w:tabs>
              <w:tab w:val="clear" w:pos="8176"/>
              <w:tab w:val="right" w:pos="9026" w:leader="dot"/>
            </w:tabs>
            <w:rPr/>
          </w:pPr>
          <w:hyperlink w:anchor="__RefHeading___Toc1983880_2035185390">
            <w:r>
              <w:rPr>
                <w:webHidden/>
                <w:rStyle w:val="IndexLink"/>
                <w:rtl w:val="true"/>
              </w:rPr>
              <w:t>اصرار در افزونی عملیات</w:t>
            </w:r>
            <w:r>
              <w:rPr>
                <w:rStyle w:val="IndexLink"/>
                <w:rtl w:val="true"/>
              </w:rPr>
              <w:tab/>
            </w:r>
            <w:r>
              <w:rPr>
                <w:rStyle w:val="IndexLink"/>
              </w:rPr>
              <w:t>242</w:t>
            </w:r>
          </w:hyperlink>
        </w:p>
        <w:p>
          <w:pPr>
            <w:pStyle w:val="Contents3"/>
            <w:tabs>
              <w:tab w:val="clear" w:pos="8459"/>
              <w:tab w:val="right" w:pos="9026" w:leader="dot"/>
            </w:tabs>
            <w:rPr/>
          </w:pPr>
          <w:hyperlink w:anchor="__RefHeading___Toc1983882_2035185390">
            <w:r>
              <w:rPr>
                <w:webHidden/>
                <w:rStyle w:val="IndexLink"/>
                <w:rtl w:val="true"/>
              </w:rPr>
              <w:t>نمونه‌هایی از ترورها</w:t>
            </w:r>
            <w:r>
              <w:rPr>
                <w:rStyle w:val="IndexLink"/>
                <w:rtl w:val="true"/>
              </w:rPr>
              <w:tab/>
            </w:r>
            <w:r>
              <w:rPr>
                <w:rStyle w:val="IndexLink"/>
              </w:rPr>
              <w:t>244</w:t>
            </w:r>
          </w:hyperlink>
        </w:p>
        <w:p>
          <w:pPr>
            <w:pStyle w:val="Contents2"/>
            <w:tabs>
              <w:tab w:val="clear" w:pos="8743"/>
              <w:tab w:val="right" w:pos="9026" w:leader="dot"/>
            </w:tabs>
            <w:rPr/>
          </w:pPr>
          <w:hyperlink w:anchor="__RefHeading___Toc1983884_2035185390">
            <w:r>
              <w:rPr>
                <w:webHidden/>
                <w:rStyle w:val="IndexLink"/>
                <w:rtl w:val="true"/>
              </w:rPr>
              <w:t>فصل سی و ششم</w:t>
            </w:r>
            <w:r>
              <w:rPr>
                <w:rStyle w:val="IndexLink"/>
                <w:rtl w:val="true"/>
              </w:rPr>
              <w:t>: «</w:t>
            </w:r>
            <w:r>
              <w:rPr>
                <w:rStyle w:val="IndexLink"/>
                <w:rtl w:val="true"/>
              </w:rPr>
              <w:t>خط خروج</w:t>
            </w:r>
            <w:r>
              <w:rPr>
                <w:rStyle w:val="IndexLink"/>
                <w:rtl w:val="true"/>
              </w:rPr>
              <w:t>»</w:t>
            </w:r>
            <w:r>
              <w:rPr>
                <w:rStyle w:val="IndexLink"/>
                <w:rtl w:val="true"/>
              </w:rPr>
              <w:t>؛ فرار از مردم</w:t>
            </w:r>
            <w:r>
              <w:rPr>
                <w:rStyle w:val="IndexLink"/>
                <w:rtl w:val="true"/>
              </w:rPr>
              <w:tab/>
            </w:r>
            <w:r>
              <w:rPr>
                <w:rStyle w:val="IndexLink"/>
              </w:rPr>
              <w:t>246</w:t>
            </w:r>
          </w:hyperlink>
        </w:p>
        <w:p>
          <w:pPr>
            <w:pStyle w:val="Contents3"/>
            <w:tabs>
              <w:tab w:val="clear" w:pos="8459"/>
              <w:tab w:val="right" w:pos="9026" w:leader="dot"/>
            </w:tabs>
            <w:rPr/>
          </w:pPr>
          <w:hyperlink w:anchor="__RefHeading___Toc1983886_2035185390">
            <w:r>
              <w:rPr>
                <w:webHidden/>
                <w:rStyle w:val="IndexLink"/>
                <w:rtl w:val="true"/>
              </w:rPr>
              <w:t>«</w:t>
            </w:r>
            <w:r>
              <w:rPr>
                <w:rStyle w:val="IndexLink"/>
                <w:rtl w:val="true"/>
              </w:rPr>
              <w:t>طرح مالک و مستأجر</w:t>
            </w:r>
            <w:r>
              <w:rPr>
                <w:rStyle w:val="IndexLink"/>
                <w:rtl w:val="true"/>
              </w:rPr>
              <w:t>»</w:t>
              <w:tab/>
            </w:r>
            <w:r>
              <w:rPr>
                <w:rStyle w:val="IndexLink"/>
              </w:rPr>
              <w:t>246</w:t>
            </w:r>
          </w:hyperlink>
        </w:p>
        <w:p>
          <w:pPr>
            <w:pStyle w:val="Contents4"/>
            <w:tabs>
              <w:tab w:val="clear" w:pos="8176"/>
              <w:tab w:val="right" w:pos="9026" w:leader="dot"/>
            </w:tabs>
            <w:rPr/>
          </w:pPr>
          <w:hyperlink w:anchor="__RefHeading___Toc1983888_2035185390">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1983890_2035185390">
            <w:r>
              <w:rPr>
                <w:webHidden/>
                <w:rStyle w:val="IndexLink"/>
                <w:rtl w:val="true"/>
              </w:rPr>
              <w:t>خطّ خروج از کشور</w:t>
            </w:r>
            <w:r>
              <w:rPr>
                <w:rStyle w:val="IndexLink"/>
                <w:rtl w:val="true"/>
              </w:rPr>
              <w:tab/>
            </w:r>
            <w:r>
              <w:rPr>
                <w:rStyle w:val="IndexLink"/>
              </w:rPr>
              <w:t>247</w:t>
            </w:r>
          </w:hyperlink>
        </w:p>
        <w:p>
          <w:pPr>
            <w:pStyle w:val="Contents4"/>
            <w:tabs>
              <w:tab w:val="clear" w:pos="8176"/>
              <w:tab w:val="right" w:pos="9026" w:leader="dot"/>
            </w:tabs>
            <w:rPr/>
          </w:pPr>
          <w:hyperlink w:anchor="__RefHeading___Toc1983892_2035185390">
            <w:r>
              <w:rPr>
                <w:webHidden/>
                <w:rStyle w:val="IndexLink"/>
                <w:rtl w:val="true"/>
              </w:rPr>
              <w:t xml:space="preserve">ضربه آذر </w:t>
            </w:r>
            <w:r>
              <w:rPr>
                <w:rStyle w:val="IndexLink"/>
              </w:rPr>
              <w:t>61</w:t>
            </w:r>
            <w:r>
              <w:rPr>
                <w:rStyle w:val="IndexLink"/>
                <w:rtl w:val="true"/>
              </w:rPr>
              <w:t xml:space="preserve"> </w:t>
            </w:r>
            <w:r>
              <w:rPr>
                <w:rStyle w:val="IndexLink"/>
                <w:rtl w:val="true"/>
              </w:rPr>
              <w:t>به سیستم خروج</w:t>
            </w:r>
            <w:r>
              <w:rPr>
                <w:rStyle w:val="IndexLink"/>
                <w:rtl w:val="true"/>
              </w:rPr>
              <w:tab/>
            </w:r>
            <w:r>
              <w:rPr>
                <w:rStyle w:val="IndexLink"/>
              </w:rPr>
              <w:t>248</w:t>
            </w:r>
          </w:hyperlink>
        </w:p>
        <w:p>
          <w:pPr>
            <w:pStyle w:val="Contents2"/>
            <w:tabs>
              <w:tab w:val="clear" w:pos="8743"/>
              <w:tab w:val="right" w:pos="9026" w:leader="dot"/>
            </w:tabs>
            <w:rPr/>
          </w:pPr>
          <w:hyperlink w:anchor="__RefHeading___Toc1983894_2035185390">
            <w:r>
              <w:rPr>
                <w:webHidden/>
                <w:rStyle w:val="IndexLink"/>
                <w:rtl w:val="true"/>
              </w:rPr>
              <w:t>فصل سی و هفتم</w:t>
            </w:r>
            <w:r>
              <w:rPr>
                <w:rStyle w:val="IndexLink"/>
                <w:rtl w:val="true"/>
              </w:rPr>
              <w:t xml:space="preserve">: </w:t>
            </w:r>
            <w:r>
              <w:rPr>
                <w:rStyle w:val="IndexLink"/>
                <w:rtl w:val="true"/>
              </w:rPr>
              <w:t xml:space="preserve">آغاز و انجام یک وحدت صوری </w:t>
            </w:r>
            <w:r>
              <w:rPr>
                <w:rStyle w:val="IndexLink"/>
                <w:rtl w:val="true"/>
              </w:rPr>
              <w:t>(</w:t>
            </w:r>
            <w:r>
              <w:rPr>
                <w:rStyle w:val="IndexLink"/>
                <w:rtl w:val="true"/>
              </w:rPr>
              <w:t>شورای ملی مقاومت</w:t>
            </w:r>
            <w:r>
              <w:rPr>
                <w:rStyle w:val="IndexLink"/>
                <w:rtl w:val="true"/>
              </w:rPr>
              <w:t>)</w:t>
              <w:tab/>
            </w:r>
            <w:r>
              <w:rPr>
                <w:rStyle w:val="IndexLink"/>
              </w:rPr>
              <w:t>249</w:t>
            </w:r>
          </w:hyperlink>
        </w:p>
        <w:p>
          <w:pPr>
            <w:pStyle w:val="Contents3"/>
            <w:tabs>
              <w:tab w:val="clear" w:pos="8459"/>
              <w:tab w:val="right" w:pos="9026" w:leader="dot"/>
            </w:tabs>
            <w:rPr/>
          </w:pPr>
          <w:hyperlink w:anchor="__RefHeading___Toc1983896_2035185390">
            <w:r>
              <w:rPr>
                <w:webHidden/>
                <w:rStyle w:val="IndexLink"/>
                <w:rtl w:val="true"/>
              </w:rPr>
              <w:t>نقش و اثر بنی‌صدر در تکوین شورا</w:t>
            </w:r>
            <w:r>
              <w:rPr>
                <w:rStyle w:val="IndexLink"/>
                <w:rtl w:val="true"/>
              </w:rPr>
              <w:tab/>
            </w:r>
            <w:r>
              <w:rPr>
                <w:rStyle w:val="IndexLink"/>
              </w:rPr>
              <w:t>249</w:t>
            </w:r>
          </w:hyperlink>
        </w:p>
        <w:p>
          <w:pPr>
            <w:pStyle w:val="Contents3"/>
            <w:tabs>
              <w:tab w:val="clear" w:pos="8459"/>
              <w:tab w:val="right" w:pos="9026" w:leader="dot"/>
            </w:tabs>
            <w:rPr/>
          </w:pPr>
          <w:hyperlink w:anchor="__RefHeading___Toc1983898_2035185390">
            <w:r>
              <w:rPr>
                <w:webHidden/>
                <w:rStyle w:val="IndexLink"/>
                <w:rtl w:val="true"/>
              </w:rPr>
              <w:t>تاکتیک وحدت گروه رجوی</w:t>
            </w:r>
            <w:r>
              <w:rPr>
                <w:rStyle w:val="IndexLink"/>
                <w:rtl w:val="true"/>
              </w:rPr>
              <w:tab/>
            </w:r>
            <w:r>
              <w:rPr>
                <w:rStyle w:val="IndexLink"/>
              </w:rPr>
              <w:t>251</w:t>
            </w:r>
          </w:hyperlink>
        </w:p>
        <w:p>
          <w:pPr>
            <w:pStyle w:val="Contents3"/>
            <w:tabs>
              <w:tab w:val="clear" w:pos="8459"/>
              <w:tab w:val="right" w:pos="9026" w:leader="dot"/>
            </w:tabs>
            <w:rPr/>
          </w:pPr>
          <w:hyperlink w:anchor="__RefHeading___Toc1983900_2035185390">
            <w:r>
              <w:rPr>
                <w:webHidden/>
                <w:rStyle w:val="IndexLink"/>
                <w:rtl w:val="true"/>
              </w:rPr>
              <w:t>تحلیلی از خروج یا اخراج متحدان تاکتیکی</w:t>
            </w:r>
            <w:r>
              <w:rPr>
                <w:rStyle w:val="IndexLink"/>
                <w:rtl w:val="true"/>
              </w:rPr>
              <w:tab/>
            </w:r>
            <w:r>
              <w:rPr>
                <w:rStyle w:val="IndexLink"/>
              </w:rPr>
              <w:t>253</w:t>
            </w:r>
          </w:hyperlink>
        </w:p>
        <w:p>
          <w:pPr>
            <w:pStyle w:val="Contents2"/>
            <w:tabs>
              <w:tab w:val="clear" w:pos="8743"/>
              <w:tab w:val="right" w:pos="9026" w:leader="dot"/>
            </w:tabs>
            <w:rPr/>
          </w:pPr>
          <w:hyperlink w:anchor="__RefHeading___Toc1983902_2035185390">
            <w:r>
              <w:rPr>
                <w:webHidden/>
                <w:rStyle w:val="IndexLink"/>
                <w:rtl w:val="true"/>
              </w:rPr>
              <w:t>فصل سی و هشتم</w:t>
            </w:r>
            <w:r>
              <w:rPr>
                <w:rStyle w:val="IndexLink"/>
                <w:rtl w:val="true"/>
              </w:rPr>
              <w:t xml:space="preserve">: </w:t>
            </w:r>
            <w:r>
              <w:rPr>
                <w:rStyle w:val="IndexLink"/>
                <w:rtl w:val="true"/>
              </w:rPr>
              <w:t xml:space="preserve">ترکیب </w:t>
            </w:r>
            <w:r>
              <w:rPr>
                <w:rStyle w:val="IndexLink"/>
                <w:rtl w:val="true"/>
              </w:rPr>
              <w:t>«</w:t>
            </w:r>
            <w:r>
              <w:rPr>
                <w:rStyle w:val="IndexLink"/>
                <w:rtl w:val="true"/>
              </w:rPr>
              <w:t>شورا</w:t>
            </w:r>
            <w:r>
              <w:rPr>
                <w:rStyle w:val="IndexLink"/>
                <w:rtl w:val="true"/>
              </w:rPr>
              <w:t>»</w:t>
              <w:tab/>
            </w:r>
            <w:r>
              <w:rPr>
                <w:rStyle w:val="IndexLink"/>
              </w:rPr>
              <w:t>256</w:t>
            </w:r>
          </w:hyperlink>
        </w:p>
        <w:p>
          <w:pPr>
            <w:pStyle w:val="Contents3"/>
            <w:tabs>
              <w:tab w:val="clear" w:pos="8459"/>
              <w:tab w:val="right" w:pos="9026" w:leader="dot"/>
            </w:tabs>
            <w:rPr/>
          </w:pPr>
          <w:hyperlink w:anchor="__RefHeading___Toc1983904_2035185390">
            <w:r>
              <w:rPr>
                <w:webHidden/>
                <w:rStyle w:val="IndexLink"/>
                <w:rtl w:val="true"/>
              </w:rPr>
              <w:t>گروه‌ها و افراد</w:t>
            </w:r>
            <w:r>
              <w:rPr>
                <w:rStyle w:val="IndexLink"/>
                <w:rtl w:val="true"/>
              </w:rPr>
              <w:tab/>
            </w:r>
            <w:r>
              <w:rPr>
                <w:rStyle w:val="IndexLink"/>
              </w:rPr>
              <w:t>256</w:t>
            </w:r>
          </w:hyperlink>
        </w:p>
        <w:p>
          <w:pPr>
            <w:pStyle w:val="Contents2"/>
            <w:tabs>
              <w:tab w:val="clear" w:pos="8743"/>
              <w:tab w:val="right" w:pos="9026" w:leader="dot"/>
            </w:tabs>
            <w:rPr/>
          </w:pPr>
          <w:hyperlink w:anchor="__RefHeading___Toc1983906_2035185390">
            <w:r>
              <w:rPr>
                <w:webHidden/>
                <w:rStyle w:val="IndexLink"/>
                <w:rtl w:val="true"/>
              </w:rPr>
              <w:t>فصل سی و نهم</w:t>
            </w:r>
            <w:r>
              <w:rPr>
                <w:rStyle w:val="IndexLink"/>
                <w:rtl w:val="true"/>
              </w:rPr>
              <w:t xml:space="preserve">: </w:t>
            </w:r>
            <w:r>
              <w:rPr>
                <w:rStyle w:val="IndexLink"/>
                <w:rtl w:val="true"/>
              </w:rPr>
              <w:t>بحران عملیات و آشفتگی</w:t>
            </w:r>
            <w:r>
              <w:rPr>
                <w:rStyle w:val="IndexLink"/>
                <w:rtl w:val="true"/>
              </w:rPr>
              <w:tab/>
            </w:r>
            <w:r>
              <w:rPr>
                <w:rStyle w:val="IndexLink"/>
              </w:rPr>
              <w:t>258</w:t>
            </w:r>
          </w:hyperlink>
        </w:p>
        <w:p>
          <w:pPr>
            <w:pStyle w:val="Contents3"/>
            <w:tabs>
              <w:tab w:val="clear" w:pos="8459"/>
              <w:tab w:val="right" w:pos="9026" w:leader="dot"/>
            </w:tabs>
            <w:rPr/>
          </w:pPr>
          <w:hyperlink w:anchor="__RefHeading___Toc1983908_2035185390">
            <w:r>
              <w:rPr>
                <w:webHidden/>
                <w:rStyle w:val="IndexLink"/>
                <w:rtl w:val="true"/>
              </w:rPr>
              <w:t>حضور در کردستان عراق</w:t>
            </w:r>
            <w:r>
              <w:rPr>
                <w:rStyle w:val="IndexLink"/>
                <w:rtl w:val="true"/>
              </w:rPr>
              <w:tab/>
            </w:r>
            <w:r>
              <w:rPr>
                <w:rStyle w:val="IndexLink"/>
              </w:rPr>
              <w:t>258</w:t>
            </w:r>
          </w:hyperlink>
        </w:p>
        <w:p>
          <w:pPr>
            <w:pStyle w:val="Contents3"/>
            <w:tabs>
              <w:tab w:val="clear" w:pos="8459"/>
              <w:tab w:val="right" w:pos="9026" w:leader="dot"/>
            </w:tabs>
            <w:rPr/>
          </w:pPr>
          <w:hyperlink w:anchor="__RefHeading___Toc1983910_2035185390">
            <w:r>
              <w:rPr>
                <w:webHidden/>
                <w:rStyle w:val="IndexLink"/>
                <w:rtl w:val="true"/>
              </w:rPr>
              <w:t>کشف تیم‌های عملیاتی</w:t>
            </w:r>
            <w:r>
              <w:rPr>
                <w:rStyle w:val="IndexLink"/>
                <w:rtl w:val="true"/>
              </w:rPr>
              <w:tab/>
            </w:r>
            <w:r>
              <w:rPr>
                <w:rStyle w:val="IndexLink"/>
              </w:rPr>
              <w:t>259</w:t>
            </w:r>
          </w:hyperlink>
        </w:p>
        <w:p>
          <w:pPr>
            <w:pStyle w:val="Contents4"/>
            <w:tabs>
              <w:tab w:val="clear" w:pos="8176"/>
              <w:tab w:val="right" w:pos="9026" w:leader="dot"/>
            </w:tabs>
            <w:rPr/>
          </w:pPr>
          <w:hyperlink w:anchor="__RefHeading___Toc1983912_2035185390">
            <w:r>
              <w:rPr>
                <w:webHidden/>
                <w:rStyle w:val="IndexLink"/>
                <w:rtl w:val="true"/>
              </w:rPr>
              <w:t>اشاره</w:t>
            </w:r>
            <w:r>
              <w:rPr>
                <w:rStyle w:val="IndexLink"/>
                <w:rtl w:val="true"/>
              </w:rPr>
              <w:tab/>
            </w:r>
            <w:r>
              <w:rPr>
                <w:rStyle w:val="IndexLink"/>
              </w:rPr>
              <w:t>259</w:t>
            </w:r>
          </w:hyperlink>
        </w:p>
        <w:p>
          <w:pPr>
            <w:pStyle w:val="Contents4"/>
            <w:tabs>
              <w:tab w:val="clear" w:pos="8176"/>
              <w:tab w:val="right" w:pos="9026" w:leader="dot"/>
            </w:tabs>
            <w:rPr/>
          </w:pPr>
          <w:hyperlink w:anchor="__RefHeading___Toc1983914_2035185390">
            <w:r>
              <w:rPr>
                <w:webHidden/>
                <w:rStyle w:val="IndexLink"/>
                <w:rtl w:val="true"/>
              </w:rPr>
              <w:t>آغاز بحران‌های روحی اعضا</w:t>
            </w:r>
            <w:r>
              <w:rPr>
                <w:rStyle w:val="IndexLink"/>
                <w:rtl w:val="true"/>
              </w:rPr>
              <w:tab/>
            </w:r>
            <w:r>
              <w:rPr>
                <w:rStyle w:val="IndexLink"/>
              </w:rPr>
              <w:t>259</w:t>
            </w:r>
          </w:hyperlink>
        </w:p>
        <w:p>
          <w:pPr>
            <w:pStyle w:val="Contents3"/>
            <w:tabs>
              <w:tab w:val="clear" w:pos="8459"/>
              <w:tab w:val="right" w:pos="9026" w:leader="dot"/>
            </w:tabs>
            <w:rPr/>
          </w:pPr>
          <w:hyperlink w:anchor="__RefHeading___Toc1983916_2035185390">
            <w:r>
              <w:rPr>
                <w:webHidden/>
                <w:rStyle w:val="IndexLink"/>
                <w:rtl w:val="true"/>
              </w:rPr>
              <w:t xml:space="preserve">جدایی </w:t>
            </w:r>
            <w:r>
              <w:rPr>
                <w:rStyle w:val="IndexLink"/>
                <w:rtl w:val="true"/>
              </w:rPr>
              <w:t>«</w:t>
            </w:r>
            <w:r>
              <w:rPr>
                <w:rStyle w:val="IndexLink"/>
                <w:rtl w:val="true"/>
              </w:rPr>
              <w:t>یعقوبی</w:t>
            </w:r>
            <w:r>
              <w:rPr>
                <w:rStyle w:val="IndexLink"/>
                <w:rtl w:val="true"/>
              </w:rPr>
              <w:t>»</w:t>
              <w:tab/>
            </w:r>
            <w:r>
              <w:rPr>
                <w:rStyle w:val="IndexLink"/>
              </w:rPr>
              <w:t>260</w:t>
            </w:r>
          </w:hyperlink>
        </w:p>
        <w:p>
          <w:pPr>
            <w:pStyle w:val="Contents2"/>
            <w:tabs>
              <w:tab w:val="clear" w:pos="8743"/>
              <w:tab w:val="right" w:pos="9026" w:leader="dot"/>
            </w:tabs>
            <w:rPr/>
          </w:pPr>
          <w:hyperlink w:anchor="__RefHeading___Toc1983918_2035185390">
            <w:r>
              <w:rPr>
                <w:webHidden/>
                <w:rStyle w:val="IndexLink"/>
                <w:rtl w:val="true"/>
              </w:rPr>
              <w:t>فصل چهلم</w:t>
            </w:r>
            <w:r>
              <w:rPr>
                <w:rStyle w:val="IndexLink"/>
                <w:rtl w:val="true"/>
              </w:rPr>
              <w:t xml:space="preserve">: </w:t>
            </w:r>
            <w:r>
              <w:rPr>
                <w:rStyle w:val="IndexLink"/>
                <w:rtl w:val="true"/>
              </w:rPr>
              <w:t>بیلان سال‌های ترور در استان تهران</w:t>
            </w:r>
            <w:r>
              <w:rPr>
                <w:rStyle w:val="IndexLink"/>
                <w:rtl w:val="true"/>
              </w:rPr>
              <w:tab/>
            </w:r>
            <w:r>
              <w:rPr>
                <w:rStyle w:val="IndexLink"/>
              </w:rPr>
              <w:t>264</w:t>
            </w:r>
          </w:hyperlink>
        </w:p>
        <w:p>
          <w:pPr>
            <w:pStyle w:val="Contents3"/>
            <w:tabs>
              <w:tab w:val="clear" w:pos="8459"/>
              <w:tab w:val="right" w:pos="9026" w:leader="dot"/>
            </w:tabs>
            <w:rPr/>
          </w:pPr>
          <w:hyperlink w:anchor="__RefHeading___Toc1983920_2035185390">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1983922_2035185390">
            <w:r>
              <w:rPr>
                <w:webHidden/>
                <w:rStyle w:val="IndexLink"/>
                <w:rtl w:val="true"/>
              </w:rPr>
              <w:t>ویژگی‌های آماری ترورشدگان</w:t>
            </w:r>
            <w:r>
              <w:rPr>
                <w:rStyle w:val="IndexLink"/>
                <w:rtl w:val="true"/>
              </w:rPr>
              <w:tab/>
            </w:r>
            <w:r>
              <w:rPr>
                <w:rStyle w:val="IndexLink"/>
              </w:rPr>
              <w:t>264</w:t>
            </w:r>
          </w:hyperlink>
        </w:p>
        <w:p>
          <w:pPr>
            <w:pStyle w:val="Contents2"/>
            <w:tabs>
              <w:tab w:val="clear" w:pos="8743"/>
              <w:tab w:val="right" w:pos="9026" w:leader="dot"/>
            </w:tabs>
            <w:rPr/>
          </w:pPr>
          <w:hyperlink w:anchor="__RefHeading___Toc1983924_2035185390">
            <w:r>
              <w:rPr>
                <w:webHidden/>
                <w:rStyle w:val="IndexLink"/>
                <w:rtl w:val="true"/>
              </w:rPr>
              <w:t>فصل چهل و یکم</w:t>
            </w:r>
            <w:r>
              <w:rPr>
                <w:rStyle w:val="IndexLink"/>
                <w:rtl w:val="true"/>
              </w:rPr>
              <w:t>: «</w:t>
            </w:r>
            <w:r>
              <w:rPr>
                <w:rStyle w:val="IndexLink"/>
                <w:rtl w:val="true"/>
              </w:rPr>
              <w:t>انقلاب‌های ایدئولوژیک</w:t>
            </w:r>
            <w:r>
              <w:rPr>
                <w:rStyle w:val="IndexLink"/>
                <w:rtl w:val="true"/>
              </w:rPr>
              <w:t>»</w:t>
              <w:tab/>
            </w:r>
            <w:r>
              <w:rPr>
                <w:rStyle w:val="IndexLink"/>
              </w:rPr>
              <w:t>267</w:t>
            </w:r>
          </w:hyperlink>
        </w:p>
        <w:p>
          <w:pPr>
            <w:pStyle w:val="Contents3"/>
            <w:tabs>
              <w:tab w:val="clear" w:pos="8459"/>
              <w:tab w:val="right" w:pos="9026" w:leader="dot"/>
            </w:tabs>
            <w:rPr/>
          </w:pPr>
          <w:hyperlink w:anchor="__RefHeading___Toc1983926_2035185390">
            <w:r>
              <w:rPr>
                <w:webHidden/>
                <w:rStyle w:val="IndexLink"/>
                <w:rtl w:val="true"/>
              </w:rPr>
              <w:t>مرحله اول</w:t>
            </w:r>
            <w:r>
              <w:rPr>
                <w:rStyle w:val="IndexLink"/>
                <w:rtl w:val="true"/>
              </w:rPr>
              <w:t xml:space="preserve">: </w:t>
            </w:r>
            <w:r>
              <w:rPr>
                <w:rStyle w:val="IndexLink"/>
                <w:rtl w:val="true"/>
              </w:rPr>
              <w:t>رهبری نوین</w:t>
            </w:r>
            <w:r>
              <w:rPr>
                <w:rStyle w:val="IndexLink"/>
                <w:rtl w:val="true"/>
              </w:rPr>
              <w:tab/>
            </w:r>
            <w:r>
              <w:rPr>
                <w:rStyle w:val="IndexLink"/>
              </w:rPr>
              <w:t>267</w:t>
            </w:r>
          </w:hyperlink>
        </w:p>
        <w:p>
          <w:pPr>
            <w:pStyle w:val="Contents4"/>
            <w:tabs>
              <w:tab w:val="clear" w:pos="8176"/>
              <w:tab w:val="right" w:pos="9026" w:leader="dot"/>
            </w:tabs>
            <w:rPr/>
          </w:pPr>
          <w:hyperlink w:anchor="__RefHeading___Toc1983928_2035185390">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1983930_2035185390">
            <w:r>
              <w:rPr>
                <w:webHidden/>
                <w:rStyle w:val="IndexLink"/>
                <w:rtl w:val="true"/>
              </w:rPr>
              <w:t>روایت خواهرزن اوّل از ازدواج سوم</w:t>
            </w:r>
            <w:r>
              <w:rPr>
                <w:rStyle w:val="IndexLink"/>
                <w:rtl w:val="true"/>
              </w:rPr>
              <w:tab/>
            </w:r>
            <w:r>
              <w:rPr>
                <w:rStyle w:val="IndexLink"/>
              </w:rPr>
              <w:t>269</w:t>
            </w:r>
          </w:hyperlink>
        </w:p>
        <w:p>
          <w:pPr>
            <w:pStyle w:val="Contents4"/>
            <w:tabs>
              <w:tab w:val="clear" w:pos="8176"/>
              <w:tab w:val="right" w:pos="9026" w:leader="dot"/>
            </w:tabs>
            <w:rPr/>
          </w:pPr>
          <w:hyperlink w:anchor="__RefHeading___Toc1983932_2035185390">
            <w:r>
              <w:rPr>
                <w:webHidden/>
                <w:rStyle w:val="IndexLink"/>
                <w:rtl w:val="true"/>
              </w:rPr>
              <w:t>درباره مهدی ابریشمچی</w:t>
            </w:r>
            <w:r>
              <w:rPr>
                <w:rStyle w:val="IndexLink"/>
                <w:rtl w:val="true"/>
              </w:rPr>
              <w:tab/>
            </w:r>
            <w:r>
              <w:rPr>
                <w:rStyle w:val="IndexLink"/>
              </w:rPr>
              <w:t>270</w:t>
            </w:r>
          </w:hyperlink>
        </w:p>
        <w:p>
          <w:pPr>
            <w:pStyle w:val="Contents4"/>
            <w:tabs>
              <w:tab w:val="clear" w:pos="8176"/>
              <w:tab w:val="right" w:pos="9026" w:leader="dot"/>
            </w:tabs>
            <w:rPr/>
          </w:pPr>
          <w:hyperlink w:anchor="__RefHeading___Toc1983934_2035185390">
            <w:r>
              <w:rPr>
                <w:webHidden/>
                <w:rStyle w:val="IndexLink"/>
                <w:rtl w:val="true"/>
              </w:rPr>
              <w:t>«</w:t>
            </w:r>
            <w:r>
              <w:rPr>
                <w:rStyle w:val="IndexLink"/>
                <w:rtl w:val="true"/>
              </w:rPr>
              <w:t>ترکیب مسعود و مریم</w:t>
            </w:r>
            <w:r>
              <w:rPr>
                <w:rStyle w:val="IndexLink"/>
                <w:rtl w:val="true"/>
              </w:rPr>
              <w:t>»</w:t>
              <w:tab/>
            </w:r>
            <w:r>
              <w:rPr>
                <w:rStyle w:val="IndexLink"/>
              </w:rPr>
              <w:t>271</w:t>
            </w:r>
          </w:hyperlink>
        </w:p>
        <w:p>
          <w:pPr>
            <w:pStyle w:val="Contents4"/>
            <w:tabs>
              <w:tab w:val="clear" w:pos="8176"/>
              <w:tab w:val="right" w:pos="9026" w:leader="dot"/>
            </w:tabs>
            <w:rPr/>
          </w:pPr>
          <w:hyperlink w:anchor="__RefHeading___Toc1983936_2035185390">
            <w:r>
              <w:rPr>
                <w:webHidden/>
                <w:rStyle w:val="IndexLink"/>
                <w:rtl w:val="true"/>
              </w:rPr>
              <w:t>سابقه رسمی ماجرا</w:t>
            </w:r>
            <w:r>
              <w:rPr>
                <w:rStyle w:val="IndexLink"/>
                <w:rtl w:val="true"/>
              </w:rPr>
              <w:tab/>
            </w:r>
            <w:r>
              <w:rPr>
                <w:rStyle w:val="IndexLink"/>
              </w:rPr>
              <w:t>273</w:t>
            </w:r>
          </w:hyperlink>
        </w:p>
        <w:p>
          <w:pPr>
            <w:pStyle w:val="Contents4"/>
            <w:tabs>
              <w:tab w:val="clear" w:pos="8176"/>
              <w:tab w:val="right" w:pos="9026" w:leader="dot"/>
            </w:tabs>
            <w:rPr/>
          </w:pPr>
          <w:hyperlink w:anchor="__RefHeading___Toc1983938_2035185390">
            <w:r>
              <w:rPr>
                <w:webHidden/>
                <w:rStyle w:val="IndexLink"/>
                <w:rtl w:val="true"/>
              </w:rPr>
              <w:t>درباره مریم قجر عضدانلو</w:t>
            </w:r>
            <w:r>
              <w:rPr>
                <w:rStyle w:val="IndexLink"/>
                <w:rtl w:val="true"/>
              </w:rPr>
              <w:tab/>
            </w:r>
            <w:r>
              <w:rPr>
                <w:rStyle w:val="IndexLink"/>
              </w:rPr>
              <w:t>274</w:t>
            </w:r>
          </w:hyperlink>
        </w:p>
        <w:p>
          <w:pPr>
            <w:pStyle w:val="Contents4"/>
            <w:tabs>
              <w:tab w:val="clear" w:pos="8176"/>
              <w:tab w:val="right" w:pos="9026" w:leader="dot"/>
            </w:tabs>
            <w:rPr/>
          </w:pPr>
          <w:hyperlink w:anchor="__RefHeading___Toc1983940_2035185390">
            <w:r>
              <w:rPr>
                <w:webHidden/>
                <w:rStyle w:val="IndexLink"/>
                <w:rtl w:val="true"/>
              </w:rPr>
              <w:t>«</w:t>
            </w:r>
            <w:r>
              <w:rPr>
                <w:rStyle w:val="IndexLink"/>
                <w:rtl w:val="true"/>
              </w:rPr>
              <w:t>انفجار رهایی، تولید رهبری</w:t>
            </w:r>
            <w:r>
              <w:rPr>
                <w:rStyle w:val="IndexLink"/>
                <w:rtl w:val="true"/>
              </w:rPr>
              <w:t>»</w:t>
              <w:tab/>
            </w:r>
            <w:r>
              <w:rPr>
                <w:rStyle w:val="IndexLink"/>
              </w:rPr>
              <w:t>275</w:t>
            </w:r>
          </w:hyperlink>
        </w:p>
        <w:p>
          <w:pPr>
            <w:pStyle w:val="Contents3"/>
            <w:tabs>
              <w:tab w:val="clear" w:pos="8459"/>
              <w:tab w:val="right" w:pos="9026" w:leader="dot"/>
            </w:tabs>
            <w:rPr/>
          </w:pPr>
          <w:hyperlink w:anchor="__RefHeading___Toc1983942_2035185390">
            <w:r>
              <w:rPr>
                <w:webHidden/>
                <w:rStyle w:val="IndexLink"/>
                <w:rtl w:val="true"/>
              </w:rPr>
              <w:t>مرحله دوم</w:t>
            </w:r>
            <w:r>
              <w:rPr>
                <w:rStyle w:val="IndexLink"/>
                <w:rtl w:val="true"/>
              </w:rPr>
              <w:t xml:space="preserve">: </w:t>
            </w:r>
            <w:r>
              <w:rPr>
                <w:rStyle w:val="IndexLink"/>
                <w:rtl w:val="true"/>
              </w:rPr>
              <w:t>استثمار رده</w:t>
            </w:r>
            <w:r>
              <w:rPr>
                <w:rStyle w:val="IndexLink"/>
                <w:rtl w:val="true"/>
              </w:rPr>
              <w:tab/>
            </w:r>
            <w:r>
              <w:rPr>
                <w:rStyle w:val="IndexLink"/>
              </w:rPr>
              <w:t>278</w:t>
            </w:r>
          </w:hyperlink>
        </w:p>
        <w:p>
          <w:pPr>
            <w:pStyle w:val="Contents4"/>
            <w:tabs>
              <w:tab w:val="clear" w:pos="8176"/>
              <w:tab w:val="right" w:pos="9026" w:leader="dot"/>
            </w:tabs>
            <w:rPr/>
          </w:pPr>
          <w:hyperlink w:anchor="__RefHeading___Toc1983944_2035185390">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1983946_2035185390">
            <w:r>
              <w:rPr>
                <w:webHidden/>
                <w:rStyle w:val="IndexLink"/>
                <w:rtl w:val="true"/>
              </w:rPr>
              <w:t>صلاحیت، وحدت فرد و مسئولیت</w:t>
            </w:r>
            <w:r>
              <w:rPr>
                <w:rStyle w:val="IndexLink"/>
                <w:rtl w:val="true"/>
              </w:rPr>
              <w:tab/>
            </w:r>
            <w:r>
              <w:rPr>
                <w:rStyle w:val="IndexLink"/>
              </w:rPr>
              <w:t>279</w:t>
            </w:r>
          </w:hyperlink>
        </w:p>
        <w:p>
          <w:pPr>
            <w:pStyle w:val="Contents3"/>
            <w:tabs>
              <w:tab w:val="clear" w:pos="8459"/>
              <w:tab w:val="right" w:pos="9026" w:leader="dot"/>
            </w:tabs>
            <w:rPr/>
          </w:pPr>
          <w:hyperlink w:anchor="__RefHeading___Toc1983948_2035185390">
            <w:r>
              <w:rPr>
                <w:webHidden/>
                <w:rStyle w:val="IndexLink"/>
                <w:rtl w:val="true"/>
              </w:rPr>
              <w:t>مرحله سوّم</w:t>
            </w:r>
            <w:r>
              <w:rPr>
                <w:rStyle w:val="IndexLink"/>
                <w:rtl w:val="true"/>
              </w:rPr>
              <w:t xml:space="preserve">: </w:t>
            </w:r>
            <w:r>
              <w:rPr>
                <w:rStyle w:val="IndexLink"/>
                <w:rtl w:val="true"/>
              </w:rPr>
              <w:t>عبور از تنگه</w:t>
            </w:r>
            <w:r>
              <w:rPr>
                <w:rStyle w:val="IndexLink"/>
                <w:rtl w:val="true"/>
              </w:rPr>
              <w:tab/>
            </w:r>
            <w:r>
              <w:rPr>
                <w:rStyle w:val="IndexLink"/>
              </w:rPr>
              <w:t>280</w:t>
            </w:r>
          </w:hyperlink>
        </w:p>
        <w:p>
          <w:pPr>
            <w:pStyle w:val="Contents3"/>
            <w:tabs>
              <w:tab w:val="clear" w:pos="8459"/>
              <w:tab w:val="right" w:pos="9026" w:leader="dot"/>
            </w:tabs>
            <w:rPr/>
          </w:pPr>
          <w:hyperlink w:anchor="__RefHeading___Toc1983950_2035185390">
            <w:r>
              <w:rPr>
                <w:webHidden/>
                <w:rStyle w:val="IndexLink"/>
                <w:rtl w:val="true"/>
              </w:rPr>
              <w:t>مرحله چهارم</w:t>
            </w:r>
            <w:r>
              <w:rPr>
                <w:rStyle w:val="IndexLink"/>
                <w:rtl w:val="true"/>
              </w:rPr>
              <w:t xml:space="preserve">: </w:t>
            </w:r>
            <w:r>
              <w:rPr>
                <w:rStyle w:val="IndexLink"/>
                <w:rtl w:val="true"/>
              </w:rPr>
              <w:t>فردیت و جنسیت</w:t>
            </w:r>
            <w:r>
              <w:rPr>
                <w:rStyle w:val="IndexLink"/>
                <w:rtl w:val="true"/>
              </w:rPr>
              <w:tab/>
            </w:r>
            <w:r>
              <w:rPr>
                <w:rStyle w:val="IndexLink"/>
              </w:rPr>
              <w:t>286</w:t>
            </w:r>
          </w:hyperlink>
        </w:p>
        <w:p>
          <w:pPr>
            <w:pStyle w:val="Contents3"/>
            <w:tabs>
              <w:tab w:val="clear" w:pos="8459"/>
              <w:tab w:val="right" w:pos="9026" w:leader="dot"/>
            </w:tabs>
            <w:rPr/>
          </w:pPr>
          <w:hyperlink w:anchor="__RefHeading___Toc1983952_2035185390">
            <w:r>
              <w:rPr>
                <w:webHidden/>
                <w:rStyle w:val="IndexLink"/>
                <w:rtl w:val="true"/>
              </w:rPr>
              <w:t>سازمان یا فرقه</w:t>
            </w:r>
            <w:r>
              <w:rPr>
                <w:rStyle w:val="IndexLink"/>
                <w:rtl w:val="true"/>
              </w:rPr>
              <w:tab/>
            </w:r>
            <w:r>
              <w:rPr>
                <w:rStyle w:val="IndexLink"/>
              </w:rPr>
              <w:t>289</w:t>
            </w:r>
          </w:hyperlink>
        </w:p>
        <w:p>
          <w:pPr>
            <w:pStyle w:val="Contents2"/>
            <w:tabs>
              <w:tab w:val="clear" w:pos="8743"/>
              <w:tab w:val="right" w:pos="9026" w:leader="dot"/>
            </w:tabs>
            <w:rPr/>
          </w:pPr>
          <w:hyperlink w:anchor="__RefHeading___Toc1983954_2035185390">
            <w:r>
              <w:rPr>
                <w:webHidden/>
                <w:rStyle w:val="IndexLink"/>
                <w:rtl w:val="true"/>
              </w:rPr>
              <w:t>فصل چهل و دوم</w:t>
            </w:r>
            <w:r>
              <w:rPr>
                <w:rStyle w:val="IndexLink"/>
                <w:rtl w:val="true"/>
              </w:rPr>
              <w:t xml:space="preserve">: </w:t>
            </w:r>
            <w:r>
              <w:rPr>
                <w:rStyle w:val="IndexLink"/>
                <w:rtl w:val="true"/>
              </w:rPr>
              <w:t>رجوی کیست؟</w:t>
            </w:r>
            <w:r>
              <w:rPr>
                <w:rStyle w:val="IndexLink"/>
                <w:rtl w:val="true"/>
              </w:rPr>
              <w:tab/>
            </w:r>
            <w:r>
              <w:rPr>
                <w:rStyle w:val="IndexLink"/>
              </w:rPr>
              <w:t>292</w:t>
            </w:r>
          </w:hyperlink>
        </w:p>
        <w:p>
          <w:pPr>
            <w:pStyle w:val="Contents3"/>
            <w:tabs>
              <w:tab w:val="clear" w:pos="8459"/>
              <w:tab w:val="right" w:pos="9026" w:leader="dot"/>
            </w:tabs>
            <w:rPr/>
          </w:pPr>
          <w:hyperlink w:anchor="__RefHeading___Toc1983956_2035185390">
            <w:r>
              <w:rPr>
                <w:webHidden/>
                <w:rStyle w:val="IndexLink"/>
                <w:rtl w:val="true"/>
              </w:rPr>
              <w:t>رجوی از زبان دو متّحد سابق</w:t>
            </w:r>
            <w:r>
              <w:rPr>
                <w:rStyle w:val="IndexLink"/>
                <w:rtl w:val="true"/>
              </w:rPr>
              <w:tab/>
            </w:r>
            <w:r>
              <w:rPr>
                <w:rStyle w:val="IndexLink"/>
              </w:rPr>
              <w:t>292</w:t>
            </w:r>
          </w:hyperlink>
        </w:p>
        <w:p>
          <w:pPr>
            <w:pStyle w:val="Contents2"/>
            <w:tabs>
              <w:tab w:val="clear" w:pos="8743"/>
              <w:tab w:val="right" w:pos="9026" w:leader="dot"/>
            </w:tabs>
            <w:rPr/>
          </w:pPr>
          <w:hyperlink w:anchor="__RefHeading___Toc1983958_2035185390">
            <w:r>
              <w:rPr>
                <w:webHidden/>
                <w:rStyle w:val="IndexLink"/>
                <w:rtl w:val="true"/>
              </w:rPr>
              <w:t>فصل چهل و سوم</w:t>
            </w:r>
            <w:r>
              <w:rPr>
                <w:rStyle w:val="IndexLink"/>
                <w:rtl w:val="true"/>
              </w:rPr>
              <w:t xml:space="preserve">: </w:t>
            </w:r>
            <w:r>
              <w:rPr>
                <w:rStyle w:val="IndexLink"/>
                <w:rtl w:val="true"/>
              </w:rPr>
              <w:t xml:space="preserve">گذار به سوی </w:t>
            </w:r>
            <w:r>
              <w:rPr>
                <w:rStyle w:val="IndexLink"/>
                <w:rtl w:val="true"/>
              </w:rPr>
              <w:t>«</w:t>
            </w:r>
            <w:r>
              <w:rPr>
                <w:rStyle w:val="IndexLink"/>
                <w:rtl w:val="true"/>
              </w:rPr>
              <w:t>فرقه</w:t>
            </w:r>
            <w:r>
              <w:rPr>
                <w:rStyle w:val="IndexLink"/>
                <w:rtl w:val="true"/>
              </w:rPr>
              <w:t>»</w:t>
              <w:tab/>
            </w:r>
            <w:r>
              <w:rPr>
                <w:rStyle w:val="IndexLink"/>
              </w:rPr>
              <w:t>294</w:t>
            </w:r>
          </w:hyperlink>
        </w:p>
        <w:p>
          <w:pPr>
            <w:pStyle w:val="Contents3"/>
            <w:tabs>
              <w:tab w:val="clear" w:pos="8459"/>
              <w:tab w:val="right" w:pos="9026" w:leader="dot"/>
            </w:tabs>
            <w:rPr/>
          </w:pPr>
          <w:hyperlink w:anchor="__RefHeading___Toc1983960_2035185390">
            <w:r>
              <w:rPr>
                <w:webHidden/>
                <w:rStyle w:val="IndexLink"/>
                <w:rtl w:val="true"/>
              </w:rPr>
              <w:t xml:space="preserve">اولین پیش‌بینی درباره تبدیل </w:t>
            </w:r>
            <w:r>
              <w:rPr>
                <w:rStyle w:val="IndexLink"/>
                <w:rtl w:val="true"/>
              </w:rPr>
              <w:t>«</w:t>
            </w:r>
            <w:r>
              <w:rPr>
                <w:rStyle w:val="IndexLink"/>
                <w:rtl w:val="true"/>
              </w:rPr>
              <w:t>سازمان</w:t>
            </w:r>
            <w:r>
              <w:rPr>
                <w:rStyle w:val="IndexLink"/>
                <w:rtl w:val="true"/>
              </w:rPr>
              <w:t xml:space="preserve">» </w:t>
            </w:r>
            <w:r>
              <w:rPr>
                <w:rStyle w:val="IndexLink"/>
                <w:rtl w:val="true"/>
              </w:rPr>
              <w:t xml:space="preserve">به </w:t>
            </w:r>
            <w:r>
              <w:rPr>
                <w:rStyle w:val="IndexLink"/>
                <w:rtl w:val="true"/>
              </w:rPr>
              <w:t>«</w:t>
            </w:r>
            <w:r>
              <w:rPr>
                <w:rStyle w:val="IndexLink"/>
                <w:rtl w:val="true"/>
              </w:rPr>
              <w:t>فرقه</w:t>
            </w:r>
            <w:r>
              <w:rPr>
                <w:rStyle w:val="IndexLink"/>
                <w:rtl w:val="true"/>
              </w:rPr>
              <w:t>»</w:t>
              <w:tab/>
            </w:r>
            <w:r>
              <w:rPr>
                <w:rStyle w:val="IndexLink"/>
              </w:rPr>
              <w:t>294</w:t>
            </w:r>
          </w:hyperlink>
        </w:p>
        <w:p>
          <w:pPr>
            <w:pStyle w:val="Contents4"/>
            <w:tabs>
              <w:tab w:val="clear" w:pos="8176"/>
              <w:tab w:val="right" w:pos="9026" w:leader="dot"/>
            </w:tabs>
            <w:rPr/>
          </w:pPr>
          <w:hyperlink w:anchor="__RefHeading___Toc1983962_2035185390">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1983964_2035185390">
            <w:r>
              <w:rPr>
                <w:webHidden/>
                <w:rStyle w:val="IndexLink"/>
                <w:rtl w:val="true"/>
              </w:rPr>
              <w:t xml:space="preserve">عزم رجوی بر </w:t>
            </w:r>
            <w:r>
              <w:rPr>
                <w:rStyle w:val="IndexLink"/>
                <w:rtl w:val="true"/>
              </w:rPr>
              <w:t>«</w:t>
            </w:r>
            <w:r>
              <w:rPr>
                <w:rStyle w:val="IndexLink"/>
                <w:rtl w:val="true"/>
              </w:rPr>
              <w:t>فرقه‌سازی</w:t>
            </w:r>
            <w:r>
              <w:rPr>
                <w:rStyle w:val="IndexLink"/>
                <w:rtl w:val="true"/>
              </w:rPr>
              <w:t>»</w:t>
              <w:tab/>
            </w:r>
            <w:r>
              <w:rPr>
                <w:rStyle w:val="IndexLink"/>
              </w:rPr>
              <w:t>296</w:t>
            </w:r>
          </w:hyperlink>
        </w:p>
        <w:p>
          <w:pPr>
            <w:pStyle w:val="Contents3"/>
            <w:tabs>
              <w:tab w:val="clear" w:pos="8459"/>
              <w:tab w:val="right" w:pos="9026" w:leader="dot"/>
            </w:tabs>
            <w:rPr/>
          </w:pPr>
          <w:hyperlink w:anchor="__RefHeading___Toc1983966_2035185390">
            <w:r>
              <w:rPr>
                <w:webHidden/>
                <w:rStyle w:val="IndexLink"/>
                <w:rtl w:val="true"/>
              </w:rPr>
              <w:t>جمع‌بندی ویژگی‌های فرقه</w:t>
            </w:r>
            <w:r>
              <w:rPr>
                <w:rStyle w:val="IndexLink"/>
                <w:rtl w:val="true"/>
              </w:rPr>
              <w:tab/>
            </w:r>
            <w:r>
              <w:rPr>
                <w:rStyle w:val="IndexLink"/>
              </w:rPr>
              <w:t>299</w:t>
            </w:r>
          </w:hyperlink>
        </w:p>
        <w:p>
          <w:pPr>
            <w:pStyle w:val="Contents2"/>
            <w:tabs>
              <w:tab w:val="clear" w:pos="8743"/>
              <w:tab w:val="right" w:pos="9026" w:leader="dot"/>
            </w:tabs>
            <w:rPr/>
          </w:pPr>
          <w:hyperlink w:anchor="__RefHeading___Toc1983968_2035185390">
            <w:r>
              <w:rPr>
                <w:webHidden/>
                <w:rStyle w:val="IndexLink"/>
                <w:rtl w:val="true"/>
              </w:rPr>
              <w:t>فصل چهل و چهارم</w:t>
            </w:r>
            <w:r>
              <w:rPr>
                <w:rStyle w:val="IndexLink"/>
                <w:rtl w:val="true"/>
              </w:rPr>
              <w:t xml:space="preserve">: </w:t>
            </w:r>
            <w:r>
              <w:rPr>
                <w:rStyle w:val="IndexLink"/>
                <w:rtl w:val="true"/>
              </w:rPr>
              <w:t>کارنامه‌ای خونین</w:t>
            </w:r>
            <w:r>
              <w:rPr>
                <w:rStyle w:val="IndexLink"/>
                <w:rtl w:val="true"/>
              </w:rPr>
              <w:tab/>
            </w:r>
            <w:r>
              <w:rPr>
                <w:rStyle w:val="IndexLink"/>
              </w:rPr>
              <w:t>301</w:t>
            </w:r>
          </w:hyperlink>
        </w:p>
        <w:p>
          <w:pPr>
            <w:pStyle w:val="Contents3"/>
            <w:tabs>
              <w:tab w:val="clear" w:pos="8459"/>
              <w:tab w:val="right" w:pos="9026" w:leader="dot"/>
            </w:tabs>
            <w:rPr/>
          </w:pPr>
          <w:hyperlink w:anchor="__RefHeading___Toc1983970_2035185390">
            <w:r>
              <w:rPr>
                <w:webHidden/>
                <w:rStyle w:val="IndexLink"/>
                <w:rtl w:val="true"/>
              </w:rPr>
              <w:t>زندان‌های درون سازمانی</w:t>
            </w:r>
            <w:r>
              <w:rPr>
                <w:rStyle w:val="IndexLink"/>
                <w:rtl w:val="true"/>
              </w:rPr>
              <w:tab/>
            </w:r>
            <w:r>
              <w:rPr>
                <w:rStyle w:val="IndexLink"/>
              </w:rPr>
              <w:t>301</w:t>
            </w:r>
          </w:hyperlink>
        </w:p>
        <w:p>
          <w:pPr>
            <w:pStyle w:val="Contents3"/>
            <w:tabs>
              <w:tab w:val="clear" w:pos="8459"/>
              <w:tab w:val="right" w:pos="9026" w:leader="dot"/>
            </w:tabs>
            <w:rPr/>
          </w:pPr>
          <w:hyperlink w:anchor="__RefHeading___Toc1983972_2035185390">
            <w:r>
              <w:rPr>
                <w:webHidden/>
                <w:rStyle w:val="IndexLink"/>
                <w:rtl w:val="true"/>
              </w:rPr>
              <w:t>اعترافات رسمی میزان کشتار و ترور</w:t>
            </w:r>
            <w:r>
              <w:rPr>
                <w:rStyle w:val="IndexLink"/>
                <w:rtl w:val="true"/>
              </w:rPr>
              <w:tab/>
            </w:r>
            <w:r>
              <w:rPr>
                <w:rStyle w:val="IndexLink"/>
              </w:rPr>
              <w:t>304</w:t>
            </w:r>
          </w:hyperlink>
        </w:p>
        <w:p>
          <w:pPr>
            <w:pStyle w:val="Contents3"/>
            <w:tabs>
              <w:tab w:val="clear" w:pos="8459"/>
              <w:tab w:val="right" w:pos="9026" w:leader="dot"/>
            </w:tabs>
            <w:rPr/>
          </w:pPr>
          <w:hyperlink w:anchor="__RefHeading___Toc1983974_2035185390">
            <w:r>
              <w:rPr>
                <w:webHidden/>
                <w:rStyle w:val="IndexLink"/>
                <w:rtl w:val="true"/>
              </w:rPr>
              <w:t>حذف‌ها و تصفیه‌های درونی</w:t>
            </w:r>
            <w:r>
              <w:rPr>
                <w:rStyle w:val="IndexLink"/>
                <w:rtl w:val="true"/>
              </w:rPr>
              <w:tab/>
            </w:r>
            <w:r>
              <w:rPr>
                <w:rStyle w:val="IndexLink"/>
              </w:rPr>
              <w:t>305</w:t>
            </w:r>
          </w:hyperlink>
        </w:p>
        <w:p>
          <w:pPr>
            <w:pStyle w:val="Contents4"/>
            <w:tabs>
              <w:tab w:val="clear" w:pos="8176"/>
              <w:tab w:val="right" w:pos="9026" w:leader="dot"/>
            </w:tabs>
            <w:rPr/>
          </w:pPr>
          <w:hyperlink w:anchor="__RefHeading___Toc1983976_2035185390">
            <w:r>
              <w:rPr>
                <w:webHidden/>
                <w:rStyle w:val="IndexLink"/>
                <w:rtl w:val="true"/>
              </w:rPr>
              <w:t>تصفیه علی زرکش</w:t>
            </w:r>
            <w:r>
              <w:rPr>
                <w:rStyle w:val="IndexLink"/>
                <w:rtl w:val="true"/>
              </w:rPr>
              <w:tab/>
            </w:r>
            <w:r>
              <w:rPr>
                <w:rStyle w:val="IndexLink"/>
              </w:rPr>
              <w:t>305</w:t>
            </w:r>
          </w:hyperlink>
        </w:p>
        <w:p>
          <w:pPr>
            <w:pStyle w:val="Contents4"/>
            <w:tabs>
              <w:tab w:val="clear" w:pos="8176"/>
              <w:tab w:val="right" w:pos="9026" w:leader="dot"/>
            </w:tabs>
            <w:rPr/>
          </w:pPr>
          <w:hyperlink w:anchor="__RefHeading___Toc1983978_2035185390">
            <w:r>
              <w:rPr>
                <w:webHidden/>
                <w:rStyle w:val="IndexLink"/>
                <w:rtl w:val="true"/>
              </w:rPr>
              <w:t>تداوم انواع تصفیه‌ها</w:t>
            </w:r>
            <w:r>
              <w:rPr>
                <w:rStyle w:val="IndexLink"/>
                <w:rtl w:val="true"/>
              </w:rPr>
              <w:tab/>
            </w:r>
            <w:r>
              <w:rPr>
                <w:rStyle w:val="IndexLink"/>
              </w:rPr>
              <w:t>307</w:t>
            </w:r>
          </w:hyperlink>
        </w:p>
        <w:p>
          <w:pPr>
            <w:pStyle w:val="Contents2"/>
            <w:tabs>
              <w:tab w:val="clear" w:pos="8743"/>
              <w:tab w:val="right" w:pos="9026" w:leader="dot"/>
            </w:tabs>
            <w:rPr/>
          </w:pPr>
          <w:hyperlink w:anchor="__RefHeading___Toc1983980_2035185390">
            <w:r>
              <w:rPr>
                <w:webHidden/>
                <w:rStyle w:val="IndexLink"/>
                <w:rtl w:val="true"/>
              </w:rPr>
              <w:t>فصل چهل و پنجم</w:t>
            </w:r>
            <w:r>
              <w:rPr>
                <w:rStyle w:val="IndexLink"/>
                <w:rtl w:val="true"/>
              </w:rPr>
              <w:t xml:space="preserve">: </w:t>
            </w:r>
            <w:r>
              <w:rPr>
                <w:rStyle w:val="IndexLink"/>
                <w:rtl w:val="true"/>
              </w:rPr>
              <w:t>سازمان و حمایت خارجی</w:t>
            </w:r>
            <w:r>
              <w:rPr>
                <w:rStyle w:val="IndexLink"/>
                <w:rtl w:val="true"/>
              </w:rPr>
              <w:tab/>
            </w:r>
            <w:r>
              <w:rPr>
                <w:rStyle w:val="IndexLink"/>
              </w:rPr>
              <w:t>309</w:t>
            </w:r>
          </w:hyperlink>
        </w:p>
        <w:p>
          <w:pPr>
            <w:pStyle w:val="Contents3"/>
            <w:tabs>
              <w:tab w:val="clear" w:pos="8459"/>
              <w:tab w:val="right" w:pos="9026" w:leader="dot"/>
            </w:tabs>
            <w:rPr/>
          </w:pPr>
          <w:hyperlink w:anchor="__RefHeading___Toc1983982_2035185390">
            <w:r>
              <w:rPr>
                <w:webHidden/>
                <w:rStyle w:val="IndexLink"/>
                <w:rtl w:val="true"/>
              </w:rPr>
              <w:t>بیگانه‌گرایی در رسیدن به قدرت</w:t>
            </w:r>
            <w:r>
              <w:rPr>
                <w:rStyle w:val="IndexLink"/>
                <w:rtl w:val="true"/>
              </w:rPr>
              <w:tab/>
            </w:r>
            <w:r>
              <w:rPr>
                <w:rStyle w:val="IndexLink"/>
              </w:rPr>
              <w:t>309</w:t>
            </w:r>
          </w:hyperlink>
        </w:p>
        <w:p>
          <w:pPr>
            <w:pStyle w:val="Contents4"/>
            <w:tabs>
              <w:tab w:val="clear" w:pos="8176"/>
              <w:tab w:val="right" w:pos="9026" w:leader="dot"/>
            </w:tabs>
            <w:rPr/>
          </w:pPr>
          <w:hyperlink w:anchor="__RefHeading___Toc1983984_2035185390">
            <w:r>
              <w:rPr>
                <w:webHidden/>
                <w:rStyle w:val="IndexLink"/>
                <w:rtl w:val="true"/>
              </w:rPr>
              <w:t>فاز نخست</w:t>
            </w:r>
            <w:r>
              <w:rPr>
                <w:rStyle w:val="IndexLink"/>
                <w:rtl w:val="true"/>
              </w:rPr>
              <w:t xml:space="preserve">: </w:t>
            </w:r>
            <w:r>
              <w:rPr>
                <w:rStyle w:val="IndexLink"/>
                <w:rtl w:val="true"/>
              </w:rPr>
              <w:t>اردوگاه شرق</w:t>
            </w:r>
            <w:r>
              <w:rPr>
                <w:rStyle w:val="IndexLink"/>
                <w:rtl w:val="true"/>
              </w:rPr>
              <w:tab/>
            </w:r>
            <w:r>
              <w:rPr>
                <w:rStyle w:val="IndexLink"/>
              </w:rPr>
              <w:t>309</w:t>
            </w:r>
          </w:hyperlink>
        </w:p>
        <w:p>
          <w:pPr>
            <w:pStyle w:val="Contents4"/>
            <w:tabs>
              <w:tab w:val="clear" w:pos="8176"/>
              <w:tab w:val="right" w:pos="9026" w:leader="dot"/>
            </w:tabs>
            <w:rPr/>
          </w:pPr>
          <w:hyperlink w:anchor="__RefHeading___Toc1983986_2035185390">
            <w:r>
              <w:rPr>
                <w:webHidden/>
                <w:rStyle w:val="IndexLink"/>
                <w:rtl w:val="true"/>
              </w:rPr>
              <w:t>فاز دوم</w:t>
            </w:r>
            <w:r>
              <w:rPr>
                <w:rStyle w:val="IndexLink"/>
                <w:rtl w:val="true"/>
              </w:rPr>
              <w:t xml:space="preserve">: </w:t>
            </w:r>
            <w:r>
              <w:rPr>
                <w:rStyle w:val="IndexLink"/>
                <w:rtl w:val="true"/>
              </w:rPr>
              <w:t>اردوگاه غرب</w:t>
            </w:r>
            <w:r>
              <w:rPr>
                <w:rStyle w:val="IndexLink"/>
                <w:rtl w:val="true"/>
              </w:rPr>
              <w:tab/>
            </w:r>
            <w:r>
              <w:rPr>
                <w:rStyle w:val="IndexLink"/>
              </w:rPr>
              <w:t>310</w:t>
            </w:r>
          </w:hyperlink>
        </w:p>
        <w:p>
          <w:pPr>
            <w:pStyle w:val="Contents4"/>
            <w:tabs>
              <w:tab w:val="clear" w:pos="8176"/>
              <w:tab w:val="right" w:pos="9026" w:leader="dot"/>
            </w:tabs>
            <w:rPr/>
          </w:pPr>
          <w:hyperlink w:anchor="__RefHeading___Toc1983988_2035185390">
            <w:r>
              <w:rPr>
                <w:webHidden/>
                <w:rStyle w:val="IndexLink"/>
                <w:rtl w:val="true"/>
              </w:rPr>
              <w:t xml:space="preserve">سفر مخفیانه رجوی به فرانسه در اسفند </w:t>
            </w:r>
            <w:r>
              <w:rPr>
                <w:rStyle w:val="IndexLink"/>
              </w:rPr>
              <w:t>59</w:t>
            </w:r>
            <w:r>
              <w:rPr>
                <w:rStyle w:val="IndexLink"/>
                <w:rtl w:val="true"/>
              </w:rPr>
              <w:tab/>
            </w:r>
            <w:r>
              <w:rPr>
                <w:rStyle w:val="IndexLink"/>
              </w:rPr>
              <w:t>311</w:t>
            </w:r>
          </w:hyperlink>
        </w:p>
        <w:p>
          <w:pPr>
            <w:pStyle w:val="Contents4"/>
            <w:tabs>
              <w:tab w:val="clear" w:pos="8176"/>
              <w:tab w:val="right" w:pos="9026" w:leader="dot"/>
            </w:tabs>
            <w:rPr/>
          </w:pPr>
          <w:hyperlink w:anchor="__RefHeading___Toc1983990_2035185390">
            <w:r>
              <w:rPr>
                <w:webHidden/>
                <w:rStyle w:val="IndexLink"/>
                <w:rtl w:val="true"/>
              </w:rPr>
              <w:t>اتکاء به غرب، برآیند شکست در داخل</w:t>
            </w:r>
            <w:r>
              <w:rPr>
                <w:rStyle w:val="IndexLink"/>
                <w:rtl w:val="true"/>
              </w:rPr>
              <w:tab/>
            </w:r>
            <w:r>
              <w:rPr>
                <w:rStyle w:val="IndexLink"/>
              </w:rPr>
              <w:t>312</w:t>
            </w:r>
          </w:hyperlink>
        </w:p>
        <w:p>
          <w:pPr>
            <w:pStyle w:val="Contents2"/>
            <w:tabs>
              <w:tab w:val="clear" w:pos="8743"/>
              <w:tab w:val="right" w:pos="9026" w:leader="dot"/>
            </w:tabs>
            <w:rPr/>
          </w:pPr>
          <w:hyperlink w:anchor="__RefHeading___Toc1983992_2035185390">
            <w:r>
              <w:rPr>
                <w:webHidden/>
                <w:rStyle w:val="IndexLink"/>
                <w:rtl w:val="true"/>
              </w:rPr>
              <w:t>فصل چهل و ششم</w:t>
            </w:r>
            <w:r>
              <w:rPr>
                <w:rStyle w:val="IndexLink"/>
                <w:rtl w:val="true"/>
              </w:rPr>
              <w:t xml:space="preserve">: </w:t>
            </w:r>
            <w:r>
              <w:rPr>
                <w:rStyle w:val="IndexLink"/>
                <w:rtl w:val="true"/>
              </w:rPr>
              <w:t>روابط سازمان با دولت بعثی عراق</w:t>
            </w:r>
            <w:r>
              <w:rPr>
                <w:rStyle w:val="IndexLink"/>
                <w:rtl w:val="true"/>
              </w:rPr>
              <w:tab/>
            </w:r>
            <w:r>
              <w:rPr>
                <w:rStyle w:val="IndexLink"/>
              </w:rPr>
              <w:t>314</w:t>
            </w:r>
          </w:hyperlink>
        </w:p>
        <w:p>
          <w:pPr>
            <w:pStyle w:val="Contents3"/>
            <w:tabs>
              <w:tab w:val="clear" w:pos="8459"/>
              <w:tab w:val="right" w:pos="9026" w:leader="dot"/>
            </w:tabs>
            <w:rPr/>
          </w:pPr>
          <w:hyperlink w:anchor="__RefHeading___Toc1983994_2035185390">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1983996_2035185390">
            <w:r>
              <w:rPr>
                <w:webHidden/>
                <w:rStyle w:val="IndexLink"/>
                <w:rtl w:val="true"/>
              </w:rPr>
              <w:t xml:space="preserve">هم‌پیمان و متحد یا </w:t>
            </w:r>
            <w:r>
              <w:rPr>
                <w:rStyle w:val="IndexLink"/>
                <w:rtl w:val="true"/>
              </w:rPr>
              <w:t>«</w:t>
            </w:r>
            <w:r>
              <w:rPr>
                <w:rStyle w:val="IndexLink"/>
                <w:rtl w:val="true"/>
              </w:rPr>
              <w:t>همکار</w:t>
            </w:r>
            <w:r>
              <w:rPr>
                <w:rStyle w:val="IndexLink"/>
                <w:rtl w:val="true"/>
              </w:rPr>
              <w:t xml:space="preserve">» </w:t>
            </w:r>
            <w:r>
              <w:rPr>
                <w:rStyle w:val="IndexLink"/>
                <w:rtl w:val="true"/>
              </w:rPr>
              <w:t xml:space="preserve">و </w:t>
            </w:r>
            <w:r>
              <w:rPr>
                <w:rStyle w:val="IndexLink"/>
                <w:rtl w:val="true"/>
              </w:rPr>
              <w:t>«</w:t>
            </w:r>
            <w:r>
              <w:rPr>
                <w:rStyle w:val="IndexLink"/>
                <w:rtl w:val="true"/>
              </w:rPr>
              <w:t>مأمور</w:t>
            </w:r>
            <w:r>
              <w:rPr>
                <w:rStyle w:val="IndexLink"/>
                <w:rtl w:val="true"/>
              </w:rPr>
              <w:t>»</w:t>
              <w:tab/>
            </w:r>
            <w:r>
              <w:rPr>
                <w:rStyle w:val="IndexLink"/>
              </w:rPr>
              <w:t>314</w:t>
            </w:r>
          </w:hyperlink>
        </w:p>
        <w:p>
          <w:pPr>
            <w:pStyle w:val="Contents3"/>
            <w:tabs>
              <w:tab w:val="clear" w:pos="8459"/>
              <w:tab w:val="right" w:pos="9026" w:leader="dot"/>
            </w:tabs>
            <w:rPr/>
          </w:pPr>
          <w:hyperlink w:anchor="__RefHeading___Toc1983998_2035185390">
            <w:r>
              <w:rPr>
                <w:webHidden/>
                <w:rStyle w:val="IndexLink"/>
                <w:rtl w:val="true"/>
              </w:rPr>
              <w:t>حضور علنی نیروهای عراقی در پایگاه سازمان</w:t>
            </w:r>
            <w:r>
              <w:rPr>
                <w:rStyle w:val="IndexLink"/>
                <w:rtl w:val="true"/>
              </w:rPr>
              <w:tab/>
            </w:r>
            <w:r>
              <w:rPr>
                <w:rStyle w:val="IndexLink"/>
              </w:rPr>
              <w:t>316</w:t>
            </w:r>
          </w:hyperlink>
        </w:p>
        <w:p>
          <w:pPr>
            <w:pStyle w:val="Contents4"/>
            <w:tabs>
              <w:tab w:val="clear" w:pos="8176"/>
              <w:tab w:val="right" w:pos="9026" w:leader="dot"/>
            </w:tabs>
            <w:rPr/>
          </w:pPr>
          <w:hyperlink w:anchor="__RefHeading___Toc1984000_2035185390">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1984002_2035185390">
            <w:r>
              <w:rPr>
                <w:webHidden/>
                <w:rStyle w:val="IndexLink"/>
                <w:rtl w:val="true"/>
              </w:rPr>
              <w:t>ترورها، بهای اخذ امکانات از عراق</w:t>
            </w:r>
            <w:r>
              <w:rPr>
                <w:rStyle w:val="IndexLink"/>
                <w:rtl w:val="true"/>
              </w:rPr>
              <w:tab/>
            </w:r>
            <w:r>
              <w:rPr>
                <w:rStyle w:val="IndexLink"/>
              </w:rPr>
              <w:t>318</w:t>
            </w:r>
          </w:hyperlink>
        </w:p>
        <w:p>
          <w:pPr>
            <w:pStyle w:val="Contents2"/>
            <w:tabs>
              <w:tab w:val="clear" w:pos="8743"/>
              <w:tab w:val="right" w:pos="9026" w:leader="dot"/>
            </w:tabs>
            <w:rPr/>
          </w:pPr>
          <w:hyperlink w:anchor="__RefHeading___Toc1984004_2035185390">
            <w:r>
              <w:rPr>
                <w:webHidden/>
                <w:rStyle w:val="IndexLink"/>
                <w:rtl w:val="true"/>
              </w:rPr>
              <w:t>فصل چهل و هفتم</w:t>
            </w:r>
            <w:r>
              <w:rPr>
                <w:rStyle w:val="IndexLink"/>
                <w:rtl w:val="true"/>
              </w:rPr>
              <w:t xml:space="preserve">: </w:t>
            </w:r>
            <w:r>
              <w:rPr>
                <w:rStyle w:val="IndexLink"/>
                <w:rtl w:val="true"/>
              </w:rPr>
              <w:t xml:space="preserve">پیوندهای اطلاعاتی </w:t>
            </w:r>
            <w:r>
              <w:rPr>
                <w:rStyle w:val="IndexLink"/>
                <w:rtl w:val="true"/>
              </w:rPr>
              <w:t xml:space="preserve">- </w:t>
            </w:r>
            <w:r>
              <w:rPr>
                <w:rStyle w:val="IndexLink"/>
                <w:rtl w:val="true"/>
              </w:rPr>
              <w:t>امنیتی با عراق</w:t>
            </w:r>
            <w:r>
              <w:rPr>
                <w:rStyle w:val="IndexLink"/>
                <w:rtl w:val="true"/>
              </w:rPr>
              <w:tab/>
            </w:r>
            <w:r>
              <w:rPr>
                <w:rStyle w:val="IndexLink"/>
              </w:rPr>
              <w:t>320</w:t>
            </w:r>
          </w:hyperlink>
        </w:p>
        <w:p>
          <w:pPr>
            <w:pStyle w:val="Contents3"/>
            <w:tabs>
              <w:tab w:val="clear" w:pos="8459"/>
              <w:tab w:val="right" w:pos="9026" w:leader="dot"/>
            </w:tabs>
            <w:rPr/>
          </w:pPr>
          <w:hyperlink w:anchor="__RefHeading___Toc1984006_2035185390">
            <w:r>
              <w:rPr>
                <w:webHidden/>
                <w:rStyle w:val="IndexLink"/>
                <w:rtl w:val="true"/>
              </w:rPr>
              <w:t>اشاره</w:t>
            </w:r>
            <w:r>
              <w:rPr>
                <w:rStyle w:val="IndexLink"/>
                <w:rtl w:val="true"/>
              </w:rPr>
              <w:tab/>
            </w:r>
            <w:r>
              <w:rPr>
                <w:rStyle w:val="IndexLink"/>
              </w:rPr>
              <w:t>320</w:t>
            </w:r>
          </w:hyperlink>
        </w:p>
        <w:p>
          <w:pPr>
            <w:pStyle w:val="Contents3"/>
            <w:tabs>
              <w:tab w:val="clear" w:pos="8459"/>
              <w:tab w:val="right" w:pos="9026" w:leader="dot"/>
            </w:tabs>
            <w:rPr/>
          </w:pPr>
          <w:hyperlink w:anchor="__RefHeading___Toc1984008_2035185390">
            <w:r>
              <w:rPr>
                <w:webHidden/>
                <w:rStyle w:val="IndexLink"/>
                <w:rtl w:val="true"/>
              </w:rPr>
              <w:t>اولین افشاگری رابطه اطلاعاتی بعثی‌ها و رجوی</w:t>
            </w:r>
            <w:r>
              <w:rPr>
                <w:rStyle w:val="IndexLink"/>
                <w:rtl w:val="true"/>
              </w:rPr>
              <w:tab/>
            </w:r>
            <w:r>
              <w:rPr>
                <w:rStyle w:val="IndexLink"/>
              </w:rPr>
              <w:t>322</w:t>
            </w:r>
          </w:hyperlink>
        </w:p>
        <w:p>
          <w:pPr>
            <w:pStyle w:val="Contents2"/>
            <w:tabs>
              <w:tab w:val="clear" w:pos="8743"/>
              <w:tab w:val="right" w:pos="9026" w:leader="dot"/>
            </w:tabs>
            <w:rPr/>
          </w:pPr>
          <w:hyperlink w:anchor="__RefHeading___Toc1984010_2035185390">
            <w:r>
              <w:rPr>
                <w:webHidden/>
                <w:rStyle w:val="IndexLink"/>
                <w:rtl w:val="true"/>
              </w:rPr>
              <w:t>فصل چهل هشتم</w:t>
            </w:r>
            <w:r>
              <w:rPr>
                <w:rStyle w:val="IndexLink"/>
                <w:rtl w:val="true"/>
              </w:rPr>
              <w:t xml:space="preserve">: </w:t>
            </w:r>
            <w:r>
              <w:rPr>
                <w:rStyle w:val="IndexLink"/>
                <w:rtl w:val="true"/>
              </w:rPr>
              <w:t>پیشینه ارتباطات سازمان و عراق</w:t>
            </w:r>
            <w:r>
              <w:rPr>
                <w:rStyle w:val="IndexLink"/>
                <w:rtl w:val="true"/>
              </w:rPr>
              <w:tab/>
            </w:r>
            <w:r>
              <w:rPr>
                <w:rStyle w:val="IndexLink"/>
              </w:rPr>
              <w:t>324</w:t>
            </w:r>
          </w:hyperlink>
        </w:p>
        <w:p>
          <w:pPr>
            <w:pStyle w:val="Contents3"/>
            <w:tabs>
              <w:tab w:val="clear" w:pos="8459"/>
              <w:tab w:val="right" w:pos="9026" w:leader="dot"/>
            </w:tabs>
            <w:rPr/>
          </w:pPr>
          <w:hyperlink w:anchor="__RefHeading___Toc1984012_2035185390">
            <w:r>
              <w:rPr>
                <w:webHidden/>
                <w:rStyle w:val="IndexLink"/>
                <w:rtl w:val="true"/>
              </w:rPr>
              <w:t>مواضع علنی سازمان در قبال عراق</w:t>
            </w:r>
            <w:r>
              <w:rPr>
                <w:rStyle w:val="IndexLink"/>
                <w:rtl w:val="true"/>
              </w:rPr>
              <w:tab/>
            </w:r>
            <w:r>
              <w:rPr>
                <w:rStyle w:val="IndexLink"/>
              </w:rPr>
              <w:t>324</w:t>
            </w:r>
          </w:hyperlink>
        </w:p>
        <w:p>
          <w:pPr>
            <w:pStyle w:val="Contents3"/>
            <w:tabs>
              <w:tab w:val="clear" w:pos="8459"/>
              <w:tab w:val="right" w:pos="9026" w:leader="dot"/>
            </w:tabs>
            <w:rPr/>
          </w:pPr>
          <w:hyperlink w:anchor="__RefHeading___Toc1984014_2035185390">
            <w:r>
              <w:rPr>
                <w:webHidden/>
                <w:rStyle w:val="IndexLink"/>
                <w:rtl w:val="true"/>
              </w:rPr>
              <w:t>همکاری اولیه سازمان با ارتش عراق</w:t>
            </w:r>
            <w:r>
              <w:rPr>
                <w:rStyle w:val="IndexLink"/>
                <w:rtl w:val="true"/>
              </w:rPr>
              <w:tab/>
            </w:r>
            <w:r>
              <w:rPr>
                <w:rStyle w:val="IndexLink"/>
              </w:rPr>
              <w:t>325</w:t>
            </w:r>
          </w:hyperlink>
        </w:p>
        <w:p>
          <w:pPr>
            <w:pStyle w:val="Contents3"/>
            <w:tabs>
              <w:tab w:val="clear" w:pos="8459"/>
              <w:tab w:val="right" w:pos="9026" w:leader="dot"/>
            </w:tabs>
            <w:rPr/>
          </w:pPr>
          <w:hyperlink w:anchor="__RefHeading___Toc1984016_2035185390">
            <w:r>
              <w:rPr>
                <w:webHidden/>
                <w:rStyle w:val="IndexLink"/>
                <w:rtl w:val="true"/>
              </w:rPr>
              <w:t>نقش سازمان در کشتار مکه</w:t>
            </w:r>
            <w:r>
              <w:rPr>
                <w:rStyle w:val="IndexLink"/>
                <w:rtl w:val="true"/>
              </w:rPr>
              <w:tab/>
            </w:r>
            <w:r>
              <w:rPr>
                <w:rStyle w:val="IndexLink"/>
              </w:rPr>
              <w:t>329</w:t>
            </w:r>
          </w:hyperlink>
        </w:p>
        <w:p>
          <w:pPr>
            <w:pStyle w:val="Contents4"/>
            <w:tabs>
              <w:tab w:val="clear" w:pos="8176"/>
              <w:tab w:val="right" w:pos="9026" w:leader="dot"/>
            </w:tabs>
            <w:rPr/>
          </w:pPr>
          <w:hyperlink w:anchor="__RefHeading___Toc1984018_2035185390">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1984020_2035185390">
            <w:r>
              <w:rPr>
                <w:webHidden/>
                <w:rStyle w:val="IndexLink"/>
                <w:rtl w:val="true"/>
              </w:rPr>
              <w:t>سفر محرمانه رجوی به عربستان</w:t>
            </w:r>
            <w:r>
              <w:rPr>
                <w:rStyle w:val="IndexLink"/>
                <w:rtl w:val="true"/>
              </w:rPr>
              <w:tab/>
            </w:r>
            <w:r>
              <w:rPr>
                <w:rStyle w:val="IndexLink"/>
              </w:rPr>
              <w:t>331</w:t>
            </w:r>
          </w:hyperlink>
        </w:p>
        <w:p>
          <w:pPr>
            <w:pStyle w:val="Contents2"/>
            <w:tabs>
              <w:tab w:val="clear" w:pos="8743"/>
              <w:tab w:val="right" w:pos="9026" w:leader="dot"/>
            </w:tabs>
            <w:rPr/>
          </w:pPr>
          <w:hyperlink w:anchor="__RefHeading___Toc1984022_2035185390">
            <w:r>
              <w:rPr>
                <w:webHidden/>
                <w:rStyle w:val="IndexLink"/>
                <w:rtl w:val="true"/>
              </w:rPr>
              <w:t>فصل چهل و نهم</w:t>
            </w:r>
            <w:r>
              <w:rPr>
                <w:rStyle w:val="IndexLink"/>
                <w:rtl w:val="true"/>
              </w:rPr>
              <w:t xml:space="preserve">: </w:t>
            </w:r>
            <w:r>
              <w:rPr>
                <w:rStyle w:val="IndexLink"/>
                <w:rtl w:val="true"/>
              </w:rPr>
              <w:t xml:space="preserve">ارتش </w:t>
            </w:r>
            <w:r>
              <w:rPr>
                <w:rStyle w:val="IndexLink"/>
                <w:rtl w:val="true"/>
              </w:rPr>
              <w:t>«</w:t>
            </w:r>
            <w:r>
              <w:rPr>
                <w:rStyle w:val="IndexLink"/>
                <w:rtl w:val="true"/>
              </w:rPr>
              <w:t>سازمان</w:t>
            </w:r>
            <w:r>
              <w:rPr>
                <w:rStyle w:val="IndexLink"/>
                <w:rtl w:val="true"/>
              </w:rPr>
              <w:t xml:space="preserve">» </w:t>
            </w:r>
            <w:r>
              <w:rPr>
                <w:rStyle w:val="IndexLink"/>
                <w:rtl w:val="true"/>
              </w:rPr>
              <w:t>در استراتژی عراق</w:t>
            </w:r>
            <w:r>
              <w:rPr>
                <w:rStyle w:val="IndexLink"/>
                <w:rtl w:val="true"/>
              </w:rPr>
              <w:tab/>
            </w:r>
            <w:r>
              <w:rPr>
                <w:rStyle w:val="IndexLink"/>
              </w:rPr>
              <w:t>334</w:t>
            </w:r>
          </w:hyperlink>
        </w:p>
        <w:p>
          <w:pPr>
            <w:pStyle w:val="Contents3"/>
            <w:tabs>
              <w:tab w:val="clear" w:pos="8459"/>
              <w:tab w:val="right" w:pos="9026" w:leader="dot"/>
            </w:tabs>
            <w:rPr/>
          </w:pPr>
          <w:hyperlink w:anchor="__RefHeading___Toc1984024_2035185390">
            <w:r>
              <w:rPr>
                <w:webHidden/>
                <w:rStyle w:val="IndexLink"/>
                <w:rtl w:val="true"/>
              </w:rPr>
              <w:t>استراتژی جنگ جبهه‌ای سازمان</w:t>
            </w:r>
            <w:r>
              <w:rPr>
                <w:rStyle w:val="IndexLink"/>
                <w:rtl w:val="true"/>
              </w:rPr>
              <w:tab/>
            </w:r>
            <w:r>
              <w:rPr>
                <w:rStyle w:val="IndexLink"/>
              </w:rPr>
              <w:t>334</w:t>
            </w:r>
          </w:hyperlink>
        </w:p>
        <w:p>
          <w:pPr>
            <w:pStyle w:val="Contents3"/>
            <w:tabs>
              <w:tab w:val="clear" w:pos="8459"/>
              <w:tab w:val="right" w:pos="9026" w:leader="dot"/>
            </w:tabs>
            <w:rPr/>
          </w:pPr>
          <w:hyperlink w:anchor="__RefHeading___Toc1984026_2035185390">
            <w:r>
              <w:rPr>
                <w:webHidden/>
                <w:rStyle w:val="IndexLink"/>
                <w:rtl w:val="true"/>
              </w:rPr>
              <w:t xml:space="preserve">عملیات‌های بهار </w:t>
            </w:r>
            <w:r>
              <w:rPr>
                <w:rStyle w:val="IndexLink"/>
              </w:rPr>
              <w:t>67</w:t>
            </w:r>
            <w:r>
              <w:rPr>
                <w:rStyle w:val="IndexLink"/>
                <w:rtl w:val="true"/>
              </w:rPr>
              <w:tab/>
            </w:r>
            <w:r>
              <w:rPr>
                <w:rStyle w:val="IndexLink"/>
              </w:rPr>
              <w:t>338</w:t>
            </w:r>
          </w:hyperlink>
        </w:p>
        <w:p>
          <w:pPr>
            <w:pStyle w:val="Contents2"/>
            <w:tabs>
              <w:tab w:val="clear" w:pos="8743"/>
              <w:tab w:val="right" w:pos="9026" w:leader="dot"/>
            </w:tabs>
            <w:rPr/>
          </w:pPr>
          <w:hyperlink w:anchor="__RefHeading___Toc1984028_2035185390">
            <w:r>
              <w:rPr>
                <w:webHidden/>
                <w:rStyle w:val="IndexLink"/>
                <w:rtl w:val="true"/>
              </w:rPr>
              <w:t>فصل پنجاه</w:t>
            </w:r>
            <w:r>
              <w:rPr>
                <w:rStyle w:val="IndexLink"/>
                <w:rtl w:val="true"/>
              </w:rPr>
              <w:t xml:space="preserve">: </w:t>
            </w:r>
            <w:r>
              <w:rPr>
                <w:rStyle w:val="IndexLink"/>
                <w:rtl w:val="true"/>
              </w:rPr>
              <w:t xml:space="preserve">از </w:t>
            </w:r>
            <w:r>
              <w:rPr>
                <w:rStyle w:val="IndexLink"/>
                <w:rtl w:val="true"/>
              </w:rPr>
              <w:t>«</w:t>
            </w:r>
            <w:r>
              <w:rPr>
                <w:rStyle w:val="IndexLink"/>
                <w:rtl w:val="true"/>
              </w:rPr>
              <w:t>فروغ جاویدان</w:t>
            </w:r>
            <w:r>
              <w:rPr>
                <w:rStyle w:val="IndexLink"/>
                <w:rtl w:val="true"/>
              </w:rPr>
              <w:t xml:space="preserve">» </w:t>
            </w:r>
            <w:r>
              <w:rPr>
                <w:rStyle w:val="IndexLink"/>
                <w:rtl w:val="true"/>
              </w:rPr>
              <w:t xml:space="preserve">تا </w:t>
            </w:r>
            <w:r>
              <w:rPr>
                <w:rStyle w:val="IndexLink"/>
                <w:rtl w:val="true"/>
              </w:rPr>
              <w:t>«</w:t>
            </w:r>
            <w:r>
              <w:rPr>
                <w:rStyle w:val="IndexLink"/>
                <w:rtl w:val="true"/>
              </w:rPr>
              <w:t>مرصاد</w:t>
            </w:r>
            <w:r>
              <w:rPr>
                <w:rStyle w:val="IndexLink"/>
                <w:rtl w:val="true"/>
              </w:rPr>
              <w:t>»</w:t>
              <w:tab/>
            </w:r>
            <w:r>
              <w:rPr>
                <w:rStyle w:val="IndexLink"/>
              </w:rPr>
              <w:t>341</w:t>
            </w:r>
          </w:hyperlink>
        </w:p>
        <w:p>
          <w:pPr>
            <w:pStyle w:val="Contents3"/>
            <w:tabs>
              <w:tab w:val="clear" w:pos="8459"/>
              <w:tab w:val="right" w:pos="9026" w:leader="dot"/>
            </w:tabs>
            <w:rPr/>
          </w:pPr>
          <w:hyperlink w:anchor="__RefHeading___Toc1984030_2035185390">
            <w:r>
              <w:rPr>
                <w:webHidden/>
                <w:rStyle w:val="IndexLink"/>
                <w:rtl w:val="true"/>
              </w:rPr>
              <w:t>«</w:t>
            </w:r>
            <w:r>
              <w:rPr>
                <w:rStyle w:val="IndexLink"/>
                <w:rtl w:val="true"/>
              </w:rPr>
              <w:t>فروغ جاویدان</w:t>
            </w:r>
            <w:r>
              <w:rPr>
                <w:rStyle w:val="IndexLink"/>
                <w:rtl w:val="true"/>
              </w:rPr>
              <w:t xml:space="preserve">»: </w:t>
            </w:r>
            <w:r>
              <w:rPr>
                <w:rStyle w:val="IndexLink"/>
                <w:rtl w:val="true"/>
              </w:rPr>
              <w:t>چند گام به تهران</w:t>
            </w:r>
            <w:r>
              <w:rPr>
                <w:rStyle w:val="IndexLink"/>
                <w:rtl w:val="true"/>
              </w:rPr>
              <w:tab/>
            </w:r>
            <w:r>
              <w:rPr>
                <w:rStyle w:val="IndexLink"/>
              </w:rPr>
              <w:t>341</w:t>
            </w:r>
          </w:hyperlink>
        </w:p>
        <w:p>
          <w:pPr>
            <w:pStyle w:val="Contents2"/>
            <w:tabs>
              <w:tab w:val="clear" w:pos="8743"/>
              <w:tab w:val="right" w:pos="9026" w:leader="dot"/>
            </w:tabs>
            <w:rPr/>
          </w:pPr>
          <w:hyperlink w:anchor="__RefHeading___Toc1984032_2035185390">
            <w:r>
              <w:rPr>
                <w:webHidden/>
                <w:rStyle w:val="IndexLink"/>
                <w:rtl w:val="true"/>
              </w:rPr>
              <w:t>فصل پنجاه و یکم</w:t>
            </w:r>
            <w:r>
              <w:rPr>
                <w:rStyle w:val="IndexLink"/>
                <w:rtl w:val="true"/>
              </w:rPr>
              <w:t xml:space="preserve">: </w:t>
            </w:r>
            <w:r>
              <w:rPr>
                <w:rStyle w:val="IndexLink"/>
                <w:rtl w:val="true"/>
              </w:rPr>
              <w:t>سازمان و کردهای عراق</w:t>
            </w:r>
            <w:r>
              <w:rPr>
                <w:rStyle w:val="IndexLink"/>
                <w:rtl w:val="true"/>
              </w:rPr>
              <w:tab/>
            </w:r>
            <w:r>
              <w:rPr>
                <w:rStyle w:val="IndexLink"/>
              </w:rPr>
              <w:t>347</w:t>
            </w:r>
          </w:hyperlink>
        </w:p>
        <w:p>
          <w:pPr>
            <w:pStyle w:val="Contents3"/>
            <w:tabs>
              <w:tab w:val="clear" w:pos="8459"/>
              <w:tab w:val="right" w:pos="9026" w:leader="dot"/>
            </w:tabs>
            <w:rPr/>
          </w:pPr>
          <w:hyperlink w:anchor="__RefHeading___Toc1984034_2035185390">
            <w:r>
              <w:rPr>
                <w:webHidden/>
                <w:rStyle w:val="IndexLink"/>
                <w:rtl w:val="true"/>
              </w:rPr>
              <w:t xml:space="preserve">ماهیّت عملیات موسوم به </w:t>
            </w:r>
            <w:r>
              <w:rPr>
                <w:rStyle w:val="IndexLink"/>
                <w:rtl w:val="true"/>
              </w:rPr>
              <w:t>«</w:t>
            </w:r>
            <w:r>
              <w:rPr>
                <w:rStyle w:val="IndexLink"/>
                <w:rtl w:val="true"/>
              </w:rPr>
              <w:t>مروارید</w:t>
            </w:r>
            <w:r>
              <w:rPr>
                <w:rStyle w:val="IndexLink"/>
                <w:rtl w:val="true"/>
              </w:rPr>
              <w:t>»</w:t>
              <w:tab/>
            </w:r>
            <w:r>
              <w:rPr>
                <w:rStyle w:val="IndexLink"/>
              </w:rPr>
              <w:t>347</w:t>
            </w:r>
          </w:hyperlink>
        </w:p>
        <w:p>
          <w:pPr>
            <w:pStyle w:val="Contents2"/>
            <w:tabs>
              <w:tab w:val="clear" w:pos="8743"/>
              <w:tab w:val="right" w:pos="9026" w:leader="dot"/>
            </w:tabs>
            <w:rPr/>
          </w:pPr>
          <w:hyperlink w:anchor="__RefHeading___Toc1984036_2035185390">
            <w:r>
              <w:rPr>
                <w:webHidden/>
                <w:rStyle w:val="IndexLink"/>
                <w:rtl w:val="true"/>
              </w:rPr>
              <w:t>فصل پنجاه و دوم</w:t>
            </w:r>
            <w:r>
              <w:rPr>
                <w:rStyle w:val="IndexLink"/>
                <w:rtl w:val="true"/>
              </w:rPr>
              <w:t xml:space="preserve">: </w:t>
            </w:r>
            <w:r>
              <w:rPr>
                <w:rStyle w:val="IndexLink"/>
                <w:rtl w:val="true"/>
              </w:rPr>
              <w:t>دوم خرداد و آثار آن</w:t>
            </w:r>
            <w:r>
              <w:rPr>
                <w:rStyle w:val="IndexLink"/>
                <w:rtl w:val="true"/>
              </w:rPr>
              <w:tab/>
            </w:r>
            <w:r>
              <w:rPr>
                <w:rStyle w:val="IndexLink"/>
              </w:rPr>
              <w:t>354</w:t>
            </w:r>
          </w:hyperlink>
        </w:p>
        <w:p>
          <w:pPr>
            <w:pStyle w:val="Contents3"/>
            <w:tabs>
              <w:tab w:val="clear" w:pos="8459"/>
              <w:tab w:val="right" w:pos="9026" w:leader="dot"/>
            </w:tabs>
            <w:rPr/>
          </w:pPr>
          <w:hyperlink w:anchor="__RefHeading___Toc1984038_2035185390">
            <w:r>
              <w:rPr>
                <w:webHidden/>
                <w:rStyle w:val="IndexLink"/>
                <w:rtl w:val="true"/>
              </w:rPr>
              <w:t>سردرگمی و بحران استراتژیک اپوزیسیون</w:t>
            </w:r>
            <w:r>
              <w:rPr>
                <w:rStyle w:val="IndexLink"/>
                <w:rtl w:val="true"/>
              </w:rPr>
              <w:tab/>
            </w:r>
            <w:r>
              <w:rPr>
                <w:rStyle w:val="IndexLink"/>
              </w:rPr>
              <w:t>354</w:t>
            </w:r>
          </w:hyperlink>
        </w:p>
        <w:p>
          <w:pPr>
            <w:pStyle w:val="Contents3"/>
            <w:tabs>
              <w:tab w:val="clear" w:pos="8459"/>
              <w:tab w:val="right" w:pos="9026" w:leader="dot"/>
            </w:tabs>
            <w:rPr/>
          </w:pPr>
          <w:hyperlink w:anchor="__RefHeading___Toc1984040_2035185390">
            <w:r>
              <w:rPr>
                <w:webHidden/>
                <w:rStyle w:val="IndexLink"/>
                <w:rtl w:val="true"/>
              </w:rPr>
              <w:t>دستپاچگی و بحران</w:t>
            </w:r>
            <w:r>
              <w:rPr>
                <w:rStyle w:val="IndexLink"/>
                <w:rtl w:val="true"/>
              </w:rPr>
              <w:tab/>
            </w:r>
            <w:r>
              <w:rPr>
                <w:rStyle w:val="IndexLink"/>
              </w:rPr>
              <w:t>356</w:t>
            </w:r>
          </w:hyperlink>
        </w:p>
        <w:p>
          <w:pPr>
            <w:pStyle w:val="Contents4"/>
            <w:tabs>
              <w:tab w:val="clear" w:pos="8176"/>
              <w:tab w:val="right" w:pos="9026" w:leader="dot"/>
            </w:tabs>
            <w:rPr/>
          </w:pPr>
          <w:hyperlink w:anchor="__RefHeading___Toc1984042_2035185390">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1984044_2035185390">
            <w:r>
              <w:rPr>
                <w:webHidden/>
                <w:rStyle w:val="IndexLink"/>
                <w:rtl w:val="true"/>
              </w:rPr>
              <w:t>پیش از اعلام آرای انتخابات هفتم</w:t>
            </w:r>
            <w:r>
              <w:rPr>
                <w:rStyle w:val="IndexLink"/>
                <w:rtl w:val="true"/>
              </w:rPr>
              <w:tab/>
            </w:r>
            <w:r>
              <w:rPr>
                <w:rStyle w:val="IndexLink"/>
              </w:rPr>
              <w:t>356</w:t>
            </w:r>
          </w:hyperlink>
        </w:p>
        <w:p>
          <w:pPr>
            <w:pStyle w:val="Contents4"/>
            <w:tabs>
              <w:tab w:val="clear" w:pos="8176"/>
              <w:tab w:val="right" w:pos="9026" w:leader="dot"/>
            </w:tabs>
            <w:rPr/>
          </w:pPr>
          <w:hyperlink w:anchor="__RefHeading___Toc1984046_2035185390">
            <w:r>
              <w:rPr>
                <w:webHidden/>
                <w:rStyle w:val="IndexLink"/>
                <w:rtl w:val="true"/>
              </w:rPr>
              <w:t>پس از اعلام آرای انتخابات</w:t>
            </w:r>
            <w:r>
              <w:rPr>
                <w:rStyle w:val="IndexLink"/>
                <w:rtl w:val="true"/>
              </w:rPr>
              <w:tab/>
            </w:r>
            <w:r>
              <w:rPr>
                <w:rStyle w:val="IndexLink"/>
              </w:rPr>
              <w:t>357</w:t>
            </w:r>
          </w:hyperlink>
        </w:p>
        <w:p>
          <w:pPr>
            <w:pStyle w:val="Contents3"/>
            <w:tabs>
              <w:tab w:val="clear" w:pos="8459"/>
              <w:tab w:val="right" w:pos="9026" w:leader="dot"/>
            </w:tabs>
            <w:rPr/>
          </w:pPr>
          <w:hyperlink w:anchor="__RefHeading___Toc1984048_2035185390">
            <w:r>
              <w:rPr>
                <w:webHidden/>
                <w:rStyle w:val="IndexLink"/>
                <w:rtl w:val="true"/>
              </w:rPr>
              <w:t>ادامه بحران؛ گسست‌های جدید</w:t>
            </w:r>
            <w:r>
              <w:rPr>
                <w:rStyle w:val="IndexLink"/>
                <w:rtl w:val="true"/>
              </w:rPr>
              <w:tab/>
            </w:r>
            <w:r>
              <w:rPr>
                <w:rStyle w:val="IndexLink"/>
              </w:rPr>
              <w:t>357</w:t>
            </w:r>
          </w:hyperlink>
        </w:p>
        <w:p>
          <w:pPr>
            <w:pStyle w:val="Contents2"/>
            <w:tabs>
              <w:tab w:val="clear" w:pos="8743"/>
              <w:tab w:val="right" w:pos="9026" w:leader="dot"/>
            </w:tabs>
            <w:rPr/>
          </w:pPr>
          <w:hyperlink w:anchor="__RefHeading___Toc1984050_2035185390">
            <w:r>
              <w:rPr>
                <w:webHidden/>
                <w:rStyle w:val="IndexLink"/>
                <w:rtl w:val="true"/>
              </w:rPr>
              <w:t>فصل پنجاه و سوم</w:t>
            </w:r>
            <w:r>
              <w:rPr>
                <w:rStyle w:val="IndexLink"/>
                <w:rtl w:val="true"/>
              </w:rPr>
              <w:t xml:space="preserve">: </w:t>
            </w:r>
            <w:r>
              <w:rPr>
                <w:rStyle w:val="IndexLink"/>
                <w:rtl w:val="true"/>
              </w:rPr>
              <w:t>بن‌بست استراتژیک و بحران موجودیت</w:t>
            </w:r>
            <w:r>
              <w:rPr>
                <w:rStyle w:val="IndexLink"/>
                <w:rtl w:val="true"/>
              </w:rPr>
              <w:tab/>
            </w:r>
            <w:r>
              <w:rPr>
                <w:rStyle w:val="IndexLink"/>
              </w:rPr>
              <w:t>362</w:t>
            </w:r>
          </w:hyperlink>
        </w:p>
        <w:p>
          <w:pPr>
            <w:pStyle w:val="Contents3"/>
            <w:tabs>
              <w:tab w:val="clear" w:pos="8459"/>
              <w:tab w:val="right" w:pos="9026" w:leader="dot"/>
            </w:tabs>
            <w:rPr/>
          </w:pPr>
          <w:hyperlink w:anchor="__RefHeading___Toc1984052_2035185390">
            <w:r>
              <w:rPr>
                <w:webHidden/>
                <w:rStyle w:val="IndexLink"/>
                <w:rtl w:val="true"/>
              </w:rPr>
              <w:t>سردرگمی و بحران استراتژیک اپوزیسیون</w:t>
            </w:r>
            <w:r>
              <w:rPr>
                <w:rStyle w:val="IndexLink"/>
                <w:rtl w:val="true"/>
              </w:rPr>
              <w:tab/>
            </w:r>
            <w:r>
              <w:rPr>
                <w:rStyle w:val="IndexLink"/>
              </w:rPr>
              <w:t>362</w:t>
            </w:r>
          </w:hyperlink>
        </w:p>
        <w:p>
          <w:pPr>
            <w:pStyle w:val="Contents3"/>
            <w:tabs>
              <w:tab w:val="clear" w:pos="8459"/>
              <w:tab w:val="right" w:pos="9026" w:leader="dot"/>
            </w:tabs>
            <w:rPr/>
          </w:pPr>
          <w:hyperlink w:anchor="__RefHeading___Toc1984054_2035185390">
            <w:r>
              <w:rPr>
                <w:webHidden/>
                <w:rStyle w:val="IndexLink"/>
                <w:rtl w:val="true"/>
              </w:rPr>
              <w:t>فاز جدید تخریب و ترور</w:t>
            </w:r>
            <w:r>
              <w:rPr>
                <w:rStyle w:val="IndexLink"/>
                <w:rtl w:val="true"/>
              </w:rPr>
              <w:tab/>
            </w:r>
            <w:r>
              <w:rPr>
                <w:rStyle w:val="IndexLink"/>
              </w:rPr>
              <w:t>363</w:t>
            </w:r>
          </w:hyperlink>
        </w:p>
        <w:p>
          <w:pPr>
            <w:pStyle w:val="Contents4"/>
            <w:tabs>
              <w:tab w:val="clear" w:pos="8176"/>
              <w:tab w:val="right" w:pos="9026" w:leader="dot"/>
            </w:tabs>
            <w:rPr/>
          </w:pPr>
          <w:hyperlink w:anchor="__RefHeading___Toc1984056_2035185390">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1984058_2035185390">
            <w:r>
              <w:rPr>
                <w:webHidden/>
                <w:rStyle w:val="IndexLink"/>
                <w:rtl w:val="true"/>
              </w:rPr>
              <w:t>بازتاب‌ها و واکنش‌های رسمی سیاسی</w:t>
            </w:r>
            <w:r>
              <w:rPr>
                <w:rStyle w:val="IndexLink"/>
                <w:rtl w:val="true"/>
              </w:rPr>
              <w:tab/>
            </w:r>
            <w:r>
              <w:rPr>
                <w:rStyle w:val="IndexLink"/>
              </w:rPr>
              <w:t>363</w:t>
            </w:r>
          </w:hyperlink>
        </w:p>
        <w:p>
          <w:pPr>
            <w:pStyle w:val="Contents3"/>
            <w:tabs>
              <w:tab w:val="clear" w:pos="8459"/>
              <w:tab w:val="right" w:pos="9026" w:leader="dot"/>
            </w:tabs>
            <w:rPr/>
          </w:pPr>
          <w:hyperlink w:anchor="__RefHeading___Toc1984060_2035185390">
            <w:r>
              <w:rPr>
                <w:webHidden/>
                <w:rStyle w:val="IndexLink"/>
                <w:rtl w:val="true"/>
              </w:rPr>
              <w:t>ترور لاجوردی</w:t>
            </w:r>
            <w:r>
              <w:rPr>
                <w:rStyle w:val="IndexLink"/>
                <w:rtl w:val="true"/>
              </w:rPr>
              <w:tab/>
            </w:r>
            <w:r>
              <w:rPr>
                <w:rStyle w:val="IndexLink"/>
              </w:rPr>
              <w:t>365</w:t>
            </w:r>
          </w:hyperlink>
        </w:p>
        <w:p>
          <w:pPr>
            <w:pStyle w:val="Contents4"/>
            <w:tabs>
              <w:tab w:val="clear" w:pos="8176"/>
              <w:tab w:val="right" w:pos="9026" w:leader="dot"/>
            </w:tabs>
            <w:rPr/>
          </w:pPr>
          <w:hyperlink w:anchor="__RefHeading___Toc1984062_2035185390">
            <w:r>
              <w:rPr>
                <w:webHidden/>
                <w:rStyle w:val="IndexLink"/>
                <w:rtl w:val="true"/>
              </w:rPr>
              <w:t>اشاره</w:t>
            </w:r>
            <w:r>
              <w:rPr>
                <w:rStyle w:val="IndexLink"/>
                <w:rtl w:val="true"/>
              </w:rPr>
              <w:tab/>
            </w:r>
            <w:r>
              <w:rPr>
                <w:rStyle w:val="IndexLink"/>
              </w:rPr>
              <w:t>365</w:t>
            </w:r>
          </w:hyperlink>
        </w:p>
        <w:p>
          <w:pPr>
            <w:pStyle w:val="Contents4"/>
            <w:tabs>
              <w:tab w:val="clear" w:pos="8176"/>
              <w:tab w:val="right" w:pos="9026" w:leader="dot"/>
            </w:tabs>
            <w:rPr/>
          </w:pPr>
          <w:hyperlink w:anchor="__RefHeading___Toc1984064_2035185390">
            <w:r>
              <w:rPr>
                <w:webHidden/>
                <w:rStyle w:val="IndexLink"/>
                <w:rtl w:val="true"/>
              </w:rPr>
              <w:t>شرح حادثه توسط تروریست</w:t>
            </w:r>
            <w:r>
              <w:rPr>
                <w:rStyle w:val="IndexLink"/>
                <w:rtl w:val="true"/>
              </w:rPr>
              <w:tab/>
            </w:r>
            <w:r>
              <w:rPr>
                <w:rStyle w:val="IndexLink"/>
              </w:rPr>
              <w:t>366</w:t>
            </w:r>
          </w:hyperlink>
        </w:p>
        <w:p>
          <w:pPr>
            <w:pStyle w:val="Contents3"/>
            <w:tabs>
              <w:tab w:val="clear" w:pos="8459"/>
              <w:tab w:val="right" w:pos="9026" w:leader="dot"/>
            </w:tabs>
            <w:rPr/>
          </w:pPr>
          <w:hyperlink w:anchor="__RefHeading___Toc1984066_2035185390">
            <w:r>
              <w:rPr>
                <w:webHidden/>
                <w:rStyle w:val="IndexLink"/>
                <w:rtl w:val="true"/>
              </w:rPr>
              <w:t>حمله خمپاره‌ای به یکی از مراکز بسیج</w:t>
            </w:r>
            <w:r>
              <w:rPr>
                <w:rStyle w:val="IndexLink"/>
                <w:rtl w:val="true"/>
              </w:rPr>
              <w:tab/>
            </w:r>
            <w:r>
              <w:rPr>
                <w:rStyle w:val="IndexLink"/>
              </w:rPr>
              <w:t>368</w:t>
            </w:r>
          </w:hyperlink>
        </w:p>
        <w:p>
          <w:pPr>
            <w:pStyle w:val="Contents3"/>
            <w:tabs>
              <w:tab w:val="clear" w:pos="8459"/>
              <w:tab w:val="right" w:pos="9026" w:leader="dot"/>
            </w:tabs>
            <w:rPr/>
          </w:pPr>
          <w:hyperlink w:anchor="__RefHeading___Toc1984068_2035185390">
            <w:r>
              <w:rPr>
                <w:webHidden/>
                <w:rStyle w:val="IndexLink"/>
                <w:rtl w:val="true"/>
              </w:rPr>
              <w:t>ترور سرلشکر صیاد شیرازی</w:t>
            </w:r>
            <w:r>
              <w:rPr>
                <w:rStyle w:val="IndexLink"/>
                <w:rtl w:val="true"/>
              </w:rPr>
              <w:tab/>
            </w:r>
            <w:r>
              <w:rPr>
                <w:rStyle w:val="IndexLink"/>
              </w:rPr>
              <w:t>368</w:t>
            </w:r>
          </w:hyperlink>
        </w:p>
        <w:p>
          <w:pPr>
            <w:pStyle w:val="Contents3"/>
            <w:tabs>
              <w:tab w:val="clear" w:pos="8459"/>
              <w:tab w:val="right" w:pos="9026" w:leader="dot"/>
            </w:tabs>
            <w:rPr/>
          </w:pPr>
          <w:hyperlink w:anchor="__RefHeading___Toc1984070_2035185390">
            <w:r>
              <w:rPr>
                <w:webHidden/>
                <w:rStyle w:val="IndexLink"/>
                <w:rtl w:val="true"/>
              </w:rPr>
              <w:t>«</w:t>
            </w:r>
            <w:r>
              <w:rPr>
                <w:rStyle w:val="IndexLink"/>
                <w:rtl w:val="true"/>
              </w:rPr>
              <w:t>عقب‌نشینی تاکتیکی</w:t>
            </w:r>
            <w:r>
              <w:rPr>
                <w:rStyle w:val="IndexLink"/>
                <w:rtl w:val="true"/>
              </w:rPr>
              <w:t xml:space="preserve">»: </w:t>
            </w:r>
            <w:r>
              <w:rPr>
                <w:rStyle w:val="IndexLink"/>
                <w:rtl w:val="true"/>
              </w:rPr>
              <w:t>طرح جبهه همبستگی</w:t>
            </w:r>
            <w:r>
              <w:rPr>
                <w:rStyle w:val="IndexLink"/>
                <w:rtl w:val="true"/>
              </w:rPr>
              <w:tab/>
            </w:r>
            <w:r>
              <w:rPr>
                <w:rStyle w:val="IndexLink"/>
              </w:rPr>
              <w:t>369</w:t>
            </w:r>
          </w:hyperlink>
        </w:p>
        <w:p>
          <w:pPr>
            <w:pStyle w:val="Contents2"/>
            <w:tabs>
              <w:tab w:val="clear" w:pos="8743"/>
              <w:tab w:val="right" w:pos="9026" w:leader="dot"/>
            </w:tabs>
            <w:rPr/>
          </w:pPr>
          <w:hyperlink w:anchor="__RefHeading___Toc1984072_2035185390">
            <w:r>
              <w:rPr>
                <w:webHidden/>
                <w:rStyle w:val="IndexLink"/>
                <w:rtl w:val="true"/>
              </w:rPr>
              <w:t>فصل پنجاه و چهارم</w:t>
            </w:r>
            <w:r>
              <w:rPr>
                <w:rStyle w:val="IndexLink"/>
                <w:rtl w:val="true"/>
              </w:rPr>
              <w:t xml:space="preserve">: </w:t>
            </w:r>
            <w:r>
              <w:rPr>
                <w:rStyle w:val="IndexLink"/>
                <w:rtl w:val="true"/>
              </w:rPr>
              <w:t>تغییرات مواضع در قبال آمریکا</w:t>
            </w:r>
            <w:r>
              <w:rPr>
                <w:rStyle w:val="IndexLink"/>
                <w:rtl w:val="true"/>
              </w:rPr>
              <w:tab/>
            </w:r>
            <w:r>
              <w:rPr>
                <w:rStyle w:val="IndexLink"/>
              </w:rPr>
              <w:t>372</w:t>
            </w:r>
          </w:hyperlink>
        </w:p>
        <w:p>
          <w:pPr>
            <w:pStyle w:val="Contents3"/>
            <w:tabs>
              <w:tab w:val="clear" w:pos="8459"/>
              <w:tab w:val="right" w:pos="9026" w:leader="dot"/>
            </w:tabs>
            <w:rPr/>
          </w:pPr>
          <w:hyperlink w:anchor="__RefHeading___Toc1984074_2035185390">
            <w:r>
              <w:rPr>
                <w:webHidden/>
                <w:rStyle w:val="IndexLink"/>
                <w:rtl w:val="true"/>
              </w:rPr>
              <w:t>مواضع متلّون</w:t>
            </w:r>
            <w:r>
              <w:rPr>
                <w:rStyle w:val="IndexLink"/>
                <w:rtl w:val="true"/>
              </w:rPr>
              <w:tab/>
            </w:r>
            <w:r>
              <w:rPr>
                <w:rStyle w:val="IndexLink"/>
              </w:rPr>
              <w:t>372</w:t>
            </w:r>
          </w:hyperlink>
        </w:p>
        <w:p>
          <w:pPr>
            <w:pStyle w:val="Contents4"/>
            <w:tabs>
              <w:tab w:val="clear" w:pos="8176"/>
              <w:tab w:val="right" w:pos="9026" w:leader="dot"/>
            </w:tabs>
            <w:rPr/>
          </w:pPr>
          <w:hyperlink w:anchor="__RefHeading___Toc1984076_2035185390">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1984078_2035185390">
            <w:r>
              <w:rPr>
                <w:webHidden/>
                <w:rStyle w:val="IndexLink"/>
                <w:rtl w:val="true"/>
              </w:rPr>
              <w:t>تکذیب مواضع و عملکردهای ضدآمریکایی</w:t>
            </w:r>
            <w:r>
              <w:rPr>
                <w:rStyle w:val="IndexLink"/>
                <w:rtl w:val="true"/>
              </w:rPr>
              <w:tab/>
            </w:r>
            <w:r>
              <w:rPr>
                <w:rStyle w:val="IndexLink"/>
              </w:rPr>
              <w:t>373</w:t>
            </w:r>
          </w:hyperlink>
        </w:p>
        <w:p>
          <w:pPr>
            <w:pStyle w:val="Contents2"/>
            <w:tabs>
              <w:tab w:val="clear" w:pos="8743"/>
              <w:tab w:val="right" w:pos="9026" w:leader="dot"/>
            </w:tabs>
            <w:rPr/>
          </w:pPr>
          <w:hyperlink w:anchor="__RefHeading___Toc1984080_2035185390">
            <w:r>
              <w:rPr>
                <w:webHidden/>
                <w:rStyle w:val="IndexLink"/>
                <w:rtl w:val="true"/>
              </w:rPr>
              <w:t>فصل پنجاه و پنجم</w:t>
            </w:r>
            <w:r>
              <w:rPr>
                <w:rStyle w:val="IndexLink"/>
                <w:rtl w:val="true"/>
              </w:rPr>
              <w:t xml:space="preserve">: </w:t>
            </w:r>
            <w:r>
              <w:rPr>
                <w:rStyle w:val="IndexLink"/>
                <w:rtl w:val="true"/>
              </w:rPr>
              <w:t>تعمیق استبداد فرقه‌ای</w:t>
            </w:r>
            <w:r>
              <w:rPr>
                <w:rStyle w:val="IndexLink"/>
                <w:rtl w:val="true"/>
              </w:rPr>
              <w:tab/>
            </w:r>
            <w:r>
              <w:rPr>
                <w:rStyle w:val="IndexLink"/>
              </w:rPr>
              <w:t>375</w:t>
            </w:r>
          </w:hyperlink>
        </w:p>
        <w:p>
          <w:pPr>
            <w:pStyle w:val="Contents3"/>
            <w:tabs>
              <w:tab w:val="clear" w:pos="8459"/>
              <w:tab w:val="right" w:pos="9026" w:leader="dot"/>
            </w:tabs>
            <w:rPr/>
          </w:pPr>
          <w:hyperlink w:anchor="__RefHeading___Toc1984082_2035185390">
            <w:r>
              <w:rPr>
                <w:webHidden/>
                <w:rStyle w:val="IndexLink"/>
                <w:rtl w:val="true"/>
              </w:rPr>
              <w:t>قدرت‌طلبی</w:t>
            </w:r>
            <w:r>
              <w:rPr>
                <w:rStyle w:val="IndexLink"/>
                <w:rtl w:val="true"/>
              </w:rPr>
              <w:tab/>
            </w:r>
            <w:r>
              <w:rPr>
                <w:rStyle w:val="IndexLink"/>
              </w:rPr>
              <w:t>375</w:t>
            </w:r>
          </w:hyperlink>
        </w:p>
        <w:p>
          <w:pPr>
            <w:pStyle w:val="Contents4"/>
            <w:tabs>
              <w:tab w:val="clear" w:pos="8176"/>
              <w:tab w:val="right" w:pos="9026" w:leader="dot"/>
            </w:tabs>
            <w:rPr/>
          </w:pPr>
          <w:hyperlink w:anchor="__RefHeading___Toc1984084_2035185390">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1984086_2035185390">
            <w:r>
              <w:rPr>
                <w:webHidden/>
                <w:rStyle w:val="IndexLink"/>
                <w:rtl w:val="true"/>
              </w:rPr>
              <w:t>اطاعت‌طلبی</w:t>
            </w:r>
            <w:r>
              <w:rPr>
                <w:rStyle w:val="IndexLink"/>
                <w:rtl w:val="true"/>
              </w:rPr>
              <w:t xml:space="preserve">: </w:t>
            </w:r>
            <w:r>
              <w:rPr>
                <w:rStyle w:val="IndexLink"/>
                <w:rtl w:val="true"/>
              </w:rPr>
              <w:t>ساز و کار روابط درون سازمان</w:t>
            </w:r>
            <w:r>
              <w:rPr>
                <w:rStyle w:val="IndexLink"/>
                <w:rtl w:val="true"/>
              </w:rPr>
              <w:tab/>
            </w:r>
            <w:r>
              <w:rPr>
                <w:rStyle w:val="IndexLink"/>
              </w:rPr>
              <w:t>375</w:t>
            </w:r>
          </w:hyperlink>
        </w:p>
        <w:p>
          <w:pPr>
            <w:pStyle w:val="Contents4"/>
            <w:tabs>
              <w:tab w:val="clear" w:pos="8176"/>
              <w:tab w:val="right" w:pos="9026" w:leader="dot"/>
            </w:tabs>
            <w:rPr/>
          </w:pPr>
          <w:hyperlink w:anchor="__RefHeading___Toc1984088_2035185390">
            <w:r>
              <w:rPr>
                <w:webHidden/>
                <w:rStyle w:val="IndexLink"/>
                <w:rtl w:val="true"/>
              </w:rPr>
              <w:t xml:space="preserve">گرفتن </w:t>
            </w:r>
            <w:r>
              <w:rPr>
                <w:rStyle w:val="IndexLink"/>
                <w:rtl w:val="true"/>
              </w:rPr>
              <w:t>«</w:t>
            </w:r>
            <w:r>
              <w:rPr>
                <w:rStyle w:val="IndexLink"/>
                <w:rtl w:val="true"/>
              </w:rPr>
              <w:t>خویشتن</w:t>
            </w:r>
            <w:r>
              <w:rPr>
                <w:rStyle w:val="IndexLink"/>
                <w:rtl w:val="true"/>
              </w:rPr>
              <w:t xml:space="preserve">» </w:t>
            </w:r>
            <w:r>
              <w:rPr>
                <w:rStyle w:val="IndexLink"/>
                <w:rtl w:val="true"/>
              </w:rPr>
              <w:t xml:space="preserve">و </w:t>
            </w:r>
            <w:r>
              <w:rPr>
                <w:rStyle w:val="IndexLink"/>
                <w:rtl w:val="true"/>
              </w:rPr>
              <w:t>«</w:t>
            </w:r>
            <w:r>
              <w:rPr>
                <w:rStyle w:val="IndexLink"/>
                <w:rtl w:val="true"/>
              </w:rPr>
              <w:t>خودآگاه</w:t>
            </w:r>
            <w:r>
              <w:rPr>
                <w:rStyle w:val="IndexLink"/>
                <w:rtl w:val="true"/>
              </w:rPr>
              <w:t xml:space="preserve">» </w:t>
            </w:r>
            <w:r>
              <w:rPr>
                <w:rStyle w:val="IndexLink"/>
                <w:rtl w:val="true"/>
              </w:rPr>
              <w:t>افراد</w:t>
            </w:r>
            <w:r>
              <w:rPr>
                <w:rStyle w:val="IndexLink"/>
                <w:rtl w:val="true"/>
              </w:rPr>
              <w:tab/>
            </w:r>
            <w:r>
              <w:rPr>
                <w:rStyle w:val="IndexLink"/>
              </w:rPr>
              <w:t>376</w:t>
            </w:r>
          </w:hyperlink>
        </w:p>
        <w:p>
          <w:pPr>
            <w:pStyle w:val="Contents4"/>
            <w:tabs>
              <w:tab w:val="clear" w:pos="8176"/>
              <w:tab w:val="right" w:pos="9026" w:leader="dot"/>
            </w:tabs>
            <w:rPr/>
          </w:pPr>
          <w:hyperlink w:anchor="__RefHeading___Toc1984090_2035185390">
            <w:r>
              <w:rPr>
                <w:webHidden/>
                <w:rStyle w:val="IndexLink"/>
                <w:rtl w:val="true"/>
              </w:rPr>
              <w:t>سلب استقلال فردی</w:t>
            </w:r>
            <w:r>
              <w:rPr>
                <w:rStyle w:val="IndexLink"/>
                <w:rtl w:val="true"/>
              </w:rPr>
              <w:tab/>
            </w:r>
            <w:r>
              <w:rPr>
                <w:rStyle w:val="IndexLink"/>
              </w:rPr>
              <w:t>377</w:t>
            </w:r>
          </w:hyperlink>
        </w:p>
        <w:p>
          <w:pPr>
            <w:pStyle w:val="Contents4"/>
            <w:tabs>
              <w:tab w:val="clear" w:pos="8176"/>
              <w:tab w:val="right" w:pos="9026" w:leader="dot"/>
            </w:tabs>
            <w:rPr/>
          </w:pPr>
          <w:hyperlink w:anchor="__RefHeading___Toc1984092_2035185390">
            <w:r>
              <w:rPr>
                <w:webHidden/>
                <w:rStyle w:val="IndexLink"/>
                <w:rtl w:val="true"/>
              </w:rPr>
              <w:t>تسرّی استبداد به همه سطوح تشکیلات</w:t>
            </w:r>
            <w:r>
              <w:rPr>
                <w:rStyle w:val="IndexLink"/>
                <w:rtl w:val="true"/>
              </w:rPr>
              <w:tab/>
            </w:r>
            <w:r>
              <w:rPr>
                <w:rStyle w:val="IndexLink"/>
              </w:rPr>
              <w:t>377</w:t>
            </w:r>
          </w:hyperlink>
        </w:p>
        <w:p>
          <w:pPr>
            <w:pStyle w:val="Contents3"/>
            <w:tabs>
              <w:tab w:val="clear" w:pos="8459"/>
              <w:tab w:val="right" w:pos="9026" w:leader="dot"/>
            </w:tabs>
            <w:rPr/>
          </w:pPr>
          <w:hyperlink w:anchor="__RefHeading___Toc1984094_2035185390">
            <w:r>
              <w:rPr>
                <w:webHidden/>
                <w:rStyle w:val="IndexLink"/>
                <w:rtl w:val="true"/>
              </w:rPr>
              <w:t>جلوه‌های الیناسیون</w:t>
            </w:r>
            <w:r>
              <w:rPr>
                <w:rStyle w:val="IndexLink"/>
                <w:rtl w:val="true"/>
              </w:rPr>
              <w:tab/>
            </w:r>
            <w:r>
              <w:rPr>
                <w:rStyle w:val="IndexLink"/>
              </w:rPr>
              <w:t>377</w:t>
            </w:r>
          </w:hyperlink>
        </w:p>
        <w:p>
          <w:pPr>
            <w:pStyle w:val="Contents4"/>
            <w:tabs>
              <w:tab w:val="clear" w:pos="8176"/>
              <w:tab w:val="right" w:pos="9026" w:leader="dot"/>
            </w:tabs>
            <w:rPr/>
          </w:pPr>
          <w:hyperlink w:anchor="__RefHeading___Toc1984096_2035185390">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1984098_2035185390">
            <w:r>
              <w:rPr>
                <w:webHidden/>
                <w:rStyle w:val="IndexLink"/>
                <w:rtl w:val="true"/>
              </w:rPr>
              <w:t>مهدی ابریشمچی</w:t>
            </w:r>
            <w:r>
              <w:rPr>
                <w:rStyle w:val="IndexLink"/>
                <w:rtl w:val="true"/>
              </w:rPr>
              <w:tab/>
            </w:r>
            <w:r>
              <w:rPr>
                <w:rStyle w:val="IndexLink"/>
              </w:rPr>
              <w:t>378</w:t>
            </w:r>
          </w:hyperlink>
        </w:p>
        <w:p>
          <w:pPr>
            <w:pStyle w:val="Contents4"/>
            <w:tabs>
              <w:tab w:val="clear" w:pos="8176"/>
              <w:tab w:val="right" w:pos="9026" w:leader="dot"/>
            </w:tabs>
            <w:rPr/>
          </w:pPr>
          <w:hyperlink w:anchor="__RefHeading___Toc1984100_2035185390">
            <w:r>
              <w:rPr>
                <w:webHidden/>
                <w:rStyle w:val="IndexLink"/>
                <w:rtl w:val="true"/>
              </w:rPr>
              <w:t>مهدی خدایی‌صفت</w:t>
            </w:r>
            <w:r>
              <w:rPr>
                <w:rStyle w:val="IndexLink"/>
                <w:rtl w:val="true"/>
              </w:rPr>
              <w:tab/>
            </w:r>
            <w:r>
              <w:rPr>
                <w:rStyle w:val="IndexLink"/>
              </w:rPr>
              <w:t>378</w:t>
            </w:r>
          </w:hyperlink>
        </w:p>
        <w:p>
          <w:pPr>
            <w:pStyle w:val="Contents4"/>
            <w:tabs>
              <w:tab w:val="clear" w:pos="8176"/>
              <w:tab w:val="right" w:pos="9026" w:leader="dot"/>
            </w:tabs>
            <w:rPr/>
          </w:pPr>
          <w:hyperlink w:anchor="__RefHeading___Toc1984102_2035185390">
            <w:r>
              <w:rPr>
                <w:webHidden/>
                <w:rStyle w:val="IndexLink"/>
                <w:rtl w:val="true"/>
              </w:rPr>
              <w:t>دفتر سیاسی و کمیته مرکزی</w:t>
            </w:r>
            <w:r>
              <w:rPr>
                <w:rStyle w:val="IndexLink"/>
                <w:rtl w:val="true"/>
              </w:rPr>
              <w:tab/>
            </w:r>
            <w:r>
              <w:rPr>
                <w:rStyle w:val="IndexLink"/>
              </w:rPr>
              <w:t>378</w:t>
            </w:r>
          </w:hyperlink>
        </w:p>
        <w:p>
          <w:pPr>
            <w:pStyle w:val="Contents4"/>
            <w:tabs>
              <w:tab w:val="clear" w:pos="8176"/>
              <w:tab w:val="right" w:pos="9026" w:leader="dot"/>
            </w:tabs>
            <w:rPr/>
          </w:pPr>
          <w:hyperlink w:anchor="__RefHeading___Toc1984104_2035185390">
            <w:r>
              <w:rPr>
                <w:webHidden/>
                <w:rStyle w:val="IndexLink"/>
                <w:rtl w:val="true"/>
              </w:rPr>
              <w:t>شورای مرکزی سازمان</w:t>
            </w:r>
            <w:r>
              <w:rPr>
                <w:rStyle w:val="IndexLink"/>
                <w:rtl w:val="true"/>
              </w:rPr>
              <w:tab/>
            </w:r>
            <w:r>
              <w:rPr>
                <w:rStyle w:val="IndexLink"/>
              </w:rPr>
              <w:t>378</w:t>
            </w:r>
          </w:hyperlink>
        </w:p>
        <w:p>
          <w:pPr>
            <w:pStyle w:val="Contents4"/>
            <w:tabs>
              <w:tab w:val="clear" w:pos="8176"/>
              <w:tab w:val="right" w:pos="9026" w:leader="dot"/>
            </w:tabs>
            <w:rPr/>
          </w:pPr>
          <w:hyperlink w:anchor="__RefHeading___Toc1984106_2035185390">
            <w:r>
              <w:rPr>
                <w:webHidden/>
                <w:rStyle w:val="IndexLink"/>
                <w:rtl w:val="true"/>
              </w:rPr>
              <w:t>فهیمه اروانی</w:t>
            </w:r>
            <w:r>
              <w:rPr>
                <w:rStyle w:val="IndexLink"/>
                <w:rtl w:val="true"/>
              </w:rPr>
              <w:tab/>
            </w:r>
            <w:r>
              <w:rPr>
                <w:rStyle w:val="IndexLink"/>
              </w:rPr>
              <w:t>379</w:t>
            </w:r>
          </w:hyperlink>
        </w:p>
        <w:p>
          <w:pPr>
            <w:pStyle w:val="Contents2"/>
            <w:tabs>
              <w:tab w:val="clear" w:pos="8743"/>
              <w:tab w:val="right" w:pos="9026" w:leader="dot"/>
            </w:tabs>
            <w:rPr/>
          </w:pPr>
          <w:hyperlink w:anchor="__RefHeading___Toc1984108_2035185390">
            <w:r>
              <w:rPr>
                <w:webHidden/>
                <w:rStyle w:val="IndexLink"/>
                <w:rtl w:val="true"/>
              </w:rPr>
              <w:t>فصل پنجاه و ششم</w:t>
            </w:r>
            <w:r>
              <w:rPr>
                <w:rStyle w:val="IndexLink"/>
                <w:rtl w:val="true"/>
              </w:rPr>
              <w:t xml:space="preserve">: </w:t>
            </w:r>
            <w:r>
              <w:rPr>
                <w:rStyle w:val="IndexLink"/>
                <w:rtl w:val="true"/>
              </w:rPr>
              <w:t>استبداد همه جانبه</w:t>
            </w:r>
            <w:r>
              <w:rPr>
                <w:rStyle w:val="IndexLink"/>
                <w:rtl w:val="true"/>
              </w:rPr>
              <w:tab/>
            </w:r>
            <w:r>
              <w:rPr>
                <w:rStyle w:val="IndexLink"/>
              </w:rPr>
              <w:t>380</w:t>
            </w:r>
          </w:hyperlink>
        </w:p>
        <w:p>
          <w:pPr>
            <w:pStyle w:val="Contents3"/>
            <w:tabs>
              <w:tab w:val="clear" w:pos="8459"/>
              <w:tab w:val="right" w:pos="9026" w:leader="dot"/>
            </w:tabs>
            <w:rPr/>
          </w:pPr>
          <w:hyperlink w:anchor="__RefHeading___Toc1984110_2035185390">
            <w:r>
              <w:rPr>
                <w:webHidden/>
                <w:rStyle w:val="IndexLink"/>
                <w:rtl w:val="true"/>
              </w:rPr>
              <w:t>گام به گام تا برکشیدن زنان</w:t>
            </w:r>
            <w:r>
              <w:rPr>
                <w:rStyle w:val="IndexLink"/>
                <w:rtl w:val="true"/>
              </w:rPr>
              <w:tab/>
            </w:r>
            <w:r>
              <w:rPr>
                <w:rStyle w:val="IndexLink"/>
              </w:rPr>
              <w:t>380</w:t>
            </w:r>
          </w:hyperlink>
        </w:p>
        <w:p>
          <w:pPr>
            <w:pStyle w:val="Contents3"/>
            <w:tabs>
              <w:tab w:val="clear" w:pos="8459"/>
              <w:tab w:val="right" w:pos="9026" w:leader="dot"/>
            </w:tabs>
            <w:rPr/>
          </w:pPr>
          <w:hyperlink w:anchor="__RefHeading___Toc1984112_2035185390">
            <w:r>
              <w:rPr>
                <w:webHidden/>
                <w:rStyle w:val="IndexLink"/>
                <w:rtl w:val="true"/>
              </w:rPr>
              <w:t>شکنجه</w:t>
            </w:r>
            <w:r>
              <w:rPr>
                <w:rStyle w:val="IndexLink"/>
                <w:rtl w:val="true"/>
              </w:rPr>
              <w:t xml:space="preserve">: </w:t>
            </w:r>
            <w:r>
              <w:rPr>
                <w:rStyle w:val="IndexLink"/>
                <w:rtl w:val="true"/>
              </w:rPr>
              <w:t>از عملیات مهندسی تا زندان‌های عراق</w:t>
            </w:r>
            <w:r>
              <w:rPr>
                <w:rStyle w:val="IndexLink"/>
                <w:rtl w:val="true"/>
              </w:rPr>
              <w:tab/>
            </w:r>
            <w:r>
              <w:rPr>
                <w:rStyle w:val="IndexLink"/>
              </w:rPr>
              <w:t>382</w:t>
            </w:r>
          </w:hyperlink>
        </w:p>
        <w:p>
          <w:pPr>
            <w:pStyle w:val="Contents2"/>
            <w:tabs>
              <w:tab w:val="clear" w:pos="8743"/>
              <w:tab w:val="right" w:pos="9026" w:leader="dot"/>
            </w:tabs>
            <w:rPr/>
          </w:pPr>
          <w:hyperlink w:anchor="__RefHeading___Toc1984114_2035185390">
            <w:r>
              <w:rPr>
                <w:webHidden/>
                <w:rStyle w:val="IndexLink"/>
                <w:rtl w:val="true"/>
              </w:rPr>
              <w:t>فصل پنجاه و هفتم</w:t>
            </w:r>
            <w:r>
              <w:rPr>
                <w:rStyle w:val="IndexLink"/>
                <w:rtl w:val="true"/>
              </w:rPr>
              <w:t xml:space="preserve">: </w:t>
            </w:r>
            <w:r>
              <w:rPr>
                <w:rStyle w:val="IndexLink"/>
                <w:rtl w:val="true"/>
              </w:rPr>
              <w:t>فرجام سقوط و از هم‌پاشیدگی</w:t>
            </w:r>
            <w:r>
              <w:rPr>
                <w:rStyle w:val="IndexLink"/>
                <w:rtl w:val="true"/>
              </w:rPr>
              <w:tab/>
            </w:r>
            <w:r>
              <w:rPr>
                <w:rStyle w:val="IndexLink"/>
              </w:rPr>
              <w:t>386</w:t>
            </w:r>
          </w:hyperlink>
        </w:p>
        <w:p>
          <w:pPr>
            <w:pStyle w:val="Contents3"/>
            <w:tabs>
              <w:tab w:val="clear" w:pos="8459"/>
              <w:tab w:val="right" w:pos="9026" w:leader="dot"/>
            </w:tabs>
            <w:rPr/>
          </w:pPr>
          <w:hyperlink w:anchor="__RefHeading___Toc1984116_2035185390">
            <w:r>
              <w:rPr>
                <w:webHidden/>
                <w:rStyle w:val="IndexLink"/>
                <w:rtl w:val="true"/>
              </w:rPr>
              <w:t>سازمان در آستانه حمله آمریکا به عراق</w:t>
            </w:r>
            <w:r>
              <w:rPr>
                <w:rStyle w:val="IndexLink"/>
                <w:rtl w:val="true"/>
              </w:rPr>
              <w:tab/>
            </w:r>
            <w:r>
              <w:rPr>
                <w:rStyle w:val="IndexLink"/>
              </w:rPr>
              <w:t>386</w:t>
            </w:r>
          </w:hyperlink>
        </w:p>
        <w:p>
          <w:pPr>
            <w:pStyle w:val="Contents4"/>
            <w:tabs>
              <w:tab w:val="clear" w:pos="8176"/>
              <w:tab w:val="right" w:pos="9026" w:leader="dot"/>
            </w:tabs>
            <w:rPr/>
          </w:pPr>
          <w:hyperlink w:anchor="__RefHeading___Toc1984118_2035185390">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1984120_2035185390">
            <w:r>
              <w:rPr>
                <w:webHidden/>
                <w:rStyle w:val="IndexLink"/>
                <w:rtl w:val="true"/>
              </w:rPr>
              <w:t>آخرین جلسه رجوی با مسئولان عراقی</w:t>
            </w:r>
            <w:r>
              <w:rPr>
                <w:rStyle w:val="IndexLink"/>
                <w:rtl w:val="true"/>
              </w:rPr>
              <w:tab/>
            </w:r>
            <w:r>
              <w:rPr>
                <w:rStyle w:val="IndexLink"/>
              </w:rPr>
              <w:t>388</w:t>
            </w:r>
          </w:hyperlink>
        </w:p>
        <w:p>
          <w:pPr>
            <w:pStyle w:val="Contents4"/>
            <w:tabs>
              <w:tab w:val="clear" w:pos="8176"/>
              <w:tab w:val="right" w:pos="9026" w:leader="dot"/>
            </w:tabs>
            <w:rPr/>
          </w:pPr>
          <w:hyperlink w:anchor="__RefHeading___Toc1984122_2035185390">
            <w:r>
              <w:rPr>
                <w:webHidden/>
                <w:rStyle w:val="IndexLink"/>
                <w:rtl w:val="true"/>
              </w:rPr>
              <w:t>نشست عاشورا</w:t>
            </w:r>
            <w:r>
              <w:rPr>
                <w:rStyle w:val="IndexLink"/>
                <w:rtl w:val="true"/>
              </w:rPr>
              <w:tab/>
            </w:r>
            <w:r>
              <w:rPr>
                <w:rStyle w:val="IndexLink"/>
              </w:rPr>
              <w:t>390</w:t>
            </w:r>
          </w:hyperlink>
        </w:p>
        <w:p>
          <w:pPr>
            <w:pStyle w:val="Contents4"/>
            <w:tabs>
              <w:tab w:val="clear" w:pos="8176"/>
              <w:tab w:val="right" w:pos="9026" w:leader="dot"/>
            </w:tabs>
            <w:rPr/>
          </w:pPr>
          <w:hyperlink w:anchor="__RefHeading___Toc1984124_2035185390">
            <w:r>
              <w:rPr>
                <w:webHidden/>
                <w:rStyle w:val="IndexLink"/>
                <w:rtl w:val="true"/>
              </w:rPr>
              <w:t>جانبداری سازمان از رژیم بعثی تا آخرین روزها</w:t>
            </w:r>
            <w:r>
              <w:rPr>
                <w:rStyle w:val="IndexLink"/>
                <w:rtl w:val="true"/>
              </w:rPr>
              <w:tab/>
            </w:r>
            <w:r>
              <w:rPr>
                <w:rStyle w:val="IndexLink"/>
              </w:rPr>
              <w:t>391</w:t>
            </w:r>
          </w:hyperlink>
        </w:p>
        <w:p>
          <w:pPr>
            <w:pStyle w:val="Contents4"/>
            <w:tabs>
              <w:tab w:val="clear" w:pos="8176"/>
              <w:tab w:val="right" w:pos="9026" w:leader="dot"/>
            </w:tabs>
            <w:rPr/>
          </w:pPr>
          <w:hyperlink w:anchor="__RefHeading___Toc1984126_2035185390">
            <w:r>
              <w:rPr>
                <w:webHidden/>
                <w:rStyle w:val="IndexLink"/>
                <w:rtl w:val="true"/>
              </w:rPr>
              <w:t xml:space="preserve">پیام </w:t>
            </w:r>
            <w:r>
              <w:rPr>
                <w:rStyle w:val="IndexLink"/>
              </w:rPr>
              <w:t>12</w:t>
            </w:r>
            <w:r>
              <w:rPr>
                <w:rStyle w:val="IndexLink"/>
                <w:rtl w:val="true"/>
              </w:rPr>
              <w:t xml:space="preserve"> </w:t>
            </w:r>
            <w:r>
              <w:rPr>
                <w:rStyle w:val="IndexLink"/>
                <w:rtl w:val="true"/>
              </w:rPr>
              <w:t>ماده‌ای رجوی پس از سقوط صدام</w:t>
            </w:r>
            <w:r>
              <w:rPr>
                <w:rStyle w:val="IndexLink"/>
                <w:rtl w:val="true"/>
              </w:rPr>
              <w:tab/>
            </w:r>
            <w:r>
              <w:rPr>
                <w:rStyle w:val="IndexLink"/>
              </w:rPr>
              <w:t>391</w:t>
            </w:r>
          </w:hyperlink>
        </w:p>
        <w:p>
          <w:pPr>
            <w:pStyle w:val="Contents4"/>
            <w:tabs>
              <w:tab w:val="clear" w:pos="8176"/>
              <w:tab w:val="right" w:pos="9026" w:leader="dot"/>
            </w:tabs>
            <w:rPr/>
          </w:pPr>
          <w:hyperlink w:anchor="__RefHeading___Toc1984128_2035185390">
            <w:r>
              <w:rPr>
                <w:webHidden/>
                <w:rStyle w:val="IndexLink"/>
                <w:rtl w:val="true"/>
              </w:rPr>
              <w:t>دستگیری مریم رجوی و همراهانش در فرانسه</w:t>
            </w:r>
            <w:r>
              <w:rPr>
                <w:rStyle w:val="IndexLink"/>
                <w:rtl w:val="true"/>
              </w:rPr>
              <w:tab/>
            </w:r>
            <w:r>
              <w:rPr>
                <w:rStyle w:val="IndexLink"/>
              </w:rPr>
              <w:t>393</w:t>
            </w:r>
          </w:hyperlink>
        </w:p>
        <w:p>
          <w:pPr>
            <w:pStyle w:val="Contents4"/>
            <w:tabs>
              <w:tab w:val="clear" w:pos="8176"/>
              <w:tab w:val="right" w:pos="9026" w:leader="dot"/>
            </w:tabs>
            <w:rPr/>
          </w:pPr>
          <w:hyperlink w:anchor="__RefHeading___Toc1984130_2035185390">
            <w:r>
              <w:rPr>
                <w:webHidden/>
                <w:rStyle w:val="IndexLink"/>
                <w:rtl w:val="true"/>
              </w:rPr>
              <w:t>دستور تشکیلاتی خودسوزی</w:t>
            </w:r>
            <w:r>
              <w:rPr>
                <w:rStyle w:val="IndexLink"/>
                <w:rtl w:val="true"/>
              </w:rPr>
              <w:tab/>
            </w:r>
            <w:r>
              <w:rPr>
                <w:rStyle w:val="IndexLink"/>
              </w:rPr>
              <w:t>394</w:t>
            </w:r>
          </w:hyperlink>
        </w:p>
        <w:p>
          <w:pPr>
            <w:pStyle w:val="Contents3"/>
            <w:tabs>
              <w:tab w:val="clear" w:pos="8459"/>
              <w:tab w:val="right" w:pos="9026" w:leader="dot"/>
            </w:tabs>
            <w:rPr/>
          </w:pPr>
          <w:hyperlink w:anchor="__RefHeading___Toc1984132_2035185390">
            <w:r>
              <w:rPr>
                <w:webHidden/>
                <w:rStyle w:val="IndexLink"/>
                <w:rtl w:val="true"/>
              </w:rPr>
              <w:t>جمع‌بندی وضعیت تحت اشغال</w:t>
            </w:r>
            <w:r>
              <w:rPr>
                <w:rStyle w:val="IndexLink"/>
                <w:rtl w:val="true"/>
              </w:rPr>
              <w:tab/>
            </w:r>
            <w:r>
              <w:rPr>
                <w:rStyle w:val="IndexLink"/>
              </w:rPr>
              <w:t>396</w:t>
            </w:r>
          </w:hyperlink>
        </w:p>
        <w:p>
          <w:pPr>
            <w:pStyle w:val="Contents2"/>
            <w:tabs>
              <w:tab w:val="clear" w:pos="8743"/>
              <w:tab w:val="right" w:pos="9026" w:leader="dot"/>
            </w:tabs>
            <w:rPr/>
          </w:pPr>
          <w:hyperlink w:anchor="__RefHeading___Toc1984134_2035185390">
            <w:r>
              <w:rPr>
                <w:webHidden/>
                <w:rStyle w:val="IndexLink"/>
                <w:rtl w:val="true"/>
              </w:rPr>
              <w:t>فصل پنجاه و هشتم</w:t>
            </w:r>
            <w:r>
              <w:rPr>
                <w:rStyle w:val="IndexLink"/>
                <w:rtl w:val="true"/>
              </w:rPr>
              <w:t xml:space="preserve">: </w:t>
            </w:r>
            <w:r>
              <w:rPr>
                <w:rStyle w:val="IndexLink"/>
                <w:rtl w:val="true"/>
              </w:rPr>
              <w:t>فروپاشی سازمان و تحت‌الحمایگی بازماندگان</w:t>
            </w:r>
            <w:r>
              <w:rPr>
                <w:rStyle w:val="IndexLink"/>
                <w:rtl w:val="true"/>
              </w:rPr>
              <w:tab/>
            </w:r>
            <w:r>
              <w:rPr>
                <w:rStyle w:val="IndexLink"/>
              </w:rPr>
              <w:t>402</w:t>
            </w:r>
          </w:hyperlink>
        </w:p>
        <w:p>
          <w:pPr>
            <w:pStyle w:val="Contents3"/>
            <w:tabs>
              <w:tab w:val="clear" w:pos="8459"/>
              <w:tab w:val="right" w:pos="9026" w:leader="dot"/>
            </w:tabs>
            <w:rPr/>
          </w:pPr>
          <w:hyperlink w:anchor="__RefHeading___Toc1984136_2035185390">
            <w:r>
              <w:rPr>
                <w:webHidden/>
                <w:rStyle w:val="IndexLink"/>
                <w:rtl w:val="true"/>
              </w:rPr>
              <w:t xml:space="preserve">اعضای سازمان در میان </w:t>
            </w:r>
            <w:r>
              <w:rPr>
                <w:rStyle w:val="IndexLink"/>
                <w:rtl w:val="true"/>
              </w:rPr>
              <w:t>«</w:t>
            </w:r>
            <w:r>
              <w:rPr>
                <w:rStyle w:val="IndexLink"/>
                <w:rtl w:val="true"/>
              </w:rPr>
              <w:t>عراقی‌ها</w:t>
            </w:r>
            <w:r>
              <w:rPr>
                <w:rStyle w:val="IndexLink"/>
                <w:rtl w:val="true"/>
              </w:rPr>
              <w:t xml:space="preserve">» </w:t>
            </w:r>
            <w:r>
              <w:rPr>
                <w:rStyle w:val="IndexLink"/>
                <w:rtl w:val="true"/>
              </w:rPr>
              <w:t xml:space="preserve">و </w:t>
            </w:r>
            <w:r>
              <w:rPr>
                <w:rStyle w:val="IndexLink"/>
                <w:rtl w:val="true"/>
              </w:rPr>
              <w:t>«</w:t>
            </w:r>
            <w:r>
              <w:rPr>
                <w:rStyle w:val="IndexLink"/>
                <w:rtl w:val="true"/>
              </w:rPr>
              <w:t>آمریکایی‌ها</w:t>
            </w:r>
            <w:r>
              <w:rPr>
                <w:rStyle w:val="IndexLink"/>
                <w:rtl w:val="true"/>
              </w:rPr>
              <w:t>»</w:t>
              <w:tab/>
            </w:r>
            <w:r>
              <w:rPr>
                <w:rStyle w:val="IndexLink"/>
              </w:rPr>
              <w:t>402</w:t>
            </w:r>
          </w:hyperlink>
        </w:p>
        <w:p>
          <w:pPr>
            <w:pStyle w:val="Contents3"/>
            <w:tabs>
              <w:tab w:val="clear" w:pos="8459"/>
              <w:tab w:val="right" w:pos="9026" w:leader="dot"/>
            </w:tabs>
            <w:rPr/>
          </w:pPr>
          <w:hyperlink w:anchor="__RefHeading___Toc1984138_2035185390">
            <w:r>
              <w:rPr>
                <w:webHidden/>
                <w:rStyle w:val="IndexLink"/>
                <w:rtl w:val="true"/>
              </w:rPr>
              <w:t>اعلام تحت‌الحمایگی</w:t>
            </w:r>
            <w:r>
              <w:rPr>
                <w:rStyle w:val="IndexLink"/>
                <w:rtl w:val="true"/>
              </w:rPr>
              <w:tab/>
            </w:r>
            <w:r>
              <w:rPr>
                <w:rStyle w:val="IndexLink"/>
              </w:rPr>
              <w:t>407</w:t>
            </w:r>
          </w:hyperlink>
        </w:p>
        <w:p>
          <w:pPr>
            <w:pStyle w:val="Contents4"/>
            <w:tabs>
              <w:tab w:val="clear" w:pos="8176"/>
              <w:tab w:val="right" w:pos="9026" w:leader="dot"/>
            </w:tabs>
            <w:rPr/>
          </w:pPr>
          <w:hyperlink w:anchor="__RefHeading___Toc1984140_2035185390">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1984142_2035185390">
            <w:r>
              <w:rPr>
                <w:webHidden/>
                <w:rStyle w:val="IndexLink"/>
                <w:rtl w:val="true"/>
              </w:rPr>
              <w:t>واکنش متناقض وزارت امور خارجه آمریکا</w:t>
            </w:r>
            <w:r>
              <w:rPr>
                <w:rStyle w:val="IndexLink"/>
                <w:rtl w:val="true"/>
              </w:rPr>
              <w:tab/>
            </w:r>
            <w:r>
              <w:rPr>
                <w:rStyle w:val="IndexLink"/>
              </w:rPr>
              <w:t>408</w:t>
            </w:r>
          </w:hyperlink>
        </w:p>
        <w:p>
          <w:pPr>
            <w:pStyle w:val="Contents3"/>
            <w:tabs>
              <w:tab w:val="clear" w:pos="8459"/>
              <w:tab w:val="right" w:pos="9026" w:leader="dot"/>
            </w:tabs>
            <w:rPr/>
          </w:pPr>
          <w:hyperlink w:anchor="__RefHeading___Toc1984144_2035185390">
            <w:r>
              <w:rPr>
                <w:webHidden/>
                <w:rStyle w:val="IndexLink"/>
                <w:rtl w:val="true"/>
              </w:rPr>
              <w:t xml:space="preserve">ماهیت حقوقی </w:t>
            </w:r>
            <w:r>
              <w:rPr>
                <w:rStyle w:val="IndexLink"/>
                <w:rtl w:val="true"/>
              </w:rPr>
              <w:t>«</w:t>
            </w:r>
            <w:r>
              <w:rPr>
                <w:rStyle w:val="IndexLink"/>
                <w:rtl w:val="true"/>
              </w:rPr>
              <w:t>تحت‌الحمایگی</w:t>
            </w:r>
            <w:r>
              <w:rPr>
                <w:rStyle w:val="IndexLink"/>
                <w:rtl w:val="true"/>
              </w:rPr>
              <w:t>»</w:t>
              <w:tab/>
            </w:r>
            <w:r>
              <w:rPr>
                <w:rStyle w:val="IndexLink"/>
              </w:rPr>
              <w:t>410</w:t>
            </w:r>
          </w:hyperlink>
        </w:p>
        <w:p>
          <w:pPr>
            <w:pStyle w:val="Contents2"/>
            <w:tabs>
              <w:tab w:val="clear" w:pos="8743"/>
              <w:tab w:val="right" w:pos="9026" w:leader="dot"/>
            </w:tabs>
            <w:rPr/>
          </w:pPr>
          <w:hyperlink w:anchor="__RefHeading___Toc1984146_2035185390">
            <w:r>
              <w:rPr>
                <w:webHidden/>
                <w:rStyle w:val="IndexLink"/>
                <w:rtl w:val="true"/>
              </w:rPr>
              <w:t>فهرست اعلام</w:t>
            </w:r>
            <w:r>
              <w:rPr>
                <w:rStyle w:val="IndexLink"/>
                <w:rtl w:val="true"/>
              </w:rPr>
              <w:tab/>
            </w:r>
            <w:r>
              <w:rPr>
                <w:rStyle w:val="IndexLink"/>
              </w:rPr>
              <w:t>411</w:t>
            </w:r>
          </w:hyperlink>
        </w:p>
        <w:p>
          <w:pPr>
            <w:pStyle w:val="Contents2"/>
            <w:tabs>
              <w:tab w:val="clear" w:pos="8743"/>
              <w:tab w:val="right" w:pos="9026" w:leader="dot"/>
            </w:tabs>
            <w:rPr/>
          </w:pPr>
          <w:hyperlink w:anchor="__RefHeading___Toc1984148_2035185390">
            <w:r>
              <w:rPr>
                <w:webHidden/>
                <w:rStyle w:val="IndexLink"/>
                <w:rtl w:val="true"/>
              </w:rPr>
              <w:t>فهرست منابع و مآخذ</w:t>
            </w:r>
            <w:r>
              <w:rPr>
                <w:rStyle w:val="IndexLink"/>
                <w:rtl w:val="true"/>
              </w:rPr>
              <w:tab/>
            </w:r>
            <w:r>
              <w:rPr>
                <w:rStyle w:val="IndexLink"/>
              </w:rPr>
              <w:t>428</w:t>
            </w:r>
          </w:hyperlink>
        </w:p>
        <w:p>
          <w:pPr>
            <w:pStyle w:val="Contents2"/>
            <w:tabs>
              <w:tab w:val="clear" w:pos="8743"/>
              <w:tab w:val="right" w:pos="9026" w:leader="dot"/>
            </w:tabs>
            <w:rPr/>
          </w:pPr>
          <w:hyperlink w:anchor="__RefHeading___Toc1984150_2035185390">
            <w:r>
              <w:rPr>
                <w:webHidden/>
                <w:rStyle w:val="IndexLink"/>
                <w:rtl w:val="true"/>
              </w:rPr>
              <w:t>عکس‌ها</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72_26205"/>
      <w:bookmarkStart w:id="1" w:name="pg4772_26205"/>
      <w:bookmarkEnd w:id="1"/>
    </w:p>
    <w:p>
      <w:pPr>
        <w:pStyle w:val="Heading2"/>
        <w:numPr>
          <w:ilvl w:val="1"/>
          <w:numId w:val="1"/>
        </w:numPr>
        <w:rPr/>
      </w:pPr>
      <w:bookmarkStart w:id="2" w:name="pg4772_26205"/>
      <w:bookmarkStart w:id="3" w:name="__RefHeading___Toc1983440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پیدایی تا فرجام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گزیده سه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جمعی از پژوهشگران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040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۱۷۰۸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۰۸۴۰۴۵۲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۲۰۰۲۱۳۰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3442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772_26207"/>
      <w:bookmarkStart w:id="8" w:name="pg4772_26207"/>
      <w:bookmarkEnd w:id="8"/>
    </w:p>
    <w:p>
      <w:pPr>
        <w:pStyle w:val="Heading2"/>
        <w:numPr>
          <w:ilvl w:val="1"/>
          <w:numId w:val="1"/>
        </w:numPr>
        <w:rPr/>
      </w:pPr>
      <w:bookmarkStart w:id="9" w:name="pg4772_26207"/>
      <w:bookmarkStart w:id="10" w:name="__RefHeading___Toc1983444_203518539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 و دامنه این تحقیق</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شکل‌گیری</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بنیانگذاران</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محمد حنیف نژاد</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سعید محسن</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عبدالرّضا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نیک‌بین رودسری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تأسیس سازمان و عضوگیری‌ها</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برنامه‌های آموزشی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آموزش‌های نظری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آموزش‌های عملی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سازمان و نخستین چالش‌ها</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ایدئولوژی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اول ایدئولوژی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ایدئولوژی</w:t>
      </w:r>
      <w:r>
        <w:rPr>
          <w:rFonts w:eastAsia="IRNazanin" w:cs="IRNazanin"/>
          <w:color w:val="111111"/>
          <w:sz w:val="28"/>
          <w:szCs w:val="28"/>
          <w:lang w:bidi="fa-IR"/>
        </w:rPr>
        <w:t>17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سوم ایدئولوژی</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مقدمه مطالعات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آموزشی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سیمای یک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حسین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مارکسیسم‌زدگی دهه چهل</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سیاسی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کارگری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روحانیت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مطالعات روستایی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جمع‌بندی دیدگاه‌های اقتصادی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ترسیم خط‌مشی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تدوین استراتژیکی و تاکتیک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انقلاب‌ها و نهضت‌های آزادی‌بخش</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و سازماندهی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الزامات آوانگاراد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مبارزه</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اصول تشکیلات</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سازماندهی جدید</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عضوگیری زنان</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آموزش‌ها و تمرین‌های عملی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به فلسطین و پیامدها</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طرح و مذاکره برای اعزام اعضا به فلسطین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ماجرای هواپیماربایی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تماس با امام خمینی</w:t>
      </w:r>
      <w:r>
        <w:rPr>
          <w:rFonts w:eastAsia="IRNazanin" w:cs="IRNazanin"/>
          <w:color w:val="111111"/>
          <w:sz w:val="28"/>
          <w:szCs w:val="28"/>
          <w:lang w:bidi="fa-IR"/>
        </w:rPr>
        <w:t>37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سازمان در اردوگاه‌های فلسطینی</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شهریور </w:t>
      </w:r>
      <w:r>
        <w:rPr>
          <w:rFonts w:eastAsia="IRNazanin" w:cs="IRNazanin"/>
          <w:color w:val="111111"/>
          <w:sz w:val="28"/>
          <w:szCs w:val="28"/>
          <w:lang w:bidi="fa-IR"/>
        </w:rPr>
        <w:t>135041</w:t>
      </w:r>
    </w:p>
    <w:p>
      <w:pPr>
        <w:pStyle w:val="BookText"/>
        <w:rPr/>
      </w:pPr>
      <w:r>
        <w:rPr>
          <w:rFonts w:ascii="IRNazanin" w:hAnsi="IRNazanin" w:eastAsia="IRNazanin"/>
          <w:color w:val="111111"/>
          <w:sz w:val="28"/>
          <w:sz w:val="28"/>
          <w:szCs w:val="28"/>
          <w:rtl w:val="true"/>
          <w:lang w:bidi="fa-IR"/>
        </w:rPr>
        <w:t>زمینه‌های ضربه</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تعقیب و مراقبت گسترده</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انعکاس دستگیری‌ها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واکنش‌های داخلی و خارجی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حرکت‌ها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اعلام موجودیت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نامگذاری و مرزبندی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عملیات ناکام گروگان‌گیری پسر اشرف پهلوی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دستگیری حنیف‌نژاد و</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احیای سازمان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حمایت‌ها و همراهی‌ها</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پیام سران زندانی سازمان به بازماندگان تشکیلات</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ملاقات نماینده سازمان با امام خمینی در نجف</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ضربه‌ها و ترورها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دستگیری، محاکمه‌ها و اعدام مهدی رضایی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عملیات انفجاری مقارن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ترور سرتیپ طاهری؛ ناهمخوانی عمل و نتیجه</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ضربه‌های پی‌درپی، پس از ترور</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انفجارهای بهمن </w:t>
      </w:r>
      <w:r>
        <w:rPr>
          <w:rFonts w:eastAsia="IRNazanin" w:cs="IRNazanin"/>
          <w:color w:val="111111"/>
          <w:sz w:val="28"/>
          <w:szCs w:val="28"/>
          <w:lang w:bidi="fa-IR"/>
        </w:rPr>
        <w:t>135163</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پایانی بر یک آغاز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شهرام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ساری </w:t>
      </w:r>
      <w:r>
        <w:rPr>
          <w:rFonts w:eastAsia="IRNazanin" w:cs="IRNazanin"/>
          <w:color w:val="111111"/>
          <w:sz w:val="28"/>
          <w:szCs w:val="28"/>
          <w:lang w:bidi="fa-IR"/>
        </w:rPr>
        <w:t>66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 سرهنگ لوئیس هاوکینز</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خودکشی رضا رضایی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مهلک‌ترین ضربه، پس از شهریور </w:t>
      </w:r>
      <w:r>
        <w:rPr>
          <w:rFonts w:eastAsia="IRNazanin" w:cs="IRNazanin"/>
          <w:color w:val="111111"/>
          <w:sz w:val="28"/>
          <w:szCs w:val="28"/>
          <w:lang w:bidi="fa-IR"/>
        </w:rPr>
        <w:t>5070</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سازماندهی، برای سلطه تشکیلاتی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مرگ رضا رضایی تسریع دگردیسی فکری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اولین تصفیه فیزیکی در سازمان</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ترور جواد سعیدی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تغییر و ایدئولوژی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مراحل مارکسیست کردن اعضا</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مغالطه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ایدئولوژیک</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تخلیه روانی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قطع آموزش‌های مذهبی و مطالعات اسلامی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جایگزینی متون مارکسیستی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طرح شبهات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سبز</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اعلام مارکسیسم</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بازنگری تشکیلات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حضور پررنگ زنان و تحکیم سلطه شهرام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اعزام چند تن از کادرها به خارج</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تسریع در خشونت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دومین تصفیه فیزیکی سازمان، قتل و شکنجه مرتضی هودشتیان</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حادثه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تبعات آن</w:t>
      </w:r>
      <w:r>
        <w:rPr>
          <w:rFonts w:eastAsia="IRNazanin" w:cs="IRNazanin"/>
          <w:color w:val="111111"/>
          <w:sz w:val="28"/>
          <w:szCs w:val="28"/>
          <w:lang w:bidi="fa-IR"/>
        </w:rPr>
        <w:t>84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انفجار، مقارن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کی‌سینجر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انتشار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سازمان</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ملاقات با روحانیون حامی سازمان</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اعلام خصوصی تغییر ایدئولوژی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حمایتهای مردمی</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ترورهای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خرداد </w:t>
      </w:r>
      <w:r>
        <w:rPr>
          <w:rFonts w:eastAsia="IRNazanin" w:cs="IRNazanin"/>
          <w:color w:val="111111"/>
          <w:sz w:val="28"/>
          <w:szCs w:val="28"/>
          <w:lang w:bidi="fa-IR"/>
        </w:rPr>
        <w:t>1354</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رفع موقت بحران‌های درونی و بیرونی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توطئه هولناک ساواک؛ قتل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در تپّه‌های اوین</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ترور دو مستشار آمریکایی</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ترور حسن حسنان، مترجم سفارت آمریکا</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تصفیه‌های خونین و پیامدها</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ترور شریف واقفی و صمدیه لباف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ترور شریف واقفی</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ترور صمدیّه لبّاف</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زنجیره ضربه‌های پی در پی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دستگیری خلیل دزفولی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دستگیری افراخته و خاموشی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اولین طرح ترور آیه‌اللّه بهشتی</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همکاری افراخته با ساواک</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اعدام افراخته و لورفتگان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کشته شدن بهرام آرام</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ضربات سال </w:t>
      </w:r>
      <w:r>
        <w:rPr>
          <w:rFonts w:eastAsia="IRNazanin" w:cs="IRNazanin"/>
          <w:color w:val="111111"/>
          <w:sz w:val="28"/>
          <w:szCs w:val="28"/>
          <w:lang w:bidi="fa-IR"/>
        </w:rPr>
        <w:t>55108</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بن‌بست و انتشار بیانیه</w:t>
      </w:r>
      <w:r>
        <w:rPr>
          <w:rFonts w:eastAsia="IRNazanin" w:cs="IRNazanin"/>
          <w:color w:val="111111"/>
          <w:sz w:val="28"/>
          <w:szCs w:val="28"/>
          <w:lang w:bidi="fa-IR"/>
        </w:rPr>
        <w:t>109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علنی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مروری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بازتاب‌های انتشار بیانیه</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دو رویکرد در آغاز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تحلیل‌های اولیه</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بررسی میدانی پیامد تغییر ایدئولوژی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فصل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حذف و ارعاب</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ترور علنی میرزاجعفر علاّف</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کنترل و تصفیه دو کادر خارج</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ترور محمد یقینی</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فصل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قربانیان خاموش</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مرگ‌های مشکوک و خودکشی‌ها</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مرگ مشکوک رفعت افراز</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خودکشی اجباری محبوبه افراز</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مرگ مشکوک فاطمه فرتوک‌زاده</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فصل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عمل نظامی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ترور سه مستشار غیرنظامی آمریکا</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شناسایی کارشناسان طرح سرّی</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اولین ردهای اطلاعاتی از سوژه‌ها</w:t>
      </w:r>
      <w:r>
        <w:rPr>
          <w:rFonts w:eastAsia="IRNazanin" w:cs="IRNazanin"/>
          <w:color w:val="111111"/>
          <w:sz w:val="28"/>
          <w:szCs w:val="28"/>
          <w:lang w:bidi="fa-IR"/>
        </w:rPr>
        <w:t>126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سازمان تا بهمن پنجاه و هفت</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سازماندهی و فعالیت‌ها در این مقطع</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تئوری رکود در آستانه انقلاب اسلامی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تضعیف قدرت تقی شهرام و تصفیه وی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سرانجام تقی شهرام</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فصل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سیاسی</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تداوم نظری و علمی اشکالات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فصل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در شرایط نوین</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آموزش و تبلیغات</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روند توسعه سازمان، پس از پیروزی انقلاب اسلامی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فصل بیست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نهادهای جمهوری اسلامی</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نفوذ در مراکز حسّاس</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جاذبه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سازمان</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اولین اقدام‌ها، در پی فرمان امام خمینی</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سازمان و نفوذی‌ها در برابر اصلاح دادگاه‌های انقلاب</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ملاقات‌های اعضای سازمان با امام خمینی</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فصل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سعادتی</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چگونگی کشف موضوع و دستگیری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کشف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فیسینکو</w:t>
      </w:r>
      <w:r>
        <w:rPr>
          <w:rFonts w:eastAsia="IRNazanin" w:cs="IRNazanin"/>
          <w:color w:val="111111"/>
          <w:sz w:val="28"/>
          <w:szCs w:val="28"/>
          <w:rtl w:val="true"/>
          <w:lang w:bidi="fa-IR"/>
        </w:rPr>
        <w:t>»</w:t>
      </w:r>
      <w:r>
        <w:rPr>
          <w:rFonts w:eastAsia="IRNazanin" w:cs="IRNazanin"/>
          <w:color w:val="111111"/>
          <w:sz w:val="28"/>
          <w:szCs w:val="28"/>
          <w:lang w:bidi="fa-IR"/>
        </w:rPr>
        <w:t>148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واکنش‌های سازمان</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بحران‌سازی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آغاز مرحله شورشگری اجتماعی</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تهاجم‌های جدید بعد از خرداد </w:t>
      </w:r>
      <w:r>
        <w:rPr>
          <w:rFonts w:eastAsia="IRNazanin" w:cs="IRNazanin"/>
          <w:color w:val="111111"/>
          <w:sz w:val="28"/>
          <w:szCs w:val="28"/>
          <w:lang w:bidi="fa-IR"/>
        </w:rPr>
        <w:t>58158</w:t>
      </w:r>
    </w:p>
    <w:p>
      <w:pPr>
        <w:pStyle w:val="BookText"/>
        <w:rPr/>
      </w:pPr>
      <w:r>
        <w:rPr>
          <w:rFonts w:ascii="IRNazanin" w:hAnsi="IRNazanin" w:eastAsia="IRNazanin"/>
          <w:color w:val="111111"/>
          <w:sz w:val="28"/>
          <w:sz w:val="28"/>
          <w:szCs w:val="28"/>
          <w:rtl w:val="true"/>
          <w:lang w:bidi="fa-IR"/>
        </w:rPr>
        <w:t>تهاجم‌های بعد از تسخیر سفارت آمریکا</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انتخابات ریاست جمهوری</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تشدید بحث‌ها و درگیری‌های خیابانی، از اوایل سال </w:t>
      </w:r>
      <w:r>
        <w:rPr>
          <w:rFonts w:eastAsia="IRNazanin" w:cs="IRNazanin"/>
          <w:color w:val="111111"/>
          <w:sz w:val="28"/>
          <w:szCs w:val="28"/>
          <w:lang w:bidi="fa-IR"/>
        </w:rPr>
        <w:t>59163</w:t>
      </w:r>
    </w:p>
    <w:p>
      <w:pPr>
        <w:pStyle w:val="BookText"/>
        <w:rPr/>
      </w:pPr>
      <w:r>
        <w:rPr>
          <w:rFonts w:ascii="IRNazanin" w:hAnsi="IRNazanin" w:eastAsia="IRNazanin"/>
          <w:color w:val="111111"/>
          <w:sz w:val="28"/>
          <w:sz w:val="28"/>
          <w:szCs w:val="28"/>
          <w:rtl w:val="true"/>
          <w:lang w:bidi="fa-IR"/>
        </w:rPr>
        <w:t>کودتای نوژه و سازمان</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گروه‌ها در دانشگاه و انقلاب فرهنگی</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فصل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سرنوشت بنی صدر و سازمان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حوادث چهاردهم اسفند </w:t>
      </w:r>
      <w:r>
        <w:rPr>
          <w:rFonts w:eastAsia="IRNazanin" w:cs="IRNazanin"/>
          <w:color w:val="111111"/>
          <w:sz w:val="28"/>
          <w:szCs w:val="28"/>
          <w:lang w:bidi="fa-IR"/>
        </w:rPr>
        <w:t>59168</w:t>
      </w:r>
    </w:p>
    <w:p>
      <w:pPr>
        <w:pStyle w:val="BookText"/>
        <w:rPr/>
      </w:pPr>
      <w:r>
        <w:rPr>
          <w:rFonts w:ascii="IRNazanin" w:hAnsi="IRNazanin" w:eastAsia="IRNazanin"/>
          <w:color w:val="111111"/>
          <w:sz w:val="28"/>
          <w:sz w:val="28"/>
          <w:szCs w:val="28"/>
          <w:rtl w:val="true"/>
          <w:lang w:bidi="fa-IR"/>
        </w:rPr>
        <w:t>عریانی پیوند گروه‌های ضدنظام با بنی‌صدر</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شرکت‌کنندگان در مراسم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بن‌بست و رفراندوم</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آمادگی برای عملیات مسلحانه</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حکم عزل بنی‌صدر از فرماندهی کل قوا</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تلاش امام برای حفظ جایگاه ریاست جمهوری</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بیانات تاریخی امام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60177</w:t>
      </w:r>
    </w:p>
    <w:p>
      <w:pPr>
        <w:pStyle w:val="BookText"/>
        <w:rPr/>
      </w:pPr>
      <w:r>
        <w:rPr>
          <w:rFonts w:ascii="IRNazanin" w:hAnsi="IRNazanin" w:eastAsia="IRNazanin"/>
          <w:color w:val="111111"/>
          <w:sz w:val="28"/>
          <w:sz w:val="28"/>
          <w:szCs w:val="28"/>
          <w:rtl w:val="true"/>
          <w:lang w:bidi="fa-IR"/>
        </w:rPr>
        <w:t>یأس بنی‌صدر و متحدانش</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تصویب عدم کفایت سیاسی بنی‌صدر</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فصل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فاز اول شورش‌گری اجتماعی</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آغازی از یک پایان،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نظامی</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شکست سنگین در اولین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نظامی</w:t>
      </w:r>
      <w:r>
        <w:rPr>
          <w:rFonts w:eastAsia="IRNazanin" w:cs="IRNazanin"/>
          <w:color w:val="111111"/>
          <w:sz w:val="28"/>
          <w:szCs w:val="28"/>
          <w:rtl w:val="true"/>
          <w:lang w:bidi="fa-IR"/>
        </w:rPr>
        <w:t>»</w:t>
      </w:r>
      <w:r>
        <w:rPr>
          <w:rFonts w:eastAsia="IRNazanin" w:cs="IRNazanin"/>
          <w:color w:val="111111"/>
          <w:sz w:val="28"/>
          <w:szCs w:val="28"/>
          <w:lang w:bidi="fa-IR"/>
        </w:rPr>
        <w:t>182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آمادگی برای مهلکه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مهلکه شکست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شورشگری</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و گریز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انفجار ششم تیر</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فاجعه هفتم تیر</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هویت عامل انفجار</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فرار بنی‌صدر و رجوی</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فصل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مسئولان و تداوم شورش</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شهادت رجایی و باهنر</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تحقیقی درباره عامل ترور</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تظاهرات شورشی و مسلحانه</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تظاهرات مسلحانه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60197</w:t>
      </w:r>
    </w:p>
    <w:p>
      <w:pPr>
        <w:pStyle w:val="BookText"/>
        <w:rPr/>
      </w:pPr>
      <w:r>
        <w:rPr>
          <w:rFonts w:ascii="IRNazanin" w:hAnsi="IRNazanin" w:eastAsia="IRNazanin"/>
          <w:color w:val="111111"/>
          <w:sz w:val="28"/>
          <w:sz w:val="28"/>
          <w:szCs w:val="28"/>
          <w:rtl w:val="true"/>
          <w:lang w:bidi="fa-IR"/>
        </w:rPr>
        <w:t xml:space="preserve">بحران‌ها و ضربه‌های پس از شکست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فصل سی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ستاد داخلی ترور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ضربه به مرکزیت و کشته شدن خیابانی</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فصل سی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فروپاشی تشکیلات ترور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ضربه به ستون فقرات تشکیلات ترور</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ضربات تکمیلی سنگین</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فصل سی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مهندسی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تروریسم نوظهور </w:t>
      </w:r>
      <w:r>
        <w:rPr>
          <w:rFonts w:eastAsia="IRNazanin" w:cs="IRNazanin"/>
          <w:color w:val="111111"/>
          <w:sz w:val="28"/>
          <w:szCs w:val="28"/>
          <w:lang w:bidi="fa-IR"/>
        </w:rPr>
        <w:t>207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کیفرخواست اصدقی</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مسئولان و عوامل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مهندسی</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مسئولان</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ربایندگان</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شکنجه‌گران</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عوامل انتقال و دفن اجساد</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تهیه‌کنندگان شکنجه‌گاه‌های تیمی</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فصل سی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خط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سرانگشتان رژیم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اصرار در افزونی عملیات</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نمونه‌هایی از ترورها</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فصل سی و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فرار از مردم</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مالک و مستأجر</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خطّ خروج از کشور</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ضربه آذر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سیستم خروج</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فصل سی‌وهفتم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انجام یک وحدت صوری</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نقش و اثر بنی‌صدر در تکوین شورا</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تاکتیک وحدت گروه رجوی</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تحلیلی از خروج یا اخراج متحدان تاکتیکی</w:t>
      </w:r>
      <w:r>
        <w:rPr>
          <w:rFonts w:eastAsia="IRNazanin" w:cs="IRNazanin"/>
          <w:color w:val="111111"/>
          <w:sz w:val="28"/>
          <w:szCs w:val="28"/>
          <w:lang w:bidi="fa-IR"/>
        </w:rPr>
        <w:t>226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سی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گروه‌ها و افراد</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فصل سی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عملیات و آشفتگی</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حضور در کردستان عراق</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کشف تیم‌های عملیاتی</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آغاز بحران‌های روحی اعضا</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فصل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بیلان سال‌های ترور در استان تهران</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ویژگی‌های آماری ترورشدگان</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فصل چهل‌ویکم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انقلاب‌های ایدئولوژیک</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نوین</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روایت خواهرزن اوّل از ازدواج سوم</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درباره مهدی ابریشمچی</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مسعود و مریم</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سابقه رسمی ماجرا</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درباره مریم قجر عضدانلو</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رهایی، تولید رهبری</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رده</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صلاحیت، وحدت فرد و مسئولیت</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تنگه</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فردیت و جنسیت</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سازمان یا فرقه</w:t>
      </w:r>
      <w:r>
        <w:rPr>
          <w:rFonts w:eastAsia="IRNazanin" w:cs="IRNazanin"/>
          <w:color w:val="111111"/>
          <w:sz w:val="28"/>
          <w:szCs w:val="28"/>
          <w:lang w:bidi="fa-IR"/>
        </w:rPr>
        <w:t>262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کیست؟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رجوی از زبان دو متّحد سابق</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فصل چهل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اولین پیش‌بینی درباره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عزم رجوی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فرقه‌سازی</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جمع‌بندی ویژگی‌های فرقه</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فصل چهل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کارنامه‌ای خونین</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زندان‌های درون سازمانی</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اعترافات رسمی میزان کشتار و ترور</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حذف‌ها و تصفیه‌های درونی</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تصفیه علی زرکش</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تداوم انواع تصفیه‌ها</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فصل چهل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 حمایت خارجی</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بیگانه‌گرایی در رسیدن به قدرت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فاز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شرق</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فاز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غرب</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سفر مخفیانه رجوی به فرانسه در اسفند </w:t>
      </w:r>
      <w:r>
        <w:rPr>
          <w:rFonts w:eastAsia="IRNazanin" w:cs="IRNazanin"/>
          <w:color w:val="111111"/>
          <w:sz w:val="28"/>
          <w:szCs w:val="28"/>
          <w:lang w:bidi="fa-IR"/>
        </w:rPr>
        <w:t>59284</w:t>
      </w:r>
    </w:p>
    <w:p>
      <w:pPr>
        <w:pStyle w:val="BookText"/>
        <w:rPr/>
      </w:pPr>
      <w:r>
        <w:rPr>
          <w:rFonts w:ascii="IRNazanin" w:hAnsi="IRNazanin" w:eastAsia="IRNazanin"/>
          <w:color w:val="111111"/>
          <w:sz w:val="28"/>
          <w:sz w:val="28"/>
          <w:szCs w:val="28"/>
          <w:rtl w:val="true"/>
          <w:lang w:bidi="fa-IR"/>
        </w:rPr>
        <w:t>اتکاء به غرب، برآیند شکست در داخل</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فصل چهل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سازمان با دولت بعثی عراق</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هم‌پیمان و متحد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حضور علنی نیروهای عراقی در پایگاه سازمان</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ترورها، بهای اخذ امکانات از عراق</w:t>
      </w:r>
      <w:r>
        <w:rPr>
          <w:rFonts w:eastAsia="IRNazanin" w:cs="IRNazanin"/>
          <w:color w:val="111111"/>
          <w:sz w:val="28"/>
          <w:szCs w:val="28"/>
          <w:lang w:bidi="fa-IR"/>
        </w:rPr>
        <w:t>291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چهل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با عراق</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افشاگری رابطه اطلاعاتی بعثی‌ها و رجوی</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فصل چهل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ارتباطات سازمان و عراق</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مواضع علنی سازمان در قبال عراق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همکاری اولیه سازمان با ارتش عراق</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نقش سازمان در کشتار مکه</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سفر محرمانه رجوی به عربستان</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فصل چهل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استراتژی عراق</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استراتژی جنگ جبهه‌ای سازمان</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عملیات‌های بهار </w:t>
      </w:r>
      <w:r>
        <w:rPr>
          <w:rFonts w:eastAsia="IRNazanin" w:cs="IRNazanin"/>
          <w:color w:val="111111"/>
          <w:sz w:val="28"/>
          <w:szCs w:val="28"/>
          <w:lang w:bidi="fa-IR"/>
        </w:rPr>
        <w:t>67311</w:t>
      </w:r>
    </w:p>
    <w:p>
      <w:pPr>
        <w:pStyle w:val="BookText"/>
        <w:rPr/>
      </w:pPr>
      <w:r>
        <w:rPr>
          <w:rFonts w:ascii="IRNazanin" w:hAnsi="IRNazanin" w:eastAsia="IRNazanin"/>
          <w:color w:val="111111"/>
          <w:sz w:val="28"/>
          <w:sz w:val="28"/>
          <w:szCs w:val="28"/>
          <w:rtl w:val="true"/>
          <w:lang w:bidi="fa-IR"/>
        </w:rPr>
        <w:t>فصل پنجاه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گام به تهران</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فصل پنجاه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و کردهای عراق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ماهیّت عملیات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فصل پنجاه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خرداد و آثار آن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سردرگمی و بحران استراتژیک اپوزیسیون</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دستپاچگی و بحران</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پیش از اعلام آرای انتخابات هفتم</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پس از اعلام آرای انتخابات</w:t>
      </w:r>
      <w:r>
        <w:rPr>
          <w:rFonts w:eastAsia="IRNazanin" w:cs="IRNazanin"/>
          <w:color w:val="111111"/>
          <w:sz w:val="28"/>
          <w:szCs w:val="28"/>
          <w:lang w:bidi="fa-IR"/>
        </w:rPr>
        <w:t>330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بحران؛ گسست‌های جدید</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پنجاه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بن‌بست استراتژیک و بحران موجودیت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سردرگمی و بحران استراتژیک اپوزیسیون</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فاز جدید تخریب و ترور</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بازتاب‌ها و واکنش‌های رسمی سیاسی</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ترور لاجوردی</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شرح حادثه توسط تروریست</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حمله خمپاره‌ای به یکی از مراکز بسیج</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ترور سرلشکر صیاد شیرازی</w:t>
      </w:r>
      <w:r>
        <w:rPr>
          <w:rFonts w:eastAsia="IRNazanin" w:cs="IRNazanin"/>
          <w:color w:val="111111"/>
          <w:sz w:val="28"/>
          <w:szCs w:val="28"/>
          <w:lang w:bidi="fa-IR"/>
        </w:rPr>
        <w:t>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عقب‌نشینی تاکتیکی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جبهه همبستگی</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فصل پنجاه‌وچهارم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مواضع در قبال آمریکا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مواضع متلّون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تکذیب مواضع و عملکردهای ضدآمریکایی</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فصل پنجاه و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تعمیق استبداد فرقه‌ای</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قدرت‌طلبی</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اطاعت‌طلبی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کار روابط درون سازمان</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سلب استقلال فردی</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تسرّی استبداد به همه سطوح تشکیلات</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جلوه‌های الیناسیون</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مهدی ابریشمچی</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مهدی خدایی‌صفت</w:t>
      </w:r>
      <w:r>
        <w:rPr>
          <w:rFonts w:eastAsia="IRNazanin" w:cs="IRNazanin"/>
          <w:color w:val="111111"/>
          <w:sz w:val="28"/>
          <w:szCs w:val="28"/>
          <w:lang w:bidi="fa-IR"/>
        </w:rPr>
        <w:t>351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سیاسی و کمیته مرکزی</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شورای مرکزی سازمان</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فهیمه اروانی</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فصل پنجاه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همه جانبه</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گام به گام تا برکشیدن زنان</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عملیات مهندسی تا زندان‌های عراق</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فصل پنجاه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سقوط و از هم‌پاشیدگی</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سازمان در آستانه حمله آمریکا به عراق</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آخرین جلسه رجوی با مسئولان عراقی</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نشست عاشورا</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جانبداری سازمان از رژیم بعثی تا آخرین روزها</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رجوی پس از سقوط صدام</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دستگیری مریم رجوی و همراهانش در فرانسه</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دستور تشکیلاتی خودسوزی</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جمع‌بندی وضعیت تحت اشغال</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فصل پنجاه‌وهشتم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فروپاشی سازمان و تحت‌الحمایگی بازماندگان</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اعضای سازمان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آمریکایی‌ها</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اعلام تحت‌الحمایگی</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واکنش متناقض وزارت امور خارجه آمریکا</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ماهیت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تحت‌الحمایگی</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lang w:bidi="fa-IR"/>
        </w:rPr>
        <w:t>401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عکسها</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bookmarkStart w:id="12" w:name="pg4774_26222"/>
    </w:p>
    <w:p>
      <w:pPr>
        <w:pStyle w:val="Heading2"/>
        <w:numPr>
          <w:ilvl w:val="1"/>
          <w:numId w:val="1"/>
        </w:numPr>
        <w:rPr/>
      </w:pPr>
      <w:bookmarkStart w:id="13" w:name="__RefHeading___Toc1983446_203518539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موضوع این پژوهش، بررسی و تبیین مستند تاریخچه، ایدئولوژی، مواضع و عملکرد سازمان نیمه مخفی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طی بیش از دو دهه گذشته تاکنون در ایران عموما با نام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و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به دلایل متنوع و مختلفی از دهه پنجاه شمسی به بعد در بین گروه‌ها و احزاب ایران یکی از مطرح‌ترین و فعال‌ترین گروه‌ها محسوب شده است که افکار عمومی نسبت به آن توجه و حساسیت خاصی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چگونگی داوری موجود درباره این سازمان به شرح ذیل قابل توصیف و دسته‌بندی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نیروهای روشنفکری و نخبگان با تأکید بر وجه خشونت‌ورزی و شورشگری مسلحانه در هویت و استراتژی این سازمان، غالبا نسبت به آن از موضع نفی و مخالفت سخن می‌گویند و آن را مانع تعمیق و گسترش مردم‌سالاری و اعتلای فرهنگ مدارا و گفتگو در فضای سیاسی کشور برمی‌شمرند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عمومی اقشار مختلف مردم ضمن تقیّد به تسمیه این گروه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دادن آن در کنار صدام، عامل تجاوز خونین به کشور و تحمیل جنگ، اعلام برائت از این گروه در شعارهای خود را نوعی وظیفه دینی و انقلابی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نظرسنجی‌ها به شیوه علمی نیز آشکار ساخته که در نظر اغلب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گروهی که برای دستیابی به قدرت، خون بیگناهان بسیاری را بر زمین ریخته‌اند، شناخته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بین‌المللی، به ویژه پس از اعلام مواضع رسمی دولت آمریکا در آبان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مواضع مشابه چند کشور غرب اروپا و سپس اتحادیه اروپا مبنی بر شناسایی این سازمان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گروه تروریستی که رسما فقط مورد حمایت دولت بعثی صدام قرار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بخش‌های اصلی نخبگان سیاسی و افکار عمومی اغلب کشورهای غربی و خاورمیانه، متأثر از موفقیت‌های دیپلماتیک و بین‌المللی جمهوری اسلامی ایران و هماهنگ با گسترش فضای جهانی ضدتروریسم در سال‌های اخیر، آن را مطرود و محکوم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اکثر گروه‌های اپوزیسیون جمهوری اسلامی در خارج کشور نیز سازمان مجاهدین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ایدئولوژی خون و خشونت توصیف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فضایی، انجام یک پژوهش علمی با تأکید بر رعایت عدالت، انصاف، اعتدال، اتقان، سعه صدر، استناد به منابع و اسناد معتبر، اجتناب از پیش‌داوری و یکسونگری، حفظ بی‌طرفی علمی و نگرش تحقیقی و عدم دخالت رویکردهای احساسی موجود درباره این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احترام به عواطف و افکار عمومی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واکاوی ابعاد گوناگون و ناگفته موضوع و پاسخ به نیاز پژوهشگران و علاقمندان اینگونه مباحث سیاسی تاریخی، ضرورتی بیش از پیش یافته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دگرگونی‌های شگرف ارتباطی و رسانه‌ای نوین و گردش انبوه و روزافزون </w:t>
      </w:r>
    </w:p>
    <w:p>
      <w:pPr>
        <w:pStyle w:val="BookText"/>
        <w:rPr/>
      </w:pPr>
      <w:r>
        <w:rPr>
          <w:rFonts w:ascii="IRNazanin" w:hAnsi="IRNazanin" w:eastAsia="IRNazanin"/>
          <w:color w:val="111111"/>
          <w:sz w:val="28"/>
          <w:sz w:val="28"/>
          <w:szCs w:val="28"/>
          <w:rtl w:val="true"/>
          <w:lang w:bidi="fa-IR"/>
        </w:rPr>
        <w:t>داده‌ها و اطلاعات در مسیرهای یکسویه و متقابل فن‌آوری‌های پیشرفته</w:t>
      </w:r>
    </w:p>
    <w:p>
      <w:pPr>
        <w:pStyle w:val="BookText"/>
        <w:rPr/>
      </w:pPr>
      <w:r>
        <w:rPr>
          <w:rFonts w:ascii="IRNazanin" w:hAnsi="IRNazanin" w:eastAsia="IRNazanin"/>
          <w:color w:val="111111"/>
          <w:sz w:val="28"/>
          <w:sz w:val="28"/>
          <w:szCs w:val="28"/>
          <w:rtl w:val="true"/>
          <w:lang w:bidi="fa-IR"/>
        </w:rPr>
        <w:t>درباره تمامی موضوعات دانش و آگاهی بشری، اقتضائات و نیازهای جدیدی نیز در جامعه جوان ایرانی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علاقمندی و اشتیاق نسل جوان و نخبگان کشور به آگاهی‌های دقیق و عمیق‌تر از رویدادهای تاریخ معاصر ایران، یکی از آثار این تغییرات و تحولات در سپهر فرهنگی این مرز و بوم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پس از انتشار مجلدات سه‌گانه و 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سازمان مجاهدین خلق پیدایی تا فرجام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استقبال اقشار فرهیخته از آن، به منظور استفاده بیشتر همگان از روند تحولات این گروه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موارد مهم و اساسی مجلدات سه‌گانه انتخاب و بعضا خلاصه و در قالب یک مجلد به علاقمندان و دانش‌پژوهان عزیز تقدیم می‌شود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مطالعات و پژوهشهای سیاسی </w:t>
      </w:r>
      <w:bookmarkStart w:id="15" w:name="pg4774_26225"/>
    </w:p>
    <w:p>
      <w:pPr>
        <w:pStyle w:val="Heading2"/>
        <w:numPr>
          <w:ilvl w:val="1"/>
          <w:numId w:val="1"/>
        </w:numPr>
        <w:rPr/>
      </w:pPr>
      <w:bookmarkStart w:id="16" w:name="__RefHeading___Toc1983448_2035185390"/>
      <w:bookmarkStart w:id="17" w:name="_Toc5"/>
      <w:bookmarkEnd w:id="15"/>
      <w:bookmarkEnd w:id="16"/>
      <w:r>
        <w:rPr>
          <w:rtl w:val="true"/>
        </w:rPr>
        <w:t>فصل اول</w:t>
      </w:r>
      <w:r>
        <w:rPr>
          <w:rtl w:val="true"/>
        </w:rPr>
        <w:t xml:space="preserve">: </w:t>
      </w:r>
      <w:r>
        <w:rPr>
          <w:rtl w:val="true"/>
        </w:rPr>
        <w:t>تأسیس و شکل‌گیری</w:t>
      </w:r>
      <w:bookmarkEnd w:id="17"/>
    </w:p>
    <w:p>
      <w:pPr>
        <w:pStyle w:val="Heading3"/>
        <w:numPr>
          <w:ilvl w:val="2"/>
          <w:numId w:val="1"/>
        </w:numPr>
        <w:rPr/>
      </w:pPr>
      <w:bookmarkStart w:id="18" w:name="__RefHeading___Toc1983450_2035185390"/>
      <w:bookmarkStart w:id="19" w:name="_Toc6"/>
      <w:bookmarkEnd w:id="18"/>
      <w:r>
        <w:rPr>
          <w:rtl w:val="true"/>
        </w:rPr>
        <w:t>بنیانگذاران</w:t>
      </w:r>
      <w:bookmarkEnd w:id="19"/>
    </w:p>
    <w:p>
      <w:pPr>
        <w:pStyle w:val="Heading4"/>
        <w:numPr>
          <w:ilvl w:val="3"/>
          <w:numId w:val="1"/>
        </w:numPr>
        <w:rPr/>
      </w:pPr>
      <w:bookmarkStart w:id="20" w:name="__RefHeading___Toc1983452_2035185390"/>
      <w:bookmarkStart w:id="21" w:name="_Toc7"/>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بنیانگذاران سازمان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حنیف نژاد؛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محسن؛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 نیک‌بین رودسری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اصغر بدیع‌زادگان از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رهبری سازمان شد و تا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در کنار سه نفر دیگر، یک کادر رهبری چهار نفره را 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نحوه تأسیس سازمان بیان شود، با زندگی و ویژگی‌های بنیانگذاران آن آشنا می‌شویم</w:t>
      </w:r>
      <w:r>
        <w:rPr>
          <w:rFonts w:eastAsia="IRNazanin" w:cs="IRNazanin"/>
          <w:color w:val="111111"/>
          <w:sz w:val="28"/>
          <w:szCs w:val="28"/>
          <w:rtl w:val="true"/>
          <w:lang w:bidi="fa-IR"/>
        </w:rPr>
        <w:t>.</w:t>
      </w:r>
    </w:p>
    <w:p>
      <w:pPr>
        <w:pStyle w:val="Heading4"/>
        <w:numPr>
          <w:ilvl w:val="3"/>
          <w:numId w:val="1"/>
        </w:numPr>
        <w:rPr/>
      </w:pPr>
      <w:bookmarkStart w:id="22" w:name="__RefHeading___Toc1983454_2035185390"/>
      <w:bookmarkStart w:id="23" w:name="_Toc8"/>
      <w:bookmarkEnd w:id="22"/>
      <w:r>
        <w:rPr>
          <w:rtl w:val="true"/>
        </w:rPr>
        <w:t>محمد حنیف نژاد</w:t>
      </w:r>
      <w:bookmarkEnd w:id="23"/>
    </w:p>
    <w:p>
      <w:pPr>
        <w:pStyle w:val="BookText"/>
        <w:rPr/>
      </w:pPr>
      <w:r>
        <w:rPr>
          <w:rFonts w:ascii="IRNazanin" w:hAnsi="IRNazanin" w:eastAsia="IRNazanin"/>
          <w:color w:val="111111"/>
          <w:sz w:val="28"/>
          <w:sz w:val="28"/>
          <w:szCs w:val="28"/>
          <w:rtl w:val="true"/>
          <w:lang w:bidi="fa-IR"/>
        </w:rPr>
        <w:t xml:space="preserve">محمد حنیف نژاد فرزند حمداللّه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نسبتا فقیر در تبریز به دنیا آمد، پدرش کارمندی ساده بود و خانواده را با سختی اداره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دوران مدرسه به شرکت در هیأتهای مذهبی و دسته‌های سینه‌زنی علاقه داشت و این عُلقه تا آخر با او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تبریز، از دوران متوسطه، در جلسات فردی به نام حاج یوسف شعار</w:t>
      </w:r>
      <w:r>
        <w:rPr>
          <w:rStyle w:val="FootnoteAnchor"/>
          <w:rtl w:val="true"/>
        </w:rPr>
        <w:footnoteReference w:id="2"/>
      </w:r>
      <w:r>
        <w:rPr>
          <w:rFonts w:ascii="IRNazanin" w:hAnsi="IRNazanin" w:eastAsia="IRNazanin"/>
          <w:color w:val="111111"/>
          <w:sz w:val="28"/>
          <w:sz w:val="28"/>
          <w:szCs w:val="28"/>
          <w:rtl w:val="true"/>
          <w:lang w:bidi="fa-IR"/>
        </w:rPr>
        <w:t xml:space="preserve">شرکت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جلسات، تفسیر قرآن و مباحث روز مانند بررسی مکاتبی از جمله مارکسیسم، مورد بحث قرار می‌گرفت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سال تحصیلی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دانشگاه تهران شد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مهندسی ماشین‌آلات کشاورزی از دانشکده کشاورزی کرج فارغ‌التحصیل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دانشجویی دامنه فعالیت‌های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او، که از تبریز آغاز شده بود، وسعت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نماینده دانشجویان دانشکده کشاورزی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دانشجویان جبهه ملی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عضو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اسلامی دانشجویان دانشکده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پس از آمدن به تهران و ورود به دانشگاه، با روحانیون</w:t>
      </w:r>
      <w:r>
        <w:rPr>
          <w:rStyle w:val="FootnoteAnchor"/>
          <w:rtl w:val="true"/>
        </w:rPr>
        <w:footnoteReference w:id="5"/>
      </w:r>
      <w:r>
        <w:rPr>
          <w:rFonts w:ascii="IRNazanin" w:hAnsi="IRNazanin" w:eastAsia="IRNazanin"/>
          <w:color w:val="111111"/>
          <w:sz w:val="28"/>
          <w:sz w:val="28"/>
          <w:szCs w:val="28"/>
          <w:rtl w:val="true"/>
          <w:lang w:bidi="fa-IR"/>
        </w:rPr>
        <w:t>آشنا به مسائل روز چون سید محمود طالقانی، مرتضی مطهری، سید ابوالفضل زنجانی، دکتر سید محمد بهشتی، علی گلزاده غفوری، علامه محمد تقی جعفری، دکتر محمدابراهیم آیتی بیرجندی، سید مرتضی جزایری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سیاسی مذهبی چون مهندس مهدی بازرگان، دکتر یداللّه</w:t>
      </w:r>
    </w:p>
    <w:p>
      <w:pPr>
        <w:pStyle w:val="BookText"/>
        <w:rPr/>
      </w:pPr>
      <w:r>
        <w:rPr>
          <w:rFonts w:ascii="IRNazanin" w:hAnsi="IRNazanin" w:eastAsia="IRNazanin"/>
          <w:color w:val="111111"/>
          <w:sz w:val="28"/>
          <w:sz w:val="28"/>
          <w:szCs w:val="28"/>
          <w:rtl w:val="true"/>
          <w:lang w:bidi="fa-IR"/>
        </w:rPr>
        <w:t>سحابی، مهندس عزت‌اللّه سحابی، رحیم عطایی، دکتر عباس شیبانی و احمد</w:t>
      </w:r>
    </w:p>
    <w:p>
      <w:pPr>
        <w:pStyle w:val="BookText"/>
        <w:rPr/>
      </w:pPr>
      <w:r>
        <w:rPr>
          <w:rFonts w:ascii="IRNazanin" w:hAnsi="IRNazanin" w:eastAsia="IRNazanin"/>
          <w:color w:val="111111"/>
          <w:sz w:val="28"/>
          <w:sz w:val="28"/>
          <w:szCs w:val="28"/>
          <w:rtl w:val="true"/>
          <w:lang w:bidi="fa-IR"/>
        </w:rPr>
        <w:t xml:space="preserve">علی‌بابایی،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داشتند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کردند، رابطه برقرار کرد</w:t>
      </w:r>
      <w:r>
        <w:rPr>
          <w:rFonts w:eastAsia="IRNazanin" w:cs="IRNazanin"/>
          <w:color w:val="111111"/>
          <w:sz w:val="28"/>
          <w:szCs w:val="28"/>
          <w:rtl w:val="true"/>
          <w:lang w:bidi="fa-IR"/>
        </w:rPr>
        <w:t>.</w:t>
      </w:r>
      <w:r>
        <w:rPr>
          <w:rStyle w:val="FootnoteAnchor"/>
          <w:rtl w:val="true"/>
        </w:rPr>
        <w:footnoteReference w:id="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خارج از دانشکده کشاورزی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اسلامی دانشجویان </w:t>
      </w:r>
    </w:p>
    <w:p>
      <w:pPr>
        <w:pStyle w:val="BookText"/>
        <w:rPr/>
      </w:pP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دیگران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چارچوب نهضت آزادی، فعالیت‌های وی به دلایل امنیتی همواره مخفی بود و در این ارتباط مسئولیت تشکیل حوزه‌ها و جلسات و کلاس‌های سیاسی و یا برنامه‌های اعتصاب و تظاهرات را به طور غیرعلنی بر عهده داشت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پس از دستگیری سران نهضت آزادی، در اول بهمن 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آستانه برگزاری رفراندوم شاهانه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حنیف‌نژاد نیز دستگیر؛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یعنی نزدیک به پنج ماه پس از سرکوب خونین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آزاد شد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سرکوب خونین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تقریبا همه فعالان سیاسی مذهبی را از ثمربخش بودن مبارزات مسالمت‌آمیز مأیوس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 نژاد خود نقل کرده است که مهندس بازرگان در زندان به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نمی‌بینی این رژیم با آقای طالقانی و من و دوستانمان چه می‌کند؟ شما جوان‌ها باید فکری بکنید</w:t>
      </w:r>
      <w:r>
        <w:rPr>
          <w:rFonts w:eastAsia="IRNazanin" w:cs="IRNazanin"/>
          <w:color w:val="111111"/>
          <w:sz w:val="28"/>
          <w:szCs w:val="28"/>
          <w:rtl w:val="true"/>
          <w:lang w:bidi="fa-IR"/>
        </w:rPr>
        <w:t>!»</w:t>
      </w:r>
      <w:r>
        <w:rPr>
          <w:rStyle w:val="FootnoteAnchor"/>
          <w:rtl w:val="true"/>
        </w:rPr>
        <w:footnoteReference w:id="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نحوه تفکر سیاسی حنیف‌نژاد در دوران دانشجویی، متأثر از اندیشه‌ها و آثار مهندس بازرگان و آیه‌اللّه طالقانی بود؛ منتها رادیکال‌تر</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او اگرچه اعتقاد داشت که اسلام مکتبی حیاتبخش، زنده و جامع است، اما در عرصه نظری وامدار منابع معرفتی متفاوت و گوناگونی بود و از منابع مختلفی همچون نوحنبلی‌گری حاج یوسف شعار، علم‌گرایی مهندس بازرگان، قرآن‌گرایی به روایت طالقانی و تکامل‌گرایی یا تفسیر ترانسفورمیستی از قرآن به روایت سحابی و بالاخره مارکسیسمی عمدتا به روایت مائوتسه تونگ، تأثیر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که خاستگاه فکری و اجتماعی و تشکیلاتی سازمان مجاهدین خلق، حداقل در مراحل اولیه تأسیس، </w:t>
      </w:r>
    </w:p>
    <w:p>
      <w:pPr>
        <w:pStyle w:val="BookText"/>
        <w:rPr/>
      </w:pPr>
      <w:r>
        <w:rPr>
          <w:rFonts w:ascii="IRNazanin" w:hAnsi="IRNazanin" w:eastAsia="IRNazanin"/>
          <w:color w:val="111111"/>
          <w:sz w:val="28"/>
          <w:sz w:val="28"/>
          <w:szCs w:val="28"/>
          <w:rtl w:val="true"/>
          <w:lang w:bidi="fa-IR"/>
        </w:rPr>
        <w:t>نهضت آزادی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بعدها از رهبران و وابستگان نهضت آزادی تأیید و تأکید کرده‌اند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بخش عمده صحبت‌های او در جلسات انجمن اسلامی و یا در بحث‌های خصوصی با دانشجویان و روحانیون نیز بر جنبه‌های سیاسی و اجتماعی مکتب اسلام و ضرورت تشکیل حکومت اسلامی تأکید داشت و به شدت به انتقاد از افراد و از جمله روحانیونی می‌پرداخت که به این مسئله توجه نکرده‌اند یا سخن و عملشان مخالف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نیز به کار فرهنگی اصولی و تشکّل باور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مسائلی که حنیف نژاد بر آن تأکید داشت، ارتباط دانشجویان مسلمان با روحانیون مبارز و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افراد برای سخنرانی و روشنگری دانشجویان دعوت به عمل می‌آورد تا در مجامع گوناگون دانشگاهی، به مناسبت‌های مختلف،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و حرکت‌های انقلابی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مثبت تلقی می‌کرد و آن را سرآغاز تحولی جدید در حوزه علمیه و نهاد روحانیت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کوشش به عمل می‌آورد تا به سهم خود، هماهنگی میان فعالیت‌های سیاسی روحانیون مبارز و نهضت آزادی و انجمن اسلامی را تقویت کند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تراب حق شناس در مورد این گونه علائق، که مهم‌ترین تجلی آن دیدار با امام</w:t>
      </w:r>
    </w:p>
    <w:p>
      <w:pPr>
        <w:pStyle w:val="BookText"/>
        <w:rPr/>
      </w:pP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بود، می‌نویسد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فعالیت‌های ما که در کنار کارهای تشکیلاتی‌مان انجام می‌دادیم، تماس با روحانیون مبارز بود که در اینجا فقط به تماس با آیه‌اللّه خمینی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پس از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توجهی از دانشجویان انجمن اسلامی یک راهپیمایی در قم ترتیب دادیم و به منزل آیه‌اللّه خمینی، </w:t>
      </w:r>
      <w:bookmarkStart w:id="24" w:name="pg4774_26229"/>
    </w:p>
    <w:p>
      <w:pPr>
        <w:pStyle w:val="BookText"/>
        <w:rPr/>
      </w:pPr>
      <w:bookmarkEnd w:id="24"/>
      <w:r>
        <w:rPr>
          <w:rFonts w:ascii="IRNazanin" w:hAnsi="IRNazanin" w:eastAsia="IRNazanin"/>
          <w:color w:val="111111"/>
          <w:sz w:val="28"/>
          <w:sz w:val="28"/>
          <w:szCs w:val="28"/>
          <w:rtl w:val="true"/>
          <w:lang w:bidi="fa-IR"/>
        </w:rPr>
        <w:t>که تازه از زندان چند ماهه آزاد شده بود، رفتیم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یکی از روحانیون مبارز، حجه‌الاسلام علی حجتی کرمانی، طی مقاله‌ای که در روزنامه وظیفه به چاپ رسید، راهپیمایی مذکور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طلاب جوان هم در آن شرکت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 وحدت حوزه و دانشگاه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بی‌تردید این اقدام، در آن دوران، حرکتی انقلابی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حنیف نژاد، به گفته حسین روحانی که فضای زمان دانشجویی و اوایل فعالیت او را تصویر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سیاسی دیدی روشن و تیز داشت و قادر بود در مقایسه با دیگران مسائل سیاسی روز را تجزیه و تحلیل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روحانیون معروف آن روز، که در ارتباط نزدیک با دانشگاه بودند و قبلاً از آنها یاد کردیم، او را به عنوان یک عنصر مسلمان آگاه و روشنفکر می‌شناختند و او را می‌ستودند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که در آن هنگام حنیف نژاد در زندان به‌سر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اولین چیزهایی که به ذهنش آمده بود ایمان به فداکاری توده‌ها و تحقیر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توده‌ها خیلی فداکارند و این ما هستیم که صلاحیتش را نداریم و دست روی نیاز اصلی‌شان نگذاشتیم؛ ما آنها را خوب بسیج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توده‌ها بیش از هزاران نفر در این قیام شهید داده‌اند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حنیف نژاد، پس از اتمام تحصیل، به سربازی رفت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دوره خدمت سربازی را در شیراز به همراه سعید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دوره سربازی‌اش را البته در جهرم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اصغر بدیع‌زادگان گذراند</w:t>
      </w:r>
      <w:r>
        <w:rPr>
          <w:rFonts w:eastAsia="IRNazanin" w:cs="IRNazanin"/>
          <w:color w:val="111111"/>
          <w:sz w:val="28"/>
          <w:szCs w:val="28"/>
          <w:rtl w:val="true"/>
          <w:lang w:bidi="fa-IR"/>
        </w:rPr>
        <w:t>.</w:t>
      </w:r>
    </w:p>
    <w:p>
      <w:pPr>
        <w:pStyle w:val="Heading4"/>
        <w:numPr>
          <w:ilvl w:val="3"/>
          <w:numId w:val="1"/>
        </w:numPr>
        <w:rPr/>
      </w:pPr>
      <w:bookmarkStart w:id="25" w:name="__RefHeading___Toc1983456_2035185390"/>
      <w:bookmarkStart w:id="26" w:name="_Toc9"/>
      <w:bookmarkEnd w:id="25"/>
      <w:r>
        <w:rPr>
          <w:rtl w:val="true"/>
        </w:rPr>
        <w:t>سعید محسن</w:t>
      </w:r>
      <w:bookmarkEnd w:id="26"/>
    </w:p>
    <w:p>
      <w:pPr>
        <w:pStyle w:val="BookText"/>
        <w:rPr/>
      </w:pPr>
      <w:r>
        <w:rPr>
          <w:rFonts w:ascii="IRNazanin" w:hAnsi="IRNazanin" w:eastAsia="IRNazanin"/>
          <w:color w:val="111111"/>
          <w:sz w:val="28"/>
          <w:sz w:val="28"/>
          <w:szCs w:val="28"/>
          <w:rtl w:val="true"/>
          <w:lang w:bidi="fa-IR"/>
        </w:rPr>
        <w:t xml:space="preserve">سعید محسن فرزند سلیمان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مذهبی و روحانی در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در همانجا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27" w:name="pg4774_26230"/>
    </w:p>
    <w:p>
      <w:pPr>
        <w:pStyle w:val="BookText"/>
        <w:rPr/>
      </w:pPr>
      <w:bookmarkEnd w:id="27"/>
      <w:r>
        <w:rPr>
          <w:rFonts w:ascii="IRNazanin" w:hAnsi="IRNazanin" w:eastAsia="IRNazanin"/>
          <w:color w:val="111111"/>
          <w:sz w:val="28"/>
          <w:sz w:val="28"/>
          <w:szCs w:val="28"/>
          <w:rtl w:val="true"/>
          <w:lang w:bidi="fa-IR"/>
        </w:rPr>
        <w:t xml:space="preserve">ادامه تحصیل به تهران آمد و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دانشکده فنی دانشگاه تهران، در رشته تأسیسات، مهندس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فعالیت‌های سیاسی دو بار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در تاریخ </w:t>
      </w:r>
      <w:r>
        <w:rPr>
          <w:rFonts w:eastAsia="IRNazanin" w:cs="IRNazanin"/>
          <w:color w:val="111111"/>
          <w:sz w:val="28"/>
          <w:szCs w:val="28"/>
          <w:lang w:bidi="fa-IR"/>
        </w:rPr>
        <w:t>14/9/40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جرم پخش تراکت و شرکت در میتینگ‌های جبهه ملی بازداشت شد؛ و بار دوم در شب اول بهمن ماه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که فردای آن پلیس به دانشگاه حمله کرد، به عنوان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دانشجویان 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چند تن دیگر دستگیر شد و پس از مدتی آزاد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مقلد آقای خمینی بود</w:t>
      </w:r>
      <w:r>
        <w:rPr>
          <w:rStyle w:val="FootnoteAnchor"/>
          <w:rtl w:val="true"/>
        </w:rPr>
        <w:footnoteReference w:id="16"/>
      </w:r>
      <w:r>
        <w:rPr>
          <w:rFonts w:ascii="IRNazanin" w:hAnsi="IRNazanin" w:eastAsia="IRNazanin"/>
          <w:color w:val="111111"/>
          <w:sz w:val="28"/>
          <w:sz w:val="28"/>
          <w:szCs w:val="28"/>
          <w:rtl w:val="true"/>
          <w:lang w:bidi="fa-IR"/>
        </w:rPr>
        <w:t>و ارتباط او با شخصیت‌هایی چون طالقانی و مطهری از روحانیون و بازرگان و سحابی از متفکرین غیرروحانی مسلمان، نشان‌دهنده جهت‌گیری ویژه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سربازی از جهرم به تهران بازگشت، مدتی به کارهای سیاسی پیشین ادامه داد و کوشید به بقایای نهضت آزادی، که سرانش در زندان بودند، سروسامانی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استخدام غیررسمی وزارت کشور درآمد و از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تأسیسات وزارت کشور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محسن و محمد حنیف نژاد، از همان آغاز فعالیت‌های دانشجویی، با یکدیگر دوست و همفکر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در انجمن اسلامی دانشگاه و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مشترک با آیه‌اللّه طالقانی، مهندس بازرگان، دکتر سحابی، مهندس</w:t>
      </w:r>
    </w:p>
    <w:p>
      <w:pPr>
        <w:pStyle w:val="BookText"/>
        <w:rPr/>
      </w:pPr>
      <w:r>
        <w:rPr>
          <w:rFonts w:ascii="IRNazanin" w:hAnsi="IRNazanin" w:eastAsia="IRNazanin"/>
          <w:color w:val="111111"/>
          <w:sz w:val="28"/>
          <w:sz w:val="28"/>
          <w:szCs w:val="28"/>
          <w:rtl w:val="true"/>
          <w:lang w:bidi="fa-IR"/>
        </w:rPr>
        <w:t>سحابی، رحیم عطایی و روحانیون مترقی و مبارز تهران و قم با دوره خدمت وظیفه‌شان نیز همزمان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این هماهنگی‌ها و تجانس سیاسی و مذهبی باعث فعال‌تر شدن ارتباط این دو شد که سرانجام مشترکا تصمیم به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سعید محسن، تابع حنیف‌نژاد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عارف مسلکی بود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28" w:name="__RefHeading___Toc1983458_2035185390"/>
      <w:bookmarkStart w:id="29" w:name="_Toc10"/>
      <w:bookmarkEnd w:id="28"/>
      <w:r>
        <w:rPr>
          <w:rtl w:val="true"/>
        </w:rPr>
        <w:t xml:space="preserve">عبدالرّضا </w:t>
      </w:r>
      <w:r>
        <w:rPr>
          <w:rtl w:val="true"/>
        </w:rPr>
        <w:t>(</w:t>
      </w:r>
      <w:r>
        <w:rPr>
          <w:rtl w:val="true"/>
        </w:rPr>
        <w:t>عبدی</w:t>
      </w:r>
      <w:r>
        <w:rPr>
          <w:rtl w:val="true"/>
        </w:rPr>
        <w:t xml:space="preserve">) </w:t>
      </w:r>
      <w:r>
        <w:rPr>
          <w:rtl w:val="true"/>
        </w:rPr>
        <w:t>نیک‌بین رودسری</w:t>
      </w:r>
      <w:bookmarkEnd w:id="2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عبدی نیک‌بین فرزند یوسف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یک کارمند در مشهد به </w:t>
      </w:r>
    </w:p>
    <w:p>
      <w:pPr>
        <w:pStyle w:val="BookText"/>
        <w:rPr/>
      </w:pPr>
      <w:r>
        <w:rPr>
          <w:rFonts w:ascii="IRNazanin" w:hAnsi="IRNazanin" w:eastAsia="IRNazanin"/>
          <w:color w:val="111111"/>
          <w:sz w:val="28"/>
          <w:sz w:val="28"/>
          <w:szCs w:val="28"/>
          <w:rtl w:val="true"/>
          <w:lang w:bidi="fa-IR"/>
        </w:rPr>
        <w:t>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در مشهد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آخر دبیرستان در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نشر حقایق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همانجا با مفاهیم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 به تهران آمد و در رشته ریاضی دانشکده علوم دانشگاه تهران به تحصیل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دانشجویی به فعالیت در انجمن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تراب حق‌شناس، لطف‌اللّه میثمی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ارسال طوماری برای آیه‌اللّه میلانی در مشهد از هدف‌های مقدس روحانیت به پیشوایی آیه‌اللّه‌العظمی خمینی پشتیبانی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عبدی در همین ارتباط با افرادی چون حنیف نژاد و سعید محسن آشنا شد و به تدریج، در جریان فعالیت‌های سیاسی، روابط نزدیک‌تری میان آنها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دو سال تحصیل در دانشگاه، به دلیل اشتیاق به مطالعات و بررسی‌های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دانشکده را رها کرد و به طور تمام وقت به کار سیاسی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این سه نفر جلسات و نشست‌های متعددی برقرار شد که طی آن، به مشورت و هم‌فکری درباره تحلیل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شرایط نوین مبارزه پرداختند و به دلیل وحدت نظر در اغلب مسائل، نسبت به تشکیل سازمان به توافق رسیدند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عبدی همچنین با افرادی چون آیه‌اللّه طالقانی و آیه‌اللّه مطهری و مهندس بازرگان ارتباط داشت و در جلسات آنها نیز شرکت می‌کرد، اما زاویه برخورد او بیشتر، سیاسی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نیروی ایدئولوژیک و پرمطالعه‌ای بود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در مقطع بنیان‌گذاری سازمان، مسئولیتی در زمینه مسائل اعتقادی نپذیرفت و روی مسائل اقتصادی و سیاسی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تماس با افراد نهضت آزادی، ساواک در تاریخ </w:t>
      </w:r>
      <w:r>
        <w:rPr>
          <w:rFonts w:eastAsia="IRNazanin" w:cs="IRNazanin"/>
          <w:color w:val="111111"/>
          <w:sz w:val="28"/>
          <w:szCs w:val="28"/>
          <w:lang w:bidi="fa-IR"/>
        </w:rPr>
        <w:t>24/4/43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او را دستگیر کند ولی موفق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وی با سعید محسن و محمد حنیف‌نژاد و برگزاری جلسات متعدد با آنان منجر به پایه‌گذاری سازمان مجاهدین خلق ایران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وی با سازمان تا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اما به علت ابتلاء به بیماری صرع از یک سو و مخالفت او با </w:t>
      </w:r>
      <w:bookmarkStart w:id="30" w:name="pg4774_26232"/>
    </w:p>
    <w:p>
      <w:pPr>
        <w:pStyle w:val="BookText"/>
        <w:rPr/>
      </w:pPr>
      <w:bookmarkEnd w:id="30"/>
      <w:r>
        <w:rPr>
          <w:rFonts w:ascii="IRNazanin" w:hAnsi="IRNazanin" w:eastAsia="IRNazanin"/>
          <w:color w:val="111111"/>
          <w:sz w:val="28"/>
          <w:sz w:val="28"/>
          <w:szCs w:val="28"/>
          <w:rtl w:val="true"/>
          <w:lang w:bidi="fa-IR"/>
        </w:rPr>
        <w:t>تمرکز بر کارهای تئوریک در سازمان، کناره‌گیری نمود و یک سال بعد نیز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نیک‌بین پس از جدایی از سازمان به زندگی عادی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در مورخه </w:t>
      </w:r>
      <w:r>
        <w:rPr>
          <w:rFonts w:eastAsia="IRNazanin" w:cs="IRNazanin"/>
          <w:color w:val="111111"/>
          <w:sz w:val="28"/>
          <w:szCs w:val="28"/>
          <w:lang w:bidi="fa-IR"/>
        </w:rPr>
        <w:t>10/10/52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دستگیری و بازداشت وی نمود و پس از بازجویی‌های متعدد وی را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حبس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طی دوران محکومیت، در تاریخ </w:t>
      </w:r>
      <w:r>
        <w:rPr>
          <w:rFonts w:eastAsia="IRNazanin" w:cs="IRNazanin"/>
          <w:color w:val="111111"/>
          <w:sz w:val="28"/>
          <w:szCs w:val="28"/>
          <w:lang w:bidi="fa-IR"/>
        </w:rPr>
        <w:t>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عدم همراهی و همکاری با ساواک و مخالفت با مصاحبه تلویزیونی، سال دیگری را اضافه بر محکومیت در زندان بسر برد و در نهایت در تاریخ </w:t>
      </w:r>
      <w:r>
        <w:rPr>
          <w:rFonts w:eastAsia="IRNazanin" w:cs="IRNazanin"/>
          <w:color w:val="111111"/>
          <w:sz w:val="28"/>
          <w:szCs w:val="28"/>
          <w:lang w:bidi="fa-IR"/>
        </w:rPr>
        <w:t>24/5/55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w:t>
      </w:r>
      <w:r>
        <w:rPr>
          <w:rFonts w:eastAsia="IRNazanin" w:cs="IRNazanin"/>
          <w:color w:val="111111"/>
          <w:sz w:val="28"/>
          <w:szCs w:val="28"/>
          <w:rtl w:val="true"/>
          <w:lang w:bidi="fa-IR"/>
        </w:rPr>
        <w:t>.</w:t>
      </w:r>
    </w:p>
    <w:p>
      <w:pPr>
        <w:pStyle w:val="Heading3"/>
        <w:numPr>
          <w:ilvl w:val="2"/>
          <w:numId w:val="1"/>
        </w:numPr>
        <w:rPr/>
      </w:pPr>
      <w:bookmarkStart w:id="31" w:name="__RefHeading___Toc1983460_2035185390"/>
      <w:bookmarkStart w:id="32" w:name="_Toc11"/>
      <w:bookmarkEnd w:id="31"/>
      <w:r>
        <w:rPr>
          <w:rtl w:val="true"/>
        </w:rPr>
        <w:t>تأسیس سازمان و عضوگیری‌ها</w:t>
      </w:r>
      <w:bookmarkEnd w:id="32"/>
    </w:p>
    <w:p>
      <w:pPr>
        <w:pStyle w:val="BookText"/>
        <w:rPr/>
      </w:pPr>
      <w:r>
        <w:rPr>
          <w:rFonts w:ascii="IRNazanin" w:hAnsi="IRNazanin" w:eastAsia="IRNazanin"/>
          <w:color w:val="111111"/>
          <w:sz w:val="28"/>
          <w:sz w:val="28"/>
          <w:szCs w:val="28"/>
          <w:rtl w:val="true"/>
          <w:lang w:bidi="fa-IR"/>
        </w:rPr>
        <w:t xml:space="preserve">حنیف‌نژاد، سعید محسن و عبدی نیک‌بین، در جلساتی که بین خود داشتند، به این نتیجه رسیدند که با سرکوب خونین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باید با رژیم شاه به مبارزه مسلحانه برخاست و برای پیشبرد چنین مبارزه‌ای به صورت حرفه‌ای و تشکیلاتی وجود یک سازمان مسلح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پیش‌فرض، آنان در شهریور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تشکیل چنین سازمانی گرفتند؛ و در گام اول برای تربیت اعضای آینده سازمان، به انجمن‌های اسلامی دانشگاه‌های تهران و شهرستانها روی آوردند تا اعضای اولیه و احتمالی خود را از میان آنان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بودن، انضباط‌پذیری و داشتن خصلت‌های مبارزه‌جویانه و فداکاری از شرایط لازم در مراحل اولیه عضوگیری بود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از طریق انجمن‌های اسلامی تعداد قابل توجهی از دانشجویان دانشکده‌ها برای این کار معرفی شدند و به تدریج در کلاس‌های سه چهار نفره متشکل گشتند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شیوه کلی در عضوگیریِ موردی این بود که ابتدا افرادی در نظر گرفته می‌شدند؛ پس از آن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مسئول مربوط در مورد شخصیت و ویژگی آن فرد و میزان صلاحیتش برای عضوگیری صحبت می‌شد و آن‌گاه به طریق ارتباط مستمر </w:t>
      </w:r>
      <w:r>
        <w:rPr>
          <w:rFonts w:eastAsia="IRNazanin" w:cs="IRNazanin"/>
          <w:color w:val="111111"/>
          <w:sz w:val="28"/>
          <w:szCs w:val="28"/>
          <w:rtl w:val="true"/>
          <w:lang w:bidi="fa-IR"/>
        </w:rPr>
        <w:t xml:space="preserve">- </w:t>
      </w:r>
      <w:bookmarkStart w:id="33" w:name="pg4774_26233"/>
    </w:p>
    <w:p>
      <w:pPr>
        <w:pStyle w:val="BookText"/>
        <w:rPr/>
      </w:pPr>
      <w:bookmarkEnd w:id="33"/>
      <w:r>
        <w:rPr>
          <w:rFonts w:ascii="IRNazanin" w:hAnsi="IRNazanin" w:eastAsia="IRNazanin"/>
          <w:color w:val="111111"/>
          <w:sz w:val="28"/>
          <w:sz w:val="28"/>
          <w:szCs w:val="28"/>
          <w:rtl w:val="true"/>
          <w:lang w:bidi="fa-IR"/>
        </w:rPr>
        <w:t xml:space="preserve">بجز حضور در کلاس‌ها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آزمایش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با فرد، دوست نزدیک بودیم و مثلاً جاهای خطرناک می‌بردیمش که ببینیم می‌ترسد یا نه؛ و چکاپ می‌کردیم و بحث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چند ماه بعد از آشنایی، تازه مسئله تشکیلات را با او مطرح می‌کردیم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مسئولیت حوزه‌ها در شروع کار منحصرا بر عهده محمد حنیف‌نژاد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حنیف‌نژاد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 سعید محسن بود و عبدی نیک‌بین که کمتر توان این کار را داشت، عموما به کارهای تئوریک به خصوص در قسمت سیاسی می‌پرداخت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34" w:name="__RefHeading___Toc1983462_2035185390"/>
      <w:bookmarkStart w:id="35" w:name="_Toc12"/>
      <w:bookmarkEnd w:id="34"/>
      <w:r>
        <w:rPr>
          <w:rtl w:val="true"/>
        </w:rPr>
        <w:t>برنامه‌های آموزشی</w:t>
      </w:r>
      <w:bookmarkEnd w:id="35"/>
    </w:p>
    <w:p>
      <w:pPr>
        <w:pStyle w:val="Heading4"/>
        <w:numPr>
          <w:ilvl w:val="3"/>
          <w:numId w:val="1"/>
        </w:numPr>
        <w:rPr/>
      </w:pPr>
      <w:bookmarkStart w:id="36" w:name="__RefHeading___Toc1983464_2035185390"/>
      <w:bookmarkStart w:id="37" w:name="_Toc13"/>
      <w:bookmarkEnd w:id="36"/>
      <w:r>
        <w:rPr>
          <w:rtl w:val="true"/>
        </w:rPr>
        <w:t>آموزش‌های نظری</w:t>
      </w:r>
      <w:bookmarkEnd w:id="37"/>
    </w:p>
    <w:p>
      <w:pPr>
        <w:pStyle w:val="BookText"/>
        <w:rPr/>
      </w:pPr>
      <w:r>
        <w:rPr>
          <w:rFonts w:ascii="IRNazanin" w:hAnsi="IRNazanin" w:eastAsia="IRNazanin"/>
          <w:color w:val="111111"/>
          <w:sz w:val="28"/>
          <w:sz w:val="28"/>
          <w:szCs w:val="28"/>
          <w:rtl w:val="true"/>
          <w:lang w:bidi="fa-IR"/>
        </w:rPr>
        <w:t>برنامه آموزش نظری شامل چهار بخش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آموزش‌های ایدئولوژیک؛ متون اصلی ایدئولوژیک در درجه اول عبارت بودند از قرآن و نهج‌البلاغه و سپس کتب مهندس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راه طی شده، خدا در اجتماع، مسئله وحی، عشق و پرستش، اسلام مکتب مبارز و 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آیه‌اللّه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تفسیر پرتوی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یداللّه سحابی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انسان و تکامل و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آیه‌اللّه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بیست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مطالعه و بحث روی مضمون این کتاب‌ها، اولاً از یک متن دست‌نوشته حدودا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که مضمون آن بیشتر با کتاب راه طی شده مطابقت داشت و مشترکا توسط حنیف نژاد و سعید</w:t>
      </w:r>
    </w:p>
    <w:p>
      <w:pPr>
        <w:pStyle w:val="BookText"/>
        <w:rPr/>
      </w:pPr>
      <w:r>
        <w:rPr>
          <w:rFonts w:ascii="IRNazanin" w:hAnsi="IRNazanin" w:eastAsia="IRNazanin"/>
          <w:color w:val="111111"/>
          <w:sz w:val="28"/>
          <w:sz w:val="28"/>
          <w:szCs w:val="28"/>
          <w:rtl w:val="true"/>
          <w:lang w:bidi="fa-IR"/>
        </w:rPr>
        <w:t xml:space="preserve">محسن تهیه شده بود و ثانیا از کتاب چهار مقاله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خصوص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برای آموزش ایدئولوژیک استفاده می‌شد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آموزش سیاسی در درجه اول مبتنی بر بحث‌هایی بود که متون اصلی آن را عبدی نیک‌بین، تهیه می‌کرد</w:t>
      </w:r>
      <w:r>
        <w:rPr>
          <w:rFonts w:eastAsia="IRNazanin" w:cs="IRNazanin"/>
          <w:color w:val="111111"/>
          <w:sz w:val="28"/>
          <w:szCs w:val="28"/>
          <w:rtl w:val="true"/>
          <w:lang w:bidi="fa-IR"/>
        </w:rPr>
        <w:t>.</w:t>
      </w:r>
      <w:r>
        <w:rPr>
          <w:rStyle w:val="FootnoteAnchor"/>
          <w:rtl w:val="true"/>
        </w:rPr>
        <w:footnoteReference w:id="2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مقاله مبارزه چیست، همراه با بحث‌های مربوط بدان، سه رشته کتاب و رساله مورد مطالعه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اول شامل تاریخ سیاسی ایران که از جنبش تنباکو به این سو می‌شد؛ مانند عصر بی‌خبری و جنبش تنباکو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مشروطه ایران و تاریخ هجده ساله آذربایجان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سردار جنگل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رشته دوم شامل کتاب‌هایی می‌شد که به شناخت امپریالیسم کمک می‌کردند؛ مانند میراث‌خوار استعمار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مهدی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شورشگری و ضد شورشگری، از تألیفات سازمان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توسط نهضت آزادی خارج از کشور ترجمه شده بود و نیز کتاب‌هایی که با استناد به تاریخ انقلاب‌ها در امر تشکیلات می‌توانستند راهنمای عمل باشند؛ مانند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و مبارزه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مطرح بود </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و برخی از رسالات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تشکیلات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رشته سوم شامل تاریخ جهان به خصوص انقلاب جهانی و مباحث مربوط به تحولات سیاسی می‌شد؛ مانند کارنامه سیاه استعمار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رفسنجانی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زندگی جمیله بوپاشا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انقلابی الجزایری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الجزایر و مردان مجاهد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شکر در کوبا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پل سارتر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کتاب‌هایی درباره انقلاب‌های روسیه و چین مثل زردهای سرخ درباره انقلاب چین و تاریخ مختصر حزب کمونیست شوروی</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اقتصادی؛ سومین دوره در آموزش‌های اولیه سازمان آموزش‌های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آموزشی با هدف آشنا کردن فرد با مفاهیم و مباحث اقتصادی و نظام‌های اقتصادی مختلف، شناخت وضع اقتصادی جامعه ایران و سیر تطور تاریخی آن و رسیدن به الگویی از نظام اقتصادی مطلوب سازمان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نیز بنیانگذاران سازمان مفاهیم بنیادین اقتصاد سیاسی مارکسیستی را پذیرفته بودند، طبق الگوی ماتریالیسم تاریخی سیر تطور جامعه بشری را از کمون‌های اولیه به نظام‌های برده‌داری، فئودالیسم و سرمایه‌داری می‌دیدند، ولی می‌کوشیدند تا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مطلوب خود را، به عنوان نظامی بدیع و کامل،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نظام اقتصادی آرمانی آمیزه‌ای از سوسیالیسم بود که بنیانگذاران سازمان بر اساس برخی آیات و روایات بر آن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پوشانیده و به زعم خود کاستی‌های آن را برطرف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آموزش‌های تشکیلاتی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برای آشنایی فرد با تشکیلات و اصول حاکم بر آن، شیوه حل تضادها و تعارضات درون سازمانی، برخورد و حل تضاد فرد و سیستم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آشنایی و اجرای ضوابط امنیتی برای داشتن کمترین اطلاعات و در صورت لزوم حفظ افراد و عناصر از تهاجم پلیس و نیفتادن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 پلیسی و آشنایی با اهمیت مسائل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درباره اصول و ضوابط و شیوه‌های کار مخفی، سیستم‌های سازماندهی مخفی و اصول تشکیلاتی نظیر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سانترالیسم دموکراتیک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جمعی و مسئولیت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و انتقاد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آموزش داده می‌شد بحث به عمل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آموزش‌ها عموما به صورت شفاهی بود و تا مدت‌ها در این باره نوشته‌ای تدوین نشده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چارچوب همین بخش از آموزش، توسط مسئول حوزه از یکایک افراد در مورد وظایف و مسئولیت‌های آنها و مسائل امنیتی، حسابرسی به عمل می‌آمد</w:t>
      </w:r>
      <w:r>
        <w:rPr>
          <w:rFonts w:eastAsia="IRNazanin" w:cs="IRNazanin"/>
          <w:color w:val="111111"/>
          <w:sz w:val="28"/>
          <w:szCs w:val="28"/>
          <w:rtl w:val="true"/>
          <w:lang w:bidi="fa-IR"/>
        </w:rPr>
        <w:t>.</w:t>
      </w:r>
      <w:r>
        <w:rPr>
          <w:rStyle w:val="FootnoteAnchor"/>
          <w:rtl w:val="true"/>
        </w:rPr>
        <w:footnoteReference w:id="28"/>
      </w:r>
      <w:bookmarkStart w:id="38" w:name="pg4774_26236"/>
    </w:p>
    <w:p>
      <w:pPr>
        <w:pStyle w:val="Heading4"/>
        <w:numPr>
          <w:ilvl w:val="3"/>
          <w:numId w:val="1"/>
        </w:numPr>
        <w:rPr/>
      </w:pPr>
      <w:bookmarkStart w:id="39" w:name="__RefHeading___Toc1983466_2035185390"/>
      <w:bookmarkStart w:id="40" w:name="_Toc14"/>
      <w:bookmarkEnd w:id="38"/>
      <w:bookmarkEnd w:id="39"/>
      <w:r>
        <w:rPr>
          <w:rtl w:val="true"/>
        </w:rPr>
        <w:t>آموزش‌های عملی</w:t>
      </w:r>
      <w:bookmarkEnd w:id="40"/>
    </w:p>
    <w:p>
      <w:pPr>
        <w:pStyle w:val="BookText"/>
        <w:rPr/>
      </w:pPr>
      <w:r>
        <w:rPr>
          <w:rFonts w:ascii="IRNazanin" w:hAnsi="IRNazanin" w:eastAsia="IRNazanin"/>
          <w:color w:val="111111"/>
          <w:sz w:val="28"/>
          <w:sz w:val="28"/>
          <w:szCs w:val="28"/>
          <w:rtl w:val="true"/>
          <w:lang w:bidi="fa-IR"/>
        </w:rPr>
        <w:t>علاوه بر آموزش‌های تئوریک، یک دسته آموزش‌های عملی نیز برای افراد در نظر گرفته می‌شد که از آن جمله می‌توان موارد زیر را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کوهنوردی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برای بررسی وضع مردم و آشنایی با زندگی آنها به مناطق جنوب شهر نظیر دروازه غار، گودها، کوره‌پزخانه‌ها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می‌رفتند؛ و با رعایت مسائل امنیتی و حفظ وضع عادی خود، با مردم تماس می‌گرفتند و با آنها از هر دری حرف می‌زدند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سازمان معتقد بودند که چون عموم اعضا از میان روشنفکران و اقشار متوسط جامعه برخاسته‌اند، صِرف مطالعه و شناخت نظری جامعه و تصمیم ایشان بر شرکت فعال در مبارزه نمی‌تواند تضمین قطعیِ پابرجا و استوار ماندن آنها بر این عقیده و حرکت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تا خود نیز، تا آنجا که ممکن است، مانند مردم محروم زندگی کنند و با آنها حشر و نشر داشته باشند تا از درد آنها بهتر آگاهی یابند و احتمال جا زدن و انحراف از مبارزه در راه تأمین عدالت اجتماعی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خصوص، روی زندگی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گفته‌های ایشان از جمله 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تکیه می‌شد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آموزش‌های فوق‌الذکر حدود سه سال به طول می‌انجامید و حتی‌الامکان در عرض هم پیش می‌رفتند</w:t>
      </w:r>
      <w:r>
        <w:rPr>
          <w:rFonts w:eastAsia="IRNazanin" w:cs="IRNazanin"/>
          <w:color w:val="111111"/>
          <w:sz w:val="28"/>
          <w:szCs w:val="28"/>
          <w:rtl w:val="true"/>
          <w:lang w:bidi="fa-IR"/>
        </w:rPr>
        <w:t>.</w:t>
      </w:r>
      <w:r>
        <w:rPr>
          <w:rStyle w:val="FootnoteAnchor"/>
          <w:rtl w:val="true"/>
        </w:rPr>
        <w:footnoteReference w:id="29"/>
      </w:r>
      <w:bookmarkStart w:id="41" w:name="pg4774_26237"/>
    </w:p>
    <w:p>
      <w:pPr>
        <w:pStyle w:val="Heading2"/>
        <w:numPr>
          <w:ilvl w:val="1"/>
          <w:numId w:val="1"/>
        </w:numPr>
        <w:rPr/>
      </w:pPr>
      <w:bookmarkStart w:id="42" w:name="__RefHeading___Toc1983468_2035185390"/>
      <w:bookmarkStart w:id="43" w:name="_Toc15"/>
      <w:bookmarkEnd w:id="41"/>
      <w:bookmarkEnd w:id="42"/>
      <w:r>
        <w:rPr>
          <w:rtl w:val="true"/>
        </w:rPr>
        <w:t>فصل دوم</w:t>
      </w:r>
      <w:r>
        <w:rPr>
          <w:rtl w:val="true"/>
        </w:rPr>
        <w:t xml:space="preserve">: </w:t>
      </w:r>
      <w:r>
        <w:rPr>
          <w:rtl w:val="true"/>
        </w:rPr>
        <w:t>ایدئولوژی سازمان و نخستین چالش‌ها</w:t>
      </w:r>
      <w:bookmarkEnd w:id="43"/>
    </w:p>
    <w:p>
      <w:pPr>
        <w:pStyle w:val="Heading3"/>
        <w:numPr>
          <w:ilvl w:val="2"/>
          <w:numId w:val="1"/>
        </w:numPr>
        <w:rPr/>
      </w:pPr>
      <w:bookmarkStart w:id="44" w:name="__RefHeading___Toc1983470_2035185390"/>
      <w:bookmarkStart w:id="45" w:name="_Toc16"/>
      <w:bookmarkEnd w:id="44"/>
      <w:r>
        <w:rPr>
          <w:rtl w:val="true"/>
        </w:rPr>
        <w:t xml:space="preserve">تشکیل </w:t>
      </w:r>
      <w:r>
        <w:rPr>
          <w:rtl w:val="true"/>
        </w:rPr>
        <w:t>«</w:t>
      </w:r>
      <w:r>
        <w:rPr>
          <w:rtl w:val="true"/>
        </w:rPr>
        <w:t>گروه ایدئولوژی</w:t>
      </w:r>
      <w:r>
        <w:rPr>
          <w:rtl w:val="true"/>
        </w:rPr>
        <w:t>»</w:t>
      </w:r>
      <w:bookmarkEnd w:id="45"/>
    </w:p>
    <w:p>
      <w:pPr>
        <w:pStyle w:val="Heading4"/>
        <w:numPr>
          <w:ilvl w:val="3"/>
          <w:numId w:val="1"/>
        </w:numPr>
        <w:rPr/>
      </w:pPr>
      <w:bookmarkStart w:id="46" w:name="__RefHeading___Toc1983472_2035185390"/>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ایدئولوژی سازمان متشکل از محمد حنیف‌نژاد، حسین روحانی و علی میهن‌دوست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حنیف‌نژاد، علاوه بر عضویت در این جمع، وظیفه داشت با مطالعه متون اولیه‌ای که توسط گروه فراهم می‌شد، مضمون آموزش ایدئولوژی را در سازمان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دو سال کار مطالعاتی این عده چند کتاب بود که به ترتیب به معرفی آنها می‌پردازیم</w:t>
      </w:r>
      <w:r>
        <w:rPr>
          <w:rFonts w:eastAsia="IRNazanin" w:cs="IRNazanin"/>
          <w:color w:val="111111"/>
          <w:sz w:val="28"/>
          <w:szCs w:val="28"/>
          <w:rtl w:val="true"/>
          <w:lang w:bidi="fa-IR"/>
        </w:rPr>
        <w:t>:</w:t>
      </w:r>
    </w:p>
    <w:p>
      <w:pPr>
        <w:pStyle w:val="Heading4"/>
        <w:numPr>
          <w:ilvl w:val="3"/>
          <w:numId w:val="1"/>
        </w:numPr>
        <w:rPr/>
      </w:pPr>
      <w:bookmarkStart w:id="48" w:name="__RefHeading___Toc1983474_2035185390"/>
      <w:bookmarkStart w:id="49" w:name="_Toc18"/>
      <w:bookmarkEnd w:id="48"/>
      <w:r>
        <w:rPr>
          <w:rtl w:val="true"/>
        </w:rPr>
        <w:t xml:space="preserve">شناخت </w:t>
      </w:r>
      <w:r>
        <w:rPr>
          <w:rtl w:val="true"/>
        </w:rPr>
        <w:t xml:space="preserve">/ </w:t>
      </w:r>
      <w:r>
        <w:rPr>
          <w:rtl w:val="true"/>
        </w:rPr>
        <w:t>کتاب اول ایدئولوژی</w:t>
      </w:r>
      <w:bookmarkEnd w:id="49"/>
    </w:p>
    <w:p>
      <w:pPr>
        <w:pStyle w:val="BookText"/>
        <w:rPr/>
      </w:pPr>
      <w:r>
        <w:rPr>
          <w:rFonts w:ascii="IRNazanin" w:hAnsi="IRNazanin" w:eastAsia="IRNazanin"/>
          <w:color w:val="111111"/>
          <w:sz w:val="28"/>
          <w:sz w:val="28"/>
          <w:szCs w:val="28"/>
          <w:rtl w:val="true"/>
          <w:lang w:bidi="fa-IR"/>
        </w:rPr>
        <w:t xml:space="preserve">این جزوه، که نام اصلی و اولیه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بعدها به شناخت معروف شد، ابتدا به صورت موجز و فشرده،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توسط حسین روحانی نوشته شد؛ و در تجدیدنظر و ویرایش مجددی که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حنیف‌نژاد روی آن صورت گرفت، تعلیقاتی مستند به قرآن و نهج‌البلاغه بدان اضافه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مآخذ عمده تدوین شناخت عبارت بودند از کتاب‌های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مقدماتی فلسفه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 پولیت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ماتریالیسم دیالکتیک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ژوزف استالین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دیالکتیک طبیعت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دینامیسم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انور خامه‌ای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درباره تضاد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 تسه تونگ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r>
        <w:rPr>
          <w:rStyle w:val="FootnoteAnchor"/>
          <w:rtl w:val="true"/>
        </w:rPr>
        <w:footnoteReference w:id="30"/>
      </w:r>
      <w:bookmarkStart w:id="50" w:name="pg4774_26238"/>
    </w:p>
    <w:p>
      <w:pPr>
        <w:pStyle w:val="BookText"/>
        <w:rPr/>
      </w:pPr>
      <w:bookmarkEnd w:id="50"/>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اهمیت دارد که در ادبیات سیاسی و مذهبی ایران شاید اولین اثری باشد که در آن به نحو آشکاری سعی شده است که اصول و مبانی اعتقادات اسلامی بر ایدئولوژی مارکسیستی انطباق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مبنای قضاوتهای بعدی در مورد عقاید سازمان قرار گرفت</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51" w:name="__RefHeading___Toc1983476_2035185390"/>
      <w:bookmarkStart w:id="52" w:name="_Toc19"/>
      <w:bookmarkEnd w:id="51"/>
      <w:r>
        <w:rPr>
          <w:rtl w:val="true"/>
        </w:rPr>
        <w:t xml:space="preserve">تکامل </w:t>
      </w:r>
      <w:r>
        <w:rPr>
          <w:rtl w:val="true"/>
        </w:rPr>
        <w:t xml:space="preserve">/ </w:t>
      </w:r>
      <w:r>
        <w:rPr>
          <w:rtl w:val="true"/>
        </w:rPr>
        <w:t>کتاب دوم ایدئولوژی</w:t>
      </w:r>
      <w:bookmarkEnd w:id="52"/>
    </w:p>
    <w:p>
      <w:pPr>
        <w:pStyle w:val="BookText"/>
        <w:rPr/>
      </w:pPr>
      <w:r>
        <w:rPr>
          <w:rFonts w:ascii="IRNazanin" w:hAnsi="IRNazanin" w:eastAsia="IRNazanin"/>
          <w:color w:val="111111"/>
          <w:sz w:val="28"/>
          <w:sz w:val="28"/>
          <w:szCs w:val="28"/>
          <w:rtl w:val="true"/>
          <w:lang w:bidi="fa-IR"/>
        </w:rPr>
        <w:t>به دنبال تدوین شناخت، به عنوان متدلوژی شناسایی طبیعت و اجتماع و تاریخ، و پس از یک بحث جمعی، کتاب تکامل به وسیله علی میهن‌دوست تدوین گردید</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جزوه نیز پس از برخورد جمع با آن و تصحیح نهایی، در درون سازمان به عنوان بخشی از آموزش ایدئولوژیک سازمان منتشر گردید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مبنای نخستین کتاب تکامل، کتاب خلقت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یداللّه سحابی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که در علوم طبیعی و زیستی متخصص بود و به ویژه در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 محسوب می‌گشت، برای نخستین بار در ایران، با استناد به آیاتی از قرآن کریم، اصل تکامل زیستی و تکوین تدریجی موجودات را مخالف نصوص دینی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انتشار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واکنش‌هایی مخالف در محافل حوزوی ایجاد کرد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به صورت خصوصی و سپس با درج نظراتش در بخشی از تفسیر معروف المیزان، به آرای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وارد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جزوه‌ای با عنوان قرآن و تکامل منتشر گردید؛ و کماکان باب این بحث گشوده ماند</w:t>
      </w:r>
      <w:r>
        <w:rPr>
          <w:rFonts w:eastAsia="IRNazanin" w:cs="IRNazanin"/>
          <w:color w:val="111111"/>
          <w:sz w:val="28"/>
          <w:szCs w:val="28"/>
          <w:rtl w:val="true"/>
          <w:lang w:bidi="fa-IR"/>
        </w:rPr>
        <w:t xml:space="preserve">. </w:t>
      </w:r>
      <w:bookmarkStart w:id="53" w:name="pg4774_26239"/>
    </w:p>
    <w:p>
      <w:pPr>
        <w:pStyle w:val="Heading4"/>
        <w:numPr>
          <w:ilvl w:val="3"/>
          <w:numId w:val="1"/>
        </w:numPr>
        <w:rPr/>
      </w:pPr>
      <w:bookmarkStart w:id="54" w:name="__RefHeading___Toc1983478_2035185390"/>
      <w:bookmarkStart w:id="55" w:name="_Toc20"/>
      <w:bookmarkEnd w:id="53"/>
      <w:bookmarkEnd w:id="54"/>
      <w:r>
        <w:rPr>
          <w:rtl w:val="true"/>
        </w:rPr>
        <w:t xml:space="preserve">راه انبیا </w:t>
      </w:r>
      <w:r>
        <w:rPr>
          <w:rtl w:val="true"/>
        </w:rPr>
        <w:t xml:space="preserve">- </w:t>
      </w:r>
      <w:r>
        <w:rPr>
          <w:rtl w:val="true"/>
        </w:rPr>
        <w:t xml:space="preserve">راه بشر </w:t>
      </w:r>
      <w:r>
        <w:rPr>
          <w:rtl w:val="true"/>
        </w:rPr>
        <w:t xml:space="preserve">/ </w:t>
      </w:r>
      <w:r>
        <w:rPr>
          <w:rtl w:val="true"/>
        </w:rPr>
        <w:t>کتاب سوم ایدئولوژی</w:t>
      </w:r>
      <w:bookmarkEnd w:id="55"/>
    </w:p>
    <w:p>
      <w:pPr>
        <w:pStyle w:val="BookText"/>
        <w:rPr/>
      </w:pPr>
      <w:r>
        <w:rPr>
          <w:rFonts w:ascii="IRNazanin" w:hAnsi="IRNazanin" w:eastAsia="IRNazanin"/>
          <w:color w:val="111111"/>
          <w:sz w:val="28"/>
          <w:sz w:val="28"/>
          <w:szCs w:val="28"/>
          <w:rtl w:val="true"/>
          <w:lang w:bidi="fa-IR"/>
        </w:rPr>
        <w:t xml:space="preserve">راه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سومین محصول گروه ایدئولوژی، پس از تکامل به صورت یکی از جزوات آموزشی درون سازمانی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هماهنگی و یگانگی راه انبیا و راه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 از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جدایی‌ناپذیری این دو تشریح شده در عین حال نقش و رسالت انبیا با استناد به قرآن و نهج‌البلاغه مشخص گردیده است</w:t>
      </w:r>
      <w:r>
        <w:rPr>
          <w:rFonts w:eastAsia="IRNazanin" w:cs="IRNazanin"/>
          <w:color w:val="111111"/>
          <w:sz w:val="28"/>
          <w:szCs w:val="28"/>
          <w:rtl w:val="true"/>
          <w:lang w:bidi="fa-IR"/>
        </w:rPr>
        <w:t>.</w:t>
      </w:r>
      <w:r>
        <w:rPr>
          <w:rStyle w:val="FootnoteAnchor"/>
          <w:rtl w:val="true"/>
        </w:rPr>
        <w:footnoteReference w:id="3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جزوه ایدئولوژیک تحت عنوان راه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که عمدتا به سبک راه طی شده‌ی مهندس بازرگان تهیه شده و در آن آیات بسیار زیادی از قرآن مورد استناد و تفسیر قرار گرفته، توسط محمد حنیف‌نژاد تهیه و پس از برخورد نهایی جمع، در درون سازمان منتشر گردید</w:t>
      </w:r>
      <w:r>
        <w:rPr>
          <w:rFonts w:eastAsia="IRNazanin" w:cs="IRNazanin"/>
          <w:color w:val="111111"/>
          <w:sz w:val="28"/>
          <w:szCs w:val="28"/>
          <w:rtl w:val="true"/>
          <w:lang w:bidi="fa-IR"/>
        </w:rPr>
        <w:t>.</w:t>
      </w:r>
      <w:r>
        <w:rPr>
          <w:rStyle w:val="FootnoteAnchor"/>
          <w:rtl w:val="true"/>
        </w:rPr>
        <w:footnoteReference w:id="35"/>
      </w:r>
      <w:bookmarkStart w:id="56" w:name="pg4774_26240"/>
    </w:p>
    <w:p>
      <w:pPr>
        <w:pStyle w:val="Heading4"/>
        <w:numPr>
          <w:ilvl w:val="3"/>
          <w:numId w:val="1"/>
        </w:numPr>
        <w:rPr/>
      </w:pPr>
      <w:bookmarkStart w:id="57" w:name="__RefHeading___Toc1983480_2035185390"/>
      <w:bookmarkStart w:id="58" w:name="_Toc21"/>
      <w:bookmarkEnd w:id="56"/>
      <w:bookmarkEnd w:id="57"/>
      <w:r>
        <w:rPr>
          <w:rtl w:val="true"/>
        </w:rPr>
        <w:t xml:space="preserve">مقدمه مطالعات مارکسیستی </w:t>
      </w:r>
      <w:r>
        <w:rPr>
          <w:rtl w:val="true"/>
        </w:rPr>
        <w:t xml:space="preserve">/ </w:t>
      </w:r>
      <w:r>
        <w:rPr>
          <w:rtl w:val="true"/>
        </w:rPr>
        <w:t>جزوه آموزشی</w:t>
      </w:r>
      <w:bookmarkEnd w:id="58"/>
    </w:p>
    <w:p>
      <w:pPr>
        <w:pStyle w:val="BookText"/>
        <w:rPr/>
      </w:pPr>
      <w:r>
        <w:rPr>
          <w:rFonts w:ascii="IRNazanin" w:hAnsi="IRNazanin" w:eastAsia="IRNazanin"/>
          <w:color w:val="111111"/>
          <w:sz w:val="28"/>
          <w:sz w:val="28"/>
          <w:szCs w:val="28"/>
          <w:rtl w:val="true"/>
          <w:lang w:bidi="fa-IR"/>
        </w:rPr>
        <w:t>از دستاوردهای گروه ایدئولوژی، کتابچه‌ای بود به نام مقدمه مطالعات مارکسیستی</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جزوه به قلم سعید محسن است و علت نگارش آن، دادن دید اولیه به خواننده کتب مارکسیستی است؛ و تأکید روی این نکته که اولاً چرا ما ناگزیر از مطالعات مارکسیستی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برشمردن جنبه‌های اصولی و مثبت مارکسیسم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تاریخی و دیالکتیک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توضیح این مطلب که این هم برای درک هرچه بیشتر ایدئولوژی اسلامی و قرآن است؛ و بدون مطالعه این کتب ما قادر به درک دینامیکی از قرآن نخواهیم بود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59" w:name="__RefHeading___Toc1983482_2035185390"/>
      <w:bookmarkStart w:id="60" w:name="_Toc22"/>
      <w:bookmarkEnd w:id="59"/>
      <w:r>
        <w:rPr>
          <w:rtl w:val="true"/>
        </w:rPr>
        <w:t xml:space="preserve">سیمای یک مسلمان </w:t>
      </w:r>
      <w:r>
        <w:rPr>
          <w:rtl w:val="true"/>
        </w:rPr>
        <w:t>(</w:t>
      </w:r>
      <w:r>
        <w:rPr>
          <w:rtl w:val="true"/>
        </w:rPr>
        <w:t>راه حسین</w:t>
      </w:r>
      <w:r>
        <w:rPr>
          <w:rtl w:val="true"/>
        </w:rPr>
        <w:t>)</w:t>
      </w:r>
      <w:bookmarkEnd w:id="60"/>
    </w:p>
    <w:p>
      <w:pPr>
        <w:pStyle w:val="BookText"/>
        <w:rPr/>
      </w:pPr>
      <w:r>
        <w:rPr>
          <w:rFonts w:ascii="IRNazanin" w:hAnsi="IRNazanin" w:eastAsia="IRNazanin"/>
          <w:color w:val="111111"/>
          <w:sz w:val="28"/>
          <w:sz w:val="28"/>
          <w:szCs w:val="28"/>
          <w:rtl w:val="true"/>
          <w:lang w:bidi="fa-IR"/>
        </w:rPr>
        <w:t>در ادامه کار گروه ایدئولوژی، تحلیلی از تاریخ اسلام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خاص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که پس از ضربه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انتشار بیرونی آن، به کتاب امام حسین یا راه حسین مشهور شد ولی اسم واقعی و اولیه آن</w:t>
      </w:r>
    </w:p>
    <w:p>
      <w:pPr>
        <w:pStyle w:val="BookText"/>
        <w:rPr/>
      </w:pPr>
      <w:r>
        <w:rPr>
          <w:rFonts w:ascii="IRNazanin" w:hAnsi="IRNazanin" w:eastAsia="IRNazanin"/>
          <w:color w:val="111111"/>
          <w:sz w:val="28"/>
          <w:sz w:val="28"/>
          <w:szCs w:val="28"/>
          <w:rtl w:val="true"/>
          <w:lang w:bidi="fa-IR"/>
        </w:rPr>
        <w:t>سیمای یک مسلمان بود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این کتاب منسوب به احمد رضایی است ولی تأکید خود سازمان این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تحقیقاتی مربوط به این کتاب نقش مهمی بازی کرد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نکته مهمی که علاوه بر شیوه متداول گروه ایدئولوژی، یعنی انطباق مفاهیم اسلامی با موضوعات و مفروضات مارکسیستی، در این کتاب قابل توجه است این است که تصویر ارائه شده حکومت ایده‌آل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سانترالیزم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کمونیست شباهت دارد که به جای حزب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حاکمند و به نوعی سوسیالیسم گردن نهاده‌اند</w:t>
      </w:r>
      <w:r>
        <w:rPr>
          <w:rFonts w:eastAsia="IRNazanin" w:cs="IRNazanin"/>
          <w:color w:val="111111"/>
          <w:sz w:val="28"/>
          <w:szCs w:val="28"/>
          <w:rtl w:val="true"/>
          <w:lang w:bidi="fa-IR"/>
        </w:rPr>
        <w:t>.</w:t>
      </w:r>
    </w:p>
    <w:p>
      <w:pPr>
        <w:pStyle w:val="Heading4"/>
        <w:numPr>
          <w:ilvl w:val="3"/>
          <w:numId w:val="1"/>
        </w:numPr>
        <w:rPr/>
      </w:pPr>
      <w:bookmarkStart w:id="61" w:name="__RefHeading___Toc1983484_2035185390"/>
      <w:bookmarkStart w:id="62" w:name="_Toc23"/>
      <w:bookmarkEnd w:id="61"/>
      <w:r>
        <w:rPr>
          <w:rtl w:val="true"/>
        </w:rPr>
        <w:t>مارکسیسم‌زدگی دهه چهل</w:t>
      </w:r>
      <w:bookmarkEnd w:id="62"/>
    </w:p>
    <w:p>
      <w:pPr>
        <w:pStyle w:val="BookText"/>
        <w:rPr/>
      </w:pPr>
      <w:r>
        <w:rPr>
          <w:rFonts w:ascii="IRNazanin" w:hAnsi="IRNazanin" w:eastAsia="IRNazanin"/>
          <w:color w:val="111111"/>
          <w:sz w:val="28"/>
          <w:sz w:val="28"/>
          <w:szCs w:val="28"/>
          <w:rtl w:val="true"/>
          <w:lang w:bidi="fa-IR"/>
        </w:rPr>
        <w:t xml:space="preserve">خودباختگی در برابر مارکسیسم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 زدگی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عارضه‌ای بود که به خصوص در دهه‌های چهل و پنجاه شمسی، بخشی از فعالان سیاسی و اجتماعی مسلمان بدان دچار بودند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اشخاص مجذوب دورانی بودند که جنبش‌های سیاسی و قهرآمیز مبتنی بر مارکسیسم در بسیاری از نقاط جهان در حال گسترش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و انقلاب‌های مردم چین، ویتنام، کوبا و آمریکای لاتین به شیفتگان مبارزه مسلحانه الهام می‌بخشید و چهره‌ای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مارکسیسم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شیفتگی موجب شد که اعضای اولیه سازمان اصول تاریخی، اجتماعی و مبارزاتی مارکسیسم </w:t>
      </w:r>
    </w:p>
    <w:p>
      <w:pPr>
        <w:pStyle w:val="BookText"/>
        <w:rPr/>
      </w:pPr>
      <w:r>
        <w:rPr>
          <w:rFonts w:ascii="IRNazanin" w:hAnsi="IRNazanin" w:eastAsia="IRNazanin"/>
          <w:color w:val="111111"/>
          <w:sz w:val="28"/>
          <w:sz w:val="28"/>
          <w:szCs w:val="28"/>
          <w:rtl w:val="true"/>
          <w:lang w:bidi="fa-IR"/>
        </w:rPr>
        <w:t xml:space="preserve">را بی‌عیب و نقص پندارند؛ و مارکسیسم را، منهای بُعد آتئیستی و ضدخدایی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مبارزه، تحول، انقلاب و سازماندهی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کنند و نیازمندی‌های خود را در این زمینه از آثار مارکسیستی اخذ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چکیده طرز فکری که در نوشته‌های ایدئولوژیک سازمان، پرورش و تعمیم داده می‌شد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همان چیزهایی است که در عمل تحقق می‌یابد؛ آنچه در عمل رخ می‌دهد اصالت دارد و پراتیک روزمره یا تجربه عملی هر کس راهنمای اصلی و تنها معلم اوست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که بنیانگذاران سازمان، با اعتقاد قلبی به وحی، سعی می‌کردند با الهام از قرآن به مسائل پاسخ دهند و در این کار خود صمیمی بودند ولی روشی که به کار می‌رفت، با منطق و روش شناخت قرآن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آموزش‌ها و دستاوردهای سازمان هم کتب مارکسیستی بودند که در آنها به نحوی دیگر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پوزیتیویسم</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القا و تبلیغ می‌شد</w:t>
      </w:r>
      <w:r>
        <w:rPr>
          <w:rFonts w:eastAsia="IRNazanin" w:cs="IRNazanin"/>
          <w:color w:val="111111"/>
          <w:sz w:val="28"/>
          <w:szCs w:val="28"/>
          <w:rtl w:val="true"/>
          <w:lang w:bidi="fa-IR"/>
        </w:rPr>
        <w:t>.</w:t>
      </w:r>
      <w:r>
        <w:rPr>
          <w:rStyle w:val="FootnoteAnchor"/>
          <w:rtl w:val="true"/>
        </w:rPr>
        <w:footnoteReference w:id="41"/>
      </w:r>
      <w:bookmarkStart w:id="63" w:name="pg4774_26242"/>
    </w:p>
    <w:p>
      <w:pPr>
        <w:pStyle w:val="Heading3"/>
        <w:numPr>
          <w:ilvl w:val="2"/>
          <w:numId w:val="1"/>
        </w:numPr>
        <w:rPr/>
      </w:pPr>
      <w:bookmarkStart w:id="64" w:name="__RefHeading___Toc1983486_2035185390"/>
      <w:bookmarkStart w:id="65" w:name="_Toc24"/>
      <w:bookmarkEnd w:id="63"/>
      <w:bookmarkEnd w:id="64"/>
      <w:r>
        <w:rPr>
          <w:rtl w:val="true"/>
        </w:rPr>
        <w:t xml:space="preserve">تشکیل </w:t>
      </w:r>
      <w:r>
        <w:rPr>
          <w:rtl w:val="true"/>
        </w:rPr>
        <w:t>«</w:t>
      </w:r>
      <w:r>
        <w:rPr>
          <w:rtl w:val="true"/>
        </w:rPr>
        <w:t>گروه سیاسی</w:t>
      </w:r>
      <w:r>
        <w:rPr>
          <w:rtl w:val="true"/>
        </w:rPr>
        <w:t>»</w:t>
      </w:r>
      <w:bookmarkEnd w:id="65"/>
    </w:p>
    <w:p>
      <w:pPr>
        <w:pStyle w:val="BookText"/>
        <w:rPr/>
      </w:pPr>
      <w:r>
        <w:rPr>
          <w:rFonts w:ascii="IRNazanin" w:hAnsi="IRNazanin" w:eastAsia="IRNazanin"/>
          <w:color w:val="111111"/>
          <w:sz w:val="28"/>
          <w:sz w:val="28"/>
          <w:szCs w:val="28"/>
          <w:rtl w:val="true"/>
          <w:lang w:bidi="fa-IR"/>
        </w:rPr>
        <w:t xml:space="preserve">گروه سیاسی در تکمیل مطالعات سیاسی و به دنبال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از چند کادر سازمانی تشکیل می‌شد که سعید محسن در رأس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گروه سیاسی، تدوین مقالات و جمع‌بندی دیدگاه‌های سیاسی سازمان بود که به عنوان اسناد آموزشی مورد استفاده اعضا و مسئولان قرار می‌گرفت</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66" w:name="__RefHeading___Toc1983488_2035185390"/>
      <w:bookmarkStart w:id="67" w:name="_Toc25"/>
      <w:bookmarkEnd w:id="66"/>
      <w:r>
        <w:rPr>
          <w:rtl w:val="true"/>
        </w:rPr>
        <w:t xml:space="preserve">تشکیل </w:t>
      </w:r>
      <w:r>
        <w:rPr>
          <w:rtl w:val="true"/>
        </w:rPr>
        <w:t>«</w:t>
      </w:r>
      <w:r>
        <w:rPr>
          <w:rtl w:val="true"/>
        </w:rPr>
        <w:t>گروه کارگری</w:t>
      </w:r>
      <w:r>
        <w:rPr>
          <w:rtl w:val="true"/>
        </w:rPr>
        <w:t>»</w:t>
      </w:r>
      <w:bookmarkEnd w:id="67"/>
    </w:p>
    <w:p>
      <w:pPr>
        <w:pStyle w:val="BookText"/>
        <w:rPr/>
      </w:pPr>
      <w:r>
        <w:rPr>
          <w:rFonts w:ascii="IRNazanin" w:hAnsi="IRNazanin" w:eastAsia="IRNazanin"/>
          <w:color w:val="111111"/>
          <w:sz w:val="28"/>
          <w:sz w:val="28"/>
          <w:szCs w:val="28"/>
          <w:rtl w:val="true"/>
          <w:lang w:bidi="fa-IR"/>
        </w:rPr>
        <w:t xml:space="preserve">گروه کارگری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به منظور کار و فعالیت در میان کارگران و جذب آنها، به وجود آمد و مرکب از سه چهار نفر بود که تحت مسئولیت ناصر صادق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وظیفه داشت گزارش‌ها و تحلیل‌هایی درباره کارگران ایران، و همچنین شیوه کار با کارگران را تهیه کرده در اختیار سازمان قرار دهد؛ و در این روند، آموزش کارگران عضو سازمان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مدت زیادی دوام نیاورد، کار قابل توجهی ارائه نداد، و از هم پاشید؛ به خصوص در برخورد با کارگران و جذب آنها کاملاً ناموفق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نه در طول فعالیت این گروه و نه پس از آن، به هیچ‌وجه نتوانست کمترین جای پایی در میان کارگران پیدا کند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68" w:name="__RefHeading___Toc1983490_2035185390"/>
      <w:bookmarkStart w:id="69" w:name="_Toc26"/>
      <w:bookmarkEnd w:id="68"/>
      <w:r>
        <w:rPr>
          <w:rtl w:val="true"/>
        </w:rPr>
        <w:t xml:space="preserve">تشکیل </w:t>
      </w:r>
      <w:r>
        <w:rPr>
          <w:rtl w:val="true"/>
        </w:rPr>
        <w:t>«</w:t>
      </w:r>
      <w:r>
        <w:rPr>
          <w:rtl w:val="true"/>
        </w:rPr>
        <w:t>گروه روحانیت</w:t>
      </w:r>
      <w:r>
        <w:rPr>
          <w:rtl w:val="true"/>
        </w:rPr>
        <w:t>»</w:t>
      </w:r>
      <w:bookmarkEnd w:id="69"/>
    </w:p>
    <w:p>
      <w:pPr>
        <w:pStyle w:val="BookText"/>
        <w:rPr/>
      </w:pPr>
      <w:r>
        <w:rPr>
          <w:rFonts w:ascii="IRNazanin" w:hAnsi="IRNazanin" w:eastAsia="IRNazanin"/>
          <w:color w:val="111111"/>
          <w:sz w:val="28"/>
          <w:sz w:val="28"/>
          <w:szCs w:val="28"/>
          <w:rtl w:val="true"/>
          <w:lang w:bidi="fa-IR"/>
        </w:rPr>
        <w:t xml:space="preserve">گروه روحانیت نیز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با مسئولیت شخص محمد حنیف‌نژاد و عضویت احمد رضایی و مصطفی جوان خوشدل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جواد سعیدی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گروه تماس با روحانیت مبارز، همکاری و همراهی با آنها، و سعی در واداشتن و سمت دادن آنان در جهت خط مشی و دیدگاه‌های سازمان بود؛ بدون آن که مسئله وجود سازمان به طور مشخص با آنها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آیه‌اللّه طالقانی مسأله تأسیس سازمان مطرح شده بود، ولی عموما درباره وجود سازمان و موقعیت آن با کسی صحبت نمی‌شد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افرادی از روحانیت مبارز که سازمان با آنها به طور مشخص در تماس بود، اطلاعی در دست نیست اما آنچه مشخص است، در ابتدا این ارتباط سیاسی با روحانیون برجسته‌ای مانند آقایان آیه‌اللّه مطهری، دکتر بهشتی و هاشمی رفسنجانی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مصطفی رهنما و سیداحمد طیّبی شبستری احتمالاً در جریان تشکیل سازمان بودند؛ چرا که از قبل ارتباط نزدیکی با حنیف‌نژاد داشتند</w:t>
      </w:r>
      <w:r>
        <w:rPr>
          <w:rFonts w:eastAsia="IRNazanin" w:cs="IRNazanin"/>
          <w:color w:val="111111"/>
          <w:sz w:val="28"/>
          <w:szCs w:val="28"/>
          <w:rtl w:val="true"/>
          <w:lang w:bidi="fa-IR"/>
        </w:rPr>
        <w:t xml:space="preserve">. </w:t>
      </w:r>
      <w:bookmarkStart w:id="70" w:name="pg4774_26243"/>
    </w:p>
    <w:p>
      <w:pPr>
        <w:pStyle w:val="BookText"/>
        <w:rPr/>
      </w:pPr>
      <w:bookmarkEnd w:id="70"/>
      <w:r>
        <w:rPr>
          <w:rFonts w:ascii="IRNazanin" w:hAnsi="IRNazanin" w:eastAsia="IRNazanin"/>
          <w:color w:val="111111"/>
          <w:sz w:val="28"/>
          <w:sz w:val="28"/>
          <w:szCs w:val="28"/>
          <w:rtl w:val="true"/>
          <w:lang w:bidi="fa-IR"/>
        </w:rPr>
        <w:t>امّا گویا با آیه‌اللّه خامنه‌ای نیز از طریق یک سمپات به نام حسن تهرانی ارتباطی برقرار شده بود و بعدها تماس‌هایی نیز با روحانیونی مانند آقای هاشمی رفسنجانی، آقای مهدوی کنی، آقای لاهوتی و آقای ربانی شیرازی،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روحانیت، علاوه بر مسئولیت برخورد و ارتباط با روحانیون مبارز، وظیفه ارتباط با بازاری‌های فعال و مبارز را زیرنظر داشت و برای این بخش گروه جداگانه‌ای به 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بازار عمدتا توسط احمد رضایی صورت می‌گرفت</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71" w:name="__RefHeading___Toc1983492_2035185390"/>
      <w:bookmarkStart w:id="72" w:name="_Toc27"/>
      <w:bookmarkEnd w:id="71"/>
      <w:r>
        <w:rPr>
          <w:rtl w:val="true"/>
        </w:rPr>
        <w:t xml:space="preserve">تشکیل </w:t>
      </w:r>
      <w:r>
        <w:rPr>
          <w:rtl w:val="true"/>
        </w:rPr>
        <w:t>«</w:t>
      </w:r>
      <w:r>
        <w:rPr>
          <w:rtl w:val="true"/>
        </w:rPr>
        <w:t>گروه مطالعات روستایی</w:t>
      </w:r>
      <w:r>
        <w:rPr>
          <w:rtl w:val="true"/>
        </w:rPr>
        <w:t>»</w:t>
      </w:r>
      <w:bookmarkEnd w:id="72"/>
    </w:p>
    <w:p>
      <w:pPr>
        <w:pStyle w:val="BookText"/>
        <w:rPr/>
      </w:pPr>
      <w:r>
        <w:rPr>
          <w:rFonts w:ascii="IRNazanin" w:hAnsi="IRNazanin" w:eastAsia="IRNazanin"/>
          <w:color w:val="111111"/>
          <w:sz w:val="28"/>
          <w:sz w:val="28"/>
          <w:szCs w:val="28"/>
          <w:rtl w:val="true"/>
          <w:lang w:bidi="fa-IR"/>
        </w:rPr>
        <w:t xml:space="preserve">گروه مطالعات روستایی با مسئولیت عبدالرسول مشکین‌فام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ضرورت تشکیل گروه، به زعم تشکیلات، برنامه اصلاحات ارضی رژیم شاه و پیروزی مبارزات دهقانی در جریان انقلاب 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مزبور با استفاده از منابع تئوریک موجود و با مسافرت به مناطق مختلف و آشنا شدن از نزدیک با وضع روستاهای کشور و مسائل روستایی، نتیجه تحقیقات خود را در جزواتی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تشکیلات قرار داد، که بعدها در تدوین استراتژی مورد توجه قرار گرفت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از دستاوردهای گروه، رساله‌ای بود که بعدها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 و انقلاب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شرایط انقلابی روستاهای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انتشار یافت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سرلوحه کتاب اشاره شده است که مشکین‌فام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تهیه و تنظیم این رساله سهم بسزایی داشت</w:t>
      </w:r>
      <w:r>
        <w:rPr>
          <w:rFonts w:eastAsia="IRNazanin" w:cs="IRNazanin"/>
          <w:color w:val="111111"/>
          <w:sz w:val="28"/>
          <w:szCs w:val="28"/>
          <w:rtl w:val="true"/>
          <w:lang w:bidi="fa-IR"/>
        </w:rPr>
        <w:t xml:space="preserve">». </w:t>
      </w:r>
      <w:bookmarkStart w:id="73" w:name="pg4774_26244"/>
    </w:p>
    <w:p>
      <w:pPr>
        <w:pStyle w:val="Heading3"/>
        <w:numPr>
          <w:ilvl w:val="2"/>
          <w:numId w:val="1"/>
        </w:numPr>
        <w:rPr/>
      </w:pPr>
      <w:bookmarkStart w:id="74" w:name="__RefHeading___Toc1983494_2035185390"/>
      <w:bookmarkStart w:id="75" w:name="_Toc28"/>
      <w:bookmarkEnd w:id="73"/>
      <w:bookmarkEnd w:id="74"/>
      <w:r>
        <w:rPr>
          <w:rtl w:val="true"/>
        </w:rPr>
        <w:t>جمع‌بندی دیدگاه‌های اقتصادی</w:t>
      </w:r>
      <w:bookmarkEnd w:id="75"/>
    </w:p>
    <w:p>
      <w:pPr>
        <w:pStyle w:val="BookText"/>
        <w:rPr/>
      </w:pP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مباحث ایدئولوژیک ذکر شد، سازمان تحلیل ماتریالیستی تاریخ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کلیّت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بود و دوره‌های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کمون اولیه یا جامعه اشتراکی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فئودالیسم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سوسیالیسم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جامعه بدون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مثابه یک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دیدگاه‌ها و تحلیل‌ها تأثیر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اقتصاد سیاسی مارکسیسم نیز مورد قبول قرار گرفته بود و مجموعه تئوری‌های آن در کتاب اقتصاد به زبان ساده آموزش داده می‌شد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انطباق مقوله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قرائت مارکسیستی با موازین اسلامی، توسط سعید محسن در مقاله‌ای با عنوان استثمار تدوین شد و محمود عسکری‌زاده، با همکاری دیگر اعضای گروه ایدئولوژی، تلخیصی از اقتصاد سیاسی مارکسیسم را مدوّن کرد که ابتدا بی‌نام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اقتصاد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سطح سازمان و پس از ضربه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اقتصاد به زبان ساده در سطح جامعه انتشار یافت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ایده‌آل سازمان، مالکیت خصوصی باید از بین برود و سرمایه‌ها و تمامی وسایل تولید به مالکیت دولت درآید</w:t>
      </w:r>
      <w:r>
        <w:rPr>
          <w:rFonts w:eastAsia="IRNazanin" w:cs="IRNazanin"/>
          <w:color w:val="111111"/>
          <w:sz w:val="28"/>
          <w:szCs w:val="28"/>
          <w:rtl w:val="true"/>
          <w:lang w:bidi="fa-IR"/>
        </w:rPr>
        <w:t xml:space="preserve">. </w:t>
      </w:r>
      <w:bookmarkStart w:id="76" w:name="pg4774_26245"/>
    </w:p>
    <w:p>
      <w:pPr>
        <w:pStyle w:val="Heading2"/>
        <w:numPr>
          <w:ilvl w:val="1"/>
          <w:numId w:val="1"/>
        </w:numPr>
        <w:rPr/>
      </w:pPr>
      <w:bookmarkStart w:id="77" w:name="__RefHeading___Toc1983496_2035185390"/>
      <w:bookmarkStart w:id="78" w:name="_Toc29"/>
      <w:bookmarkEnd w:id="76"/>
      <w:bookmarkEnd w:id="77"/>
      <w:r>
        <w:rPr>
          <w:rtl w:val="true"/>
        </w:rPr>
        <w:t>فصل سوم</w:t>
      </w:r>
      <w:r>
        <w:rPr>
          <w:rtl w:val="true"/>
        </w:rPr>
        <w:t xml:space="preserve">: </w:t>
      </w:r>
      <w:r>
        <w:rPr>
          <w:rtl w:val="true"/>
        </w:rPr>
        <w:t>در مسیر ترسیم خط‌مشی</w:t>
      </w:r>
      <w:bookmarkEnd w:id="78"/>
    </w:p>
    <w:p>
      <w:pPr>
        <w:pStyle w:val="Heading3"/>
        <w:numPr>
          <w:ilvl w:val="2"/>
          <w:numId w:val="1"/>
        </w:numPr>
        <w:rPr/>
      </w:pPr>
      <w:bookmarkStart w:id="79" w:name="__RefHeading___Toc1983498_2035185390"/>
      <w:bookmarkStart w:id="80" w:name="_Toc30"/>
      <w:bookmarkEnd w:id="79"/>
      <w:r>
        <w:rPr>
          <w:rtl w:val="true"/>
        </w:rPr>
        <w:t>تدوین استراتژی و تاکتیک</w:t>
      </w:r>
      <w:bookmarkEnd w:id="80"/>
    </w:p>
    <w:p>
      <w:pPr>
        <w:pStyle w:val="Heading4"/>
        <w:numPr>
          <w:ilvl w:val="3"/>
          <w:numId w:val="1"/>
        </w:numPr>
        <w:rPr/>
      </w:pPr>
      <w:bookmarkStart w:id="81" w:name="__RefHeading___Toc1983500_2035185390"/>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به‌رغم وجود آموزش‌هایی در زمینه‌های ایدئولوژیک، سیاسی، اقتصادی و تشکیلاتی، خط مشی سازمان در قبال رژیم حاکم گنگ و مبهم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رهبری سازمان و اعضای آن، تا این زمان، روشن نبود که برای سرنگونی رژیم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درازمدت و نهایی تشکیلات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خط‌مشی و چه شیوه و روش تاکتیکی را باید اتخاذ کرد و به کار گرفت تا دستیابی به هدف، به بهترین وجهی امکان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سازمان برای روشن کردن خط‌مشی مبارزاتی خود با استفاده از نظرات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رهبران و اعضا و نظرخواهی از اعضا در حوزه‌ها به جمع‌بندی زیر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کشوری است زیر سلطه امپریالیسم جهانی و در رأس آن امپریالیسم آمریکا؛ که اقتصاد آن تحت کنترل بورژوازی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مناسبات اقتصادی حاکم، در نتیجه رفرم ارضی، از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بورژوا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بورژوازی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رفرم ارضی باعث شده که از بروز پتانسیل انقلابی در روستا جلوگیری شود؛ بنابراین شروع از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ایران یک رژیم پلیسی است که همه نیروهای نظامی و انتظامی آن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 سلطه پلیس سیاسی عمل می‌کنند؛ که آنها خود از سوی سازمان‌های </w:t>
      </w:r>
    </w:p>
    <w:p>
      <w:pPr>
        <w:pStyle w:val="BookText"/>
        <w:rPr/>
      </w:pPr>
      <w:r>
        <w:rPr>
          <w:rFonts w:ascii="IRNazanin" w:hAnsi="IRNazanin" w:eastAsia="IRNazanin"/>
          <w:color w:val="111111"/>
          <w:sz w:val="28"/>
          <w:sz w:val="28"/>
          <w:szCs w:val="28"/>
          <w:rtl w:val="true"/>
          <w:lang w:bidi="fa-IR"/>
        </w:rPr>
        <w:t>اطلاعاتی و جاسوسی انگلیس و آمریکا هدایت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مردم در درجه مناسبی است و دیگر گروه پیشتاز نیاز به افشای ماهیت واقعی رژیم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توده‌ای کردن مبارزه و شکستن سدّ یأس، باید جوّ پلیسی را شکست و ثبات سیاسی رژیم را از بین برد؛ و چنین کاری تنها با عملیات مسلحانه امکان‌پذیر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 اتکای ایدئولوژی توحیدی، باور دارد که سنّت‌های انقلابی و مبارزاتی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بسیج توده‌های مردم در امر مبارزه می‌تواند نقش بارزی ایفا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مبارزه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بگیرد و آن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بردن مبارزه به روستا، باید مناطق استراتژیک انتخاب شود؛ یعنی از جهات گوناگون انسانی، طبیعی و جغرافیایی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نهایی از طریق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چریکی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پس از بردن جنگ به روستا، باید در صدد تشکیل چنان ارتشی برآید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در تحلیل نهایی، تضاد اصلی حاکم بر جامعه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خلق و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می‌دهد که حل آن و پیروزی خلق تنها از طریق یک مبارزه قهرآمیز توده‌ای درازمدت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سازمان، آمریکا در رأس قدرتهای امپریالیستی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نتیجه‌گیری‌ها بیشتر تحت‌تأثیر انقلاب‌های کوبا و الجزایر و فلسطین و موج چریکی آمریکای 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شیوه‌ای تلفیقی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آمده بود که البته رفرم ارضی در ایران و تغییر ساختار روابط در روستاها نیز در انتقال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داشت؛ ولی در هر حال به تقلید از بعضی جنبش‌های مائوئیستی در </w:t>
      </w:r>
      <w:bookmarkStart w:id="83" w:name="pg4774_26247"/>
    </w:p>
    <w:p>
      <w:pPr>
        <w:pStyle w:val="BookText"/>
        <w:rPr/>
      </w:pPr>
      <w:bookmarkEnd w:id="83"/>
      <w:r>
        <w:rPr>
          <w:rFonts w:ascii="IRNazanin" w:hAnsi="IRNazanin" w:eastAsia="IRNazanin"/>
          <w:color w:val="111111"/>
          <w:sz w:val="28"/>
          <w:sz w:val="28"/>
          <w:szCs w:val="28"/>
          <w:rtl w:val="true"/>
          <w:lang w:bidi="fa-IR"/>
        </w:rPr>
        <w:t xml:space="preserve">آسیای جنوب شرقی و آمریکای لاتین،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نمی‌شد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84" w:name="__RefHeading___Toc1983502_2035185390"/>
      <w:bookmarkStart w:id="85" w:name="_Toc32"/>
      <w:bookmarkEnd w:id="84"/>
      <w:r>
        <w:rPr>
          <w:rtl w:val="true"/>
        </w:rPr>
        <w:t>انقلاب‌ها و نهضت‌های آزادی‌بخش</w:t>
      </w:r>
      <w:bookmarkEnd w:id="85"/>
    </w:p>
    <w:p>
      <w:pPr>
        <w:pStyle w:val="BookText"/>
        <w:rPr/>
      </w:pPr>
      <w:r>
        <w:rPr>
          <w:rFonts w:ascii="IRNazanin" w:hAnsi="IRNazanin" w:eastAsia="IRNazanin"/>
          <w:color w:val="111111"/>
          <w:sz w:val="28"/>
          <w:sz w:val="28"/>
          <w:szCs w:val="28"/>
          <w:rtl w:val="true"/>
          <w:lang w:bidi="fa-IR"/>
        </w:rPr>
        <w:t xml:space="preserve">سازمان از ابتدای تشکیل، مثل همه جریان‌ها و افراد همان نسل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ایدئولوژی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مبارزه قرار داشتند و یا نسبت به مظالم امپریالیسم و رژیم شاه احساس بیزاری می‌کردند، تحت تأثیر دو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هریک به نحوی در مبارزات رهایی‌بخش در سطح جهان نقش داشتند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اکتبر روسیه، انقلاب چین، انقلاب ویتنام و بالاخره انقلاب کوبا نمونه‌هایی از جریان نخست بودند که سازمان به درجات مختلف تحت تأثیر فرهنگ آنها قرار داشت؛ و از آموزش‌ها و تجربیات این انقلاب‌ها در آموزش، خط‌مشی و عملکردهای خود سود می‌جست که برای نمونه می‌توان از مطالعه و آموزش کتاب‌ها و رساله‌های زیر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ماتریالیسم دیالکتیک و ماتریالیسم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مقاله فلسفی، آموزش خود را از نو بسازیم، اصلاح سبک کار حزبی، استراتژی جنگ‌های پارتیزانی در چین، کتاب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مائوتسه تونگ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چگونه می‌توان یک کمونیست خوب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 شائوچی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نوشته‌هایی درباره انقلاب ویتنام و آثار و کتبی که به انقلاب کوبا مربوط می‌شد؛ اعم از آنچه به خود کوبا و رهبر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کاسترو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می‌پرداخت و یا آثاری که در مورد فعالیت‌های مبارزاتی و چریکی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آمریکای لاتین و به طور مشخص بولیوی نوشته شده بود؛ و نیز نوشته‌های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انقلابیون آمریکای لاتین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کارلوس ماریگلا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پس از ترجمه به زبان فارسی مورد مطالعه و آموزش اعضای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تماسی که با سفارت چین در فرانسه گرفته شد، در </w:t>
      </w:r>
    </w:p>
    <w:p>
      <w:pPr>
        <w:pStyle w:val="BookText"/>
        <w:rPr/>
      </w:pPr>
      <w:r>
        <w:rPr>
          <w:rFonts w:ascii="IRNazanin" w:hAnsi="IRNazanin" w:eastAsia="IRNazanin"/>
          <w:color w:val="111111"/>
          <w:sz w:val="28"/>
          <w:sz w:val="28"/>
          <w:szCs w:val="28"/>
          <w:rtl w:val="true"/>
          <w:lang w:bidi="fa-IR"/>
        </w:rPr>
        <w:t>همان زمان با سفارتخانه‌های ویتنام و کوبا نیز صورت گرفت؛ انگیزه نیز استفاده از تجربیات انقلابی این کشورها در جهت مبارزه با رژیم شاه و نابودی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تماس‌ها نیز نتیجه مشخصی حاصل نگردید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در چارچوب جریانات کمونیستی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برد که مورد تأیید سازمان بود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سازمان در قطب ناسیونالیستی و میهنی، یا انقلاب‌های ناسیونالیست و حرکت‌های استقلال‌طلبانه، بیش از همه تحت‌تأثیر و هوادار انقلاب الجزایر و انقلاب فلسطین بود؛ چراکه هردو به دنیای اسلام تعلق داشت و ایدئولوژی دینی و فرهنگ اسلامی در پیدایش آنها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سازمان تلاش می‌کرد تجربیات این دو انقلاب را،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هم منجر شده بود، مورد استفاده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افضل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اوزگان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کادرهای رهبری انقلاب الجزایر تألیف کرده و در آن روند انقلاب الجزایر و تاریخ آن را مورد تحلیل قرار داده بود، توسط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تلخیص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w:t>
      </w:r>
      <w:r>
        <w:rPr>
          <w:rFonts w:eastAsia="IRNazanin" w:cs="IRNazanin"/>
          <w:color w:val="111111"/>
          <w:sz w:val="28"/>
          <w:szCs w:val="28"/>
          <w:rtl w:val="true"/>
          <w:lang w:bidi="fa-IR"/>
        </w:rPr>
        <w:t xml:space="preserve">. </w:t>
      </w:r>
      <w:bookmarkStart w:id="86" w:name="pg4774_26249"/>
    </w:p>
    <w:p>
      <w:pPr>
        <w:pStyle w:val="Heading2"/>
        <w:numPr>
          <w:ilvl w:val="1"/>
          <w:numId w:val="1"/>
        </w:numPr>
        <w:rPr/>
      </w:pPr>
      <w:bookmarkStart w:id="87" w:name="__RefHeading___Toc1983504_2035185390"/>
      <w:bookmarkStart w:id="88" w:name="_Toc33"/>
      <w:bookmarkEnd w:id="86"/>
      <w:bookmarkEnd w:id="87"/>
      <w:r>
        <w:rPr>
          <w:rtl w:val="true"/>
        </w:rPr>
        <w:t>فصل چهارم</w:t>
      </w:r>
      <w:r>
        <w:rPr>
          <w:rtl w:val="true"/>
        </w:rPr>
        <w:t xml:space="preserve">: </w:t>
      </w:r>
      <w:r>
        <w:rPr>
          <w:rtl w:val="true"/>
        </w:rPr>
        <w:t>تشکیلات و سازماندهی</w:t>
      </w:r>
      <w:bookmarkEnd w:id="88"/>
    </w:p>
    <w:p>
      <w:pPr>
        <w:pStyle w:val="Heading3"/>
        <w:numPr>
          <w:ilvl w:val="2"/>
          <w:numId w:val="1"/>
        </w:numPr>
        <w:rPr/>
      </w:pPr>
      <w:bookmarkStart w:id="89" w:name="__RefHeading___Toc1983506_2035185390"/>
      <w:bookmarkStart w:id="90" w:name="_Toc34"/>
      <w:bookmarkEnd w:id="89"/>
      <w:r>
        <w:rPr>
          <w:rtl w:val="true"/>
        </w:rPr>
        <w:t xml:space="preserve">الزامات آوانگارد؛ </w:t>
      </w:r>
      <w:r>
        <w:rPr>
          <w:rtl w:val="true"/>
        </w:rPr>
        <w:t>«</w:t>
      </w:r>
      <w:r>
        <w:rPr>
          <w:rtl w:val="true"/>
        </w:rPr>
        <w:t>علم مبارزه</w:t>
      </w:r>
      <w:r>
        <w:rPr>
          <w:rtl w:val="true"/>
        </w:rPr>
        <w:t>»</w:t>
      </w:r>
      <w:bookmarkEnd w:id="90"/>
    </w:p>
    <w:p>
      <w:pPr>
        <w:pStyle w:val="Heading4"/>
        <w:numPr>
          <w:ilvl w:val="3"/>
          <w:numId w:val="1"/>
        </w:numPr>
        <w:rPr/>
      </w:pPr>
      <w:bookmarkStart w:id="91" w:name="__RefHeading___Toc1983508_2035185390"/>
      <w:bookmarkStart w:id="92" w:name="_Toc35"/>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 xml:space="preserve">چنانکه بیان شد سازمان از بدو تشکیل بر این نکته که مبارزه یک علم و فن است تکیه می‌نمود؛ علم و فنی که باید همانند دیگر علوم و فنون آموخت و کسانی به طور کامل و همه‌جانبه قادر به فراگیری این علم و فن هستند که مبارزه را یک حرفه تلقی 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 حرفه‌ای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نه اینکه مبارزه را امری حاشیه‌ای و جنبی تلقی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دقیقا گرته‌برداری رهبران سازمان از 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باید کرد بود؛ آنجا که در خصوص وظایف پیشتاز یا آوانگارد بحث می‌کند و جز در شرایط حرفه‌ای و تمام‌وقت، مبارزه را مؤثر نمی‌داند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93" w:name="__RefHeading___Toc1983510_2035185390"/>
      <w:bookmarkStart w:id="94" w:name="_Toc36"/>
      <w:bookmarkEnd w:id="93"/>
      <w:r>
        <w:rPr>
          <w:rtl w:val="true"/>
        </w:rPr>
        <w:t>اصول تشکیلات</w:t>
      </w:r>
      <w:bookmarkEnd w:id="9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حاکم بر تشکیلات سازمان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فرهنگ مارکسیستی و به خصوص از فرهنگ حزب کمونیست چین تأثیر می‌گرفت و تصادفی هم نبود که در ارتباط با آموزش تشکیلاتی، نوشته‌هایی در همین زمینه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مائوتسه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لیوشائوچی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اصلاح سبک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لیبرالیسم و چگونه می‌توان یک کمونیست </w:t>
      </w:r>
    </w:p>
    <w:p>
      <w:pPr>
        <w:pStyle w:val="BookText"/>
        <w:rPr/>
      </w:pPr>
      <w:r>
        <w:rPr>
          <w:rFonts w:ascii="IRNazanin" w:hAnsi="IRNazanin" w:eastAsia="IRNazanin"/>
          <w:color w:val="111111"/>
          <w:sz w:val="28"/>
          <w:sz w:val="28"/>
          <w:szCs w:val="28"/>
          <w:rtl w:val="true"/>
          <w:lang w:bidi="fa-IR"/>
        </w:rPr>
        <w:t>خوب بود، مورد استفاده و مطالعه اعضا قرار می‌گرفت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اصول مورد قبول سازمان در امر تشکیلات سه اصل زیر بود که در واقع جمع‌بندی مائوئیستی از مبانی استالینی تئوری تشکیلاتی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سانترالیسم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اصل تشکیلاتی بود، که سازمان روی آن تکیه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مرکزیت و تمرکز رهبری در تشکیلات؛ بر طبق این اصل کلیه اعضا و ارگان‌های تشکیلاتی، در سطوح مختلف، موظف به پیروی و تبعیت از مرکزیت سازمان‌اند و نیز هر ارگان تشکیلاتی موظف به تبعیت از ارگان بالاتر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وجود دموکراسی در سازمان و حق اظهارنظر، پیشنهاد و انتقاد برای کلیه اعضا نسبت به ارگان خود یا ارگان‌های بالاتر و رهبری سازمان و نیز برای هر ارگان نسبت به ارگان یا ارگان‌های بالاتر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تئوری، دو اصل فوق لازم و ملزوم و مکمّل یکدیگرند و هر یک بدون دیگری موجب انحراف در حرکت سازمان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مرکزیت بدون دموکراسی زمینه دیکتاتوری را در سازمان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وجود دموکراسی بدون سانترالیسم و مرکزیت متمرکز، موجب نوعی لیبرالیسم و آزادی افسارگسیخته و بی‌بندوبار در تشکیلات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ببینیم در عمل چه پیش آمد؛ از زبان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رده‌ها و مسئولیت‌های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سانترالیسم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دامنه و محدوده اجرایی آن را می‌خوانیم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حرف‌ها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عمل سانترالیسم دموکراتیک را نداشتیم؛ چنین چیزی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مطرح بود این بود که نظرات از بالا به پایین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پایین همیشه اطلاعات جمع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قبل از مقطع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نبود که نظرخواهی بشود؛ این هم به علل امنیتی بود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و این حرف‌ها نبود؛ اینها شعار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و انتقاد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این اصل، هر یک از افراد سازمان حق دارد و حتی موظف است که در صورت مشاهده خلاف و انحراف، در هر فرد و ارگان تشکیلات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سطحی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مورد انتقاد قرار دهد؛ فرد و ارگان مورد انتقاد نیز وظیفه دارد که در برابر این انتقاد پاسخ مقتضی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اساس این اصل، هر یک از افراد سازمان موظف است که با اشتباهات و انحرافات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 که توسط دیگران مورد انتقاد قرار گفته و چه آنها که خود بدان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چشم‌پوشی و اغماض برخورد کند و در صدد اصلاح و تصحیح آنها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هم در عمل سرنوشتی مانند اصل سانترالیسم دمکراتیک پیدا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جمعی و مسئولیت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هر یک از افراد سازمان در قبال مسئولیت مشخصی که بر عهده او قرار دارد باید پاسخگو باشد؛ فرد نمی‌تواند با این توجیه که تصمیم‌گیری‌ها تنها به او مربوط نمی‌شود از زیر بار مسئولیت شانه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مسئولیت فردی بدین معنا نیست که عضو حق دارد در همه موارد به طور فردی تصمیم‌گیری کند و آن را پیاده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تشکیلات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تصمیم‌گیری فردی منجر به انحراف در تشکیلات می‌شود و زمینه‌های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در نظر گرفتن سطح تصمیم، توسط ارگان موردنظر یا ارگان‌های بالاتر و، در آخر در بالاترین سطح،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کنگره‌های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البته در عمل این اصل نیز رعایت نشد و از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حنیف‌نژاد بر دیگران سایه انداخت و بعدها به استبداد فردی رجوی منتهی گشت</w:t>
      </w:r>
      <w:r>
        <w:rPr>
          <w:rFonts w:eastAsia="IRNazanin" w:cs="IRNazanin"/>
          <w:color w:val="111111"/>
          <w:sz w:val="28"/>
          <w:szCs w:val="28"/>
          <w:rtl w:val="true"/>
          <w:lang w:bidi="fa-IR"/>
        </w:rPr>
        <w:t xml:space="preserve">. </w:t>
      </w:r>
      <w:bookmarkStart w:id="95" w:name="pg4774_26252"/>
    </w:p>
    <w:p>
      <w:pPr>
        <w:pStyle w:val="Heading4"/>
        <w:numPr>
          <w:ilvl w:val="3"/>
          <w:numId w:val="1"/>
        </w:numPr>
        <w:rPr/>
      </w:pPr>
      <w:bookmarkStart w:id="96" w:name="__RefHeading___Toc1983512_2035185390"/>
      <w:bookmarkStart w:id="97" w:name="_Toc37"/>
      <w:bookmarkEnd w:id="95"/>
      <w:bookmarkEnd w:id="96"/>
      <w:r>
        <w:rPr>
          <w:rtl w:val="true"/>
        </w:rPr>
        <w:t>سازماندهی جدید</w:t>
      </w:r>
      <w:bookmarkEnd w:id="97"/>
    </w:p>
    <w:p>
      <w:pPr>
        <w:pStyle w:val="BookText"/>
        <w:rPr/>
      </w:pPr>
      <w:r>
        <w:rPr>
          <w:rFonts w:ascii="IRNazanin" w:hAnsi="IRNazanin" w:eastAsia="IRNazanin"/>
          <w:color w:val="111111"/>
          <w:sz w:val="28"/>
          <w:sz w:val="28"/>
          <w:szCs w:val="28"/>
          <w:rtl w:val="true"/>
          <w:lang w:bidi="fa-IR"/>
        </w:rPr>
        <w:t>سازماندهی جدید</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مرکزیت سازمان تا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سه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حنیف نژاد، سعید</w:t>
      </w:r>
    </w:p>
    <w:p>
      <w:pPr>
        <w:pStyle w:val="BookText"/>
        <w:rPr/>
      </w:pPr>
      <w:r>
        <w:rPr>
          <w:rFonts w:ascii="IRNazanin" w:hAnsi="IRNazanin" w:eastAsia="IRNazanin"/>
          <w:color w:val="111111"/>
          <w:sz w:val="28"/>
          <w:sz w:val="28"/>
          <w:szCs w:val="28"/>
          <w:rtl w:val="true"/>
          <w:lang w:bidi="fa-IR"/>
        </w:rPr>
        <w:t xml:space="preserve">محسن و عبدی نیک‌بین؛ در اواخر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چهار نفره شد و اصغر بدیع‌زادگان</w:t>
      </w:r>
    </w:p>
    <w:p>
      <w:pPr>
        <w:pStyle w:val="BookText"/>
        <w:rPr/>
      </w:pPr>
      <w:r>
        <w:rPr>
          <w:rFonts w:ascii="IRNazanin" w:hAnsi="IRNazanin" w:eastAsia="IRNazanin"/>
          <w:color w:val="111111"/>
          <w:sz w:val="28"/>
          <w:sz w:val="28"/>
          <w:szCs w:val="28"/>
          <w:rtl w:val="true"/>
          <w:lang w:bidi="fa-IR"/>
        </w:rPr>
        <w:t>نیز به جمع پیشین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نیک‌بین از مبارزه کنار کشید و عملاً از سازمان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کنار رفتن عبدی نیک‌بین، منحصر به سه نفر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جمع‌بندی اخیر و تصمیم به تجدید ساختار سازمانی،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افراد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مرکزیت سازمان افزوده شدند؛ تا آنجا که در اواخر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اعضای مرکزیت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 که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حنیف نژاد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بدیع‌زادگان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عسکری‌زاده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بهمن بازرگانی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احمدی روحانی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صادق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باکری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میهن‌دوست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اسماعیل‌زاده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نصراللّه اسماعیل‌زاده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رده‌های سازمانی در ترکیب جدید به شرح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شاخه‌های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شاخه مرکّب از سه عنصر مرکزیت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درجه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چند کادر همه‌جانبه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درجه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چند عضو</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سازماندهی بدین جهت برنامه‌ریزی شد که در صورت نفوذ و هجوم پلیس،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ضربه‌پذیری کمتری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مقدمات، سازمان شروع به عضوگیری کرد و از طریق پذیرفتن اعضای جدید، البته براساس معیارهای از پیش تعیین شده، در صدد توسعه تشکیلات خود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تحولات این مرحله از سازمان عضوگیری از میان زنان و دختران بود</w:t>
      </w:r>
      <w:r>
        <w:rPr>
          <w:rFonts w:eastAsia="IRNazanin" w:cs="IRNazanin"/>
          <w:color w:val="111111"/>
          <w:sz w:val="28"/>
          <w:szCs w:val="28"/>
          <w:rtl w:val="true"/>
          <w:lang w:bidi="fa-IR"/>
        </w:rPr>
        <w:t xml:space="preserve">. </w:t>
      </w:r>
      <w:bookmarkStart w:id="98" w:name="pg4774_26253"/>
    </w:p>
    <w:p>
      <w:pPr>
        <w:pStyle w:val="Heading4"/>
        <w:numPr>
          <w:ilvl w:val="3"/>
          <w:numId w:val="1"/>
        </w:numPr>
        <w:rPr/>
      </w:pPr>
      <w:bookmarkStart w:id="99" w:name="__RefHeading___Toc1983514_2035185390"/>
      <w:bookmarkStart w:id="100" w:name="_Toc38"/>
      <w:bookmarkEnd w:id="98"/>
      <w:bookmarkEnd w:id="99"/>
      <w:r>
        <w:rPr>
          <w:rtl w:val="true"/>
        </w:rPr>
        <w:t>عضوگیری زنان</w:t>
      </w:r>
      <w:bookmarkEnd w:id="100"/>
    </w:p>
    <w:p>
      <w:pPr>
        <w:pStyle w:val="BookText"/>
        <w:rPr/>
      </w:pPr>
      <w:r>
        <w:rPr>
          <w:rFonts w:ascii="IRNazanin" w:hAnsi="IRNazanin" w:eastAsia="IRNazanin"/>
          <w:color w:val="111111"/>
          <w:sz w:val="28"/>
          <w:sz w:val="28"/>
          <w:szCs w:val="28"/>
          <w:rtl w:val="true"/>
          <w:lang w:bidi="fa-IR"/>
        </w:rPr>
        <w:t>عضوگیری زنان</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عضوگیری زنان و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نبود؛ و شاید بتوان گفت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کار، به دلیل اینکه ازدواج امری وابستگی‌آور تلقی می‌شد و با دیدگاه‌های محمد حنیف‌نژاد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ناوابستگی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تئوریزه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مغایرت داشت، وارد کردن دختران و زنان اشکال بنیادی و تشکیلاتی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متوجه شدند که حضور زنان، به عنوان روکش ایمنی، فوق‌العاده مؤثر است؛ چه برای پوشش خانه‌های تیمی و چه برای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ساواک روی پسرها و مردان جوان حسّاس بود، یک دختر می‌توانست به راحتی مدارک را در زیر چادر حمل و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پلیس سیاسی روی زنان و دختران جوان چادری حسّاسیت نداشت و این حسّاسیت در سال‌های بعد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زاویه، از سال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عضوگیری زن‌ها شروع شد؛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ایجاد شد که مسئول آن منصور بازرگان یکی از اعضای قدیمی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پوران بازرگان،</w:t>
      </w:r>
    </w:p>
    <w:p>
      <w:pPr>
        <w:pStyle w:val="BookText"/>
        <w:rPr/>
      </w:pPr>
      <w:r>
        <w:rPr>
          <w:rFonts w:ascii="IRNazanin" w:hAnsi="IRNazanin" w:eastAsia="IRNazanin"/>
          <w:color w:val="111111"/>
          <w:sz w:val="28"/>
          <w:sz w:val="28"/>
          <w:szCs w:val="28"/>
          <w:rtl w:val="true"/>
          <w:lang w:bidi="fa-IR"/>
        </w:rPr>
        <w:t>خواهر منصور و همسر حنیف‌نژاد و بعد لیلا زمرّدیان،</w:t>
      </w:r>
      <w:r>
        <w:rPr>
          <w:rStyle w:val="FootnoteAnchor"/>
          <w:rtl w:val="true"/>
        </w:rPr>
        <w:footnoteReference w:id="58"/>
      </w:r>
      <w:r>
        <w:rPr>
          <w:rFonts w:ascii="IRNazanin" w:hAnsi="IRNazanin" w:eastAsia="IRNazanin"/>
          <w:color w:val="111111"/>
          <w:sz w:val="28"/>
          <w:sz w:val="28"/>
          <w:szCs w:val="28"/>
          <w:rtl w:val="true"/>
          <w:lang w:bidi="fa-IR"/>
        </w:rPr>
        <w:t xml:space="preserve">خواهر علیرضا زمرّدیان از عضوهای متأخر قبل از شهریور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وارد سازمان شدند</w:t>
      </w:r>
      <w:r>
        <w:rPr>
          <w:rFonts w:eastAsia="IRNazanin" w:cs="IRNazanin"/>
          <w:color w:val="111111"/>
          <w:sz w:val="28"/>
          <w:szCs w:val="28"/>
          <w:rtl w:val="true"/>
          <w:lang w:bidi="fa-IR"/>
        </w:rPr>
        <w:t>.</w:t>
      </w:r>
    </w:p>
    <w:p>
      <w:pPr>
        <w:pStyle w:val="Heading3"/>
        <w:numPr>
          <w:ilvl w:val="2"/>
          <w:numId w:val="1"/>
        </w:numPr>
        <w:rPr/>
      </w:pPr>
      <w:bookmarkStart w:id="101" w:name="__RefHeading___Toc1983516_2035185390"/>
      <w:bookmarkStart w:id="102" w:name="_Toc39"/>
      <w:bookmarkEnd w:id="101"/>
      <w:r>
        <w:rPr>
          <w:rtl w:val="true"/>
        </w:rPr>
        <w:t>آموزش‌ها و تمرین‌های عملی</w:t>
      </w:r>
      <w:bookmarkEnd w:id="10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تجدید سازماندهی و تثبیت استراتژی، آموزش‌های نظامی و دیگر مهارت‌های موردنیاز یک تشکیلات معتقد به مشی چریکی، ابتدا با تکیه به یک سری مطالعات نظامی و چریکی،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در تابستان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عملی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فراگیری رانندگی با اتوموبیل و موتورسیکلت و آشنایی با فنون سرقت اتومبیل، ساختن پلاک جعلی اتومبیل و موتور و از این قبیل مهارت‌ها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اعضا قرار داشت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درگیری شدیم؛ یا به قول فلسطینی‌ها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جودو و کاراته و بدنسازی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فعالیت‌های ما یک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نظامی‌تر شد؛ به دلیل اینکه تجربیات مشخص‌تر نظامی در اختیار ما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منفجره‌ای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فولمینات جیوه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می‌ساختیم که مثلاً سه روز طول می‌کشید تا این محصول را به 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می‌توانستیم از کمترین امکانات بیشترین بهره را بگیریم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نظامی‌مان در خانه‌های تیمی و با اسلحه‌های مشابه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اسلحه‌های بادی‌ای استفاده می‌کردیم که به همان اندازه عقب‌نشینی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سیبلی را انتخاب می‌کردیم و مثلاً در زیرزمین‌هایی که طولانی بود، در خانه‌های تیمی، از فواصل مختلف شلیک می‌کردیم؛ با سلاح گرم کار نمی‌کردیم</w:t>
      </w:r>
      <w:r>
        <w:rPr>
          <w:rFonts w:eastAsia="IRNazanin" w:cs="IRNazanin"/>
          <w:color w:val="111111"/>
          <w:sz w:val="28"/>
          <w:szCs w:val="28"/>
          <w:rtl w:val="true"/>
          <w:lang w:bidi="fa-IR"/>
        </w:rPr>
        <w:t>.</w:t>
      </w:r>
      <w:r>
        <w:rPr>
          <w:rStyle w:val="FootnoteAnchor"/>
          <w:rtl w:val="true"/>
        </w:rPr>
        <w:footnoteReference w:id="60"/>
      </w:r>
      <w:bookmarkStart w:id="103" w:name="pg4774_26255"/>
    </w:p>
    <w:p>
      <w:pPr>
        <w:pStyle w:val="Heading2"/>
        <w:numPr>
          <w:ilvl w:val="1"/>
          <w:numId w:val="1"/>
        </w:numPr>
        <w:rPr/>
      </w:pPr>
      <w:bookmarkStart w:id="104" w:name="__RefHeading___Toc1983518_2035185390"/>
      <w:bookmarkStart w:id="105" w:name="_Toc40"/>
      <w:bookmarkEnd w:id="103"/>
      <w:bookmarkEnd w:id="104"/>
      <w:r>
        <w:rPr>
          <w:rtl w:val="true"/>
        </w:rPr>
        <w:t>فصل پنجم</w:t>
      </w:r>
      <w:r>
        <w:rPr>
          <w:rtl w:val="true"/>
        </w:rPr>
        <w:t xml:space="preserve">: </w:t>
      </w:r>
      <w:r>
        <w:rPr>
          <w:rtl w:val="true"/>
        </w:rPr>
        <w:t>اعزام به فلسطین و پیامدها</w:t>
      </w:r>
      <w:bookmarkEnd w:id="105"/>
    </w:p>
    <w:p>
      <w:pPr>
        <w:pStyle w:val="Heading3"/>
        <w:numPr>
          <w:ilvl w:val="2"/>
          <w:numId w:val="1"/>
        </w:numPr>
        <w:rPr/>
      </w:pPr>
      <w:bookmarkStart w:id="106" w:name="__RefHeading___Toc1983520_2035185390"/>
      <w:bookmarkStart w:id="107" w:name="_Toc41"/>
      <w:bookmarkEnd w:id="106"/>
      <w:r>
        <w:rPr>
          <w:rtl w:val="true"/>
        </w:rPr>
        <w:t>طرح و مذاکره برای اعزام اعضا به فلسطین</w:t>
      </w:r>
      <w:bookmarkEnd w:id="107"/>
    </w:p>
    <w:p>
      <w:pPr>
        <w:pStyle w:val="Heading4"/>
        <w:numPr>
          <w:ilvl w:val="3"/>
          <w:numId w:val="1"/>
        </w:numPr>
        <w:rPr/>
      </w:pPr>
      <w:bookmarkStart w:id="108" w:name="__RefHeading___Toc1983522_2035185390"/>
      <w:bookmarkStart w:id="109" w:name="_Toc42"/>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رهبران سازمان تصمیم گرفتند برای کسب صلاحیت نظامی برای شروع عملیات مسلحانه وارد 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شرایط امکان آموزش و آمادگی نظامی در داخل ایران،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بهترین راه برای کسب آمادگی نظامی حرفه‌ای در همکاری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مهم‌ترین سازمان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فلسطین بود و به نظر می‌رسید به لحاظ ایدئولوژیک نیز بیش از دیگر گروه‌های فلسطینی با مواضع ایدئولوژیک سازمان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نام فلسطین و فداییان فلسطینی در میان مردم ایران بسیار محبوب و پراعتبار بود؛ گروه الفتح نیز بواسطه ملی بودنش و غیرمارکسیست بودنش و وجود عناصر مذهبی در میان اعضای آن اعتبار خاص خود را 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حسین روحانی، کادر برجسته سازمان با رئیس دفتر الفتح در پاریس چند بار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ملاقات‌های او بی‌نتیجه ماند؛ و سازمان از طریق دفتر الفتح در قطر هدف خود را دنبال کرد و از طریق همین دفتر سرانجام نمایندگان سازمان مجاهدین خلق و سازمان الفتح در عمان پایتخت اردن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در این ملاقاتها متعهد شد که هرگونه کمکی که می‌تواند به سازمان مجاهدین خلق بدهد؛ از جمله آموزش اعضای سازمان در اردوگاههای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همین قرار و مدارها، تعداد قابل توجهی از کادرها و اعضای سازمان، عازم اردوگاه‌های الفتح در </w:t>
      </w:r>
      <w:bookmarkStart w:id="110" w:name="pg4774_26256"/>
    </w:p>
    <w:p>
      <w:pPr>
        <w:pStyle w:val="BookText"/>
        <w:rPr/>
      </w:pPr>
      <w:bookmarkEnd w:id="110"/>
      <w:r>
        <w:rPr>
          <w:rFonts w:ascii="IRNazanin" w:hAnsi="IRNazanin" w:eastAsia="IRNazanin"/>
          <w:color w:val="111111"/>
          <w:sz w:val="28"/>
          <w:sz w:val="28"/>
          <w:szCs w:val="28"/>
          <w:rtl w:val="true"/>
          <w:lang w:bidi="fa-IR"/>
        </w:rPr>
        <w:t xml:space="preserve">اردن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سپتامبر سیاه </w:t>
      </w:r>
      <w:r>
        <w:rPr>
          <w:rFonts w:eastAsia="IRNazanin" w:cs="IRNazanin"/>
          <w:color w:val="111111"/>
          <w:sz w:val="28"/>
          <w:szCs w:val="28"/>
          <w:lang w:bidi="fa-IR"/>
        </w:rPr>
        <w:t>1970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لبنان و سوریه شدند</w:t>
      </w:r>
      <w:r>
        <w:rPr>
          <w:rFonts w:eastAsia="IRNazanin" w:cs="IRNazanin"/>
          <w:color w:val="111111"/>
          <w:sz w:val="28"/>
          <w:szCs w:val="28"/>
          <w:rtl w:val="true"/>
          <w:lang w:bidi="fa-IR"/>
        </w:rPr>
        <w:t>.</w:t>
      </w:r>
    </w:p>
    <w:p>
      <w:pPr>
        <w:pStyle w:val="Heading4"/>
        <w:numPr>
          <w:ilvl w:val="3"/>
          <w:numId w:val="1"/>
        </w:numPr>
        <w:rPr/>
      </w:pPr>
      <w:bookmarkStart w:id="111" w:name="__RefHeading___Toc1983524_2035185390"/>
      <w:bookmarkStart w:id="112" w:name="_Toc43"/>
      <w:bookmarkEnd w:id="111"/>
      <w:r>
        <w:rPr>
          <w:rtl w:val="true"/>
        </w:rPr>
        <w:t>ماجرای هواپیماربایی</w:t>
      </w:r>
      <w:bookmarkEnd w:id="112"/>
    </w:p>
    <w:p>
      <w:pPr>
        <w:pStyle w:val="BookText"/>
        <w:rPr/>
      </w:pPr>
      <w:r>
        <w:rPr>
          <w:rFonts w:ascii="IRNazanin" w:hAnsi="IRNazanin" w:eastAsia="IRNazanin"/>
          <w:color w:val="111111"/>
          <w:sz w:val="28"/>
          <w:sz w:val="28"/>
          <w:szCs w:val="28"/>
          <w:rtl w:val="true"/>
          <w:lang w:bidi="fa-IR"/>
        </w:rPr>
        <w:t>همزمان با حضور هیأت نمایندگی سازمان در بیروت و عمّان، برای چند تن از اعضای سازمان، که به دلیل مشمولیت نظام وظیفه قادر به تهیه گذرنامه نبودند، شناسنامه‌های جعلی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طریق بنادر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بندرعباس و بندرلنگه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قطر، ابوظبی یا دوبی شوند؛ در پوشش کارگر مهاجر از نمایندگان سیار سفارت ایران گذرنامه تهیه کنند و از راه هوایی به بیروت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تن از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سیدجلیل سیداحمدیان، محسن نجات‌حسینی، محمود شامخی، حسین خوش‌رو، کاظم</w:t>
      </w:r>
    </w:p>
    <w:p>
      <w:pPr>
        <w:pStyle w:val="BookText"/>
        <w:rPr/>
      </w:pPr>
      <w:r>
        <w:rPr>
          <w:rFonts w:ascii="IRNazanin" w:hAnsi="IRNazanin" w:eastAsia="IRNazanin"/>
          <w:color w:val="111111"/>
          <w:sz w:val="28"/>
          <w:sz w:val="28"/>
          <w:szCs w:val="28"/>
          <w:rtl w:val="true"/>
          <w:lang w:bidi="fa-IR"/>
        </w:rPr>
        <w:t>شفیعیها، موسی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دوبی خانه‌ای اجاره کردند و در آن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اندکی بعد پلیس دوبی اقدام به دستگیری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منجر به ماجرای هواپیماربایی شد که در زمان خود حادثه‌ای جنجالی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این قرار بود که این عده در بازار و بی‌مورد سوءظن پلیس دبی قرار گرفتند و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وضع ژولیده و همراه داشتن پول زیاد علت سوءظن پلیس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بازرسی از خانه آنان نیز اسناد و مدارکی به دست آمد که سوءظن پلیس را دوچندان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به اتهام جاسوسی در بازداشت نگه داشته شدند؛ تا به رژیم ایران تحویل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زندانی از طریق یکی از زندانیان عادی ایران توانستند نامه‌ای برای سازمان در تهران ارسال کنند و وضعیت خود را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تیمی از افراد زبده خود را برای پیگیری و حل مسأله به دبی اعزام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اول شهریور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احمدی روحانی، عبدالرسول مشکین‌فام و سیدمحمد سادات دربندی، جداگانه وارد دوبی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گروه به عهده حسین روحانی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مدت دو ماه از طرق مختلف تلاش کردند تا مانع تحویل زندانیان به دولت ایران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کمک الفتح و شخص یاسرعرفات، موفق شدند تا از طریق یک قاضی فلسطینی درباره مدارک کشف شده و کم و کیف پرونده اطلاعاتی به دست آورند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سرانجام در حدود نیمه آبان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این عده اطلاع پیدا کردند که یارانشان قرار است با پرواز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هواپیمایی ایرتاکسی به بندرعباس انتقال داده شوند و تحویل مقامات امنیتی ایران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تیم سه نفره تصمیم به ربودن هواپیمای حامل یارانشان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مشکلات فراوان برای پرواز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هواپیمای شرکت ایرتاکسی بلیط تهیه کردند؛ و سرانجام با اقدامی هوشمندانه در ظاهر مسافران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مسلح به چاقو و یک قبضه اسلحه و بنزین و ناپالم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هواپیما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هواپیماربائی هم فال بود هم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یاران خود را آزاد می‌کردند؛ و از طرف دیگر با اقدامی که در آن روزها سخت جاذبه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هواپیماربایی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اذهان را متوجه رژیم شاه و وجود مخالفان مسلح آن رژیم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پس از آنکه هواپیمای دو موتوره داکوتای شرکت ایرتاکسی از زمین برخاست، اعضای تیم سه نفره سازمان با استفاده از سلاح سرد و گرم که همراه خود داشتند، کنترل هواپیما را به دست گرفتند؛ مأمورانی را که اعضای دستگیر شده گروه را همراهی می‌کردند، وادار کردند که دست آنان را باز و آنان را آزاد کنند؛ و خلبان هواپیما را نیز مجبور به تغییر مسیر به سمت بغداد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پس از یک توقف در قطر و سوختگیری، سرانجام در حدود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همان روز در باند فرعی فرودگاه بغداد به زمین نشست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استقرار هواپیما در باند فرودگاه بغداد، مشکین فام، فرمانده عملیات، از هواپیما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اختصار مواضع خود و دوستانش و علت هواپیماربایی را برای مقامات امنیتی عراق بیان کرد و برای تحویل هواپیما و تسلیم شدن به دولت عراق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ربایندگان از هواپیما پیاده شدند و پس از تفتیش و تحویل سلاح‌ها، به سمت سالن فرودگاه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فرودگاه خبرنگاران و عکاسان اجتماع کرده بودند ولی به درخواست ایرانیان عکسی گرفته نشد و گفتگویی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نیروهای مخالف رژیم پهلوی، که اغلب از وابستگان به جبهه ملی ایران در خارج از کشور بودند، برای استقبال از هواپیماربایان </w:t>
      </w:r>
      <w:bookmarkStart w:id="113" w:name="pg4774_26258"/>
    </w:p>
    <w:p>
      <w:pPr>
        <w:pStyle w:val="BookText"/>
        <w:rPr/>
      </w:pPr>
      <w:bookmarkEnd w:id="113"/>
      <w:r>
        <w:rPr>
          <w:rFonts w:ascii="IRNazanin" w:hAnsi="IRNazanin" w:eastAsia="IRNazanin"/>
          <w:color w:val="111111"/>
          <w:sz w:val="28"/>
          <w:sz w:val="28"/>
          <w:szCs w:val="28"/>
          <w:rtl w:val="true"/>
          <w:lang w:bidi="fa-IR"/>
        </w:rPr>
        <w:t>به فرودگاه آمده بودند که به درخواست سفارت ایران و ممانعت پلیس بغداد موفق به ملاقات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پلیس، با همکاری سفارت ایران در بغداد، هواپیماربایان را اعضای یک باند جاعل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ربوده شده کمی بعد به سوی آبادان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حسین روحانی در مصاحبه با نشریه پیکار نحوه برخورد مقامات عراقی با گروه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فوق را بطور مشروح بیان کرد و روشن شد که آنان در زندان بغداد به شدت مورد شکنجه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آزاد شدند و پس از چند روز در معیت نماینده سازمان فتح عازم پایگاه‌های چریکی سازمان آزادی‌بخش فلسطین شدند</w:t>
      </w:r>
      <w:r>
        <w:rPr>
          <w:rFonts w:eastAsia="IRNazanin" w:cs="IRNazanin"/>
          <w:color w:val="111111"/>
          <w:sz w:val="28"/>
          <w:szCs w:val="28"/>
          <w:rtl w:val="true"/>
          <w:lang w:bidi="fa-IR"/>
        </w:rPr>
        <w:t>.</w:t>
      </w:r>
    </w:p>
    <w:p>
      <w:pPr>
        <w:pStyle w:val="Heading4"/>
        <w:numPr>
          <w:ilvl w:val="3"/>
          <w:numId w:val="1"/>
        </w:numPr>
        <w:rPr/>
      </w:pPr>
      <w:bookmarkStart w:id="114" w:name="__RefHeading___Toc1983526_2035185390"/>
      <w:bookmarkStart w:id="115" w:name="_Toc44"/>
      <w:bookmarkEnd w:id="114"/>
      <w:r>
        <w:rPr>
          <w:rtl w:val="true"/>
        </w:rPr>
        <w:t>تماس با امام خمینی</w:t>
      </w:r>
      <w:bookmarkEnd w:id="115"/>
    </w:p>
    <w:p>
      <w:pPr>
        <w:pStyle w:val="BookText"/>
        <w:rPr/>
      </w:pPr>
      <w:r>
        <w:rPr>
          <w:rFonts w:ascii="IRNazanin" w:hAnsi="IRNazanin" w:eastAsia="IRNazanin"/>
          <w:color w:val="111111"/>
          <w:sz w:val="28"/>
          <w:sz w:val="28"/>
          <w:szCs w:val="28"/>
          <w:rtl w:val="true"/>
          <w:lang w:bidi="fa-IR"/>
        </w:rPr>
        <w:t>از فصل‌های مهم ماجرای هواپیماربایی و بازجویی و شکنجه مجاهدین در عراق، مراجعه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 تقاضای وساطت و دخالت ایشان به منظور رهایی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حجه‌الاسلام سید محمود دعایی در مورد مراجعه مجاهدین به امام می‌گوید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با رژیم فعلی عراق تیره شده بود، سه مرتبه رزمندگان ایرانی هواپیمای ایرانی را مجبور کردند که در عراق بنشیند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ماهیت افراد مبهم بود؛ و خودِ مجبورکنندگان به فرود این هواپیما در بغداد، از کادرهای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هیچ قیمت حاضر نشده بودند ماهیت و انگیزه اقدامشان را افشا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شکنجه کردند که ماهیت سازمان و وابستگی اینها را کشف کنند؛ و زیر شکنجه تنها چیزی که فهمیدند، اسامی واقعی افراد بود که 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افراد آقای موسی خیابانی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در کادر رهبری مجاهدین خلق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برجسته‌ترین چهره‌شان مرحوم رسول</w:t>
      </w:r>
      <w:r>
        <w:rPr>
          <w:rStyle w:val="FootnoteAnchor"/>
          <w:rtl w:val="true"/>
        </w:rPr>
        <w:footnoteReference w:id="61"/>
      </w:r>
      <w:r>
        <w:rPr>
          <w:rFonts w:ascii="IRNazanin" w:hAnsi="IRNazanin" w:eastAsia="IRNazanin"/>
          <w:color w:val="111111"/>
          <w:sz w:val="28"/>
          <w:sz w:val="28"/>
          <w:szCs w:val="28"/>
          <w:rtl w:val="true"/>
          <w:lang w:bidi="fa-IR"/>
        </w:rPr>
        <w:t xml:space="preserve">مشکین‌فام بود که زیر شکنجه سخت مقاومت کرد و دیگری حسین روحانی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الآن ظاهرا عضو مرکزی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از کادرهای برجسته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فرود این هواپیما کادر مرکزی سازمان تلاش می‌کند که به نحوی از طریق حضرت امام و دیگر یاران مبارز در عراق، برای آزادی اینها کمک بگیرد؛ و مرحوم آیه‌اللّه طالقانی را سوار ماشین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جاده‌های اطراف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را مطرح می‌کنند و ایشان هم با دست مبارکشان، با مرکّب نامریی، پیامی را به امام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پیام، همان‌طور که خود امام فرمودند، نوشته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فِتیةٌ امنوا بربّهم و زِدنا هم 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ضمنا برای اینکه آن کسی که به نزد امام می‌آید مورد اعتماد باشد، دو نشانی را مرحوم طالقانی به آن فرد می‌دهند که یکی را در همان نوشته گذاشته بودند و یک نشانی را شفاهی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شخص سیدمرتضی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حق‌شناس بود و جهرمی است و آن موقع ایشان دانشجو بودند و من در قم بودم و ارتباطی با هم داشتیم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رفتم خدمت امام، وقت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است که می‌شناسم و مورد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ایشان پیامی از سید ابوالفضل زنجانی و آیه‌اللّه طالقانی آورده بودند و در حضور امام، آن نوشته نامریی را ظاهر کرد؛ و امام در جواب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باید تأمل کنم و جواب شما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امام در جواب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کاری انجام بدهم؛ چون رسما من باید چیزی از مسئولین عراقی برای آزادی اینها بخواهم و بعدا آنها نیز چیزی از من خواهند خواست و بنده نمی‌توانم با عراقی‌ها داد و ستد را آغاز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حق‌شناس هم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حق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شد که شخصا ترتیبی بدهم که بتوانم با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ملاقاتی کنم و از سلامت آنها به تراب حق‌شناس خبر بدهم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کادر مرکزی به این نتیجه رسیده بود که نباید مقاومت کنند و باید هرچه دارند بگویند تا آزاد شوند؛ یعنی اعتماد دولت عراق جلب شود تا آزاد شده از عراق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می‌دانستم که تا مطمئن نشوند که سازمان دستور داده چیزی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یک نشانی به من داد که به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بدهم؛ و بالاخره با سماجت زیاد، وقتی ملاقات کردم که خود عراقی‌ها زیر شکنجه چیزهایی شنیده بودند؛ و از طرف دیگر سازمان آنها از طریق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اینها را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منزل پناهیان،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ملاقات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16" w:name="pg4774_26260"/>
    </w:p>
    <w:p>
      <w:pPr>
        <w:pStyle w:val="BookText"/>
        <w:rPr/>
      </w:pPr>
      <w:bookmarkEnd w:id="116"/>
      <w:r>
        <w:rPr>
          <w:rFonts w:ascii="IRNazanin" w:hAnsi="IRNazanin" w:eastAsia="IRNazanin"/>
          <w:color w:val="111111"/>
          <w:sz w:val="28"/>
          <w:sz w:val="28"/>
          <w:szCs w:val="28"/>
          <w:rtl w:val="true"/>
          <w:lang w:bidi="fa-IR"/>
        </w:rPr>
        <w:t>جمله آقای موسی خیابانی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سعی کردم که به آنها بگویم که پناهیان 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نااهل و نامطمئن است و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پناهیان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گذشت و از عراق به سوریه رفتند و به یارانشان پیوستند</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17" w:name="__RefHeading___Toc1983528_2035185390"/>
      <w:bookmarkStart w:id="118" w:name="_Toc45"/>
      <w:bookmarkEnd w:id="117"/>
      <w:r>
        <w:rPr>
          <w:rtl w:val="true"/>
        </w:rPr>
        <w:t>اعضای سازمان در اردوگاه‌های فلسطینی</w:t>
      </w:r>
      <w:bookmarkEnd w:id="118"/>
    </w:p>
    <w:p>
      <w:pPr>
        <w:pStyle w:val="BookText"/>
        <w:rPr/>
      </w:pPr>
      <w:r>
        <w:rPr>
          <w:rFonts w:ascii="IRNazanin" w:hAnsi="IRNazanin" w:eastAsia="IRNazanin"/>
          <w:color w:val="111111"/>
          <w:sz w:val="28"/>
          <w:sz w:val="28"/>
          <w:szCs w:val="28"/>
          <w:rtl w:val="true"/>
          <w:lang w:bidi="fa-IR"/>
        </w:rPr>
        <w:t>پس از ورود اعضای سازمان به اردوگاه‌های فلسطینی، آنها در معیّت نماینده الفتح عازم پایگاه‌های چریکی مستقر در سوریه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پایگاهی که قرار بود این عده بدانجا گسیل شوند، همان بود که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اعضا از جمله مشکین‌فام در آن آموزش دیده بودند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پس از جنگ سپتامبر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سپتامبر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انتقال فلسطینی‌ها از اردن، از آن پس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سوریه و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لبنان مرکز آموزش اعضای سازمان شد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دوره‌های آموزشی در اردوگاه‌های الفتح به طور متوسط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بود اتفاق قابل توجهی که در طول این آموزش‌ها رخ داد، تیر خوردن و زخمی شدن یکی از اعضا در جریان تمرین عملیاتی بود</w:t>
      </w:r>
      <w:r>
        <w:rPr>
          <w:rFonts w:eastAsia="IRNazanin" w:cs="IRNazanin"/>
          <w:color w:val="111111"/>
          <w:sz w:val="28"/>
          <w:szCs w:val="28"/>
          <w:rtl w:val="true"/>
          <w:lang w:bidi="fa-IR"/>
        </w:rPr>
        <w:t>.</w:t>
      </w:r>
      <w:r>
        <w:rPr>
          <w:rStyle w:val="FootnoteAnchor"/>
          <w:rtl w:val="true"/>
        </w:rPr>
        <w:footnoteReference w:id="6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این دوره اقامت در لبنان و سوریه، از آنجا که لبنان مرکز بازار سیاه اسلحه در منطقه عربی خاورمیانه بود، سازمان تصمیم گرفت تا حدودی که امکان داشت خود را از نظر تسلیحاتی و تدارکاتی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سلاح‌های تهیه شده بعدا به طرق مختلف به داخل حمل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ورود به ایران نیز مختلف بود؛ برخی از اعضا از طریق عادی و با هواپیما بازگشتند، اما پس از دستگیری دو تن از ایشان در </w:t>
      </w:r>
    </w:p>
    <w:p>
      <w:pPr>
        <w:pStyle w:val="BookText"/>
        <w:rPr/>
      </w:pPr>
      <w:r>
        <w:rPr>
          <w:rFonts w:ascii="IRNazanin" w:hAnsi="IRNazanin" w:eastAsia="IRNazanin"/>
          <w:color w:val="111111"/>
          <w:sz w:val="28"/>
          <w:sz w:val="28"/>
          <w:szCs w:val="28"/>
          <w:rtl w:val="true"/>
          <w:lang w:bidi="fa-IR"/>
        </w:rPr>
        <w:t>فرودگاه بیروت،</w:t>
      </w:r>
      <w:r>
        <w:rPr>
          <w:rStyle w:val="FootnoteAnchor"/>
          <w:rtl w:val="true"/>
        </w:rPr>
        <w:footnoteReference w:id="66"/>
      </w:r>
      <w:r>
        <w:rPr>
          <w:rFonts w:ascii="IRNazanin" w:hAnsi="IRNazanin" w:eastAsia="IRNazanin"/>
          <w:color w:val="111111"/>
          <w:sz w:val="28"/>
          <w:sz w:val="28"/>
          <w:szCs w:val="28"/>
          <w:rtl w:val="true"/>
          <w:lang w:bidi="fa-IR"/>
        </w:rPr>
        <w:t>قاچاق اسلحه از طریق شیخ‌نشین‌ها و مرز ترکیه مورد توجه قرار گرفت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اکثر افراد اعزامی، تا قبل از ضربه اول شهریور 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به ایران بازگشتند؛ افرادی چون سید احمدیان و ابراهیم آوخ اندکی پس از ضربه اول شهریور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 شامخی یک سال پس از ضربه، افرادی مثل حسین روحانی و خوشرو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حوالی سال‌های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عناصری مثل تراب حق‌شناس در آستانه پیروزی انقلاب اسلامی مراجعت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مشخص و قابل توجه در خصوص وضعیت افراد، پس از ضربه شهریور، در جای خود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آن سال‌ها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اردوگاههای آموزشی الفتح اعزام شدند</w:t>
      </w:r>
      <w:r>
        <w:rPr>
          <w:rFonts w:eastAsia="IRNazanin" w:cs="IRNazanin"/>
          <w:color w:val="111111"/>
          <w:sz w:val="28"/>
          <w:szCs w:val="28"/>
          <w:rtl w:val="true"/>
          <w:lang w:bidi="fa-IR"/>
        </w:rPr>
        <w:t>.</w:t>
      </w:r>
      <w:r>
        <w:rPr>
          <w:rStyle w:val="FootnoteAnchor"/>
          <w:rtl w:val="true"/>
        </w:rPr>
        <w:footnoteReference w:id="68"/>
      </w:r>
      <w:bookmarkStart w:id="119" w:name="pg4774_26262"/>
    </w:p>
    <w:p>
      <w:pPr>
        <w:pStyle w:val="Heading2"/>
        <w:numPr>
          <w:ilvl w:val="1"/>
          <w:numId w:val="1"/>
        </w:numPr>
        <w:rPr/>
      </w:pPr>
      <w:bookmarkStart w:id="120" w:name="__RefHeading___Toc1983530_2035185390"/>
      <w:bookmarkStart w:id="121" w:name="_Toc46"/>
      <w:bookmarkEnd w:id="119"/>
      <w:bookmarkEnd w:id="120"/>
      <w:r>
        <w:rPr>
          <w:rtl w:val="true"/>
        </w:rPr>
        <w:t>فصل ششم</w:t>
      </w:r>
      <w:r>
        <w:rPr>
          <w:rtl w:val="true"/>
        </w:rPr>
        <w:t xml:space="preserve">: </w:t>
      </w:r>
      <w:r>
        <w:rPr>
          <w:rtl w:val="true"/>
        </w:rPr>
        <w:t xml:space="preserve">ضربه شهریور </w:t>
      </w:r>
      <w:r>
        <w:rPr/>
        <w:t>1350</w:t>
      </w:r>
      <w:bookmarkEnd w:id="121"/>
    </w:p>
    <w:p>
      <w:pPr>
        <w:pStyle w:val="Heading3"/>
        <w:numPr>
          <w:ilvl w:val="2"/>
          <w:numId w:val="1"/>
        </w:numPr>
        <w:rPr/>
      </w:pPr>
      <w:bookmarkStart w:id="122" w:name="__RefHeading___Toc1983532_2035185390"/>
      <w:bookmarkStart w:id="123" w:name="_Toc47"/>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 xml:space="preserve">اعضای برجسته سازمان در اول شهریور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چنگ ساواک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امنیتی رژیم، از ماه‌ها قبل، این عده را در تور تعقیب و مراقبت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دستگیری‌های وسیع، که به صورت زنجیره‌ای ادامه یافت، از سه طریق انجام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و مراقبت گسترده ساواک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اداره‌های اطلاعات و ضداطلاعات شهربانی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از دستگیرشدگان اخذ می‌شد</w:t>
      </w:r>
      <w:r>
        <w:rPr>
          <w:rFonts w:eastAsia="IRNazanin" w:cs="IRNazanin"/>
          <w:color w:val="111111"/>
          <w:sz w:val="28"/>
          <w:szCs w:val="28"/>
          <w:rtl w:val="true"/>
          <w:lang w:bidi="fa-IR"/>
        </w:rPr>
        <w:t>.</w:t>
      </w:r>
    </w:p>
    <w:p>
      <w:pPr>
        <w:pStyle w:val="Heading3"/>
        <w:numPr>
          <w:ilvl w:val="2"/>
          <w:numId w:val="1"/>
        </w:numPr>
        <w:rPr/>
      </w:pPr>
      <w:bookmarkStart w:id="124" w:name="__RefHeading___Toc1983534_2035185390"/>
      <w:bookmarkStart w:id="125" w:name="_Toc48"/>
      <w:bookmarkEnd w:id="124"/>
      <w:r>
        <w:rPr>
          <w:rtl w:val="true"/>
        </w:rPr>
        <w:t>زمینه‌های ضربه</w:t>
      </w:r>
      <w:bookmarkEnd w:id="125"/>
    </w:p>
    <w:p>
      <w:pPr>
        <w:pStyle w:val="Heading4"/>
        <w:numPr>
          <w:ilvl w:val="3"/>
          <w:numId w:val="1"/>
        </w:numPr>
        <w:rPr/>
      </w:pPr>
      <w:bookmarkStart w:id="126" w:name="__RefHeading___Toc1983536_2035185390"/>
      <w:bookmarkStart w:id="127" w:name="_Toc49"/>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در تشریح علل و زمینه‌های این ضربه، به ماه‌ها قبل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اول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در پی اصرار بخش‌هایی از تشکیلات به تعجیل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در صدد برآمد که اعضای دوره دیده خود در اردوگاه‌های فلسطینی را برای تدارک فعالیت‌های نظامی و عملیات مسلحانه به کشور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اجرای این تصمیم، دو اتفاق ناگوار باعث شد سازمان در تنگنا قرار گیرد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مرداد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نجات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گذرنامه ابراهیم آوخ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یقینی، که قصد پرواز عادی از بیروت به تهران را داشتند، همراه با سلاح و </w:t>
      </w:r>
    </w:p>
    <w:p>
      <w:pPr>
        <w:pStyle w:val="BookText"/>
        <w:rPr/>
      </w:pPr>
      <w:r>
        <w:rPr>
          <w:rFonts w:ascii="IRNazanin" w:hAnsi="IRNazanin" w:eastAsia="IRNazanin"/>
          <w:color w:val="111111"/>
          <w:sz w:val="28"/>
          <w:sz w:val="28"/>
          <w:szCs w:val="28"/>
          <w:rtl w:val="true"/>
          <w:lang w:bidi="fa-IR"/>
        </w:rPr>
        <w:t>مهمّات جاسازی شده، در فرودگاه بیروت دستگیر شدند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از طرف دیگر سید محمد سادات دربندی، از عوامل ربودن هواپیما در سال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پس از طی آموزش‌های چریکی،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بیروت به دوبی رفت تا عازم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تاریخ نهم مرداد ماه با گذرنامه جعلی به ایران باز می‌گشت ولی در مسیر هوایی بندرلنگه به بندرعباس توسط مهماندار هواپیما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جریان هواپیماربایی وی را دیده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شد و در فرودگاه بندرعباس، در حالی که چمدانی حاوی سلاح و مهمات جاسازی شده به همراه داشت، بازداشت گردید و به تهران اعزام شد</w:t>
      </w:r>
      <w:r>
        <w:rPr>
          <w:rFonts w:eastAsia="IRNazanin" w:cs="IRNazanin"/>
          <w:color w:val="111111"/>
          <w:sz w:val="28"/>
          <w:szCs w:val="28"/>
          <w:rtl w:val="true"/>
          <w:lang w:bidi="fa-IR"/>
        </w:rPr>
        <w:t>.</w:t>
      </w:r>
      <w:r>
        <w:rPr>
          <w:rStyle w:val="FootnoteAnchor"/>
          <w:rtl w:val="true"/>
        </w:rPr>
        <w:footnoteReference w:id="70"/>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اتفاقات، از یک سو سازمان را برآن داشت که سایر اعضا را یا از طریق قاچاق و مرز ترکیه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پوشش عادی و بدون سلاح، از طریق پروازهای رسمی به ایران بازگرداند؛ و از سوی دیگر با نزدیک شدن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تصمیم به انجام یک سری عملیات نظامی متمرکز و هماهنگ در جریان جشن‌ها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کوشش به عمل آمد که تنگناهای تدارکاتی برطرف شود و اسلحه و مهمّات موردنیاز، از طریق منابع داخلی،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این فعالیت‌ها، سازمان تماس‌هایش را با فردی به نام شاهمراد دِلفانی فعّال‌تر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شاهمراد دلفانی</w:t>
      </w:r>
      <w:r>
        <w:rPr>
          <w:rStyle w:val="FootnoteAnchor"/>
          <w:rtl w:val="true"/>
        </w:rPr>
        <w:footnoteReference w:id="71"/>
      </w:r>
      <w:r>
        <w:rPr>
          <w:rFonts w:ascii="IRNazanin" w:hAnsi="IRNazanin" w:eastAsia="IRNazanin"/>
          <w:color w:val="111111"/>
          <w:sz w:val="28"/>
          <w:sz w:val="28"/>
          <w:szCs w:val="28"/>
          <w:rtl w:val="true"/>
          <w:lang w:bidi="fa-IR"/>
        </w:rPr>
        <w:t xml:space="preserve">قبلاً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در ارتباط با خرید اسلحه </w:t>
      </w:r>
      <w:bookmarkStart w:id="128" w:name="pg4774_26264"/>
    </w:p>
    <w:p>
      <w:pPr>
        <w:pStyle w:val="BookText"/>
        <w:rPr/>
      </w:pPr>
      <w:bookmarkEnd w:id="128"/>
      <w:r>
        <w:rPr>
          <w:rFonts w:ascii="IRNazanin" w:hAnsi="IRNazanin" w:eastAsia="IRNazanin"/>
          <w:color w:val="111111"/>
          <w:sz w:val="28"/>
          <w:sz w:val="28"/>
          <w:szCs w:val="28"/>
          <w:rtl w:val="true"/>
          <w:lang w:bidi="fa-IR"/>
        </w:rPr>
        <w:t xml:space="preserve">برای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انقلابی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زندان بامنصور بازرگان آشنا شده بود و پس از آزادی نیز هر دو نفر ارتباط خود را باهم حفظ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شاهمراد از همان اولین دستگیری با رکن دو و ساواک به همکاری پرداخت؛ و چون سازمان مجاهدین خلق از طریق منصور بازرگان و سپس ناصر صادق، با هدف تهیه اسلحه با وی تماس گرفت، ساواک را در جریان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لحظه به بعد ناصر صادق تحت مراقبت و تعقیب دقیق ساواک قرار گرفت</w:t>
      </w:r>
      <w:r>
        <w:rPr>
          <w:rFonts w:eastAsia="IRNazanin" w:cs="IRNazanin"/>
          <w:color w:val="111111"/>
          <w:sz w:val="28"/>
          <w:szCs w:val="28"/>
          <w:rtl w:val="true"/>
          <w:lang w:bidi="fa-IR"/>
        </w:rPr>
        <w:t>.</w:t>
      </w:r>
    </w:p>
    <w:p>
      <w:pPr>
        <w:pStyle w:val="Heading4"/>
        <w:numPr>
          <w:ilvl w:val="3"/>
          <w:numId w:val="1"/>
        </w:numPr>
        <w:rPr/>
      </w:pPr>
      <w:bookmarkStart w:id="129" w:name="__RefHeading___Toc1983538_2035185390"/>
      <w:bookmarkStart w:id="130" w:name="_Toc50"/>
      <w:bookmarkEnd w:id="129"/>
      <w:r>
        <w:rPr>
          <w:rtl w:val="true"/>
        </w:rPr>
        <w:t>تعقیب و مراقبت گسترده</w:t>
      </w:r>
      <w:bookmarkEnd w:id="130"/>
    </w:p>
    <w:p>
      <w:pPr>
        <w:pStyle w:val="BookText"/>
        <w:rPr/>
      </w:pPr>
      <w:r>
        <w:rPr>
          <w:rFonts w:ascii="IRNazanin" w:hAnsi="IRNazanin" w:eastAsia="IRNazanin"/>
          <w:color w:val="111111"/>
          <w:sz w:val="28"/>
          <w:sz w:val="28"/>
          <w:szCs w:val="28"/>
          <w:rtl w:val="true"/>
          <w:lang w:bidi="fa-IR"/>
        </w:rPr>
        <w:t>تعقیب و مراقبت ساواک شدت بیشتری یافت و ساواک پس از تکمیل شناسایی‌ها خود را برای هجوم به سازمان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عجله‌ای در دستگیری افراد شناخته شده نداشت بلکه در اصل به دنبال شناسایی‌های دقیق‌تری بود تا بتواند مجموعه سازمان را در تور خود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ذهنیت‌ها و توهّمات، اعتماد بیجا به شاهمراد دلفانی، و به خصوص دست کم گرفتن ساواک و استقرای ذهنی را محور قضاوت در مورد توان رژیم قرار دادن، از عمده‌ترین علل غافلگیری سازمان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ساواک در اول شهریور 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با برنامه‌ای پیچیده و حساب شده، ضربه خود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خانه‌های تیمی، که در مناطق مختلف تهران پراکنده بود، مورد حمله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نخست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به تدریج، تا یکی دو ماه بعد، قریب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سازمان به دام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دلایل افزایش افراد دستگیر شده، به خصوص دستگیری‌های بعدی، علنی بودن افراد سازمان و غافلگیر شدن آنها بوده که، به قول معروف، ساواک آنها را اتو کشیده از پشت میز اداره بازداشت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عده، علاوه بر عناصر مرکزی سازمان،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کادر همه‌جانبه بودند و بقیه را اعضای ساده سازمان تشکیل می‌دادند</w:t>
      </w:r>
      <w:r>
        <w:rPr>
          <w:rFonts w:eastAsia="IRNazanin" w:cs="IRNazanin"/>
          <w:color w:val="111111"/>
          <w:sz w:val="28"/>
          <w:szCs w:val="28"/>
          <w:rtl w:val="true"/>
          <w:lang w:bidi="fa-IR"/>
        </w:rPr>
        <w:t>.»</w:t>
      </w:r>
      <w:r>
        <w:rPr>
          <w:rStyle w:val="FootnoteAnchor"/>
          <w:rtl w:val="true"/>
        </w:rPr>
        <w:footnoteReference w:id="72"/>
      </w:r>
      <w:bookmarkStart w:id="131" w:name="pg4774_26265"/>
    </w:p>
    <w:p>
      <w:pPr>
        <w:pStyle w:val="Heading3"/>
        <w:numPr>
          <w:ilvl w:val="2"/>
          <w:numId w:val="1"/>
        </w:numPr>
        <w:rPr/>
      </w:pPr>
      <w:bookmarkStart w:id="132" w:name="__RefHeading___Toc1983540_2035185390"/>
      <w:bookmarkStart w:id="133" w:name="_Toc51"/>
      <w:bookmarkEnd w:id="131"/>
      <w:bookmarkEnd w:id="132"/>
      <w:r>
        <w:rPr>
          <w:rtl w:val="true"/>
        </w:rPr>
        <w:t>انعکاس دستگیری‌ها</w:t>
      </w:r>
      <w:r>
        <w:rPr>
          <w:rtl w:val="true"/>
        </w:rPr>
        <w:t xml:space="preserve">: </w:t>
      </w:r>
      <w:r>
        <w:rPr>
          <w:rtl w:val="true"/>
        </w:rPr>
        <w:t>واکنش‌های داخلی و خارجی</w:t>
      </w:r>
      <w:bookmarkEnd w:id="133"/>
    </w:p>
    <w:p>
      <w:pPr>
        <w:pStyle w:val="BookText"/>
        <w:rPr/>
      </w:pPr>
      <w:r>
        <w:rPr>
          <w:rFonts w:ascii="IRNazanin" w:hAnsi="IRNazanin" w:eastAsia="IRNazanin"/>
          <w:color w:val="111111"/>
          <w:sz w:val="28"/>
          <w:sz w:val="28"/>
          <w:szCs w:val="28"/>
          <w:rtl w:val="true"/>
          <w:lang w:bidi="fa-IR"/>
        </w:rPr>
        <w:t>از عناصر رهبری سازمان و کادرهای بالا، عده‌ای در ضربات نخستین دستگیر نشدند یا در خارج از کشور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روحانی، تراب حق‌شناس، حسین</w:t>
      </w:r>
    </w:p>
    <w:p>
      <w:pPr>
        <w:pStyle w:val="BookText"/>
        <w:rPr/>
      </w:pPr>
      <w:r>
        <w:rPr>
          <w:rFonts w:ascii="IRNazanin" w:hAnsi="IRNazanin" w:eastAsia="IRNazanin"/>
          <w:color w:val="111111"/>
          <w:sz w:val="28"/>
          <w:sz w:val="28"/>
          <w:szCs w:val="28"/>
          <w:rtl w:val="true"/>
          <w:lang w:bidi="fa-IR"/>
        </w:rPr>
        <w:t xml:space="preserve">خوشرو و محمود شامخی در لبنان و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می‌بردند؛ محمد یقینی و محسن نجات حسینی در زندان بیروت بودند؛ و در داخل کشور محمد حنیف نژاد، اصغر بدیع‌زادگان و عبدالرسول مشکین‌فام برجسته‌ترین کادرهای دستگیر نشده بودند که ناگهان در برابر ضربه ناگهانی شهریور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بدیع‌زادگان طی نامه‌ای به حسین روحانی ، که در پاریس، خبر دستگیری اعضا و</w:t>
      </w:r>
    </w:p>
    <w:p>
      <w:pPr>
        <w:pStyle w:val="BookText"/>
        <w:rPr/>
      </w:pPr>
      <w:r>
        <w:rPr>
          <w:rFonts w:ascii="IRNazanin" w:hAnsi="IRNazanin" w:eastAsia="IRNazanin"/>
          <w:color w:val="111111"/>
          <w:sz w:val="28"/>
          <w:sz w:val="28"/>
          <w:szCs w:val="28"/>
          <w:rtl w:val="true"/>
          <w:lang w:bidi="fa-IR"/>
        </w:rPr>
        <w:t>لیست اسامی و تعداد تقریبی آنها را برای پیگیری تبلیغاتی ارسال کرد و یادآور شد که برای این منظور از عناصر جبهه ملی در خارج از کشور کمک بگیرند و افزایش فشار سازمان‌های بین‌المللی را خواستار شوند</w:t>
      </w:r>
      <w:r>
        <w:rPr>
          <w:rFonts w:eastAsia="IRNazanin" w:cs="IRNazanin"/>
          <w:color w:val="111111"/>
          <w:sz w:val="28"/>
          <w:szCs w:val="28"/>
          <w:rtl w:val="true"/>
          <w:lang w:bidi="fa-IR"/>
        </w:rPr>
        <w:t>.</w:t>
      </w:r>
      <w:r>
        <w:rPr>
          <w:rStyle w:val="FootnoteAnchor"/>
          <w:rtl w:val="true"/>
        </w:rPr>
        <w:footnoteReference w:id="7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اعضای خارج از کشور سازمان اقداماتی برای جلب حمایت رسانه‌ها، گروه‌های سیاسی و حقوقی بین‌المللی مانند عفو بین‌الملل و همچنین بخش خارج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جریان تبلیغاتی را در رابطه با دستگیری افراد سازمان و شکنجه‌هایی که درباره آنها اعمال می‌شد به راه انداخت و از طریق روزنامه‌های مختلف، گروه‌های سیاسی خارج از کشور نظیر جبهه ملی سوم، نهضت آزادی، کنفدراسیون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نمود</w:t>
      </w:r>
      <w:r>
        <w:rPr>
          <w:rFonts w:eastAsia="IRNazanin" w:cs="IRNazanin"/>
          <w:color w:val="111111"/>
          <w:sz w:val="28"/>
          <w:szCs w:val="28"/>
          <w:rtl w:val="true"/>
          <w:lang w:bidi="fa-IR"/>
        </w:rPr>
        <w:t>...»</w:t>
      </w:r>
      <w:r>
        <w:rPr>
          <w:rStyle w:val="FootnoteAnchor"/>
          <w:rtl w:val="true"/>
        </w:rPr>
        <w:footnoteReference w:id="74"/>
      </w:r>
      <w:bookmarkStart w:id="134" w:name="pg4774_26266"/>
    </w:p>
    <w:p>
      <w:pPr>
        <w:pStyle w:val="Heading2"/>
        <w:numPr>
          <w:ilvl w:val="1"/>
          <w:numId w:val="1"/>
        </w:numPr>
        <w:rPr/>
      </w:pPr>
      <w:bookmarkStart w:id="135" w:name="__RefHeading___Toc1983542_2035185390"/>
      <w:bookmarkStart w:id="136" w:name="_Toc52"/>
      <w:bookmarkEnd w:id="134"/>
      <w:bookmarkEnd w:id="135"/>
      <w:r>
        <w:rPr>
          <w:rtl w:val="true"/>
        </w:rPr>
        <w:t>فصل هفتم</w:t>
      </w:r>
      <w:r>
        <w:rPr>
          <w:rtl w:val="true"/>
        </w:rPr>
        <w:t xml:space="preserve">: </w:t>
      </w:r>
      <w:r>
        <w:rPr>
          <w:rtl w:val="true"/>
        </w:rPr>
        <w:t>نخستین حرکت‌ها</w:t>
      </w:r>
      <w:bookmarkEnd w:id="136"/>
    </w:p>
    <w:p>
      <w:pPr>
        <w:pStyle w:val="Heading3"/>
        <w:numPr>
          <w:ilvl w:val="2"/>
          <w:numId w:val="1"/>
        </w:numPr>
        <w:rPr/>
      </w:pPr>
      <w:bookmarkStart w:id="137" w:name="__RefHeading___Toc1983544_2035185390"/>
      <w:bookmarkStart w:id="138" w:name="_Toc53"/>
      <w:bookmarkEnd w:id="137"/>
      <w:r>
        <w:rPr>
          <w:rtl w:val="true"/>
        </w:rPr>
        <w:t xml:space="preserve">اعلام موجودیت </w:t>
      </w:r>
      <w:r>
        <w:rPr>
          <w:rtl w:val="true"/>
        </w:rPr>
        <w:t>«</w:t>
      </w:r>
      <w:r>
        <w:rPr>
          <w:rtl w:val="true"/>
        </w:rPr>
        <w:t>سازمان مجاهدین خلق ایران</w:t>
      </w:r>
      <w:r>
        <w:rPr>
          <w:rtl w:val="true"/>
        </w:rPr>
        <w:t>»</w:t>
      </w:r>
      <w:bookmarkEnd w:id="138"/>
    </w:p>
    <w:p>
      <w:pPr>
        <w:pStyle w:val="Heading4"/>
        <w:numPr>
          <w:ilvl w:val="3"/>
          <w:numId w:val="1"/>
        </w:numPr>
        <w:rPr/>
      </w:pPr>
      <w:bookmarkStart w:id="139" w:name="__RefHeading___Toc1983546_2035185390"/>
      <w:bookmarkStart w:id="140" w:name="_Toc54"/>
      <w:bookmarkEnd w:id="139"/>
      <w:r>
        <w:rPr>
          <w:rtl w:val="true"/>
        </w:rPr>
        <w:t>نامگذاری و مرزبندی</w:t>
      </w:r>
      <w:bookmarkEnd w:id="140"/>
    </w:p>
    <w:p>
      <w:pPr>
        <w:pStyle w:val="BookText"/>
        <w:rPr/>
      </w:pPr>
      <w:r>
        <w:rPr>
          <w:rFonts w:ascii="IRNazanin" w:hAnsi="IRNazanin" w:eastAsia="IRNazanin"/>
          <w:color w:val="111111"/>
          <w:sz w:val="28"/>
          <w:sz w:val="28"/>
          <w:szCs w:val="28"/>
          <w:rtl w:val="true"/>
          <w:lang w:bidi="fa-IR"/>
        </w:rPr>
        <w:t xml:space="preserve">تا دی 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تشکیلات هنوز هیچ سند یا اعلامیه علنی که با آن شناخته شود، انتشار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تشکیلات به هنگام کشف و سرکوب، در شهریور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نامی برخود نگذاشته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پرویز ثابتی طی یک مصاحبه مفصّل رادیو تلویزیونی و مطبوعاتی، اخباری از جریان ضربه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داشت و بارها، در طول مصاحبه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نهضت به اصطلاح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w:t>
      </w:r>
      <w:r>
        <w:rPr>
          <w:rStyle w:val="FootnoteAnchor"/>
          <w:rtl w:val="true"/>
        </w:rPr>
        <w:footnoteReference w:id="7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بخش خارج از کشور تشکیلات، تصمیم گرفت که با انتشار بیانیه‌ای هویت سازمان و اجمالی از تاریخچه فعالیت آن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تصمیم، بیشتر از آن جهت بود که عناصر باقیمانده سازمان نمی‌خواستند حاصل فعالیت‌ها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دستمایه استفاده تبلیغاتی برای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عناصر نهضت آزادی داخل و خارج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بیانیه سازمان، در 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در خارج از کشور انتشار یافت و در صدر آن، برای نخستین بار عبارت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نام خلق قهرمان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نام تشکیلات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 xml:space="preserve">. </w:t>
      </w:r>
      <w:bookmarkStart w:id="141" w:name="pg4774_26267"/>
    </w:p>
    <w:p>
      <w:pPr>
        <w:pStyle w:val="BookText"/>
        <w:rPr/>
      </w:pPr>
      <w:bookmarkEnd w:id="141"/>
      <w:r>
        <w:rPr>
          <w:rFonts w:ascii="IRNazanin" w:hAnsi="IRNazanin" w:eastAsia="IRNazanin"/>
          <w:color w:val="111111"/>
          <w:sz w:val="28"/>
          <w:sz w:val="28"/>
          <w:szCs w:val="28"/>
          <w:rtl w:val="true"/>
          <w:lang w:bidi="fa-IR"/>
        </w:rPr>
        <w:t>متن این اعلامیه به قلم حسین احمدی روحانی بود که رهبری تشکیلات محدود خارج از کشور را بر عهده داشت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در اطلاعیه مزبور، تاریخچه، اهداف و موقعیت سازمان، پس از دستگیری‌های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شده بود</w:t>
      </w:r>
      <w:r>
        <w:rPr>
          <w:rFonts w:eastAsia="IRNazanin" w:cs="IRNazanin"/>
          <w:color w:val="111111"/>
          <w:sz w:val="28"/>
          <w:szCs w:val="28"/>
          <w:rtl w:val="true"/>
          <w:lang w:bidi="fa-IR"/>
        </w:rPr>
        <w:t>.</w:t>
      </w:r>
    </w:p>
    <w:p>
      <w:pPr>
        <w:pStyle w:val="Heading3"/>
        <w:numPr>
          <w:ilvl w:val="2"/>
          <w:numId w:val="1"/>
        </w:numPr>
        <w:rPr/>
      </w:pPr>
      <w:bookmarkStart w:id="142" w:name="__RefHeading___Toc1983548_2035185390"/>
      <w:bookmarkStart w:id="143" w:name="_Toc55"/>
      <w:bookmarkEnd w:id="142"/>
      <w:r>
        <w:rPr>
          <w:rtl w:val="true"/>
        </w:rPr>
        <w:t>عملیات ناکام گروگان‌گیری پسر اشرف پهلوی</w:t>
      </w:r>
      <w:bookmarkEnd w:id="143"/>
    </w:p>
    <w:p>
      <w:pPr>
        <w:pStyle w:val="BookText"/>
        <w:rPr/>
      </w:pPr>
      <w:r>
        <w:rPr>
          <w:rFonts w:ascii="IRNazanin" w:hAnsi="IRNazanin" w:eastAsia="IRNazanin"/>
          <w:color w:val="111111"/>
          <w:sz w:val="28"/>
          <w:sz w:val="28"/>
          <w:szCs w:val="28"/>
          <w:rtl w:val="true"/>
          <w:lang w:bidi="fa-IR"/>
        </w:rPr>
        <w:t xml:space="preserve">پس از ضربه شهریور و پیش از دستگیری بقایای سران سازمان، طرحی در مرکزیت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گردید که امید زیادی بدان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اطلاعاتی که سازمان به‌دست آورده بود، محل کار و 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شهرام پهلوی‌نیا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جاه‌طلب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گردید؛ و طرح عملیاتی آماده شد که اساس آن گروگان‌گیری پسر اشرف بود؛ تا در قبال آن، آزادی زندانیان مجاهد و فدایی خواسته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شهرام پهلوی‌نیا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چنین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آفتابی روز پنجشنبه اول مهرماه، مقابل دفتر خود رسیدم و هنگامی که از اتومبیل پیاده شدم، ناگهان با یک مهاجم مسلح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تفنگ به دست نیز همراه این مهاجم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ثانیه‌ای طول کشید تا من جریان اوضاع را 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به لحاظ تعدادشان قادر بودند مرا به داخل اتومبیل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شروع به تهدید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یک ماشین‌پا به مداخله پرداخت و سعی کرد مرا از اتومبیل مهاجمان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مهاجمان شلیک کردند و ماشین‌پا، که از ناحیه شکم تیر خورده بود، شروع به فریاد زدن کرد و مهاجمان را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توجه مهاجمان به ماشین‌پا معطوف شده بود، از ماشین بیرون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عده زیادی در اطراف صحنه جمع شده بودند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تا سال‌ها نتوانست عوامل اصلی این عملیات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ساواک، عوامل این آدم‌ربایی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حنیف‌نژاد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 عملیات و مأمور بردن </w:t>
      </w:r>
      <w:bookmarkStart w:id="144" w:name="pg4774_26268"/>
    </w:p>
    <w:p>
      <w:pPr>
        <w:pStyle w:val="BookText"/>
        <w:rPr/>
      </w:pPr>
      <w:bookmarkEnd w:id="144"/>
      <w:r>
        <w:rPr>
          <w:rFonts w:ascii="IRNazanin" w:hAnsi="IRNazanin" w:eastAsia="IRNazanin"/>
          <w:color w:val="111111"/>
          <w:sz w:val="28"/>
          <w:sz w:val="28"/>
          <w:szCs w:val="28"/>
          <w:rtl w:val="true"/>
          <w:lang w:bidi="fa-IR"/>
        </w:rPr>
        <w:t>شهرام به داخل اتومبیل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عبدالرسول مشکین‌فام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مسلسل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اصغر</w:t>
      </w:r>
    </w:p>
    <w:p>
      <w:pPr>
        <w:pStyle w:val="BookText"/>
        <w:rPr/>
      </w:pPr>
      <w:r>
        <w:rPr>
          <w:rFonts w:ascii="IRNazanin" w:hAnsi="IRNazanin" w:eastAsia="IRNazanin"/>
          <w:color w:val="111111"/>
          <w:sz w:val="28"/>
          <w:sz w:val="28"/>
          <w:szCs w:val="28"/>
          <w:rtl w:val="true"/>
          <w:lang w:bidi="fa-IR"/>
        </w:rPr>
        <w:t xml:space="preserve">بدیع‌زادگان و محمد سیدی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عضو مسلح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دستگیری وحید افراخته،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او ضمن اعترافاتش فاش کرد که در جریان گروگان‌گیری، محمد حنیف‌نژاد حضور نداشته بلکه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داودآبادی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جودو سازمان است؛ که از قضا جلسات گروه برای بحث درباره این عملیات، در منزل وی تشکیل می‌شده است</w:t>
      </w:r>
      <w:r>
        <w:rPr>
          <w:rFonts w:eastAsia="IRNazanin" w:cs="IRNazanin"/>
          <w:color w:val="111111"/>
          <w:sz w:val="28"/>
          <w:szCs w:val="28"/>
          <w:rtl w:val="true"/>
          <w:lang w:bidi="fa-IR"/>
        </w:rPr>
        <w:t>.</w:t>
      </w:r>
    </w:p>
    <w:p>
      <w:pPr>
        <w:pStyle w:val="Heading3"/>
        <w:numPr>
          <w:ilvl w:val="2"/>
          <w:numId w:val="1"/>
        </w:numPr>
        <w:rPr/>
      </w:pPr>
      <w:bookmarkStart w:id="145" w:name="__RefHeading___Toc1983550_2035185390"/>
      <w:bookmarkStart w:id="146" w:name="_Toc56"/>
      <w:bookmarkEnd w:id="145"/>
      <w:r>
        <w:rPr>
          <w:rtl w:val="true"/>
        </w:rPr>
        <w:t>دستگیری حنیف‌نژاد و</w:t>
      </w:r>
      <w:r>
        <w:rPr>
          <w:rtl w:val="true"/>
        </w:rPr>
        <w:t>...</w:t>
      </w:r>
      <w:bookmarkEnd w:id="146"/>
    </w:p>
    <w:p>
      <w:pPr>
        <w:pStyle w:val="BookText"/>
        <w:rPr/>
      </w:pPr>
      <w:r>
        <w:rPr>
          <w:rFonts w:ascii="IRNazanin" w:hAnsi="IRNazanin" w:eastAsia="IRNazanin"/>
          <w:color w:val="111111"/>
          <w:sz w:val="28"/>
          <w:sz w:val="28"/>
          <w:szCs w:val="28"/>
          <w:rtl w:val="true"/>
          <w:lang w:bidi="fa-IR"/>
        </w:rPr>
        <w:t>اندکی از ماجرای گروگان‌گیری و اقدام ناکام در انفجار دکل‌ها گذشته بود که طی یک حرکت زنجیره‌ای اصغر بدیع‌زادگان، حنیف‌نژاد، علی میهن‌دوست، عبدالرسول</w:t>
      </w:r>
    </w:p>
    <w:p>
      <w:pPr>
        <w:pStyle w:val="BookText"/>
        <w:rPr/>
      </w:pPr>
      <w:r>
        <w:rPr>
          <w:rFonts w:ascii="IRNazanin" w:hAnsi="IRNazanin" w:eastAsia="IRNazanin"/>
          <w:color w:val="111111"/>
          <w:sz w:val="28"/>
          <w:sz w:val="28"/>
          <w:szCs w:val="28"/>
          <w:rtl w:val="true"/>
          <w:lang w:bidi="fa-IR"/>
        </w:rPr>
        <w:t>مشکین‌فام و چندتن دیگر از عناصر مؤثر سازمان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تردیدی باقی نمانده بود که شکست، بیش از انتظار، سنگین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متن گزارش‌های ساواک به چشم می‌خورد، جز عناصر رده دو سازمان، همه نیروها و کادرهای مؤثر به دام افتادند</w:t>
      </w:r>
      <w:r>
        <w:rPr>
          <w:rFonts w:eastAsia="IRNazanin" w:cs="IRNazanin"/>
          <w:color w:val="111111"/>
          <w:sz w:val="28"/>
          <w:szCs w:val="28"/>
          <w:rtl w:val="true"/>
          <w:lang w:bidi="fa-IR"/>
        </w:rPr>
        <w:t>.</w:t>
      </w:r>
    </w:p>
    <w:p>
      <w:pPr>
        <w:pStyle w:val="Heading3"/>
        <w:numPr>
          <w:ilvl w:val="2"/>
          <w:numId w:val="1"/>
        </w:numPr>
        <w:rPr/>
      </w:pPr>
      <w:bookmarkStart w:id="147" w:name="__RefHeading___Toc1983552_2035185390"/>
      <w:bookmarkStart w:id="148" w:name="_Toc57"/>
      <w:bookmarkEnd w:id="147"/>
      <w:r>
        <w:rPr>
          <w:rtl w:val="true"/>
        </w:rPr>
        <w:t>«</w:t>
      </w:r>
      <w:r>
        <w:rPr>
          <w:rtl w:val="true"/>
        </w:rPr>
        <w:t>احمد رضایی</w:t>
      </w:r>
      <w:r>
        <w:rPr>
          <w:rtl w:val="true"/>
        </w:rPr>
        <w:t xml:space="preserve">» </w:t>
      </w:r>
      <w:r>
        <w:rPr>
          <w:rtl w:val="true"/>
        </w:rPr>
        <w:t>در کار احیای سازمان</w:t>
      </w:r>
      <w:bookmarkEnd w:id="148"/>
    </w:p>
    <w:p>
      <w:pPr>
        <w:pStyle w:val="BookText"/>
        <w:rPr/>
      </w:pPr>
      <w:r>
        <w:rPr>
          <w:rFonts w:ascii="IRNazanin" w:hAnsi="IRNazanin" w:eastAsia="IRNazanin"/>
          <w:color w:val="111111"/>
          <w:sz w:val="28"/>
          <w:sz w:val="28"/>
          <w:szCs w:val="28"/>
          <w:rtl w:val="true"/>
          <w:lang w:bidi="fa-IR"/>
        </w:rPr>
        <w:t>در جریان سامان دادن به وضعیت بقایای مجاهدین خلق، که اغلب، به علت احتمال لو رفتن، مخفی شده بودند، احمد رضایی نقش عمده‌ای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بدون استثنا، همه نیروهای مسلمان مبارز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ضربه شهریور، با توجه به زمینه‌هایی که به 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حمایت روحانیون مبارز و اقشار مذهبی ایجاد شده بود، احمد رضایی نقش واقعی خود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ارتباط‌های وسیع و مؤثر وی سازمان را از نابودی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گرگانی، که در دوران پس از ضربه شهریور ارتباط سازمانی تنگاتنگی با احمد رضایی داشته است، می‌گوید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شهریور ماه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که من فراری شدم، با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bookmarkStart w:id="149" w:name="pg4774_26269"/>
    </w:p>
    <w:p>
      <w:pPr>
        <w:pStyle w:val="BookText"/>
        <w:rPr/>
      </w:pPr>
      <w:bookmarkEnd w:id="149"/>
      <w:r>
        <w:rPr>
          <w:rFonts w:ascii="IRNazanin" w:hAnsi="IRNazanin" w:eastAsia="IRNazanin"/>
          <w:color w:val="111111"/>
          <w:sz w:val="28"/>
          <w:sz w:val="28"/>
          <w:szCs w:val="28"/>
          <w:rtl w:val="true"/>
          <w:lang w:bidi="fa-IR"/>
        </w:rPr>
        <w:t>چریک‌های فدایی هم مثل ما فراری داشتند اما وضع‌شان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با آنها این بود که آنها خانه، ماشین، پول و امکانات نداشتند؛ و ما همه اینها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سرِ قرارها که می‌آمد، صبح با وانت بود، بعدازظهر با شورلت بود و شب هم با یک ماشین دیگر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به دلیل همین ارتباط‌ها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کسانی می‌دادند؟ آیه‌اللّه منتظری، آقای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رفسنجانی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ربّانی شیرازی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امکانات، این افراد واقعاً سازمان را تغذیه می‌کردند</w:t>
      </w:r>
      <w:r>
        <w:rPr>
          <w:rFonts w:eastAsia="IRNazanin" w:cs="IRNazanin"/>
          <w:color w:val="111111"/>
          <w:sz w:val="28"/>
          <w:szCs w:val="28"/>
          <w:rtl w:val="true"/>
          <w:lang w:bidi="fa-IR"/>
        </w:rPr>
        <w:t>.</w:t>
      </w:r>
      <w:r>
        <w:rPr>
          <w:rStyle w:val="FootnoteAnchor"/>
          <w:rtl w:val="true"/>
        </w:rPr>
        <w:footnoteReference w:id="78"/>
      </w:r>
    </w:p>
    <w:p>
      <w:pPr>
        <w:pStyle w:val="Heading3"/>
        <w:numPr>
          <w:ilvl w:val="2"/>
          <w:numId w:val="1"/>
        </w:numPr>
        <w:rPr/>
      </w:pPr>
      <w:bookmarkStart w:id="150" w:name="__RefHeading___Toc1983554_2035185390"/>
      <w:bookmarkStart w:id="151" w:name="_Toc58"/>
      <w:bookmarkEnd w:id="150"/>
      <w:r>
        <w:rPr>
          <w:rtl w:val="true"/>
        </w:rPr>
        <w:t>حمایت‌ها و همراهی‌ها</w:t>
      </w:r>
      <w:bookmarkEnd w:id="151"/>
    </w:p>
    <w:p>
      <w:pPr>
        <w:pStyle w:val="Heading4"/>
        <w:numPr>
          <w:ilvl w:val="3"/>
          <w:numId w:val="1"/>
        </w:numPr>
        <w:rPr/>
      </w:pPr>
      <w:bookmarkStart w:id="152" w:name="__RefHeading___Toc1983556_2035185390"/>
      <w:bookmarkStart w:id="153" w:name="_Toc59"/>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افراد معدودی مانند بهمن بازرگانی، مسعود رجوی و تقی</w:t>
      </w:r>
    </w:p>
    <w:p>
      <w:pPr>
        <w:pStyle w:val="BookText"/>
        <w:rPr/>
      </w:pPr>
      <w:r>
        <w:rPr>
          <w:rFonts w:ascii="IRNazanin" w:hAnsi="IRNazanin" w:eastAsia="IRNazanin"/>
          <w:color w:val="111111"/>
          <w:sz w:val="28"/>
          <w:sz w:val="28"/>
          <w:szCs w:val="28"/>
          <w:rtl w:val="true"/>
          <w:lang w:bidi="fa-IR"/>
        </w:rPr>
        <w:t xml:space="preserve">شهرام، که بعدا نقش مؤثری در تشکیلات داشتند، نیروهای جذب شده دارای انگیزه‌های قوی اسلامی بودند؛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شدید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دنبال این بودند که مبارزه‌ای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صددرصد، مذهبی بود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به تعبیر یکی از اعضای کاملاً مذهبی سازمان، در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افراد در درجه اول آدم‌های مسلمانی بودند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درد 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داشتند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بدهند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دارم که بعد از شاه چه کسی می‌خواهد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الآن می‌میرم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خدا و پیغمبر و ائمه را چه‌طور بدهم؛ با چه حالی از قبر در بیایم و بگویم من مسلمانم؟</w:t>
      </w:r>
      <w:r>
        <w:rPr>
          <w:rFonts w:eastAsia="IRNazanin" w:cs="IRNazanin"/>
          <w:color w:val="111111"/>
          <w:sz w:val="28"/>
          <w:szCs w:val="28"/>
          <w:rtl w:val="true"/>
          <w:lang w:bidi="fa-IR"/>
        </w:rPr>
        <w:t>!»</w:t>
      </w:r>
      <w:r>
        <w:rPr>
          <w:rStyle w:val="FootnoteAnchor"/>
          <w:rtl w:val="true"/>
        </w:rPr>
        <w:footnoteReference w:id="8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عضوگیری‌ها، تا سال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بیشتر توجه به این انگیزه‌ها و بهره‌گیری از روابطی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محیط‌های مذهبی شکل گرفته و انسجام یافته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افرادی را جذب کرد که چندان مذهبی نبودند؛ در حالی که تا آن </w:t>
      </w:r>
    </w:p>
    <w:p>
      <w:pPr>
        <w:pStyle w:val="BookText"/>
        <w:rPr/>
      </w:pPr>
      <w:r>
        <w:rPr>
          <w:rFonts w:ascii="IRNazanin" w:hAnsi="IRNazanin" w:eastAsia="IRNazanin"/>
          <w:color w:val="111111"/>
          <w:sz w:val="28"/>
          <w:sz w:val="28"/>
          <w:szCs w:val="28"/>
          <w:rtl w:val="true"/>
          <w:lang w:bidi="fa-IR"/>
        </w:rPr>
        <w:t xml:space="preserve">موقع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نبود و دیدگاه سازمان این بود که افرادی باید جذب شوند که کاملاً مذهبی باشند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مثال روشن طیف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غیرمذهبی‌ها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بهمن بازرگانی است؛ که بر همین تقسیم‌بندی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وی، اعضای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متفاوتی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مذهبی‌شان قوی بود و دین و ایمان محکمی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بقیه افراد، از جمله خود وی،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مذهبی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ایمان درست و حسابی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باز به تعبیر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معمولی بودیم که بیشتر می‌خواستیم مبارزه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زمان فدایی‌ها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مارکسیست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را تور کرده بودند،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می‌شدم؛ یعنی برایم آنچنان فرقی نداشت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حنیف‌نژاد مثال روشنی از طیف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دوره تاریخی مخصوص خودش بیرون آمد؛ در روضه‌خوانی و مجالس مذهبی بزرگ شده بود و خودش هم نوحه‌خوان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 او خدا و دینش را از سازمان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امثال حنیف‌نژاد، احمد رضایی و علی باکری در جای دیگری شکل گرفته بودند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خلوص این طیف، که در عین وقوف به کاستی‌های مذهبیون دور از مبارزه، روابط نزدیک معنوی و عاطفی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روحانیون داشت، جمع کثیری از اینان در خط حمایت از مجاهدین خلق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عناصر متدین مزبور با روحانیت مبارز، بر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بود و به عبارت دیگر، حسن نیت و علایق عاطفی و مذهبی طرفینی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حمایت روحانیون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مجاهدین خلق، از سرِ غفلت و بیراهه نبود بلکه آگاهانه و مسبوق </w:t>
      </w:r>
      <w:bookmarkStart w:id="154" w:name="pg4774_26271"/>
    </w:p>
    <w:p>
      <w:pPr>
        <w:pStyle w:val="BookText"/>
        <w:rPr/>
      </w:pPr>
      <w:bookmarkEnd w:id="154"/>
      <w:r>
        <w:rPr>
          <w:rFonts w:ascii="IRNazanin" w:hAnsi="IRNazanin" w:eastAsia="IRNazanin"/>
          <w:color w:val="111111"/>
          <w:sz w:val="28"/>
          <w:sz w:val="28"/>
          <w:szCs w:val="28"/>
          <w:rtl w:val="true"/>
          <w:lang w:bidi="fa-IR"/>
        </w:rPr>
        <w:t>به سابقه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ضربه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 دیگر روحانیون مبارز و گروه‌ها و نیروهای مسلمان انقلابی از وجود یک تشکیلات چریکی متشکل از عناصر مسلمان، جمع‌بندی و تصمیم اینان بر این امر قرار گرفت که همه توان و امکانات خود را در جهت تقویت و حمایت این تشکیلات اسلامی بسیج کنند</w:t>
      </w:r>
      <w:r>
        <w:rPr>
          <w:rFonts w:eastAsia="IRNazanin" w:cs="IRNazanin"/>
          <w:color w:val="111111"/>
          <w:sz w:val="28"/>
          <w:szCs w:val="28"/>
          <w:rtl w:val="true"/>
          <w:lang w:bidi="fa-IR"/>
        </w:rPr>
        <w:t>.</w:t>
      </w:r>
    </w:p>
    <w:p>
      <w:pPr>
        <w:pStyle w:val="Heading4"/>
        <w:numPr>
          <w:ilvl w:val="3"/>
          <w:numId w:val="1"/>
        </w:numPr>
        <w:rPr/>
      </w:pPr>
      <w:bookmarkStart w:id="155" w:name="__RefHeading___Toc1983558_2035185390"/>
      <w:bookmarkStart w:id="156" w:name="_Toc60"/>
      <w:bookmarkEnd w:id="155"/>
      <w:r>
        <w:rPr>
          <w:rtl w:val="true"/>
        </w:rPr>
        <w:t>پیام سران زندانی سازمان به بازماندگان تشکیلات</w:t>
      </w:r>
      <w:bookmarkEnd w:id="156"/>
    </w:p>
    <w:p>
      <w:pPr>
        <w:pStyle w:val="BookText"/>
        <w:rPr/>
      </w:pPr>
      <w:r>
        <w:rPr>
          <w:rFonts w:ascii="IRNazanin" w:hAnsi="IRNazanin" w:eastAsia="IRNazanin"/>
          <w:color w:val="111111"/>
          <w:sz w:val="28"/>
          <w:sz w:val="28"/>
          <w:szCs w:val="28"/>
          <w:rtl w:val="true"/>
          <w:lang w:bidi="fa-IR"/>
        </w:rPr>
        <w:t xml:space="preserve">محمد حنیف‌نژاد و سعید محسن، در اواسط زمستان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متن پیامی را در زندان تدارک دیدند که بخش پایانی آن به دنبال بازرسی‌های پلیس در سلول‌های اوین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مزبور، که با عبارت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 الَّذینَ ظَلَموا ای مُنقَلَبٍ یَنقَلبُونَ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ظالمان درخواهند یافت که در هرکجا باشند، سرنگون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می‌شد، نوعی وصیت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بود که به قصد امیدوار ساختن بقایای سازمان و تأکید بر ادامه مبارزه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پیام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شرایطی دست به تحریر این پیام می‌زنیم که دشمن خونخوار جمیع امکانات را از ما گرفته و تحت شدیدترین و وحشیانه‌ترین شکنجه‌های غیرانسانی و قرون وسطایی، ما و رفقای‌مان را برای اعدام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تمام فشارها، هر طور شده، کاغذ و قلم به سلول آورده و با مشاوره‌ای کوتاه، از آنجا که به اعدام خود یقین داشتیم، پیام زیر را خطاب به برادران خود 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تشکیلاتی ما هر مانعی را از برابرمان برخواهد داشت؛ لذا هرگز مأیوس نشوید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بخش میانی پیام نیز، به استناد خبری کوچک از یک حرکت چریکی شهری، به مجاهدین خلق وعده پیروزی داده می‌شود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شنیده‌ایم که به عمل پرداخته و ماشین‌های پلیس را قبل از عید منفجر </w:t>
      </w:r>
    </w:p>
    <w:p>
      <w:pPr>
        <w:pStyle w:val="BookText"/>
        <w:rPr/>
      </w:pPr>
      <w:r>
        <w:rPr>
          <w:rFonts w:ascii="IRNazanin" w:hAnsi="IRNazanin" w:eastAsia="IRNazanin"/>
          <w:color w:val="111111"/>
          <w:sz w:val="28"/>
          <w:sz w:val="28"/>
          <w:szCs w:val="28"/>
          <w:rtl w:val="true"/>
          <w:lang w:bidi="fa-IR"/>
        </w:rPr>
        <w:t>کرده‌اید؛ پس بدانید که پیروزی از آن ماست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در انتهای متن به دست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یادآوری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تشکیلاتی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عبرت بگیرید نه اینکه در چاه ویل اشتباهات سرنگون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اشاره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ذیلاً شما را به رعایت اصول زیرین، که رمز بقا و کمال است، دعوت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تنها یک بند از آن اصول در متن موجود باقی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موضع صادقانه در هر جا و مکانی</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فاصله دادگاه بدوی و تجدیدنظر نظامی، محمد حنیف‌نژاد مجددا پیامی اختصاصی ارسال کرد که از اهمیت زیادی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این پیام دربردارنده اولویت‌های سازمانی و مبارزاتی آن زمان از دیدگاه رهبر و بنیانگذار مجاهدین خلق است در اینجا درج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همه رفقا</w:t>
      </w:r>
    </w:p>
    <w:p>
      <w:pPr>
        <w:pStyle w:val="BookText"/>
        <w:rPr/>
      </w:pPr>
      <w:r>
        <w:rPr>
          <w:rFonts w:ascii="IRNazanin" w:hAnsi="IRNazanin" w:eastAsia="IRNazanin"/>
          <w:color w:val="111111"/>
          <w:sz w:val="28"/>
          <w:sz w:val="28"/>
          <w:szCs w:val="28"/>
          <w:rtl w:val="true"/>
          <w:lang w:bidi="fa-IR"/>
        </w:rPr>
        <w:t>این سطور در شرایطی نوشته می‌شود که ما را از هر طرف بحرانی سخت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شدت ضربات کوبنده‌ای که یکی پس از دیگری به ما می‌خورد؛ و یک طرف، دستگیری‌ها و شکنجه‌های وحشیانه دژخیمان و نابودی و اعدام بالاترین، پاک‌ترین، منزّه‌ترین و شجاع‌ترین فرزندان خلق ما، که انرژی فوران یافته فکر انقلابی آنها پرچم سرخ و خونین انقلاب مسلحانه توده‌ای را در اهتزاز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سهمگین، که از هر جهت نمونه نادری از تسلط بین‌المللی امپریالیسم و صهیونیسم بر نیروی کار استثمار شوندگان می‌باشد، تنها و تنها یک چیز می‌تواند ما را از کشاکش شکست وارهانده و به سرمنزل آرمان انسانی خود، که رهایی خلق‌های اسیر است، نزدیک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دارم قبل از آنکه به بیان تنها عامل پیروزی خود که تنها ضامن پیروزی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آرمان‌های ملی است بپردازم، از همه رفقا و برادرانی که در جنبش مسلحانه </w:t>
      </w:r>
      <w:bookmarkStart w:id="157" w:name="pg4774_26273"/>
    </w:p>
    <w:p>
      <w:pPr>
        <w:pStyle w:val="BookText"/>
        <w:rPr/>
      </w:pPr>
      <w:bookmarkEnd w:id="157"/>
      <w:r>
        <w:rPr>
          <w:rFonts w:ascii="IRNazanin" w:hAnsi="IRNazanin" w:eastAsia="IRNazanin"/>
          <w:color w:val="111111"/>
          <w:sz w:val="28"/>
          <w:sz w:val="28"/>
          <w:szCs w:val="28"/>
          <w:rtl w:val="true"/>
          <w:lang w:bidi="fa-IR"/>
        </w:rPr>
        <w:t>ما سهیم‌اند تقاضا کنم که به خاطر حفظ نوامیس و ارزش غایی کلمات و از آنجا که پیوسته در معرض تمایلات و جملات نغزی بوده‌اند که سطور حاضر در قیاس با آنها چیزی شمرده نمی‌شود، به تشریح این نکته بپردازم که سوابق درخشان انقلابی گروه مجاهدین خلق، دستاوردهای انقلابی فراوانی را فراهم آورده که با برخورداری از آنها و درک روح مفاهیم در پس قوالب و کلمات می‌توان به خوبی در مسیر آرمان‌های انقلابی گام برداشت و آنها را با پروسه خلاّق و دایمی تئوری و عمل، روز به روز، غنی‌تر و غنی‌تر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رمز پیروزی ما در حفظ وحدت دایمی سیاسی و تشکیلاتی گروه است که در مساعی زیر متجلی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تشکیلاتی؛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استراتژیک؛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ایدئولوژیک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تنها ضامن پیروزی و حفظ دقیق اصول راجعه به وحدت است که تنها و تنها از طریق 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خود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پیشتاز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Style w:val="FootnoteAnchor"/>
          <w:rtl w:val="true"/>
        </w:rPr>
        <w:footnoteReference w:id="89"/>
      </w:r>
    </w:p>
    <w:p>
      <w:pPr>
        <w:pStyle w:val="Heading3"/>
        <w:numPr>
          <w:ilvl w:val="2"/>
          <w:numId w:val="1"/>
        </w:numPr>
        <w:rPr/>
      </w:pPr>
      <w:bookmarkStart w:id="158" w:name="__RefHeading___Toc1983560_2035185390"/>
      <w:bookmarkStart w:id="159" w:name="_Toc61"/>
      <w:bookmarkEnd w:id="158"/>
      <w:r>
        <w:rPr>
          <w:rtl w:val="true"/>
        </w:rPr>
        <w:t>ملاقات نماینده سازمان با امام خمینی در نجف</w:t>
      </w:r>
      <w:bookmarkEnd w:id="159"/>
    </w:p>
    <w:p>
      <w:pPr>
        <w:pStyle w:val="BookText"/>
        <w:rPr/>
      </w:pPr>
      <w:r>
        <w:rPr>
          <w:rFonts w:ascii="IRNazanin" w:hAnsi="IRNazanin" w:eastAsia="IRNazanin"/>
          <w:color w:val="111111"/>
          <w:sz w:val="28"/>
          <w:sz w:val="28"/>
          <w:szCs w:val="28"/>
          <w:rtl w:val="true"/>
          <w:lang w:bidi="fa-IR"/>
        </w:rPr>
        <w:t xml:space="preserve">برای سازمانی که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سرآغاز تولد اندیشه نوین مبارزاتی می‌دانست</w:t>
      </w:r>
      <w:r>
        <w:rPr>
          <w:rStyle w:val="FootnoteAnchor"/>
          <w:rtl w:val="true"/>
        </w:rPr>
        <w:footnoteReference w:id="90"/>
      </w:r>
      <w:r>
        <w:rPr>
          <w:rFonts w:ascii="IRNazanin" w:hAnsi="IRNazanin" w:eastAsia="IRNazanin"/>
          <w:color w:val="111111"/>
          <w:sz w:val="28"/>
          <w:sz w:val="28"/>
          <w:szCs w:val="28"/>
          <w:rtl w:val="true"/>
          <w:lang w:bidi="fa-IR"/>
        </w:rPr>
        <w:t xml:space="preserve">و رهبر آن صریحا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بازجویی‌های خود در مورد اعزام اعضا به اردوگاه‌های فلسطینی می‌نوشت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گرفتیم که عده‌ای از رفقا را بنا به فتوای کلیه علمای مسلمین و مخصوصا آیه‌اللّه خمینی برای مبارزه با صهیونیسم به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فلسطین بفرستیم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و در شرایط افزایش روزافزون اقبال و رویکرد مردم به مراجع تقلید و به خصوص شخص امام می‌دانست و دریافته بود که می‌بایست به جلب حمایت روحانیون مبارز پیرو امام بپردازد و در تشکیلات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روحانیت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تأسیس کرده بود؛ ارتباط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جلب حمایت بسیار اهمیت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اولین ملاقات نماینده سازمان با امام در سال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ملاقات حسین احمدی روحانی، یکی از رهبران و اعضای قدیمی سازمان مجاهدین خلق،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تحقق همین هدف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روحانی بعدها در یک مصاحبه در مورد ملاقات خود با امام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ملاقات، از طرف داخل به من توصیه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من و تراب حق‌شناس توصیه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امام تماس بگیرید و امام را در جریان مسائل داخل و مسائل سازمان بگذارید؛ و اگر امکان داشته باشد، ایشان اعلامیه‌ای بدهند در پشتیبانی از زندانیان در شرفِ اعدام، یعنی رهبران و مسئولین مجاهد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مسئولیت این کار را به عهده گرفتم و از طریق آقای سید محمود دعایی، که آن روز سمپات ما بود،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شدم که جلسات متعددی با امام داشته باشم؛ که بجز جلسه اول که ایشان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 برای معارفه، من در جلسات دیگر تنها بودم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هفت جلسه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یک ماه و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یک ساعت و نیم؛ و در این مدت من در زمینه‌های مختلف با امام صحبت کردم، بحث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مسائلی که در آنجا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مسائل داخل ایران و وضع سازمان، ایدئولوژی سازمان، مبانی ایدئولوژیک سیاسی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رابطه هم دو کتاب، که در اختیار داشتم، کتاب امام حسین و جزوه راه انبیاء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دادم؛ و ایشان هم به طور کامل مطالعه کردند و نظراتشان را به صورت کتبی نوشتند که متأسفانه الآن این نوشته کتبی در اختیار نیست و من می‌توانم به روی نکاتی که الآن در ذهنم هست تکیه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که ایشان، بعد از مطالعه این کتاب‌ها، نظر دادند این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مسئله تحلیل ما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تحلیل ما که معتقد بودیم در واقع حیات جدیدی است به دنبال حیات دنیا و به دنبال یک تغییرات کمّی که دچار تغییر کیفی می‌شود، ایشان این تحلیل را تحلیل مادی می‌دانستند و مواجه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دیگر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ما معتقد به تکامل انواع بودیم و اصل داروین، که باز ایشان آن را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قرآنی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مسائل دیگری که مورد بحث بود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بود که می‌دانید ما در آنجا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نمی‌گفتیم؛ معتقد بودیم 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مبارزه‌ای است که می‌تواند توده‌ها را به مبارزه بکشاند و آمادگی مردم و جنبش برای چنین مبارزه‌ای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سخت با این مسئله مخالف بودند و تأکید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مبارزه مسلحانه مخالفم و معتقدم که تشکیلات شما نابود می‌شود 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مسئله‌ای بود که ما بعدها در بخش منشعب در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مبارزه ایدئولوژیک درون سازمانی به این مسئله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پیشنهاد ما برای صدور آن اعلامیه، ایشان تأکید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هنوز لازم است که در رابطه با مواضع ایدئولوژیک سیاسی سازمان، اطلاعات بیشتری پیدا کنم و از افراد مختلف در این باره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هم بردند؛ از آقای منتظری، طالقانی و رفسنجانی و دیگران و مطهری اسم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موافق بودیم و گفتیم که سعی می‌کنیم از طریق این آقایان، ما نامه‌ای برای شما بفرستیم؛ که البته گویا نامه‌هایی هم فرستادیم که ایشان تأکید کردند که این به معنی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باز هم آقایان موافق بودند، من موافق باشم یعنی تصمیم نهایی را خود من اتّخاذ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ایشان در آن موقع موافق با دادن چنین اعلامیه‌ای نبودند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روحانی در مجموعه یادداشت‌های خود که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نوشته و به صورت کتاب نیز منتشر شده است، شرح دقیق‌تر و کامل‌تری از ملاقات‌های خود با امام ارائه نموده است</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از جمله اشاره می‌کند که امام به نحوه برخورد با علما و روحانیون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انتقاد داشت و آن را خلاف مصلحت دوران مبارزه و به زیان مبارزین توصیف کرده بود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همچنین امام از عدم </w:t>
      </w:r>
    </w:p>
    <w:p>
      <w:pPr>
        <w:pStyle w:val="BookText"/>
        <w:rPr/>
      </w:pPr>
      <w:r>
        <w:rPr>
          <w:rFonts w:ascii="IRNazanin" w:hAnsi="IRNazanin" w:eastAsia="IRNazanin"/>
          <w:color w:val="111111"/>
          <w:sz w:val="28"/>
          <w:sz w:val="28"/>
          <w:szCs w:val="28"/>
          <w:rtl w:val="true"/>
          <w:lang w:bidi="fa-IR"/>
        </w:rPr>
        <w:t>ذکر نام خدا در ابتدای دو جزوه سازمان نیز انتقاد نموده بود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ضمنا در مورد مبارزه مسلحانه نقل کرده است که امام تأکید کرد که برخلاف تصور سازمان، هنوز مردم برای حمایت و یا پیوستن به مبارزه مسلحانه آمادگی ندارند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درمورد صدور اعلامیه در حمایت از دستگیرشدگان سازمان، روحانی نوشته است که علاوه بر موضوع عدم شناخت کامل ایشان از افراد سازمان،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اعلامیه را به ضرر حال و وضع زندانیان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ملاقات‌ها اعلامیه‌ای در محکومیت جنایات رژیم شاه و انباشته شدن زندان‌ها از جوانان مسلمان، بدون ذکر مشخصی از سازمان، توسط حضرت امام خمینی صادر گردید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حجه‌الاسلام دعایی، در تابستان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در یک سخنرانی روشنگرانه، پس از شرح ماجرای هواپیماربایی و اعزام تراب حق‌شناس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جهت تماس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 ملاقات‌های مکرر حسین روحانی با</w:t>
      </w:r>
    </w:p>
    <w:p>
      <w:pPr>
        <w:pStyle w:val="BookText"/>
        <w:rPr/>
      </w:pPr>
      <w:r>
        <w:rPr>
          <w:rFonts w:ascii="IRNazanin" w:hAnsi="IRNazanin" w:eastAsia="IRNazanin"/>
          <w:color w:val="111111"/>
          <w:sz w:val="28"/>
          <w:sz w:val="28"/>
          <w:szCs w:val="28"/>
          <w:rtl w:val="true"/>
          <w:lang w:bidi="fa-IR"/>
        </w:rPr>
        <w:t>امام را چنین شرح داد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درباره کتاب راه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بشر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ضمن این کتاب می‌خواهند بگویند که معادی وجود ندارد و معاد سیر تکاملی همین جهان است؛ و این چیزی است خلاف معتقدات اصولی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برداشت امام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بیش از آنکه تعبّد داشته باشند، تمسّک دارند؛ یعنی این مفاهیم که از نهج‌البلاغه و از قرآن گرفته می‌شود و با این شیوایی عرضه می‌شود، یک نحو وسیله هست؛ تمسّکی به آن کرده‌اند و از بُن دندان ایمان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تأیید نمی‌توانم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 به مبارزه مسلحانه هستید؛ الآن وقتش نیست؛ پیروز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بیایند سازمان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بکنند یا تأیید بکنند، خیر؛ تأیید نکردند و هرچه در این رهگذر فشار آمد، ایشان نپذیرفتند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اینها کتاب‌های زیادی داشتند اما برای عرضه به امام و برای جلب نظر امام، فقط دو کتاب‌شان را </w:t>
      </w:r>
    </w:p>
    <w:p>
      <w:pPr>
        <w:pStyle w:val="BookText"/>
        <w:rPr/>
      </w:pPr>
      <w:r>
        <w:rPr>
          <w:rFonts w:ascii="IRNazanin" w:hAnsi="IRNazanin" w:eastAsia="IRNazanin"/>
          <w:color w:val="111111"/>
          <w:sz w:val="28"/>
          <w:sz w:val="28"/>
          <w:szCs w:val="28"/>
          <w:rtl w:val="true"/>
          <w:lang w:bidi="fa-IR"/>
        </w:rPr>
        <w:t>آوردند؛ تکامل، اقتصاد به زبان ساده و شناخت را نیاوردند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نخستین موضعگیری علنی و صریح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چهارم تیر 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ایشان به ماجرای ملاقات با نماینده سازمان در نجف نیز اشاره کرد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نجف بودم؛ اینها آمده بودند که مرا گول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چند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یک جایی و من فرصت به او دادم تا حرف‌هایش را بزند؛ او به خیال خودش که می‌خواهد مرا اغفال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مع‌الاسف از ایران هم بعضی از آقایان، که تحت‌تأثیر آنها واقع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اغفال کرده بودند آنها را و آنها هم به من کاغذ سفارش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آقایان محترم از علما، آنها به من کاغذ نوشته بودند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اصحاف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گوش کردم به حرف‌های اینها که ببینم اینها چه می‌گویند؛ تمام حرف‌هایشان از قرآن بود و از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حرف‌ها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آمده بود که مرا بازی بدهد و من همراهی کنم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حرف‌هایشان را گوش کردم؛ فقط یک کلمه را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می‌خواهیم قیام مسلحانه بکنیم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شما نمی‌توانید قیام مسلحانه بکنید؛ بیخود خودتان را به باد ندهید</w:t>
      </w:r>
      <w:r>
        <w:rPr>
          <w:rFonts w:eastAsia="IRNazanin" w:cs="IRNazanin"/>
          <w:color w:val="111111"/>
          <w:sz w:val="28"/>
          <w:szCs w:val="28"/>
          <w:rtl w:val="true"/>
          <w:lang w:bidi="fa-IR"/>
        </w:rPr>
        <w:t>.</w:t>
      </w:r>
      <w:r>
        <w:rPr>
          <w:rStyle w:val="FootnoteAnchor"/>
          <w:rtl w:val="true"/>
        </w:rPr>
        <w:footnoteReference w:id="99"/>
      </w:r>
      <w:bookmarkStart w:id="160" w:name="pg4774_26278"/>
    </w:p>
    <w:p>
      <w:pPr>
        <w:pStyle w:val="Heading2"/>
        <w:numPr>
          <w:ilvl w:val="1"/>
          <w:numId w:val="1"/>
        </w:numPr>
        <w:rPr/>
      </w:pPr>
      <w:bookmarkStart w:id="161" w:name="__RefHeading___Toc1983562_2035185390"/>
      <w:bookmarkStart w:id="162" w:name="_Toc62"/>
      <w:bookmarkEnd w:id="160"/>
      <w:bookmarkEnd w:id="161"/>
      <w:r>
        <w:rPr>
          <w:rtl w:val="true"/>
        </w:rPr>
        <w:t>فصل هشتم</w:t>
      </w:r>
      <w:r>
        <w:rPr>
          <w:rtl w:val="true"/>
        </w:rPr>
        <w:t xml:space="preserve">: </w:t>
      </w:r>
      <w:r>
        <w:rPr>
          <w:rtl w:val="true"/>
        </w:rPr>
        <w:t>ضربه‌ها و ترورها</w:t>
      </w:r>
      <w:bookmarkEnd w:id="162"/>
    </w:p>
    <w:p>
      <w:pPr>
        <w:pStyle w:val="Heading3"/>
        <w:numPr>
          <w:ilvl w:val="2"/>
          <w:numId w:val="1"/>
        </w:numPr>
        <w:rPr/>
      </w:pPr>
      <w:bookmarkStart w:id="163" w:name="__RefHeading___Toc1983564_2035185390"/>
      <w:bookmarkStart w:id="164" w:name="_Toc63"/>
      <w:bookmarkEnd w:id="163"/>
      <w:r>
        <w:rPr>
          <w:rtl w:val="true"/>
        </w:rPr>
        <w:t>دستگیری، محاکمه و اعدام مهدی رضایی</w:t>
      </w:r>
      <w:bookmarkEnd w:id="164"/>
    </w:p>
    <w:p>
      <w:pPr>
        <w:pStyle w:val="BookText"/>
        <w:rPr/>
      </w:pPr>
      <w:r>
        <w:rPr>
          <w:rFonts w:ascii="IRNazanin" w:hAnsi="IRNazanin" w:eastAsia="IRNazanin"/>
          <w:color w:val="111111"/>
          <w:sz w:val="28"/>
          <w:sz w:val="28"/>
          <w:szCs w:val="28"/>
          <w:rtl w:val="true"/>
          <w:lang w:bidi="fa-IR"/>
        </w:rPr>
        <w:t xml:space="preserve">بعد از اولین سری اعدام دستگیرشدگان سازمان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کادرهای سازمان به اسامی ناصر صادق، علی میهن‌دوست، محمد بازرگانی و علی باکری تیرباران شدند، 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پس از اینکه مهدی</w:t>
      </w:r>
    </w:p>
    <w:p>
      <w:pPr>
        <w:pStyle w:val="BookText"/>
        <w:rPr/>
      </w:pPr>
      <w:r>
        <w:rPr>
          <w:rFonts w:ascii="IRNazanin" w:hAnsi="IRNazanin" w:eastAsia="IRNazanin"/>
          <w:color w:val="111111"/>
          <w:sz w:val="28"/>
          <w:sz w:val="28"/>
          <w:szCs w:val="28"/>
          <w:rtl w:val="true"/>
          <w:lang w:bidi="fa-IR"/>
        </w:rPr>
        <w:t xml:space="preserve">رضایی، برادر کوچک احمد و رضا رضایی، قراری را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در میدان ژاله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کرد، برای اجرای قراری دیگر از خیابان خورشید به طرف دروازه شمیران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همین خیابان یکی از اکیپ‌های کمیته مشترک به سرپرستی ستوان شهربانی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مشکوک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که وضع را عادی نیافت، در صدد فرار برآمد؛ لیکن مأموران او را تعقیب کردند و او هم به طرف آنان تیراندازی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گلوله‌های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 جاویدمند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 ولی خود مهدی توسط بقیه مأموران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رژیم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دنبال انفجار بمب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دفتر فروش بلیت شرکت هواپیمایی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هفته گذشته اتفاق افتاد مأمورین انتظامی و امنیتی موفق به کشف محل اختفا و دستگیری خرابکاران شدند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رضایی در دفاعیات خود ضمن توضیح دلایل انفجار دفتر نشریه </w:t>
      </w:r>
      <w:bookmarkStart w:id="165" w:name="pg4774_26279"/>
    </w:p>
    <w:p>
      <w:pPr>
        <w:pStyle w:val="BookText"/>
        <w:rPr/>
      </w:pPr>
      <w:bookmarkEnd w:id="165"/>
      <w:r>
        <w:rPr>
          <w:rFonts w:ascii="IRNazanin" w:hAnsi="IRNazanin" w:eastAsia="IRNazanin"/>
          <w:color w:val="111111"/>
          <w:sz w:val="28"/>
          <w:sz w:val="28"/>
          <w:szCs w:val="28"/>
          <w:rtl w:val="true"/>
          <w:lang w:bidi="fa-IR"/>
        </w:rPr>
        <w:t xml:space="preserve">مستهجن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هفته</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توسط سازمان و تأکید براینکه در آن دخالتی نداشته است، از اقدام خود برای انفجار بمب خفیف در پاسگاه راهنمایی سرچشمه که ناموفق بود، یاد کرد و ماهیت اینگونه عملیات را دفاع در برابر تهاجم رژیم شاه توصیف نمود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مطبوعات اعلام شد که مهدی رضایی،</w:t>
      </w:r>
    </w:p>
    <w:p>
      <w:pPr>
        <w:pStyle w:val="BookText"/>
        <w:rPr/>
      </w:pPr>
      <w:r>
        <w:rPr>
          <w:rFonts w:ascii="IRNazanin" w:hAnsi="IRNazanin" w:eastAsia="IRNazanin"/>
          <w:color w:val="111111"/>
          <w:sz w:val="28"/>
          <w:sz w:val="28"/>
          <w:szCs w:val="28"/>
          <w:rtl w:val="true"/>
          <w:lang w:bidi="fa-IR"/>
        </w:rPr>
        <w:t>پس از محکوم شدن به سه بار اعدام در دادگاه بدوی و تجدیدنظر نظامی، تیرباران گردید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مهدی رضایی به هنگام دستگیری و محاکمه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وی در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مهدی نماینده نسلی از اعضای سازمان بود که با احساسات پاک مذهبی به این جریان جذب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آخرین دفاعیه‌اش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لقاءاللّه است، یعنی رسیدن به عالی‌ترین درجات کمال و صفات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فراهم آوردن چنان شرایطی است که همه انسان‌ها تحت آن شرایط به آخرین حد کمال و انسانیت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چیزی جز بهروزی خلق و در هم شکستن هرگونه روابط ظالمانه اجتماعی و اقتصادی و استوار ساختن تعالیم انقلابی اسلام در جامعه نیست</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66" w:name="__RefHeading___Toc1983566_2035185390"/>
      <w:bookmarkStart w:id="167" w:name="_Toc64"/>
      <w:bookmarkEnd w:id="166"/>
      <w:r>
        <w:rPr>
          <w:rtl w:val="true"/>
        </w:rPr>
        <w:t xml:space="preserve">عملیات انفجاری مقارن سفر </w:t>
      </w:r>
      <w:r>
        <w:rPr>
          <w:rtl w:val="true"/>
        </w:rPr>
        <w:t>«</w:t>
      </w:r>
      <w:r>
        <w:rPr>
          <w:rtl w:val="true"/>
        </w:rPr>
        <w:t>نیکسون</w:t>
      </w:r>
      <w:r>
        <w:rPr>
          <w:rtl w:val="true"/>
        </w:rPr>
        <w:t>»</w:t>
      </w:r>
      <w:r>
        <w:rPr>
          <w:rtl w:val="true"/>
        </w:rPr>
        <w:t>؛ و اعدام بنیانگداران سازمان</w:t>
      </w:r>
      <w:bookmarkEnd w:id="167"/>
    </w:p>
    <w:p>
      <w:pPr>
        <w:pStyle w:val="BookText"/>
        <w:rPr/>
      </w:pPr>
      <w:r>
        <w:rPr>
          <w:rFonts w:ascii="IRNazanin" w:hAnsi="IRNazanin" w:eastAsia="IRNazanin"/>
          <w:color w:val="111111"/>
          <w:sz w:val="28"/>
          <w:sz w:val="28"/>
          <w:szCs w:val="28"/>
          <w:rtl w:val="true"/>
          <w:lang w:bidi="fa-IR"/>
        </w:rPr>
        <w:t xml:space="preserve">آخرین اقدامات عملی سازمان، تا پیش از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انفجار چهار بمب بود که خسارات و تلفاتی نیز به دلیل محدود بودن فضای عملیات داشت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بمب در دفتر شرکت هواپیمایی بریتانیا </w:t>
      </w:r>
      <w:r>
        <w:rPr>
          <w:rFonts w:eastAsia="Times New Roman" w:cs="Times New Roman" w:ascii="Times New Roman" w:hAnsi="Times New Roman"/>
          <w:color w:val="111111"/>
          <w:sz w:val="28"/>
          <w:szCs w:val="28"/>
          <w:lang w:val="en-US" w:bidi="en-US"/>
        </w:rPr>
        <w:t>B.O.A.C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انفجار در ساعت چهار و پنجاه دقیقه بامداد رخ داد که به رغم وارد آمدن خسارت، به کسی آسیبی نرسید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ساعت یازده و سی دقیقه صبح، هنگامی که کارکنان مجله مستهجن این هفته مشغول به کار بودند، انفجاری در آنجا روی داد که خرابی‌هایی در پی داشت ولی کسی آسیب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بمب در نمایشگاه آسیایی،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ماه همان سال؛ که در دستان فرد بمب‌گذار به نام محمد ایگه‌ای منفجر شد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سازمان این بود که سرمایه‌داری وابسته به امپریالیسم، از جاذبه‌های بورژوایی همچون نمایشگاه‌ها بهره می‌گیرد تا روند وابستگی را تسریع بخشد و عمیق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طرح انفجار بمب در نمایشگاه، بیشتر به قصد ایجاد وحشت و انعکاس فقدان امنیت صورت گرفت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یک بسته مواد منفجره، جنب کیوسک پلیس راهنمایی واقع در میدان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عصر روز سوم خرداد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انفجار، یک مأمور پلیس به قتل رسید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رهبران سازمان، حنیف‌نژاد، سعید محسن، بدیع‌زادگان، عسگری‌زاده و</w:t>
      </w:r>
    </w:p>
    <w:p>
      <w:pPr>
        <w:pStyle w:val="BookText"/>
        <w:rPr/>
      </w:pPr>
      <w:r>
        <w:rPr>
          <w:rFonts w:ascii="IRNazanin" w:hAnsi="IRNazanin" w:eastAsia="IRNazanin"/>
          <w:color w:val="111111"/>
          <w:sz w:val="28"/>
          <w:sz w:val="28"/>
          <w:szCs w:val="28"/>
          <w:rtl w:val="true"/>
          <w:lang w:bidi="fa-IR"/>
        </w:rPr>
        <w:t xml:space="preserve">مشکین‌فام در چهارم خرداد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شکنجه‌های بسیار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 خرداد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سازمان چند عملیات دیگر تدارک دید که تا حدی ضربه‌های وارده را جبران نماید و مانوری سیاسی نیز تدارک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تصمیمی که از سوی مرکزیت سازمان متشکل از رضا رضایی و بهرام آرام اتخاذ شد، انجام چند انفجار کوچک و بزرگ در طول سفر رییس جمهور آمریکا پیش‌بینی گردید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انجام و طراحی این برنامه به عهده بهرام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انفجارهای انجام شده، که یکی از آنها به قصد کشتن یک ژنرال آمریکایی طراحی شده بود، بدین قرارند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پنج و چهل و پنج دقیقه روز دهم خرداد یک بمب نسبتا قوی که در کوچه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اطلاعات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 در خیابان صبای شمالی، کار گذارده شده بود، منفجر شد که خساراتی را نیز سبب گردید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هفت و بیست و دو دقیقه همان روز، اتومبیل مستشاری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ژنرال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هارولد پرایس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خیابان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کلاهدوز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چهارراه قنات، با یک بمب هدایت شونده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انفجار ژنرال آمریکایی مجروح شد و هر دو پای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حادثه، یک مادر و دختر نیز که در حال عبور از محل بودند، کشته شدند؛ و راننده ایرانی ژنرال آمریکایی و یک عابر دیگر نیز مجروح گشتند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هشت صبح همان روز، مقارن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قبر رضاشاه در شهر ری، یک بمب صوتی نسبتا قوی که در فضای خالی پشت قبر کار گذاشته شده بود، منفجر شد و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قریب یک ساعت به تعویق انداخت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بعداز ظهر همان روز، دو بمب کوچک صوتی در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ایران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وزرا و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روابط فرهنگی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فردوسی منفجر گردید</w:t>
      </w:r>
      <w:r>
        <w:rPr>
          <w:rFonts w:eastAsia="IRNazanin" w:cs="IRNazanin"/>
          <w:color w:val="111111"/>
          <w:sz w:val="28"/>
          <w:szCs w:val="28"/>
          <w:rtl w:val="true"/>
          <w:lang w:bidi="fa-IR"/>
        </w:rPr>
        <w:t>.</w:t>
      </w:r>
      <w:r>
        <w:rPr>
          <w:rStyle w:val="FootnoteAnchor"/>
          <w:rtl w:val="true"/>
        </w:rPr>
        <w:footnoteReference w:id="11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اطلاعیه صادره از سوی سازمان مجاهدین خلق، در تبیین اهداف این اقدامات، نخست به انتقام اعدام مجاهدین و مبارزین اشاره شده، سپس دلیل انتخاب روز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ضدآمریکایی و ضدامپریالیستی سازمان تشریح شده بود</w:t>
      </w:r>
      <w:r>
        <w:rPr>
          <w:rFonts w:eastAsia="IRNazanin" w:cs="IRNazanin"/>
          <w:color w:val="111111"/>
          <w:sz w:val="28"/>
          <w:szCs w:val="28"/>
          <w:rtl w:val="true"/>
          <w:lang w:bidi="fa-IR"/>
        </w:rPr>
        <w:t xml:space="preserve">. </w:t>
      </w:r>
      <w:bookmarkStart w:id="168" w:name="pg4774_26282"/>
    </w:p>
    <w:p>
      <w:pPr>
        <w:pStyle w:val="Heading3"/>
        <w:numPr>
          <w:ilvl w:val="2"/>
          <w:numId w:val="1"/>
        </w:numPr>
        <w:rPr/>
      </w:pPr>
      <w:bookmarkStart w:id="169" w:name="__RefHeading___Toc1983568_2035185390"/>
      <w:bookmarkStart w:id="170" w:name="_Toc65"/>
      <w:bookmarkEnd w:id="168"/>
      <w:bookmarkEnd w:id="169"/>
      <w:r>
        <w:rPr>
          <w:rtl w:val="true"/>
        </w:rPr>
        <w:t>ترور سرتیپ طاهری؛ ناهمخوانی عمل و نتیجه</w:t>
      </w:r>
      <w:bookmarkEnd w:id="170"/>
    </w:p>
    <w:p>
      <w:pPr>
        <w:pStyle w:val="Heading4"/>
        <w:numPr>
          <w:ilvl w:val="3"/>
          <w:numId w:val="1"/>
        </w:numPr>
        <w:rPr/>
      </w:pPr>
      <w:bookmarkStart w:id="171" w:name="__RefHeading___Toc1983570_2035185390"/>
      <w:bookmarkStart w:id="172" w:name="_Toc66"/>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در روز یکشنبه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حدود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سعید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سابق گارد شهربانی و عوامل کشتار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رئیس کمیته مشترک ضد خرابکاری مقابل منزلش هنگامی که مشغول آماده کردن اتومبیل خود برای حرکت بود، هدف پنج گلوله علیرضا سپاسی آشتیانی قرار گرفت و در دم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 و اسلحه کمری دسته عاج او، که پس از کشتار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از سوی شاه به وی هدیه شده بود، به عنوان غنیمت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محمد مفیدی راننده موتور بود و محمدباقر عباسی نیز مسلحانه از منطقه عملیات حفاظت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بهرام آرام،</w:t>
      </w:r>
    </w:p>
    <w:p>
      <w:pPr>
        <w:pStyle w:val="BookText"/>
        <w:rPr/>
      </w:pPr>
      <w:r>
        <w:rPr>
          <w:rFonts w:ascii="IRNazanin" w:hAnsi="IRNazanin" w:eastAsia="IRNazanin"/>
          <w:color w:val="111111"/>
          <w:sz w:val="28"/>
          <w:sz w:val="28"/>
          <w:szCs w:val="28"/>
          <w:rtl w:val="true"/>
          <w:lang w:bidi="fa-IR"/>
        </w:rPr>
        <w:t xml:space="preserve">بقیه عوامل این عملیات، از اعضای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در آن زمان در چارچوب سازمان مجاهدین خلق فعالیت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اعلامیه منتشره در مورد این ترور از جمله اتهامات سرتیپ طاهری مشارکت در بازداشت مرجع مسلمانان آیت‌اللّه خمینی بود</w:t>
      </w:r>
      <w:r>
        <w:rPr>
          <w:rFonts w:eastAsia="IRNazanin" w:cs="IRNazanin"/>
          <w:color w:val="111111"/>
          <w:sz w:val="28"/>
          <w:szCs w:val="28"/>
          <w:rtl w:val="true"/>
          <w:lang w:bidi="fa-IR"/>
        </w:rPr>
        <w:t>.</w:t>
      </w:r>
    </w:p>
    <w:p>
      <w:pPr>
        <w:pStyle w:val="Heading4"/>
        <w:numPr>
          <w:ilvl w:val="3"/>
          <w:numId w:val="1"/>
        </w:numPr>
        <w:rPr/>
      </w:pPr>
      <w:bookmarkStart w:id="173" w:name="__RefHeading___Toc1983572_2035185390"/>
      <w:bookmarkStart w:id="174" w:name="_Toc67"/>
      <w:bookmarkEnd w:id="173"/>
      <w:r>
        <w:rPr>
          <w:rtl w:val="true"/>
        </w:rPr>
        <w:t>ضربه‌های پی‌درپی، پس از ترور</w:t>
      </w:r>
      <w:bookmarkEnd w:id="174"/>
    </w:p>
    <w:p>
      <w:pPr>
        <w:pStyle w:val="BookText"/>
        <w:rPr/>
      </w:pPr>
      <w:r>
        <w:rPr>
          <w:rFonts w:ascii="IRNazanin" w:hAnsi="IRNazanin" w:eastAsia="IRNazanin"/>
          <w:color w:val="111111"/>
          <w:sz w:val="28"/>
          <w:sz w:val="28"/>
          <w:szCs w:val="28"/>
          <w:rtl w:val="true"/>
          <w:lang w:bidi="fa-IR"/>
        </w:rPr>
        <w:t xml:space="preserve">در همان روزِ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طاهری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بهرام آرام مسئول نظامی سازمان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قراری با مفیدی و عباسی داشت تا نتایج عملیات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قرار خیابان آب منگل واقع در خیابان 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پاسبان راهنمایی، که در آن حوالی بود، به طرزی ناشیانه به سوی این سه نفر آمد و اظهار داشت که به آنها ظنین است و می‌خواهد بازرسی‌شان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آرام ناگهان اسلحه خود را کشید و دو گلوله به شکم آن مأمور راهنمایی و رانندگی شلیک کرد، که به مرگ وی 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سه نفری آرام، مفیدی و عباسی، پس از این حادثه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مفیدی به سمت شرق گریختند؛ مفیدی موفق شد در همان لحظات نخست، یک سرنشین موتور را پیاده کند و موتور او را سوار شود و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آرام، که قصد گرفتن یک موتور دیگر را داشت، با مقاومت صاحب آن که فردی به نام حسین </w:t>
      </w:r>
    </w:p>
    <w:p>
      <w:pPr>
        <w:pStyle w:val="BookText"/>
        <w:rPr/>
      </w:pPr>
      <w:r>
        <w:rPr>
          <w:rFonts w:ascii="IRNazanin" w:hAnsi="IRNazanin" w:eastAsia="IRNazanin"/>
          <w:color w:val="111111"/>
          <w:sz w:val="28"/>
          <w:sz w:val="28"/>
          <w:szCs w:val="28"/>
          <w:rtl w:val="true"/>
          <w:lang w:bidi="fa-IR"/>
        </w:rPr>
        <w:t>درویش بود روبه‌رو شد؛ که در نتیجه مورد اصابت گلوله آرام قرار گرفت و کشته 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عباسی به سمت غرب محل حادثه گریخت؛ ولی در همان آغاز راه با برخورد به پیت 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نجار برای جلوگیری از فرار وی پرتاب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خورد؛ وی در همان حال، گلوله‌ای به سمت آن نجار شلیک کرد که وی را زخمی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کسبه محل و شاگرد مغازه‌ها به روی عباسی ریختند و دست و پای او را با طنابی که از یک نانوایی آوردند، محکم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اظهار اهالی محل و نیز گفته خود عباسی، هرچقدر وی فریاد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خاطر شما مردم مبارزه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 شنوایی نمی‌یافت و حتی مردم از ضرب و شتم او دست نمی‌کشیدند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پلیس سررسید و عباسی را از مردم تحویل گرفت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محمدباقر عباسی، پس از دستگیری، به کمیته مشترک برده شد 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خدایاری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بازجو و شکنجه‌گر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نقی نیک‌طبع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بازجو و شکنجه‌گر اطلاعات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بازجویی و شکنجه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ترور و عوامل آن برای پلیس روشن شد ولی به دلیل اطلاع سازمان از دستگیری عباسی و مقاومت نسبی وی، کسی در سر قرار یا در خانه سازمانی به دام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دستگیری محمد مفیدی، که ساواک و دیگر عوامل کمیته مشترک نیز روی او حسّاسیت داشتند، ردّی توسط عباسی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قهوه‌خانه‌ای در خیابان گرگان، میدان ثریا نام برد که گاهی مفیدی بدانجا سر می‌زد و پاتوق اضطراری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قهوه‌خانه مزبور مورد مراقبت مأموران رژیم قرار گرفت و سرانجام مفیدی به دام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بازجویی‌های توأم با شکنجه محمد مفیدی، مشخصات اجمالی خانه‌ای در حوالی میدان خراسان به دست آمد که مفیدی با چشم بسته توسط</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جوان خوشدل بدانجا برده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مفیدی به دلیل روحیه کنجکاوانه‌اش </w:t>
      </w:r>
      <w:bookmarkStart w:id="175" w:name="pg4774_26284"/>
    </w:p>
    <w:p>
      <w:pPr>
        <w:pStyle w:val="BookText"/>
        <w:rPr/>
      </w:pPr>
      <w:bookmarkEnd w:id="175"/>
      <w:r>
        <w:rPr>
          <w:rFonts w:ascii="IRNazanin" w:hAnsi="IRNazanin" w:eastAsia="IRNazanin"/>
          <w:color w:val="111111"/>
          <w:sz w:val="28"/>
          <w:sz w:val="28"/>
          <w:szCs w:val="28"/>
          <w:rtl w:val="true"/>
          <w:lang w:bidi="fa-IR"/>
        </w:rPr>
        <w:t>توانسته بود حدود تقریبی خانه را حدس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پلیس به خانه مزبور، که پس از چند ساعت جست و جو کشف شد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محمود شامخی، که در آنجا به‌سر می‌برد، با سیانور خودکشی کرد و خوشدل که موفق به خودکشی نشد،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شامخی عضو مرکزیت و دستگیری خوشدل ضربه سنگینی به سازمان بود که تا مدت‌ها جبران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نیز در ارتباط با مفیدی دستگیر شدند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عباس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خواهر مفیدی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مهدی افتخاری، دانشجوی دانشکده فنی، که از سمپات‌های علنی مفیدی به شمار می‌رفت؛ و علی زرکش یزدی، که به واسطه قاسم باقرزاده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شوهرخواهرش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عناصر سمپات سازمان در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سازمان گرایش پیدا کرده و توسط افتخاری با مفیدی مرتبط شده بود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سرانجام محمد مفیدی و محمدباقر عباسی در مهر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شایع شد که عباسی مارکسیست بوده است؛ پس از پیروزی انقلاب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پیکار در راه آزادی 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را در 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ثبت و اعلام کرد</w:t>
      </w:r>
      <w:r>
        <w:rPr>
          <w:rStyle w:val="FootnoteAnchor"/>
          <w:rtl w:val="true"/>
        </w:rPr>
        <w:footnoteReference w:id="115"/>
      </w:r>
      <w:r>
        <w:rPr>
          <w:rFonts w:ascii="IRNazanin" w:hAnsi="IRNazanin" w:eastAsia="IRNazanin"/>
          <w:color w:val="111111"/>
          <w:sz w:val="28"/>
          <w:sz w:val="28"/>
          <w:szCs w:val="28"/>
          <w:rtl w:val="true"/>
          <w:lang w:bidi="fa-IR"/>
        </w:rPr>
        <w:t>و ادعایی هم از طرف مجاهدین خلق، علیه پیکار، ابراز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آخرین سند مکتوب مربوط به عباسی خلاف این شایعه و ادعا را می‌رساند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176" w:name="__RefHeading___Toc1983574_2035185390"/>
      <w:bookmarkStart w:id="177" w:name="_Toc68"/>
      <w:bookmarkEnd w:id="176"/>
      <w:r>
        <w:rPr>
          <w:rtl w:val="true"/>
        </w:rPr>
        <w:t xml:space="preserve">انفجارهای بهمن </w:t>
      </w:r>
      <w:r>
        <w:rPr/>
        <w:t>1351</w:t>
      </w:r>
      <w:bookmarkEnd w:id="177"/>
    </w:p>
    <w:p>
      <w:pPr>
        <w:pStyle w:val="BookText"/>
        <w:rPr/>
      </w:pPr>
      <w:r>
        <w:rPr>
          <w:rFonts w:ascii="IRNazanin" w:hAnsi="IRNazanin" w:eastAsia="IRNazanin"/>
          <w:color w:val="111111"/>
          <w:sz w:val="28"/>
          <w:sz w:val="28"/>
          <w:szCs w:val="28"/>
          <w:rtl w:val="true"/>
          <w:lang w:bidi="fa-IR"/>
        </w:rPr>
        <w:t xml:space="preserve">پس از مدت‌ها رکود عملیاتی، در طول ماه‌های بهمن و اسفند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سلسله انفجارهایی توسط سازمان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انفجارها از دو روز قبل از برگزاری میتینگ‌های رژیم در سالگرد رفراندوم شاه در چهارم، ششم و هفتم بهمن انجام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روز چهارشنبه چهارم بهمن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بمب‌های ساعتی نسبتاً نیرومندی </w:t>
      </w:r>
    </w:p>
    <w:p>
      <w:pPr>
        <w:pStyle w:val="BookText"/>
        <w:rPr/>
      </w:pPr>
      <w:r>
        <w:rPr>
          <w:rFonts w:ascii="IRNazanin" w:hAnsi="IRNazanin" w:eastAsia="IRNazanin"/>
          <w:color w:val="111111"/>
          <w:sz w:val="28"/>
          <w:sz w:val="28"/>
          <w:szCs w:val="28"/>
          <w:rtl w:val="true"/>
          <w:lang w:bidi="fa-IR"/>
        </w:rPr>
        <w:t>در چند نقطه منفجر شد و خساراتی به بار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هشت و چهل و پنج دقیقه بعدازظهر، بمبی در ساختمان سازمان برنامه واقع در حوالی میدان بهارستان منفجر شد که منجر به شکستن پنجره‌ها و درهای ورودی شیشه‌ای آن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نُه شب، بمبی در ساختمان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تجارتی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جیحون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پاسال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سرمایه‌دار بهائی و صاحب پپسی‌کولا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منفجر شد که در و پنجره‌های آن را درهم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نه و پنج دقیقه شب، بمب دیگری در ساختمان نمایندگی کمپانی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آمریکا واقع در خیابان جیحون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پاسال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منفجر شد و خساراتی به بار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نه و ربع همان شب، بمبی در دفتر نمایندگی شرکت هواپیمایی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امریکن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نبش خیابان ویلا منفجر شد و خسارات زیادی را موجب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 روز جمعه ششم بهمن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بمب‌های ساعتی دیگری در چند نقطه منفجر شد که خساراتی را در پی داشت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هشت صبح، بمبی که در ساختمان محل شرکت‌های بازرگانی کمپانی‌های نفتی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 قاره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بلوار کارگذاری شده بود، منفجر شد و خساراتی به بار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هشت و ده دقیقه صبح، در ساختمان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مس 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بمبی منفجر شد که خسارات قابل توجهی در پی داشت؛ از جمله دیوار ساختمان فرو ریخت و علاوه بر اینکه کلیه شیشه‌های در و پنجره‌ها شکست، شیشه‌ها و در و پنجره‌های یکی از ساختمان‌های اطراف نیز آسیب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هشت و نیم صبح، بمبی در جوار ساختمان کلانتری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میدان بهارستان منفجر شد و خساراتی به بار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بمب آتش‌زا در ساعت شش صبح همین روز در سینماهای پولیدور و رادیوسیتی منفجر شد که منجر به آتش‌سوزی در این سینماها گشت و تعدادی از صندلی‌های سالن‌های دو سینما را از بین برد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 روز شنبه هفتم بهمن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بمب صوتی در کافه تریای هتل انترناسیونال واقع در سیدخندان منفجر شد که تلفاتی نداشت ولی اتباع خارجی مقیم هتل را وحشت‌زده کرد</w:t>
      </w:r>
      <w:r>
        <w:rPr>
          <w:rFonts w:eastAsia="IRNazanin" w:cs="IRNazanin"/>
          <w:color w:val="111111"/>
          <w:sz w:val="28"/>
          <w:szCs w:val="28"/>
          <w:rtl w:val="true"/>
          <w:lang w:bidi="fa-IR"/>
        </w:rPr>
        <w:t>.</w:t>
      </w:r>
      <w:r>
        <w:rPr>
          <w:rStyle w:val="FootnoteAnchor"/>
          <w:rtl w:val="true"/>
        </w:rPr>
        <w:footnoteReference w:id="117"/>
      </w:r>
      <w:bookmarkStart w:id="178" w:name="pg4774_26287"/>
    </w:p>
    <w:p>
      <w:pPr>
        <w:pStyle w:val="Heading2"/>
        <w:numPr>
          <w:ilvl w:val="1"/>
          <w:numId w:val="1"/>
        </w:numPr>
        <w:rPr/>
      </w:pPr>
      <w:bookmarkStart w:id="179" w:name="__RefHeading___Toc1983576_2035185390"/>
      <w:bookmarkStart w:id="180" w:name="_Toc69"/>
      <w:bookmarkEnd w:id="178"/>
      <w:bookmarkEnd w:id="179"/>
      <w:r>
        <w:rPr>
          <w:rtl w:val="true"/>
        </w:rPr>
        <w:t>فصل نهم</w:t>
      </w:r>
      <w:r>
        <w:rPr>
          <w:rtl w:val="true"/>
        </w:rPr>
        <w:t xml:space="preserve">: </w:t>
      </w:r>
      <w:r>
        <w:rPr>
          <w:rtl w:val="true"/>
        </w:rPr>
        <w:t>پایانی بر یک آغاز</w:t>
      </w:r>
      <w:bookmarkEnd w:id="180"/>
    </w:p>
    <w:p>
      <w:pPr>
        <w:pStyle w:val="Heading3"/>
        <w:numPr>
          <w:ilvl w:val="2"/>
          <w:numId w:val="1"/>
        </w:numPr>
        <w:rPr/>
      </w:pPr>
      <w:bookmarkStart w:id="181" w:name="__RefHeading___Toc1983578_2035185390"/>
      <w:bookmarkStart w:id="182" w:name="_Toc70"/>
      <w:bookmarkEnd w:id="181"/>
      <w:r>
        <w:rPr>
          <w:rtl w:val="true"/>
        </w:rPr>
        <w:t xml:space="preserve">فرار </w:t>
      </w:r>
      <w:r>
        <w:rPr>
          <w:rtl w:val="true"/>
        </w:rPr>
        <w:t>«</w:t>
      </w:r>
      <w:r>
        <w:rPr>
          <w:rtl w:val="true"/>
        </w:rPr>
        <w:t>تقی شهرام</w:t>
      </w:r>
      <w:r>
        <w:rPr>
          <w:rtl w:val="true"/>
        </w:rPr>
        <w:t xml:space="preserve">» </w:t>
      </w:r>
      <w:r>
        <w:rPr>
          <w:rtl w:val="true"/>
        </w:rPr>
        <w:t>از زندان ساری</w:t>
      </w:r>
      <w:bookmarkEnd w:id="182"/>
    </w:p>
    <w:p>
      <w:pPr>
        <w:pStyle w:val="BookText"/>
        <w:rPr/>
      </w:pPr>
      <w:r>
        <w:rPr>
          <w:rFonts w:ascii="IRNazanin" w:hAnsi="IRNazanin" w:eastAsia="IRNazanin"/>
          <w:color w:val="111111"/>
          <w:sz w:val="28"/>
          <w:sz w:val="28"/>
          <w:szCs w:val="28"/>
          <w:rtl w:val="true"/>
          <w:lang w:bidi="fa-IR"/>
        </w:rPr>
        <w:t xml:space="preserve">ساعت یک و سی دقیقه بامداد روز </w:t>
      </w:r>
      <w:r>
        <w:rPr>
          <w:rFonts w:eastAsia="IRNazanin" w:cs="IRNazanin"/>
          <w:color w:val="111111"/>
          <w:sz w:val="28"/>
          <w:szCs w:val="28"/>
          <w:lang w:bidi="fa-IR"/>
        </w:rPr>
        <w:t>15</w:t>
      </w:r>
      <w:r>
        <w:rPr>
          <w:rStyle w:val="FootnoteAnchor"/>
          <w:rtl w:val="true"/>
        </w:rPr>
        <w:footnoteReference w:id="118"/>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شهرام، یکی از اعضای زندانی سازمان، به اتفاق حسین عزتی کمره‌ای، زندانی عضو گروه مارکسیستی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افسر شهربانی به نام ستوان یکم امیرحسین احمدیان چاشمی، که در زندان ساری خدمت می‌کرد، از زندان جدیدالتأسیس و مدرن ساری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 شهرام از اعضای سازمان بود که طی ضربه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شد و در همان دادگاهی که ناصر صادق، علی باکری، محمد بازرگانی و علی میهن‌دوست در آن به اعدام محکوم شدند،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حبس محکوم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تشکیلاتی وی، در هنگام دستگیری، علی باکری و چندی هم رضا باکری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زندان از تقی شهرام و حسین عزتی، یادداشت‌هایی به دست پلیس افتاد که موضوع آن، تدارک یک اعتصاب در زندان بود؛ به همین جهت این دو تن از تهران به زندان نوساز و مجهّز ساری انتقال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تبعید، از اداره زندان‌ها نامه محرمانه‌ای برای زندان ساری ارسال شد؛ و حکایت از آن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زندانیان شدیدا اخلال‌گر و اعتصاب راه بیندازی هستند که محیط زندان‌ها را به هم می‌زنند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مراقب آنها باشید که فرار نکنند؛ روحیه مقاومت‌شان را بشکنید و</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ستوان احمدیان اهل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پایان دوره دانشگاه پلیس، به عنوان افسر نگهبان در یک کلانتری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دو سال اشتغال در کلانتری، در اوایل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به سمت افسر نگهبان در زندان ساری به کار گمارده شد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تقی شهرام و حسین عزتی، پس از ورود به زندان ساری، با ستوان احمدیان طرح دوستی ریختند، وی را با خود همراه کردند و پس از چندماه فرار خویش را عملی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عملیات تعداد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سلاح کمری رولور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اسپرینگ فیلد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فشنگ کالیبر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یک دستگاه بی‌سیم دستی، چهار عدد دست‌بند و یک عدد پابند ربوده و به غنیمت برده 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جمع فراریان نخست به سمت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و احمدیان در آنجا، ضمن آخرین دیدار با پدرش، اتومبیل فرار را تعویض می‌کند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در مسیر ساری به تهران، حسین عزتی از جمع جدا می‌شود تا به دوستان و یارانش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تهران، دومین اتومبیل فرار را نیز در خیابان خورشید دروازه شمیران رها می‌کنند؛ که پس از چهار روز کشف می‌شود</w:t>
      </w:r>
      <w:r>
        <w:rPr>
          <w:rFonts w:eastAsia="IRNazanin" w:cs="IRNazanin"/>
          <w:color w:val="111111"/>
          <w:sz w:val="28"/>
          <w:szCs w:val="28"/>
          <w:rtl w:val="true"/>
          <w:lang w:bidi="fa-IR"/>
        </w:rPr>
        <w:t>.</w:t>
      </w:r>
      <w:r>
        <w:rPr>
          <w:rStyle w:val="FootnoteAnchor"/>
          <w:rtl w:val="true"/>
        </w:rPr>
        <w:footnoteReference w:id="12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 شهرام در اواخر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موسی خیابانی عضوگیری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جریان کارهای مطالعاتی سازمان، استعداد زیادی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جریان همین کارهای مطالعاتی به مارکسیسم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مطالعات وسیع </w:t>
      </w:r>
    </w:p>
    <w:p>
      <w:pPr>
        <w:pStyle w:val="BookText"/>
        <w:rPr/>
      </w:pPr>
      <w:r>
        <w:rPr>
          <w:rFonts w:ascii="IRNazanin" w:hAnsi="IRNazanin" w:eastAsia="IRNazanin"/>
          <w:color w:val="111111"/>
          <w:sz w:val="28"/>
          <w:sz w:val="28"/>
          <w:szCs w:val="28"/>
          <w:rtl w:val="true"/>
          <w:lang w:bidi="fa-IR"/>
        </w:rPr>
        <w:t>تئوریکش در زندان، مأموریت نگارش و تکمیل دفاعیات هم پروندهایش به 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دفاعیات ناصر صادق، علی میهن‌دوست و بهمن بازرگانی از کارهای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اصطلاح در جامعه توحیدی بدون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بی‌طبقه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برای اولین بار در متن دفاعیه ناصر صادق به کار رفت که شهرام مدعی بود خودش آن را ابداع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 شهرام در زندان با علیرضا شکوهی رهبر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عزتی از اعضای آن گروه آشنا و دمخور شد و با کمک آنها مطالعات مارکسیستی خود را تکمیل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عزتی به دلیل تسلطش برادبیات مارکسیستی، تأثیرات تئوریک زیادی روی تقی شهرام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که روی تقی شهرام تأثیر زیادی گذاشت، مصطفی شعاعیان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زرین‌کفش، از عناصر مرکزی سازمان که سالیانی را با تقی شهرام زندگی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فکر می‌کنم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مارکسیستی خودش را بعد از مصطفی شعاعیان از طریق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زرین‌کفش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غرور خاص داشت و به چیزی کمتر از رهبری قانع نبود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شهرام پس از فرار از زندان، باتوجه به کمبود افراد واجد شرایط و حس جاه‌طلبی شدیدش، به سرعت به مرکزیت سازمان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شهرام در مرکزیت سازمان، به مرگ آشکار و رسمی هویت و ظاهر اسلامی سازمان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مصطفی شعاعیان، که خود مارکسیست و شاید آموزنده مارکسیسم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شهرام بود، این مرگ را پیش‌بینی کرده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اسامی مارکس و انگلس و یا لنین از نام محمد و علی استفاده می‌کنند و در اصل با ما فرقی ندارند و بهترین مسئله در تحلیل نهایی، اعتقاد به مالکیت است که اینها ندارند و من یقین دارم که بهترین چهره‌ها و انقلابی‌ترین آنها بزودی در جریان حوادث از بهترین </w:t>
      </w:r>
      <w:bookmarkStart w:id="183" w:name="pg4774_26290"/>
    </w:p>
    <w:p>
      <w:pPr>
        <w:pStyle w:val="BookText"/>
        <w:rPr/>
      </w:pPr>
      <w:bookmarkEnd w:id="183"/>
      <w:r>
        <w:rPr>
          <w:rFonts w:ascii="IRNazanin" w:hAnsi="IRNazanin" w:eastAsia="IRNazanin"/>
          <w:color w:val="111111"/>
          <w:sz w:val="28"/>
          <w:sz w:val="28"/>
          <w:szCs w:val="28"/>
          <w:rtl w:val="true"/>
          <w:lang w:bidi="fa-IR"/>
        </w:rPr>
        <w:t>کمونیست‌ها خواهند بود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84" w:name="__RefHeading___Toc1983580_2035185390"/>
      <w:bookmarkStart w:id="185" w:name="_Toc71"/>
      <w:bookmarkEnd w:id="184"/>
      <w:r>
        <w:rPr>
          <w:rtl w:val="true"/>
        </w:rPr>
        <w:t>ترور سرهنگ لوئیس هاوکینز</w:t>
      </w:r>
      <w:bookmarkEnd w:id="185"/>
    </w:p>
    <w:p>
      <w:pPr>
        <w:pStyle w:val="BookText"/>
        <w:rPr/>
      </w:pPr>
      <w:r>
        <w:rPr>
          <w:rFonts w:ascii="IRNazanin" w:hAnsi="IRNazanin" w:eastAsia="IRNazanin"/>
          <w:color w:val="111111"/>
          <w:sz w:val="28"/>
          <w:sz w:val="28"/>
          <w:szCs w:val="28"/>
          <w:rtl w:val="true"/>
          <w:lang w:bidi="fa-IR"/>
        </w:rPr>
        <w:t xml:space="preserve">به دنبال دستگیری‌های گسترده‌ای که از اسفندماه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اردیبهشت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و در پی فرار موفق تقی شهرام از زندان ساری، رهبری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عمدتا رضا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جوّ مأیوس کننده و زیر ضربه را بشکند و با انجام یک عمل نظامی، افکار عمومی را متوجه ادامه موجودیت فعّال خویش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پس از شناسایی‌های جزیی، قرار شد که یک سرهنگ آمریکایی ساکن خیابان وزرا ترور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عمل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انتشار روزنامه‌های روز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یک از اعضا و مسئولان سازمان، نام این سرهنگ و سمت وی مشخص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ترور توسط علیرضا سپاسی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وحید افراخته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 موتور</w:t>
      </w:r>
    </w:p>
    <w:p>
      <w:pPr>
        <w:pStyle w:val="BookText"/>
        <w:rPr/>
      </w:pPr>
      <w:r>
        <w:rPr>
          <w:rFonts w:ascii="IRNazanin" w:hAnsi="IRNazanin" w:eastAsia="IRNazanin"/>
          <w:color w:val="111111"/>
          <w:sz w:val="28"/>
          <w:sz w:val="28"/>
          <w:szCs w:val="28"/>
          <w:rtl w:val="true"/>
          <w:lang w:bidi="fa-IR"/>
        </w:rPr>
        <w:t>سیکلت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اسلحه‌ای که برای این عملیات انتخاب شده بود، یکی از سلاح‌هایی بود که تقی شهرام و ستوان احمدیان از زندان ساری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معمول چنین بود که اعلامیه ترور از قبل آماده می‌شد تا در محل عملیات نیز توزیع و</w:t>
      </w:r>
    </w:p>
    <w:p>
      <w:pPr>
        <w:pStyle w:val="BookText"/>
        <w:rPr/>
      </w:pPr>
      <w:r>
        <w:rPr>
          <w:rFonts w:ascii="IRNazanin" w:hAnsi="IRNazanin" w:eastAsia="IRNazanin"/>
          <w:color w:val="111111"/>
          <w:sz w:val="28"/>
          <w:sz w:val="28"/>
          <w:szCs w:val="28"/>
          <w:rtl w:val="true"/>
          <w:lang w:bidi="fa-IR"/>
        </w:rPr>
        <w:t>پخش شود؛ لیکن در مورد اخیر، چون هویت مقتول مشخص نبود، تصمیم گرفته شد که پس از اعلان رژیم، اعلامیه عملیات چاپ و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فردای روز ترور گزارش‌های تفصیلی و مصور این عملیات را منتشر ساختند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مطبوعات آشکار ساخت که سمت وی معاونت اداره مستشاری آمریکا در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اعلامیه سازمان،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اطلاعیه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سالگرد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انتشار یافت و در انتهای اطلاعیه، در یک کادر کوچک، نوشته شده بود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دهمین سالگرد جنایت خونین </w:t>
      </w:r>
      <w:bookmarkStart w:id="186" w:name="pg4774_26291"/>
    </w:p>
    <w:p>
      <w:pPr>
        <w:pStyle w:val="BookText"/>
        <w:rPr/>
      </w:pPr>
      <w:bookmarkEnd w:id="186"/>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 این اطلاعیه همچنین اشاره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دستی پر از مدارک و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هاوکینز به دست سازمان افتاده است</w:t>
      </w:r>
      <w:r>
        <w:rPr>
          <w:rFonts w:eastAsia="IRNazanin" w:cs="IRNazanin"/>
          <w:color w:val="111111"/>
          <w:sz w:val="28"/>
          <w:szCs w:val="28"/>
          <w:rtl w:val="true"/>
          <w:lang w:bidi="fa-IR"/>
        </w:rPr>
        <w:t>.</w:t>
      </w:r>
    </w:p>
    <w:p>
      <w:pPr>
        <w:pStyle w:val="Heading3"/>
        <w:numPr>
          <w:ilvl w:val="2"/>
          <w:numId w:val="1"/>
        </w:numPr>
        <w:rPr/>
      </w:pPr>
      <w:bookmarkStart w:id="187" w:name="__RefHeading___Toc1983582_2035185390"/>
      <w:bookmarkStart w:id="188" w:name="_Toc72"/>
      <w:bookmarkEnd w:id="187"/>
      <w:r>
        <w:rPr>
          <w:rtl w:val="true"/>
        </w:rPr>
        <w:t>خودکشی رضا رضایی</w:t>
      </w:r>
      <w:bookmarkEnd w:id="188"/>
    </w:p>
    <w:p>
      <w:pPr>
        <w:pStyle w:val="Heading4"/>
        <w:numPr>
          <w:ilvl w:val="3"/>
          <w:numId w:val="1"/>
        </w:numPr>
        <w:rPr/>
      </w:pPr>
      <w:bookmarkStart w:id="189" w:name="__RefHeading___Toc1983584_2035185390"/>
      <w:bookmarkStart w:id="190" w:name="_Toc73"/>
      <w:bookmarkEnd w:id="189"/>
      <w:r>
        <w:rPr>
          <w:rtl w:val="true"/>
        </w:rPr>
        <w:t xml:space="preserve">مهلک‌ترین ضربه، پس از شهریور </w:t>
      </w:r>
      <w:r>
        <w:rPr/>
        <w:t>50</w:t>
      </w:r>
      <w:bookmarkEnd w:id="190"/>
    </w:p>
    <w:p>
      <w:pPr>
        <w:pStyle w:val="BookText"/>
        <w:rPr/>
      </w:pPr>
      <w:r>
        <w:rPr>
          <w:rFonts w:ascii="IRNazanin" w:hAnsi="IRNazanin" w:eastAsia="IRNazanin"/>
          <w:color w:val="111111"/>
          <w:sz w:val="28"/>
          <w:sz w:val="28"/>
          <w:szCs w:val="28"/>
          <w:rtl w:val="true"/>
          <w:lang w:bidi="fa-IR"/>
        </w:rPr>
        <w:t>رضا رضایی، به دفعات، به منزل مهدی تقوایی واقع در یکی از کوچه‌های خیابان غیاثی،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که مأموران کمیته مشترک، به طور ساده، برای دستگیری مهدی تقوایی به در خانه او مراجعه کردند، رضا رضایی در ایوان خانه مشغول خوردن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پنیر و هندوانه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بامهدی و</w:t>
      </w:r>
    </w:p>
    <w:p>
      <w:pPr>
        <w:pStyle w:val="BookText"/>
        <w:rPr/>
      </w:pPr>
      <w:r>
        <w:rPr>
          <w:rFonts w:ascii="IRNazanin" w:hAnsi="IRNazanin" w:eastAsia="IRNazanin"/>
          <w:color w:val="111111"/>
          <w:sz w:val="28"/>
          <w:sz w:val="28"/>
          <w:szCs w:val="28"/>
          <w:rtl w:val="true"/>
          <w:lang w:bidi="fa-IR"/>
        </w:rPr>
        <w:t>همسرش ناهید بود؛ زنگ در که به صدا درآمد، همسر مهدی تقوایی به پشت در رفت و</w:t>
      </w:r>
    </w:p>
    <w:p>
      <w:pPr>
        <w:pStyle w:val="BookText"/>
        <w:rPr/>
      </w:pPr>
      <w:r>
        <w:rPr>
          <w:rFonts w:ascii="IRNazanin" w:hAnsi="IRNazanin" w:eastAsia="IRNazanin"/>
          <w:color w:val="111111"/>
          <w:sz w:val="28"/>
          <w:sz w:val="28"/>
          <w:szCs w:val="28"/>
          <w:rtl w:val="true"/>
          <w:lang w:bidi="fa-IR"/>
        </w:rPr>
        <w:t>در جواب سؤال شوهرش که چه کسی دم در است، با صدای بلند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نیست؛ ساواکی‌ها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شنیدن صدای ناهید، رضا خود را به پشت‌بام رساند و از آنجا به کوچه پشت خانه پرید؛ که پای وی نیز در این حادثه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کشان کشان خود را به داخل خیابان غیاثی رساند و در زیر یک اتومبیل فولکس واگن مخفی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که صدای دویدن و پریدن را شنیده بودند، به داخل خانه هجوم بردند و یکی از آنها خود را به پشت‌بام رساند و گلوله‌ای هوایی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پاسبان، که در منطقه مشغول گشت بود، با شنیدن صدای گلوله، به سمت صدا دویدن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رضایی، به تصور اینکه او را یافته‌اند، با شلیک یک گلوله به سر خود، به زندگی خود پایان بخشید</w:t>
      </w:r>
      <w:r>
        <w:rPr>
          <w:rFonts w:eastAsia="IRNazanin" w:cs="IRNazanin"/>
          <w:color w:val="111111"/>
          <w:sz w:val="28"/>
          <w:szCs w:val="28"/>
          <w:rtl w:val="true"/>
          <w:lang w:bidi="fa-IR"/>
        </w:rPr>
        <w:t xml:space="preserve">. </w:t>
      </w:r>
      <w:bookmarkStart w:id="191" w:name="pg4774_26292"/>
    </w:p>
    <w:p>
      <w:pPr>
        <w:pStyle w:val="Heading2"/>
        <w:numPr>
          <w:ilvl w:val="1"/>
          <w:numId w:val="1"/>
        </w:numPr>
        <w:rPr/>
      </w:pPr>
      <w:bookmarkStart w:id="192" w:name="__RefHeading___Toc1983586_2035185390"/>
      <w:bookmarkStart w:id="193" w:name="_Toc74"/>
      <w:bookmarkEnd w:id="191"/>
      <w:bookmarkEnd w:id="192"/>
      <w:r>
        <w:rPr>
          <w:rtl w:val="true"/>
        </w:rPr>
        <w:t>فصل دهم</w:t>
      </w:r>
      <w:r>
        <w:rPr>
          <w:rtl w:val="true"/>
        </w:rPr>
        <w:t xml:space="preserve">: </w:t>
      </w:r>
      <w:r>
        <w:rPr>
          <w:rtl w:val="true"/>
        </w:rPr>
        <w:t>تجدید سازماندهی، برای سلطه تشکیلاتی</w:t>
      </w:r>
      <w:bookmarkEnd w:id="193"/>
    </w:p>
    <w:p>
      <w:pPr>
        <w:pStyle w:val="Heading3"/>
        <w:numPr>
          <w:ilvl w:val="2"/>
          <w:numId w:val="1"/>
        </w:numPr>
        <w:rPr/>
      </w:pPr>
      <w:bookmarkStart w:id="194" w:name="__RefHeading___Toc1983588_2035185390"/>
      <w:bookmarkStart w:id="195" w:name="_Toc75"/>
      <w:bookmarkEnd w:id="194"/>
      <w:r>
        <w:rPr>
          <w:rtl w:val="true"/>
        </w:rPr>
        <w:t>مرگ رضا رضایی، تسریع دگردیسی فکری</w:t>
      </w:r>
      <w:bookmarkEnd w:id="195"/>
    </w:p>
    <w:p>
      <w:pPr>
        <w:pStyle w:val="Heading4"/>
        <w:numPr>
          <w:ilvl w:val="3"/>
          <w:numId w:val="1"/>
        </w:numPr>
        <w:rPr/>
      </w:pPr>
      <w:bookmarkStart w:id="196" w:name="__RefHeading___Toc1983590_2035185390"/>
      <w:bookmarkStart w:id="197" w:name="_Toc76"/>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 xml:space="preserve">در بهار و تابستان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قبل از کشته شدن رضا رضایی و در ارتباط با اختلافاتی که در داخل سازمان و مرکزیت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عمدتا در مورد عدم پیشرفت کارهای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گروه‌هایی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جمع‌های بررسی و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که وظیفه بررسی اوضاع سازمان و مشکلات آن و اتخاذ راه‌حل‌هایی را برای خروج از بحرانی که در سازمان پدید آمده بود،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جلسه از این جمع‌ها در دوران حیات رضا رضایی تشکیل شد و پس از کشته شدن او و وقفه‌ای که دست داد، باز به کار خود ادامه داد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این 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خود پایان داد و خط‌مشی مرحله‌ای سازمان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ایدئولوژیک درونی، کادرسازی و تجدید آموزش کادرها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مرکزیت نیز، که پس از رضا رضایی از بهرام آرام و تقی شهرام تشکیل می‌شد، با پیوستن شریف واقفی به آن، کامل شد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سازماندهی تشکیلات در آن زمان در سه شاخه مشخص متمرکز شد، به این ترتیب که هر یک از عناصر مرکزیت در رأس یک شاخه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این شاخه‌ها هنوز چندان تفکیک شده نبود؛ شاخه‌های تحت مسئولیت تقی شهرام و بهرام آرام بیشتر وظایف آموزشی و سیاسی </w:t>
      </w:r>
      <w:bookmarkStart w:id="198" w:name="pg4774_26293"/>
    </w:p>
    <w:p>
      <w:pPr>
        <w:pStyle w:val="BookText"/>
        <w:rPr/>
      </w:pPr>
      <w:bookmarkEnd w:id="198"/>
      <w:r>
        <w:rPr>
          <w:rFonts w:ascii="IRNazanin" w:hAnsi="IRNazanin" w:eastAsia="IRNazanin"/>
          <w:color w:val="111111"/>
          <w:sz w:val="28"/>
          <w:sz w:val="28"/>
          <w:szCs w:val="28"/>
          <w:rtl w:val="true"/>
          <w:lang w:bidi="fa-IR"/>
        </w:rPr>
        <w:t xml:space="preserve">را به عهده داشتند؛ و شاخه شریف واقفی مسئولیت مشخص‌تر سازماندهی فعالیت سازمان در کارخانه‌ها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تازه به طور متشکّل شروع شده و جدّی گرفته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بود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ترکیب خانه‌های مرکزی، که هر یک از سه عضو مرکزیت در یکی از آنها حضور داشت، بدین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شهرام، طاهره میرزا جعفر 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w:t>
      </w:r>
    </w:p>
    <w:p>
      <w:pPr>
        <w:pStyle w:val="BookText"/>
        <w:rPr/>
      </w:pPr>
      <w:r>
        <w:rPr>
          <w:rFonts w:ascii="IRNazanin" w:hAnsi="IRNazanin" w:eastAsia="IRNazanin"/>
          <w:color w:val="111111"/>
          <w:sz w:val="28"/>
          <w:sz w:val="28"/>
          <w:szCs w:val="28"/>
          <w:rtl w:val="true"/>
          <w:lang w:bidi="fa-IR"/>
        </w:rPr>
        <w:t>زرین‌کفش و علیرضا سپاسی 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آرام، سیمین صالحی، 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و لطف‌اللّه میثمی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میثمی بعدها به این جمع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شریف واقفی، لیلا زمردیان، وحید افراخته و محمد</w:t>
      </w:r>
    </w:p>
    <w:p>
      <w:pPr>
        <w:pStyle w:val="BookText"/>
        <w:rPr/>
      </w:pPr>
      <w:r>
        <w:rPr>
          <w:rFonts w:ascii="IRNazanin" w:hAnsi="IRNazanin" w:eastAsia="IRNazanin"/>
          <w:color w:val="111111"/>
          <w:sz w:val="28"/>
          <w:sz w:val="28"/>
          <w:szCs w:val="28"/>
          <w:rtl w:val="true"/>
          <w:lang w:bidi="fa-IR"/>
        </w:rPr>
        <w:t>یزدانیان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ترکیب، تقریبا تا اواسط نیمه دوم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داشت؛ البته بجز شاخه نظامی که با حادثه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بمب در توالت یک مسجد در دست ناصر جوهری و انفجار بمب در خانه مرکزی که منجر به زخمی شدن میثمی و سیمین</w:t>
      </w:r>
    </w:p>
    <w:p>
      <w:pPr>
        <w:pStyle w:val="BookText"/>
        <w:rPr/>
      </w:pPr>
      <w:r>
        <w:rPr>
          <w:rFonts w:ascii="IRNazanin" w:hAnsi="IRNazanin" w:eastAsia="IRNazanin"/>
          <w:color w:val="111111"/>
          <w:sz w:val="28"/>
          <w:sz w:val="28"/>
          <w:szCs w:val="28"/>
          <w:rtl w:val="true"/>
          <w:lang w:bidi="fa-IR"/>
        </w:rPr>
        <w:t>صالحی گردید و هر سه نفر اینها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دید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199" w:name="__RefHeading___Toc1983592_2035185390"/>
      <w:bookmarkStart w:id="200" w:name="_Toc77"/>
      <w:bookmarkEnd w:id="199"/>
      <w:r>
        <w:rPr>
          <w:rtl w:val="true"/>
        </w:rPr>
        <w:t>اولین تصفیه فیزیکی در سازمان</w:t>
      </w:r>
      <w:bookmarkEnd w:id="200"/>
    </w:p>
    <w:p>
      <w:pPr>
        <w:pStyle w:val="Heading4"/>
        <w:numPr>
          <w:ilvl w:val="3"/>
          <w:numId w:val="1"/>
        </w:numPr>
        <w:rPr/>
      </w:pPr>
      <w:bookmarkStart w:id="201" w:name="__RefHeading___Toc1983594_2035185390"/>
      <w:bookmarkStart w:id="202" w:name="_Toc78"/>
      <w:bookmarkEnd w:id="201"/>
      <w:r>
        <w:rPr>
          <w:rtl w:val="true"/>
        </w:rPr>
        <w:t>ترور جواد سعیدی</w:t>
      </w:r>
      <w:bookmarkEnd w:id="202"/>
    </w:p>
    <w:p>
      <w:pPr>
        <w:pStyle w:val="BookText"/>
        <w:rPr/>
      </w:pPr>
      <w:r>
        <w:rPr>
          <w:rFonts w:ascii="IRNazanin" w:hAnsi="IRNazanin" w:eastAsia="IRNazanin"/>
          <w:color w:val="111111"/>
          <w:sz w:val="28"/>
          <w:sz w:val="28"/>
          <w:szCs w:val="28"/>
          <w:rtl w:val="true"/>
          <w:lang w:bidi="fa-IR"/>
        </w:rPr>
        <w:t>ترور جواد سعیدی</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محمد جواد پورسعیدی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غلامحسین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سعیدی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محمد حنیف‌نژاد عضوگیری 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دوران فعالیت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ضربه شهریور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افرادی چون حنیف‌نژاد، دکتر محمد میلانی و احمد رضایی ارتباط داشت و چون در بازار تهران به کسب مشغول بود، </w:t>
      </w:r>
    </w:p>
    <w:p>
      <w:pPr>
        <w:pStyle w:val="BookText"/>
        <w:rPr/>
      </w:pPr>
      <w:r>
        <w:rPr>
          <w:rFonts w:ascii="IRNazanin" w:hAnsi="IRNazanin" w:eastAsia="IRNazanin"/>
          <w:color w:val="111111"/>
          <w:sz w:val="28"/>
          <w:sz w:val="28"/>
          <w:szCs w:val="28"/>
          <w:rtl w:val="true"/>
          <w:lang w:bidi="fa-IR"/>
        </w:rPr>
        <w:t>در گروه بازار و روحانیت، فعالیت داشت و از محورهای مردمی جریان سازمان به شمار می‌رفت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پس از ضربه شهریور، سعیدی مخفی شد و تحت مسئولیت احمد رضایی و سپس محسن فاضل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مخفی و سازمانی سعیدی اولین پایگاهی بود که رضا رضایی، پس از فرارش، در آنجا مستقر شد و بیش از دو ماه در آنجا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اولین رگه‌های مخالفت سعیدی با سازمان، بعد از برخوردهای مکرّر با رضا پدید آمده باشد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پس از چند ماه سکوت در این مورد، جسته و گریخته گزارش‌هایی دالّ بر اظهارنظرهای انتقادآمیز سعیدی به سازمان و اعضای آن، به مرکزیت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زمستان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نشستی که رضا رضایی عضو مرکزی و رهبر سازمان نیز در آن حضور داشته و گویا نشست به دعوت وی تشکیل شده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شواهد و قراین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اعدام سعیدی، که قبل از آن نیز در مرکزیت مطرح شده بود، مورد اتفاق گرفت و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دقیقی از محل زندگی او در دست نبود و به همین جهت محسن فاضل و علیرضا سپاسی آشتیانی، که هر دو در آن زمان از کادرهای درجه یک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مرکزیت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موظف می‌شوند وی را بیابند و ترور کنند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 xml:space="preserve">سعیدی، در طول نزدیک به یک سال 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جدایی تشکیلاتی تا پاییز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در قم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با کمک یکی از روحانیون مرتبط با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 رضوانی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لباس روحانیت درآمد و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مخفی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شهریور ماه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زمانی که ماه‌ها از کشته شدن رضا رضایی می‌گذشت و مرکزیت سازمان مرکب از تقی شهرام، بهرام آرام و مجید شریف واقفی بود، یکی از اعضای سازمان به نام مهدی موسوی قمی به مرکزیت گزارش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 با لباس روحانی، در خانه‌ای </w:t>
      </w:r>
    </w:p>
    <w:p>
      <w:pPr>
        <w:pStyle w:val="BookText"/>
        <w:rPr/>
      </w:pPr>
      <w:r>
        <w:rPr>
          <w:rFonts w:ascii="IRNazanin" w:hAnsi="IRNazanin" w:eastAsia="IRNazanin"/>
          <w:color w:val="111111"/>
          <w:sz w:val="28"/>
          <w:sz w:val="28"/>
          <w:szCs w:val="28"/>
          <w:rtl w:val="true"/>
          <w:lang w:bidi="fa-IR"/>
        </w:rPr>
        <w:t>در قم، مشاهده شده است که به نظر می‌رسد مخفی باشد؛ چون اغلب اوقات در خانه به سر می‌برد و دیده شده است که گاهی لباس شخصی نیز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اگر کسی در شرایط اختفا و زندگی غیرعادی به‌سر می‌برد، وابستگان سازمان موظف بودند وضعیت وی را گزارش نمایند تا در صورت امکان وصل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مرکزیت با بررسی گزارش مزبور، احتمال داد که این شخص، جواد سعیدی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محسن فاضل برای شناسایی به قم رفت و هویت وی را تأیید کرد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پس از ملاقاتی ظاهراً تصادفی، فاضل به سعیدی پیشنهاد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تو نمی‌خواهی با ما کار کنی، می‌توانیم وسایل اعزام تو را به خارج از کشور فراهم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قرار شد که سعیدی، برای مذاکرات نهایی، به تهران بیاید و در یک خانه سازمانی با مسئولان به مذاکره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فاضل با سعیدی در تهران ملاقات نموده او را به بهرام آرام تحویل داد و بهرام هم وی را به خانه‌ای در خیابان حشمت‌الدوله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اظهارات وحید افراخته و سیمین صالحی و با جمع‌بندی مجموعه اطلاعات و قراین، جواد سعیدی در زیرزمین خانه مزبور مورد اصابت گلوله‌ای از سوی یکی از اعضای مرکزیت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پس از آنکه جسدش در یک کیسه برزنت پیچیده شد، به داخل اتومبیلی که بهرام آرام در آن بوده و رانندگی‌اش به عهده سیمین صالحی بوده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به اطراف سرخه‌حصار، اول جاده آبعلی، برده و سوزانده شد و در چند نقطه دفن گردید</w:t>
      </w:r>
      <w:r>
        <w:rPr>
          <w:rFonts w:eastAsia="IRNazanin" w:cs="IRNazanin"/>
          <w:color w:val="111111"/>
          <w:sz w:val="28"/>
          <w:szCs w:val="28"/>
          <w:rtl w:val="true"/>
          <w:lang w:bidi="fa-IR"/>
        </w:rPr>
        <w:t>.</w:t>
      </w:r>
      <w:r>
        <w:rPr>
          <w:rStyle w:val="FootnoteAnchor"/>
          <w:rtl w:val="true"/>
        </w:rPr>
        <w:footnoteReference w:id="13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گناه سعیدی آن بود که دیگر نمی‌خواست در سازمان عضویت داشته باشد؛ و مسئولان سازمان احتمال می‌دادند که وی ممکن است دستگیر شود و شاید در بازجویی‌ها اطلاعاتی از سازمان به پلیس و ساواک بدهد</w:t>
      </w:r>
      <w:r>
        <w:rPr>
          <w:rFonts w:eastAsia="IRNazanin" w:cs="IRNazanin"/>
          <w:color w:val="111111"/>
          <w:sz w:val="28"/>
          <w:szCs w:val="28"/>
          <w:rtl w:val="true"/>
          <w:lang w:bidi="fa-IR"/>
        </w:rPr>
        <w:t>.</w:t>
      </w:r>
      <w:r>
        <w:rPr>
          <w:rStyle w:val="FootnoteAnchor"/>
          <w:rtl w:val="true"/>
        </w:rPr>
        <w:footnoteReference w:id="137"/>
      </w:r>
      <w:bookmarkStart w:id="203" w:name="pg4774_26296"/>
    </w:p>
    <w:p>
      <w:pPr>
        <w:pStyle w:val="Heading2"/>
        <w:numPr>
          <w:ilvl w:val="1"/>
          <w:numId w:val="1"/>
        </w:numPr>
        <w:rPr/>
      </w:pPr>
      <w:bookmarkStart w:id="204" w:name="__RefHeading___Toc1983596_2035185390"/>
      <w:bookmarkStart w:id="205" w:name="_Toc79"/>
      <w:bookmarkEnd w:id="203"/>
      <w:bookmarkEnd w:id="204"/>
      <w:r>
        <w:rPr>
          <w:rtl w:val="true"/>
        </w:rPr>
        <w:t>فصل یازدهم</w:t>
      </w:r>
      <w:r>
        <w:rPr>
          <w:rtl w:val="true"/>
        </w:rPr>
        <w:t xml:space="preserve">: </w:t>
      </w:r>
      <w:r>
        <w:rPr>
          <w:rtl w:val="true"/>
        </w:rPr>
        <w:t>روند تغییر ایدئولوژی</w:t>
      </w:r>
      <w:bookmarkEnd w:id="205"/>
    </w:p>
    <w:p>
      <w:pPr>
        <w:pStyle w:val="Heading3"/>
        <w:numPr>
          <w:ilvl w:val="2"/>
          <w:numId w:val="1"/>
        </w:numPr>
        <w:rPr/>
      </w:pPr>
      <w:bookmarkStart w:id="206" w:name="__RefHeading___Toc1983598_2035185390"/>
      <w:bookmarkStart w:id="207" w:name="_Toc80"/>
      <w:bookmarkEnd w:id="206"/>
      <w:r>
        <w:rPr>
          <w:rtl w:val="true"/>
        </w:rPr>
        <w:t>مراحل مارکسیست کردن اعضا</w:t>
      </w:r>
      <w:bookmarkEnd w:id="207"/>
    </w:p>
    <w:p>
      <w:pPr>
        <w:pStyle w:val="Heading4"/>
        <w:numPr>
          <w:ilvl w:val="3"/>
          <w:numId w:val="1"/>
        </w:numPr>
        <w:rPr/>
      </w:pPr>
      <w:bookmarkStart w:id="208" w:name="__RefHeading___Toc1983600_2035185390"/>
      <w:bookmarkStart w:id="209" w:name="_Toc81"/>
      <w:bookmarkEnd w:id="208"/>
      <w:r>
        <w:rPr>
          <w:rtl w:val="true"/>
        </w:rPr>
        <w:t xml:space="preserve">مغالطه </w:t>
      </w:r>
      <w:r>
        <w:rPr>
          <w:rtl w:val="true"/>
        </w:rPr>
        <w:t>«</w:t>
      </w:r>
      <w:r>
        <w:rPr>
          <w:rtl w:val="true"/>
        </w:rPr>
        <w:t>مبارزه ایدئولوژیک</w:t>
      </w:r>
      <w:r>
        <w:rPr>
          <w:rtl w:val="true"/>
        </w:rPr>
        <w:t>»</w:t>
      </w:r>
      <w:bookmarkEnd w:id="209"/>
    </w:p>
    <w:p>
      <w:pPr>
        <w:pStyle w:val="BookText"/>
        <w:rPr/>
      </w:pPr>
      <w:r>
        <w:rPr>
          <w:rFonts w:ascii="IRNazanin" w:hAnsi="IRNazanin" w:eastAsia="IRNazanin"/>
          <w:color w:val="111111"/>
          <w:sz w:val="28"/>
          <w:sz w:val="28"/>
          <w:szCs w:val="28"/>
          <w:rtl w:val="true"/>
          <w:lang w:bidi="fa-IR"/>
        </w:rPr>
        <w:t xml:space="preserve">رهبری مارکسیست شده سازمان تصمیم گرفت که روند دگردیسی عقیدتی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صرفه‌جویی بیشتر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سطح کادرها و اعضا تعمیم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نخست، به اراده تقی شهرام، نوعی تقسیم کار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متون آموزشی یکی از اعضای سازمان به نام و القای کتبی شبهات را شهرام خود به عهده گرفت؛ و اجرای عملی و گام به گام تغییر ایدئولوژی به ناصر جوهری محوّل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ارتباط محدود شهرام با اعضا و بدنه سازمان، عملاً جوهری بازوی</w:t>
      </w:r>
    </w:p>
    <w:p>
      <w:pPr>
        <w:pStyle w:val="BookText"/>
        <w:rPr/>
      </w:pPr>
      <w:r>
        <w:rPr>
          <w:rFonts w:ascii="IRNazanin" w:hAnsi="IRNazanin" w:eastAsia="IRNazanin"/>
          <w:color w:val="111111"/>
          <w:sz w:val="28"/>
          <w:sz w:val="28"/>
          <w:szCs w:val="28"/>
          <w:rtl w:val="true"/>
          <w:lang w:bidi="fa-IR"/>
        </w:rPr>
        <w:t>فکری و اجرایی او در روند دگردیسی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بهرام آرام، جوهری از توان و اقتدار لازم برای برخورد تئوریک و نظری برخوردار بود و پس از تقی شهرام، نخستین فرد از اعضای سازمان بود که مارکسیست شد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این نکته را یادآور شویم که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کادرهای بالای سازمان با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اعضا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کادرهای بالا، ضمن مباحثاتی که تقی شهرام به راه می‌انداخت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پاییز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شدند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مارکسیست کردن اعضا، با کارگردانی ناصر جوهری، از شگردهای مختلفی استفاده می‌شد</w:t>
      </w:r>
      <w:r>
        <w:rPr>
          <w:rFonts w:eastAsia="IRNazanin" w:cs="IRNazanin"/>
          <w:color w:val="111111"/>
          <w:sz w:val="28"/>
          <w:szCs w:val="28"/>
          <w:rtl w:val="true"/>
          <w:lang w:bidi="fa-IR"/>
        </w:rPr>
        <w:t xml:space="preserve">: </w:t>
      </w:r>
      <w:bookmarkStart w:id="210" w:name="pg4774_26297"/>
    </w:p>
    <w:p>
      <w:pPr>
        <w:pStyle w:val="Heading4"/>
        <w:numPr>
          <w:ilvl w:val="3"/>
          <w:numId w:val="1"/>
        </w:numPr>
        <w:rPr/>
      </w:pPr>
      <w:bookmarkStart w:id="211" w:name="__RefHeading___Toc1983602_2035185390"/>
      <w:bookmarkStart w:id="212" w:name="_Toc82"/>
      <w:bookmarkEnd w:id="210"/>
      <w:bookmarkEnd w:id="211"/>
      <w:r>
        <w:rPr>
          <w:rtl w:val="true"/>
        </w:rPr>
        <w:t>تخلیه روانی</w:t>
      </w:r>
      <w:bookmarkEnd w:id="212"/>
    </w:p>
    <w:p>
      <w:pPr>
        <w:pStyle w:val="BookText"/>
        <w:rPr/>
      </w:pPr>
      <w:r>
        <w:rPr>
          <w:rFonts w:ascii="IRNazanin" w:hAnsi="IRNazanin" w:eastAsia="IRNazanin"/>
          <w:color w:val="111111"/>
          <w:sz w:val="28"/>
          <w:sz w:val="28"/>
          <w:szCs w:val="28"/>
          <w:rtl w:val="true"/>
          <w:lang w:bidi="fa-IR"/>
        </w:rPr>
        <w:t xml:space="preserve">در این مرحله، مسئول با ظرافت و به تدریج، حسّاسیت‌های مذهبی، به خصوص حسّاسیت‌ها و وسواس‌های عبادیِ اعضا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ابتدا کم می‌کرد و بعد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پس از یک نشست ناگهان اظهار می‌کرد که نمازش قضا شده؛ و پس از چند بار تکرار، کاری می‌کرد که اعضا از او توضیح بخواهند؛ و او در جواب می‌گفت که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به موقع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مثبت انجام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کار تئوریک مفید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قضای نماز را هم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اعضا را به نوبت، در منگنه زمانی خاصّی قرار می‌داد؛ به حدی که نتوانند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بخوانند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213" w:name="__RefHeading___Toc1983604_2035185390"/>
      <w:bookmarkStart w:id="214" w:name="_Toc83"/>
      <w:bookmarkEnd w:id="213"/>
      <w:r>
        <w:rPr>
          <w:rtl w:val="true"/>
        </w:rPr>
        <w:t>قطع آموزش‌های مذهبی و مطالعات اسلامی</w:t>
      </w:r>
      <w:bookmarkEnd w:id="214"/>
    </w:p>
    <w:p>
      <w:pPr>
        <w:pStyle w:val="BookText"/>
        <w:rPr/>
      </w:pPr>
      <w:r>
        <w:rPr>
          <w:rFonts w:ascii="IRNazanin" w:hAnsi="IRNazanin" w:eastAsia="IRNazanin"/>
          <w:color w:val="111111"/>
          <w:sz w:val="28"/>
          <w:sz w:val="28"/>
          <w:szCs w:val="28"/>
          <w:rtl w:val="true"/>
          <w:lang w:bidi="fa-IR"/>
        </w:rPr>
        <w:t xml:space="preserve">از ابتدای شکل‌گیری سازمان، گهگاه ولی به‌طور مستمر، مطالعه قرآن و نهج‌البلاغه و بحث‌های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و یا مطالعات فردی روی این متون وجود داشت؛ و از جمله وظایف مسئول، کار تفسیری و توضیحی در این موارد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وضعیت جدید سازمان، با طرح این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کلیّت امر، اسلام و قرآن و نهج‌البلاغه را پذیرفته‌ایم ولی در مورد متون مربوط به مبارزه، ضعف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تدریج آموزش‌های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و بعد به طور کلی قطع گردید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215" w:name="__RefHeading___Toc1983606_2035185390"/>
      <w:bookmarkStart w:id="216" w:name="_Toc84"/>
      <w:bookmarkEnd w:id="215"/>
      <w:r>
        <w:rPr>
          <w:rtl w:val="true"/>
        </w:rPr>
        <w:t>جایگزینی متون مارکسیستی</w:t>
      </w:r>
      <w:bookmarkEnd w:id="21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قطع آموزش‌ها و مطالعات مذهبی، آموزش متون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متون قدیمی و بعضا جدید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بیشتری را اشغال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آموزش </w:t>
      </w:r>
      <w:r>
        <w:rPr>
          <w:rFonts w:eastAsia="IRNazanin" w:cs="IRNazanin"/>
          <w:color w:val="111111"/>
          <w:sz w:val="28"/>
          <w:szCs w:val="28"/>
          <w:rtl w:val="true"/>
          <w:lang w:bidi="fa-IR"/>
        </w:rPr>
        <w:t xml:space="preserve">- </w:t>
      </w:r>
      <w:bookmarkStart w:id="217" w:name="pg4774_26298"/>
    </w:p>
    <w:p>
      <w:pPr>
        <w:pStyle w:val="BookText"/>
        <w:rPr/>
      </w:pPr>
      <w:bookmarkEnd w:id="217"/>
      <w:r>
        <w:rPr>
          <w:rFonts w:ascii="IRNazanin" w:hAnsi="IRNazanin" w:eastAsia="IRNazanin"/>
          <w:color w:val="111111"/>
          <w:sz w:val="28"/>
          <w:sz w:val="28"/>
          <w:szCs w:val="28"/>
          <w:rtl w:val="true"/>
          <w:lang w:bidi="fa-IR"/>
        </w:rPr>
        <w:t xml:space="preserve">عمدتا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کتاب‌های چه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مختصر حزب کمونیست شوروی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و تقریر استالین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لنینیسم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جزوه‌های مربوط به چین و ویتنام متمرکز شد و تقریباً تمام اوقات فراغت اعضا را پر کرد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218" w:name="__RefHeading___Toc1983608_2035185390"/>
      <w:bookmarkStart w:id="219" w:name="_Toc85"/>
      <w:bookmarkEnd w:id="218"/>
      <w:r>
        <w:rPr>
          <w:rtl w:val="true"/>
        </w:rPr>
        <w:t xml:space="preserve">طرح شبهات به وسیله </w:t>
      </w:r>
      <w:r>
        <w:rPr>
          <w:rtl w:val="true"/>
        </w:rPr>
        <w:t>«</w:t>
      </w:r>
      <w:r>
        <w:rPr>
          <w:rtl w:val="true"/>
        </w:rPr>
        <w:t>جزوه سبز</w:t>
      </w:r>
      <w:r>
        <w:rPr>
          <w:rtl w:val="true"/>
        </w:rPr>
        <w:t>»</w:t>
      </w:r>
      <w:bookmarkEnd w:id="219"/>
    </w:p>
    <w:p>
      <w:pPr>
        <w:pStyle w:val="BookText"/>
        <w:rPr/>
      </w:pPr>
      <w:r>
        <w:rPr>
          <w:rFonts w:ascii="IRNazanin" w:hAnsi="IRNazanin" w:eastAsia="IRNazanin"/>
          <w:color w:val="111111"/>
          <w:sz w:val="28"/>
          <w:sz w:val="28"/>
          <w:szCs w:val="28"/>
          <w:rtl w:val="true"/>
          <w:lang w:bidi="fa-IR"/>
        </w:rPr>
        <w:t xml:space="preserve">از همان اوایل پاییز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تقی شهرام سلسله مقالات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سؤالات و شبهاتی را به قصد سست کردن اعتقاد اسلامی اعضا، در نشریه داخلی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اعضا موظف به مطالعه و آموزش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اولین جزوه‌ای که این مقالات در آن چاپ شد، به دلیل کمبود کاغذ سفید تحریر، روی کاغذ سبز تجارتی چاپ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Style w:val="FootnoteAnchor"/>
          <w:rtl w:val="true"/>
        </w:rPr>
        <w:footnoteReference w:id="142"/>
      </w:r>
      <w:r>
        <w:rPr>
          <w:rFonts w:ascii="IRNazanin" w:hAnsi="IRNazanin" w:eastAsia="IRNazanin"/>
          <w:color w:val="111111"/>
          <w:sz w:val="28"/>
          <w:sz w:val="28"/>
          <w:szCs w:val="28"/>
          <w:rtl w:val="true"/>
          <w:lang w:bidi="fa-IR"/>
        </w:rPr>
        <w:t xml:space="preserve">و نشریات بعدی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تفاوت رنگ</w:t>
      </w:r>
    </w:p>
    <w:p>
      <w:pPr>
        <w:pStyle w:val="BookText"/>
        <w:rPr/>
      </w:pPr>
      <w:r>
        <w:rPr>
          <w:rFonts w:ascii="IRNazanin" w:hAnsi="IRNazanin" w:eastAsia="IRNazanin"/>
          <w:color w:val="111111"/>
          <w:sz w:val="28"/>
          <w:sz w:val="28"/>
          <w:szCs w:val="28"/>
          <w:rtl w:val="true"/>
          <w:lang w:bidi="fa-IR"/>
        </w:rPr>
        <w:t xml:space="preserve">کاغذ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نام خوانده شدند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شهرام در این جزوه‌ها سؤالاتی را همراه با توضیحی مختصر مطرح می‌کرد که حتی در افراد قوی‌تر مذهبی نیز خلجان و تردید ایجاد می‌نمود</w:t>
      </w:r>
      <w:r>
        <w:rPr>
          <w:rFonts w:eastAsia="IRNazanin" w:cs="IRNazanin"/>
          <w:color w:val="111111"/>
          <w:sz w:val="28"/>
          <w:szCs w:val="28"/>
          <w:rtl w:val="true"/>
          <w:lang w:bidi="fa-IR"/>
        </w:rPr>
        <w:t>.</w:t>
      </w:r>
    </w:p>
    <w:p>
      <w:pPr>
        <w:pStyle w:val="Heading4"/>
        <w:numPr>
          <w:ilvl w:val="3"/>
          <w:numId w:val="1"/>
        </w:numPr>
        <w:rPr/>
      </w:pPr>
      <w:bookmarkStart w:id="220" w:name="__RefHeading___Toc1983610_2035185390"/>
      <w:bookmarkStart w:id="221" w:name="_Toc86"/>
      <w:bookmarkEnd w:id="220"/>
      <w:r>
        <w:rPr>
          <w:rtl w:val="true"/>
        </w:rPr>
        <w:t>اعلام مارکسیسم</w:t>
      </w:r>
      <w:bookmarkEnd w:id="22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 پس از طی مرحله به مرحله رهنمودهای مرکزیت و در صورت احساس وجود زمینه مستعد در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معمولاً تحصیل حاصل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 اظهار می‌داشت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مارکسیست شده و تو هم باید تصمیم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معلوم بود و اغلب اعضا می‌پذیرفتند که از مرکزیت تبعیت کنند و مارکسیست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مدت‌ها پیش، عضو موردنظر عملاً مارکسیست بوده و فقط به تصریح مسئول خویش نیاز داشته است</w:t>
      </w:r>
      <w:r>
        <w:rPr>
          <w:rFonts w:eastAsia="IRNazanin" w:cs="IRNazanin"/>
          <w:color w:val="111111"/>
          <w:sz w:val="28"/>
          <w:szCs w:val="28"/>
          <w:rtl w:val="true"/>
          <w:lang w:bidi="fa-IR"/>
        </w:rPr>
        <w:t>!</w:t>
      </w:r>
      <w:r>
        <w:rPr>
          <w:rStyle w:val="FootnoteAnchor"/>
          <w:rtl w:val="true"/>
        </w:rPr>
        <w:footnoteReference w:id="144"/>
      </w:r>
      <w:bookmarkStart w:id="222" w:name="pg4774_26299"/>
    </w:p>
    <w:p>
      <w:pPr>
        <w:pStyle w:val="Heading2"/>
        <w:numPr>
          <w:ilvl w:val="1"/>
          <w:numId w:val="1"/>
        </w:numPr>
        <w:rPr/>
      </w:pPr>
      <w:bookmarkStart w:id="223" w:name="__RefHeading___Toc1983612_2035185390"/>
      <w:bookmarkStart w:id="224" w:name="_Toc87"/>
      <w:bookmarkEnd w:id="222"/>
      <w:bookmarkEnd w:id="223"/>
      <w:r>
        <w:rPr>
          <w:rtl w:val="true"/>
        </w:rPr>
        <w:t>فصل دوازدهم</w:t>
      </w:r>
      <w:r>
        <w:rPr>
          <w:rtl w:val="true"/>
        </w:rPr>
        <w:t xml:space="preserve">: </w:t>
      </w:r>
      <w:r>
        <w:rPr>
          <w:rtl w:val="true"/>
        </w:rPr>
        <w:t>بازنگری تشکیلات</w:t>
      </w:r>
      <w:bookmarkEnd w:id="224"/>
    </w:p>
    <w:p>
      <w:pPr>
        <w:pStyle w:val="Heading3"/>
        <w:numPr>
          <w:ilvl w:val="2"/>
          <w:numId w:val="1"/>
        </w:numPr>
        <w:rPr/>
      </w:pPr>
      <w:bookmarkStart w:id="225" w:name="__RefHeading___Toc1983614_2035185390"/>
      <w:bookmarkStart w:id="226" w:name="_Toc88"/>
      <w:bookmarkEnd w:id="225"/>
      <w:r>
        <w:rPr>
          <w:rtl w:val="true"/>
        </w:rPr>
        <w:t>حضور پررنگ‌تر زنان و تحکیم سلطه شهرام</w:t>
      </w:r>
      <w:bookmarkEnd w:id="226"/>
    </w:p>
    <w:p>
      <w:pPr>
        <w:pStyle w:val="BookText"/>
        <w:rPr/>
      </w:pPr>
      <w:r>
        <w:rPr>
          <w:rFonts w:ascii="IRNazanin" w:hAnsi="IRNazanin" w:eastAsia="IRNazanin"/>
          <w:color w:val="111111"/>
          <w:sz w:val="28"/>
          <w:sz w:val="28"/>
          <w:szCs w:val="28"/>
          <w:rtl w:val="true"/>
          <w:lang w:bidi="fa-IR"/>
        </w:rPr>
        <w:t xml:space="preserve">از مسائل عمده‌ای که پس از تغییر ایدئولوژی، هم توسط ساواک بدان دامن زده می‌شد و هم در سطح جامعه و از طریق خانواده‌های مذهبی مرتبط با مجاهدین خلق مورد تأیید قرار می‌گرفت، وضع نامطلوب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زنان در 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مزبور، در ابتدای تشکیل و تا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سازمانی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حضور زنان کمرنگ‌تر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و بستگان نزدیک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اینکه اعضای متأهّل معدود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نمی‌دانستند که آنها در چه جریانی قرار گرفته‌اند و یا اطّلاع جزیی داشتند؛ و هیچ یک به طور کامل در متن قضایا 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ضربه شهریور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به تدریج که مسئله تهیه خانه‌های امن تیمی مطرح شد، موضوع عضویت دختران و زنان به صورت جدی پیش آمد؛ ولی به‌طور مشخص، از آغاز دوره حاکمیت رضا رضایی، در سطحی محدود، عضوگیری آنها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دوره، به دلیل شرایط سخت خودسازی که در آن اوایل و تا یکی دو سال پس از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مسئله ازدواج اعضا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سازمان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ازدواج در سطح مرکزیت و کادرهای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دوره آغاز شد؛ و در شرایطی که اکثریت قریب به</w:t>
      </w:r>
    </w:p>
    <w:p>
      <w:pPr>
        <w:pStyle w:val="BookText"/>
        <w:rPr/>
      </w:pPr>
      <w:r>
        <w:rPr>
          <w:rFonts w:ascii="IRNazanin" w:hAnsi="IRNazanin" w:eastAsia="IRNazanin"/>
          <w:color w:val="111111"/>
          <w:sz w:val="28"/>
          <w:sz w:val="28"/>
          <w:szCs w:val="28"/>
          <w:rtl w:val="true"/>
          <w:lang w:bidi="fa-IR"/>
        </w:rPr>
        <w:t>اتفاق اعضای سازمان ازدواج نکرده و در تنگنای عاطفی و اخلاقی قرار داشتند، رضا رضایی با لیلا زمرّدیان ازدواج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دوره‌ای که مرکزیت و سازمان ترکیبی جدید یافت و به خصوص سلطه تقی </w:t>
      </w:r>
    </w:p>
    <w:p>
      <w:pPr>
        <w:pStyle w:val="BookText"/>
        <w:rPr/>
      </w:pPr>
      <w:r>
        <w:rPr>
          <w:rFonts w:ascii="IRNazanin" w:hAnsi="IRNazanin" w:eastAsia="IRNazanin"/>
          <w:color w:val="111111"/>
          <w:sz w:val="28"/>
          <w:sz w:val="28"/>
          <w:szCs w:val="28"/>
          <w:rtl w:val="true"/>
          <w:lang w:bidi="fa-IR"/>
        </w:rPr>
        <w:t>شهرام بر تشکیلات محقّق شد، مسئله عضوگیری دختران و زنان، به مثابه برنامه‌ای جدی و اساسی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امر بدین قرار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پوشش و محمل مناسب جهت خانه‌های تیمی، عملیات شناسایی و نیز کنترل امنیت قرارها؛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یکدست کردن نسبی ترکیب جنسیتی سازمان؛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با چریک‌های فدایی؛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 جنسی کادرها و اعضای تشکیلات؛ به خصوص پس از روند تغییر ایدئولوژی که عملاً به صورت انحصار ازدواج تشکیلاتی در دست مسئولان باقی ماند؛ و همین امر، در سال‌های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معضلات روند انتقادی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 خودکامه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اعضا و به خصوص کادرهای خارج از کشور گردید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مورد نحوه و چگونگی عضوگیری زنان، مرکزیت به این دو معیار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عضوگیری از زنان و دخترانی که نسبت خانوادگی نزدیکی با اعضای سازمان به ویژه زندانیان و اعدامیان داشتند؛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عضوگیری از آن دسته زنان و دخترانی که اعضای سازمان، به طور مستقیم، در خصوص آنها شناسایی کرده و بدان‌ها اعتماد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 اول، تعداد نسبتاً قابل ملاحظه‌ای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عضوگیری شدند که معروف‌ترین 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زمرّدیان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علیرضا زمرّدیان، عضو زندانی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پوران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سابق محمد حنیف‌نژاد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منصور بازرگان عضو زندانی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حوری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لطف‌اللّه میثمی و خواهر منصور بازرگان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منصور بازرگان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عبداللّه امینی، که توسط پوران بازرگان به سازمان معرفی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صدیقه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احمد، رضا و مهدی 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بتول فقیه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خلیل فقیه دزفولی، که پس از دستگیری برادرش مخفی 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قسمت دوم، چون شناسایی مبنای عضوگیری بود، معاشرت‌های بیشتری را برای اعضا ایجاب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ارتباطی گروه طوری نبود که به راحتی بتوانند از دانشجویان و فرهنگیان عضوگیری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سازمان در صدد نخبه‌گزینی نیز نبود بلکه بنا به همان معیار، صِرف داشتن اطمینان به فرد و تشخیص اینکه برای زندگی مخفی و مبارزه آماده است، کفایت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شیوه‌ای توسط مرکزیت مارکسیست شده و به ویژه با ابتکار بهرام آرام، اعمال شد که در مواقع مکرّر و موارد متعدد، بحران‌زا و فاجعه‌بار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سازمان، به طور معمول، هر کدام با خانواده‌های یکی دو سمپات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ارتباط اعضا با سمپات‌ها، فرضا یک کاسب یا کارمند که بر مبنای اعتقاد و ایمان اسلامی خود با یکی از عضوهای سازمان ارتباط فعّال داشت، همه زندگی‌اش را در اختیار آن عضو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این‌گونه سمپات‌ها با اعضا، معمولاً بر این محورها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مالی مستمر می‌کردند؛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جمع‌آوری شده را در اختیار عضو قرار می‌دادند؛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را در اوقات و زمان‌های مختلف در خانه خود جای می‌دادند؛ خانه آنها علاوه بر یک مخفیگاه مناسب، گهگاه حالت خوابگاه و محل استراحت داشت؛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با کمک افراد دیگر سازمان یا به تنهایی، جاسازی‌هایی برای اختفای مدارک، اسلحه و دیگر تدارکات، تعبیه می‌کردند؛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و جوّ مناسب و مساعد، به عنوان پشتوانه تبلیغاتی سازمان عمل می‌نمودند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 عضو به خانه سمپات خود می‌رفت، در واقع، عضو آن خانواده شمرده می‌شد و نزدیک‌ترین روابط عاطفی را با همه اعضای خانواده برقرار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و بی‌شایبه بود ولی همان‌گونه که خواهیم دید، خیانت و ریب به تدریج جای این خلوص و صفا را گرفت؛ و آن هم از زمانی شروع شد که در شرایطی خاص، عضو، بیش از آنکه با سمپات خود مرتبط باشد، وقت بیشتری را با خانواده او 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این قضیه، مقارن آغاز خانه‌گردی‌های اعضا در </w:t>
      </w:r>
      <w:bookmarkStart w:id="227" w:name="pg4774_26302"/>
    </w:p>
    <w:p>
      <w:pPr>
        <w:pStyle w:val="BookText"/>
        <w:rPr/>
      </w:pPr>
      <w:bookmarkEnd w:id="227"/>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مصایبی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وضع اختناق‌آمیز، بیشتر اعضا، روزها و شب‌های بسیاری را بناچار در خانه‌های سمپات‌ها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ارتباط‌های داخلی سازمان به حداقل رسیده بود و گاهی یک عضو تا بیش از دو ماه، شبانه‌روز، در خانه متعلق به سمپات خود مقیم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بیشتر اعضا روند تغییر ایدئولوژی را طی کرده مارکسیست شده بودند؛ لیکن سمپات‌ها بی‌خبر بودند و اعضا را در مراعات عبادات و ظواهر شرعی مشاهده می‌کردند؛ بنابراین جایی برای هیچ‌گونه نگرانی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اقامت‌ها و روابط، اعضای مخفی سازمان، خواه ناخواه، مقداری کار سیاسی و تبلیغی روی همسران سمپات‌ها انجام می‌دادند؛ که به طور معمول تأثیر زیادی بر جای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دیدگاه سیاسی و گاه ایدئولوژیک یک زن، دیگر سازگاری و تناسبی با دیدگاه‌های سیاسی و اعتقادی شوهر در آن زمینه‌ها نداشت؛ و به قول تقی شهرام،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بود زن یک دوره دیالکتیک خوانده باشد ولی شوهر هنوز در بند دعای توسل باشد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پس از اینکه این وضعیت از سوی مرکزیت سازمان بررسی گردید، تصمیم گرفته شد که زنان و همسران سمپات‌ها، در صورت صلاحیت، عضوگیری شوند؛ و چون عضوگیری آنها تناسبی با زندگی مشترک‌شان نداشت، می‌باید از شوهرانشان جدا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امر چندان آسان نبود و به طرق و تاکتیک‌هایی، که طبق رهنمود مسئولان توسط اعضا به‌اجرا در می‌آمد، عملی می‌گردید</w:t>
      </w:r>
      <w:r>
        <w:rPr>
          <w:rFonts w:eastAsia="IRNazanin" w:cs="IRNazanin"/>
          <w:color w:val="111111"/>
          <w:sz w:val="28"/>
          <w:szCs w:val="28"/>
          <w:rtl w:val="true"/>
          <w:lang w:bidi="fa-IR"/>
        </w:rPr>
        <w:t>.</w:t>
      </w:r>
    </w:p>
    <w:p>
      <w:pPr>
        <w:pStyle w:val="Heading3"/>
        <w:numPr>
          <w:ilvl w:val="2"/>
          <w:numId w:val="1"/>
        </w:numPr>
        <w:rPr/>
      </w:pPr>
      <w:bookmarkStart w:id="228" w:name="__RefHeading___Toc1983616_2035185390"/>
      <w:bookmarkStart w:id="229" w:name="_Toc89"/>
      <w:bookmarkEnd w:id="228"/>
      <w:r>
        <w:rPr>
          <w:rtl w:val="true"/>
        </w:rPr>
        <w:t>اعزام چند تن از کادرها به خارج؛ تمهید رهبری بلامنازع تقی شهرام</w:t>
      </w:r>
      <w:bookmarkEnd w:id="229"/>
    </w:p>
    <w:p>
      <w:pPr>
        <w:pStyle w:val="BookText"/>
        <w:rPr/>
      </w:pPr>
      <w:r>
        <w:rPr>
          <w:rFonts w:ascii="IRNazanin" w:hAnsi="IRNazanin" w:eastAsia="IRNazanin"/>
          <w:color w:val="111111"/>
          <w:sz w:val="28"/>
          <w:sz w:val="28"/>
          <w:szCs w:val="28"/>
          <w:rtl w:val="true"/>
          <w:lang w:bidi="fa-IR"/>
        </w:rPr>
        <w:t>پس از اینکه روند تغییر ایدئولوژی نتیجه مطلوب داد و اغلب کادرهای درجه یک و دو سازمان مارکسیست شدند، مرکزیت تصمیم گرفت که چندتن از اعضا را به خارج از کشور اعزام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کادرهای مهم خارج از کشور، در آن زمان، عبارت بودند از</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احمدی روحانی، مسئول سازمان در خارج از کشور؛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حق‌شناس، از کادرهای همه جانبه سابق و رابط خاورمیانه و اروپا؛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یقینی، مسئول سازمان در لبنان؛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خوشرو، رابط خاورمیانه با هند و پاکستان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مرکزیت جدید، که تقی شهرام عملاً در رأس آن قرار داشت، بنا به یادداشت‌های حسین روحانی، از اعزام این افراد اهداف زیر را دنبال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 روند تغییر ایدئولوژی، از داخل به خارج از کشور؛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مشکلات عمده‌ای که سلطه‌طلبی برخی از کادرها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آنها علیرضا سپاسی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کرده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مشکلات عاطفی و اخلاقی دو تن از اعضا؛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کاستن اختیارات حسین احمدی روحانی ، که مرکزیت جدید به طعنه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فعّال‌تر کردن بخش خارجی سازمان؛ با تأکید بر کمرنگ نمودن حضور و نفوذ عناصر نهضت آزادی خارج از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انتخاب شده، تا اوایل زمستان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افراد اعزامی بدین شرح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امیرحسین احمدیان، محسن فاضل، پوران بازرگان، علیرضا سپاسی آشتیانی و سیدمجتبی علایی طالقانی</w:t>
      </w:r>
      <w:r>
        <w:rPr>
          <w:rFonts w:eastAsia="IRNazanin" w:cs="IRNazanin"/>
          <w:color w:val="111111"/>
          <w:sz w:val="28"/>
          <w:szCs w:val="28"/>
          <w:rtl w:val="true"/>
          <w:lang w:bidi="fa-IR"/>
        </w:rPr>
        <w:t xml:space="preserve">. </w:t>
      </w:r>
      <w:bookmarkStart w:id="230" w:name="pg4774_26304"/>
    </w:p>
    <w:p>
      <w:pPr>
        <w:pStyle w:val="Heading2"/>
        <w:numPr>
          <w:ilvl w:val="1"/>
          <w:numId w:val="1"/>
        </w:numPr>
        <w:rPr/>
      </w:pPr>
      <w:bookmarkStart w:id="231" w:name="__RefHeading___Toc1983618_2035185390"/>
      <w:bookmarkStart w:id="232" w:name="_Toc90"/>
      <w:bookmarkEnd w:id="230"/>
      <w:bookmarkEnd w:id="231"/>
      <w:r>
        <w:rPr>
          <w:rtl w:val="true"/>
        </w:rPr>
        <w:t>فصل سیزدهم</w:t>
      </w:r>
      <w:r>
        <w:rPr>
          <w:rtl w:val="true"/>
        </w:rPr>
        <w:t xml:space="preserve">: </w:t>
      </w:r>
      <w:r>
        <w:rPr>
          <w:rtl w:val="true"/>
        </w:rPr>
        <w:t>تسریع در خشونت</w:t>
      </w:r>
      <w:bookmarkEnd w:id="232"/>
    </w:p>
    <w:p>
      <w:pPr>
        <w:pStyle w:val="Heading3"/>
        <w:numPr>
          <w:ilvl w:val="2"/>
          <w:numId w:val="1"/>
        </w:numPr>
        <w:rPr/>
      </w:pPr>
      <w:bookmarkStart w:id="233" w:name="__RefHeading___Toc1983620_2035185390"/>
      <w:bookmarkStart w:id="234" w:name="_Toc91"/>
      <w:bookmarkEnd w:id="233"/>
      <w:r>
        <w:rPr>
          <w:rtl w:val="true"/>
        </w:rPr>
        <w:t xml:space="preserve">دومین تصفیه فیزیکی سازمان؛ قتل و شکنجه </w:t>
      </w:r>
      <w:r>
        <w:rPr>
          <w:rtl w:val="true"/>
        </w:rPr>
        <w:t>«</w:t>
      </w:r>
      <w:r>
        <w:rPr>
          <w:rtl w:val="true"/>
        </w:rPr>
        <w:t>مرتضی هودشتیان</w:t>
      </w:r>
      <w:r>
        <w:rPr>
          <w:rtl w:val="true"/>
        </w:rPr>
        <w:t>»</w:t>
      </w:r>
      <w:bookmarkEnd w:id="234"/>
    </w:p>
    <w:p>
      <w:pPr>
        <w:pStyle w:val="BookText"/>
        <w:rPr/>
      </w:pPr>
      <w:r>
        <w:rPr>
          <w:rFonts w:ascii="IRNazanin" w:hAnsi="IRNazanin" w:eastAsia="IRNazanin"/>
          <w:color w:val="111111"/>
          <w:sz w:val="28"/>
          <w:sz w:val="28"/>
          <w:szCs w:val="28"/>
          <w:rtl w:val="true"/>
          <w:lang w:bidi="fa-IR"/>
        </w:rPr>
        <w:t xml:space="preserve">مرتضی هودشتیان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هنرستان صنعتی تهران در رشته برق دیپلم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استعداد خارق‌العاده‌ای در زمینه الکترونیک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سال‌های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تابستان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علنی سازمان مجاهدین خلق بود و تحت مسئولیت مجید شریف واقفی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مدارک به‌دست آمده، از جمله نوشته‌های شریف واقفی که در منازل تیمی افراد دستگیر شده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شده، چنین برمی‌آید که هودشتیان با عبدالرّضا منیری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 الکترونیک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بوده و در زمینه مورد علاقه‌شان همکاری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ابتکارات مرتضی هودشتیان در زمینه الکترونیک، امتیازی به سازمان داد که تا مدت‌ها از ضربه‌پذیری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فردی بود که با آوردن یک دستگاه رادیو با طول موج باند پلیس، بی‌سیم‌های کمیته را گرفت و با راهنمایی کردن دیگر اعضا زمینه ساختن رادیوهای دیگری را با این طول موج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ابتکارات هودشتیان، ساختن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کوماند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آن را به دیگر اعضایی که با وی ارتباط داشتند آموزش داد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هودشتیان، با اخذ مأموریت از سوی سازمان در اواخر تابستان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235" w:name="pg4774_26305"/>
    </w:p>
    <w:p>
      <w:pPr>
        <w:pStyle w:val="BookText"/>
        <w:rPr/>
      </w:pPr>
      <w:bookmarkEnd w:id="235"/>
      <w:r>
        <w:rPr>
          <w:rFonts w:ascii="IRNazanin" w:hAnsi="IRNazanin" w:eastAsia="IRNazanin"/>
          <w:color w:val="111111"/>
          <w:sz w:val="28"/>
          <w:sz w:val="28"/>
          <w:szCs w:val="28"/>
          <w:rtl w:val="true"/>
          <w:lang w:bidi="fa-IR"/>
        </w:rPr>
        <w:t>گذرنامه عادی به پاریس و از آنجا به لندن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افراد سازمان تماس گرفت و توسط آنها به بغداد، که در آن موقع پایگاه موقتی متعلق به سازمان در آنجا قرار داشت و برخی از اعضای خارج از کشور در آن به‌سر می‌بردند،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 کوتاهی پس از رسیدن به بغداد، جهت گذراندن دوره آموزش نظامی به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توهّم عناصر دیگر سازمان، مورد سوءظن قرار گرفت</w:t>
      </w:r>
      <w:r>
        <w:rPr>
          <w:rStyle w:val="FootnoteAnchor"/>
          <w:rtl w:val="true"/>
        </w:rPr>
        <w:footnoteReference w:id="150"/>
      </w:r>
      <w:r>
        <w:rPr>
          <w:rFonts w:ascii="IRNazanin" w:hAnsi="IRNazanin" w:eastAsia="IRNazanin"/>
          <w:color w:val="111111"/>
          <w:sz w:val="28"/>
          <w:sz w:val="28"/>
          <w:szCs w:val="28"/>
          <w:rtl w:val="true"/>
          <w:lang w:bidi="fa-IR"/>
        </w:rPr>
        <w:t>و به روایت حسین روحانی، محسن فاضل، از اعضای سازمان، که به تازگی از ایران آمده بود، هودشتیان را بازجویی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هودشتیان اطلاعات تئوریک و سیاسی چندانی نداشت، در صحبتهایش سوءظن را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اعضای سازمان با تلفن با ایران ارتباط برقرار کنند و درباره هودشتیان از سازمان تحقیق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امکان تماس تلفنی مستقیم میان تهران و بغداد وجود نداشت و این کار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وقت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محسن فاضل بقیه اعضا را قانع کرد که هودشتیان را شکنجه کنند؛ او را آنقدر با کابل زدند که بیهوش شد و اندکی بعد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فردای آن روز که تلفن زده شد، معلوم گردید که وی از هواداران سازمان بوده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سازمانی اطلاع چندانی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دقیق این جریان روز دهم آبان ماه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وحید افراخته نیز روایتی کاملاً مشابه از این ماجرا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توضیح داده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قاتلین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هودششتیان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جنایت‌شان را برای داخل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جواب برمی‌گردد که شما یک عنصر بسیار با ارزش فنی گروه را کشته‌اید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236" w:name="__RefHeading___Toc1983622_2035185390"/>
      <w:bookmarkStart w:id="237" w:name="_Toc92"/>
      <w:bookmarkEnd w:id="236"/>
      <w:r>
        <w:rPr>
          <w:rtl w:val="true"/>
        </w:rPr>
        <w:t xml:space="preserve">حادثه </w:t>
      </w:r>
      <w:r>
        <w:rPr/>
        <w:t>27</w:t>
      </w:r>
      <w:r>
        <w:rPr>
          <w:rtl w:val="true"/>
        </w:rPr>
        <w:t xml:space="preserve"> </w:t>
      </w:r>
      <w:r>
        <w:rPr>
          <w:rtl w:val="true"/>
        </w:rPr>
        <w:t xml:space="preserve">مرداد </w:t>
      </w:r>
      <w:r>
        <w:rPr/>
        <w:t>1353</w:t>
      </w:r>
      <w:r>
        <w:rPr>
          <w:rtl w:val="true"/>
        </w:rPr>
        <w:t xml:space="preserve"> </w:t>
      </w:r>
      <w:r>
        <w:rPr>
          <w:rtl w:val="true"/>
        </w:rPr>
        <w:t>و تبعات آن</w:t>
      </w:r>
      <w:bookmarkEnd w:id="237"/>
    </w:p>
    <w:p>
      <w:pPr>
        <w:pStyle w:val="Heading4"/>
        <w:numPr>
          <w:ilvl w:val="3"/>
          <w:numId w:val="1"/>
        </w:numPr>
        <w:rPr/>
      </w:pPr>
      <w:bookmarkStart w:id="238" w:name="__RefHeading___Toc1983624_2035185390"/>
      <w:bookmarkStart w:id="239" w:name="_Toc93"/>
      <w:bookmarkEnd w:id="238"/>
      <w:r>
        <w:rPr>
          <w:rtl w:val="true"/>
        </w:rPr>
        <w:t>اشاره</w:t>
      </w:r>
      <w:bookmarkEnd w:id="23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طبق تصمیم مرکزیت سازمان قرار شد چند انفجار برای </w:t>
      </w:r>
    </w:p>
    <w:p>
      <w:pPr>
        <w:pStyle w:val="BookText"/>
        <w:rPr/>
      </w:pPr>
      <w:r>
        <w:rPr>
          <w:rFonts w:ascii="IRNazanin" w:hAnsi="IRNazanin" w:eastAsia="IRNazanin"/>
          <w:color w:val="111111"/>
          <w:sz w:val="28"/>
          <w:sz w:val="28"/>
          <w:szCs w:val="28"/>
          <w:rtl w:val="true"/>
          <w:lang w:bidi="fa-IR"/>
        </w:rPr>
        <w:t xml:space="preserve">سالگشت کودتای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تدارک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به عهده خانه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واقع در خیابان شیخ هادی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که موقعیتی استراتژیک و بس مناسب داشت، افراد زیر استقرار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آرام، عضو مرکزیت و سرشاخه نظامی سازمان؛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معاون بهرام در شاخه نظامی؛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سیمین صالحی، همسر بهرام؛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میثمی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بمب‌ها در این خانه ساخته می‌شد و دوتای آن قرار بود توسط ناصر جوهری و</w:t>
      </w:r>
    </w:p>
    <w:p>
      <w:pPr>
        <w:pStyle w:val="BookText"/>
        <w:rPr/>
      </w:pPr>
      <w:r>
        <w:rPr>
          <w:rFonts w:ascii="IRNazanin" w:hAnsi="IRNazanin" w:eastAsia="IRNazanin"/>
          <w:color w:val="111111"/>
          <w:sz w:val="28"/>
          <w:sz w:val="28"/>
          <w:szCs w:val="28"/>
          <w:rtl w:val="true"/>
          <w:lang w:bidi="fa-IR"/>
        </w:rPr>
        <w:t>عضو تحت مسئولیتش ابراهیم داور در حوالی مخبرالدّوله کار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بمب دیگر هم تهیه شد و توسط جوهری به دو تن دیگر از اعضای تحت مسئولیتش، خلیل دزفولی و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کاشانی</w:t>
      </w:r>
      <w:r>
        <w:rPr>
          <w:rStyle w:val="FootnoteAnchor"/>
          <w:rtl w:val="true"/>
        </w:rPr>
        <w:footnoteReference w:id="153"/>
      </w:r>
      <w:r>
        <w:rPr>
          <w:rFonts w:ascii="IRNazanin" w:hAnsi="IRNazanin" w:eastAsia="IRNazanin"/>
          <w:color w:val="111111"/>
          <w:sz w:val="28"/>
          <w:sz w:val="28"/>
          <w:szCs w:val="28"/>
          <w:rtl w:val="true"/>
          <w:lang w:bidi="fa-IR"/>
        </w:rPr>
        <w:t>، تحویل داده شد تا آن دو بمب نیز در همان حوالی و نزدیک سفارت انگلیس کار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غروب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موقعی که ناصر جوهری و ابراهیم داور در دستشویی مسجدی واقع در اول خیابان ظهیرالاسلام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میدان بهارستان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زمان‌گذاری یکی از بمب‌ها بودند، بمب در دست ناصر جوهری منفجر شد و او را به شدت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احتمال دستگیری خود را می‌داده است، اسلحه رولور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اسپرینگ فیلد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ابراهیم داور تسلیم کرده یک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از او گرفت و داور را فراری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خون‌آلود به خیابان آمد و با اتومبیلی، خود را به بیمارستان سینا رساند و دقایقی بعد، در حالی تحویل مأموران کمیته مشترک شد که از ناحیه هر دو دست زخمی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نیمی از انگشتان هر دو دستش قطع شده و پرده یکی از گوش‌هایش نیز پاره شده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همزمان با این اتفاق، هنگامی که لطف‌اللّه میثمی و سیمین صالحی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40" w:name="pg4774_26307"/>
    </w:p>
    <w:p>
      <w:pPr>
        <w:pStyle w:val="BookText"/>
        <w:rPr/>
      </w:pPr>
      <w:bookmarkEnd w:id="240"/>
      <w:r>
        <w:rPr>
          <w:rFonts w:ascii="IRNazanin" w:hAnsi="IRNazanin" w:eastAsia="IRNazanin"/>
          <w:color w:val="111111"/>
          <w:sz w:val="28"/>
          <w:sz w:val="28"/>
          <w:szCs w:val="28"/>
          <w:rtl w:val="true"/>
          <w:lang w:bidi="fa-IR"/>
        </w:rPr>
        <w:t xml:space="preserve">غیاب بهرام و 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تنظیم دو عدد از بمب‌ها بوده‌اند، یکی از آنها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بیهوش و مجروح به گوشه‌ای افتاد و سیمین که از ناحیه یکی از چشم‌ها مجروح شده بود، پس از آنکه به سرعت اسناد و مدارک موجود در خانه را آتش زد، یک اسلحه رولور به دست گرفت و با پای برهنه از خانه خارج شده رو به جنوب خیابان شیخ هادی شروع به دویدن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وی برای اینکه بتواند یکی از اتومبیل‌های در حال عبور را متوقف کند، به نتیجه نرسید و در نزدیکی خیابان سپه توسط یک درجه‌دار بازنشسته ژاندارمری و با کمک مردم عادی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محاصره خانه توسط پلیس، میثمی نیز به بیمارستان شهربانی منتقل و در واقع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حادثه سیمین صالحی یکی از چشم‌های خود را از دست داد و میثمی نیز از ناحیه هر دو چشم به کلی نابینا شد و یک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شنوایی یک گوش خود را هم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دستگیر؛ و با اوجگیری انقلاب اسلامی همراه با عده زیادی از زندانیان سیاسی آزاد شدند</w:t>
      </w:r>
      <w:r>
        <w:rPr>
          <w:rFonts w:eastAsia="IRNazanin" w:cs="IRNazanin"/>
          <w:color w:val="111111"/>
          <w:sz w:val="28"/>
          <w:szCs w:val="28"/>
          <w:rtl w:val="true"/>
          <w:lang w:bidi="fa-IR"/>
        </w:rPr>
        <w:t>.</w:t>
      </w:r>
    </w:p>
    <w:p>
      <w:pPr>
        <w:pStyle w:val="Heading4"/>
        <w:numPr>
          <w:ilvl w:val="3"/>
          <w:numId w:val="1"/>
        </w:numPr>
        <w:rPr/>
      </w:pPr>
      <w:bookmarkStart w:id="241" w:name="__RefHeading___Toc1983626_2035185390"/>
      <w:bookmarkStart w:id="242" w:name="_Toc94"/>
      <w:bookmarkEnd w:id="241"/>
      <w:r>
        <w:rPr>
          <w:rtl w:val="true"/>
        </w:rPr>
        <w:t xml:space="preserve">چند انفجار، مقارن دیدار </w:t>
      </w:r>
      <w:r>
        <w:rPr>
          <w:rtl w:val="true"/>
        </w:rPr>
        <w:t>«</w:t>
      </w:r>
      <w:r>
        <w:rPr>
          <w:rtl w:val="true"/>
        </w:rPr>
        <w:t>کی‌سینجر</w:t>
      </w:r>
      <w:r>
        <w:rPr>
          <w:rtl w:val="true"/>
        </w:rPr>
        <w:t xml:space="preserve">» </w:t>
      </w:r>
      <w:r>
        <w:rPr>
          <w:rtl w:val="true"/>
        </w:rPr>
        <w:t>از ایران</w:t>
      </w:r>
      <w:bookmarkEnd w:id="242"/>
    </w:p>
    <w:p>
      <w:pPr>
        <w:pStyle w:val="BookText"/>
        <w:rPr/>
      </w:pPr>
      <w:r>
        <w:rPr>
          <w:rFonts w:ascii="IRNazanin" w:hAnsi="IRNazanin" w:eastAsia="IRNazanin"/>
          <w:color w:val="111111"/>
          <w:sz w:val="28"/>
          <w:sz w:val="28"/>
          <w:szCs w:val="28"/>
          <w:rtl w:val="true"/>
          <w:lang w:bidi="fa-IR"/>
        </w:rPr>
        <w:t xml:space="preserve">در روز سه‌شنبه هفتم آبان ماه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در آستانه ورود وزیر خارجه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سینجر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گشایش باب جدیدی از روابط مبتنی بر وابستگی بیشتر، بین رژیم شاه و دولت آمریکا، مجاهدین خلق چند انفجار همزمان علیه مؤسسات و شرکت‌های آمریکایی و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صورت دادند؛ که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در دفتر شرکت </w:t>
      </w:r>
      <w:r>
        <w:rPr>
          <w:rFonts w:eastAsia="Times New Roman" w:cs="Times New Roman" w:ascii="Times New Roman" w:hAnsi="Times New Roman"/>
          <w:color w:val="111111"/>
          <w:sz w:val="28"/>
          <w:szCs w:val="28"/>
          <w:lang w:val="en-US" w:bidi="en-US"/>
        </w:rPr>
        <w:t>I.T.T</w:t>
      </w:r>
      <w:r>
        <w:rPr>
          <w:rFonts w:ascii="IRNazanin" w:hAnsi="IRNazanin" w:eastAsia="IRNazanin"/>
          <w:color w:val="111111"/>
          <w:sz w:val="28"/>
          <w:sz w:val="28"/>
          <w:szCs w:val="28"/>
          <w:rtl w:val="true"/>
          <w:lang w:bidi="fa-IR"/>
        </w:rPr>
        <w:t>؛ کارتل بین‌المللی تلگراف و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بودن نقش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 در توطئه کودتا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سالوادور آلنده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رییس جمهور مردمی شیلی و تحکیم سلطه آمریکا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پینوشه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انتخاب نقش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در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کشت و صنعت ایران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 معروف</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در دفتر شرکت واردکننده ماشین‌آلات کشاورزی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 xml:space="preserve">- </w:t>
      </w:r>
      <w:bookmarkStart w:id="243" w:name="pg4774_26308"/>
    </w:p>
    <w:p>
      <w:pPr>
        <w:pStyle w:val="BookText"/>
        <w:rPr/>
      </w:pPr>
      <w:bookmarkEnd w:id="243"/>
      <w:r>
        <w:rPr>
          <w:rFonts w:ascii="IRNazanin" w:hAnsi="IRNazanin" w:eastAsia="IRNazanin"/>
          <w:color w:val="111111"/>
          <w:sz w:val="28"/>
          <w:sz w:val="28"/>
          <w:szCs w:val="28"/>
          <w:rtl w:val="true"/>
          <w:lang w:bidi="fa-IR"/>
        </w:rPr>
        <w:t>دیر</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تقارن این انفجارها با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هنری کی‌سینجر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ساواک را دستپاچه کرد؛ و حادثه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 آن غلامرضا سلطانی جهرمی در یک مواجهه تصادفی با مأموران مواد مخدر یک افسر پلیس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 دژم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مقتول افسر دیگری را زخمی کرده و می‌گریزد</w:t>
      </w:r>
      <w:r>
        <w:rPr>
          <w:rStyle w:val="FootnoteAnchor"/>
          <w:rtl w:val="true"/>
        </w:rPr>
        <w:footnoteReference w:id="155"/>
      </w:r>
      <w:r>
        <w:rPr>
          <w:rFonts w:ascii="IRNazanin" w:hAnsi="IRNazanin" w:eastAsia="IRNazanin"/>
          <w:color w:val="111111"/>
          <w:sz w:val="28"/>
          <w:sz w:val="28"/>
          <w:szCs w:val="28"/>
          <w:rtl w:val="true"/>
          <w:lang w:bidi="fa-IR"/>
        </w:rPr>
        <w:t>نیز نگرانی‌ها را بیشتر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دنبال این وقایع به اجرا درآمد</w:t>
      </w:r>
      <w:r>
        <w:rPr>
          <w:rFonts w:eastAsia="IRNazanin" w:cs="IRNazanin"/>
          <w:color w:val="111111"/>
          <w:sz w:val="28"/>
          <w:szCs w:val="28"/>
          <w:rtl w:val="true"/>
          <w:lang w:bidi="fa-IR"/>
        </w:rPr>
        <w:t>.</w:t>
      </w:r>
    </w:p>
    <w:p>
      <w:pPr>
        <w:pStyle w:val="Heading3"/>
        <w:numPr>
          <w:ilvl w:val="2"/>
          <w:numId w:val="1"/>
        </w:numPr>
        <w:rPr/>
      </w:pPr>
      <w:bookmarkStart w:id="244" w:name="__RefHeading___Toc1983628_2035185390"/>
      <w:bookmarkStart w:id="245" w:name="_Toc95"/>
      <w:bookmarkEnd w:id="244"/>
      <w:r>
        <w:rPr>
          <w:rtl w:val="true"/>
        </w:rPr>
        <w:t xml:space="preserve">انتشار مقاله </w:t>
      </w:r>
      <w:r>
        <w:rPr>
          <w:rtl w:val="true"/>
        </w:rPr>
        <w:t>«</w:t>
      </w:r>
      <w:r>
        <w:rPr>
          <w:rtl w:val="true"/>
        </w:rPr>
        <w:t>پرچم</w:t>
      </w:r>
      <w:r>
        <w:rPr>
          <w:rtl w:val="true"/>
        </w:rPr>
        <w:t xml:space="preserve">» </w:t>
      </w:r>
      <w:r>
        <w:rPr>
          <w:rtl w:val="true"/>
        </w:rPr>
        <w:t>در سطح سازمان</w:t>
      </w:r>
      <w:bookmarkEnd w:id="245"/>
    </w:p>
    <w:p>
      <w:pPr>
        <w:pStyle w:val="BookText"/>
        <w:rPr/>
      </w:pPr>
      <w:r>
        <w:rPr>
          <w:rFonts w:ascii="IRNazanin" w:hAnsi="IRNazanin" w:eastAsia="IRNazanin"/>
          <w:color w:val="111111"/>
          <w:sz w:val="28"/>
          <w:sz w:val="28"/>
          <w:szCs w:val="28"/>
          <w:rtl w:val="true"/>
          <w:lang w:bidi="fa-IR"/>
        </w:rPr>
        <w:t xml:space="preserve">سرانجام در آذر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شهرام مقاله‌ای به صورت نشریه داخلی تهیه</w:t>
      </w:r>
    </w:p>
    <w:p>
      <w:pPr>
        <w:pStyle w:val="BookText"/>
        <w:rPr/>
      </w:pPr>
      <w:r>
        <w:rPr>
          <w:rFonts w:ascii="IRNazanin" w:hAnsi="IRNazanin" w:eastAsia="IRNazanin"/>
          <w:color w:val="111111"/>
          <w:sz w:val="28"/>
          <w:sz w:val="28"/>
          <w:szCs w:val="28"/>
          <w:rtl w:val="true"/>
          <w:lang w:bidi="fa-IR"/>
        </w:rPr>
        <w:t xml:space="preserve">کرد، که در واقع جمع‌بندی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جزوه‌های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مبارزه ایدئولوژیک را برافراشته‌تر سازیم؛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نشریه داخلی، با اشاره صریح به مارکسیست شدن اکثر اعضای سازمان، دلایل این تغییرات برشمرده شده بود که عمده‌ترین آن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ضربه‌هایی که بر سازمان، به ویژه در شهریور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وارد شد و روشی که مرکزیت پیش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رضا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گرفته و سازمان را از تحرک بازداشته بود، از اندیشه‌های ایده‌آلیستی و مذهبی ریشه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نمی‌توانستیم هم به اصول مارکسیستی چون دیالکتیک و ماتریالیسم تاریخی، معتقد باشیم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شکسته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دست و پای ما را بسته بود و به دلیل تکیه‌گاه‌های اخلاقی بی‌مورد و ایده‌آلیستی‌اش جلوی تحرّک و دینامیسم تشکیلات را می‌گرفت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عناصر و پدیده‌های بازدارنده مبارزه خواهیم کرد و</w:t>
      </w:r>
      <w:r>
        <w:rPr>
          <w:rFonts w:eastAsia="IRNazanin" w:cs="IRNazanin"/>
          <w:color w:val="111111"/>
          <w:sz w:val="28"/>
          <w:szCs w:val="28"/>
          <w:rtl w:val="true"/>
          <w:lang w:bidi="fa-IR"/>
        </w:rPr>
        <w:t xml:space="preserve">... </w:t>
      </w:r>
      <w:bookmarkStart w:id="246" w:name="pg4774_26309"/>
    </w:p>
    <w:p>
      <w:pPr>
        <w:pStyle w:val="BookText"/>
        <w:rPr/>
      </w:pPr>
      <w:bookmarkEnd w:id="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گام نخست اعلام رسمی ایدئولوژی جدید در سطح سازمان بود؛ که علاوه بر تبیین دگردیسی عقیدتی و بریدن از مذهب، موقعیتی مناسب برای سرکوب رقبای تشکیلاتی شهرام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بخش‌هایی از این مقاله، علیرضا سپاسی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مورد انتقاد واقع شده و با القاب متداول باند مرکزیت مورد حمله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این حملات ربطی به ایدئولوژی نداشت و صرفا مقابله تشکیلاتی بود؛ چراکه از ماه‌ها پیش، سپاسی نیز به روند تغییر ایدئولوژی گردن نهاده و مارکسیست شده بود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247" w:name="__RefHeading___Toc1983630_2035185390"/>
      <w:bookmarkStart w:id="248" w:name="_Toc96"/>
      <w:bookmarkEnd w:id="247"/>
      <w:r>
        <w:rPr>
          <w:rtl w:val="true"/>
        </w:rPr>
        <w:t>ملاقات با روحانیون حامی سازمان</w:t>
      </w:r>
      <w:bookmarkEnd w:id="248"/>
    </w:p>
    <w:p>
      <w:pPr>
        <w:pStyle w:val="Heading4"/>
        <w:numPr>
          <w:ilvl w:val="3"/>
          <w:numId w:val="1"/>
        </w:numPr>
        <w:rPr/>
      </w:pPr>
      <w:bookmarkStart w:id="249" w:name="__RefHeading___Toc1983632_2035185390"/>
      <w:bookmarkStart w:id="250" w:name="_Toc97"/>
      <w:bookmarkEnd w:id="249"/>
      <w:r>
        <w:rPr>
          <w:rtl w:val="true"/>
        </w:rPr>
        <w:t xml:space="preserve">اعلام خصوصی تغییر ایدئولوژی </w:t>
      </w:r>
      <w:r>
        <w:rPr>
          <w:rtl w:val="true"/>
        </w:rPr>
        <w:t xml:space="preserve">/ </w:t>
      </w:r>
      <w:r>
        <w:rPr>
          <w:rtl w:val="true"/>
        </w:rPr>
        <w:t>قطع حمایتهای مردمی</w:t>
      </w:r>
      <w:bookmarkEnd w:id="25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مرکزیت مارکسیست شده در طول اواخر پاییز تا زمستان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قبل از عمل نظامی یا در حین آن، تماس‌هایی را با شخصیت‌های روحانی متنفّذ و هوادار سازمان برقرار کند؛ و در این تماس‌ها به آنها اعلام نماید که سازمان مارکسیست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مرکزیت این بود که بدین طریق، از موضع قدرت، خواهد توانست تداوم حمایت آنها و یا دست کم سکوت‌شان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هیچیک از روحانیون تسلیم این جریان نشدند و اعلام کردند که حمایتهای خود را از جریان مارکسیستی قطع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آیه‌اللّه طالقانی، آیه‌اللّه دکتر بهشتی، حجه‌الاسلام هاشمی رفسنجانی و حجه‌الاسلام لاهوتی از روحانیونی بودند که سازمان قصد داشت با آنان، در این مرحله، تماس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جزییات مستند تماس با دکتر بهشتی و آقای لاهوتی در دست نیست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جریان ملاقات با آیه‌اللّه طالقانی و حجه‌الاسلام هاشمی رفسنجانی منتشر شده است</w:t>
      </w:r>
      <w:r>
        <w:rPr>
          <w:rFonts w:eastAsia="IRNazanin" w:cs="IRNazanin"/>
          <w:color w:val="111111"/>
          <w:sz w:val="28"/>
          <w:szCs w:val="28"/>
          <w:rtl w:val="true"/>
          <w:lang w:bidi="fa-IR"/>
        </w:rPr>
        <w:t xml:space="preserve">. </w:t>
      </w:r>
      <w:bookmarkStart w:id="251" w:name="pg4774_26310"/>
    </w:p>
    <w:p>
      <w:pPr>
        <w:pStyle w:val="Heading3"/>
        <w:numPr>
          <w:ilvl w:val="2"/>
          <w:numId w:val="1"/>
        </w:numPr>
        <w:rPr/>
      </w:pPr>
      <w:bookmarkStart w:id="252" w:name="__RefHeading___Toc1983634_2035185390"/>
      <w:bookmarkStart w:id="253" w:name="_Toc98"/>
      <w:bookmarkEnd w:id="251"/>
      <w:bookmarkEnd w:id="252"/>
      <w:r>
        <w:rPr>
          <w:rtl w:val="true"/>
        </w:rPr>
        <w:t xml:space="preserve">ترورهای سازمان </w:t>
      </w:r>
      <w:r>
        <w:rPr>
          <w:rtl w:val="true"/>
        </w:rPr>
        <w:t>(</w:t>
      </w:r>
      <w:r>
        <w:rPr>
          <w:rtl w:val="true"/>
        </w:rPr>
        <w:t xml:space="preserve">اسفند </w:t>
      </w:r>
      <w:r>
        <w:rPr/>
        <w:t>1353</w:t>
      </w:r>
      <w:r>
        <w:rPr>
          <w:rtl w:val="true"/>
        </w:rPr>
        <w:t xml:space="preserve"> </w:t>
      </w:r>
      <w:r>
        <w:rPr>
          <w:rtl w:val="true"/>
        </w:rPr>
        <w:t xml:space="preserve">تا خرداد </w:t>
      </w:r>
      <w:r>
        <w:rPr/>
        <w:t>1354</w:t>
      </w:r>
      <w:r>
        <w:rPr>
          <w:rtl w:val="true"/>
        </w:rPr>
        <w:t>)</w:t>
      </w:r>
      <w:bookmarkEnd w:id="253"/>
    </w:p>
    <w:p>
      <w:pPr>
        <w:pStyle w:val="Heading4"/>
        <w:numPr>
          <w:ilvl w:val="3"/>
          <w:numId w:val="1"/>
        </w:numPr>
        <w:rPr/>
      </w:pPr>
      <w:bookmarkStart w:id="254" w:name="__RefHeading___Toc1983636_2035185390"/>
      <w:bookmarkStart w:id="255" w:name="_Toc99"/>
      <w:bookmarkEnd w:id="254"/>
      <w:r>
        <w:rPr>
          <w:rtl w:val="true"/>
        </w:rPr>
        <w:t>رفع موقت بحران‌های درونی و بیرونی</w:t>
      </w:r>
      <w:bookmarkEnd w:id="255"/>
    </w:p>
    <w:p>
      <w:pPr>
        <w:pStyle w:val="BookText"/>
        <w:rPr/>
      </w:pPr>
      <w:r>
        <w:rPr>
          <w:rFonts w:ascii="IRNazanin" w:hAnsi="IRNazanin" w:eastAsia="IRNazanin"/>
          <w:color w:val="111111"/>
          <w:sz w:val="28"/>
          <w:sz w:val="28"/>
          <w:szCs w:val="28"/>
          <w:rtl w:val="true"/>
          <w:lang w:bidi="fa-IR"/>
        </w:rPr>
        <w:t xml:space="preserve">در برابر شکستی که در چالش با روحانیون نصیب سازمان شد و همین‌طور بحران و خطر قابل پیش‌بینی انشعاب و دوپارگی سازمان، حرکت‌های نظامی می‌توانست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به‌طور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امتیازاتی را ارزانی مرکزیت سازمان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گذشته، طرّاحی عملیات نظامی به عهده بهرام آرام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شناسایی دقیق، ترور این افراد در برنامه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سرتیپ رضا زندی‌پور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رییس کمیته مشترک ضد خرابکاری؛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فرح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سرهنگ 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ترنر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افسران اطلاعاتی دایره مستشاری آمریکا در ستاد ارتش؛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کنسول فرهنگی و مطبوعاتی سفارت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اجرایی سلسله عملیات مزبور به عهده ورزیده‌ترین فرد شاخه نظامی، یعنی وحید افراخته،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شروع به انتخاب نفرات مناسب برای انجام این برنامه‌ها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اختلافات شدید و غیرقابل حلّی که با مرتضی صمدیه لباف داشتند، چنین برآورد کردند که حضور وی در این ترورها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تسلط و زیرکی‌اش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تضمین‌کننده موفقیت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صمدیّه لبّاف شرکت در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ولی به دلایلی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در سایر برنامه‌ها سر باز زد</w:t>
      </w:r>
      <w:r>
        <w:rPr>
          <w:rFonts w:eastAsia="IRNazanin" w:cs="IRNazanin"/>
          <w:color w:val="111111"/>
          <w:sz w:val="28"/>
          <w:szCs w:val="28"/>
          <w:rtl w:val="true"/>
          <w:lang w:bidi="fa-IR"/>
        </w:rPr>
        <w:t>.</w:t>
      </w:r>
    </w:p>
    <w:p>
      <w:pPr>
        <w:pStyle w:val="Heading3"/>
        <w:numPr>
          <w:ilvl w:val="2"/>
          <w:numId w:val="1"/>
        </w:numPr>
        <w:rPr/>
      </w:pPr>
      <w:bookmarkStart w:id="256" w:name="__RefHeading___Toc1983638_2035185390"/>
      <w:bookmarkStart w:id="257" w:name="_Toc100"/>
      <w:bookmarkEnd w:id="256"/>
      <w:r>
        <w:rPr>
          <w:rtl w:val="true"/>
        </w:rPr>
        <w:t xml:space="preserve">توطئه هولناک ساواک؛ قتل </w:t>
      </w:r>
      <w:r>
        <w:rPr/>
        <w:t>9</w:t>
      </w:r>
      <w:r>
        <w:rPr>
          <w:rtl w:val="true"/>
        </w:rPr>
        <w:t xml:space="preserve"> </w:t>
      </w:r>
      <w:r>
        <w:rPr>
          <w:rtl w:val="true"/>
        </w:rPr>
        <w:t>زندانی در تپّه‌های اوین</w:t>
      </w:r>
      <w:bookmarkEnd w:id="257"/>
    </w:p>
    <w:p>
      <w:pPr>
        <w:pStyle w:val="Heading4"/>
        <w:numPr>
          <w:ilvl w:val="3"/>
          <w:numId w:val="1"/>
        </w:numPr>
        <w:rPr/>
      </w:pPr>
      <w:bookmarkStart w:id="258" w:name="__RefHeading___Toc1983640_2035185390"/>
      <w:bookmarkStart w:id="259" w:name="_Toc101"/>
      <w:bookmarkEnd w:id="258"/>
      <w:r>
        <w:rPr>
          <w:rtl w:val="true"/>
        </w:rPr>
        <w:t>اشاره</w:t>
      </w:r>
      <w:bookmarkEnd w:id="25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ضربات متعدد دو گروه چریکی به دستگاه امنیتی رژیم</w:t>
      </w:r>
      <w:r>
        <w:rPr>
          <w:rStyle w:val="FootnoteAnchor"/>
          <w:rtl w:val="true"/>
        </w:rPr>
        <w:footnoteReference w:id="157"/>
      </w:r>
      <w:r>
        <w:rPr>
          <w:rFonts w:ascii="IRNazanin" w:hAnsi="IRNazanin" w:eastAsia="IRNazanin"/>
          <w:color w:val="111111"/>
          <w:sz w:val="28"/>
          <w:sz w:val="28"/>
          <w:szCs w:val="28"/>
          <w:rtl w:val="true"/>
          <w:lang w:bidi="fa-IR"/>
        </w:rPr>
        <w:t xml:space="preserve">، مسئولان ساواک را به </w:t>
      </w:r>
    </w:p>
    <w:p>
      <w:pPr>
        <w:pStyle w:val="BookText"/>
        <w:rPr/>
      </w:pPr>
      <w:r>
        <w:rPr>
          <w:rFonts w:ascii="IRNazanin" w:hAnsi="IRNazanin" w:eastAsia="IRNazanin"/>
          <w:color w:val="111111"/>
          <w:sz w:val="28"/>
          <w:sz w:val="28"/>
          <w:szCs w:val="28"/>
          <w:rtl w:val="true"/>
          <w:lang w:bidi="fa-IR"/>
        </w:rPr>
        <w:t>فکر انتقام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روزنامه‌های پنجشنبه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که در روز 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زندانی در حین فرار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زندانیان در حین جا به جایی آنها از یک زندان به زندانی دیگر اقدام به فرار نمودند که همگی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افراد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چوپان‌زاده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جلیل افشار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عزیز سرمدی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بیژن جزنی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ضیاء ظریفی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کاظم ذوالانوار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مصطفی جوان خوشدل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مشعوف کلانتری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سورکی</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انتشار این خبر نوعی اعلام خطر و هشدار به گروه‌های چریکی بود تا بدانند که رژیم در برابر هر مورد ترور، حداقل دو نفر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حیات رژیم شاهنشاهی، سرپرست پیشین پزشکی قانونی در نامه‌ای به روزنامه کیهان، این واقعیت را پیش کشید که چرا نُه نفری که ساواک مدعی بود به هنگام فرار کشته شده‌اند، از جلو تیر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بود که به طور رسمی و از زبان یک مقام مسئول درباره این جنایت رژیم تردید و سئوال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ماجرا پس از فروپاشی رژیم و از سوی بهمن نادری‌پور معروف به تهرانی، یکی از جلادان دست‌اندرکار آن ماجرا، در دادگاه انقلاب اسلامی فاش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وی این نُه نفر ابتدا به زندان اوین منتقل می‌شوند و سپس 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با مینی‌بوس به تپه‌های اطراف زندان اوین برده می‌شوند و در آنجا این زندانیان را، در حالی که دست‌ها و چشم‌هایشان بسته بود، از مینی‌بوس پیاده کردند و همه را در یک ردیف روی زمین نشاندند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عطارپور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جلوتر آمد و شروع به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دوستان و رفقای شما همکاران و رفقای ما را در دادگاه‌های انقلابی خودشان به مرگ محکوم کردند و آنها را کشتند، ما هم تصمیم گرفتیم شما را که </w:t>
      </w:r>
      <w:bookmarkStart w:id="260" w:name="pg4774_26312"/>
    </w:p>
    <w:p>
      <w:pPr>
        <w:pStyle w:val="BookText"/>
        <w:rPr/>
      </w:pPr>
      <w:bookmarkEnd w:id="260"/>
      <w:r>
        <w:rPr>
          <w:rFonts w:ascii="IRNazanin" w:hAnsi="IRNazanin" w:eastAsia="IRNazanin"/>
          <w:color w:val="111111"/>
          <w:sz w:val="28"/>
          <w:sz w:val="28"/>
          <w:szCs w:val="28"/>
          <w:rtl w:val="true"/>
          <w:lang w:bidi="fa-IR"/>
        </w:rPr>
        <w:t>رهبران فکری آنها هستید و با آنها از داخل زندان ارتباط دارید، مورد تهاجم قرار بدهیم و شما را اعدام کنیم و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محکوم به اعدام کرده‌ایم و می‌خواهیم حکم را درباره شما اجرا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بیژن جزنی و چند نفر دیگر به این عمل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نفر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یک مسلسل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آنجا آورده شده بود، رگبار را بر روی آنها خالی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چهارم یا پنجم بودم که مسلسل را به دست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جلیل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مسلسل بالای سر این افراد رفت و هر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نیمه جانی داشتند، به زندگی‌شان خاتمه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این جنایت وحشتناک تمام شد، 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چشم‌بندها و دست‌بندهای اینها را سوزانده و از بین بردیم؛ و بعدا اجساد این عده به داخل مینی‌بوس منتقل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بیمارستان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با این عمل می‌خواست قدرت‌نمایی کند و به گروه‌ها بفهماند که اگر از این به بعد بخواهند فردی از افراد ساواک یا سایر مقامات را مورد حمله و ترور قرار بدهند، امکان دارد که مجددا یک چنین حوادثی تکرار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خبری که در مورد این گروه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در روزنامه‌ها منتشر شد،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عطارپور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که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بچه‌ها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خندیدند و فهمیدند که زندانی را به آن صورت به جایی منتقل نمی‌کنند که بخواهد فرار کند تا بعدا او را به گلوله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همه این عده را از جلو مورد اصابت گلوله قرار داده بودند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261" w:name="__RefHeading___Toc1983642_2035185390"/>
      <w:bookmarkStart w:id="262" w:name="_Toc102"/>
      <w:bookmarkEnd w:id="261"/>
      <w:r>
        <w:rPr>
          <w:rtl w:val="true"/>
        </w:rPr>
        <w:t>ترور دو مستشار آمریکایی</w:t>
      </w:r>
      <w:bookmarkEnd w:id="26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کشته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زندانیان سیاسی توسط عناصر ساواک و به دنبال </w:t>
      </w:r>
    </w:p>
    <w:p>
      <w:pPr>
        <w:pStyle w:val="BookText"/>
        <w:rPr/>
      </w:pPr>
      <w:r>
        <w:rPr>
          <w:rFonts w:ascii="IRNazanin" w:hAnsi="IRNazanin" w:eastAsia="IRNazanin"/>
          <w:color w:val="111111"/>
          <w:sz w:val="28"/>
          <w:sz w:val="28"/>
          <w:szCs w:val="28"/>
          <w:rtl w:val="true"/>
          <w:lang w:bidi="fa-IR"/>
        </w:rPr>
        <w:t>روند تسریع در عملیات نظامی و جبران عقب‌افتادن مجاهدین خلق از چریک‌های فدایی، دو مستشار نظامی آمریکا در ایران ترور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شش و چهل دقیقه صبح روز چهارشنبه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تیم عملیاتی مجاهدین خلق به فرماندهی وحید افراخته، در حوالی قیطریه، اتومبیل حامل دو مستشار نظامی نیروی هوایی آمریکا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ترنر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کردند و دو مستشار آمریکایی را به گلوله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این ترور، سازمان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اطلاعیه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بامداد روز چهارشنبه </w:t>
      </w:r>
      <w:r>
        <w:rPr>
          <w:rFonts w:eastAsia="IRNazanin" w:cs="IRNazanin"/>
          <w:color w:val="111111"/>
          <w:sz w:val="28"/>
          <w:szCs w:val="28"/>
          <w:lang w:bidi="fa-IR"/>
        </w:rPr>
        <w:t>31/2/54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بازگشت شاه جنایتکار از مسافرت توطئه‌آمیزش به آمریکا، حکم اعدام انقلابی دوتن از مستشاران تجاوزکار آمریکایی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دوم ترنر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یک واحد از رزمندگان سازمان اجرا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اندکی پس از اجرای موفق این عملیات، زن ناشناسی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سخنگوی 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دفتر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آسوشیتدپرس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تلفن و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اعدام دو نفر مستشار مزبور، جوابی است به قتل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زندانیان سیاسی توسط نیروهای پلیس در ماه قبل</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این عملیات که انعکاس وسیعی در داخل و خارج از ایران داشت موجب افزایش تحرک و فعالیت فوق‌العاده ساواک و سایر نیروهای امنیتی و پلیسی رژیم شاه گردید تا از تکرار این گونه اقدامات و تهدید امنیت مقامات و اتباع آمریکایی مقیم ایران،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و بی‌سابقه در این عملیات، دست‌یابی سازمان به کیف‌دستی‌های دو مستشار مزبور بود که اسناد و مدارک بسیار باارزشی در آنها قرار داشت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وحید افراخته پس از دستگیری در بازجویی اعتراف کرد که اسناد و مدارک مزبور برای تحویل به دولت شوروی و جلب پشتیبانی آن دولت، به خارج از کشور ارسال گردید</w:t>
      </w:r>
      <w:r>
        <w:rPr>
          <w:rFonts w:eastAsia="IRNazanin" w:cs="IRNazanin"/>
          <w:color w:val="111111"/>
          <w:sz w:val="28"/>
          <w:szCs w:val="28"/>
          <w:rtl w:val="true"/>
          <w:lang w:bidi="fa-IR"/>
        </w:rPr>
        <w:t xml:space="preserve">. </w:t>
      </w:r>
      <w:bookmarkStart w:id="263" w:name="pg4774_26314"/>
    </w:p>
    <w:p>
      <w:pPr>
        <w:pStyle w:val="Heading4"/>
        <w:numPr>
          <w:ilvl w:val="3"/>
          <w:numId w:val="1"/>
        </w:numPr>
        <w:rPr/>
      </w:pPr>
      <w:bookmarkStart w:id="264" w:name="__RefHeading___Toc1983644_2035185390"/>
      <w:bookmarkStart w:id="265" w:name="_Toc103"/>
      <w:bookmarkEnd w:id="263"/>
      <w:bookmarkEnd w:id="264"/>
      <w:r>
        <w:rPr>
          <w:rtl w:val="true"/>
        </w:rPr>
        <w:t>ترور حسن حسنان، مترجم سفارت آمریکا</w:t>
      </w:r>
      <w:bookmarkEnd w:id="265"/>
    </w:p>
    <w:p>
      <w:pPr>
        <w:pStyle w:val="Heading5"/>
        <w:numPr>
          <w:ilvl w:val="4"/>
          <w:numId w:val="1"/>
        </w:numPr>
        <w:rPr/>
      </w:pPr>
      <w:bookmarkStart w:id="266" w:name="__RefHeading___Toc1983646_2035185390"/>
      <w:bookmarkStart w:id="267" w:name="_Toc104"/>
      <w:bookmarkEnd w:id="266"/>
      <w:r>
        <w:rPr>
          <w:rtl w:val="true"/>
        </w:rPr>
        <w:t>اشتباه یا عمد؟</w:t>
      </w:r>
      <w:r>
        <w:rPr>
          <w:rtl w:val="true"/>
        </w:rPr>
        <w:t>!</w:t>
      </w:r>
      <w:bookmarkEnd w:id="267"/>
    </w:p>
    <w:p>
      <w:pPr>
        <w:pStyle w:val="BookText"/>
        <w:rPr/>
      </w:pPr>
      <w:r>
        <w:rPr>
          <w:rFonts w:ascii="IRNazanin" w:hAnsi="IRNazanin" w:eastAsia="IRNazanin"/>
          <w:color w:val="111111"/>
          <w:sz w:val="28"/>
          <w:sz w:val="28"/>
          <w:szCs w:val="28"/>
          <w:rtl w:val="true"/>
          <w:lang w:bidi="fa-IR"/>
        </w:rPr>
        <w:t xml:space="preserve">در دوازدهم تیر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واحد عملیاتی سازمان، که مأموریت ترور کنسول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دونالد اربوتا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عهده‌اش محول شده بود، در تقاطع خیابان هاشمی و خردمند راه را بر اتومبیل سرویس سفارت آمریکا بستند و به روی آن آتش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شناسایی‌های قبلی، دیپلمات مذکور در صندلی عقب و کنار کارمند زن سفارت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اظهار عاملین ترور، به دلیل تیره بودن فضای داخل اتومبیل و بی‌دقتی علامت‌دهنده در تشخیص دیپلمات آمریکایی، حسن حُسنان کارمند ایرانی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به‌طور اتفاقی به جای دیپلمات مزبور نشسته بود، هدف قرار گرفت و کشته شد و به دیگران آسیبی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اعلامیه‌ای که بیشتر در شهر مشهد، محل تولد حُسنان، پخش شد، مسئولیت قتل سهوی او را پذیرفت و دلایل وقوع این اشتباه را برشمرد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نکته مهم و قابل توجه در این حادثه، این است که حسن حسنان سمپات سازمان و نفوذی در سفارت آمریکا بوده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قراین و به خصوص اعترافات وحید افراخته پس از دستگیری می‌رساند که 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 مسلمان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شده است؛ بدون اینکه حتی ضاربین و عوامل ترور، خبر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دیگری که قرینه‌ای بر ترور عمدی اوست، این است که حسن حسنان، علاوه بر نفوذی سازمان بودن، مرتبط با اداره هشتم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w:t>
      </w:r>
      <w:r>
        <w:rPr>
          <w:rStyle w:val="FootnoteAnchor"/>
          <w:rtl w:val="true"/>
        </w:rPr>
        <w:footnoteReference w:id="162"/>
      </w:r>
      <w:bookmarkStart w:id="268" w:name="pg4774_26315"/>
    </w:p>
    <w:p>
      <w:pPr>
        <w:pStyle w:val="Heading2"/>
        <w:numPr>
          <w:ilvl w:val="1"/>
          <w:numId w:val="1"/>
        </w:numPr>
        <w:rPr/>
      </w:pPr>
      <w:bookmarkStart w:id="269" w:name="__RefHeading___Toc1983648_2035185390"/>
      <w:bookmarkStart w:id="270" w:name="_Toc105"/>
      <w:bookmarkEnd w:id="268"/>
      <w:bookmarkEnd w:id="269"/>
      <w:r>
        <w:rPr>
          <w:rtl w:val="true"/>
        </w:rPr>
        <w:t>فصل چهاردهم</w:t>
      </w:r>
      <w:r>
        <w:rPr>
          <w:rtl w:val="true"/>
        </w:rPr>
        <w:t xml:space="preserve">: </w:t>
      </w:r>
      <w:r>
        <w:rPr>
          <w:rtl w:val="true"/>
        </w:rPr>
        <w:t>تصفیه‌های خونین و پیامدها</w:t>
      </w:r>
      <w:bookmarkEnd w:id="270"/>
    </w:p>
    <w:p>
      <w:pPr>
        <w:pStyle w:val="Heading3"/>
        <w:numPr>
          <w:ilvl w:val="2"/>
          <w:numId w:val="1"/>
        </w:numPr>
        <w:rPr/>
      </w:pPr>
      <w:bookmarkStart w:id="271" w:name="__RefHeading___Toc1983650_2035185390"/>
      <w:bookmarkStart w:id="272" w:name="_Toc106"/>
      <w:bookmarkEnd w:id="271"/>
      <w:r>
        <w:rPr>
          <w:rtl w:val="true"/>
        </w:rPr>
        <w:t>ترور شریف واقفی و صمدیه لبّاف</w:t>
      </w:r>
      <w:bookmarkEnd w:id="272"/>
    </w:p>
    <w:p>
      <w:pPr>
        <w:pStyle w:val="Heading4"/>
        <w:numPr>
          <w:ilvl w:val="3"/>
          <w:numId w:val="1"/>
        </w:numPr>
        <w:rPr/>
      </w:pPr>
      <w:bookmarkStart w:id="273" w:name="__RefHeading___Toc1983652_2035185390"/>
      <w:bookmarkStart w:id="274" w:name="_Toc107"/>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 xml:space="preserve">مرکزیت سازمان در اسفند ماه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از طریق لیلا زمردیان زوج تشکیلاتی شریف واقفی، که ضمناً رابط وی با سازمان بود، دریافت که شریف واقفی، که به دلیل مخالفت با انحراف ایدئولوژیک قبلاً از مرکزیت تصفیه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در یک متن انتقاد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از طرف مسئولش متهم شده بود که حقایق را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کرد که از همان آذر ماه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 که شوهرش مسلح است ولی گزارش نکرده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ضمناً صمدیّه لبّاف نیز یکی دو بار به وحید افراخته گفته بود که دیگر به دلایل اعتقادی نمی‌خواهد با سازمان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نیز شایبه ارتباط منظم مخالفین را برای هسته مرکزی سازمان تقویت کرد و لذا تصمیم به مذاکره اولیه با مخالفان گرفتند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طی چند تماس که در فروردین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وحید افراخته، به نمایندگی از مرکزیت، با مجید شریف واقفی و صمدیّه لبّاف گرفته شد، آنان صریحاً اظهار داشتند که دیگر نمی‌خواهند با سازمان کار کنند و تصمیم به جدایی </w:t>
      </w:r>
      <w:bookmarkStart w:id="275" w:name="pg4774_26316"/>
    </w:p>
    <w:p>
      <w:pPr>
        <w:pStyle w:val="BookText"/>
        <w:rPr/>
      </w:pPr>
      <w:bookmarkEnd w:id="275"/>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یکی از همین دیدارها بود که صمدیّه لباف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دیگر تفنگ شما نخواهم شد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صمدیّه و شریف واقفی و عده‌ای دیگر تصمیم داشتند گروه دیگری با ایدئولوژی خالص اسلامی تأسیس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نگرانی شدید مرکزیت سازمان، بویژه بهرام آرام بود؛ که نکند یک سازمان ضدمارکسیست، شبیه فالانژهای لبنان،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گرفته شد هر چه زودتر آنها را از بین ببریم</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276" w:name="__RefHeading___Toc1983654_2035185390"/>
      <w:bookmarkStart w:id="277" w:name="_Toc108"/>
      <w:bookmarkEnd w:id="276"/>
      <w:r>
        <w:rPr>
          <w:rtl w:val="true"/>
        </w:rPr>
        <w:t>ترور شریف واقفی</w:t>
      </w:r>
      <w:bookmarkEnd w:id="277"/>
    </w:p>
    <w:p>
      <w:pPr>
        <w:pStyle w:val="BookText"/>
        <w:rPr/>
      </w:pPr>
      <w:r>
        <w:rPr>
          <w:rFonts w:ascii="IRNazanin" w:hAnsi="IRNazanin" w:eastAsia="IRNazanin"/>
          <w:color w:val="111111"/>
          <w:sz w:val="28"/>
          <w:sz w:val="28"/>
          <w:szCs w:val="28"/>
          <w:rtl w:val="true"/>
          <w:lang w:bidi="fa-IR"/>
        </w:rPr>
        <w:t xml:space="preserve">طبق قراری که از طریق لیلا زمردیان به شریف واقفی ابلاغ شد، وحید افراخته و او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سه‌راه بوذرجمهری نو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یکدیگر را می‌دیدند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قبلاً محسن سید خاموشی و حسین</w:t>
      </w:r>
    </w:p>
    <w:p>
      <w:pPr>
        <w:pStyle w:val="BookText"/>
        <w:rPr/>
      </w:pPr>
      <w:r>
        <w:rPr>
          <w:rFonts w:ascii="IRNazanin" w:hAnsi="IRNazanin" w:eastAsia="IRNazanin"/>
          <w:color w:val="111111"/>
          <w:sz w:val="28"/>
          <w:sz w:val="28"/>
          <w:szCs w:val="28"/>
          <w:rtl w:val="true"/>
          <w:lang w:bidi="fa-IR"/>
        </w:rPr>
        <w:t>سیاه‌کلاه در یکی از کوچه‌های خیابان ادیب‌الممالک مستقر شده بودند و در انتظار ورود شریف واقفی به سر می‌بردند که قرار بود علامت آن را منیژه اشرف‌زاده کرمانی</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برنامه،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از جریان ترور مطلع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محل ملاقاتش با وحید همراهی کرد 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در این ملاقات آخرین حرف‌ها زده شود و وحید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احتمالاً و صرفا به لحاظ تاکتیکی جهت انحراف ذهن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سازمان را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مجید شریف واقفی اعلام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وی را به داخل خیابان ادیب برد و زمانی که به کوچه محل استقرار دو عضو دیگر رسیدند و خواستند از آن عبور کنند، حسین سیاه‌کلاه یک گلوله از روبه‌رو به صورت شریف واقفی و وحید افراخته نیز گلوله‌ای از پشت به سر او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او به سرعت در صندوق عقب اتومبیلی که از قبل آماده بود قرار </w:t>
      </w:r>
      <w:bookmarkStart w:id="278" w:name="pg4774_26317"/>
    </w:p>
    <w:p>
      <w:pPr>
        <w:pStyle w:val="BookText"/>
        <w:rPr/>
      </w:pPr>
      <w:bookmarkEnd w:id="278"/>
      <w:r>
        <w:rPr>
          <w:rFonts w:ascii="IRNazanin" w:hAnsi="IRNazanin" w:eastAsia="IRNazanin"/>
          <w:color w:val="111111"/>
          <w:sz w:val="28"/>
          <w:sz w:val="28"/>
          <w:szCs w:val="28"/>
          <w:rtl w:val="true"/>
          <w:lang w:bidi="fa-IR"/>
        </w:rPr>
        <w:t>گرفت، وحید و دو نفر دیگر با رانندگی محسن خاموشی به سوی بیابان‌های مسگرآباد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شکم شریف واقفی توسط خاموشی و سیاه‌کلاه پاره شد و در آن، محلول بنزین و کلرات و شکر ریختند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سوزاندن جسد، آن را قطعه قطعه کردند و در چند نقطه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سوزاندن و مثله کردن جسد، یکی از دست‌های حسین سیاه‌کلاه مقداری سوخت که در نتیجه نتوانست در برنامه بعدی، که قرار بود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اجرا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صمدیّه لبّاف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کند</w:t>
      </w:r>
      <w:r>
        <w:rPr>
          <w:rFonts w:eastAsia="IRNazanin" w:cs="IRNazanin"/>
          <w:color w:val="111111"/>
          <w:sz w:val="28"/>
          <w:szCs w:val="28"/>
          <w:rtl w:val="true"/>
          <w:lang w:bidi="fa-IR"/>
        </w:rPr>
        <w:t>.</w:t>
      </w:r>
    </w:p>
    <w:p>
      <w:pPr>
        <w:pStyle w:val="Heading4"/>
        <w:numPr>
          <w:ilvl w:val="3"/>
          <w:numId w:val="1"/>
        </w:numPr>
        <w:rPr/>
      </w:pPr>
      <w:bookmarkStart w:id="279" w:name="__RefHeading___Toc1983656_2035185390"/>
      <w:bookmarkStart w:id="280" w:name="_Toc109"/>
      <w:bookmarkEnd w:id="279"/>
      <w:r>
        <w:rPr>
          <w:rtl w:val="true"/>
        </w:rPr>
        <w:t>ترور صمدیّه لبّاف</w:t>
      </w:r>
      <w:bookmarkEnd w:id="280"/>
    </w:p>
    <w:p>
      <w:pPr>
        <w:pStyle w:val="BookText"/>
        <w:rPr/>
      </w:pPr>
      <w:r>
        <w:rPr>
          <w:rFonts w:ascii="IRNazanin" w:hAnsi="IRNazanin" w:eastAsia="IRNazanin"/>
          <w:color w:val="111111"/>
          <w:sz w:val="28"/>
          <w:sz w:val="28"/>
          <w:szCs w:val="28"/>
          <w:rtl w:val="true"/>
          <w:lang w:bidi="fa-IR"/>
        </w:rPr>
        <w:t>وحید قراری مشابه این قرار را، در خیابان گرگان، با مرتضی صمدیّه لبّاف 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صمدیّه لبّاف در خیابان گرگان با وحید ملاقات کرد و به پیشنهاد وحید، جهت امنیت بیشتر، به خیابان سلمان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مسافتی کوتاه مرتضی مشاهده کرد که در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یک نفر از کوچه متقاطع خیابان سلمان فارسی به سوی آنها سرک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با هشیاری ویژه‌ای که داشت، دریافت که وضع فوق‌العاده‌ای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زودتر اینجا را ترک کنیم؛ چون فکر می‌کنم منطقه، پلیسی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اظهار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شکّاک شده‌ای، من که احساس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چند گام دیگر، صمدیّه باز اصرار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حتم دارم که وضع منطقه عادی نیست؛ بیا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با جواب منفی وحید روبه‌رو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وحید اسلحه خود را کشید و به سمت صمدیّه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گلوله به فک و صورت او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صمدیّه، در حین اصابت گلوله، به سرعت واکنش نشان داد و پیش از آنکه فرصت شلیک دیگری به وحید دهد، اسلحه خود را کشید و با شلیک به اطراف وحید، او را وادار به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وحید افراخته اظهار داشت که صمدیّه لبّاف می‌توانسته وی را هدف بگیرد ولی این کار را نکرد و هدفش فراردادن او و خنثی کردن توطئه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در ساواک از صمدیّه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تیراندازی‌ات در سازمان معروف است، چرا وحید را نکشتی؟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آنها نامرد نیستیم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صمدیّه لبّاف، پس از مجروح شدن، با یک وانت خود را به منزل برادرش رساند ولی چون جراحتش سنگین بود، برادرش او را جلوی بیمارستان سینا پیاده کرد و طبق قراری که مرتضی با او گذاشته بود، خودش محل را ترک کرد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دقایقی پس از رسیدن صمدیّه لبّاف به بیمارستان، مأموران کمیته مشترک سر رسیدند و پس از معالجات اولیه، مرتضی را به بیمارستان شهربانی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توضیح حادثه خود را یک سمپات ساده معرفی کرد و اظهار داشت که چون با سازمان و عقایدشان موافق نبوده، قصد قتل او را داشته‌اند؛ او حتی در مورد مسئله تغییر ایدئولوژی نیز مطالبی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وی مأموران را فریب داد و آنان باور کردند که تصمیم به ترک مبارزه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صمدیّه لبّاف احتمال می‌داد که تیم ترور مرکزیت، سعید شاهسوندی</w:t>
      </w:r>
      <w:r>
        <w:rPr>
          <w:rStyle w:val="FootnoteAnchor"/>
          <w:rtl w:val="true"/>
        </w:rPr>
        <w:footnoteReference w:id="169"/>
      </w:r>
      <w:r>
        <w:rPr>
          <w:rFonts w:ascii="IRNazanin" w:hAnsi="IRNazanin" w:eastAsia="IRNazanin"/>
          <w:color w:val="111111"/>
          <w:sz w:val="28"/>
          <w:sz w:val="28"/>
          <w:szCs w:val="28"/>
          <w:rtl w:val="true"/>
          <w:lang w:bidi="fa-IR"/>
        </w:rPr>
        <w:t>را نیز به همان ترتیب از میان بردارد، قراری را که با او داشت اعتراف کرد تا وی دستگیر شود و بدین ترتیب نجات یابد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قراین و گزارشی که همان روز مأموران از حوالی خیابان ادیب‌الممالک دریافت کرده بودند که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در آنجا صدای تیراندازی شنیده شده، مطمئن شدند که صدای گزارش شده و آثار خون، که بعدا در محل دیده شد، مربوط به تروری مشابه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صمدیّه لبّاف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سکوت و تظاهر به بیهوشی و بدحالی به جز آدرس سوخته یک منزل فردی شاهسوندی و معرفی خود به عنوان یک سمپات ساده، مطلب دیگری به ساواک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شاهسوندی بعد از ده روز، به طور اتفاقی بر اساس گزارش صاحب‌خانه منزل فردی خود دستگیر شد</w:t>
      </w:r>
      <w:r>
        <w:rPr>
          <w:rFonts w:eastAsia="IRNazanin" w:cs="IRNazanin"/>
          <w:color w:val="111111"/>
          <w:sz w:val="28"/>
          <w:szCs w:val="28"/>
          <w:rtl w:val="true"/>
          <w:lang w:bidi="fa-IR"/>
        </w:rPr>
        <w:t xml:space="preserve">. </w:t>
      </w:r>
      <w:bookmarkStart w:id="281" w:name="pg4774_26319"/>
    </w:p>
    <w:p>
      <w:pPr>
        <w:pStyle w:val="Heading2"/>
        <w:numPr>
          <w:ilvl w:val="1"/>
          <w:numId w:val="1"/>
        </w:numPr>
        <w:rPr/>
      </w:pPr>
      <w:bookmarkStart w:id="282" w:name="__RefHeading___Toc1983658_2035185390"/>
      <w:bookmarkStart w:id="283" w:name="_Toc110"/>
      <w:bookmarkEnd w:id="281"/>
      <w:bookmarkEnd w:id="282"/>
      <w:r>
        <w:rPr>
          <w:rtl w:val="true"/>
        </w:rPr>
        <w:t>فصل پانزدهم</w:t>
      </w:r>
      <w:r>
        <w:rPr>
          <w:rtl w:val="true"/>
        </w:rPr>
        <w:t xml:space="preserve">: </w:t>
      </w:r>
      <w:r>
        <w:rPr>
          <w:rtl w:val="true"/>
        </w:rPr>
        <w:t>زنجیره ضربه‌های پی در پی</w:t>
      </w:r>
      <w:bookmarkEnd w:id="283"/>
    </w:p>
    <w:p>
      <w:pPr>
        <w:pStyle w:val="Heading3"/>
        <w:numPr>
          <w:ilvl w:val="2"/>
          <w:numId w:val="1"/>
        </w:numPr>
        <w:rPr/>
      </w:pPr>
      <w:bookmarkStart w:id="284" w:name="__RefHeading___Toc1983660_2035185390"/>
      <w:bookmarkStart w:id="285" w:name="_Toc111"/>
      <w:bookmarkEnd w:id="284"/>
      <w:r>
        <w:rPr>
          <w:rtl w:val="true"/>
        </w:rPr>
        <w:t>دستگیری خلیل دزفولی</w:t>
      </w:r>
      <w:bookmarkEnd w:id="285"/>
    </w:p>
    <w:p>
      <w:pPr>
        <w:pStyle w:val="BookText"/>
        <w:rPr/>
      </w:pPr>
      <w:r>
        <w:rPr>
          <w:rFonts w:ascii="IRNazanin" w:hAnsi="IRNazanin" w:eastAsia="IRNazanin"/>
          <w:color w:val="111111"/>
          <w:sz w:val="28"/>
          <w:sz w:val="28"/>
          <w:szCs w:val="28"/>
          <w:rtl w:val="true"/>
          <w:lang w:bidi="fa-IR"/>
        </w:rPr>
        <w:t xml:space="preserve">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فقیه‌دزفولی، که تا اسفندماه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مسئولیت وحید</w:t>
      </w:r>
    </w:p>
    <w:p>
      <w:pPr>
        <w:pStyle w:val="BookText"/>
        <w:rPr/>
      </w:pPr>
      <w:r>
        <w:rPr>
          <w:rFonts w:ascii="IRNazanin" w:hAnsi="IRNazanin" w:eastAsia="IRNazanin"/>
          <w:color w:val="111111"/>
          <w:sz w:val="28"/>
          <w:sz w:val="28"/>
          <w:szCs w:val="28"/>
          <w:rtl w:val="true"/>
          <w:lang w:bidi="fa-IR"/>
        </w:rPr>
        <w:t xml:space="preserve">افراخته قرار داشت، پس از یک برخورد انتقادی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انتقادی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 وحید خلع سلاح و حتی سیانور نیز از وی گرفته شد؛ و به رغم اینکه در طرح بهرام</w:t>
      </w:r>
    </w:p>
    <w:p>
      <w:pPr>
        <w:pStyle w:val="BookText"/>
        <w:rPr/>
      </w:pPr>
      <w:r>
        <w:rPr>
          <w:rFonts w:ascii="IRNazanin" w:hAnsi="IRNazanin" w:eastAsia="IRNazanin"/>
          <w:color w:val="111111"/>
          <w:sz w:val="28"/>
          <w:sz w:val="28"/>
          <w:szCs w:val="28"/>
          <w:rtl w:val="true"/>
          <w:lang w:bidi="fa-IR"/>
        </w:rPr>
        <w:t xml:space="preserve">آرامبرای شرکت در عملیات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شده بود، حذف گردید 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دزفولی، پس از اینکه در خردادماه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دنبال کشته شدن رضا رضایی و</w:t>
      </w:r>
    </w:p>
    <w:p>
      <w:pPr>
        <w:pStyle w:val="BookText"/>
        <w:rPr/>
      </w:pPr>
      <w:r>
        <w:rPr>
          <w:rFonts w:ascii="IRNazanin" w:hAnsi="IRNazanin" w:eastAsia="IRNazanin"/>
          <w:color w:val="111111"/>
          <w:sz w:val="28"/>
          <w:sz w:val="28"/>
          <w:szCs w:val="28"/>
          <w:rtl w:val="true"/>
          <w:lang w:bidi="fa-IR"/>
        </w:rPr>
        <w:t>دستگیری مهدی تقوایی متواری شد، نزدیک به شش ماه نتوانست ارتباطی با سازمان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طریقی، به سازمان 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محمد طاهررحیمی مسئول وی بود؛ اما پس از مدت کوتاهی، محمدابراهیم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از سران سازمان مسئول او شد و در همین دوره بود که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شب ناصر جوهری، در یک صحبت اختصاصی،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پس از بررسی‌های مفصّل و ریشه‌یابی شکست‌های قبلی، به خصوص ضربه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به این نتیجه رسیده که علت آنها و ضمناً علت عدم تحرّک بیشتر بچه‌ها، آن ایده‌آلیسمی است که به نام مذهب و خدا در ذهنشان انباشته شده؛ لذا سازمان مارکسیست شده است؛ تو هم فکرهایت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فردا ناصر را دیدم؛ به او گفتم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فکرهایم را کرده‌ام و من هم مارکسیست می‌شوم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در سوم 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یک دسته از مأموران گشت کمیته مشترک، که در پوشش تاکسی کار می‌کردند، حوالی خیابان سپه و میدان حسن‌آباد به خلیل دزفولی ظنین شدند و وی اقدام به فرار کرد و چون سیانور نداشت، در حین فرار، سعی کرد خود را به زیر اتومبیل بیندازد که موفق نشد و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او زیر مسئولیت وحید افراخته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کمیته مشترک،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عبّاسعلی عرب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 قهوه‌چی معرفی کرد و در توجیه اقدامش به فرار اظهار داشت که چون از مشتری‌ها در قهوه‌خانه شنیده که ساواکی‌ها هر کس را در خیابان ببینند و نظرشان را بگیرد می‌کشند، او نیز ترسیده و فرار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دلیل تشابهی که با برادر دوقلویش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فقیه‌دزفولی</w:t>
      </w:r>
    </w:p>
    <w:p>
      <w:pPr>
        <w:pStyle w:val="BookText"/>
        <w:rPr/>
      </w:pPr>
      <w:r>
        <w:rPr>
          <w:rFonts w:ascii="IRNazanin" w:hAnsi="IRNazanin" w:eastAsia="IRNazanin"/>
          <w:color w:val="111111"/>
          <w:sz w:val="28"/>
          <w:sz w:val="28"/>
          <w:szCs w:val="28"/>
          <w:rtl w:val="true"/>
          <w:lang w:bidi="fa-IR"/>
        </w:rPr>
        <w:t>داشت،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در سال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به دنبال دستگیری تقوایی و فرار خلیل،</w:t>
      </w:r>
    </w:p>
    <w:p>
      <w:pPr>
        <w:pStyle w:val="BookText"/>
        <w:rPr/>
      </w:pPr>
      <w:r>
        <w:rPr>
          <w:rFonts w:ascii="IRNazanin" w:hAnsi="IRNazanin" w:eastAsia="IRNazanin"/>
          <w:color w:val="111111"/>
          <w:sz w:val="28"/>
          <w:sz w:val="28"/>
          <w:szCs w:val="28"/>
          <w:rtl w:val="true"/>
          <w:lang w:bidi="fa-IR"/>
        </w:rPr>
        <w:t>دستگیر و به دو سال حبس محکوم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با توجه به ذهنیت‌هایی که از برخورد پلیس امنیتی داشت و به حسّاسیت آن دستگاه نسبت به خودش واقف بود، انتظار داشت که زیر سخت‌ترین شکنجه‌ها قرار گیرد؛ و چون ارتباط‌های فعّالش قطع بود، به تصوّر او فشارها شدیدتر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برخلاف این انتظار، پس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عطّارپور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حسین‌زاده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 به وی گفت که اطلاعات او برای ساواک کهنه است؛ 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دستگیری‌اش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ضمناً این نکته را به خلیل یادآور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برای سازمانی که تو را خلع سلاح کرده و حتی امکان خودکشی را از تو گرفته است، سینه چاک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برخورد مرموز، او را به سلّول فرستاد و سفارش کرد که اگر کاری داشت، احضارش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که در طول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نظر روحی شدیداً شکسته شده بود و انگیزه‌ای هم برای ادامه مقاومت در خود نمی‌دید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نه مارکسیست کاملی بود و نه مسلمان معتقدی؛ و سازمان هم به او غضب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همکاری کرد؛ و اطلاعات بسیار مهمی را در اختیار ساواک قرار داد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دستگیری وحید و افشای ترور شریف واقفی، خلیل دزفولی در یک مصاحبه </w:t>
      </w:r>
      <w:bookmarkStart w:id="286" w:name="pg4774_26321"/>
    </w:p>
    <w:p>
      <w:pPr>
        <w:pStyle w:val="BookText"/>
        <w:rPr/>
      </w:pPr>
      <w:bookmarkEnd w:id="286"/>
      <w:r>
        <w:rPr>
          <w:rFonts w:ascii="IRNazanin" w:hAnsi="IRNazanin" w:eastAsia="IRNazanin"/>
          <w:color w:val="111111"/>
          <w:sz w:val="28"/>
          <w:sz w:val="28"/>
          <w:szCs w:val="28"/>
          <w:rtl w:val="true"/>
          <w:lang w:bidi="fa-IR"/>
        </w:rPr>
        <w:t xml:space="preserve">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 نیز شرکت کرد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287" w:name="__RefHeading___Toc1983662_2035185390"/>
      <w:bookmarkStart w:id="288" w:name="_Toc112"/>
      <w:bookmarkEnd w:id="287"/>
      <w:r>
        <w:rPr>
          <w:rtl w:val="true"/>
        </w:rPr>
        <w:t>دستگیری افراخته و خاموشی</w:t>
      </w:r>
      <w:bookmarkEnd w:id="288"/>
    </w:p>
    <w:p>
      <w:pPr>
        <w:pStyle w:val="Heading4"/>
        <w:numPr>
          <w:ilvl w:val="3"/>
          <w:numId w:val="1"/>
        </w:numPr>
        <w:rPr/>
      </w:pPr>
      <w:bookmarkStart w:id="289" w:name="__RefHeading___Toc1983664_2035185390"/>
      <w:bookmarkStart w:id="290" w:name="_Toc113"/>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افراخته فرزند سعید متولد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عملیات نظامی که وی در آن شرکت داشت،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ناموفق شعبان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بی‌مخ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مشهور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افراخته در ترور سرهنگ هاوکینز، مستشار آمریکایی،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مشارکت داشت و به سرعت به یکی از مسئولان و کادرهای اصلی عملیاتی سازمان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که کاملاً مورد اعتماد بهرام آرام، و معاون وی بود و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مرکزیت سازمان درآمد، برای طی کردن مدارج تشکیلاتی از انجام هیچ‌کاری رویگردان نبود و هر نوع عملیات نظامی مورد درخواست مرکزیت مارکسیست در خارج و یا داخل سازمان را بی‌چون و چرا می‌پذیرفت و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نام مستعار از قبیل حیدر، بهروز، رضا، بهمن، بابک و بیژن داشت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در اواخر خرداد ماه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که برای پلیس امنیتی رژیم روشن شده بود رحمان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افراخته عامل اصلی چند ترور اخیر سازمان بوده است، همه نیروهای ساواک و کمیته مشترک برای به چنگ آوردن او بسیج شدند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حدود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افسر مسئول یکی از اکیپ‌های کمیته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اکیپ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گشت، به دو جوان که در مسیر موافق حرکت اتومبیل‌ها در خیابان یک طرفه پشت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سرچشمه و 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می‌کردند، ظنین شد و در صدد تفتیش آنها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بلافاصله، واکنش نشان داد و دستش را به سوی اسلحه برد؛ لیکن افسر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 بختیاری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w:t>
      </w:r>
    </w:p>
    <w:p>
      <w:pPr>
        <w:pStyle w:val="BookText"/>
        <w:rPr/>
      </w:pPr>
      <w:r>
        <w:rPr>
          <w:rFonts w:ascii="IRNazanin" w:hAnsi="IRNazanin" w:eastAsia="IRNazanin"/>
          <w:color w:val="111111"/>
          <w:sz w:val="28"/>
          <w:sz w:val="28"/>
          <w:szCs w:val="28"/>
          <w:rtl w:val="true"/>
          <w:lang w:bidi="fa-IR"/>
        </w:rPr>
        <w:t xml:space="preserve">قضا ورزیده‌ترین مأمور کمیته مشترک بود، مهلت نداد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وحید افراخته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انداخت و خلع سلاح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که همراه وحید بود، در آن سوی خیابان، متحیّر و منتظر ایستاده بود؛ که توسط مأموران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سیدمحسن سید خاموشی بود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سید محسن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خانواده‌ای بازاری و مذهبی،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خاموشی، در روند تغییر ایدئولوژی، بدون کمترین مقاومتی مارکسیست شد و با پویایی‌ای که از خود نشان داده بود، توسط وحید افراخته، برای شرکت در عملیات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کمیته مشترک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نیز از عوامل مؤثر در ترور مجید شریف‌واقفی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ترور دو مستشار آمریکایی بود؛ در ترور حسن حسنان، مترجم سفارت آمریکا، نیز نقش داشت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زمانی که افراخته و محسن خاموشی به کمیته مشترک برده شدند، سریعا شناسایی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که از فشار بر روی وحید گذشت،</w:t>
      </w:r>
      <w:r>
        <w:rPr>
          <w:rStyle w:val="FootnoteAnchor"/>
          <w:rtl w:val="true"/>
        </w:rPr>
        <w:footnoteReference w:id="175"/>
      </w:r>
      <w:r>
        <w:rPr>
          <w:rFonts w:ascii="IRNazanin" w:hAnsi="IRNazanin" w:eastAsia="IRNazanin"/>
          <w:color w:val="111111"/>
          <w:sz w:val="28"/>
          <w:sz w:val="28"/>
          <w:szCs w:val="28"/>
          <w:rtl w:val="true"/>
          <w:lang w:bidi="fa-IR"/>
        </w:rPr>
        <w:t xml:space="preserve">او که زمینه و انگیزه معنوی ریشه‌داری برای مقاومت نداشت،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شروع به همکاری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بازجوی وحید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وظیفه‌خواه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منوچهری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زیرنظر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 ناصری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دکتر عضدی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معاون اطلاعاتی کمیته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وحید، آن‌طور که یادداشت‌های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 نیز حاکی است، روابط عاطفی محکمی ایجاد شد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آنچه بیش از دیگر </w:t>
      </w:r>
      <w:bookmarkStart w:id="291" w:name="pg4774_26323"/>
    </w:p>
    <w:p>
      <w:pPr>
        <w:pStyle w:val="BookText"/>
        <w:rPr/>
      </w:pPr>
      <w:bookmarkEnd w:id="291"/>
      <w:r>
        <w:rPr>
          <w:rFonts w:ascii="IRNazanin" w:hAnsi="IRNazanin" w:eastAsia="IRNazanin"/>
          <w:color w:val="111111"/>
          <w:sz w:val="28"/>
          <w:sz w:val="28"/>
          <w:szCs w:val="28"/>
          <w:rtl w:val="true"/>
          <w:lang w:bidi="fa-IR"/>
        </w:rPr>
        <w:t>اطلاعات، برای کمیته اهمیت داشت، رسیدن به بهرام آرام یعنی مسئول مستقیم وحید و رهبر شاخه نظامی سازمان بود که او را از وحید می‌طلبیدند؛ لیکن به دلیل آنکه نیم ساعت پس از دستگیری وی، بهرام با او قرار داشت و بنابراین متوجه دستگیری‌اش شده بود، امکان سریعی برای دستیابی به بهرام آرام وجود نداشت</w:t>
      </w:r>
      <w:r>
        <w:rPr>
          <w:rFonts w:eastAsia="IRNazanin" w:cs="IRNazanin"/>
          <w:color w:val="111111"/>
          <w:sz w:val="28"/>
          <w:szCs w:val="28"/>
          <w:rtl w:val="true"/>
          <w:lang w:bidi="fa-IR"/>
        </w:rPr>
        <w:t>.</w:t>
      </w:r>
      <w:r>
        <w:rPr>
          <w:rStyle w:val="FootnoteAnchor"/>
          <w:rtl w:val="true"/>
        </w:rPr>
        <w:footnoteReference w:id="177"/>
      </w:r>
    </w:p>
    <w:p>
      <w:pPr>
        <w:pStyle w:val="Heading4"/>
        <w:numPr>
          <w:ilvl w:val="3"/>
          <w:numId w:val="1"/>
        </w:numPr>
        <w:rPr/>
      </w:pPr>
      <w:bookmarkStart w:id="292" w:name="__RefHeading___Toc1983666_2035185390"/>
      <w:bookmarkStart w:id="293" w:name="_Toc114"/>
      <w:bookmarkEnd w:id="292"/>
      <w:r>
        <w:rPr>
          <w:rtl w:val="true"/>
        </w:rPr>
        <w:t>اولین طرح ترور آیه‌اللّه بهشتی</w:t>
      </w:r>
      <w:bookmarkEnd w:id="293"/>
    </w:p>
    <w:p>
      <w:pPr>
        <w:pStyle w:val="BookText"/>
        <w:rPr/>
      </w:pPr>
      <w:r>
        <w:rPr>
          <w:rFonts w:ascii="IRNazanin" w:hAnsi="IRNazanin" w:eastAsia="IRNazanin"/>
          <w:color w:val="111111"/>
          <w:sz w:val="28"/>
          <w:sz w:val="28"/>
          <w:szCs w:val="28"/>
          <w:rtl w:val="true"/>
          <w:lang w:bidi="fa-IR"/>
        </w:rPr>
        <w:t>با اعترافات وحید، علاوه بر جزئیات ترورها از جمله ترور مجید شریف واقفی، قصد ترور آیه‌اللّه دکتر بهشتی</w:t>
      </w:r>
      <w:r>
        <w:rPr>
          <w:rStyle w:val="FootnoteAnchor"/>
          <w:rtl w:val="true"/>
        </w:rPr>
        <w:footnoteReference w:id="178"/>
      </w:r>
      <w:r>
        <w:rPr>
          <w:rFonts w:ascii="IRNazanin" w:hAnsi="IRNazanin" w:eastAsia="IRNazanin"/>
          <w:color w:val="111111"/>
          <w:sz w:val="28"/>
          <w:sz w:val="28"/>
          <w:szCs w:val="28"/>
          <w:rtl w:val="true"/>
          <w:lang w:bidi="fa-IR"/>
        </w:rPr>
        <w:t>به نحو غیرآشکار که نقش سازمان در آن مخفی بماند، نیز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اعتراف افراخته، تقی شهرام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بهشتی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از نظر تبلیغاتی، صلاح نیست این جریان رو شود، بهتر است از روش‌های خاصی بهره گیریم، مثلاً او را با اتومبیل زیر بگیریم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برنامه مرکزیت سازمان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ترور آیه‌اللّه بهشتی که عملی نگردید، همچنین بیانگر جایگاه و اهمیت ویژه وی در بین روحانیان مبارز و نقش بالفعل و بالقوه ایشان در مقابله با انحراف ایدئولوژیک سازمان نیز می‌تواند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ویژه بر ایشان یکی از موارد اساسی میراث مرکزیت تقی شهرام برای مرکزیت مسعود رجوی بود</w:t>
      </w:r>
      <w:r>
        <w:rPr>
          <w:rFonts w:eastAsia="IRNazanin" w:cs="IRNazanin"/>
          <w:color w:val="111111"/>
          <w:sz w:val="28"/>
          <w:szCs w:val="28"/>
          <w:rtl w:val="true"/>
          <w:lang w:bidi="fa-IR"/>
        </w:rPr>
        <w:t>.</w:t>
      </w:r>
    </w:p>
    <w:p>
      <w:pPr>
        <w:pStyle w:val="Heading4"/>
        <w:numPr>
          <w:ilvl w:val="3"/>
          <w:numId w:val="1"/>
        </w:numPr>
        <w:rPr/>
      </w:pPr>
      <w:bookmarkStart w:id="294" w:name="__RefHeading___Toc1983668_2035185390"/>
      <w:bookmarkStart w:id="295" w:name="_Toc115"/>
      <w:bookmarkEnd w:id="294"/>
      <w:r>
        <w:rPr>
          <w:rtl w:val="true"/>
        </w:rPr>
        <w:t>همکاری افراخته با ساواک</w:t>
      </w:r>
      <w:bookmarkEnd w:id="295"/>
    </w:p>
    <w:p>
      <w:pPr>
        <w:pStyle w:val="BookText"/>
        <w:rPr/>
      </w:pPr>
      <w:r>
        <w:rPr>
          <w:rFonts w:ascii="IRNazanin" w:hAnsi="IRNazanin" w:eastAsia="IRNazanin"/>
          <w:color w:val="111111"/>
          <w:sz w:val="28"/>
          <w:sz w:val="28"/>
          <w:szCs w:val="28"/>
          <w:rtl w:val="true"/>
          <w:lang w:bidi="fa-IR"/>
        </w:rPr>
        <w:t>در همان مراحل اول بازجویی افراخته این افراد شناسایی و به سرعت دستگیر</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بطحایی، ساسان صمیمی بهبهانی، کیوان صمیمی بهبهانی، دکتر مرتضی </w:t>
      </w:r>
    </w:p>
    <w:p>
      <w:pPr>
        <w:pStyle w:val="BookText"/>
        <w:rPr/>
      </w:pPr>
      <w:r>
        <w:rPr>
          <w:rFonts w:ascii="IRNazanin" w:hAnsi="IRNazanin" w:eastAsia="IRNazanin"/>
          <w:color w:val="111111"/>
          <w:sz w:val="28"/>
          <w:sz w:val="28"/>
          <w:szCs w:val="28"/>
          <w:rtl w:val="true"/>
          <w:lang w:bidi="fa-IR"/>
        </w:rPr>
        <w:t xml:space="preserve">لبّافی‌نژاد، مهندس عبدالرضا منیری جاوید، مهدی غیوران، طاهره سجّادی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سیف‌اللّه کاظمیان</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شخص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جریان مارکسیست و مسلمان سازمان، یعنی مرکزیت و تشکیلات اصلی و نیز شاخه انشعابی شریف واقفی، مرتبط بود و تا حدّی، دوجانبه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انبارک اسلحه‌ای که توسط مجید شریف واقفی و صمدیه لباف ربوده شد، نزد وی به امانت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که از این ماجرا اطلاع داشت، کاظمیان را</w:t>
      </w:r>
    </w:p>
    <w:p>
      <w:pPr>
        <w:pStyle w:val="BookText"/>
        <w:rPr/>
      </w:pPr>
      <w:r>
        <w:rPr>
          <w:rFonts w:ascii="IRNazanin" w:hAnsi="IRNazanin" w:eastAsia="IRNazanin"/>
          <w:color w:val="111111"/>
          <w:sz w:val="28"/>
          <w:sz w:val="28"/>
          <w:szCs w:val="28"/>
          <w:rtl w:val="true"/>
          <w:lang w:bidi="fa-IR"/>
        </w:rPr>
        <w:t>معرفی کرد و او نیز قراری را لو داد که طی آن بنا بود انبارک مزبور را به نمایندگان مرکزیت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قرار، محمد طاهررحیمی دستگیر شد و به دلیل پوشش وسیع امنیتی منطقه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سرچشمه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منیژه اشرف‌زاده کرمانی که برای چک کردن و تأمین حفاظت قرار در منطقه بود، نیز دستگیر گشت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وحید، از زمان دستگیری تا اعدامش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نه فقط همکاری‌های وسیعی با ساواک به عمل آورد؛ بلکه خود مثل یک بازجوی متخصص، از دستگیرشدگان بازجویی می‌کرد و به شکنجه‌گران ساواک درباره نحوه برخورد با آنها رهنمود می‌داد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در طول بازجویی وحید افراخته، چند روز هم، دو آمریکایی از سفارت آمریکا به کمیته مشترک و اتاق مخصوصی که در اختیار وحید گذاشته شده بود، می‌آمدند و از وی در خصوص نحوه ترورها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اسناد سرقت شده از مستشاران مقتول آمریکایی، بازجویی می‌کردند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 که پس از دستگیری وحید،وضعیت‌اش در زندان تغییر کرد، مرتضی </w:t>
      </w:r>
      <w:bookmarkStart w:id="296" w:name="pg4774_26325"/>
    </w:p>
    <w:p>
      <w:pPr>
        <w:pStyle w:val="BookText"/>
        <w:rPr/>
      </w:pPr>
      <w:bookmarkEnd w:id="296"/>
      <w:r>
        <w:rPr>
          <w:rFonts w:ascii="IRNazanin" w:hAnsi="IRNazanin" w:eastAsia="IRNazanin"/>
          <w:color w:val="111111"/>
          <w:sz w:val="28"/>
          <w:sz w:val="28"/>
          <w:szCs w:val="28"/>
          <w:rtl w:val="true"/>
          <w:lang w:bidi="fa-IR"/>
        </w:rPr>
        <w:t>صمدیّه لباف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پس از دستگیری‌اش در بیمارستان سینا، در موارد متعدد به ساواک دروغ گفته بود، اعترافی در مورد مسائل عملیاتی تشکیلات نداشت؛ از جمله به مسئولیت‌های خودش مثل شرکت در عملیات مسلحانه سازمان، اشاره‌ای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برخورد مسئولان کمیته مشترک با او در همان حدّ آشکار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مرتضی یک عضو ساده مسلمان بود که چون تمایلی به ادامه همکاری با سازمان و به خصوص مارکسیست‌ها نداشت، در صدد ترورش بوده و او را زخمی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دستگیری وحید، او اعتراف کرد که ضارب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ضارب یک استوار ژاندارمری، که به هنگام بازرسی و احتمال دستگیری، در مسجدی در خیابان هاشمی کشته شده بود، صمدیه لبّاف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برای کسب اطلاعات بیشتر و درهم شکستن مقاومت صمدیه لباف، ساواک او را تحت فشارها و شکنجه‌های سنگین و کم‌نظیری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محمدحسن ابراری جهرمی، عضو قدیمی و مذهبی سازمان، نیز از کسانی بود که توسط وحید 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ابراری به مغازه خشکشویی حاج‌مرتضی تجریشی، واقع در خیابان خواجه عبداللّه انصاری، تردّد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کمیته مشترک نزدیک به یک ماه روبه‌روی مغازه مزبور، به طور دایم، کشیک دادند و حتی بارها لباس‌های خود را به آن خشکشویی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ابراری سرانجام در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خشکشویی مراجعه کرد؛ و در حالی که با تجریشی در حال خوردن ناهار بود، هر دو دستگیر شدند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 xml:space="preserve">ابراری یک سال بعد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297" w:name="__RefHeading___Toc1983670_2035185390"/>
      <w:bookmarkStart w:id="298" w:name="_Toc116"/>
      <w:bookmarkEnd w:id="297"/>
      <w:r>
        <w:rPr>
          <w:rtl w:val="true"/>
        </w:rPr>
        <w:t>اعدام افراخته و لورفتگان</w:t>
      </w:r>
      <w:bookmarkEnd w:id="29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ساواک یک روز پس از دستگیری وحید افراخته، به دلیل ذوق‌زدگی و نیز برای </w:t>
      </w:r>
    </w:p>
    <w:p>
      <w:pPr>
        <w:pStyle w:val="BookText"/>
        <w:rPr/>
      </w:pPr>
      <w:r>
        <w:rPr>
          <w:rFonts w:ascii="IRNazanin" w:hAnsi="IRNazanin" w:eastAsia="IRNazanin"/>
          <w:color w:val="111111"/>
          <w:sz w:val="28"/>
          <w:sz w:val="28"/>
          <w:szCs w:val="28"/>
          <w:rtl w:val="true"/>
          <w:lang w:bidi="fa-IR"/>
        </w:rPr>
        <w:t xml:space="preserve">اجرای مانوری تبلیغاتی،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افراخته، قاتل مستشاران آمریکایی دستگیر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این طریق عملاً راه ارفاق به وی را در صورت همکاری مسدود نمود و خود را در بن‌بست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وحید شروع به همکاری کرد، چه بسا با احتمال اینکه وی با فشار آمریکایی‌ها اعدام خواهد شد، از او مصاحبه تلویزیونی ضبط نکردند تا این توهّم برای دیگر زندانیان همکار آینده‌شان پیش نیاید که رژیم پس از مصاحبه هم افراد را اعدام می‌کند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هر چند، اعدام وی پس از همکاری و قول ساواک مبنی بر تخفیف مجازات، تا حدّی به زیان ساواک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 تن از اعدام‌شدگان، خاموشی و بطحایی،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مصاحبه مطبوعاتی و رادیو تلویزیونی شرکت کرده بودند و عملاً این امر برای ساواک، کاربرد مصاحبه با وعده گریز از مجازات اعدام را به میزان زیادی منتفی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دادگاهی که وحید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هم پرونده‌هایش در آن شرکت کردند، همه آنچه باید در یک مصاحبه گفته شود، توسط وحید و چند تن دیگر از جمله منیژه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اشرف‌زاده کرمانی و محمد طاهررحیمی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دو دادگاه بدوی و تجدیدنظر، به رغم همه تلاشی که ساواک به کار برد و حتی به شاه نیز توسّل جست، به دلیل خواست آمریکایی‌ها برای آنکه حمله به مأموران آنان بی‌مجازات قلمداد نگردد و از سایرین زهرچشم گرفته شود، با زنده نگاه داشتن وی موافقت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سجادی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اعلام صدور رأی برای وحید که در صندلی جلوی من نشسته بود،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برای ساواک خوش‌خدمتی کردی، آخر هم که به تو اعدام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با اجرا،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امیدوار بود که اعدام نشود و این امید را به او داده بودند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سرانجام افراخته در سحرگاه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که خود قربانی اعترافات وی بودند، اعدام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 بودند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افراخته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صمدیه لبّاف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سیدمحسن سید خاموشی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بطحایی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مرتضی لبّافی‌نژاد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منیژه اشرف‌زاده کرمانی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عبدالرضا منیری جاوید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ساسان صمیمی بهبهانی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طاهررحیمی</w:t>
      </w:r>
    </w:p>
    <w:p>
      <w:pPr>
        <w:pStyle w:val="BookText"/>
        <w:rPr/>
      </w:pPr>
      <w:r>
        <w:rPr>
          <w:rFonts w:ascii="IRNazanin" w:hAnsi="IRNazanin" w:eastAsia="IRNazanin"/>
          <w:color w:val="111111"/>
          <w:sz w:val="28"/>
          <w:sz w:val="28"/>
          <w:szCs w:val="28"/>
          <w:rtl w:val="true"/>
          <w:lang w:bidi="fa-IR"/>
        </w:rPr>
        <w:t>در ضمن حکم اعدام دادگاه بدوی مهدی غیوران، به حبس ابد تقلیل یافت و همسرش طاهره سجّادی، به پانزده سال زندان محکوم 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وحید افراخته، تا واپسین دم حیات نیز امید داشت که به پاس آن همه خوش‌خدمتی به ساواک و خیانت به دیگران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وصیت‌نامه‌ای که در لحظه اعدام نوشت، آرزو کرد که هر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رهبری خردمندانه شاهنشاه آریامهر فرد مفیدی برای خود و کشورش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آرزو کرد که زنده بماند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امنیتی کشور همکاری کند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اما مرتضی صمدیّه لباف وصیت‌نامه خود را با آیه‌ای از قرآن آغاز کرد و به مادر و برادران و خواهرانش سفارش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قرآن و خاندان عصمت و ائمه اطهار فاصله نگیرند؛ زیرا سعادت و رستگاری در همین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دکتر مرتضی لبافی‌نژاد نیز وصیت‌نامه‌اش مضمونی مشابه مضمون صمدیّه‌لباف</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و ضمن سفارش پدر و مادر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بیشتر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اکیدا خواست از </w:t>
      </w:r>
      <w:bookmarkStart w:id="299" w:name="pg4774_26328"/>
    </w:p>
    <w:p>
      <w:pPr>
        <w:pStyle w:val="BookText"/>
        <w:rPr/>
      </w:pPr>
      <w:bookmarkEnd w:id="299"/>
      <w:r>
        <w:rPr>
          <w:rFonts w:ascii="IRNazanin" w:hAnsi="IRNazanin" w:eastAsia="IRNazanin"/>
          <w:color w:val="111111"/>
          <w:sz w:val="28"/>
          <w:sz w:val="28"/>
          <w:szCs w:val="28"/>
          <w:rtl w:val="true"/>
          <w:lang w:bidi="fa-IR"/>
        </w:rPr>
        <w:t>شرکت زنان بی‌حجاب در مراسم ختم وی جلوگیری کنند</w:t>
      </w:r>
      <w:r>
        <w:rPr>
          <w:rFonts w:eastAsia="IRNazanin" w:cs="IRNazanin"/>
          <w:color w:val="111111"/>
          <w:sz w:val="28"/>
          <w:szCs w:val="28"/>
          <w:rtl w:val="true"/>
          <w:lang w:bidi="fa-IR"/>
        </w:rPr>
        <w:t>.</w:t>
      </w:r>
      <w:r>
        <w:rPr>
          <w:rStyle w:val="FootnoteAnchor"/>
          <w:rtl w:val="true"/>
        </w:rPr>
        <w:footnoteReference w:id="191"/>
      </w:r>
    </w:p>
    <w:p>
      <w:pPr>
        <w:pStyle w:val="Heading4"/>
        <w:numPr>
          <w:ilvl w:val="3"/>
          <w:numId w:val="1"/>
        </w:numPr>
        <w:rPr/>
      </w:pPr>
      <w:bookmarkStart w:id="300" w:name="__RefHeading___Toc1983672_2035185390"/>
      <w:bookmarkStart w:id="301" w:name="_Toc117"/>
      <w:bookmarkEnd w:id="300"/>
      <w:r>
        <w:rPr>
          <w:rtl w:val="true"/>
        </w:rPr>
        <w:t>کشته شدن بهرام آرام</w:t>
      </w:r>
      <w:bookmarkEnd w:id="301"/>
    </w:p>
    <w:p>
      <w:pPr>
        <w:pStyle w:val="BookText"/>
        <w:rPr/>
      </w:pPr>
      <w:r>
        <w:rPr>
          <w:rFonts w:ascii="IRNazanin" w:hAnsi="IRNazanin" w:eastAsia="IRNazanin"/>
          <w:color w:val="111111"/>
          <w:sz w:val="28"/>
          <w:sz w:val="28"/>
          <w:szCs w:val="28"/>
          <w:rtl w:val="true"/>
          <w:lang w:bidi="fa-IR"/>
        </w:rPr>
        <w:t xml:space="preserve">در بعدازظهر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بهرام آرام رهبر نظامی سازمان، در میدان مخبرالدّوله توسط محمدتوکّلی‌خواه در حالی شناسایی شد که مشغول سوار شدن به یک اتومبیل شخصی مسافرکش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توکلی‌خواه از عناصر مارکسیست شده سازمان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پس از اعترافات وحید افراخته دستگیر شده بود و با ساواک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اکیپ کمیته مشترک به تعقیب اتومبیل مزبور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خیابان شیوا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سرآسیاب دولاب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آرام متوجه تعقیب شد؛ و در حال پیاده شدن از اتومبیل به سوی اتومبیل‌های مأموران تیراندازی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گریزی که رخ داد، آرام در زمینی محصور به چند ساختمان گیر افتاد و پشت مقداری آجر و مصالح ساختمانی سنگر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حدود یک ساعت تیراندازی متقابل، سرانجام با انفجار نارنجک خودکشی کرد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از وی در همان‌جا، یادداشت‌هایی به دست پلیس افتاد که بخشی از آن در روزنامه‌ها نیز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نوشته‌ها از وضعیت متشتت و متلاشی او از جهت روحی و انگیزه‌ای حکایت داشت و سخت تکان دهنده بود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مرگ بهرام آرام بیش از همه به تقی شهرام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بازوی اجرایی و عامل اصلی اجرای خودکامگی‌های شهرام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آرام فرزند صادق متولد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در دوران دانشجویی در رشته فیزیک دانشگاه صنعتی آریامهر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احمد رضایی به عضویت سازمان درآمد و مدتی هم تحت مسئولیت رضا رضایی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حضور در سازمان تا زمانی که به بالاترین سطح تشکیلاتی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آرام، پس از ضربه شهریور، توسط ساواک شناسایی شد و زندگی مخفی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همان نخست، استعداد سرشاری در امور نظامی و عملیاتی از خود </w:t>
      </w:r>
      <w:bookmarkStart w:id="302" w:name="pg4774_26329"/>
    </w:p>
    <w:p>
      <w:pPr>
        <w:pStyle w:val="BookText"/>
        <w:rPr/>
      </w:pPr>
      <w:bookmarkEnd w:id="302"/>
      <w:r>
        <w:rPr>
          <w:rFonts w:ascii="IRNazanin" w:hAnsi="IRNazanin" w:eastAsia="IRNazanin"/>
          <w:color w:val="111111"/>
          <w:sz w:val="28"/>
          <w:sz w:val="28"/>
          <w:szCs w:val="28"/>
          <w:rtl w:val="true"/>
          <w:lang w:bidi="fa-IR"/>
        </w:rPr>
        <w:t xml:space="preserve">نشان داد و توانست طی پنج سال در مرکزیت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احمد رضایی، رضا</w:t>
      </w:r>
    </w:p>
    <w:p>
      <w:pPr>
        <w:pStyle w:val="BookText"/>
        <w:rPr/>
      </w:pPr>
      <w:r>
        <w:rPr>
          <w:rFonts w:ascii="IRNazanin" w:hAnsi="IRNazanin" w:eastAsia="IRNazanin"/>
          <w:color w:val="111111"/>
          <w:sz w:val="28"/>
          <w:sz w:val="28"/>
          <w:szCs w:val="28"/>
          <w:rtl w:val="true"/>
          <w:lang w:bidi="fa-IR"/>
        </w:rPr>
        <w:t>رضایی، کاظم ذوالانوار، تقی شهرام، مجید شریف واقفی و حسین سیاه‌کلاه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بهرام آرام استوارترین و قدیمی‌ترین عنصر مرکزیت طی این سال‌ها بود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303" w:name="__RefHeading___Toc1983674_2035185390"/>
      <w:bookmarkStart w:id="304" w:name="_Toc118"/>
      <w:bookmarkEnd w:id="303"/>
      <w:r>
        <w:rPr>
          <w:rtl w:val="true"/>
        </w:rPr>
        <w:t xml:space="preserve">ضربات سال </w:t>
      </w:r>
      <w:r>
        <w:rPr/>
        <w:t>55</w:t>
      </w:r>
      <w:bookmarkEnd w:id="304"/>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سازمان، سال مصیبت باری بود؛ در طول این سال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تعقیب و گریز بخش اعظم نیروهای سازمان دستگیر، و یا در درگیری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موسوی قمی، طاهره میرزاجعفر 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p>
    <w:p>
      <w:pPr>
        <w:pStyle w:val="BookText"/>
        <w:rPr/>
      </w:pPr>
      <w:r>
        <w:rPr>
          <w:rFonts w:ascii="IRNazanin" w:hAnsi="IRNazanin" w:eastAsia="IRNazanin"/>
          <w:color w:val="111111"/>
          <w:sz w:val="28"/>
          <w:sz w:val="28"/>
          <w:szCs w:val="28"/>
          <w:rtl w:val="true"/>
          <w:lang w:bidi="fa-IR"/>
        </w:rPr>
        <w:t>تشکیلاتی تقی شهرام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شریف‌زاده شیرازی، احمد احمد، اشرف ربیعی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p>
    <w:p>
      <w:pPr>
        <w:pStyle w:val="BookText"/>
        <w:rPr/>
      </w:pPr>
      <w:r>
        <w:rPr>
          <w:rFonts w:ascii="IRNazanin" w:hAnsi="IRNazanin" w:eastAsia="IRNazanin"/>
          <w:color w:val="111111"/>
          <w:sz w:val="28"/>
          <w:sz w:val="28"/>
          <w:szCs w:val="28"/>
          <w:rtl w:val="true"/>
          <w:lang w:bidi="fa-IR"/>
        </w:rPr>
        <w:t>مسعود رجوی پس از پیروزی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آلادپوش و همسرش محبوبه متحدین، مهدی میرصادقی، نرگس قجر عضدانلو، سیمین تاج حریری، محمد حاج شفیعیها، محمد الفت، غلامحسین صفاتی دزفولی و علی‌اکبر نبوی نوری از چهره‌های مشهور دستگیر شده یا کشته شده بودند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کشته شدن حسن آلادپوش و همسرش، دکتر شریعتی که از مارکسیست شدن آنان بی‌خبر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حسن و 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طرحی برای نجات ایران توسط روشنفکر مسلمان بود در قالب داستان‌گونه این زوج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مدتی پس از پیروزی انقلاب اسلامی، بسیاری تصور می‌کردند که این دو در جرگه مجاهدان مسلمان باقی مانده بودند ولی با انتشار اسناد و خاطرات، مارکسیست شدن آنان آشکار گشت تا آنجا که سازمان هم به ناگزیر تصاویر چاپ شده آن دو را جمع‌آوری کرد و نام‌های آنان را نیز از فهرست مجاهدین مسلمان خارج ساخت</w:t>
      </w:r>
      <w:r>
        <w:rPr>
          <w:rFonts w:eastAsia="IRNazanin" w:cs="IRNazanin"/>
          <w:color w:val="111111"/>
          <w:sz w:val="28"/>
          <w:szCs w:val="28"/>
          <w:rtl w:val="true"/>
          <w:lang w:bidi="fa-IR"/>
        </w:rPr>
        <w:t xml:space="preserve">. </w:t>
      </w:r>
      <w:bookmarkStart w:id="305" w:name="pg4774_26330"/>
    </w:p>
    <w:p>
      <w:pPr>
        <w:pStyle w:val="Heading2"/>
        <w:numPr>
          <w:ilvl w:val="1"/>
          <w:numId w:val="1"/>
        </w:numPr>
        <w:rPr/>
      </w:pPr>
      <w:bookmarkStart w:id="306" w:name="__RefHeading___Toc1983676_2035185390"/>
      <w:bookmarkStart w:id="307" w:name="_Toc119"/>
      <w:bookmarkEnd w:id="305"/>
      <w:bookmarkEnd w:id="306"/>
      <w:r>
        <w:rPr>
          <w:rtl w:val="true"/>
        </w:rPr>
        <w:t>فصل شانزدهم</w:t>
      </w:r>
      <w:r>
        <w:rPr>
          <w:rtl w:val="true"/>
        </w:rPr>
        <w:t xml:space="preserve">: </w:t>
      </w:r>
      <w:r>
        <w:rPr>
          <w:rtl w:val="true"/>
        </w:rPr>
        <w:t>بن‌بست و انتشار بیانیه</w:t>
      </w:r>
      <w:bookmarkEnd w:id="307"/>
    </w:p>
    <w:p>
      <w:pPr>
        <w:pStyle w:val="Heading3"/>
        <w:numPr>
          <w:ilvl w:val="2"/>
          <w:numId w:val="1"/>
        </w:numPr>
        <w:rPr/>
      </w:pPr>
      <w:bookmarkStart w:id="308" w:name="__RefHeading___Toc1983678_2035185390"/>
      <w:bookmarkStart w:id="309" w:name="_Toc120"/>
      <w:bookmarkEnd w:id="308"/>
      <w:r>
        <w:rPr>
          <w:rtl w:val="true"/>
        </w:rPr>
        <w:t xml:space="preserve">علنی ساختن </w:t>
      </w:r>
      <w:r>
        <w:rPr>
          <w:rtl w:val="true"/>
        </w:rPr>
        <w:t>«</w:t>
      </w:r>
      <w:r>
        <w:rPr>
          <w:rtl w:val="true"/>
        </w:rPr>
        <w:t>ارتداد</w:t>
      </w:r>
      <w:r>
        <w:rPr>
          <w:rtl w:val="true"/>
        </w:rPr>
        <w:t>»</w:t>
      </w:r>
      <w:bookmarkEnd w:id="309"/>
    </w:p>
    <w:p>
      <w:pPr>
        <w:pStyle w:val="BookText"/>
        <w:rPr/>
      </w:pPr>
      <w:r>
        <w:rPr>
          <w:rFonts w:ascii="IRNazanin" w:hAnsi="IRNazanin" w:eastAsia="IRNazanin"/>
          <w:color w:val="111111"/>
          <w:sz w:val="28"/>
          <w:sz w:val="28"/>
          <w:szCs w:val="28"/>
          <w:rtl w:val="true"/>
          <w:lang w:bidi="fa-IR"/>
        </w:rPr>
        <w:t xml:space="preserve">اندکی پس از دستگیری‌های گسترده‌ای که به دنبال همکاری‌های وحید افراخته با ساواک صورت گرفت، مرکزیت سازمان بیانیه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مواضع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مهرماه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بیانیه، به‌طور صریح، مواضع جدید ایدئولوژیک و به عبارتی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اعلام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جالب این است که اکثریت افراد سازمان از متن این جزوه قبل از انتشار آن اطلاعی نداشتند و آنها نیز پس از انتشار برون سازمانی این جزوه به مطالعه آن پرداختند و جالب‌تر این است که این جزوه در شرایطی انتشار یافت که افرادی بودند از سازمان که هنوز از تغییر و تحولات ایدئولوژیک سازمان بی‌اطلاع بودند و پس از مشاهده و مطالعه این جزوه بود که پی به جریانات درونی سازمان می‌بردند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به نوشته حسین روحانی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رهبری سازمان و برخی از مسئولین از اواخر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مواضع مارکسیستی را پذیرا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روابط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منتشره در تابستان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آرم سازمان بدون آیه طلیعه آن چاپ شده بود،</w:t>
      </w:r>
      <w:r>
        <w:rPr>
          <w:rStyle w:val="FootnoteAnchor"/>
          <w:rtl w:val="true"/>
        </w:rPr>
        <w:footnoteReference w:id="196"/>
      </w:r>
      <w:bookmarkStart w:id="310" w:name="pg4774_26331"/>
    </w:p>
    <w:p>
      <w:pPr>
        <w:pStyle w:val="BookText"/>
        <w:rPr/>
      </w:pPr>
      <w:bookmarkEnd w:id="310"/>
      <w:r>
        <w:rPr>
          <w:rFonts w:ascii="IRNazanin" w:hAnsi="IRNazanin" w:eastAsia="IRNazanin"/>
          <w:color w:val="111111"/>
          <w:sz w:val="28"/>
          <w:sz w:val="28"/>
          <w:szCs w:val="28"/>
          <w:rtl w:val="true"/>
          <w:lang w:bidi="fa-IR"/>
        </w:rPr>
        <w:t xml:space="preserve">لیکن این اقدامات را باید مقدمه و پیش‌درآمد اعلام مواضع ایدئولوژیک سازمان به حساب آورد که بعدا با انتشار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اعلام مواضع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جنبه رسمی به خود گرفت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موجودیت رسمی سازمان با مواضع ایدئولوژیک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جا باید توضیح داده شود که عنوان سازمان، علی‌رغم مواضع جدید آن، هیچ تغییری نکرده و تمامی اعلامیه‌ها و جزوات سازمانی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سازمان، مواضع ایدئولوژیک جدید را نتیجه تکامل منطقی ایدئولوژی گذشته سازمان دانسته و مضافا مواضع اکثریت قریب به اتفاق اعضای آن را در این جهت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سازمان مواضع مارکسیستی آن را از هر جهت وارث هویت گذشته و نتایج مترتب بر آن می‌دانست که از آن جمله می‌توان اسم سازمان را نام برد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311" w:name="__RefHeading___Toc1983680_2035185390"/>
      <w:bookmarkStart w:id="312" w:name="_Toc121"/>
      <w:bookmarkEnd w:id="311"/>
      <w:r>
        <w:rPr>
          <w:rtl w:val="true"/>
        </w:rPr>
        <w:t xml:space="preserve">مروری بر </w:t>
      </w:r>
      <w:r>
        <w:rPr>
          <w:rtl w:val="true"/>
        </w:rPr>
        <w:t>«</w:t>
      </w:r>
      <w:r>
        <w:rPr>
          <w:rtl w:val="true"/>
        </w:rPr>
        <w:t>بیانیه</w:t>
      </w:r>
      <w:r>
        <w:rPr>
          <w:rtl w:val="true"/>
        </w:rPr>
        <w:t>»</w:t>
      </w:r>
      <w:bookmarkEnd w:id="312"/>
    </w:p>
    <w:p>
      <w:pPr>
        <w:pStyle w:val="BookText"/>
        <w:rPr/>
      </w:pPr>
      <w:r>
        <w:rPr>
          <w:rFonts w:ascii="IRNazanin" w:hAnsi="IRNazanin" w:eastAsia="IRNazanin"/>
          <w:color w:val="111111"/>
          <w:sz w:val="28"/>
          <w:sz w:val="28"/>
          <w:szCs w:val="28"/>
          <w:rtl w:val="true"/>
          <w:lang w:bidi="fa-IR"/>
        </w:rPr>
        <w:t xml:space="preserve">اولین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اعلام مواضع ایدئولوژیک 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دست‌نویس و در سطح محدودی در قطع 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تکثیر شده با پلی‌کپی الکلی صورت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بیانیه که متن آن قبلاً توسط خود تقی شهرام تهیه شده بود و قبل از انتشار، عنصر دیگر رهبری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مسئولین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را مطالعه کرده بودند، همراه با چند ضمیمه که قبلاً هم در نشریات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بود در قطع جیبی چاپ و در سطح جامعه منتشر گردید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مدتی بعد متن تایپ شده در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داخل و خارج از کشور چاپ و منتشر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بیانیه اعلام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منفی تعیین کننده‌ای در روند مبارزات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 کرد و در مهم‌ترین قسمت آن ضمن توجیه روند تغییر ایدئولوژی به ترورهای سازمان نیز </w:t>
      </w:r>
    </w:p>
    <w:p>
      <w:pPr>
        <w:pStyle w:val="BookText"/>
        <w:rPr/>
      </w:pPr>
      <w:r>
        <w:rPr>
          <w:rFonts w:ascii="IRNazanin" w:hAnsi="IRNazanin" w:eastAsia="IRNazanin"/>
          <w:color w:val="111111"/>
          <w:sz w:val="28"/>
          <w:sz w:val="28"/>
          <w:szCs w:val="28"/>
          <w:rtl w:val="true"/>
          <w:lang w:bidi="fa-IR"/>
        </w:rPr>
        <w:t xml:space="preserve">اشاره داشت و شریف واقفی و یارانش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بالصّراحه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و محکوم به اعدام معرفی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در بخش ضمائم بیانیه، نقد نسبتا مفصلی از جریان سیاسی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بود و پس از متهم ساختن اعضای نهضت آزادی به سازشکاری و ایده‌آلیسم خرده‌بورژوایی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و شخص مهندس بازرگان چنین قضاوت شده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واقعی آنها از پشت همه تظاهرات ریاکارانه، وقتی تضرع‌کنان برمحراب بورزوازی به سجده افتادند و به عذر گناهان گذشته، پیشانی برخاک درگاه ساییدند، با همه زشتی و شناعتش به روشن شد</w:t>
      </w:r>
      <w:r>
        <w:rPr>
          <w:rFonts w:eastAsia="IRNazanin" w:cs="IRNazanin"/>
          <w:color w:val="111111"/>
          <w:sz w:val="28"/>
          <w:szCs w:val="28"/>
          <w:rtl w:val="true"/>
          <w:lang w:bidi="fa-IR"/>
        </w:rPr>
        <w:t>.</w:t>
      </w:r>
      <w:r>
        <w:rPr>
          <w:rStyle w:val="FootnoteAnchor"/>
          <w:rtl w:val="true"/>
        </w:rPr>
        <w:footnoteReference w:id="199"/>
      </w:r>
      <w:bookmarkStart w:id="313" w:name="pg4774_26333"/>
    </w:p>
    <w:p>
      <w:pPr>
        <w:pStyle w:val="Heading2"/>
        <w:numPr>
          <w:ilvl w:val="1"/>
          <w:numId w:val="1"/>
        </w:numPr>
        <w:rPr/>
      </w:pPr>
      <w:bookmarkStart w:id="314" w:name="__RefHeading___Toc1983682_2035185390"/>
      <w:bookmarkStart w:id="315" w:name="_Toc122"/>
      <w:bookmarkEnd w:id="313"/>
      <w:bookmarkEnd w:id="314"/>
      <w:r>
        <w:rPr>
          <w:rtl w:val="true"/>
        </w:rPr>
        <w:t>فصل هفدهم</w:t>
      </w:r>
      <w:r>
        <w:rPr>
          <w:rtl w:val="true"/>
        </w:rPr>
        <w:t xml:space="preserve">: </w:t>
      </w:r>
      <w:r>
        <w:rPr>
          <w:rtl w:val="true"/>
        </w:rPr>
        <w:t>بازتاب‌های انتشار بیانیه</w:t>
      </w:r>
      <w:bookmarkEnd w:id="315"/>
    </w:p>
    <w:p>
      <w:pPr>
        <w:pStyle w:val="Heading3"/>
        <w:numPr>
          <w:ilvl w:val="2"/>
          <w:numId w:val="1"/>
        </w:numPr>
        <w:rPr/>
      </w:pPr>
      <w:bookmarkStart w:id="316" w:name="__RefHeading___Toc1983684_2035185390"/>
      <w:bookmarkStart w:id="317" w:name="_Toc123"/>
      <w:bookmarkEnd w:id="316"/>
      <w:r>
        <w:rPr>
          <w:rtl w:val="true"/>
        </w:rPr>
        <w:t>دو رویکرد در آغاز</w:t>
      </w:r>
      <w:bookmarkEnd w:id="317"/>
    </w:p>
    <w:p>
      <w:pPr>
        <w:pStyle w:val="Heading4"/>
        <w:numPr>
          <w:ilvl w:val="3"/>
          <w:numId w:val="1"/>
        </w:numPr>
        <w:rPr/>
      </w:pPr>
      <w:bookmarkStart w:id="318" w:name="__RefHeading___Toc1983686_2035185390"/>
      <w:bookmarkStart w:id="319" w:name="_Toc124"/>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انتشار بیانیه اعلام مواضع، در داخل و خارج کشور، واکنش‌های متفاوتی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مسائل بودند، با انتشار بیانیه، خونسرد برخورد کردند؛ چرا که به مطلب تازه‌ای برنخورده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چپ مارکسیست در ایران و عمدتا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محتاطانه‌ای از این مسئله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نجات حسینی از اعضای اولیه سازمان که در آن زمان خارج از کشور به سر می‌برد درباره آثار اعلام تغییر ایدئولوژی در بین وابستگان سازمان در خارج می‌نویسد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درگیر بحث‌های ایدئولوژیک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 آنجا مقاومت‌هایی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بدون اینکه با تغییر ایدئولوژی مخالفتی داشته باشند با شیوه غیردمکراتیک آن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می‌توان گفت که انگیزه گرایش به مارکسیسم به مراتب بیشتر از مقاومت در برابر آن بود و این ناشی از زمینه‌ای بود که در بخش قابل توجهی از اعضای سازمان مجاهدین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گرایش موجود و در عین حال ناآشکار، باید به ماهیت و هدف سازمان مجاهدین اولیه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بر شرایط عضوگیری و نیز فرهنگ آموزشی سازمان، گویای پاسخ به این سؤال است که چگونه از بطن یک سازمان ظاهرا مذهبی، مارکسیسم متولد می‌شود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نجات حسینی که خود تحت آموزش‌های اولیه سازمان قرار گرفته و کاملاً با منابع و متون تشکیلاتی و فرهنگ سازمانی قبل از تغییر ایدئولوژی از نزدیک آشنایی داشت و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کشور از سازمان کناره گرفت، در مورد زمینه‌های مارکسیست شدن سازمان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نگاه کوتاه به فرهنگ آموزشی و پرمحتوای سازمان، مجموعه‌ای از دو دیدگاه متضاد یعنی ماتریالیسم و مذهب در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مختلط نه ماتریالیستی بود و نه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ناهمگن سازمان، هرکجا که مذهب از پاسخ منطقی به سؤال عاجز بود،</w:t>
      </w:r>
      <w:r>
        <w:rPr>
          <w:rStyle w:val="FootnoteAnchor"/>
          <w:rtl w:val="true"/>
        </w:rPr>
        <w:footnoteReference w:id="201"/>
      </w:r>
      <w:r>
        <w:rPr>
          <w:rFonts w:ascii="IRNazanin" w:hAnsi="IRNazanin" w:eastAsia="IRNazanin"/>
          <w:color w:val="111111"/>
          <w:sz w:val="28"/>
          <w:sz w:val="28"/>
          <w:szCs w:val="28"/>
          <w:rtl w:val="true"/>
          <w:lang w:bidi="fa-IR"/>
        </w:rPr>
        <w:t>با توسل به ماتریالیسم علمی جواب داده می‌شد و هر وقت که مسئله‌ای احساسی و عاطفی مطرح بود که در قالب ماتریالیسم مجرد نمی‌گنجید، با توجیه مذهبی و وظیفه شرعی پاسخ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دوگانگی در آموزش، خواست یک فرد و یا تصمیم خودسرانه یک سازمان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اجتماعی و سرشت عناصری که به تشکیلات پیوسته بودند، چنین اختلاطی را ایجاب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طیف مشخص می‌بینیم؛ عناصری که صرفا براساس اعتقادات مذهبی به مبارزه روی آورده بودند که آنها را طیف مذهبی می‌نامیم و عناصری نیز به خاطر مبارزه با رژیم شاه، بدون انگیزه مذهبی، به سازمان پیوسته بودند، ضمن اینکه با مذهب نیز مخالفتی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طیف روشنفکر مبارز، هرکدام به دلیلی در ایجاد التقاط سهیم بودند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طیف مذهبی ضمن اعتقاد خویش به مذهب، در این باور بود که بدون دانش انقلابی روز و درس از مبارزات مردمی عصر جدید نمی‌توان به خواست مبارزاتی جامعه ایران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آموختن علم مبارزه را که بر پایه ماتریالیسم استوار بود، ضروری می‌شمرد و از آنجا که نمی‌توانست اعتقادات خود را فدای این ضرورت کند به التقاط تن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خط‌مشی را هم زمان قبول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غیرمذهبی سازمان نیز با توجه به بافت اجتماعی جامعه ایران و نقش مذهب در آن، نه تنها با گرایش مذهبی در </w:t>
      </w:r>
    </w:p>
    <w:p>
      <w:pPr>
        <w:pStyle w:val="BookText"/>
        <w:rPr/>
      </w:pPr>
      <w:r>
        <w:rPr>
          <w:rFonts w:ascii="IRNazanin" w:hAnsi="IRNazanin" w:eastAsia="IRNazanin"/>
          <w:color w:val="111111"/>
          <w:sz w:val="28"/>
          <w:sz w:val="28"/>
          <w:szCs w:val="28"/>
          <w:rtl w:val="true"/>
          <w:lang w:bidi="fa-IR"/>
        </w:rPr>
        <w:t>سازمان مخالف نبود بلکه آن را لازمه ترویج مبارزه در جامعه می‌دانست و برای پیشبرد هدف‌های مبارزاتی به التقاط رضایت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بود که انسانی، مذهبی بیندیشد و اصول کار مبارزاتش را بر ایدئولوژی ضدمذهب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بود که انسانی غیرمذهبی بیندیشد و با گروهی مذهبی همراه و همفکر باشد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در خارج از کشور، هم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بیشتری صورت گرفت و هم تأثیر متفاوتی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نیروهای مسلمان خارج از کشور، بخصوص هواداران سابق سازمان، با طرح موضع تغییر ایدئولوژی ابتدا نوعی سردرگمی بروز کرد و بالاخره جهت جدّی و موضع‌گیرانه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دو موضع منفعل و فعال نیروهای مسلمان هوادار سازمان در خارج از کشور را مرور می‌کنیم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دانشجویان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آذرماه </w:t>
      </w:r>
      <w:r>
        <w:rPr>
          <w:rFonts w:eastAsia="IRNazanin" w:cs="IRNazanin"/>
          <w:color w:val="111111"/>
          <w:sz w:val="28"/>
          <w:szCs w:val="28"/>
          <w:lang w:bidi="fa-IR"/>
        </w:rPr>
        <w:t>54</w:t>
      </w:r>
      <w:r>
        <w:rPr>
          <w:rStyle w:val="FootnoteAnchor"/>
          <w:rtl w:val="true"/>
        </w:rPr>
        <w:footnoteReference w:id="20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مسلمانان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ماه </w:t>
      </w:r>
      <w:r>
        <w:rPr>
          <w:rFonts w:eastAsia="IRNazanin" w:cs="IRNazanin"/>
          <w:color w:val="111111"/>
          <w:sz w:val="28"/>
          <w:szCs w:val="28"/>
          <w:lang w:bidi="fa-IR"/>
        </w:rPr>
        <w:t>1354</w:t>
      </w:r>
      <w:r>
        <w:rPr>
          <w:rStyle w:val="FootnoteAnchor"/>
          <w:rtl w:val="true"/>
        </w:rPr>
        <w:footnoteReference w:id="204"/>
      </w:r>
      <w:r>
        <w:rPr>
          <w:rFonts w:ascii="IRNazanin" w:hAnsi="IRNazanin" w:eastAsia="IRNazanin"/>
          <w:color w:val="111111"/>
          <w:sz w:val="28"/>
          <w:sz w:val="28"/>
          <w:szCs w:val="28"/>
          <w:rtl w:val="true"/>
          <w:lang w:bidi="fa-IR"/>
        </w:rPr>
        <w:t xml:space="preserve">نیز در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اعلام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همان تحلیل نفوذ و توطئه و کودتای عده‌ای مارکسیست فرصت‌طلب، تهیه و تنظیم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جزوات و کتاب‌هایی که در سال‌های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دانشجویان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انجمن‌های اسلامی دانشجویی در آمریکا و کانادا و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تحت‌تأثیر و نفوذ نهضت آزادی خارج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بیانیه تغییر ایدئولوژی سازمان انتشار یافت دربردارنده همین دیدگاه بودند و آشکارا تلاش می‌شد، هویت و اعتبار و نام سازمان نجات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فراتر در افشای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انجمن اسلامی دانشجویان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و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اتحادیه انجمن‌های اسلامی دانشجویان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از 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ابوالحسن بنی‌صدر،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منتشره سازمان مجاهدین خلق ایران، مدافعات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تنظیم سازمان دانشجویان مسلمان ایرانی در آمریکا، از مهم‌ترین پاسخ‌هایی هستند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شدند </w:t>
      </w:r>
      <w:bookmarkStart w:id="320" w:name="pg4774_26336"/>
    </w:p>
    <w:p>
      <w:pPr>
        <w:pStyle w:val="BookText"/>
        <w:rPr/>
      </w:pPr>
      <w:bookmarkEnd w:id="320"/>
      <w:r>
        <w:rPr>
          <w:rFonts w:ascii="IRNazanin" w:hAnsi="IRNazanin" w:eastAsia="IRNazanin"/>
          <w:color w:val="111111"/>
          <w:sz w:val="28"/>
          <w:sz w:val="28"/>
          <w:szCs w:val="28"/>
          <w:rtl w:val="true"/>
          <w:lang w:bidi="fa-IR"/>
        </w:rPr>
        <w:t>و در خلال آنها از هویت ایدئولوژیک و سیاسی بنیانگذاران و کادرهای اولیه سازمان دفاع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وارث بعدی جریان مارکسیستی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جزوه‌ای درباره جریان تغییر ایدئولوژی، ضمن انکار ابعاد گسترده ترورهای داخل سازمان و هم‌زمان با انتقاد به تصفیه‌های خونین پذیرفته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خود را چنین بازگو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ایدئولوژی و جهان‌بینی سازمان مجاهدین چه از نظر پایگاه طبقاتی و چه از نظر جهان‌بینی و شناخت، آمیزه‌ای بود از ایدئولوژی و تفکر ماتریالیستی و جهان‌بینی و تفکر مذهبی، و از این جهت التقاط و دوآلیسم مشخصی را در خود نهفته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جهت‌گیری ایدئولوژیک سازمان مجاهدین، هسته رشد یابنده و حرکتی به سمت پذیرش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لنینیسم، به مثابه ایدئولوژی طبقه کارگر و سلاح راهگشای مبارزات انقلابی زحمتکشان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شدن یک جریان مارکسیستی از دل سازمان مجاهدین خلق ایران، به نظر ما امر اجتناب‌ناپذیری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عمل این حرکت اجتناب‌ناپذیر به چه شکلی می‌توانست بروز پیدا کند، دیگر بستگی به چگونگی هدایت و نقش عنصر آگاه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هدایت براساس تحلیل علمی از ماهیت این پدیده و تغییر و تحولات بالقوه و داخلی آن صورت می‌گرفت، مرزبندی جریان مارکسیستی از جریان مذهبی می‌توانست به بی‌دردترین و اصولی‌ترین شکل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سبب گرایشات و مواضع انحرافی عناصری که در آن مقطع در رهبری جریان مارکسیستی قرار گرفته بودند، این گذار در بدترین شکل خود و به صورت انحصارطلبی و توطئه‌چینی انجام پذیرفت</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321" w:name="__RefHeading___Toc1983688_2035185390"/>
      <w:bookmarkStart w:id="322" w:name="_Toc125"/>
      <w:bookmarkEnd w:id="321"/>
      <w:r>
        <w:rPr>
          <w:rtl w:val="true"/>
        </w:rPr>
        <w:t>«</w:t>
      </w:r>
      <w:r>
        <w:rPr>
          <w:rtl w:val="true"/>
        </w:rPr>
        <w:t>سازمان</w:t>
      </w:r>
      <w:r>
        <w:rPr>
          <w:rtl w:val="true"/>
        </w:rPr>
        <w:t xml:space="preserve">» </w:t>
      </w:r>
      <w:r>
        <w:rPr>
          <w:rtl w:val="true"/>
        </w:rPr>
        <w:t>و تحلیل‌های اولیه</w:t>
      </w:r>
      <w:bookmarkEnd w:id="32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آموزشی بیانیه اپورتونیست‌های چپ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بهار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 معرّف موضع رسمی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w:t>
      </w:r>
      <w:bookmarkStart w:id="323" w:name="pg4774_26337"/>
    </w:p>
    <w:p>
      <w:pPr>
        <w:pStyle w:val="BookText"/>
        <w:rPr/>
      </w:pPr>
      <w:bookmarkEnd w:id="323"/>
      <w:r>
        <w:rPr>
          <w:rFonts w:ascii="IRNazanin" w:hAnsi="IRNazanin" w:eastAsia="IRNazanin"/>
          <w:color w:val="111111"/>
          <w:sz w:val="28"/>
          <w:sz w:val="28"/>
          <w:szCs w:val="28"/>
          <w:rtl w:val="true"/>
          <w:lang w:bidi="fa-IR"/>
        </w:rPr>
        <w:t xml:space="preserve">جریان تغییر ایدئولوژی است، و بعدها آشکار شد که مسعود رجوی آن را نگاشته است، با مبنا قرار دادن تحلیل خیانت و انحراف عده معدودی افراد چپ‌نما، در موارد متعدد، کوشیده میان ماتریالیسم و مارکسیسم، تفکیک قائل شود، تا بدین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مسئولیت تأثیر در اقدامات منفی و خشونت‌بار مرتدین، تبرئه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این کتاب تأکید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مطالعه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عناصر و جنبه‌های حق و درست و واقع‌گرایانه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در سازمان رواج داشت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در مورد ترورها و تصفیه‌های مقارن با تغییر ایدئولوژی، عاملان آن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اپورتونیست‌های چپ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توصیف شده‌اند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مارکسیسم، بلکه ایدئولوژی فرصت‌طلبی راهبر بود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و چنین تصریح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هیچ مسلمان معتقد دیگر، کینه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عاملین ترورهای درون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مارکسیسم نخواهد ستاند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در صفحات مختلف کتاب مزبور مرزبندی مکرر و مؤکدی بین مارکسیسم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عاملان تغییر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پذیرفته و اپورتونیسم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فرصت‌طلبی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آماج اصلی و منحصر، تبدیل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جنبه‌های انقلابی ضداستثماری مارکسیسم، روش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اپورتونیسم است، نه ضدمارکسیسم</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حساب دست‌پروردگان و شاگردان مکتب فرصت‌طلبی را با مارکسیست‌های اصولی مخلوط ننمودیم</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324" w:name="__RefHeading___Toc1983690_2035185390"/>
      <w:bookmarkStart w:id="325" w:name="_Toc126"/>
      <w:bookmarkEnd w:id="324"/>
      <w:r>
        <w:rPr>
          <w:rtl w:val="true"/>
        </w:rPr>
        <w:t>بررسی میدانی پیامد تغییر ایدئولوژی</w:t>
      </w:r>
      <w:bookmarkEnd w:id="32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حمیدرضا جلایی پور در مقاله‌ای، با اشاره به دو واقعه تغییر ایدئولوژی و افشای </w:t>
      </w:r>
    </w:p>
    <w:p>
      <w:pPr>
        <w:pStyle w:val="BookText"/>
        <w:rPr/>
      </w:pPr>
      <w:r>
        <w:rPr>
          <w:rFonts w:ascii="IRNazanin" w:hAnsi="IRNazanin" w:eastAsia="IRNazanin"/>
          <w:color w:val="111111"/>
          <w:sz w:val="28"/>
          <w:sz w:val="28"/>
          <w:szCs w:val="28"/>
          <w:rtl w:val="true"/>
          <w:lang w:bidi="fa-IR"/>
        </w:rPr>
        <w:t xml:space="preserve">مسائل اخلاقی سازمان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آنها بر نسل جوان مبارز آن زمان را با استناد به یک پژوهش میدانی چنین تبیین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اولین حادثه، تغییر مواضع ایدئولوژیکی سازمان مجاهدین از ایدئولوژی اسلامی به ایدئولوژی مارکسیستی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تنها مکتب علمی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مارکسیست شده بعدا چند تن از عناصر وفادار به اسلام را مانند شریف واقفی که در برابر تغییر ایدئولوژی مقاومت می‌کردند تصفیه سازمانی و به شهادت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دوم، برقراری روابط نامشروع بین پاره‌ای از مردان و زنان درون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حادثه اثر عمیقی بر روحیه جوانان مسلمان و انقلابی که دارای احساسات پاک دینی و انقلابی بودند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دو حادثه، جوانان مسلمان، شاهد شخصیت‌های مبارز و روحانی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اغلب آنها از شاگردان امام خمینی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راه او را به لحاظ سیاسی و فکری پس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همچون حجه‌الاسلام سعیدی و غفاری در زیر شکنجه‌های ساواک شهید شده بودند و یا همچون آیه‌اللّه طالقانی، منتظری، مهدوی کنی و حجه‌الاسلام حجتی کرمانی، رفسنجانی در زندان‌های شاه و یا همچون آیه‌اللّه خامنه‌ای در تبعید به سر می‌بردند و یا همچون آیه‌اللّه مطهری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مفتح و موسوی اردبیلی در تهران مشغول فعالیت‌های فکری و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رفته رفته جوانان انقلابی که یک روزی اوج ایثارگری خود را در این می‌دیدند که بتوانند به عضویت سازمان مجاهدین درآیند و در نبرد مسلحانه شرکت کنند، ترجیح می‌دادند در مباحث روحانیون مبارز و در محافل مذهبی شرکت کنند و با آنان همدلی کنند و در مباحث ایدئولوژیکی تأمل بیشتری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پانوشت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در آن زمان دانشجو بوده و نگارنده از آنان مصاحبه نموده،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خود در معرض چنین تجربه‌ای قرار داشتند و از تغییرات درون سازمان مجاهدین سخت متأثر و متألم گردیده بودند و متقابلاً این دانشجویان در مجالسی که روحانیون مبارز در آن سخنرانی می‌کردند خصوصا در مجالس سخنرانی آیه‌اللّه مطهری شرکت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هادی خانیکی که خود از اعضای قدیمی سازمان در شیراز بوده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افتاده است، در این باره می‌گوید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چیزی که ما مجموعا به دنبال آن بودیم این بود که با افراد صاحب‌نظر نسبت به مسئله مبارزه اسلامی و روشنفکری دینی ارتباط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افراد متفکر و حساس نسبت به این مسئله، خودشان پی‌گیر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سال‌های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مجموعه‌ای که در آن آقایان شهید بهشتی، موسوی اردبیلی، مطهری، باهنر، دکتر مفتح، دکتر پیمان و فکر می‌کنم آقای بازرگان هم بودند، دور هم می‌نشستند که ببینند چه باید کرد؟ آنقدر ضربه روی اینها تأثیر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 هوا همه به این فکر افتاده بودند که کاری کنند که به این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مارکسیست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کانون‌های فعال مذهبی مثل مساجد فعالی که در تهران بود مثل مسجد جوستان که آقای موسوی خوئینی‌ها بودند، مسجد جاوید، مسجد جلیلی که آقای مهدوی کنی بودند، مسجد امیرالمؤمنین که آقای موسوی اردبیلی بودند، مسجد قبا که آقای مفتح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مسجد جاوید از آیه‌اللّه خامنه‌ای دعوت می‌کردند که زندگی و سیره ائمه را ارائه می‌دادند</w:t>
      </w:r>
      <w:r>
        <w:rPr>
          <w:rFonts w:eastAsia="IRNazanin" w:cs="IRNazanin"/>
          <w:color w:val="111111"/>
          <w:sz w:val="28"/>
          <w:szCs w:val="28"/>
          <w:rtl w:val="true"/>
          <w:lang w:bidi="fa-IR"/>
        </w:rPr>
        <w:t>.»</w:t>
      </w:r>
      <w:r>
        <w:rPr>
          <w:rStyle w:val="FootnoteAnchor"/>
          <w:rtl w:val="true"/>
        </w:rPr>
        <w:footnoteReference w:id="212"/>
      </w:r>
      <w:bookmarkStart w:id="326" w:name="pg4774_26340"/>
    </w:p>
    <w:p>
      <w:pPr>
        <w:pStyle w:val="Heading2"/>
        <w:numPr>
          <w:ilvl w:val="1"/>
          <w:numId w:val="1"/>
        </w:numPr>
        <w:rPr/>
      </w:pPr>
      <w:bookmarkStart w:id="327" w:name="__RefHeading___Toc1983692_2035185390"/>
      <w:bookmarkStart w:id="328" w:name="_Toc127"/>
      <w:bookmarkEnd w:id="326"/>
      <w:bookmarkEnd w:id="327"/>
      <w:r>
        <w:rPr>
          <w:rtl w:val="true"/>
        </w:rPr>
        <w:t>فصل هجدهم</w:t>
      </w:r>
      <w:r>
        <w:rPr>
          <w:rtl w:val="true"/>
        </w:rPr>
        <w:t xml:space="preserve">: </w:t>
      </w:r>
      <w:r>
        <w:rPr>
          <w:rtl w:val="true"/>
        </w:rPr>
        <w:t>در سایه حذف و ارعاب</w:t>
      </w:r>
      <w:bookmarkEnd w:id="328"/>
    </w:p>
    <w:p>
      <w:pPr>
        <w:pStyle w:val="Heading3"/>
        <w:numPr>
          <w:ilvl w:val="2"/>
          <w:numId w:val="1"/>
        </w:numPr>
        <w:rPr/>
      </w:pPr>
      <w:bookmarkStart w:id="329" w:name="__RefHeading___Toc1983694_2035185390"/>
      <w:bookmarkStart w:id="330" w:name="_Toc128"/>
      <w:bookmarkEnd w:id="329"/>
      <w:r>
        <w:rPr>
          <w:rtl w:val="true"/>
        </w:rPr>
        <w:t>ترور علی میرزا جعفر علاّف</w:t>
      </w:r>
      <w:bookmarkEnd w:id="330"/>
    </w:p>
    <w:p>
      <w:pPr>
        <w:pStyle w:val="BookText"/>
        <w:rPr/>
      </w:pPr>
      <w:r>
        <w:rPr>
          <w:rFonts w:ascii="IRNazanin" w:hAnsi="IRNazanin" w:eastAsia="IRNazanin"/>
          <w:color w:val="111111"/>
          <w:sz w:val="28"/>
          <w:sz w:val="28"/>
          <w:szCs w:val="28"/>
          <w:rtl w:val="true"/>
          <w:lang w:bidi="fa-IR"/>
        </w:rPr>
        <w:t xml:space="preserve">علی میرزا جعفر علاف، برادرش علی‌اصغر و خواهرش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مقطع زمانی مشترک به سازمان وصل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پس از یک ازدواج ناکام و مسئله‌ساز با محسن فاضل، به همسری تقی شهرام درآمد؛ علی ترور تشکیلاتی شد و علی‌اصغر، به قصد گریز از ارعاب سازمان، خود را به ساواک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اطلاعیه بخش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لنینیستی 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مهرماه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از ترور میرزاجعفر علاف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اطلاعیه، که به صورت جزوه‌ای کوچک انتشار یافت و برای نخستین بار از عنوانی جدید برای سازمان استفاده شد، پس از نقد اقدام مرکزیت در ترور شریف واقفی، صمدیه لباف و یقینی، از دو ترور دیگر سخن رفته بود ولی نحوه طرح موضوع از نوعی دیگر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رفقای شهید مجید شریف واقفی و مرتضی صمدیه لباف و محمد یقینی نادرست دانسته و آنها را جزء شهدای جنبش انقلابی محسوب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دو تن دیگر به نام‌های علی میرزاجعفر علاف و جواد سعیدی در سازمان اعدام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آنها در این رابطه بوده است که آنها درصدد آن بودند که خود را به رژیم معرفی نموده و نتیجتا اطلاعات خویش را در اختیار او قرار دهند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که ترور مزبور در دوران مرکزیت تقی شهرام، بهرام آرام، حسین </w:t>
      </w:r>
      <w:bookmarkStart w:id="331" w:name="pg4774_26341"/>
    </w:p>
    <w:p>
      <w:pPr>
        <w:pStyle w:val="BookText"/>
        <w:rPr/>
      </w:pPr>
      <w:bookmarkEnd w:id="331"/>
      <w:r>
        <w:rPr>
          <w:rFonts w:ascii="IRNazanin" w:hAnsi="IRNazanin" w:eastAsia="IRNazanin"/>
          <w:color w:val="111111"/>
          <w:sz w:val="28"/>
          <w:sz w:val="28"/>
          <w:szCs w:val="28"/>
          <w:rtl w:val="true"/>
          <w:lang w:bidi="fa-IR"/>
        </w:rPr>
        <w:t xml:space="preserve">سیاه‌کلاه و جواد قائدی صورت گرفته و عامل مستقیم ترور جمال شریف‌زاده شیرازی بوده است که علی و برادرش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نام‌های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احمد احمد، در آن زمان تحت مسئولیت وی قرار داشته‌اند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 احتمالاً وی را در تبریز</w:t>
      </w:r>
      <w:r>
        <w:rPr>
          <w:rStyle w:val="FootnoteAnchor"/>
          <w:rtl w:val="true"/>
        </w:rPr>
        <w:footnoteReference w:id="214"/>
      </w:r>
      <w:r>
        <w:rPr>
          <w:rFonts w:ascii="IRNazanin" w:hAnsi="IRNazanin" w:eastAsia="IRNazanin"/>
          <w:color w:val="111111"/>
          <w:sz w:val="28"/>
          <w:sz w:val="28"/>
          <w:szCs w:val="28"/>
          <w:rtl w:val="true"/>
          <w:lang w:bidi="fa-IR"/>
        </w:rPr>
        <w:t>و یا در مرز شمال غرب کشور به قتل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علی، در زمان ترور، همسر تقی شهرام بوده و احتمالاً از این عمل مطلع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هم پس از مدتی که از غیبت برادرش می‌گذرد، نسبت به ادامه فعالیت در سازمان مردد می‌شود، همه ارتباطات خود را قطع کرده، می‌گریزد و در تاریخ اول اسفند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ساواک کرمانشاه تسلیم می‌کند</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332" w:name="__RefHeading___Toc1983696_2035185390"/>
      <w:bookmarkStart w:id="333" w:name="_Toc129"/>
      <w:bookmarkEnd w:id="332"/>
      <w:r>
        <w:rPr>
          <w:rtl w:val="true"/>
        </w:rPr>
        <w:t>کنترل و تصفیه دو کادر خارج</w:t>
      </w:r>
      <w:bookmarkEnd w:id="333"/>
    </w:p>
    <w:p>
      <w:pPr>
        <w:pStyle w:val="Heading4"/>
        <w:numPr>
          <w:ilvl w:val="3"/>
          <w:numId w:val="1"/>
        </w:numPr>
        <w:rPr/>
      </w:pPr>
      <w:bookmarkStart w:id="334" w:name="__RefHeading___Toc1983698_2035185390"/>
      <w:bookmarkStart w:id="335" w:name="_Toc130"/>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 xml:space="preserve">در اواخر پاییز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احمدی‌روحانی و محمد یقینی، به تصمیم مرکزیت، به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آمدند تا مستقیما تحت کنترل بیشتری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احضار این دو، نامشخص بودن مواضع آنها در ارتباط با رهبری سازمان و روند تثبیت مارکسیسم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روحانی متولد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بازمانده نسل اول سازمان و عضو مرکزیت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که تا پیش از اعزام سپاسی آشتیانی به خارج از کشور عملاً رهبری ارگان خارج از کشور را به عهده داشت، نزد مرکزیت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و غرض از اعزام سپاسی، علاوه بر منکوب کردن خود او که در رأس جریانی بود که تقی شهرام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اپورتونیسم چپ سلطه‌طلب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داد</w:t>
      </w:r>
      <w:r>
        <w:rPr>
          <w:rStyle w:val="FootnoteAnchor"/>
          <w:rtl w:val="true"/>
        </w:rPr>
        <w:footnoteReference w:id="216"/>
      </w:r>
      <w:r>
        <w:rPr>
          <w:rFonts w:ascii="IRNazanin" w:hAnsi="IRNazanin" w:eastAsia="IRNazanin"/>
          <w:color w:val="111111"/>
          <w:sz w:val="28"/>
          <w:sz w:val="28"/>
          <w:szCs w:val="28"/>
          <w:rtl w:val="true"/>
          <w:lang w:bidi="fa-IR"/>
        </w:rPr>
        <w:t xml:space="preserve">خرد کردن </w:t>
      </w:r>
      <w:bookmarkStart w:id="336" w:name="pg4774_26342"/>
    </w:p>
    <w:p>
      <w:pPr>
        <w:pStyle w:val="BookText"/>
        <w:rPr/>
      </w:pPr>
      <w:bookmarkEnd w:id="336"/>
      <w:r>
        <w:rPr>
          <w:rFonts w:ascii="IRNazanin" w:hAnsi="IRNazanin" w:eastAsia="IRNazanin"/>
          <w:color w:val="111111"/>
          <w:sz w:val="28"/>
          <w:sz w:val="28"/>
          <w:szCs w:val="28"/>
          <w:rtl w:val="true"/>
          <w:lang w:bidi="fa-IR"/>
        </w:rPr>
        <w:t>شیخوخیت روحانی نیز بود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اما محمد یقینی، پس از ورود به ایران، از همان نخست و در جریان روابط جدید تشکیلاتی‌اش، در مورد جزئیات مربوط به ترورهای داخلی سازمان و سیر تغییر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پیوسته با مسئول و دیگر هم‌تیمی‌هایش بحث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تحولات و تغییرات سازمان هماهنگ و همراه نشده بود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در زمانی که وی در ایران بود، مدت کوتاهی به کارگری در یک کارگاه فرستاده شد ولی پس از مدت کوتاهی با عنوان کردن ناراحتی‌های جسمی‌اش، کار را رها می‌کند و خواستار اعزام مجدد به خارج از کشور می‌شود</w:t>
      </w:r>
      <w:r>
        <w:rPr>
          <w:rFonts w:eastAsia="IRNazanin" w:cs="IRNazanin"/>
          <w:color w:val="111111"/>
          <w:sz w:val="28"/>
          <w:szCs w:val="28"/>
          <w:rtl w:val="true"/>
          <w:lang w:bidi="fa-IR"/>
        </w:rPr>
        <w:t>.</w:t>
      </w:r>
    </w:p>
    <w:p>
      <w:pPr>
        <w:pStyle w:val="Heading4"/>
        <w:numPr>
          <w:ilvl w:val="3"/>
          <w:numId w:val="1"/>
        </w:numPr>
        <w:rPr/>
      </w:pPr>
      <w:bookmarkStart w:id="337" w:name="__RefHeading___Toc1983700_2035185390"/>
      <w:bookmarkStart w:id="338" w:name="_Toc131"/>
      <w:bookmarkEnd w:id="337"/>
      <w:r>
        <w:rPr>
          <w:rtl w:val="true"/>
        </w:rPr>
        <w:t>ترور محمد یقینی</w:t>
      </w:r>
      <w:bookmarkEnd w:id="338"/>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مرکزیت سازمان متشکل از شهرام، آرام و سیاه‌کلاه به دلایل زیر یقینی را به ترور محکوم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انفعال در مبارزه، کوشش برای تجزیه سازمان و به راه انداختن یک جریان در مقابل سازمان در خارج از کشور، کمک وی به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از کشور به رغم اطلاع وی از مخالفت سازمان با این امر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محکومیت بودند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مسئولیت کشتن یقینی به حسین سیاه‌کلاه سپرده می‌شود و قاسم عبداللّه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جریان نقش معاون وی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زاده که در نیمه دوم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مرکزیت راه یافته، مورد حمایت شدید تقی شهرام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عابدینی، یکی از شگردهای شهرام در بالا کشیدن افراد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ارتقای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دادن آنها در چنین تصفیه‌هایی بوده است</w:t>
      </w:r>
      <w:r>
        <w:rPr>
          <w:rFonts w:eastAsia="IRNazanin" w:cs="IRNazanin"/>
          <w:color w:val="111111"/>
          <w:sz w:val="28"/>
          <w:szCs w:val="28"/>
          <w:rtl w:val="true"/>
          <w:lang w:bidi="fa-IR"/>
        </w:rPr>
        <w:t>.</w:t>
      </w:r>
      <w:r>
        <w:rPr>
          <w:rStyle w:val="FootnoteAnchor"/>
          <w:rtl w:val="true"/>
        </w:rPr>
        <w:footnoteReference w:id="22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یقینی را به بهانه جعل پاسپورت به خانه تیمی برده و حسین سیاه‌کلا با شکلیک یک گلوله در مغزش شلیک می‌کند و سپس به کمک محمد قاسم عبداللّه‌زاده جسد او را به بیابانهای خاوران برده و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و آتش می‌زنند و در بیابان‌های اطراف جاده خاوران به خاک می‌سپارند</w:t>
      </w:r>
      <w:r>
        <w:rPr>
          <w:rFonts w:eastAsia="IRNazanin" w:cs="IRNazanin"/>
          <w:color w:val="111111"/>
          <w:sz w:val="28"/>
          <w:szCs w:val="28"/>
          <w:rtl w:val="true"/>
          <w:lang w:bidi="fa-IR"/>
        </w:rPr>
        <w:t>.</w:t>
      </w:r>
      <w:r>
        <w:rPr>
          <w:rStyle w:val="FootnoteAnchor"/>
          <w:rtl w:val="true"/>
        </w:rPr>
        <w:footnoteReference w:id="222"/>
      </w:r>
      <w:bookmarkStart w:id="339" w:name="pg4774_26344"/>
    </w:p>
    <w:p>
      <w:pPr>
        <w:pStyle w:val="Heading2"/>
        <w:numPr>
          <w:ilvl w:val="1"/>
          <w:numId w:val="1"/>
        </w:numPr>
        <w:rPr/>
      </w:pPr>
      <w:bookmarkStart w:id="340" w:name="__RefHeading___Toc1983702_2035185390"/>
      <w:bookmarkStart w:id="341" w:name="_Toc132"/>
      <w:bookmarkEnd w:id="339"/>
      <w:bookmarkEnd w:id="340"/>
      <w:r>
        <w:rPr>
          <w:rtl w:val="true"/>
        </w:rPr>
        <w:t>فصل نوزدهم</w:t>
      </w:r>
      <w:r>
        <w:rPr>
          <w:rtl w:val="true"/>
        </w:rPr>
        <w:t xml:space="preserve">: </w:t>
      </w:r>
      <w:r>
        <w:rPr>
          <w:rtl w:val="true"/>
        </w:rPr>
        <w:t>قربانیان خاموش</w:t>
      </w:r>
      <w:bookmarkEnd w:id="341"/>
    </w:p>
    <w:p>
      <w:pPr>
        <w:pStyle w:val="Heading3"/>
        <w:numPr>
          <w:ilvl w:val="2"/>
          <w:numId w:val="1"/>
        </w:numPr>
        <w:rPr/>
      </w:pPr>
      <w:bookmarkStart w:id="342" w:name="__RefHeading___Toc1983704_2035185390"/>
      <w:bookmarkStart w:id="343" w:name="_Toc133"/>
      <w:bookmarkEnd w:id="342"/>
      <w:r>
        <w:rPr>
          <w:rtl w:val="true"/>
        </w:rPr>
        <w:t>مرگ‌های مشکوک و خودکشی‌ها</w:t>
      </w:r>
      <w:bookmarkEnd w:id="343"/>
    </w:p>
    <w:p>
      <w:pPr>
        <w:pStyle w:val="Heading4"/>
        <w:numPr>
          <w:ilvl w:val="3"/>
          <w:numId w:val="1"/>
        </w:numPr>
        <w:rPr/>
      </w:pPr>
      <w:bookmarkStart w:id="344" w:name="__RefHeading___Toc1983706_2035185390"/>
      <w:bookmarkStart w:id="345" w:name="_Toc134"/>
      <w:bookmarkEnd w:id="344"/>
      <w:r>
        <w:rPr>
          <w:rtl w:val="true"/>
        </w:rPr>
        <w:t>مرگ مشکوک رفعت افراز</w:t>
      </w:r>
      <w:bookmarkEnd w:id="345"/>
    </w:p>
    <w:p>
      <w:pPr>
        <w:pStyle w:val="BookText"/>
        <w:rPr/>
      </w:pPr>
      <w:r>
        <w:rPr>
          <w:rFonts w:ascii="IRNazanin" w:hAnsi="IRNazanin" w:eastAsia="IRNazanin"/>
          <w:color w:val="111111"/>
          <w:sz w:val="28"/>
          <w:sz w:val="28"/>
          <w:szCs w:val="28"/>
          <w:rtl w:val="true"/>
          <w:lang w:bidi="fa-IR"/>
        </w:rPr>
        <w:t xml:space="preserve">رفعت افراز، متولد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جهرم، از اولین زنانی بود که به سازمان جذب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تراب حق‌شناس، به صورتی غیرمستقیم، در مسیر سازمان قرار گرفت 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آن درآمد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رفعت افراز، در جریان تغییر ایدئولوژی، مقاومت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ابراری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پیکار، به مناسبت سالگرد فوت رفعت افراز، در تابستان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درج کرد که ضمن آن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وی به یک بیماری بومی مبتلا شد و پس از دو روز تب، علی‌رغم تلاش خواهرش دکتر محبوبه و دیگر رفقای همرزم آنجا، به شهادت رسید و جنازه او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استان ششم یمن دموکراتیک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Style w:val="FootnoteAnchor"/>
          <w:rtl w:val="true"/>
        </w:rPr>
        <w:footnoteReference w:id="224"/>
      </w:r>
    </w:p>
    <w:p>
      <w:pPr>
        <w:pStyle w:val="Heading4"/>
        <w:numPr>
          <w:ilvl w:val="3"/>
          <w:numId w:val="1"/>
        </w:numPr>
        <w:rPr/>
      </w:pPr>
      <w:bookmarkStart w:id="346" w:name="__RefHeading___Toc1983708_2035185390"/>
      <w:bookmarkStart w:id="347" w:name="_Toc135"/>
      <w:bookmarkEnd w:id="346"/>
      <w:r>
        <w:rPr>
          <w:rtl w:val="true"/>
        </w:rPr>
        <w:t>خودکشی اجباری محبوبه افراز</w:t>
      </w:r>
      <w:bookmarkEnd w:id="34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محبوبه افراز، متولد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وارد دانشگاه تهران شد و در </w:t>
      </w:r>
      <w:bookmarkStart w:id="348" w:name="pg4774_26345"/>
    </w:p>
    <w:p>
      <w:pPr>
        <w:pStyle w:val="BookText"/>
        <w:rPr/>
      </w:pPr>
      <w:bookmarkEnd w:id="348"/>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به عنوان جوان‌ترین پزشک فارغ‌التحصیل زن، با رتبه اول، دانشکده پزشکی دانشگاه تهران را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آشنایی با تراب حق‌شناس به سازمان مجاهدین خلق جذب گردید و در پاییز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یزدانیان، از کادرهای مسئول سازمان و عضو مرکزی شاخه کارگری،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برابر جریان تغییر ایدئولوژی مقاومت کرد ولی پس از چندی ظاهراً مارکسیست شد؛ که پس از اطلاع بهرام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سیمین صالحی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بر مذهبی ماندن محبوبه، فشارهایی بر او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محبوبه افراز، از محل بورسیه سازمان بهداشت جهانی، در اواخر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انگلستان می‌رود ولی در واقع به یمن جنوبی اعزام می‌شود تا به عنوان پزشک در اختیار جنبش انقلابی ظفار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محبوبه، پس از فوت خواهرش رفعت و در پی حضور شوهر تشکیلاتی‌اش محمد یزدانیان در اروپا، از یمن جنوبی به لندن رفت و در آذر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وضع مشکوکی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بیش از دیگر قراین مورد اتفاق است، خودکشی اوست؛ درباره خودکشی او روایات متفاوتی از خانم بهجت افراز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محبوبه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یزدانیان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محبوبه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تراب حق‌شناس و تقی شهرام در دست است</w:t>
      </w:r>
      <w:r>
        <w:rPr>
          <w:rFonts w:eastAsia="IRNazanin" w:cs="IRNazanin"/>
          <w:color w:val="111111"/>
          <w:sz w:val="28"/>
          <w:szCs w:val="28"/>
          <w:rtl w:val="true"/>
          <w:lang w:bidi="fa-IR"/>
        </w:rPr>
        <w:t>.</w:t>
      </w:r>
    </w:p>
    <w:p>
      <w:pPr>
        <w:pStyle w:val="Heading4"/>
        <w:numPr>
          <w:ilvl w:val="3"/>
          <w:numId w:val="1"/>
        </w:numPr>
        <w:rPr/>
      </w:pPr>
      <w:bookmarkStart w:id="349" w:name="__RefHeading___Toc1983710_2035185390"/>
      <w:bookmarkStart w:id="350" w:name="_Toc136"/>
      <w:bookmarkEnd w:id="349"/>
      <w:r>
        <w:rPr>
          <w:rtl w:val="true"/>
        </w:rPr>
        <w:t>مرگ مشکوک فاطمه فرتوک‌زاده</w:t>
      </w:r>
      <w:bookmarkEnd w:id="350"/>
    </w:p>
    <w:p>
      <w:pPr>
        <w:pStyle w:val="BookText"/>
        <w:rPr/>
      </w:pPr>
      <w:r>
        <w:rPr>
          <w:rFonts w:ascii="IRNazanin" w:hAnsi="IRNazanin" w:eastAsia="IRNazanin"/>
          <w:color w:val="111111"/>
          <w:sz w:val="28"/>
          <w:sz w:val="28"/>
          <w:szCs w:val="28"/>
          <w:rtl w:val="true"/>
          <w:lang w:bidi="fa-IR"/>
        </w:rPr>
        <w:t>یکی دیگر از قربانیان این جریان غمبار، فاطمه فرتوک‌زاده، همسر احمد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زنی عادی و سنتی و مذهبی بود تحت‌تأثیر شوهر مبارز و مذهبی‌اش به سازمان پیوست؛ و آنگاه که شوهرش در برابر روند تغییر ایدئولوژی مقاومت کرد، به لطائف‌الحیل مجبور به همکاری با سازان شد و در نهایت سرنوشتی نامعلوم و خونبار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کشته شد؛ اما معلوم نشد چگونه و چرا؟ همسرش احمد احمد، پس از آزادی از</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زندان در تابستان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پی‌جوی سرنوشت او شد؛ اما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پس از </w:t>
      </w:r>
    </w:p>
    <w:p>
      <w:pPr>
        <w:pStyle w:val="BookText"/>
        <w:rPr/>
      </w:pPr>
      <w:r>
        <w:rPr>
          <w:rFonts w:ascii="IRNazanin" w:hAnsi="IRNazanin" w:eastAsia="IRNazanin"/>
          <w:color w:val="111111"/>
          <w:sz w:val="28"/>
          <w:sz w:val="28"/>
          <w:szCs w:val="28"/>
          <w:rtl w:val="true"/>
          <w:lang w:bidi="fa-IR"/>
        </w:rPr>
        <w:t>پیروزی انقلاب، با تقی شهرام که دستگیر شده بود در زندان ملاقات کرد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ملاقات هم کمکی به او نکرد و بر ابهام‌ها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احمد، به اتکاء قراین و شواهد و بر اساس شناخت خود از همسرش و مناسبات سازمان، به این نتیجه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 را تصفیه کرد و از بین برد و جسدش را در یکی از چاه‌های جنوب شهر تهران مفقود کرد</w:t>
      </w:r>
      <w:r>
        <w:rPr>
          <w:rFonts w:eastAsia="IRNazanin" w:cs="IRNazanin"/>
          <w:color w:val="111111"/>
          <w:sz w:val="28"/>
          <w:szCs w:val="28"/>
          <w:rtl w:val="true"/>
          <w:lang w:bidi="fa-IR"/>
        </w:rPr>
        <w:t>.»</w:t>
      </w:r>
      <w:r>
        <w:rPr>
          <w:rStyle w:val="FootnoteAnchor"/>
          <w:rtl w:val="true"/>
        </w:rPr>
        <w:footnoteReference w:id="225"/>
      </w:r>
      <w:bookmarkStart w:id="351" w:name="pg4774_26347"/>
    </w:p>
    <w:p>
      <w:pPr>
        <w:pStyle w:val="Heading2"/>
        <w:numPr>
          <w:ilvl w:val="1"/>
          <w:numId w:val="1"/>
        </w:numPr>
        <w:rPr/>
      </w:pPr>
      <w:bookmarkStart w:id="352" w:name="__RefHeading___Toc1983712_2035185390"/>
      <w:bookmarkStart w:id="353" w:name="_Toc137"/>
      <w:bookmarkEnd w:id="351"/>
      <w:bookmarkEnd w:id="352"/>
      <w:r>
        <w:rPr>
          <w:rtl w:val="true"/>
        </w:rPr>
        <w:t>فصل بیستم</w:t>
      </w:r>
      <w:r>
        <w:rPr>
          <w:rtl w:val="true"/>
        </w:rPr>
        <w:t xml:space="preserve">: </w:t>
      </w:r>
      <w:r>
        <w:rPr>
          <w:rtl w:val="true"/>
        </w:rPr>
        <w:t>آخرین عمل نظامی</w:t>
      </w:r>
      <w:bookmarkEnd w:id="353"/>
    </w:p>
    <w:p>
      <w:pPr>
        <w:pStyle w:val="Heading3"/>
        <w:numPr>
          <w:ilvl w:val="2"/>
          <w:numId w:val="1"/>
        </w:numPr>
        <w:rPr/>
      </w:pPr>
      <w:bookmarkStart w:id="354" w:name="__RefHeading___Toc1983714_2035185390"/>
      <w:bookmarkStart w:id="355" w:name="_Toc138"/>
      <w:bookmarkEnd w:id="354"/>
      <w:r>
        <w:rPr>
          <w:rtl w:val="true"/>
        </w:rPr>
        <w:t>ترور سه مستشار غیرنظامی آمریکا</w:t>
      </w:r>
      <w:bookmarkEnd w:id="355"/>
    </w:p>
    <w:p>
      <w:pPr>
        <w:pStyle w:val="Heading4"/>
        <w:numPr>
          <w:ilvl w:val="3"/>
          <w:numId w:val="1"/>
        </w:numPr>
        <w:rPr/>
      </w:pPr>
      <w:bookmarkStart w:id="356" w:name="__RefHeading___Toc1983716_2035185390"/>
      <w:bookmarkStart w:id="357" w:name="_Toc139"/>
      <w:bookmarkEnd w:id="356"/>
      <w:r>
        <w:rPr>
          <w:rtl w:val="true"/>
        </w:rPr>
        <w:t>شناسایی کارشناسان طرح سرّی</w:t>
      </w:r>
      <w:bookmarkEnd w:id="357"/>
    </w:p>
    <w:p>
      <w:pPr>
        <w:pStyle w:val="BookText"/>
        <w:rPr/>
      </w:pPr>
      <w:r>
        <w:rPr>
          <w:rFonts w:ascii="IRNazanin" w:hAnsi="IRNazanin" w:eastAsia="IRNazanin"/>
          <w:color w:val="111111"/>
          <w:sz w:val="28"/>
          <w:sz w:val="28"/>
          <w:szCs w:val="28"/>
          <w:rtl w:val="true"/>
          <w:lang w:bidi="fa-IR"/>
        </w:rPr>
        <w:t xml:space="preserve">در بحبوحه ضرباتی که در بهار و تابستان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فدایی را به مرز نیستی کشاند و عناصر فعالی از مجاهدین خلق نیز کشته و یا دستگیر شدند، رهبری سازمان تصمیم گرفت به یک عمل چشمگیر و مؤثر نظامی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بر این مبنا قرار داشت که پس از ضربات شدید وارد بر مجاهدین خلق و چریک‌های فدایی، می‌باید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ابراز و اعلام موجودیت مؤثر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را در رویارویی پیچیده‌ای با حرکت مسلحانه قرار داد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سرانجام طرح ترور سه تن از مستشاران ضدجاسوسی آمریکا در ایران آماده شد و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به شرح دقیق عملیات مزبور پرداخته شود، یادآوری نکاتی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اطلاعات اولیه درباره این سه جاسوس به ظنّ قوی از طریق دولت شوروی به سازمان منتقل شده بود</w:t>
      </w:r>
      <w:r>
        <w:rPr>
          <w:rFonts w:eastAsia="IRNazanin" w:cs="IRNazanin"/>
          <w:color w:val="111111"/>
          <w:sz w:val="28"/>
          <w:szCs w:val="28"/>
          <w:rtl w:val="true"/>
          <w:lang w:bidi="fa-IR"/>
        </w:rPr>
        <w:t>.</w:t>
      </w:r>
    </w:p>
    <w:p>
      <w:pPr>
        <w:pStyle w:val="Heading4"/>
        <w:numPr>
          <w:ilvl w:val="3"/>
          <w:numId w:val="1"/>
        </w:numPr>
        <w:rPr/>
      </w:pPr>
      <w:bookmarkStart w:id="358" w:name="__RefHeading___Toc1983718_2035185390"/>
      <w:bookmarkStart w:id="359" w:name="_Toc140"/>
      <w:bookmarkEnd w:id="358"/>
      <w:r>
        <w:rPr>
          <w:rtl w:val="true"/>
        </w:rPr>
        <w:t>اولین ردهای اطلاعاتی از سوژه‌ها</w:t>
      </w:r>
      <w:bookmarkEnd w:id="359"/>
    </w:p>
    <w:p>
      <w:pPr>
        <w:pStyle w:val="BookText"/>
        <w:rPr/>
      </w:pPr>
      <w:r>
        <w:rPr>
          <w:rFonts w:ascii="IRNazanin" w:hAnsi="IRNazanin" w:eastAsia="IRNazanin"/>
          <w:color w:val="111111"/>
          <w:sz w:val="28"/>
          <w:sz w:val="28"/>
          <w:szCs w:val="28"/>
          <w:rtl w:val="true"/>
          <w:lang w:bidi="fa-IR"/>
        </w:rPr>
        <w:t>مطابق اظهارات محمدتقی شهرام و تنی چند از اعضای سازمان، روایت رسمی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تشکیلات از چگونگی شناسایی مستشاران مزبور به این شرح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صبحگاه یک روز بهار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سمپات‌های غیرفعال سازمان، که مهندس مکانیک بود و در کارخانه‌ای کار می‌کرد، پس از رساندن یکی از بستگانش به فرودگاه، هنگام بازگشت، یک مسافر خارجی را سوار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که هیأتی آمریکایی داشته، با لهجه ایالات جنوبی آمریکا خود را بلژیکی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ایرانی قبلاً در تگزاس دانشجو بوده و با این لهجه آشنایی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بار اول است که به ایران آمده؛ ولی از برخورد وی با خیابان‌ها و حتی راهنمایی راننده به سوی هتل موردنظر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رویال واقع در خیابان تخت جمشید سابق و طالقانی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با شهر تهران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مزبور خود را دانشجوی زبان انگلیسی و علاقه‌مند مسافرت به آمریکا نشان می‌دهد و با مسافر قرار می‌گذارد که به او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سرنخی به دست سازمان می‌آید و با تعقیب و مراقبت‌های فراوان پی به وجود تشکیلات مستشاران غیرنظامی آمریکایی در ایران می‌برند و سه مستشار غیرنظامی آمریکایی شناسایی می‌شوند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طرح نقشه دقیق عملیات، در تاریخ </w:t>
      </w:r>
      <w:r>
        <w:rPr>
          <w:rFonts w:eastAsia="IRNazanin" w:cs="IRNazanin"/>
          <w:color w:val="111111"/>
          <w:sz w:val="28"/>
          <w:szCs w:val="28"/>
          <w:lang w:bidi="fa-IR"/>
        </w:rPr>
        <w:t>6/6/1355</w:t>
      </w:r>
      <w:r>
        <w:rPr>
          <w:rFonts w:ascii="IRNazanin" w:hAnsi="IRNazanin" w:eastAsia="IRNazanin"/>
          <w:color w:val="111111"/>
          <w:sz w:val="28"/>
          <w:sz w:val="28"/>
          <w:szCs w:val="28"/>
          <w:rtl w:val="true"/>
          <w:lang w:bidi="fa-IR"/>
        </w:rPr>
        <w:t xml:space="preserve">، با ایجاد راه‌بندان مصنوعی در مسیر حرکت اتومبیل مستشاران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خیابانهای فرعی منشعب از میدان وثوق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اتومبیل حامل مستشاران متوقف می‌گردد و هر سه مستشار به نامهای روبرت کرون گارد، ویلیام کاترل و دونالد اسمیت با رگبار مسلسلِ عوامل سازمان،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ماجرا نیز کیفِ حاوی اسناد و مدارک مستشاران به دست سازمان می‌افتد</w:t>
      </w:r>
      <w:r>
        <w:rPr>
          <w:rFonts w:eastAsia="IRNazanin" w:cs="IRNazanin"/>
          <w:color w:val="111111"/>
          <w:sz w:val="28"/>
          <w:szCs w:val="28"/>
          <w:rtl w:val="true"/>
          <w:lang w:bidi="fa-IR"/>
        </w:rPr>
        <w:t xml:space="preserve">. </w:t>
      </w:r>
      <w:bookmarkStart w:id="360" w:name="pg4774_26349"/>
    </w:p>
    <w:p>
      <w:pPr>
        <w:pStyle w:val="Heading2"/>
        <w:numPr>
          <w:ilvl w:val="1"/>
          <w:numId w:val="1"/>
        </w:numPr>
        <w:rPr/>
      </w:pPr>
      <w:bookmarkStart w:id="361" w:name="__RefHeading___Toc1983720_2035185390"/>
      <w:bookmarkStart w:id="362" w:name="_Toc141"/>
      <w:bookmarkEnd w:id="360"/>
      <w:bookmarkEnd w:id="361"/>
      <w:r>
        <w:rPr>
          <w:rtl w:val="true"/>
        </w:rPr>
        <w:t>فصل بیست و یکم</w:t>
      </w:r>
      <w:r>
        <w:rPr>
          <w:rtl w:val="true"/>
        </w:rPr>
        <w:t xml:space="preserve">: </w:t>
      </w:r>
      <w:r>
        <w:rPr>
          <w:rtl w:val="true"/>
        </w:rPr>
        <w:t>سرنوشت سازمان تا بهمن پنجاه و هفت</w:t>
      </w:r>
      <w:bookmarkEnd w:id="362"/>
    </w:p>
    <w:p>
      <w:pPr>
        <w:pStyle w:val="Heading3"/>
        <w:numPr>
          <w:ilvl w:val="2"/>
          <w:numId w:val="1"/>
        </w:numPr>
        <w:rPr/>
      </w:pPr>
      <w:bookmarkStart w:id="363" w:name="__RefHeading___Toc1983722_2035185390"/>
      <w:bookmarkStart w:id="364" w:name="_Toc142"/>
      <w:bookmarkEnd w:id="363"/>
      <w:r>
        <w:rPr>
          <w:rtl w:val="true"/>
        </w:rPr>
        <w:t xml:space="preserve">مجاهدین خلق </w:t>
      </w:r>
      <w:r>
        <w:rPr>
          <w:rtl w:val="true"/>
        </w:rPr>
        <w:t>(</w:t>
      </w:r>
      <w:r>
        <w:rPr>
          <w:rtl w:val="true"/>
        </w:rPr>
        <w:t>م</w:t>
      </w:r>
      <w:r>
        <w:rPr>
          <w:rtl w:val="true"/>
        </w:rPr>
        <w:t>.</w:t>
      </w:r>
      <w:r>
        <w:rPr>
          <w:rtl w:val="true"/>
        </w:rPr>
        <w:t>ل</w:t>
      </w:r>
      <w:r>
        <w:rPr>
          <w:rtl w:val="true"/>
        </w:rPr>
        <w:t>)</w:t>
      </w:r>
      <w:bookmarkEnd w:id="364"/>
    </w:p>
    <w:p>
      <w:pPr>
        <w:pStyle w:val="Heading4"/>
        <w:numPr>
          <w:ilvl w:val="3"/>
          <w:numId w:val="1"/>
        </w:numPr>
        <w:rPr/>
      </w:pPr>
      <w:bookmarkStart w:id="365" w:name="__RefHeading___Toc1983724_2035185390"/>
      <w:bookmarkStart w:id="366" w:name="_Toc143"/>
      <w:bookmarkEnd w:id="365"/>
      <w:r>
        <w:rPr>
          <w:rtl w:val="true"/>
        </w:rPr>
        <w:t>سازماندهی و فعالیت‌ها در این مقطع</w:t>
      </w:r>
      <w:bookmarkEnd w:id="366"/>
    </w:p>
    <w:p>
      <w:pPr>
        <w:pStyle w:val="BookText"/>
        <w:rPr/>
      </w:pPr>
      <w:r>
        <w:rPr>
          <w:rFonts w:ascii="IRNazanin" w:hAnsi="IRNazanin" w:eastAsia="IRNazanin"/>
          <w:color w:val="111111"/>
          <w:sz w:val="28"/>
          <w:sz w:val="28"/>
          <w:szCs w:val="28"/>
          <w:rtl w:val="true"/>
          <w:lang w:bidi="fa-IR"/>
        </w:rPr>
        <w:t xml:space="preserve">دو فصل پاییز و زمستان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ماه‌های برگریزان سازمان و وارد آمدن ضربات پی در پی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ضربات تعدادی از مهم‌ترین اعضای مرکزیت و شاخه‌های اصلی از جمله بهرام آرام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از سازمان جز جمعی پراکنده و آسیب‌پذیر چیزی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سازمان به فکر چاره‌جویی افتادند؛ و چاره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مشخص شد که هدف اصلی از طرح انحلال موقت تشکیلات، حفظ جان رهبران سازمان و به خصوص تقی شهرام بوده است و نه حفظ اعضای تشکیلات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 شهرام و محمدجواد قائدی در این دوران در تدارک فرار به خارج از کشور بودند که بعد از مرگ بهرام آرام با تصویب مرکزیت به طور رسمی در دستور کار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فشار ساواک و نیروهای پلیس پس از ترور سه مستشار آمریکایی آن‌چنان تشدید شده بود که مرکزیت را واداشته بود که برای حفظ خود به شدت در تکاپو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اعضای سرشاخه‌ها یعنی محمدقاسم عبداللّه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محسن طریقت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بالا کشیدند، و پس از کشته شدن بهرام آرام وارد مرکزیت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بدو تشکیل این مرکزیت جدید بین تقی شهرام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روابطش به علت حفاظت شدیدی که از جان خود به عمل می‌آورد، با تشکیلات و اعضای دیگر مرکزیت عملاً قطع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محسن طریقت و </w:t>
      </w:r>
      <w:bookmarkStart w:id="367" w:name="pg4774_26350"/>
    </w:p>
    <w:p>
      <w:pPr>
        <w:pStyle w:val="BookText"/>
        <w:rPr/>
      </w:pPr>
      <w:bookmarkEnd w:id="367"/>
      <w:r>
        <w:rPr>
          <w:rFonts w:ascii="IRNazanin" w:hAnsi="IRNazanin" w:eastAsia="IRNazanin"/>
          <w:color w:val="111111"/>
          <w:sz w:val="28"/>
          <w:sz w:val="28"/>
          <w:szCs w:val="28"/>
          <w:rtl w:val="true"/>
          <w:lang w:bidi="fa-IR"/>
        </w:rPr>
        <w:t>محمدقاسم عبداللّه‌زاده بر سر مسائل تشکیلاتی اختلاف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طرح ترور شاه را مطرح می‌کنند که شهرام مخالفت می‌کند؛ سپس در مورد بازنگری مشی چریکی موضع می‌گیرند که باز هم شهرام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یک مشاجره لفظی،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جانشان بساطشان را جمع کرده و به خارج فرار می‌کنند و به گفته حسین روحانی در یک یادداشت علت فرار خود را ترس از ترور توسط تقی شهرام اعلام کردند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368" w:name="__RefHeading___Toc1983726_2035185390"/>
      <w:bookmarkStart w:id="369" w:name="_Toc144"/>
      <w:bookmarkEnd w:id="368"/>
      <w:r>
        <w:rPr>
          <w:rtl w:val="true"/>
        </w:rPr>
        <w:t>تئوری رکود در آستانه انقلاب اسلامی</w:t>
      </w:r>
      <w:bookmarkEnd w:id="369"/>
    </w:p>
    <w:p>
      <w:pPr>
        <w:pStyle w:val="BookText"/>
        <w:rPr/>
      </w:pPr>
      <w:r>
        <w:rPr>
          <w:rFonts w:ascii="IRNazanin" w:hAnsi="IRNazanin" w:eastAsia="IRNazanin"/>
          <w:color w:val="111111"/>
          <w:sz w:val="28"/>
          <w:sz w:val="28"/>
          <w:szCs w:val="28"/>
          <w:rtl w:val="true"/>
          <w:lang w:bidi="fa-IR"/>
        </w:rPr>
        <w:t xml:space="preserve">تقی شهرام در بهار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رکود جنبش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داخل سازمان ارائه داد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دیدگاه در آن دوران توسط سایر جریانات مارکسیستی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و اقسام مختلف ارائه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فدایی‌ها تحت‌تأثیر ضرباتی که خورده بودند؛ افراد درون زندان به رهبری رجوی تحت‌تأثیر جوّ واخوردگی و انفعال کادرهای زندان؛ مرتد شده‌ها تحت‌تأثیر تروریسم عریان درون تشکیلاتی؛ و بالاخره هر یک به فراخور جوّ حاکم بر تشکیلاتشان این تز را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نظریه‌ها درست در زمانی ابراز می‌شد که ملت مسلمان ایران خود را برای خیزش نهایی و جارو کردن بساط سلطنت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از بهار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نبود که در نقطه‌ای از کشور خبر از اعتصاب و تظاهرات نباشد</w:t>
      </w:r>
      <w:r>
        <w:rPr>
          <w:rFonts w:eastAsia="IRNazanin" w:cs="IRNazanin"/>
          <w:color w:val="111111"/>
          <w:sz w:val="28"/>
          <w:szCs w:val="28"/>
          <w:rtl w:val="true"/>
          <w:lang w:bidi="fa-IR"/>
        </w:rPr>
        <w:t>.</w:t>
      </w:r>
    </w:p>
    <w:p>
      <w:pPr>
        <w:pStyle w:val="Heading4"/>
        <w:numPr>
          <w:ilvl w:val="3"/>
          <w:numId w:val="1"/>
        </w:numPr>
        <w:rPr/>
      </w:pPr>
      <w:bookmarkStart w:id="370" w:name="__RefHeading___Toc1983728_2035185390"/>
      <w:bookmarkStart w:id="371" w:name="_Toc145"/>
      <w:bookmarkEnd w:id="370"/>
      <w:r>
        <w:rPr>
          <w:rtl w:val="true"/>
        </w:rPr>
        <w:t>تضعیف قدرت تقی شهرام و تصفیه وی</w:t>
      </w:r>
      <w:bookmarkEnd w:id="37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شرایط طوری پیش می‌رفت که علی‌رغم افت و خیزها، قدرت تقی شهرام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بیش از پیش تضعیف می‌شد و در این موارد حوادث گوناگون پیش آمده نیز بی‌تأثیر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این عوامل، ضوابط امنیتی پیچیده و عجیبی بود که تقی شهرام برای حفظ خودش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bookmarkStart w:id="372" w:name="pg4774_26351"/>
    </w:p>
    <w:p>
      <w:pPr>
        <w:pStyle w:val="BookText"/>
        <w:rPr/>
      </w:pPr>
      <w:bookmarkEnd w:id="372"/>
      <w:r>
        <w:rPr>
          <w:rFonts w:ascii="IRNazanin" w:hAnsi="IRNazanin" w:eastAsia="IRNazanin"/>
          <w:color w:val="111111"/>
          <w:sz w:val="28"/>
          <w:sz w:val="28"/>
          <w:szCs w:val="28"/>
          <w:rtl w:val="true"/>
          <w:lang w:bidi="fa-IR"/>
        </w:rPr>
        <w:t>اعضای سابق سازمان نقل کرده‌اند که در تمام طول شبانه‌روز دو زن همیشه در کنار شهرام به عنوان محافظ وی انجام وظیفه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زن‌ها معمولاً در مدت کوتاهی به کشتن داده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شهرام با بهانه اعزام بخش استراتژیک رهبری به خارج، به لندن فرار کرد و کلیه اختیارات رهبری سازمان در داخل کشور را به قائدی محول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اندکی پس از شهرام، قائدی نیز به خارج گریخت ؛ و سازمان عملاً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کشور جمع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نفره‌ای از بقایای سازمان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علیرضا سپاسی آشتیانی و حسین احمدی روحانی و دو تن دیگر از جمع مزبور برای مذاکره با شهرام و قائدی و تعیین تکلیف به پاریس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مذاکرات آنها در پاریس، اخراج تقی شهرام و قائدی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جلسه پاریس، اطلاعیه‌ای با</w:t>
      </w:r>
    </w:p>
    <w:p>
      <w:pPr>
        <w:pStyle w:val="BookText"/>
        <w:rPr/>
      </w:pPr>
      <w:r>
        <w:rPr>
          <w:rFonts w:ascii="IRNazanin" w:hAnsi="IRNazanin" w:eastAsia="IRNazanin"/>
          <w:color w:val="111111"/>
          <w:sz w:val="28"/>
          <w:sz w:val="28"/>
          <w:szCs w:val="28"/>
          <w:rtl w:val="true"/>
          <w:lang w:bidi="fa-IR"/>
        </w:rPr>
        <w:t xml:space="preserve">نام بخش منشعب از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منتشر گردید که اعلام رسمی تصفیه تقی شهرام و معاونش، و کنار نهادن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مشی چریکی، از مهم‌ترین موارد مطروحه در این اطلاعیه بود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این محفل کوچک؛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پیکار در راه آزادی 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نهاد؛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در جریان راهپیمایی عظیم مردم تهران در تاسوعای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بیانیه اعلام موجودیت خود را در میان راهپیمایان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پیکار در روزهای اولیه پس از پیروزی انقلاب، در اسفند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کنگره خود را با شرکت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اعضای محفل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 و از همان ابتدا با استفاده از جوّ آزاد پس از انقلاب به مقابله با دولتِ برآمده از انقلاب پرداخت</w:t>
      </w:r>
      <w:r>
        <w:rPr>
          <w:rFonts w:eastAsia="IRNazanin" w:cs="IRNazanin"/>
          <w:color w:val="111111"/>
          <w:sz w:val="28"/>
          <w:szCs w:val="28"/>
          <w:rtl w:val="true"/>
          <w:lang w:bidi="fa-IR"/>
        </w:rPr>
        <w:t>.</w:t>
      </w:r>
    </w:p>
    <w:p>
      <w:pPr>
        <w:pStyle w:val="Heading4"/>
        <w:numPr>
          <w:ilvl w:val="3"/>
          <w:numId w:val="1"/>
        </w:numPr>
        <w:rPr/>
      </w:pPr>
      <w:bookmarkStart w:id="373" w:name="__RefHeading___Toc1983730_2035185390"/>
      <w:bookmarkStart w:id="374" w:name="_Toc146"/>
      <w:bookmarkEnd w:id="373"/>
      <w:r>
        <w:rPr>
          <w:rtl w:val="true"/>
        </w:rPr>
        <w:t>سرانجام تقی شهرام</w:t>
      </w:r>
      <w:bookmarkEnd w:id="37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محمدتقی شهرام که از تابستان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انگلستان به سر می‌برد، پس از </w:t>
      </w:r>
    </w:p>
    <w:p>
      <w:pPr>
        <w:pStyle w:val="BookText"/>
        <w:rPr/>
      </w:pPr>
      <w:r>
        <w:rPr>
          <w:rFonts w:ascii="IRNazanin" w:hAnsi="IRNazanin" w:eastAsia="IRNazanin"/>
          <w:color w:val="111111"/>
          <w:sz w:val="28"/>
          <w:sz w:val="28"/>
          <w:szCs w:val="28"/>
          <w:rtl w:val="true"/>
          <w:lang w:bidi="fa-IR"/>
        </w:rPr>
        <w:t>پیروزی انقلاب اسلامی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 تشکیلات خاصی همکاری نمی‌کرد، اما ارتباطات پنهانی با برخی از افراد تشکیلات سابقش از جمله محمدجواد قائدی و همچنین با برخی از همفکران آشنا شده در لندن،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ملاقات خصوصی و مخفی با کادر رهبری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نیز انجام داد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تقی شهرام که هنوز فرصت قرار گرفتن در یک تشکیلات جدید را نیافته بود و به دلیل حساسیت‌های زیادی که علیه او وجود داشت، فضای مناسبی برای کار علنی سیاسی و گروهی پیدا نکرده بود، پس از دستگیری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محاکمه و در مرداد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اعدام محکوم گردید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دادگاه تقی شهرام، همچون دادگاه شکنجه‌گران ساواک، پر بود از شاکیان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کس و کار خود را به فرمان تقی شهرام از دست داده بودند؛ یا کسانی که فرزندان و وابستگان آنها در اثر توطئه‌های تقی شهرام و همدستانش به سرنوشت نامعلومی دچار شده بودند؛ و نیز کسانی که خانواده‌هایشان به دسیسه و توطئه تقی شهرام از هم پاشیده شده بود، از جمله شاکیان وی بودند</w:t>
      </w:r>
      <w:r>
        <w:rPr>
          <w:rFonts w:eastAsia="IRNazanin" w:cs="IRNazanin"/>
          <w:color w:val="111111"/>
          <w:sz w:val="28"/>
          <w:szCs w:val="28"/>
          <w:rtl w:val="true"/>
          <w:lang w:bidi="fa-IR"/>
        </w:rPr>
        <w:t xml:space="preserve">. </w:t>
      </w:r>
      <w:bookmarkStart w:id="375" w:name="pg4774_26353"/>
    </w:p>
    <w:p>
      <w:pPr>
        <w:pStyle w:val="Heading2"/>
        <w:numPr>
          <w:ilvl w:val="1"/>
          <w:numId w:val="1"/>
        </w:numPr>
        <w:rPr/>
      </w:pPr>
      <w:bookmarkStart w:id="376" w:name="__RefHeading___Toc1983732_2035185390"/>
      <w:bookmarkStart w:id="377" w:name="_Toc147"/>
      <w:bookmarkEnd w:id="375"/>
      <w:bookmarkEnd w:id="376"/>
      <w:r>
        <w:rPr>
          <w:rtl w:val="true"/>
        </w:rPr>
        <w:t>فصل بیست و دوم</w:t>
      </w:r>
      <w:r>
        <w:rPr>
          <w:rtl w:val="true"/>
        </w:rPr>
        <w:t xml:space="preserve">: </w:t>
      </w:r>
      <w:r>
        <w:rPr>
          <w:rtl w:val="true"/>
        </w:rPr>
        <w:t xml:space="preserve">حضور در قالب </w:t>
      </w:r>
      <w:r>
        <w:rPr>
          <w:rtl w:val="true"/>
        </w:rPr>
        <w:t>«</w:t>
      </w:r>
      <w:r>
        <w:rPr>
          <w:rtl w:val="true"/>
        </w:rPr>
        <w:t>فاز سیاسی</w:t>
      </w:r>
      <w:r>
        <w:rPr>
          <w:rtl w:val="true"/>
        </w:rPr>
        <w:t>»</w:t>
      </w:r>
      <w:bookmarkEnd w:id="377"/>
    </w:p>
    <w:p>
      <w:pPr>
        <w:pStyle w:val="Heading3"/>
        <w:numPr>
          <w:ilvl w:val="2"/>
          <w:numId w:val="1"/>
        </w:numPr>
        <w:rPr/>
      </w:pPr>
      <w:bookmarkStart w:id="378" w:name="__RefHeading___Toc1983734_2035185390"/>
      <w:bookmarkStart w:id="379" w:name="_Toc148"/>
      <w:bookmarkEnd w:id="378"/>
      <w:r>
        <w:rPr>
          <w:rtl w:val="true"/>
        </w:rPr>
        <w:t>تداوم نظری و عملی اشکالات</w:t>
      </w:r>
      <w:bookmarkEnd w:id="379"/>
    </w:p>
    <w:p>
      <w:pPr>
        <w:pStyle w:val="BookText"/>
        <w:rPr/>
      </w:pPr>
      <w:r>
        <w:rPr>
          <w:rFonts w:ascii="IRNazanin" w:hAnsi="IRNazanin" w:eastAsia="IRNazanin"/>
          <w:color w:val="111111"/>
          <w:sz w:val="28"/>
          <w:sz w:val="28"/>
          <w:szCs w:val="28"/>
          <w:rtl w:val="true"/>
          <w:lang w:bidi="fa-IR"/>
        </w:rPr>
        <w:t xml:space="preserve">همان‌طور که دیدیم در طول سال‌های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یعنی دو سالی که انقلاب اسلامی در آن نضج گرفت و به اوج و پیروزی رسید، عملاً سازمان مجاهدین خلق، وجود خارجی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شماری از اعضای سازمان در زندان‌های رژیم شاه به دور مسعود رجوی و موسی خیابانی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از اعضای اولیه سازمان بودند که در جریان ضربه‌های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پس از دستگیری به همکاری گسترده با ساواک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ارتشبد نصیری، رئیس ساواک در نامه‌ای خطاب به دادستانی ارتش، از مقامات دادستانی ارتش خواست که به دلیل همکاری‌های رجوی، وی مشمول تخفیف در مجازات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 اعدام رجوی به حبس ابد تقلیل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تلاش کرد با متشکل کردن این عده در زندان، سازمان را با همان ساخت فکری التقاطی بازسازی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تغییر ایدئولوژی اعضای سازمان را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اپورتونیسم چپ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تأکید کرد که این جریان با مارکسیسم واقعی متفاوت است؛ و مارکسیسم و مارکسیستهای واقعی همچنان مورد احترام او هستند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روزهای عمر رژیم شاهنشاهی، مسعود رجوی و موسی خیابانی، همراه با بقیه زندانیان سیاسی از زندان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آنها نیز عده‌ای از اعضای زندان سازمان در ماه‌های پیش آزاد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چون عملاً سازمان مجاهدین خلق وجود خارجی نداشت، مسعود رجوی و موسی خیابانی در فاصله آزادی تا پیروزی </w:t>
      </w:r>
    </w:p>
    <w:p>
      <w:pPr>
        <w:pStyle w:val="BookText"/>
        <w:rPr/>
      </w:pPr>
      <w:r>
        <w:rPr>
          <w:rFonts w:ascii="IRNazanin" w:hAnsi="IRNazanin" w:eastAsia="IRNazanin"/>
          <w:color w:val="111111"/>
          <w:sz w:val="28"/>
          <w:sz w:val="28"/>
          <w:szCs w:val="28"/>
          <w:rtl w:val="true"/>
          <w:lang w:bidi="fa-IR"/>
        </w:rPr>
        <w:t xml:space="preserve">انقلاب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صدور بیانیه و پیام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چند بیانیه نیز در واپسین روزهای حضور خود در زندان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 و اقدامات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در این دوره زمانی، یعنی ماه‌های دی و 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صدور چند اطلاعیه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تبریک به روزنامه‌نگاران، طی دو سطر و بدون موضعگیری خاص،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21/10/57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خطاب به مردم، با تفصیل بیشتر؛ با پرداختن به کلیات انقلاب و مبارزه، و آرزوی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عالی‌قدر حضرت آیه‌اللّه العظمی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و چهره درخشان جنبش جاری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اظهار امیدواری به پیروزی انقلاب</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اول بهمن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در حدود یک صفحه،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مجاهدین رها شده از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خیابانی</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مجاهدین آزاد شده از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موسی</w:t>
      </w:r>
    </w:p>
    <w:p>
      <w:pPr>
        <w:pStyle w:val="BookText"/>
        <w:rPr/>
      </w:pPr>
      <w:r>
        <w:rPr>
          <w:rFonts w:ascii="IRNazanin" w:hAnsi="IRNazanin" w:eastAsia="IRNazanin"/>
          <w:color w:val="111111"/>
          <w:sz w:val="28"/>
          <w:sz w:val="28"/>
          <w:szCs w:val="28"/>
          <w:rtl w:val="true"/>
          <w:lang w:bidi="fa-IR"/>
        </w:rPr>
        <w:t>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یاسر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عمّار</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به کارگران کارخانجات تهران، با امضای فوق به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پیام یک صفحه‌ای مزبور تصریح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دستاوردهای پیروزمندانه مردممان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زعامت و ارشادات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آیه‌اللّه العظمی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w:t>
      </w:r>
      <w:r>
        <w:rPr>
          <w:rFonts w:eastAsia="IRNazanin" w:cs="IRNazanin"/>
          <w:color w:val="111111"/>
          <w:sz w:val="28"/>
          <w:szCs w:val="28"/>
          <w:rtl w:val="true"/>
          <w:lang w:bidi="fa-IR"/>
        </w:rPr>
        <w:t>.»</w:t>
      </w:r>
      <w:r>
        <w:rPr>
          <w:rStyle w:val="FootnoteAnchor"/>
          <w:rtl w:val="true"/>
        </w:rPr>
        <w:footnoteReference w:id="23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به آیه‌اللّه طالقانی و سایر آیات متحصن در دانشگاه تهران، در حدود یک صفحه، با همان امضا به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پیام کوتاه،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آیه‌اللّه العظمی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عظیم‌الشأن و رهبر عالیقدر جنبش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w:t>
      </w:r>
    </w:p>
    <w:p>
      <w:pPr>
        <w:pStyle w:val="BookText"/>
        <w:rPr/>
      </w:pPr>
      <w:r>
        <w:rPr>
          <w:rFonts w:ascii="IRNazanin" w:hAnsi="IRNazanin" w:eastAsia="IRNazanin"/>
          <w:color w:val="111111"/>
          <w:sz w:val="28"/>
          <w:sz w:val="28"/>
          <w:szCs w:val="28"/>
          <w:rtl w:val="true"/>
          <w:lang w:bidi="fa-IR"/>
        </w:rPr>
        <w:t>مرتبه ذکر شده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به دانشجویان دانشگاه مشهد، حدود یک صفحه، با امضای فوق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هم دربردارنده تأکید بر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آیه‌اللّه‌العظمی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قبلاً تصریح شد، هیچ یک از این پیام‌ها به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عملاً سازمانی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آزاد شده از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فاصله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تا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از صدور هرگونه بیانیه و اعلام موضع پرهیز کردند تا ببینند نهایتا کار انقلاب به کجا می‌کشد</w:t>
      </w:r>
      <w:r>
        <w:rPr>
          <w:rFonts w:eastAsia="IRNazanin" w:cs="IRNazanin"/>
          <w:color w:val="111111"/>
          <w:sz w:val="28"/>
          <w:szCs w:val="28"/>
          <w:rtl w:val="true"/>
          <w:lang w:bidi="fa-IR"/>
        </w:rPr>
        <w:t xml:space="preserve">. </w:t>
      </w:r>
      <w:bookmarkStart w:id="380" w:name="pg4774_26356"/>
    </w:p>
    <w:p>
      <w:pPr>
        <w:pStyle w:val="Heading2"/>
        <w:numPr>
          <w:ilvl w:val="1"/>
          <w:numId w:val="1"/>
        </w:numPr>
        <w:rPr/>
      </w:pPr>
      <w:bookmarkStart w:id="381" w:name="__RefHeading___Toc1983736_2035185390"/>
      <w:bookmarkStart w:id="382" w:name="_Toc149"/>
      <w:bookmarkEnd w:id="380"/>
      <w:bookmarkEnd w:id="381"/>
      <w:r>
        <w:rPr>
          <w:rtl w:val="true"/>
        </w:rPr>
        <w:t>فصل بیست و سوم</w:t>
      </w:r>
      <w:r>
        <w:rPr>
          <w:rtl w:val="true"/>
        </w:rPr>
        <w:t xml:space="preserve">: </w:t>
      </w:r>
      <w:r>
        <w:rPr>
          <w:rtl w:val="true"/>
        </w:rPr>
        <w:t>سازماندهی در شرایط نوین</w:t>
      </w:r>
      <w:bookmarkEnd w:id="382"/>
    </w:p>
    <w:p>
      <w:pPr>
        <w:pStyle w:val="Heading3"/>
        <w:numPr>
          <w:ilvl w:val="2"/>
          <w:numId w:val="1"/>
        </w:numPr>
        <w:rPr/>
      </w:pPr>
      <w:bookmarkStart w:id="383" w:name="__RefHeading___Toc1983738_2035185390"/>
      <w:bookmarkStart w:id="384" w:name="_Toc150"/>
      <w:bookmarkEnd w:id="383"/>
      <w:r>
        <w:rPr>
          <w:rtl w:val="true"/>
        </w:rPr>
        <w:t>«</w:t>
      </w:r>
      <w:r>
        <w:rPr>
          <w:rtl w:val="true"/>
        </w:rPr>
        <w:t>تشکیلات</w:t>
      </w:r>
      <w:r>
        <w:rPr>
          <w:rtl w:val="true"/>
        </w:rPr>
        <w:t xml:space="preserve">» </w:t>
      </w:r>
      <w:r>
        <w:rPr>
          <w:rtl w:val="true"/>
        </w:rPr>
        <w:t xml:space="preserve">و </w:t>
      </w:r>
      <w:r>
        <w:rPr>
          <w:rtl w:val="true"/>
        </w:rPr>
        <w:t>«</w:t>
      </w:r>
      <w:r>
        <w:rPr>
          <w:rtl w:val="true"/>
        </w:rPr>
        <w:t>تبلیغات</w:t>
      </w:r>
      <w:r>
        <w:rPr>
          <w:rtl w:val="true"/>
        </w:rPr>
        <w:t>»</w:t>
      </w:r>
      <w:bookmarkEnd w:id="384"/>
    </w:p>
    <w:p>
      <w:pPr>
        <w:pStyle w:val="BookText"/>
        <w:rPr/>
      </w:pPr>
      <w:r>
        <w:rPr>
          <w:rFonts w:ascii="IRNazanin" w:hAnsi="IRNazanin" w:eastAsia="IRNazanin"/>
          <w:color w:val="111111"/>
          <w:sz w:val="28"/>
          <w:sz w:val="28"/>
          <w:szCs w:val="28"/>
          <w:rtl w:val="true"/>
          <w:lang w:bidi="fa-IR"/>
        </w:rPr>
        <w:t xml:space="preserve">درست یک روز پس از پیروزی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ملّی 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طی اطلاعیه‌ای 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ارگان سیاسی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موجودیت کرد و آمادگی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w:t>
      </w:r>
      <w:r>
        <w:rPr>
          <w:rStyle w:val="FootnoteAnchor"/>
          <w:rtl w:val="true"/>
        </w:rPr>
        <w:footnoteReference w:id="236"/>
      </w:r>
      <w:r>
        <w:rPr>
          <w:rFonts w:ascii="IRNazanin" w:hAnsi="IRNazanin" w:eastAsia="IRNazanin"/>
          <w:color w:val="111111"/>
          <w:sz w:val="28"/>
          <w:sz w:val="28"/>
          <w:szCs w:val="28"/>
          <w:rtl w:val="true"/>
          <w:lang w:bidi="fa-IR"/>
        </w:rPr>
        <w:t>و مسعود رجوی و</w:t>
      </w:r>
    </w:p>
    <w:p>
      <w:pPr>
        <w:pStyle w:val="BookText"/>
        <w:rPr/>
      </w:pPr>
      <w:r>
        <w:rPr>
          <w:rFonts w:ascii="IRNazanin" w:hAnsi="IRNazanin" w:eastAsia="IRNazanin"/>
          <w:color w:val="111111"/>
          <w:sz w:val="28"/>
          <w:sz w:val="28"/>
          <w:szCs w:val="28"/>
          <w:rtl w:val="true"/>
          <w:lang w:bidi="fa-IR"/>
        </w:rPr>
        <w:t xml:space="preserve">موسی خیابانی، طی اطلاعیه‌ای،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تشکیلاتی که خود و همفکرانشان پدید آورده بودند، آشکار ساختند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 xml:space="preserve">ساختمان‌های ستادی سازمان در تهران و شهرستان‌ها، مراکز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شدند که ضمن ایجاد نوعی تمایز و اهمیت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پوشش و مَحمِل رویه علنی و ورودی تشکیلات اصلی سازمان نیز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بی‌نظمی و نبودن قدرتِ حاکمیت در روزهای اولیه انقلاب، رجوی و همفکرانش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بازرگانی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نزدیکی میدان ولی‌عصر و دیوار به دیوار سفارت عراق، را اشغال کردند و آنجا را مقرّ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اقدامِ گروهی بود که به گواهی اسناد و مدارک تا پیش از</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 از این به بعد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می‌کردند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تبلیغات رسانه‌ای، پس از انتشار مرتّب بیانیه‌های سازمان در </w:t>
      </w:r>
    </w:p>
    <w:p>
      <w:pPr>
        <w:pStyle w:val="BookText"/>
        <w:rPr/>
      </w:pPr>
      <w:r>
        <w:rPr>
          <w:rFonts w:ascii="IRNazanin" w:hAnsi="IRNazanin" w:eastAsia="IRNazanin"/>
          <w:color w:val="111111"/>
          <w:sz w:val="28"/>
          <w:sz w:val="28"/>
          <w:szCs w:val="28"/>
          <w:rtl w:val="true"/>
          <w:lang w:bidi="fa-IR"/>
        </w:rPr>
        <w:t xml:space="preserve">روزنامه‌های کثیرالانتشار کیهان، اطلاعات و آیندگان، و پوشش سخاوتمندانه بسیاری از مطبوعات با گرایش‌های مختلف نسبت به نشر اخبار و مواضع سازمان و کادرهای اصلی آن، در کنار انتشار گسترده جزوات، پوسترها و کتاب‌های سازمان، چند گاهی نشریه پیام خلق ارگان سازمان بود که نخستین شماره آن در چهاردهم اردیبهشت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اول 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مجاهد، ارگان رسمی مجاهدین خلق،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اول نخستین شماره این نشریه، مانند بسیاری از شماره‌های آتی آن، دارای تصویری از امام خمینی بود و در کنار آن این تیتر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آیه‌اللّه خمینی در حساس‌ترین مقطع این مبارزه به عنوان تبلور شرف و آزادگی مردم ما لقب امام گرفت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و نیز در همین شماره از امام خمینی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پرچمدار و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کبیر مردم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خورشید، تابناک‌تر از هر ستاره می‌درخشد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استفاده از فضای کاملاً آزادِ پس از انقلاب؛ و با استفاده از خوشنامی و محبوبیتِ رهبران اولیه؛ عدم آگاهی مردم از عقاید واقعی آنان؛ تظاهر به اسلام و قبول صدرصد رهبری امام خمینی به سرعت شروع به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مخفی سازمان با استفاده از شرایط پس از پیروزی انقلاب و نبودن ضابطه اقدام به انبار کردن سلاح و مهمات و تدارک خانه‌های تیمی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معلوم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آزادِ سیاسی آشکار و قانونی و حزبی نمی‌اندیشد؛ بلکه برنامه‌های دیگری در سر دارد و تدارک سلاح و مهمات و خانه تیمی در جهت همان برنامه‌هاست</w:t>
      </w:r>
      <w:r>
        <w:rPr>
          <w:rFonts w:eastAsia="IRNazanin" w:cs="IRNazanin"/>
          <w:color w:val="111111"/>
          <w:sz w:val="28"/>
          <w:szCs w:val="28"/>
          <w:rtl w:val="true"/>
          <w:lang w:bidi="fa-IR"/>
        </w:rPr>
        <w:t xml:space="preserve">. </w:t>
      </w:r>
      <w:bookmarkStart w:id="385" w:name="pg4774_26358"/>
    </w:p>
    <w:p>
      <w:pPr>
        <w:pStyle w:val="Heading2"/>
        <w:numPr>
          <w:ilvl w:val="1"/>
          <w:numId w:val="1"/>
        </w:numPr>
        <w:rPr/>
      </w:pPr>
      <w:bookmarkStart w:id="386" w:name="__RefHeading___Toc1983740_2035185390"/>
      <w:bookmarkStart w:id="387" w:name="_Toc151"/>
      <w:bookmarkEnd w:id="385"/>
      <w:bookmarkEnd w:id="386"/>
      <w:r>
        <w:rPr>
          <w:rtl w:val="true"/>
        </w:rPr>
        <w:t>فصل بیست و چهارم</w:t>
      </w:r>
      <w:r>
        <w:rPr>
          <w:rtl w:val="true"/>
        </w:rPr>
        <w:t xml:space="preserve">: </w:t>
      </w:r>
      <w:r>
        <w:rPr>
          <w:rtl w:val="true"/>
        </w:rPr>
        <w:t>جذب، آموزش و تبلیغات</w:t>
      </w:r>
      <w:bookmarkEnd w:id="387"/>
    </w:p>
    <w:p>
      <w:pPr>
        <w:pStyle w:val="Heading3"/>
        <w:numPr>
          <w:ilvl w:val="2"/>
          <w:numId w:val="1"/>
        </w:numPr>
        <w:rPr/>
      </w:pPr>
      <w:bookmarkStart w:id="388" w:name="__RefHeading___Toc1983742_2035185390"/>
      <w:bookmarkStart w:id="389" w:name="_Toc152"/>
      <w:bookmarkEnd w:id="388"/>
      <w:r>
        <w:rPr>
          <w:rtl w:val="true"/>
        </w:rPr>
        <w:t>روند توسعه سازمان، پس از پیروزی انقلاب اسلامی</w:t>
      </w:r>
      <w:bookmarkEnd w:id="389"/>
    </w:p>
    <w:p>
      <w:pPr>
        <w:pStyle w:val="BookText"/>
        <w:rPr/>
      </w:pPr>
      <w:r>
        <w:rPr>
          <w:rFonts w:ascii="IRNazanin" w:hAnsi="IRNazanin" w:eastAsia="IRNazanin"/>
          <w:color w:val="111111"/>
          <w:sz w:val="28"/>
          <w:sz w:val="28"/>
          <w:szCs w:val="28"/>
          <w:rtl w:val="true"/>
          <w:lang w:bidi="fa-IR"/>
        </w:rPr>
        <w:t>پس از پیروزی انقلاب اسلامی ایران، نیروهای کم‌شمار تشکیلاتی سازمان، که عمدتا زندانیان آزاد شده بودند، به طور فعّال وارد صحنه سیاسی کشور شدند و جذب نیرو و سازماندهی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وضعیت خاص جامعه و جوّ انقلابی موجود، با توجه به مواضعی که سازمان اتخاذ می‌کرد و به دلیل تجربه تلخ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ایدئولوژی و اندیشه سازمان، بدبینی و بی‌اعتمادی رو به افزایشی نسبت به سازمان در جامعه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مرحله جذب، نیروهای دانشجو و دانش‌آموز که پرشور اما نامطلع از تاریخچه سازمان بودند، در صدر دیگر اقشار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نخست انقلاب، جذب این نیروها به کندی صورت می‌گرفت؛ ولی، با گسترش فعالیت گروه‌های مختلف سیاسی و مطبوعات و تغییرات پرشتاب در فضای فرهنگی اجتماعی کشور، روند توسعه سازمان و جذب نیروها نیز سرعت گرفت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برای جذب هوادار، در حالی که از نظر سیاسی خود را وفادار به انقلاب اسلامی و امام خمینی معرفی می‌کرد، در عرصه فعالیت‌های اجتماعی و مدنی به نحو چشمگیری سرمایه‌گذاری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اصلی این گونه اقدامات نمایاندن چهره‌هایی از سازمان است که برای جوانان جاذبه‌های فطری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 فرستادن دختران و پسران هوادار برای تخلیه لجن و فاضلاب گودها یا با فرستادن آنها به اردوهای سازندگی در روستاها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تظاهراتی مردمی را </w:t>
      </w:r>
    </w:p>
    <w:p>
      <w:pPr>
        <w:pStyle w:val="BookText"/>
        <w:rPr/>
      </w:pPr>
      <w:r>
        <w:rPr>
          <w:rFonts w:ascii="IRNazanin" w:hAnsi="IRNazanin" w:eastAsia="IRNazanin"/>
          <w:color w:val="111111"/>
          <w:sz w:val="28"/>
          <w:sz w:val="28"/>
          <w:szCs w:val="28"/>
          <w:rtl w:val="true"/>
          <w:lang w:bidi="fa-IR"/>
        </w:rPr>
        <w:t xml:space="preserve">در عمل از خویش نشان می‌داد، با تشکیل کلاس‌هایی در اردوهای فوق یا در جوار سایر کارهای اجتماعی، ایدئولوژی خود را به همراه رفتارهای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دوستانه دختران و پسران، هویت مردانه دادن به دختران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هواداران ارائه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روند، ضمن تشکیلاتی کردن آنان، تلاش می‌شد در مواجهه عینی با ابعاد محرومیت‌های موجود، روحیات و گرایش‌های آنان به سمتی که سازمان می‌خواهد جهت یابد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در ضمن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اردوهای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فعالیت‌های تبلیغاتی، سازمان آموزش‌های ایدئولوژیک خود را نیز دنبال می‌کرد و با این شیوه هواداران خود را بهتر می‌شناخت و آنها را غربال می‌کرد و کسانی را که آموزش‌های اردو را درست نمی‌پذیرفتند، کنار می‌گذاشت و افراد مناسب را جدا می‌کرد تا از آنان در مراحل بعد استفاده کند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رادیکال و اغراق‌آمیز مطالبات اقشار محروم اجتماع و دامن زدن به انتظارات غیرواقعی و خارج از ظرفیت نظام نوپای جمهوری اسلامی در اولین ماه‌های پس از پیروزی انقلاب، یکی از شیوه‌های اصلی سازمان در تبلیغات سیاسی و اجتماعی آن هنگام بود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در حالی که امام خمینی و سایر نیروهای انقلابی مسلمان نیز ضمن پیگیری مطالبات مردم و انتقاد به نارسایی‌ها و ناتوانی‌های دولت موقت، بر لزوم آرامش و تعامل سازنده برای حل مشکلات و اجتناب از تفرقه و تنش سیاسی اجتماعی پای می‌فشردند، رهبران سازمان در کنار سایر گروه‌های چپگرا و </w:t>
      </w:r>
    </w:p>
    <w:p>
      <w:pPr>
        <w:pStyle w:val="BookText"/>
        <w:rPr/>
      </w:pPr>
      <w:r>
        <w:rPr>
          <w:rFonts w:ascii="IRNazanin" w:hAnsi="IRNazanin" w:eastAsia="IRNazanin"/>
          <w:color w:val="111111"/>
          <w:sz w:val="28"/>
          <w:sz w:val="28"/>
          <w:szCs w:val="28"/>
          <w:rtl w:val="true"/>
          <w:lang w:bidi="fa-IR"/>
        </w:rPr>
        <w:t>غیرمذهبی با تبلیغات خویش آشکارا می‌کوشیدند فضای دو قطبی و رادیکالیزه علیه رهبری نظام را پدید آورند تا خود به عنوان نمایندگان واقعی مطالبات مردم شناخته و محسوب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این هدف سازمان را روشن می‌ساخت، یکی قرار گرفتن این شیوه در کنار سایر برنامه‌های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سازمان بود و دیگر اینکه سازمان از ابزارها و حتی عبارات شعاریِ تحریک‌کننده‌تر و احساس‌انگیزتری برای عنوان کردن انتقادات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سازمان در هر مرحله از تبلیغات خود، در انتخاب شیوه‌های تبلیغاتی از سایر گروه‌ها روانشناسانه‌تر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در تبلیغات خود با پرداخت حماسی و عاطفی و اغراق و بزرگ‌نمایی بر سوابق اعضای اولیه و برخی حوادث و وقایع مربوط به دوران مبارزات اعضای سابق، بسیار تأکید می‌کرد و بدین وسیله با تحریک شور و عاطفه و احساسات جوانان، به مرور عده زیادی را به سمت خود جذب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روزی که سازمان بنیانگذاری شد ما چه سرمایه‌ای داشتیم؟ محمد حنیف اغلب کارگری و عملگی می‌کرد تا هم با درد و رنج آنها آشنا شده و دید خودش را عمق ببخشد و هم اوایل پولی گیرش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پیراهن داشت؛ وقتی چرک می‌شد می‌شست و منتظر بود تا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عمل جراحی روی ستون فقرات سوخته‌اش که فقط با دست و پا می‌توانست راه برود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بیایید ورزش کنیم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سازمان در تبلیغات خود با ترسیم دو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توحیدی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ارتجاعی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منادی توحید وانمود می‌کرد و جریان‌های اسلامی پیرو خط امام را در جبهه ارتجاع قرار می‌داد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سازمان برای جذب نیرو و موجّه جلوه دادن هرچه بیشتر خویش، متوسل به ارزش تشکیلات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لزوم وجود یک سازمان و تشکیلات </w:t>
      </w:r>
    </w:p>
    <w:p>
      <w:pPr>
        <w:pStyle w:val="BookText"/>
        <w:rPr/>
      </w:pPr>
      <w:r>
        <w:rPr>
          <w:rFonts w:ascii="IRNazanin" w:hAnsi="IRNazanin" w:eastAsia="IRNazanin"/>
          <w:color w:val="111111"/>
          <w:sz w:val="28"/>
          <w:sz w:val="28"/>
          <w:szCs w:val="28"/>
          <w:rtl w:val="true"/>
          <w:lang w:bidi="fa-IR"/>
        </w:rPr>
        <w:t>مسلحانه پیشتاز</w:t>
      </w:r>
      <w:r>
        <w:rPr>
          <w:rStyle w:val="FootnoteAnchor"/>
          <w:rtl w:val="true"/>
        </w:rPr>
        <w:footnoteReference w:id="242"/>
      </w:r>
      <w:r>
        <w:rPr>
          <w:rFonts w:ascii="IRNazanin" w:hAnsi="IRNazanin" w:eastAsia="IRNazanin"/>
          <w:color w:val="111111"/>
          <w:sz w:val="28"/>
          <w:sz w:val="28"/>
          <w:szCs w:val="28"/>
          <w:rtl w:val="true"/>
          <w:lang w:bidi="fa-IR"/>
        </w:rPr>
        <w:t>برای تأمین هر خواسته‌ای، به اشکال گوناگون طرح می‌شد و به شکل صریحِ تئوریک نیز مورد تأکید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همین مطالب، سازمان نظم تشکیلاتی و انضباط آهنین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انضباط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مباحث گذشته روی آن بحث شد، به عنوان یکی از عوامل جذب افراد در کانون دستورالعمل‌های تشکیلاتی قرار می‌دهد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در برخورد با اعتراضات اعضا و هواداران، غالباً اعتراضات افراد را ناشی از رگه‌های ارتجاعی باقی‌مانده در شخصیت و تمایلات بورژوایی و غیرمردمی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آنان می‌دانست و راه‌حل آن را نیز چنین عنوان می‌کرد که اگر این رگه‌ها را تصفیه کنید به مرحله‌ای می‌رسید که دیگر این اعتراضات و ایرادات را به سازمان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تجویز کوهپیمایی، روزه و ریاضت‌های طولانی و کارِ کارگری و نظایر اینها، به عنوان برطرف کننده شبهات عقلی اعضا و هواداران قرار می‌گرفت</w:t>
      </w:r>
      <w:r>
        <w:rPr>
          <w:rFonts w:eastAsia="IRNazanin" w:cs="IRNazanin"/>
          <w:color w:val="111111"/>
          <w:sz w:val="28"/>
          <w:szCs w:val="28"/>
          <w:rtl w:val="true"/>
          <w:lang w:bidi="fa-IR"/>
        </w:rPr>
        <w:t xml:space="preserve">. </w:t>
      </w:r>
      <w:bookmarkStart w:id="390" w:name="pg4774_26362"/>
    </w:p>
    <w:p>
      <w:pPr>
        <w:pStyle w:val="Heading2"/>
        <w:numPr>
          <w:ilvl w:val="1"/>
          <w:numId w:val="1"/>
        </w:numPr>
        <w:rPr/>
      </w:pPr>
      <w:bookmarkStart w:id="391" w:name="__RefHeading___Toc1983744_2035185390"/>
      <w:bookmarkStart w:id="392" w:name="_Toc153"/>
      <w:bookmarkEnd w:id="390"/>
      <w:bookmarkEnd w:id="391"/>
      <w:r>
        <w:rPr>
          <w:rtl w:val="true"/>
        </w:rPr>
        <w:t>فصل بیست و پنجم</w:t>
      </w:r>
      <w:r>
        <w:rPr>
          <w:rtl w:val="true"/>
        </w:rPr>
        <w:t>: «</w:t>
      </w:r>
      <w:r>
        <w:rPr>
          <w:rtl w:val="true"/>
        </w:rPr>
        <w:t>خط نفوذ</w:t>
      </w:r>
      <w:r>
        <w:rPr>
          <w:rtl w:val="true"/>
        </w:rPr>
        <w:t xml:space="preserve">» </w:t>
      </w:r>
      <w:r>
        <w:rPr>
          <w:rtl w:val="true"/>
        </w:rPr>
        <w:t>در نهادهای جمهوری اسلامی</w:t>
      </w:r>
      <w:bookmarkEnd w:id="392"/>
    </w:p>
    <w:p>
      <w:pPr>
        <w:pStyle w:val="Heading3"/>
        <w:numPr>
          <w:ilvl w:val="2"/>
          <w:numId w:val="1"/>
        </w:numPr>
        <w:rPr/>
      </w:pPr>
      <w:bookmarkStart w:id="393" w:name="__RefHeading___Toc1983746_2035185390"/>
      <w:bookmarkStart w:id="394" w:name="_Toc154"/>
      <w:bookmarkEnd w:id="393"/>
      <w:r>
        <w:rPr>
          <w:rtl w:val="true"/>
        </w:rPr>
        <w:t>نفوذ در مراکز حسّاس</w:t>
      </w:r>
      <w:bookmarkEnd w:id="394"/>
    </w:p>
    <w:p>
      <w:pPr>
        <w:pStyle w:val="Heading4"/>
        <w:numPr>
          <w:ilvl w:val="3"/>
          <w:numId w:val="1"/>
        </w:numPr>
        <w:rPr/>
      </w:pPr>
      <w:bookmarkStart w:id="395" w:name="__RefHeading___Toc1983748_2035185390"/>
      <w:bookmarkStart w:id="396" w:name="_Toc155"/>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 xml:space="preserve">جدی‌ترین تاکتیک سازمان، برای آماده‌سازی زمینه براندازی حاکمیت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نفوذ در نهادهای حساس و تعیین‌کننده نظام از قبیل دادسراها و دادگاه‌های انقلاب اسلامی، سپاه پاسداران و کمیته‌های انقلاب اسلامی، وزارتخانه‌های مهم، نخست‌وزیری و شورای امنیت کشور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از متقن‌ترین نشانه‌هایی است که بر اهداف براندازانه این تشکیلات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روزهای نخست دوران بیست و هشت ماهه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سیاسی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می‌دهد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متشکل مخالف سازمان، که به دلیل سوابق سیاسی و تجربه مبارزاتی خود توانایی لازم برای پیش‌بینی و شناسایی و پیش‌گیری فعل و انفعال‌های سازمان را داشتند، به طور عمده در سپاه پاسداران و کمیته‌های انقلاب متمرکز شده بودند و در واقع، خود از بنیانگذاران این نهادها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توانستند نفوذ سازمان را در این دو نهاد، به شدت کاهش دهند؛ اما، به هر علت، این گونه نیروهای کیفی انقلاب در برخی از مراکز حساس سیاسی و قضایی کشور از جمله دادسراها و دادگاه‌های انقلاب حضور تعیین‌کننده‌ای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برخی از اعضای سازمان در غیاب یک نهاد امنیتی متشکل انقلابی پس از پیروزی انقلاب، توانسته بودند با بهره‌گیری از ارتباطات خود با برخی مسئولان و سوءاستفاده از آشفتگی نظام اجرایی، به بعضی از نهادهای مهم رخنه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حجه‌الاسلام فضل‌اللّه محلاتی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احمد صدر حاج سیدجوادی شده بود وزیر کشور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او دست منافقین را در تمام کارها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رضایی را رییس دفترش کرده بود و این منافقین یکی بعد از دیگری در مراکز مهم دست داشتند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حجه‌الاسلام هاشمی رفسنجانی در خاطرات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هم اینجاست که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سال‌ها به عنوان نیروی خودی، در بین ما بوده‌اند و اطلاعات کامل از وضع ما و موقعیت افراد و راه وصول به آنها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انقلاب عوامل خود را به طور ناشناس، در خیلی از جاهای حساس نفوذ داده‌اند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بهزاد نبوی در شهریور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مسئله‌ای که در این مورد مطرح است و مردم باید در جریان قرار بگیرند، وجود عوامل نفوذی دشمن در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نخست‌وزیری و</w:t>
      </w:r>
    </w:p>
    <w:p>
      <w:pPr>
        <w:pStyle w:val="BookText"/>
        <w:rPr/>
      </w:pPr>
      <w:r>
        <w:rPr>
          <w:rFonts w:ascii="IRNazanin" w:hAnsi="IRNazanin" w:eastAsia="IRNazanin"/>
          <w:color w:val="111111"/>
          <w:sz w:val="28"/>
          <w:sz w:val="28"/>
          <w:szCs w:val="28"/>
          <w:rtl w:val="true"/>
          <w:lang w:bidi="fa-IR"/>
        </w:rPr>
        <w:t>دادستانی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آدم‌ها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نفوذی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نفوذ کردند و از حمایت قوی دولت موقت و بعدش بنی‌صدر هم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در خیلی جاها نفوذ کنند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رجوی در مورد نیروهای نفوذی سازمان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خودمان در دادستانی 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برای چنین روزهایی ذخیره کرده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نبودند</w:t>
      </w:r>
      <w:r>
        <w:rPr>
          <w:rFonts w:eastAsia="IRNazanin" w:cs="IRNazanin"/>
          <w:color w:val="111111"/>
          <w:sz w:val="28"/>
          <w:szCs w:val="28"/>
          <w:rtl w:val="true"/>
          <w:lang w:bidi="fa-IR"/>
        </w:rPr>
        <w:t>.»</w:t>
      </w:r>
      <w:r>
        <w:rPr>
          <w:rStyle w:val="FootnoteAnchor"/>
          <w:rtl w:val="true"/>
        </w:rPr>
        <w:footnoteReference w:id="24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غائله چهاردهم اسفند نیز به چند نفوذی سازمان در مراکزی مانند صدا و </w:t>
      </w:r>
      <w:bookmarkStart w:id="397" w:name="pg4774_26364"/>
    </w:p>
    <w:p>
      <w:pPr>
        <w:pStyle w:val="BookText"/>
        <w:rPr/>
      </w:pPr>
      <w:bookmarkEnd w:id="397"/>
      <w:r>
        <w:rPr>
          <w:rFonts w:ascii="IRNazanin" w:hAnsi="IRNazanin" w:eastAsia="IRNazanin"/>
          <w:color w:val="111111"/>
          <w:sz w:val="28"/>
          <w:sz w:val="28"/>
          <w:szCs w:val="28"/>
          <w:rtl w:val="true"/>
          <w:lang w:bidi="fa-IR"/>
        </w:rPr>
        <w:t>سیما، اداره دوم ارتش، حزب جمهوری خلق مسلمان و دفتر امام اشاره شده است</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398" w:name="__RefHeading___Toc1983750_2035185390"/>
      <w:bookmarkStart w:id="399" w:name="_Toc156"/>
      <w:bookmarkEnd w:id="398"/>
      <w:r>
        <w:rPr>
          <w:rtl w:val="true"/>
        </w:rPr>
        <w:t xml:space="preserve">جاذبه </w:t>
      </w:r>
      <w:r>
        <w:rPr>
          <w:rtl w:val="true"/>
        </w:rPr>
        <w:t>«</w:t>
      </w:r>
      <w:r>
        <w:rPr>
          <w:rtl w:val="true"/>
        </w:rPr>
        <w:t>امور اطلاعاتی</w:t>
      </w:r>
      <w:r>
        <w:rPr>
          <w:rtl w:val="true"/>
        </w:rPr>
        <w:t xml:space="preserve">» </w:t>
      </w:r>
      <w:r>
        <w:rPr>
          <w:rtl w:val="true"/>
        </w:rPr>
        <w:t>برای سازمان</w:t>
      </w:r>
      <w:bookmarkEnd w:id="399"/>
    </w:p>
    <w:p>
      <w:pPr>
        <w:pStyle w:val="BookText"/>
        <w:rPr/>
      </w:pPr>
      <w:r>
        <w:rPr>
          <w:rFonts w:ascii="IRNazanin" w:hAnsi="IRNazanin" w:eastAsia="IRNazanin"/>
          <w:color w:val="111111"/>
          <w:sz w:val="28"/>
          <w:sz w:val="28"/>
          <w:szCs w:val="28"/>
          <w:rtl w:val="true"/>
          <w:lang w:bidi="fa-IR"/>
        </w:rPr>
        <w:t>در بیان علت نفوذ سازمان در نهادهای حساس از جمله نخست‌وزیری و دادگاه‌های انقلاب و مراکزی که به نحوی اطلاعات نظام در آنجا متمرکز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انقلاب نیز پنهان‌کاری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فعالیت‌های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زمانی که مسئولان و نیروهای جمهوری اسلامی درگیر کارهای اجرایی بودند، اینها داشتند نفوذی‌های خود را در سپاه و مراکز اطلاعاتی نظام تحکیم و تثبیت می‌کردند و در فکر بردن اسناد و مدارک سری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و اطلاعات نشان می‌دهد که سازمان، در ایجاد ارتباط و رفع مشکل خود با کشورها، مستقیماً از طریق سرویس‌های اطلاعاتی آنها عمل کرده است که یک مورد آن، مسئله سعادتی بود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روزهای اول پیروزی انقلاب، دادگاه‌ها و دادستانی‌های انقلاب از مراکز بسیار مهم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در دادگاههای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اقدامات سازمان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شخص امام خمینی و دیگر روحانیان طراز اول انقلاب همواره بر جلوگیری از خشونت و عدم تعرض بیمورد به جان و مال افراد دستگیر شده تأکید داشتند، با این حال سازمان مجاهدین خلق چه از طریق مواضع آشکار و رسمی و با ادبیات تند خشونت‌آمیز و چه از طریق نفوذیهای خود در دادگاه انقلاب، خشونت را به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نراقی نیز، ضمن بیان خاطرات خود از زندان جمهوری اسلامی، مطالبی را به نقل از سعید متحدین عضو سازمان که در همان زمان زندانی بود، بیان می‌کند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موضوع مربوط به نفوذ اعضای سازمان در دادگاه‌های انقلاب را تأیید می‌نماید</w:t>
      </w:r>
      <w:r>
        <w:rPr>
          <w:rFonts w:eastAsia="IRNazanin" w:cs="IRNazanin"/>
          <w:color w:val="111111"/>
          <w:sz w:val="28"/>
          <w:szCs w:val="28"/>
          <w:rtl w:val="true"/>
          <w:lang w:bidi="fa-IR"/>
        </w:rPr>
        <w:t xml:space="preserve">: </w:t>
      </w:r>
      <w:bookmarkStart w:id="400" w:name="pg4774_26365"/>
    </w:p>
    <w:p>
      <w:pPr>
        <w:pStyle w:val="BookText"/>
        <w:rPr/>
      </w:pPr>
      <w:bookmarkEnd w:id="400"/>
      <w:r>
        <w:rPr>
          <w:rFonts w:ascii="IRNazanin" w:hAnsi="IRNazanin" w:eastAsia="IRNazanin"/>
          <w:color w:val="111111"/>
          <w:sz w:val="28"/>
          <w:sz w:val="28"/>
          <w:szCs w:val="28"/>
          <w:rtl w:val="true"/>
          <w:lang w:bidi="fa-IR"/>
        </w:rPr>
        <w:t>درباره اعدام‌های زیادی که در مورد مسئولین رژیم سابق صورت گرفت، سعید</w:t>
      </w:r>
      <w:r>
        <w:rPr>
          <w:rStyle w:val="FootnoteAnchor"/>
          <w:rtl w:val="true"/>
        </w:rPr>
        <w:footnoteReference w:id="249"/>
      </w:r>
      <w:r>
        <w:rPr>
          <w:rFonts w:ascii="IRNazanin" w:hAnsi="IRNazanin" w:eastAsia="IRNazanin"/>
          <w:color w:val="111111"/>
          <w:sz w:val="28"/>
          <w:sz w:val="28"/>
          <w:szCs w:val="28"/>
          <w:rtl w:val="true"/>
          <w:lang w:bidi="fa-IR"/>
        </w:rPr>
        <w:t>اطلاعاتی به من داد که بر اساس آنها متوجه شدم چنانچه مجاهدین اعمال نفوذ نمی‌کردند، تعداد این اعدام‌ها آن‌قدر زیاد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مجاهدین با داشتن نگرش غیرمذهبی و با عنوان زندانیان سیاسی سابق، سمت دادیار دادگاه را به خود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دادرسی دعاوی را با چنان شدت و حرارتی پیگیری می‌کردند که منطقاً نتیجه‌ای جز صدور حکم اعدام باقی نمی‌ماند</w:t>
      </w:r>
      <w:r>
        <w:rPr>
          <w:rFonts w:eastAsia="IRNazanin" w:cs="IRNazanin"/>
          <w:color w:val="111111"/>
          <w:sz w:val="28"/>
          <w:szCs w:val="28"/>
          <w:rtl w:val="true"/>
          <w:lang w:bidi="fa-IR"/>
        </w:rPr>
        <w:t>.</w:t>
      </w:r>
      <w:r>
        <w:rPr>
          <w:rStyle w:val="FootnoteAnchor"/>
          <w:rtl w:val="true"/>
        </w:rPr>
        <w:footnoteReference w:id="250"/>
      </w:r>
    </w:p>
    <w:p>
      <w:pPr>
        <w:pStyle w:val="Heading4"/>
        <w:numPr>
          <w:ilvl w:val="3"/>
          <w:numId w:val="1"/>
        </w:numPr>
        <w:rPr/>
      </w:pPr>
      <w:bookmarkStart w:id="401" w:name="__RefHeading___Toc1983752_2035185390"/>
      <w:bookmarkStart w:id="402" w:name="_Toc157"/>
      <w:bookmarkEnd w:id="401"/>
      <w:r>
        <w:rPr>
          <w:rtl w:val="true"/>
        </w:rPr>
        <w:t>اولین اقدام‌ها، در پی فرمان امام خمینی</w:t>
      </w:r>
      <w:bookmarkEnd w:id="402"/>
    </w:p>
    <w:p>
      <w:pPr>
        <w:pStyle w:val="BookText"/>
        <w:rPr/>
      </w:pPr>
      <w:r>
        <w:rPr>
          <w:rFonts w:ascii="IRNazanin" w:hAnsi="IRNazanin" w:eastAsia="IRNazanin"/>
          <w:color w:val="111111"/>
          <w:sz w:val="28"/>
          <w:sz w:val="28"/>
          <w:szCs w:val="28"/>
          <w:rtl w:val="true"/>
          <w:lang w:bidi="fa-IR"/>
        </w:rPr>
        <w:t xml:space="preserve">با پیگیری شورای انقلاب، روند تصفیه نفوذی‌های سازمان از دادسراها و دادگاه‌های انقلاب، از اواخر اسفند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خرداد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این تصفیه‌ها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بود و حضور عناصر سازمان در سمت‌های غیرقضایی کماکان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این گروه، در واقع، در جهت تعدیل شرایط دادگاه‌ها و پیشگیری از اجرای احکام عجولانه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اقدام، تعطیل موقت محاکمات و محدود کردن اختیارات دادگاه‌ها بود که در اطلاعیه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w:t>
      </w:r>
      <w:r>
        <w:rPr>
          <w:rFonts w:eastAsia="IRNazanin" w:cs="IRNazanin"/>
          <w:color w:val="111111"/>
          <w:sz w:val="28"/>
          <w:szCs w:val="28"/>
          <w:rtl w:val="true"/>
          <w:lang w:bidi="fa-IR"/>
        </w:rPr>
        <w:t>.</w:t>
      </w:r>
    </w:p>
    <w:p>
      <w:pPr>
        <w:pStyle w:val="Heading4"/>
        <w:numPr>
          <w:ilvl w:val="3"/>
          <w:numId w:val="1"/>
        </w:numPr>
        <w:rPr/>
      </w:pPr>
      <w:bookmarkStart w:id="403" w:name="__RefHeading___Toc1983754_2035185390"/>
      <w:bookmarkStart w:id="404" w:name="_Toc158"/>
      <w:bookmarkEnd w:id="403"/>
      <w:r>
        <w:rPr>
          <w:rtl w:val="true"/>
        </w:rPr>
        <w:t>سازمان و نفوذی‌ها در برابر اصلاح دادگاه‌های انقلاب</w:t>
      </w:r>
      <w:bookmarkEnd w:id="40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آیین‌نامه دادسراها و دادگاه‌های انقلاب اسلامی، اخراج نفوذی‌ها و محدودیت دستگیری‌ها و اعدام‌ها، سازمان را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افراد اخراجی با </w:t>
      </w:r>
      <w:bookmarkStart w:id="405" w:name="pg4774_26366"/>
    </w:p>
    <w:p>
      <w:pPr>
        <w:pStyle w:val="BookText"/>
        <w:rPr/>
      </w:pPr>
      <w:bookmarkEnd w:id="405"/>
      <w:r>
        <w:rPr>
          <w:rFonts w:ascii="IRNazanin" w:hAnsi="IRNazanin" w:eastAsia="IRNazanin"/>
          <w:color w:val="111111"/>
          <w:sz w:val="28"/>
          <w:sz w:val="28"/>
          <w:szCs w:val="28"/>
          <w:rtl w:val="true"/>
          <w:lang w:bidi="fa-IR"/>
        </w:rPr>
        <w:t xml:space="preserve">صدور اعلامیه‌ها و چاپ جزوه‌هایی که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بازپرسان و قضات سابق تحقیق دادسرای انقلاب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ذیل خود داشت، اصلاح دادگاه‌های انقلاب را تخطئه کردند و از سوی دیگر، نشریه سازمان متبوع ایشان نیز حمله به دادگاه‌ها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نفوذی‌های اخراجی با فضاسازی و پخش شایعات و تحلیل‌های نادرست، مسئولان دادگاه‌های انقلاب را به عناوینی نظیر ارتجاع و عقب‌نشینی در برابر امپریالیسم متهم می‌ساختند و این کار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وظیفه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اخراج از دادسرا، تا توان داشتیم به راهمان ادامه دادیم و هر بار با افشای حساس‌ترین پایگاه‌ها و عملکردهای امپریالیسم و ارتجاع، در ادای وظیفه مکتبی خود کوشیدیم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محور حمله به دادگاه‌های انقلاب، عدول از وضعیت پیشین و کمتر شدن اعدام‌ها و مصادره‌ها بود</w:t>
      </w:r>
      <w:r>
        <w:rPr>
          <w:rFonts w:eastAsia="IRNazanin" w:cs="IRNazanin"/>
          <w:color w:val="111111"/>
          <w:sz w:val="28"/>
          <w:szCs w:val="28"/>
          <w:rtl w:val="true"/>
          <w:lang w:bidi="fa-IR"/>
        </w:rPr>
        <w:t>.</w:t>
      </w:r>
    </w:p>
    <w:p>
      <w:pPr>
        <w:pStyle w:val="Heading3"/>
        <w:numPr>
          <w:ilvl w:val="2"/>
          <w:numId w:val="1"/>
        </w:numPr>
        <w:rPr/>
      </w:pPr>
      <w:bookmarkStart w:id="406" w:name="__RefHeading___Toc1983756_2035185390"/>
      <w:bookmarkStart w:id="407" w:name="_Toc159"/>
      <w:bookmarkEnd w:id="406"/>
      <w:r>
        <w:rPr>
          <w:rtl w:val="true"/>
        </w:rPr>
        <w:t>ملاقات‌های اعضای سازمان با امام خمینی</w:t>
      </w:r>
      <w:bookmarkEnd w:id="407"/>
    </w:p>
    <w:p>
      <w:pPr>
        <w:pStyle w:val="BookText"/>
        <w:rPr/>
      </w:pPr>
      <w:r>
        <w:rPr>
          <w:rFonts w:ascii="IRNazanin" w:hAnsi="IRNazanin" w:eastAsia="IRNazanin"/>
          <w:color w:val="111111"/>
          <w:sz w:val="28"/>
          <w:sz w:val="28"/>
          <w:szCs w:val="28"/>
          <w:rtl w:val="true"/>
          <w:lang w:bidi="fa-IR"/>
        </w:rPr>
        <w:t xml:space="preserve">اولین بار بعد از پیروزی انقلاب اسلامی روزنامه‌های کیهان و اطلاعات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ملاقات و مذاکرات رهبران سازمان با امام خمینی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دیدار صبح روز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ماه در اقامت‌گاه امام در قم و به طور خصوصی انجام 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ارتداد بخش اعظمی از نیروهای سازمان و برای جلوگیری از هرگونه شائبه‌ای در مبانی دینی باقیمانده آنان، امام قبلاً از مسئولان سازمان خواسته بود تا مواضع اعتقادی خود را رسما اعلام نمایند، و سپس به ملاقات ایشان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در قالب یک اطلاعیه و یک نامه به امام، که اولی شرحِ شأنِ صدور نامه </w:t>
      </w:r>
    </w:p>
    <w:p>
      <w:pPr>
        <w:pStyle w:val="BookText"/>
        <w:rPr/>
      </w:pPr>
      <w:r>
        <w:rPr>
          <w:rFonts w:ascii="IRNazanin" w:hAnsi="IRNazanin" w:eastAsia="IRNazanin"/>
          <w:color w:val="111111"/>
          <w:sz w:val="28"/>
          <w:sz w:val="28"/>
          <w:szCs w:val="28"/>
          <w:rtl w:val="true"/>
          <w:lang w:bidi="fa-IR"/>
        </w:rPr>
        <w:t>است مبانی عقیدتی خود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کیوانزاد از مسئولان مهم سازمان که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به سازمان پیوسته بود، اطلاع خود را از جلسه قم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حاضر در جلسه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موسی خیابانی، عباس داوری و محمود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ملاقات، امام این طور صحبت را شروع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سازمان شما این طوری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می‌کنند به تغییر ایدئولوژی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این کتاب تغییر ایدئولوژی و اعلام مواضع شما را آورده بودند به من گفته بودند اینها این طور هستند، این تیپ هستند و من گفتم که اگر اشتباهی شده و اگر مسئله‌ای به وجود آمده مربوط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شما جوانید، الآن انقلاب شده و مردم ما متحول شدند و ما باید دست به دست همدیگر بدهیم برای سازندگی و می‌توانیم و شما می‌توانید اشکالاتتان را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جهت امام گفتند شما بروید خودتان را اصلاح بکنید و بعد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اشتباهتان، بروید تبلیغ کنید و بروید با مردم باشید خدا هم کمکتان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این جلسه هیچ نواری، هیچ متنی، به طور رسمی تهیه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نواری دزدانه خود سازمان تهیه کرد</w:t>
      </w:r>
      <w:r>
        <w:rPr>
          <w:rStyle w:val="FootnoteAnchor"/>
          <w:rtl w:val="true"/>
        </w:rPr>
        <w:footnoteReference w:id="252"/>
      </w:r>
      <w:r>
        <w:rPr>
          <w:rFonts w:ascii="IRNazanin" w:hAnsi="IRNazanin" w:eastAsia="IRNazanin"/>
          <w:color w:val="111111"/>
          <w:sz w:val="28"/>
          <w:sz w:val="28"/>
          <w:szCs w:val="28"/>
          <w:rtl w:val="true"/>
          <w:lang w:bidi="fa-IR"/>
        </w:rPr>
        <w:t>که به عده‌ای از افراد داخلی سازمان دادند، صدایش خیلی پایین بود، من هم همین چند جمله آن در ذهنم مانده که برایتان گفتم</w:t>
      </w:r>
      <w:r>
        <w:rPr>
          <w:rFonts w:eastAsia="IRNazanin" w:cs="IRNazanin"/>
          <w:color w:val="111111"/>
          <w:sz w:val="28"/>
          <w:szCs w:val="28"/>
          <w:rtl w:val="true"/>
          <w:lang w:bidi="fa-IR"/>
        </w:rPr>
        <w:t>.</w:t>
      </w:r>
      <w:r>
        <w:rPr>
          <w:rStyle w:val="FootnoteAnchor"/>
          <w:rtl w:val="true"/>
        </w:rPr>
        <w:footnoteReference w:id="25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حجه‌الاسلام سید حسین موسوی تبریزی از ملاقات سران سازمان با امام چنین </w:t>
      </w:r>
    </w:p>
    <w:p>
      <w:pPr>
        <w:pStyle w:val="BookText"/>
        <w:rPr/>
      </w:pP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و بیت ایشان، که در آن موقع از حاج احمد آقا و حسین آقا خمینی هر دو باید اسم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نامساعدی نسبت به اینها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آقایان رجوی و موسی خیابانی ملاقات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یادم هست که برای من و بعضی از دوستان از جمله شهید حقانی، آقای جعفری گیلانی، آقای فاکر و آقای عبایی خراسانی شبهه‌ای در رابطه با این ملاقات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با هم بودیم صحبت شد که چرا امام باید اینها را بپذیرد؟ بعضی‌ها گفتند که شاید امام عنایت دارد که اینها جذب انقلاب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رفتیم و سؤالمان خیلی رک و صریح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رجوی و موسی خیابانی ملاقات دادید؟ این باعث شبهه برای دیگران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 جمله بیان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 امام کلاً همین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این که من احتمال می‌دادم که اینها مطالبی داشته باشند که به گوش من نرسیده باشد و بعد بگویند ما مطالبی داشتیم و امام وقت نداد به گوش او برسانیم و اگر می‌گفتیم، امام قبول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باید این فرصت را از اینها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اینها می‌آمدند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من خودم مطالبی داشتم که باید به اینها می‌گفتم به عنوان اتمام حجت، که خدای نکرده بعدها در دل خودم نماند که چرا حرف‌هایم را به اینها نگفتم و اینها نگویند که امام حرف‌هایش را به ما نگفته بود و آنها هم آنجا به من قول دادند که حرف‌های مرا برای دوستانشان هم نقل کنند</w:t>
      </w:r>
      <w:r>
        <w:rPr>
          <w:rFonts w:eastAsia="IRNazanin" w:cs="IRNazanin"/>
          <w:color w:val="111111"/>
          <w:sz w:val="28"/>
          <w:szCs w:val="28"/>
          <w:rtl w:val="true"/>
          <w:lang w:bidi="fa-IR"/>
        </w:rPr>
        <w:t>.»</w:t>
      </w:r>
      <w:r>
        <w:rPr>
          <w:rStyle w:val="FootnoteAnchor"/>
          <w:rtl w:val="true"/>
        </w:rPr>
        <w:footnoteReference w:id="254"/>
      </w:r>
      <w:bookmarkStart w:id="408" w:name="pg4774_26369"/>
    </w:p>
    <w:p>
      <w:pPr>
        <w:pStyle w:val="Heading2"/>
        <w:numPr>
          <w:ilvl w:val="1"/>
          <w:numId w:val="1"/>
        </w:numPr>
        <w:rPr/>
      </w:pPr>
      <w:bookmarkStart w:id="409" w:name="__RefHeading___Toc1983758_2035185390"/>
      <w:bookmarkStart w:id="410" w:name="_Toc160"/>
      <w:bookmarkEnd w:id="408"/>
      <w:bookmarkEnd w:id="409"/>
      <w:r>
        <w:rPr>
          <w:rtl w:val="true"/>
        </w:rPr>
        <w:t>فصل بیست و ششم</w:t>
      </w:r>
      <w:r>
        <w:rPr>
          <w:rtl w:val="true"/>
        </w:rPr>
        <w:t xml:space="preserve">: </w:t>
      </w:r>
      <w:r>
        <w:rPr>
          <w:rtl w:val="true"/>
        </w:rPr>
        <w:t>ماجرای سعادتی</w:t>
      </w:r>
      <w:bookmarkEnd w:id="410"/>
    </w:p>
    <w:p>
      <w:pPr>
        <w:pStyle w:val="Heading3"/>
        <w:numPr>
          <w:ilvl w:val="2"/>
          <w:numId w:val="1"/>
        </w:numPr>
        <w:rPr/>
      </w:pPr>
      <w:bookmarkStart w:id="411" w:name="__RefHeading___Toc1983760_2035185390"/>
      <w:bookmarkStart w:id="412" w:name="_Toc161"/>
      <w:bookmarkEnd w:id="411"/>
      <w:r>
        <w:rPr>
          <w:rtl w:val="true"/>
        </w:rPr>
        <w:t>چگونگی کشف موضوع و دستگیری</w:t>
      </w:r>
      <w:bookmarkEnd w:id="412"/>
    </w:p>
    <w:p>
      <w:pPr>
        <w:pStyle w:val="Heading4"/>
        <w:numPr>
          <w:ilvl w:val="3"/>
          <w:numId w:val="1"/>
        </w:numPr>
        <w:rPr/>
      </w:pPr>
      <w:bookmarkStart w:id="413" w:name="__RefHeading___Toc1983762_2035185390"/>
      <w:bookmarkStart w:id="414" w:name="_Toc162"/>
      <w:bookmarkEnd w:id="413"/>
      <w:r>
        <w:rPr>
          <w:rtl w:val="true"/>
        </w:rPr>
        <w:t xml:space="preserve">کشف ارتباط </w:t>
      </w:r>
      <w:r>
        <w:rPr>
          <w:rtl w:val="true"/>
        </w:rPr>
        <w:t>«</w:t>
      </w:r>
      <w:r>
        <w:rPr>
          <w:rtl w:val="true"/>
        </w:rPr>
        <w:t>سیکو</w:t>
      </w:r>
      <w:r>
        <w:rPr>
          <w:rtl w:val="true"/>
        </w:rPr>
        <w:t xml:space="preserve">» </w:t>
      </w:r>
      <w:r>
        <w:rPr>
          <w:rtl w:val="true"/>
        </w:rPr>
        <w:t xml:space="preserve">و </w:t>
      </w:r>
      <w:r>
        <w:rPr>
          <w:rtl w:val="true"/>
        </w:rPr>
        <w:t>«</w:t>
      </w:r>
      <w:r>
        <w:rPr>
          <w:rtl w:val="true"/>
        </w:rPr>
        <w:t>فیسینکو</w:t>
      </w:r>
      <w:r>
        <w:rPr>
          <w:rtl w:val="true"/>
        </w:rPr>
        <w:t>»</w:t>
      </w:r>
      <w:bookmarkEnd w:id="414"/>
    </w:p>
    <w:p>
      <w:pPr>
        <w:pStyle w:val="BookText"/>
        <w:rPr/>
      </w:pPr>
      <w:r>
        <w:rPr>
          <w:rFonts w:ascii="IRNazanin" w:hAnsi="IRNazanin" w:eastAsia="IRNazanin"/>
          <w:color w:val="111111"/>
          <w:sz w:val="28"/>
          <w:sz w:val="28"/>
          <w:szCs w:val="28"/>
          <w:rtl w:val="true"/>
          <w:lang w:bidi="fa-IR"/>
        </w:rPr>
        <w:t xml:space="preserve">کشف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فیسینکو</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دستگیری محمدرضا سعادتی، عضو سرشناس و باسابقه سازمان، به اتهام داشتن ارتباط ویژه اطلاعاتی و جاسوسی با عوامل </w:t>
      </w:r>
      <w:r>
        <w:rPr>
          <w:rFonts w:eastAsia="Times New Roman" w:cs="Times New Roman" w:ascii="Times New Roman" w:hAnsi="Times New Roman"/>
          <w:color w:val="111111"/>
          <w:sz w:val="28"/>
          <w:szCs w:val="28"/>
          <w:lang w:val="en-US" w:bidi="en-US"/>
        </w:rPr>
        <w:t>K.G.B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سفارت شوروی در تهران، که در اردیبهشت ششم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ولی خبر آن اواخر خرداد ماه منتشر شد، فضای ملتهبی را در پی داشت که باعث شد سازمان، آشکارا اما به مرور، باطن مواضع خود مبنی بر رویارویی با نظام نوپای جمهوری اسلامی را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سازمان برای سرپوش گذاردن بر اتهام جاسوسی به نفع شوروی و تغییر فضای افکار عمومی، کوشید موضع انفعالی را کنار بگذارد و در نتیجه مواضع واقعی خود و ضدیّت‌های بنیانی‌اش را با ساختار انقلاب اسلامی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ماجرا، از یک سو موج مخالفت‌های وسیعی را بر ضد سازمان در جامعه پدید آورد و از سوی دیگر محمل و بهانه‌ای شد تا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اتهامات سنگینی را متوجه حاکمیت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سعادتی توسط دولت موقت و افشای آن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 با اسناد پرونده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مجاهدین انقلاب اسلامی، تظاهرات و تحصّن‌های متعدد و صدور اعلامیه‌ها و بیانیه‌های مختلف را از سوی گروه‌ها و اقشار انقلابی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نشان می‌داد که سازمان، به رغم ظاهر آراسته</w:t>
      </w:r>
    </w:p>
    <w:p>
      <w:pPr>
        <w:pStyle w:val="BookText"/>
        <w:rPr/>
      </w:pPr>
      <w:r>
        <w:rPr>
          <w:rFonts w:ascii="IRNazanin" w:hAnsi="IRNazanin" w:eastAsia="IRNazanin"/>
          <w:color w:val="111111"/>
          <w:sz w:val="28"/>
          <w:sz w:val="28"/>
          <w:szCs w:val="28"/>
          <w:rtl w:val="true"/>
          <w:lang w:bidi="fa-IR"/>
        </w:rPr>
        <w:t xml:space="preserve">مبارزه جویانه‌اش علیه دشمنان ایران، بخصوص با سابقه حملاتی که علیه 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به دلیل وابستگی‌اش به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روابط پیچیده و مخفی با شوروی در حوزه‌های امنیتی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شبهه‌ای که در میان مردم و گروه‌های سیاسی مسلمان و نیروهای حاکمیت جمهوری اسلامی تقویت شد و به شدت پا گرفت، این بود که آیا می‌توان به سازمان اطمینان کرد و به امین بودن آن در حوزه امنیت و منافع ملی باور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دستگیری غیرمترقبه و مؤثر محمدرضا سعادتی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مستعار سیکو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میزان زیادی مسئولان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و نظامیِ رژیم انقلابی را هشیار کرد که سازمان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ششم اردیبهشت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عضو کادر مرکزی سازمان به هنگام مبادله اسناد اطلاعاتی حساس با یک مأمور </w:t>
      </w:r>
      <w:r>
        <w:rPr>
          <w:rFonts w:eastAsia="Times New Roman" w:cs="Times New Roman" w:ascii="Times New Roman" w:hAnsi="Times New Roman"/>
          <w:color w:val="111111"/>
          <w:sz w:val="28"/>
          <w:szCs w:val="28"/>
          <w:lang w:val="en-US" w:bidi="en-US"/>
        </w:rPr>
        <w:t>K.G.B</w:t>
      </w:r>
      <w:r>
        <w:rPr>
          <w:rFonts w:ascii="IRNazanin" w:hAnsi="IRNazanin" w:eastAsia="IRNazanin"/>
          <w:color w:val="111111"/>
          <w:sz w:val="28"/>
          <w:sz w:val="28"/>
          <w:szCs w:val="28"/>
          <w:rtl w:val="true"/>
          <w:lang w:bidi="fa-IR"/>
        </w:rPr>
        <w:t>، توسط پاسداران جمهوری اسلامی نوپای ایران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امیرانتظام در خاطرات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روزهای 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من اطلاع داد که شخصی می‌خواهد به ملاقات من بیاید و یک مسئله امنیتی را در میان بگذارد، پس از توافق من مردی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قدی متوسط با لباس رسمی و کراوات به اطاقم آمد، من صندلی طرف راست خودم را به او تعارف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نشستن به من گفت که کارمند و عضو اداره ضدجاسوسی ساواک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خبر او، قرار است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امروز یکی از دیپلمات‌های سفارت شوروی به دیدن یک ایرانی در ساختمانی در میدان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برود و چیزهایی را در اختیار فرد ایرانی قرار دهد، ضمنا گفت که طرف ایرانی عبدالعلی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آمده بود تا کسب تکلیف کند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را بلافاصله به اطلاع نخست‌وزیر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داد که آن شخص مسئله را تعقیب کند، ولی آقای بازرگان از شنیدن نام عبدالعلی که نام یکی از فرزندانش بود، ناراحت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اداره ضدجاسوسی ساواک به کارش ادامه داد و روز بعد گزارش کارش را به من داد که به اطلاع نخست‌وزیر رساندم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گفت که عبدالعلی را دستگیر کرده‌اند و عمل دستگیری توسط ماشاءاللّه قصاب انجام شده و نام واقعی این فرد </w:t>
      </w:r>
    </w:p>
    <w:p>
      <w:pPr>
        <w:pStyle w:val="BookText"/>
        <w:rPr/>
      </w:pPr>
      <w:r>
        <w:rPr>
          <w:rFonts w:ascii="IRNazanin" w:hAnsi="IRNazanin" w:eastAsia="IRNazanin"/>
          <w:color w:val="111111"/>
          <w:sz w:val="28"/>
          <w:sz w:val="28"/>
          <w:szCs w:val="28"/>
          <w:rtl w:val="true"/>
          <w:lang w:bidi="fa-IR"/>
        </w:rPr>
        <w:t>محمدرضا سعادتی است که با دستگاه‌های عکاسی مخصوص جاسوسی که از دیپلمات روسی دریافت کرده دستگیر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روز نمی‌دانستم که محمدرضا سعادتی کیست و به چه گروهی وابسته است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ابراهیم یزدی هم دستگیری را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تیم‌ها به مرحوم چمران گزارش دادند که سرکنسول شوروی با فردی در فلان جا قرار دارند، چه کنیم؟ چمران با من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 با مهندس صباغیان که آن موقع وزیر کشور بود مشورت کرد و قرار شد اینها را تحت نظر داشته باشند و اگر لازم شد، سرقرار بازداشتشان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نمی‌دانست که این ملاقات با سعادتی به نمایندگی از مجاهدین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دستور داد که تعقیب و مراقبت و در صورت لزوم بازداشت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تیم‌ها سرقرار حاضر شدند و سرکنسول را تحت مراقبت به سفارت شوروی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مصونیت دیپلماتیک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آقا را دستگیر کردند که پس از دستگیری معلوم شد ایشان آقای سعادتی است که در این ملاقات می‌خواست پرونده مقرّبی را به شوروی‌ها بدهد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سازمان مجاهدین انقلاب اسلامی برخی اسناد و خلاصه گزارش مأموریت سعادتی و بخشی از اظهارات وی در بازجویی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جمهوری اسلامی و چند نشریه دیگر نیز متن کامل یا بخش‌هایی از بیانیه مجاهدین انقلاب را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این موضوع منحصر به یک گروه باقی نمانَد و جناح‌های مختلف کشور از این افشاگری، استقبال کنند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در اسنادی که انتشار یافت، نوع ارتباطات سعادتی با واسطه اطلاعاتی سازمان جاسوسی شوروی و اسناد تحویل شده و درخواست‌های سعادتی از وی افشا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سعادتی، در تبلیغات وسیع سازمان، تبدیل به یک واقعه و چالش سیاسی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طبق ویژگی‌های رفتاری پرخاشگرانه، احساسی و </w:t>
      </w:r>
    </w:p>
    <w:p>
      <w:pPr>
        <w:pStyle w:val="BookText"/>
        <w:rPr/>
      </w:pPr>
      <w:r>
        <w:rPr>
          <w:rFonts w:ascii="IRNazanin" w:hAnsi="IRNazanin" w:eastAsia="IRNazanin"/>
          <w:color w:val="111111"/>
          <w:sz w:val="28"/>
          <w:sz w:val="28"/>
          <w:szCs w:val="28"/>
          <w:rtl w:val="true"/>
          <w:lang w:bidi="fa-IR"/>
        </w:rPr>
        <w:t>خودبزرگ‌بینانه و با استراتژی فرار به جلو و غوغاگری مظلوم‌نمایانه، سریع‌تر و گسترده‌تر از انتظار افکار عمومی که ابعاد و اهمیت موضوع را در ابتدا چندان جدّی تلقی نمی‌کرد، روی این مسئله سرمایه‌گذاری کرد و موضوع سعادتی را به یک سوژه فراگیر برای یک درگیری همه جانبه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درگیری‌ای که از 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اردیبهشت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سابقه ماجرا و پیوند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شوروی، بعدها به این شرح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دستور صادره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مرکزی حزب کمونیست اتحاد جماهیر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رزیدنسی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در تهران موفق شد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با مرکز رهبری دو سازمان مجاهدین خلق و فداییان خلق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توسط ولادیمیر فیسینکو</w:t>
      </w:r>
      <w:r>
        <w:rPr>
          <w:rStyle w:val="FootnoteAnchor"/>
        </w:rPr>
        <w:footnoteReference w:id="259"/>
      </w:r>
      <w:r>
        <w:rPr>
          <w:rFonts w:eastAsia="Times New Roman" w:cs="Times New Roman" w:ascii="Times New Roman" w:hAnsi="Times New Roman"/>
          <w:color w:val="111111"/>
          <w:sz w:val="28"/>
          <w:szCs w:val="28"/>
          <w:lang w:val="en-US" w:bidi="en-US"/>
        </w:rPr>
        <w:t>V. Fisenko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افسران رزیدنسی و از کارشناسان مسائل ایران محسوب می‌شد، و به دلیل داشتن موهای مشکی و چشمان قهوه‌ای تیره، شباهت فراوانی به ایرانی‌ها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فیسینکو مستقیماً با مراجعه به مرکز رهبری هر دو سازمان مجاهدین و فداییان خلق، خود را نماینده رسمی اتّحاد جماهیر شوروی برای گفت و 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دو سازمان، ابتدا تردید و دودلی نشان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چنین پیشنهادی را نمی‌پذیریم؛ زیرا در شرایط فعلی، مقام‌های رژیم جدید ایران می‌توانند مسئله تماس‌های بین ما و شوروی را بهانه قرار دهند و ما را به عنوان بازوی سرخ مسکو به همه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قرار شد که تماس‌های موردنظر، به صورت غیرمستقیم در اروپا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هر دو گروه مجاهدین خلق و فداییان، از دولت شوروی، تقاضای ارسال فوری اسلحه داشتند؛ ولی فیسینکو، به جای جواب، فقط به بیان این مطلب بسنده کرد که خواسته‌های آنان را به مسکو گزارش خواهد داد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مجاهدین خلق، در این تماس، از فداییان پیش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شماره تلفن، </w:t>
      </w:r>
    </w:p>
    <w:p>
      <w:pPr>
        <w:pStyle w:val="BookText"/>
        <w:rPr/>
      </w:pPr>
      <w:r>
        <w:rPr>
          <w:rFonts w:ascii="IRNazanin" w:hAnsi="IRNazanin" w:eastAsia="IRNazanin"/>
          <w:color w:val="111111"/>
          <w:sz w:val="28"/>
          <w:sz w:val="28"/>
          <w:szCs w:val="28"/>
          <w:rtl w:val="true"/>
          <w:lang w:bidi="fa-IR"/>
        </w:rPr>
        <w:t>مربوط به یکی از خانه‌های امن خود در تهران را به مأمور شوروی دادند تا در صورت نیاز فوری، بتوان با آنها تماس گرفت؛ ولی فداییان ترجیح دادند که این کار را نکنند و</w:t>
      </w:r>
    </w:p>
    <w:p>
      <w:pPr>
        <w:pStyle w:val="BookText"/>
        <w:rPr/>
      </w:pPr>
      <w:r>
        <w:rPr>
          <w:rFonts w:ascii="IRNazanin" w:hAnsi="IRNazanin" w:eastAsia="IRNazanin"/>
          <w:color w:val="111111"/>
          <w:sz w:val="28"/>
          <w:sz w:val="28"/>
          <w:szCs w:val="28"/>
          <w:rtl w:val="true"/>
          <w:lang w:bidi="fa-IR"/>
        </w:rPr>
        <w:t>کار خود را زیاد به روس‌ها گره نزنند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تماس مذکور در بعدازظهر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صورت گرفت؛ ولی صبح آن روز، زمینه چنین ارتباطی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ولادیمیر کوزیچکین، به همراه اکثر اعضا و افسران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در ایران، به دانشگاه تهران رفت تا این دستور مسکو را به همه افراد پایگاه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تهران ابلاغ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فوراً در سطح شهر پراکنده شوند و سعی کنند تا هنوز نظام حاکمیت جدید بر کشور مسلط نشده و ما را تحت فشار قرار نداده، هر طور هست از آب گل‌آلود ماهی بگیرند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روابط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با سازمان به خوبی پیش می‌رفت و گسترش می‌یافت؛ زیرا پایگاه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تهران، از طریق فیسینکو، توانسته بود پس از مدتی رهبران سازمان را متقاعد کند که روس‌ها می‌توانند تماس‌های خود را با آنان به صورتی کاملاً محرمانه و با در نظر گرفتن کلیه جوانب احتیاط، به گونه‌ای برقرار کنند که مقام‌های رژیم جدید در ایران هرگز نتوانند به ارتباط‌ها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کارها به تعبیر کوزیچکین به صورت مطلوب و مناسب پیش می‌رفت؛ از سوی سازمان نیز اطلاعات مهم و قابل توجهی در اختیار مقام‌های سفارت شوروی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اخبار مهمی که به مقام‌های اطلاعاتی روسیه شوروی رسید، این بود که در جریان حمله به ارگان‌های رژیم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اسناد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سازمان،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را به مرکز منتقل کردیم، آنها بلافاصله از خود واکنش نشان دادند و طی تلگرامی از مسکو، خطاب به ما چنین نوشتند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بلادرنگ با مجاهدین تماس بگیرید و از آنها پرونده سرلشکر مقرّبی در ساواک را بخواهید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ماجرای سرلشکر مقرّبی، یکی از بزرگ‌ترین اشتباهات رزیدنسی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تهران محسوب می‌شد و به همین جهت زیاد هم حیرت‌انگیز نبود که مقام‌های مرکز در مسکو این چنین تشنه آگاهی به علل لو رفتن سرلشکر مقرّبی باشند</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نحوه کشف ارتباط سرلشکر مقرّبی، که از بزرگ‌ترین پیروزی‌های ضدجاسوسی به شمار می‌رفت، همواره برای مقام‌های شوروی حالت معمّا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کوزیچکین در مورد سوابق مقرّبی می‌نویسد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سال عامل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افسری جوان بود،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 =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این سازمان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عامل رزیدنسی به حساب می‌آمد و اطلاعات محرمانه‌ای را، که واقعاً برای اتّحاد شوروی حایز اهمیت بود، در اختیار ما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سال‌ها ترقّی بسیار کرد و مسئول خرید اسلحه از آمریکا و دیگر کشورهای غربی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جانشینی برای او یافت نمی‌شد؛ به این علت بدیهی است که مقرّبی تنها عامل رزیدنسی بود که می‌توانست اطلاعات مهمی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با او قابل مقایسه نبودند و عده‌شان هم بسیار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دست رفتن مقرّبی، در رزیدنسی یک خلأاطّلاعاتی پیدا شد؛ اضافه بر اینها، او عملاً همه افسران </w:t>
      </w:r>
      <w:r>
        <w:rPr>
          <w:rFonts w:eastAsia="Times New Roman" w:cs="Times New Roman" w:ascii="Times New Roman" w:hAnsi="Times New Roman"/>
          <w:color w:val="111111"/>
          <w:sz w:val="28"/>
          <w:szCs w:val="28"/>
          <w:lang w:val="en-US" w:bidi="en-US"/>
        </w:rPr>
        <w:t>PI</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 xml:space="preserve">جاسوسی سیاسی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Political Intelligence</w:t>
      </w:r>
      <w:r>
        <w:rPr>
          <w:rFonts w:ascii="IRNazanin" w:hAnsi="IRNazanin" w:eastAsia="IRNazanin"/>
          <w:color w:val="111111"/>
          <w:sz w:val="28"/>
          <w:sz w:val="28"/>
          <w:szCs w:val="28"/>
          <w:rtl w:val="true"/>
          <w:lang w:bidi="fa-IR"/>
        </w:rPr>
        <w:t>را که در زمان‌های مختلف و در آن دوران طولانیِ همکاری با او کار کرده بودند،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کوزیچکین،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این درخواست روس‌ها نیز توسط سعادتی به سازمان منعکس و شخصی به نام اکبر طریقی که از اعضای سازمان بود و در دادستانی انقلاب اسلامی کار می‌کرد با استفاده از حکم دادستانی انقلاب که به وی اجازه امانت گرفتن پرونده‌های مأمورین ضداطلاعات ارتش را داده بود در تاریخ </w:t>
      </w:r>
      <w:r>
        <w:rPr>
          <w:rFonts w:eastAsia="IRNazanin" w:cs="IRNazanin"/>
          <w:color w:val="111111"/>
          <w:sz w:val="28"/>
          <w:szCs w:val="28"/>
          <w:lang w:bidi="fa-IR"/>
        </w:rPr>
        <w:t>29/1/58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غیرمجاز اقدام به گرفتن پرونده مقرّبی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پرونده را در اختیار سازمان قرار می‌دهد</w:t>
      </w:r>
      <w:r>
        <w:rPr>
          <w:rFonts w:eastAsia="IRNazanin" w:cs="IRNazanin"/>
          <w:color w:val="111111"/>
          <w:sz w:val="28"/>
          <w:szCs w:val="28"/>
          <w:rtl w:val="true"/>
          <w:lang w:bidi="fa-IR"/>
        </w:rPr>
        <w:t>.</w:t>
      </w:r>
      <w:r>
        <w:rPr>
          <w:rStyle w:val="FootnoteAnchor"/>
          <w:rtl w:val="true"/>
        </w:rPr>
        <w:footnoteReference w:id="26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گنادی کازانکین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شعبه جاسوسی سیاسی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رزیدنت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 فعالیت می‌کرد</w:t>
      </w:r>
      <w:r>
        <w:rPr>
          <w:rFonts w:eastAsia="IRNazanin" w:cs="IRNazanin"/>
          <w:color w:val="111111"/>
          <w:sz w:val="28"/>
          <w:szCs w:val="28"/>
          <w:rtl w:val="true"/>
          <w:lang w:bidi="fa-IR"/>
        </w:rPr>
        <w:t xml:space="preserve">. </w:t>
      </w:r>
      <w:bookmarkStart w:id="415" w:name="pg4774_26375"/>
    </w:p>
    <w:p>
      <w:pPr>
        <w:pStyle w:val="BookText"/>
        <w:rPr/>
      </w:pPr>
      <w:bookmarkEnd w:id="415"/>
      <w:r>
        <w:rPr>
          <w:rFonts w:ascii="IRNazanin" w:hAnsi="IRNazanin" w:eastAsia="IRNazanin"/>
          <w:color w:val="111111"/>
          <w:sz w:val="28"/>
          <w:sz w:val="28"/>
          <w:szCs w:val="28"/>
          <w:rtl w:val="true"/>
          <w:lang w:bidi="fa-IR"/>
        </w:rPr>
        <w:t>او با رسیدن تلگرام مسکو، در مورد پرونده سرلشکر مقرّبی، اقدام به احضار فیسینکو کرد و با نشان دادن متن تلگرام، به او دستور داد که فورا با رابط خود در سازمان مجاهدین خلق تماس بگیرد</w:t>
      </w:r>
      <w:r>
        <w:rPr>
          <w:rFonts w:eastAsia="IRNazanin" w:cs="IRNazanin"/>
          <w:color w:val="111111"/>
          <w:sz w:val="28"/>
          <w:szCs w:val="28"/>
          <w:rtl w:val="true"/>
          <w:lang w:bidi="fa-IR"/>
        </w:rPr>
        <w:t>.</w:t>
      </w:r>
    </w:p>
    <w:p>
      <w:pPr>
        <w:pStyle w:val="Heading3"/>
        <w:numPr>
          <w:ilvl w:val="2"/>
          <w:numId w:val="1"/>
        </w:numPr>
        <w:rPr/>
      </w:pPr>
      <w:bookmarkStart w:id="416" w:name="__RefHeading___Toc1983764_2035185390"/>
      <w:bookmarkStart w:id="417" w:name="_Toc163"/>
      <w:bookmarkEnd w:id="416"/>
      <w:r>
        <w:rPr>
          <w:rtl w:val="true"/>
        </w:rPr>
        <w:t>واکنش‌های سازمان</w:t>
      </w:r>
      <w:bookmarkEnd w:id="417"/>
    </w:p>
    <w:p>
      <w:pPr>
        <w:pStyle w:val="BookText"/>
        <w:rPr/>
      </w:pPr>
      <w:r>
        <w:rPr>
          <w:rFonts w:ascii="IRNazanin" w:hAnsi="IRNazanin" w:eastAsia="IRNazanin"/>
          <w:color w:val="111111"/>
          <w:sz w:val="28"/>
          <w:sz w:val="28"/>
          <w:szCs w:val="28"/>
          <w:rtl w:val="true"/>
          <w:lang w:bidi="fa-IR"/>
        </w:rPr>
        <w:t xml:space="preserve">بعد از انتشار ماجرای دستگیری سعادتی و اسناد به دست آمده، سازمان طی اطلاعیه‌ای خطاب به نخست‌وزیر و شورای انقلاب و وزیر دادگستری، نسبت به آن اعلام جرم کرد و این اقدام را توطئه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سازمان سیا و بقایای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 و به دروغ ادعا کرد که سعادتی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تحت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از این پس یک محور اصلی تبلیغات برای انحراف افکار عمومی، بیان مکرر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بعدها هم به گونه‌های دیگر تکرار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انتشار شش اطلاعیه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موضوع سعادتی و تبلیغات انبوه در مورد ادعای شکنجه و حاشیه‌روی‌های گوناگون، در تاریخ </w:t>
      </w:r>
      <w:r>
        <w:rPr>
          <w:rFonts w:eastAsia="IRNazanin" w:cs="IRNazanin"/>
          <w:color w:val="111111"/>
          <w:sz w:val="28"/>
          <w:szCs w:val="28"/>
          <w:lang w:bidi="fa-IR"/>
        </w:rPr>
        <w:t>9/4/1358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اطلاعیه‌ای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مسئولیت مجاهد اسیر محمدرضا سعادتی به پیشگاه خلق قهرمان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 که در اغلب روزنامه‌های کثیرالانتشار نیز به چاپ رسید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در این اطلاعیه، تلاش شده بود ارتباط اطلاعاتی سعادتی با مأمور سفارت شوروی رابطه‌ای از نوع همکاری دو جریان ضدامپریالیستی و ضدآمریکا با یکدیگر قلمداد گردد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تبلیغاتی گسترده سازمان، با حمایت کامل طیف وسیع نیروهای چپ، اعلامیه‌های فراوانی با اسامی و عناوین مختلف انتشار یافت که پس از مدتی با اوج‌گیری سایر موضوعات سیاسی روز از تب و تاب آنها کاسته شد</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سعادتی پس از محاکمه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زندان محکوم شد ولی در مرداد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پس از اثبات نقش وی در اقدام به ترور آیه‌اللّه محمدی گیلانی و سیداسداللّه لاجوردی و محمد کچوئی که منجر به ترور شهید کچوئی مدیر داخلی زندان اوین شد، طی محاکمه مجددی به اعدام محکوم گردید</w:t>
      </w:r>
      <w:r>
        <w:rPr>
          <w:rFonts w:eastAsia="IRNazanin" w:cs="IRNazanin"/>
          <w:color w:val="111111"/>
          <w:sz w:val="28"/>
          <w:szCs w:val="28"/>
          <w:rtl w:val="true"/>
          <w:lang w:bidi="fa-IR"/>
        </w:rPr>
        <w:t>.</w:t>
      </w:r>
      <w:r>
        <w:rPr>
          <w:rStyle w:val="FootnoteAnchor"/>
          <w:rtl w:val="true"/>
        </w:rPr>
        <w:footnoteReference w:id="266"/>
      </w:r>
      <w:bookmarkStart w:id="418" w:name="pg4774_26377"/>
    </w:p>
    <w:p>
      <w:pPr>
        <w:pStyle w:val="Heading2"/>
        <w:numPr>
          <w:ilvl w:val="1"/>
          <w:numId w:val="1"/>
        </w:numPr>
        <w:rPr/>
      </w:pPr>
      <w:bookmarkStart w:id="419" w:name="__RefHeading___Toc1983766_2035185390"/>
      <w:bookmarkStart w:id="420" w:name="_Toc164"/>
      <w:bookmarkEnd w:id="418"/>
      <w:bookmarkEnd w:id="419"/>
      <w:r>
        <w:rPr>
          <w:rtl w:val="true"/>
        </w:rPr>
        <w:t>فصل بیست و هفتم</w:t>
      </w:r>
      <w:r>
        <w:rPr>
          <w:rtl w:val="true"/>
        </w:rPr>
        <w:t xml:space="preserve">: </w:t>
      </w:r>
      <w:r>
        <w:rPr>
          <w:rtl w:val="true"/>
        </w:rPr>
        <w:t>روند بحران‌سازی</w:t>
      </w:r>
      <w:bookmarkEnd w:id="420"/>
    </w:p>
    <w:p>
      <w:pPr>
        <w:pStyle w:val="Heading3"/>
        <w:numPr>
          <w:ilvl w:val="2"/>
          <w:numId w:val="1"/>
        </w:numPr>
        <w:rPr/>
      </w:pPr>
      <w:bookmarkStart w:id="421" w:name="__RefHeading___Toc1983768_2035185390"/>
      <w:bookmarkStart w:id="422" w:name="_Toc165"/>
      <w:bookmarkEnd w:id="421"/>
      <w:r>
        <w:rPr>
          <w:rtl w:val="true"/>
        </w:rPr>
        <w:t>آغاز مرحله شورشگری اجتماعی</w:t>
      </w:r>
      <w:bookmarkEnd w:id="422"/>
    </w:p>
    <w:p>
      <w:pPr>
        <w:pStyle w:val="BookText"/>
        <w:rPr/>
      </w:pPr>
      <w:r>
        <w:rPr>
          <w:rFonts w:ascii="IRNazanin" w:hAnsi="IRNazanin" w:eastAsia="IRNazanin"/>
          <w:color w:val="111111"/>
          <w:sz w:val="28"/>
          <w:sz w:val="28"/>
          <w:szCs w:val="28"/>
          <w:rtl w:val="true"/>
          <w:lang w:bidi="fa-IR"/>
        </w:rPr>
        <w:t xml:space="preserve">سازمان طی اطلاعیه‌ای در </w:t>
      </w:r>
      <w:r>
        <w:rPr>
          <w:rFonts w:eastAsia="IRNazanin" w:cs="IRNazanin"/>
          <w:color w:val="111111"/>
          <w:sz w:val="28"/>
          <w:szCs w:val="28"/>
          <w:lang w:bidi="fa-IR"/>
        </w:rPr>
        <w:t>13/12/1357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هشدار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ضدّانقلابی شرم‌آوری برای حمله به دفتر جنبش ملی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مقایسه شرایط پس از انقلاب و رژیم شاه، ضمن بزرگ‌نمایی تشکیلات سازمان و مظلوم‌نمایی، مدعی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مشکوک راست‌گرا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علیه آن را آغاز کرده‌اند و از این پس مسئولیت برخوردها و حوادث برعهده سازمان نخواهد بود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ادبیات خشونت‌بار و لحن تهدیدآمیز بیانیه در حالی که هنوز سه هفته از پیروزی انقلاب گذشته بود، نشانه آشکاری از تمایل شتابناک سازمان به شورشگری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شرایطی که کمترین زمینه برای شورشگری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طی اطلاعیه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در اوج همبستگی ملت،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روحیه شورشگران اقتضا می‌کرد که جامعه را در آستانه جنگ داخلی، کشمکش و تضادهای حل نشدنی بنمایانند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اردیبهشت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متعاقب چند درگیری پراکنده در شهرهای کوچک طی </w:t>
      </w:r>
    </w:p>
    <w:p>
      <w:pPr>
        <w:pStyle w:val="BookText"/>
        <w:rPr/>
      </w:pPr>
      <w:r>
        <w:rPr>
          <w:rFonts w:ascii="IRNazanin" w:hAnsi="IRNazanin" w:eastAsia="IRNazanin"/>
          <w:color w:val="111111"/>
          <w:sz w:val="28"/>
          <w:sz w:val="28"/>
          <w:szCs w:val="28"/>
          <w:rtl w:val="true"/>
          <w:lang w:bidi="fa-IR"/>
        </w:rPr>
        <w:t xml:space="preserve">دو ماه گذشته و اقدام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دفتر سازمان، در دفاتر سازمان در آبادان و خرم‌آباد درگیری‌هایی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درگیری‌ها معمولاً غیرمسلحانه و از سوی افراد عادی بوده است که بعد از مشاجره چند ساعته قصد ورود به دفاتر را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خرداد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سازمان به تمامی دفاتر شهرستان‌ها دستور داده شد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پرشکوه برگزار کنند و در صورت درگیری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مناسبت‌های مختلف که می‌توانست برای سازمان مشروعیت و اعتبار به همراه آورد یکی از شگردهای تبلیغی برای جذب هوادار قلمداد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شهرستان‌ها درگیری‌هایی میان گروه‌هایی از مردم که شعارهایی به نفع انقلاب و رهبری می‌دادند با هواداران سازمان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مراسم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پوست حزب‌اللهی‌ها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همه‌چیز را فراهم کرده بودیم؛ چوب تیز شده، نانچیکو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وسیله ورزشی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زنجیر و کمربند همه زیرنظر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حفاظت مراسم را به عهده داشتم</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در تهران مراسم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سالگرد سران سازمان، همراه با تظاهرات از میدان راه‌آهن تا پارک خزانه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با صبغه تبلیغاتی ضدآمریکایی و متهم‌سازی ضمنی حاکمیت جمهوری اسلامی به مماشات در قبال امپریالیزم آمریکا، درگیری مختصری نیز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شعارهای اصلی این تظاهرات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عصیان خلق، همیشه توفنده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ارتجاع یکسره نابود باد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 خبر و برخی اسناد دستگیری سعادتی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توسط سپاه پاسداران به اتهام جاسوسی به نفع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تبلیغات سازمان نقش اصلی را یافت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شعارهای محوری سازمان در تمامی تبلیغات و راهپیمایی‌های مردمی در نیمه اول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و حوش آزادی سعادتی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بر رژیم </w:t>
      </w:r>
      <w:bookmarkStart w:id="423" w:name="pg4774_26379"/>
    </w:p>
    <w:p>
      <w:pPr>
        <w:pStyle w:val="BookText"/>
        <w:rPr/>
      </w:pPr>
      <w:bookmarkEnd w:id="423"/>
      <w:r>
        <w:rPr>
          <w:rFonts w:ascii="IRNazanin" w:hAnsi="IRNazanin" w:eastAsia="IRNazanin"/>
          <w:color w:val="111111"/>
          <w:sz w:val="28"/>
          <w:sz w:val="28"/>
          <w:szCs w:val="28"/>
          <w:rtl w:val="true"/>
          <w:lang w:bidi="fa-IR"/>
        </w:rPr>
        <w:t>بایستی آن‌قدر گسترده و مردمی گردد تا رژیم مجبور شود تمام حرف‌هایش را پس بگیرد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سازمان که قادر نبود با پی‌گیری موضوع سعادتی از مسیر قانونی و صحیح، اقدام وی را موجه سازد، می‌کوشید با حاشیه‌روی و مظلوم‌نمایی در قالب ادعای شکنجه، فضای سنگینی علیه دادستانی انقلاب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در ادامه موضع‌گیری‌های گسترده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اطلاعیه‌های پیشین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سیاسی توسط دولت و تأکید، بر حق ویژه خود نسبت به در اختیار داشتن سلاح،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اطلاعیه‌ای نسبت به ضبط یکی از انبارهای سلاح سازمان توسط کمیته مرکزی اعتراض کرد و خطاب به وزارت کشور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واقعیت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سلاح، حق طبیعی و مشروع هر سازمان رزمنده‌ای است که طیّ سالیان دراز صلاحیت خود را در به کار گرفتن آن به ثبوت رسانیده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بدین وسیله تقاضای استرداد کلیه سلاح‌ها و وسایلی را که لیست آنها به پیوست ارسال می‌گردد، داریم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آنچه در این نامه قابل تأمل است، فرض اثبات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سازمان در به کار گرفتن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این صلاحیت از سوی چه مرجع قانونی احراز شده است؟</w:t>
      </w:r>
    </w:p>
    <w:p>
      <w:pPr>
        <w:pStyle w:val="Heading3"/>
        <w:numPr>
          <w:ilvl w:val="2"/>
          <w:numId w:val="1"/>
        </w:numPr>
        <w:rPr/>
      </w:pPr>
      <w:bookmarkStart w:id="424" w:name="__RefHeading___Toc1983770_2035185390"/>
      <w:bookmarkStart w:id="425" w:name="_Toc166"/>
      <w:bookmarkEnd w:id="424"/>
      <w:r>
        <w:rPr>
          <w:rtl w:val="true"/>
        </w:rPr>
        <w:t xml:space="preserve">تهاجم‌های جدید بعد از خرداد </w:t>
      </w:r>
      <w:r>
        <w:rPr/>
        <w:t>58</w:t>
      </w:r>
      <w:bookmarkEnd w:id="42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خرداد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چند موضوع متن اصلی یا زمینه درگیری‌های افراد مختلف از اقشار گوناگون با هواداران سازمان را تشکیل می‌داد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ایدئولوژیک مثل التقاطی بودن، عدم پیروی واقعی و کامل از امام خمینی و همکاری با </w:t>
      </w:r>
    </w:p>
    <w:p>
      <w:pPr>
        <w:pStyle w:val="BookText"/>
        <w:rPr/>
      </w:pPr>
      <w:r>
        <w:rPr>
          <w:rFonts w:ascii="IRNazanin" w:hAnsi="IRNazanin" w:eastAsia="IRNazanin"/>
          <w:color w:val="111111"/>
          <w:sz w:val="28"/>
          <w:sz w:val="28"/>
          <w:szCs w:val="28"/>
          <w:rtl w:val="true"/>
          <w:lang w:bidi="fa-IR"/>
        </w:rPr>
        <w:t xml:space="preserve">بیگانگان؛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سعادتی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آن که عموماً هواداران سازمان در خیابان‌ها و اماکن مختلف، یا بر سر آن مباحثه خیابانی راه انداخته و یا تظاهرات و تحصّن می‌نمودند؛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شهرستان‌ها و تهران یکی از مسائل مهم امنیتی و انتظامی، نگهداری سلاح و بعضا استفاده از آنها در مراسم علنی و درگیری‌ها توسط دفاتر سازمان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کمیته‌ها و سپاه پاسداران که بخش عمده تأمین نظم و امنیت داخلی کشور را برعهده داشتند، در مورد سوم عموماً اقداماتی می‌کردند ولی این اقدامات قانونی، هرگز به درگیری‌های خیلی شدید تبدیل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تفاوتی بارز در رفتار خودجوش مردم و تلاش‌های انتظامی پاسداران کمیته و سپاه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مردم روی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 بود ولی سپاه و کمیته‌ها بیشتر درباره مسائل امنیتی و تسلیحاتی و نگهداری غیرقانونی مهمّات نظامی احساس مسئولیت قانونی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یک عامل عمده باعث شد که سازمان از خرداد 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فعال‌تر از گذشته وارد صحنه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شود و با گسترش میتینگ‌ها و سخنرانی‌ها در جهت گسترش پایگاه اجتماعی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تغییر معادله قدرت؛ این رویکرد که ناشی از شتابزدگی در تاکتیک اجتماعی و تحت‌تأثیر تحولات سیاسی داخلی و عدم استقرار و انسجام کامل قدرت حاکمیت جدید بود، حاکی از این تصور سران سازمان بود که می‌توانند با استفاده از فرصت و اعمال فشار گسترده اجتماعی و تبلیغی، معادلات موجود قدرت را بر هم زنند و خود به عنوان آلترناتیو اصلی یا نوک پیکان جبهه چپ بر بخش‌های اصلی حاکمیت نوپا سلطه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سعادتی نیز اگرچه یک شکست بزرگ در عرصه افکار عمومی و مناسبات سیاسی برای سازمان به ارمغان آورد اما، بیش از پیش، موجب انفعال و سراسیمگی در بسیاری از مواضع و عملکرد سازمان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آن مقطع، سازمان علاقه زیاد و آشکاری به تشدید غلظت عنصر اجتماعی از خود نشان می‌داد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سازمان اعلام کرد که در اعتراض به خفقان و مبارزه علیه ارتجاع نشریه مجاهد را تا اطلاع ثانوی تعطیل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تعطیلی نشریه </w:t>
      </w:r>
    </w:p>
    <w:p>
      <w:pPr>
        <w:pStyle w:val="BookText"/>
        <w:rPr/>
      </w:pPr>
      <w:r>
        <w:rPr>
          <w:rFonts w:ascii="IRNazanin" w:hAnsi="IRNazanin" w:eastAsia="IRNazanin"/>
          <w:color w:val="111111"/>
          <w:sz w:val="28"/>
          <w:sz w:val="28"/>
          <w:szCs w:val="28"/>
          <w:rtl w:val="true"/>
          <w:lang w:bidi="fa-IR"/>
        </w:rPr>
        <w:t>سازمان در پی شکست‌ها و ناکامی‌هایی بود که سازمان با آن مواجه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تعطیلی این نشریه 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ماه دادستان دادسرای انقلاب اسلامی طی اطلاعیه‌ای حکم خلع سلاح گروه‌هایی را صادر کرد که در جریان انقلاب و حمله به پادگان‌ها و اماکن نظامی اقدام به جمع‌آوری تسلیحات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مرکزی پس از صدور این حکم با محاصره ساختمان مرکزی جنبش ملی مجاهدین به خلع سلاح آنها اقدام نمود که پس از مذاکره با نمایندگان جنبش، تحویل ساختمان مذکور و خلع سلاح، منوط به مذاکره با مقامات دولت و دادستانی انقلاب گردید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نشریه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تعطیلی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بهبود تصویر سازمان در افکار عمومی طی مطلبی در بخش ثابت نشریه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گوشزد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خود را مجاهد معرفی می‌کنند و دست به سرقت بانک می‌زنند از ما نیستند؛ کسانی که تریاک می‌کشند از ما نیستند و زنان سبکسری که خود را از مجاهدین می‌دانند از ما نبوده و این توطئه‌هایی است علیه ما</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xml:space="preserve">چاپ این مطلب در حالی است که دستگیری چند چریک فدایی در مهرماه به علت آتش‌سوزی خرمن‌ها و افشای توطئه‌های آشوبگرانه گروه‌های مارکسیست توسط مطبوعات؛ و دستگیری سعید متحدین، عضو شناخته شده سازمان، در حین سرقت مسلحانه از یک جواهرفروشی ؛ و انتشار چند جزوه در خصوص مسائل ضدّاخلاقی گروه‌های سیاسی، جوّ افکار عمومی را در شهریور و مهر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گروه‌ها تغییر داده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ابتدای مهر 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باز شدن مدارس، فعالیت جذب دانش‌آموزان شدّت پیدا کرد و سازمان جهت تقویت پایگاه اجتماعی برای اجرای نمایش قدرت، با سرمایه‌گذاری بیشتری روی به مدارس آورد و به عنوان نمونه، در تهران در چندین مدرسه و دبیرستان شروع به جذب نیرو نمود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426" w:name="pg4774_26382"/>
    </w:p>
    <w:p>
      <w:pPr>
        <w:pStyle w:val="Heading3"/>
        <w:numPr>
          <w:ilvl w:val="2"/>
          <w:numId w:val="1"/>
        </w:numPr>
        <w:rPr/>
      </w:pPr>
      <w:bookmarkStart w:id="427" w:name="__RefHeading___Toc1983772_2035185390"/>
      <w:bookmarkStart w:id="428" w:name="_Toc167"/>
      <w:bookmarkEnd w:id="426"/>
      <w:bookmarkEnd w:id="427"/>
      <w:r>
        <w:rPr>
          <w:rtl w:val="true"/>
        </w:rPr>
        <w:t>تهاجم‌های بعد از تسخیر سفارت آمریکا</w:t>
      </w:r>
      <w:bookmarkEnd w:id="428"/>
    </w:p>
    <w:p>
      <w:pPr>
        <w:pStyle w:val="BookText"/>
        <w:rPr/>
      </w:pPr>
      <w:r>
        <w:rPr>
          <w:rFonts w:ascii="IRNazanin" w:hAnsi="IRNazanin" w:eastAsia="IRNazanin"/>
          <w:color w:val="111111"/>
          <w:sz w:val="28"/>
          <w:sz w:val="28"/>
          <w:szCs w:val="28"/>
          <w:rtl w:val="true"/>
          <w:lang w:bidi="fa-IR"/>
        </w:rPr>
        <w:t xml:space="preserve">بعد از تسخیر سفارت آمریکا در تهران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دانشجویان پیرو خط امام، هواداران سازمان با انجام تظاهرات مقطعی در ضدّیت با آمریکا و راه‌اندازی بحث‌های خیابانی که به مشاجره ختم می‌گردید، می‌کوشیدند انفعال و عقب‌ماندگی استراتژیک سازمان را که به شدت مدعی پیشتازی در شعارهای ضدامپریالیستی بود، جبران کنند و حتی‌الامکان از نظر تبلیغاتی، موضوع را به نفع خود مصادره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اعلامیه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شاخه میلیشیا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 نیمه‌وقت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برای توجیه مسلح باقی ماندن خود به بهانه تهدیدات آمریکا، هدف از تشکیل این ارتش کوچک خصوصی را مقابله با آمریکا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مراسمی که به مناسبت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برگزار شد درگیری مختصری میان مردم عادی و هواداران سازمان در اطراف دانشگاه تهران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ماه درگیری حول موضوع ساختمان‌هایی که سازمان می‌بایست طبق حکم دادستانی آنها را تخلیه کند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گاه و بی‌گاه از اقشار مختلف در اطراف ساختمان‌های سازمان تجمع می‌کردند و خواستار تغییر موضع آنها یا تخلیه اماکن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این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عروسک‌های کوکی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429" w:name="__RefHeading___Toc1983774_2035185390"/>
      <w:bookmarkStart w:id="430" w:name="_Toc168"/>
      <w:bookmarkEnd w:id="429"/>
      <w:r>
        <w:rPr>
          <w:rtl w:val="true"/>
        </w:rPr>
        <w:t>انتخابات ریاست جمهوری</w:t>
      </w:r>
      <w:bookmarkEnd w:id="43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برای ریاست جمهوری نامزد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او و سازمانش، رسما شرکت در رفراندوم قانون اساسی، تحریم کرده بودند و به قانون اساسی رأی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و سازمانش توضیح نمی‌دادند که فردی که به یک قانون رأی نداده، چگونه نامزد اجرای آن قانون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اوج تبلیغات </w:t>
      </w:r>
    </w:p>
    <w:p>
      <w:pPr>
        <w:pStyle w:val="BookText"/>
        <w:rPr/>
      </w:pPr>
      <w:r>
        <w:rPr>
          <w:rFonts w:ascii="IRNazanin" w:hAnsi="IRNazanin" w:eastAsia="IRNazanin"/>
          <w:color w:val="111111"/>
          <w:sz w:val="28"/>
          <w:sz w:val="28"/>
          <w:szCs w:val="28"/>
          <w:rtl w:val="true"/>
          <w:lang w:bidi="fa-IR"/>
        </w:rPr>
        <w:t>سازمان در اشکال گوناگون، مانند راهپیمایی و چسباندن پوستر بر دیوارهای شهر و راه‌اندازی سخنرانی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که در مباحثه‌های خیابانی با فحّاشی به مخالفان سازمان همراه بود به درگیری‌های پراکنده تبدیل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اعلام نظر امام خمینی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ندادند نمی‌توانند کاندیدا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مجبور شد از کاندیداتوری کناره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نیز کاندیدای اصلی حزب جمهوری اسلامی نیز به دلیل شبهه در ایرانی‌الاصل بودنش با نظر امام از انتخابات کناره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کناره‌گیری کاندیدای حزب جمهوری اسلامی، ابوالحسن بنی‌صدر مطرح‌ترین کاندیدا و یکه‌تاز میدان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کنار رفتن رجوی اعلام کرد که رجوی دارای پایگاه مردمی بوده و با کنار گذاردن او مخالف بوده است</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موضع‌گیری جانبدارانه بنی‌صدر در آن زمان، تلاش آشکاری برای جلب حمایت سازمان و آرای هواداران آن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اولین طلیعه تعامل بنی‌صدر و رجوی با این موضع‌گیری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واحدهای میلیشیا در طی دوره تبلیغات ریاست جمهوری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اردیبهشت ماه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نتیجه انتخابات مجلس، شکست سوم انتخاباتی را برای سازمان به ارمغان آورد که این شکست باعث انفعال بخشی از هواداران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با صدور اطلاعیه‌ای مانند مرحله اول انتخابات، مدعی شد که در مرحله دوم نیز تقلبات انتخاباتی گسترده روی داده و نتایج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 رأی واقعی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مباینت دارد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 رجوی در ورزشگاه امجدیه در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سعی او در جهت انگیزه‌دهی به نیروهای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سخنرانی، رجوی مکانیسم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مظلومانه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عموم هواداران پیشنهاد کرد تا با </w:t>
      </w:r>
      <w:bookmarkStart w:id="431" w:name="pg4774_26384"/>
    </w:p>
    <w:p>
      <w:pPr>
        <w:pStyle w:val="BookText"/>
        <w:rPr/>
      </w:pPr>
      <w:bookmarkEnd w:id="431"/>
      <w:r>
        <w:rPr>
          <w:rFonts w:ascii="IRNazanin" w:hAnsi="IRNazanin" w:eastAsia="IRNazanin"/>
          <w:color w:val="111111"/>
          <w:sz w:val="28"/>
          <w:sz w:val="28"/>
          <w:szCs w:val="28"/>
          <w:rtl w:val="true"/>
          <w:lang w:bidi="fa-IR"/>
        </w:rPr>
        <w:t>این روش، خشم و کینه را در میان اعضای سازمان، تعمیق بخشد</w:t>
      </w:r>
      <w:r>
        <w:rPr>
          <w:rFonts w:eastAsia="IRNazanin" w:cs="IRNazanin"/>
          <w:color w:val="111111"/>
          <w:sz w:val="28"/>
          <w:szCs w:val="28"/>
          <w:rtl w:val="true"/>
          <w:lang w:bidi="fa-IR"/>
        </w:rPr>
        <w:t>.</w:t>
      </w:r>
      <w:r>
        <w:rPr>
          <w:rStyle w:val="FootnoteAnchor"/>
          <w:rtl w:val="true"/>
        </w:rPr>
        <w:footnoteReference w:id="278"/>
      </w:r>
    </w:p>
    <w:p>
      <w:pPr>
        <w:pStyle w:val="Heading3"/>
        <w:numPr>
          <w:ilvl w:val="2"/>
          <w:numId w:val="1"/>
        </w:numPr>
        <w:rPr/>
      </w:pPr>
      <w:bookmarkStart w:id="432" w:name="__RefHeading___Toc1983776_2035185390"/>
      <w:bookmarkStart w:id="433" w:name="_Toc169"/>
      <w:bookmarkEnd w:id="432"/>
      <w:r>
        <w:rPr>
          <w:rtl w:val="true"/>
        </w:rPr>
        <w:t xml:space="preserve">تشدید بحث‌ها و درگیری‌های خیابانی، از اوایل سال </w:t>
      </w:r>
      <w:r>
        <w:rPr/>
        <w:t>59</w:t>
      </w:r>
      <w:bookmarkEnd w:id="433"/>
    </w:p>
    <w:p>
      <w:pPr>
        <w:pStyle w:val="BookText"/>
        <w:rPr/>
      </w:pPr>
      <w:r>
        <w:rPr>
          <w:rFonts w:ascii="IRNazanin" w:hAnsi="IRNazanin" w:eastAsia="IRNazanin"/>
          <w:color w:val="111111"/>
          <w:sz w:val="28"/>
          <w:sz w:val="28"/>
          <w:szCs w:val="28"/>
          <w:rtl w:val="true"/>
          <w:lang w:bidi="fa-IR"/>
        </w:rPr>
        <w:t xml:space="preserve">در طول دو ماه خرداد و تیر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تلاش سازمان حول مظلوم‌نمایی با تبلیغات گسترده در مورد ادعای چماقداری در بحث‌های خیابانی و کار تبلیغی در بین مردم به وسیله مباحثه ساختگی تیم‌های تبلیغی، و انتشار اطلاعیه در جهت اثبات ظلم بر سازمان از سوی نیروهای خط امام و جذب عناصر دانشجو، دانش‌آموز، بیکاران در محلات، کارگران و زنان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کماکان راه‌اندازی اردوهای کار، سازندگی و آموزش سلاح از جمله جذابیت‌های اجتماعی بود که هدف آن گسترش پایگاه اجتماعی سازمان در درون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سخنرانی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سازمان و نفاق و، بعد از آن، موضع‌گیری بسیاری از چهره‌های شناخته شده مذهبی و سیاسی، شکافی عمیق بین اندیشه سیاسی نظام و سازمان به وجود آمد و سازمان در عکس‌العمل اولیه اقدام به تعطیل نشریه و کاهش فعالیت‌های اجتماعی خود نمود</w:t>
      </w:r>
      <w:r>
        <w:rPr>
          <w:rStyle w:val="FootnoteAnchor"/>
          <w:rtl w:val="true"/>
        </w:rPr>
        <w:footnoteReference w:id="279"/>
      </w:r>
      <w:r>
        <w:rPr>
          <w:rFonts w:ascii="IRNazanin" w:hAnsi="IRNazanin" w:eastAsia="IRNazanin"/>
          <w:color w:val="111111"/>
          <w:sz w:val="28"/>
          <w:sz w:val="28"/>
          <w:szCs w:val="28"/>
          <w:rtl w:val="true"/>
          <w:lang w:bidi="fa-IR"/>
        </w:rPr>
        <w:t>تا این موج اجتماعی مخالف را بتواند از سر بگذراند</w:t>
      </w:r>
      <w:r>
        <w:rPr>
          <w:rFonts w:eastAsia="IRNazanin" w:cs="IRNazanin"/>
          <w:color w:val="111111"/>
          <w:sz w:val="28"/>
          <w:szCs w:val="28"/>
          <w:rtl w:val="true"/>
          <w:lang w:bidi="fa-IR"/>
        </w:rPr>
        <w:t>.</w:t>
      </w:r>
    </w:p>
    <w:p>
      <w:pPr>
        <w:pStyle w:val="Heading3"/>
        <w:numPr>
          <w:ilvl w:val="2"/>
          <w:numId w:val="1"/>
        </w:numPr>
        <w:rPr/>
      </w:pPr>
      <w:bookmarkStart w:id="434" w:name="__RefHeading___Toc1983778_2035185390"/>
      <w:bookmarkStart w:id="435" w:name="_Toc170"/>
      <w:bookmarkEnd w:id="434"/>
      <w:r>
        <w:rPr>
          <w:rtl w:val="true"/>
        </w:rPr>
        <w:t>کودتای نوژه و سازمان</w:t>
      </w:r>
      <w:bookmarkEnd w:id="43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کشف یک کودتای نظامی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کودتا که قرار بود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آغاز شود و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از سوی سازمان جاسوسی آمریکا برنامه‌ریزی و تدارک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برنامه کودتاچیان، قرار بود عملیات از پایگاه هوایی شهید نوژه همدان آغاز شود و هدف آن استقرار یک حکومت سوسیال دمکراسی به ریاست شاهپور بختیار، آخرین نخست‌وزیر رژیم </w:t>
      </w:r>
      <w:bookmarkStart w:id="436" w:name="pg4774_26385"/>
    </w:p>
    <w:p>
      <w:pPr>
        <w:pStyle w:val="BookText"/>
        <w:rPr/>
      </w:pPr>
      <w:bookmarkEnd w:id="436"/>
      <w:r>
        <w:rPr>
          <w:rFonts w:ascii="IRNazanin" w:hAnsi="IRNazanin" w:eastAsia="IRNazanin"/>
          <w:color w:val="111111"/>
          <w:sz w:val="28"/>
          <w:sz w:val="28"/>
          <w:szCs w:val="28"/>
          <w:rtl w:val="true"/>
          <w:lang w:bidi="fa-IR"/>
        </w:rPr>
        <w:t>شاه و در صورت امکان اعاده سلطنت پهلوی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حجه‌الاسلام ری‌شهری، در پانزده مرداد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طی مصاحبه‌ای در مورد ارتباط چند گروه سیاسی با عاملان کودتا، به ارتباط آنان با سازمان اشاره کرد و چنین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بازجویی یکی از سران کودتا به نقل از مسئولان سیاسی کودتا آمده است که مذاکره با سازمان مجاهدین خلق به نتیجه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می‌گفت که ما این قول را از مجاهدین خلق گرفته‌ایم که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بی‌طرف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اینکه آن روز بی‌طرف می‌مانند، بهشان قول داده‌ایم که آزادی فعالیت سیاسی داشته باشند</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437" w:name="__RefHeading___Toc1983780_2035185390"/>
      <w:bookmarkStart w:id="438" w:name="_Toc171"/>
      <w:bookmarkEnd w:id="437"/>
      <w:r>
        <w:rPr>
          <w:rtl w:val="true"/>
        </w:rPr>
        <w:t>گروه‌ها در دانشگاه و انقلاب فرهنگی</w:t>
      </w:r>
      <w:bookmarkEnd w:id="438"/>
    </w:p>
    <w:p>
      <w:pPr>
        <w:pStyle w:val="BookText"/>
        <w:rPr/>
      </w:pPr>
      <w:r>
        <w:rPr>
          <w:rFonts w:ascii="IRNazanin" w:hAnsi="IRNazanin" w:eastAsia="IRNazanin"/>
          <w:color w:val="111111"/>
          <w:sz w:val="28"/>
          <w:sz w:val="28"/>
          <w:szCs w:val="28"/>
          <w:rtl w:val="true"/>
          <w:lang w:bidi="fa-IR"/>
        </w:rPr>
        <w:t xml:space="preserve">در پی دستور شورای انقلاب، مبنی بر بازگشایی موقت دانشگاه‌ها و اعلام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آخرین روزِ کار دانشگاه‌ها با نظام قبلی آموزشی،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یک هیأت هفت نفره از سوی امام به عضویت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انقلاب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 تا بررسی و استقرار نظام جدید آموزشی و تحقق انقلاب فرهنگی را عهده‌دار شوند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تعیین و تدوین خط‌مشی آینده فرهنگی و آموزشی کشور، براساس فرهنگ اسلامی، عمده‌ترین وظیفه شورای مزبور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بسته شدن دانشگاه‌ها، وقایعی رخ داد که در اینجا به چند مورد از آن وقایع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اسفند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درگیری شورای دانشجویان دانشگاه مشهد تحت نفوذ سازمان مجاهدین خلق و گروهی از دانشجویان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احیای تفکّرات</w:t>
      </w:r>
    </w:p>
    <w:p>
      <w:pPr>
        <w:pStyle w:val="BookText"/>
        <w:rPr/>
      </w:pPr>
      <w:r>
        <w:rPr>
          <w:rFonts w:ascii="IRNazanin" w:hAnsi="IRNazanin" w:eastAsia="IRNazanin"/>
          <w:color w:val="111111"/>
          <w:sz w:val="28"/>
          <w:sz w:val="28"/>
          <w:szCs w:val="28"/>
          <w:rtl w:val="true"/>
          <w:lang w:bidi="fa-IR"/>
        </w:rPr>
        <w:t>شیعی</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و سایر دانشجویان در محل دانشکده علوم، به گروگان‌گیری و مجروح شدن عده‌ای از دانشجویان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سرپرستان دانشکده‌های دانشگاه مشهد، به عنوان اعتراض به حوادث آن روزها، تعطیل واحدهای آموزشی دانشگاه‌ها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واحدهای 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مزبور اعلام کرد که در صورت تکرار این‌گونه حوادث، ناچار به اعلام تعطیل طولانی‌تر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دوم اسفند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در اثر درگیری گسترده در دانشگاه تهران در خلال میتینگ سازمان جمعی از دانشجویان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 موضعی بین گروه‌های مختلف در دانشگاه تهران، از ماه‌ها قبل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و یازدهم بهمن 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درگیری‌ها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گروه‌هایی از خارج دانشگاه، گاه به صورت مستقل و گاه به طرفداری از دسته‌های داخل دانشگاه، به این درگیری‌ها دامن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روز دوم اسفندماه در دانشگاه تهران، از نوع چنین رویدادهایی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واقعه، هم‌زمان با تبلیغات انتخاباتی اولین دوره مجلس شورا، دکتر محمد ملکی رییس شورای سرپرستی دانشگاه که کاندیدای مورد حمایت سازمان در انتخابات مجلس بود، استقرار امنیت در دانشگاه را خواستار شد و استعفا کرد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 روزهای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پس از بروز درگیری بین دانشجویان مسلمان و پیرو خط امام با هواداران گروه‌های مارکسیست و مجاهدین خلق در دانشگاه‌های تبریز، پلی‌تکنیک، شیراز، تربیت معلم، کرمان و علم و صنعت، از سوی انجمن‌های اسلامی این دانشگاه‌ها، این مراکز تعطیل اعلام گردید و آنان خواستار پاکسازی محیط آموزشی از دفاتر و ستادهای گروه‌های مسلح و سایر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احزاب، و تغییر نظام آموزشی گردیدند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همچنین سایر دانشگاه‌های تهران و شهرستان‌ها نیز بعد از درگیری‌هایی تحت کنترل دانشجویان عضو انجمن‌های اسلامی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شهرهای مشهد، شیراز، تبریز، بابلسر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راهپیمایی‌ها و تظاهراتی از اقدام دانشجویان حمایت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با انتشار بیانیه‌ای به مخالفت با اقدامات انجمن‌های اسلامی پرداخت</w:t>
      </w:r>
      <w:r>
        <w:rPr>
          <w:rStyle w:val="FootnoteAnchor"/>
          <w:rtl w:val="true"/>
        </w:rPr>
        <w:footnoteReference w:id="285"/>
      </w:r>
      <w:r>
        <w:rPr>
          <w:rFonts w:ascii="IRNazanin" w:hAnsi="IRNazanin" w:eastAsia="IRNazanin"/>
          <w:color w:val="111111"/>
          <w:sz w:val="28"/>
          <w:sz w:val="28"/>
          <w:szCs w:val="28"/>
          <w:rtl w:val="true"/>
          <w:lang w:bidi="fa-IR"/>
        </w:rPr>
        <w:t>بنی‌صدر هم در یک موضع‌گیری دوگانه ضمن مخالفت با وجود ستادهای گروه‌های سیاسی در دانشگاه‌ها اظهار امیدواری کرد که طی سه روز، خود گروه‌ها اقدام به تخلیه دفاتر خود در دانشگاه‌ها بکنند و وضعیت عادی در این مراکز برقرار شود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شورای انقلاب اسلامی و ابوالحسن بنی‌صدر ، دیدار و گفت‌وگویی طولانی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ملاقات، شورای انقلاب اطلاعیه‌ای صادر کرد و ضمن اعلام مهلت سه روزه برای برچیده شدن ستادهای احزاب و گروه‌ها در دانشگاه‌ها با استناد به بخشی از پیام نوروزی امام مبنی بر لزوم تحول در نظام آموزش عالی، آن را خواستِ مورد تأیید دانشگاهیان و دانشجویان برشمرده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اطلاعیه، مقرر شد که پس از اتمام امتحانات، دانشگاه‌ها و مراکز آموزش عالی، تعطیل 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کافی برای تهیه برنامه و نظام آموزشی بر پایه معیارهای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مفصل دیگر شورای انقلاب در پایان جلسه فوق‌العاده آن انتشار یافت چنین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دگرگونی بنیادین نظام آموزشی، جلوگیری از تشنج در محیط دانشگاه، برچیدن ستادها و اتاقهای جنگ، جلوگیری از تجمع در حول و حوش دانشگاه‌ها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کمیته مرکزی را نیز مأمور حفظ امنیت دانشگاه‌ها و نمایندگان گروه‌ها در جریان تخلیه و جابجایی وسایل نمود</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به همراه سایر گروه‌های چپگرا و مخالف، طی اعلامیه مجددی با تصمیمات شورای انقلاب مخالفت کرد و دانشگاهیان و دانشجویان را به مقابله با آن فراخواند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اما باتوجه به موافقت بنی‌صدر با تخلیه ستاد گروه‌ها در دانشگاه‌ها، سازمان عملاً و به آرامی به این امر تن داد و پس از درگیری‌های پراکنده‌ای دفاتر خود را تعطیل کرد</w:t>
      </w:r>
      <w:r>
        <w:rPr>
          <w:rFonts w:eastAsia="IRNazanin" w:cs="IRNazanin"/>
          <w:color w:val="111111"/>
          <w:sz w:val="28"/>
          <w:szCs w:val="28"/>
          <w:rtl w:val="true"/>
          <w:lang w:bidi="fa-IR"/>
        </w:rPr>
        <w:t xml:space="preserve">. </w:t>
      </w:r>
      <w:bookmarkStart w:id="439" w:name="pg4774_26389"/>
    </w:p>
    <w:p>
      <w:pPr>
        <w:pStyle w:val="Heading2"/>
        <w:numPr>
          <w:ilvl w:val="1"/>
          <w:numId w:val="1"/>
        </w:numPr>
        <w:rPr/>
      </w:pPr>
      <w:bookmarkStart w:id="440" w:name="__RefHeading___Toc1983782_2035185390"/>
      <w:bookmarkStart w:id="441" w:name="_Toc172"/>
      <w:bookmarkEnd w:id="439"/>
      <w:bookmarkEnd w:id="440"/>
      <w:r>
        <w:rPr>
          <w:rtl w:val="true"/>
        </w:rPr>
        <w:t>فصل بیست و هشتم</w:t>
      </w:r>
      <w:r>
        <w:rPr>
          <w:rtl w:val="true"/>
        </w:rPr>
        <w:t xml:space="preserve">: </w:t>
      </w:r>
      <w:r>
        <w:rPr>
          <w:rtl w:val="true"/>
        </w:rPr>
        <w:t>پیوند سرنوشت بنی‌صدر و سازمان</w:t>
      </w:r>
      <w:bookmarkEnd w:id="441"/>
    </w:p>
    <w:p>
      <w:pPr>
        <w:pStyle w:val="Heading3"/>
        <w:numPr>
          <w:ilvl w:val="2"/>
          <w:numId w:val="1"/>
        </w:numPr>
        <w:rPr/>
      </w:pPr>
      <w:bookmarkStart w:id="442" w:name="__RefHeading___Toc1983784_2035185390"/>
      <w:bookmarkStart w:id="443" w:name="_Toc173"/>
      <w:bookmarkEnd w:id="442"/>
      <w:r>
        <w:rPr>
          <w:rtl w:val="true"/>
        </w:rPr>
        <w:t xml:space="preserve">حوادث چهاردهم اسفند </w:t>
      </w:r>
      <w:r>
        <w:rPr/>
        <w:t>59</w:t>
      </w:r>
      <w:bookmarkEnd w:id="443"/>
    </w:p>
    <w:p>
      <w:pPr>
        <w:pStyle w:val="Heading4"/>
        <w:numPr>
          <w:ilvl w:val="3"/>
          <w:numId w:val="1"/>
        </w:numPr>
        <w:rPr/>
      </w:pPr>
      <w:bookmarkStart w:id="444" w:name="__RefHeading___Toc1983786_2035185390"/>
      <w:bookmarkStart w:id="445" w:name="_Toc174"/>
      <w:bookmarkEnd w:id="444"/>
      <w:r>
        <w:rPr>
          <w:rtl w:val="true"/>
        </w:rPr>
        <w:t>عریانی پیوند گروه‌های ضدنظام با بنی‌صدر</w:t>
      </w:r>
      <w:bookmarkEnd w:id="445"/>
    </w:p>
    <w:p>
      <w:pPr>
        <w:pStyle w:val="BookText"/>
        <w:rPr/>
      </w:pPr>
      <w:r>
        <w:rPr>
          <w:rFonts w:ascii="IRNazanin" w:hAnsi="IRNazanin" w:eastAsia="IRNazanin"/>
          <w:color w:val="111111"/>
          <w:sz w:val="28"/>
          <w:sz w:val="28"/>
          <w:szCs w:val="28"/>
          <w:rtl w:val="true"/>
          <w:lang w:bidi="fa-IR"/>
        </w:rPr>
        <w:t xml:space="preserve">در پی چالش‌ها و فراز و نشیب‌های مربوط به معرفی کابینه و دولت به مجلس شورای اسلامی، بنی‌صدر در سخنرانی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شهدا، سخنانی ایراد کرد که منشأ بسیاری از مسائل بعدی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اشارات و کنایات روشن، نیروهای پیرو خط امام بویژه رهبران قوای مقننه و قضائیه و روحانیان منتقد خود را مورد حمله قرار داد و فضای سیاسی کشور را به شدت ملتهب و متشنج ساخت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چندی بعد بنی‌صدر در سخنرانی روز عاشورا، که در میدان آزادی انجام شد، هماهنگ با تبلیغات سازمان مجاهدین خلق و سایر گروه‌های معاند، اتهام شکنجه در زندان‌ها را به شکلی کاملاً تهییج‌آمیز و تحریک کننده مطرح ساخت</w:t>
      </w:r>
      <w:r>
        <w:rPr>
          <w:rFonts w:eastAsia="IRNazanin" w:cs="IRNazanin"/>
          <w:color w:val="111111"/>
          <w:sz w:val="28"/>
          <w:szCs w:val="28"/>
          <w:rtl w:val="true"/>
          <w:lang w:bidi="fa-IR"/>
        </w:rPr>
        <w:t>.</w:t>
      </w:r>
      <w:r>
        <w:rPr>
          <w:rStyle w:val="FootnoteAnchor"/>
          <w:rtl w:val="true"/>
        </w:rPr>
        <w:footnoteReference w:id="28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جنجالی که بنی‌صدر در مورد زندان‌ها و شکنجه به پا کرد، در روزنامه‌ها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نشریات گروه‌ها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نیروهای تغذیه‌کننده 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بهره‌برداری را از این امر کردند و تا ماه‌ها بعد فضای کشور را به این مسئله و بحران‌آفرینی‌های خود آلودند</w:t>
      </w:r>
      <w:r>
        <w:rPr>
          <w:rFonts w:eastAsia="IRNazanin" w:cs="IRNazanin"/>
          <w:color w:val="111111"/>
          <w:sz w:val="28"/>
          <w:szCs w:val="28"/>
          <w:rtl w:val="true"/>
          <w:lang w:bidi="fa-IR"/>
        </w:rPr>
        <w:t>.</w:t>
      </w:r>
      <w:r>
        <w:rPr>
          <w:rStyle w:val="FootnoteAnchor"/>
          <w:rtl w:val="true"/>
        </w:rPr>
        <w:footnoteReference w:id="290"/>
      </w:r>
      <w:bookmarkStart w:id="446" w:name="pg4774_26390"/>
    </w:p>
    <w:p>
      <w:pPr>
        <w:pStyle w:val="BookText"/>
        <w:rPr/>
      </w:pPr>
      <w:bookmarkEnd w:id="446"/>
      <w:r>
        <w:rPr>
          <w:rFonts w:ascii="IRNazanin" w:hAnsi="IRNazanin" w:eastAsia="IRNazanin"/>
          <w:color w:val="111111"/>
          <w:sz w:val="28"/>
          <w:sz w:val="28"/>
          <w:szCs w:val="28"/>
          <w:rtl w:val="true"/>
          <w:lang w:bidi="fa-IR"/>
        </w:rPr>
        <w:t xml:space="preserve">در پاییز و زمستان سال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به رغم گسترش ابعاد جنگ دفاعی ایران در مقابل تجاوز همه‌جانبه عراق، فضای سیاسی کشور با تشنجات و درگیری‌های سازمان و دفتر بنی‌صدر و سایر گروه‌های مؤتلف وی به شدت بحرانی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تظاهرات و درگیری‌ها در خیابان‌های برخی شهرهای بزرگ و کوچک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سازمان غالبا در پوشش طرفداران بنی‌صدر یک پای اصلی این درگیری‌ها بودند</w:t>
      </w:r>
      <w:r>
        <w:rPr>
          <w:rFonts w:eastAsia="IRNazanin" w:cs="IRNazanin"/>
          <w:color w:val="111111"/>
          <w:sz w:val="28"/>
          <w:szCs w:val="28"/>
          <w:rtl w:val="true"/>
          <w:lang w:bidi="fa-IR"/>
        </w:rPr>
        <w:t>.</w:t>
      </w:r>
      <w:r>
        <w:rPr>
          <w:rStyle w:val="FootnoteAnchor"/>
          <w:rtl w:val="true"/>
        </w:rPr>
        <w:footnoteReference w:id="291"/>
      </w:r>
    </w:p>
    <w:p>
      <w:pPr>
        <w:pStyle w:val="Heading4"/>
        <w:numPr>
          <w:ilvl w:val="3"/>
          <w:numId w:val="1"/>
        </w:numPr>
        <w:rPr/>
      </w:pPr>
      <w:bookmarkStart w:id="447" w:name="__RefHeading___Toc1983788_2035185390"/>
      <w:bookmarkStart w:id="448" w:name="_Toc175"/>
      <w:bookmarkEnd w:id="447"/>
      <w:r>
        <w:rPr>
          <w:rtl w:val="true"/>
        </w:rPr>
        <w:t xml:space="preserve">شرکت‌کنندگان در مراسم </w:t>
      </w:r>
      <w:r>
        <w:rPr/>
        <w:t>14</w:t>
      </w:r>
      <w:r>
        <w:rPr>
          <w:rtl w:val="true"/>
        </w:rPr>
        <w:t xml:space="preserve"> </w:t>
      </w:r>
      <w:r>
        <w:rPr>
          <w:rtl w:val="true"/>
        </w:rPr>
        <w:t>اسفند</w:t>
      </w:r>
      <w:bookmarkEnd w:id="448"/>
    </w:p>
    <w:p>
      <w:pPr>
        <w:pStyle w:val="BookText"/>
        <w:rPr/>
      </w:pPr>
      <w:r>
        <w:rPr>
          <w:rFonts w:ascii="IRNazanin" w:hAnsi="IRNazanin" w:eastAsia="IRNazanin"/>
          <w:color w:val="111111"/>
          <w:sz w:val="28"/>
          <w:sz w:val="28"/>
          <w:szCs w:val="28"/>
          <w:rtl w:val="true"/>
          <w:lang w:bidi="fa-IR"/>
        </w:rPr>
        <w:t xml:space="preserve">بخش سازماندهی شده و متشکل جمعیتی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در دانشگاه تهران اجتماع کردند، هواداران سازمان مجاهدین خلق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قبل از مراسم به وسیله سرتیم‌ها از تمام افراد میلیشیا و هواداران سازمان خواسته شد که از صبح پنجشنبه برنامه خود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تیم‌ها با فرماندهی مشخص و آمادگی کامل برای درگیری تقسیم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درگیری وسیع نیروهای گارد ریاست جمهوری علیه مردم و ضرب و شتم بسیاری از آنان توسط نیروهای سازماندهی شده میلیشیا و گارد بنی‌صدر، اغتشاش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چالش سیاسی اجتماعی وسیع و گسترده‌ای حول مشروعیت و صلاحیت سیاسی و فکری رییس جمهور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حمایت اکثریت مردم از فراخوان‌های بعدی بنی‌صدر و گروه‌های سیاسی مؤتلف وی، غائله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را به نقطه عطف سرنوشت سیاسی بنی‌صدر تبدیل نمود و پس از آن عملاً رییس جمهور کاملاً به رییس یک جبهه محدود گروه‌های سیاسی برای مقابله با نیروهای پیرو خط امام مبدل گردید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حبیب‌اللّه پیمان که از نظر ایدئولوژیک نزدیک‌ترین مواضع را به سازمان </w:t>
      </w:r>
    </w:p>
    <w:p>
      <w:pPr>
        <w:pStyle w:val="BookText"/>
        <w:rPr/>
      </w:pPr>
      <w:r>
        <w:rPr>
          <w:rFonts w:ascii="IRNazanin" w:hAnsi="IRNazanin" w:eastAsia="IRNazanin"/>
          <w:color w:val="111111"/>
          <w:sz w:val="28"/>
          <w:sz w:val="28"/>
          <w:szCs w:val="28"/>
          <w:rtl w:val="true"/>
          <w:lang w:bidi="fa-IR"/>
        </w:rPr>
        <w:t xml:space="preserve">داشت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تحت‌عنوان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 پایگاه توده‌ای جبهه لیبرالی، خط امپریالیسم و مشکل 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خود را از ماجرای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این‌گونه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مشترک همه عناصر و گروه‌های تشکیل دهنده این جبهه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جبهه متحد لیبرالی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پنجشنبه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متفقا در دانشگاه حضور یافتند، ساقط کردن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کردن حزب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صحنه حیات سیاسی جامعه و روی کار آوردن یک حاکمیت لیبرالی به رهبری رییس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مرحله همه اتفاق‌نظر دارند، اگر چه پس از آن هر گروه و شخصیت راه و هدف خاص خود را دنبال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تردید کوتاه مدت، در ادامه حمایت از بنی‌صدر، مجددا در ائتلاف کامل با وی و دیگر اعضای جبهه متحد لیبرال‌ها قرار گرفت و همان طور که قبلاً بارها تحلیل کردیم، در حقیقت جایگزینی بنی‌صدر و لیبرال‌ها را در مرحله اول پذیرفته و جایگزینی خود را به مرحله دوم موکول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آزادی که چندان بی‌میل نیست مستقلاً نقش رهبری جبهه را مانند پیش به دست گیرد با وجودی که سعی می‌کند که گاه به طور مستقل ابراز وجود نماید و با بنی‌صدر مرزبندی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بازرگان در مجلس و میتینگ امجدیه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مطمئن است که بدون قبول رهبری بنی‌صدر در این مرحله راه نجاتی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مانند سازمان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طور کامل در میتینگ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بقیه گروه‌ها نظیر جبهه ملی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کوچک‌ترها در حقیقت پیچک‌هایی شده‌اند که جز با تکیه بر تنه درخت دفتر هماهنگی، قدرت خودنمایی و حیات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این جبهه همان جبهه متحد انقلابی ادعایی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ارتجاع می‌باشند، آنان باورشان شده بود که پایگاه عظیم توده‌ای دارند و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بوده و نقشه‌ها 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مطمئن بودیم که در اولین فرصت که مرزبندی قاطع‌تری به عمل آید، اکثریت توده‌ها در صف انقلاب قرار گرفته، لیبرال‌ها و متحدین آنها را به کلی تنها می‌گذارند و تنها همان اقشار سرمایه‌دار و متوسط برایشان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روز پنجشنبه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پیش‌بینی را ثابت کرد و دیدیم </w:t>
      </w:r>
      <w:bookmarkStart w:id="449" w:name="pg4774_26392"/>
    </w:p>
    <w:p>
      <w:pPr>
        <w:pStyle w:val="BookText"/>
        <w:rPr/>
      </w:pPr>
      <w:bookmarkEnd w:id="449"/>
      <w:r>
        <w:rPr>
          <w:rFonts w:ascii="IRNazanin" w:hAnsi="IRNazanin" w:eastAsia="IRNazanin"/>
          <w:color w:val="111111"/>
          <w:sz w:val="28"/>
          <w:sz w:val="28"/>
          <w:szCs w:val="28"/>
          <w:rtl w:val="true"/>
          <w:lang w:bidi="fa-IR"/>
        </w:rPr>
        <w:t xml:space="preserve">که زمین چمن دانشگاه را عمدتا همین اقشار به اضافه هواداران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توده‌های میلیونی و چند صد هزار نفری خبری نبود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سازمان برای رهایی از بن‌بست ناشی از پاسخ مشروط امام، توجیه عدم تمکین عملی از درخواست امام برای خلع سلاح را طی نامه‌ای، با هماهنگی قبلی،</w:t>
      </w:r>
      <w:r>
        <w:rPr>
          <w:rStyle w:val="FootnoteAnchor"/>
          <w:rtl w:val="true"/>
        </w:rPr>
        <w:footnoteReference w:id="293"/>
      </w:r>
      <w:r>
        <w:rPr>
          <w:rFonts w:ascii="IRNazanin" w:hAnsi="IRNazanin" w:eastAsia="IRNazanin"/>
          <w:color w:val="111111"/>
          <w:sz w:val="28"/>
          <w:sz w:val="28"/>
          <w:szCs w:val="28"/>
          <w:rtl w:val="true"/>
          <w:lang w:bidi="fa-IR"/>
        </w:rPr>
        <w:t xml:space="preserve">به بنی‌صدر اعلام کرد و شرط گذاشت که اگر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مقام رسمی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اجرای قانون اساسی را تضمین کند و وسایل اجرای این تضمین را ارائه نماید و تأمین سیاسی کافی برای سازمان فراهم نماید، برای تحویل سلاح‌های خود اعلام آمادگی خواهد کرد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بنی‌صدر هم در یک مصاحبه مطبوعاتی از دادن تضمین، اظهار ناتوانی کرده و عملاً با موجه جلوه دادن موضع سازمان راه را گشود تا سازمان از بن‌بست پدید آمده رهایی یابد</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450" w:name="__RefHeading___Toc1983790_2035185390"/>
      <w:bookmarkStart w:id="451" w:name="_Toc176"/>
      <w:bookmarkEnd w:id="450"/>
      <w:r>
        <w:rPr>
          <w:rtl w:val="true"/>
        </w:rPr>
        <w:t>بن‌بست و رفراندوم</w:t>
      </w:r>
      <w:bookmarkEnd w:id="451"/>
    </w:p>
    <w:p>
      <w:pPr>
        <w:pStyle w:val="Heading4"/>
        <w:numPr>
          <w:ilvl w:val="3"/>
          <w:numId w:val="1"/>
        </w:numPr>
        <w:rPr/>
      </w:pPr>
      <w:bookmarkStart w:id="452" w:name="__RefHeading___Toc1983792_2035185390"/>
      <w:bookmarkStart w:id="453" w:name="_Toc177"/>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 xml:space="preserve">با اوج‌گیری تنش در فضای سیاسی کشور، بنی‌صدر در مقابله با مجلس شورای اسلامی و دولت رجایی و در شرایط حساس ناشی از جنگ عراق علیه ایران، با حمایت تبلیغاتی سازمان مجاهدین خلق، مدعی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رفراندوم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w:t>
      </w:r>
      <w:r>
        <w:rPr>
          <w:rFonts w:eastAsia="IRNazanin" w:cs="IRNazanin"/>
          <w:color w:val="111111"/>
          <w:sz w:val="28"/>
          <w:szCs w:val="28"/>
          <w:rtl w:val="true"/>
          <w:lang w:bidi="fa-IR"/>
        </w:rPr>
        <w:t>.</w:t>
      </w:r>
      <w:r>
        <w:rPr>
          <w:rStyle w:val="FootnoteAnchor"/>
          <w:rtl w:val="true"/>
        </w:rPr>
        <w:footnoteReference w:id="29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رجوی که در طرح‌های بنی‌صدر، همفکری و هماهنگی قبلی و بعدی سازمان با وی را هدایت می‌کرد، طی نامه‌ای با تبریک به رییس جمهور به خاطر ارائه تز رفراندوم، او را در پی‌گیری این طرح تشجیع و </w:t>
      </w:r>
    </w:p>
    <w:p>
      <w:pPr>
        <w:pStyle w:val="BookText"/>
        <w:rPr/>
      </w:pPr>
      <w:r>
        <w:rPr>
          <w:rFonts w:ascii="IRNazanin" w:hAnsi="IRNazanin" w:eastAsia="IRNazanin"/>
          <w:color w:val="111111"/>
          <w:sz w:val="28"/>
          <w:sz w:val="28"/>
          <w:szCs w:val="28"/>
          <w:rtl w:val="true"/>
          <w:lang w:bidi="fa-IR"/>
        </w:rPr>
        <w:t>تشویق نمود و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حضرات را یارای حذف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به خوبی می‌داند که شما چه از نظر سیاسی و چه به لحاظ اجتماعی در وضعی هستید که اگر بخواهید و اگر بایستید می‌توانید فی‌الواقع جارویش کنید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به دنبال تظاهرات عظیم و سراسری مردم در سالگرد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حمایت قاطع آنان از امام خمینی و سیاستهای دولت مقطع جدیدی از رودررویی بنی‌صدر با امام و نیروهای انقلابی، آغاز گردید و مجاهدین خلق، جبهه ملی و نهضت آزادی در کنار گروه‌های کوچکتری مانند حزب ملت ایران و حزب مائوئیستی رنجبران بر شدت فعالیت‌های سیاسی و اجتماعی تنش‌زای خود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تظاهرات سراسری مردم ایران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آشکارا رنگی ضدّ مجاهد داشت به گونه‌ای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خردادِ شصت پشت منافق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اصلی‌ترین شعارهای مردم در روزهای بعد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تحرکّات غیرقانونی و غوغاگری طرفداران بنی‌صدر در روزنامه‌ها و نشریات و ضمناً محرز اعلام کردن تخلفات آنها توسط هیأت سه نفره حل اختلاف، دادستانی انقلاب در اطلاعیه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حکم دادستان انقلاب اسلامی مرکز نشریات آرمان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حزب ملّت ایران به رهبری داریوش فروهر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بنی‌صدر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جبهه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جبهه ملی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بازرگان و نهضت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حزب توده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حزب رنجبران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نشر مقالات تشنّج‌آفرین، تا اطّلاع ثانوی توقیف شدند</w:t>
      </w:r>
      <w:r>
        <w:rPr>
          <w:rFonts w:eastAsia="IRNazanin" w:cs="IRNazanin"/>
          <w:color w:val="111111"/>
          <w:sz w:val="28"/>
          <w:szCs w:val="28"/>
          <w:rtl w:val="true"/>
          <w:lang w:bidi="fa-IR"/>
        </w:rPr>
        <w:t>.</w:t>
      </w:r>
      <w:r>
        <w:rPr>
          <w:rStyle w:val="FootnoteAnchor"/>
          <w:rtl w:val="true"/>
        </w:rPr>
        <w:footnoteReference w:id="29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روز، مجاهدین خلق واکنش علنی و رسمی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زیادی باقی نمانده بود؛ سازمان در اجابت وعده حمایت یکپارچه و کامل خود از بنی‌صدر باید همه موجودیت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سرنوشت مجاهدین خلق و بنی‌صدر به هم گره خورده بود</w:t>
      </w:r>
      <w:r>
        <w:rPr>
          <w:rFonts w:eastAsia="IRNazanin" w:cs="IRNazanin"/>
          <w:color w:val="111111"/>
          <w:sz w:val="28"/>
          <w:szCs w:val="28"/>
          <w:rtl w:val="true"/>
          <w:lang w:bidi="fa-IR"/>
        </w:rPr>
        <w:t xml:space="preserve">. </w:t>
      </w:r>
      <w:bookmarkStart w:id="454" w:name="pg4774_26394"/>
    </w:p>
    <w:p>
      <w:pPr>
        <w:pStyle w:val="Heading4"/>
        <w:numPr>
          <w:ilvl w:val="3"/>
          <w:numId w:val="1"/>
        </w:numPr>
        <w:rPr/>
      </w:pPr>
      <w:bookmarkStart w:id="455" w:name="__RefHeading___Toc1983794_2035185390"/>
      <w:bookmarkStart w:id="456" w:name="_Toc178"/>
      <w:bookmarkEnd w:id="454"/>
      <w:bookmarkEnd w:id="455"/>
      <w:r>
        <w:rPr>
          <w:rtl w:val="true"/>
        </w:rPr>
        <w:t>آمادگی برای عملیات مسلحانه</w:t>
      </w:r>
      <w:bookmarkEnd w:id="456"/>
    </w:p>
    <w:p>
      <w:pPr>
        <w:pStyle w:val="BookText"/>
        <w:rPr/>
      </w:pPr>
      <w:r>
        <w:rPr>
          <w:rFonts w:ascii="IRNazanin" w:hAnsi="IRNazanin" w:eastAsia="IRNazanin"/>
          <w:color w:val="111111"/>
          <w:sz w:val="28"/>
          <w:sz w:val="28"/>
          <w:szCs w:val="28"/>
          <w:rtl w:val="true"/>
          <w:lang w:bidi="fa-IR"/>
        </w:rPr>
        <w:t xml:space="preserve">از فردای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درگیری‌ها شدیدتر شد، تنها در چند روز عید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 آرام گشت و دوباره از نیمه دوم فروردین درگیری‌ها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برای مقابله با نظام آماده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هماهنگی با سفارت فرانسه که احتمالاً بنی‌صدر یکی از واسطه‌های اصلی این ارتباط بود، در اواخر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مخفیانه به فرانسه رفته و در اردیبهشت 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ترتیب نشستی درون گروهی را داد و خط مبارزه تا سرنگونی نظام را ابلاغ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رجوی در سفرش به فرانسه که بین بیست روز تا یک ماه طول کشید اقدام به هماهنگی با کشورهای غربی برای مبارزه مسلحانه علیه نظام جمهوری اسلامی نمود و تأییدیه آنها را اخذ کرده بود و در نظر داشت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اول، حرکت مسلحانه سازمان در صورت موفقیت، از سوی قدرت‌های غربی به رسمیت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در تحقیقات محرز شد و برخی اعضای دستگیر شده سازمان بعدها بر آن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بعدی نیز گواه و مؤید دیگری بر هماهنگی قبلی با فرانسه بود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اولین جرقه‌های آشکار جانبداری غرب از سازمان در مصاحبه‌های دو روزنامه مشهور فرانسوی اونیتا و لیبراسیون در تابستان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بود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هم‌زمان، ارتباط‌هایی با دولت عراق از سوی سازمان برقرار شده و در مواردی رادیوی بغداد آشکارا از مجاهدین خلق تمجید و حمایت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از بهار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فشرده آماده‌سازی خود را برای شورش مسلحانه علیه نظام جمهوری اسلامی آغاز کرده و با اتکا به ارتباط با دولت عراق و دولت‌های غربی حمایت لجستیکی و تبلیغاتی آنها را کسب نموده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انبارهای مهمّات و تسلیحات سازمان غبارگیری و سلاح‌ها روغن‌کاری می‌شد</w:t>
      </w:r>
      <w:r>
        <w:rPr>
          <w:rFonts w:eastAsia="IRNazanin" w:cs="IRNazanin"/>
          <w:color w:val="111111"/>
          <w:sz w:val="28"/>
          <w:szCs w:val="28"/>
          <w:rtl w:val="true"/>
          <w:lang w:bidi="fa-IR"/>
        </w:rPr>
        <w:t xml:space="preserve">. </w:t>
      </w:r>
      <w:bookmarkStart w:id="457" w:name="pg4774_26395"/>
    </w:p>
    <w:p>
      <w:pPr>
        <w:pStyle w:val="BookText"/>
        <w:rPr/>
      </w:pPr>
      <w:bookmarkEnd w:id="457"/>
      <w:r>
        <w:rPr>
          <w:rFonts w:ascii="IRNazanin" w:hAnsi="IRNazanin" w:eastAsia="IRNazanin"/>
          <w:color w:val="111111"/>
          <w:sz w:val="28"/>
          <w:sz w:val="28"/>
          <w:szCs w:val="28"/>
          <w:rtl w:val="true"/>
          <w:lang w:bidi="fa-IR"/>
        </w:rPr>
        <w:t>در سطح نظام، سازمان خطر شناخته شده بود ولی انتظار شورش مسلحانه از سوی آنها در آن مقطع کلی بعید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مجاهد جمهوری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چنبره و در مسلخ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می‌کرد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در اردیبهشت و 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تبلیغ بر روی شکنجه و زندانی نمودن هواداران، به موضوع حمایت از بنی‌صدر و روزنامه‌های تعطیل شده و مسئله لایحه قصاص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درگیری‌ها در تظاهرات هواداران سازمان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سرفصل جدیدی برای به حرکت واداشتن عنصر اجتماعی موافق علیه عنصر اجتماعی مخالف بود</w:t>
      </w:r>
      <w:r>
        <w:rPr>
          <w:rFonts w:eastAsia="IRNazanin" w:cs="IRNazanin"/>
          <w:color w:val="111111"/>
          <w:sz w:val="28"/>
          <w:szCs w:val="28"/>
          <w:rtl w:val="true"/>
          <w:lang w:bidi="fa-IR"/>
        </w:rPr>
        <w:t>.</w:t>
      </w:r>
    </w:p>
    <w:p>
      <w:pPr>
        <w:pStyle w:val="Heading4"/>
        <w:numPr>
          <w:ilvl w:val="3"/>
          <w:numId w:val="1"/>
        </w:numPr>
        <w:rPr/>
      </w:pPr>
      <w:bookmarkStart w:id="458" w:name="__RefHeading___Toc1983796_2035185390"/>
      <w:bookmarkStart w:id="459" w:name="_Toc179"/>
      <w:bookmarkEnd w:id="458"/>
      <w:r>
        <w:rPr>
          <w:rtl w:val="true"/>
        </w:rPr>
        <w:t>حکم عزل بنی‌صدر از فرماندهی کل قوا</w:t>
      </w:r>
      <w:bookmarkEnd w:id="459"/>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هجدهم خردادماه در یک سخنرانی پرشور و قاطع در مورد اقدامات بنی‌صدر و مؤتلفین وی، آخرین اتمام حجت‌ها را اعلام نمود و مقاومت در برابر قانون و مصوبات قانونی مجلس را دیکتاتوری نامید و صریحا به تشنج‌آفرینان هشدار داد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با دعوت بنی‌صدر از مردم برای مقاومت و ایستادگی در دفاع از وی، در چند نقطه تهران و شهرستان‌ها در روزهای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تجمع‌های غیرقانونی و آشوبگرانه گروه‌هایی از طرفداران بنی‌صدر و مجاهدین خلق، با حضور خودجوش مردم خاتمه یافت</w:t>
      </w:r>
      <w:r>
        <w:rPr>
          <w:rStyle w:val="FootnoteAnchor"/>
          <w:rtl w:val="true"/>
        </w:rPr>
        <w:footnoteReference w:id="303"/>
      </w:r>
      <w:r>
        <w:rPr>
          <w:rFonts w:ascii="IRNazanin" w:hAnsi="IRNazanin" w:eastAsia="IRNazanin"/>
          <w:color w:val="111111"/>
          <w:sz w:val="28"/>
          <w:sz w:val="28"/>
          <w:szCs w:val="28"/>
          <w:rtl w:val="true"/>
          <w:lang w:bidi="fa-IR"/>
        </w:rPr>
        <w:t>و نشان داد که پایگاه مردمی جریان مخالف رهبری انقلاب برخلاف تصور و توهم خود،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جمله‌ای واحد نگاشته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بنی‌صدر را از فرماندهی نیروهای مسلّح عزل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الرّحیم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ستاد مشترک ارتش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بنی‌صدر از فرماندهی کلّ </w:t>
      </w:r>
    </w:p>
    <w:p>
      <w:pPr>
        <w:pStyle w:val="BookText"/>
        <w:rPr/>
      </w:pPr>
      <w:r>
        <w:rPr>
          <w:rFonts w:ascii="IRNazanin" w:hAnsi="IRNazanin" w:eastAsia="IRNazanin"/>
          <w:color w:val="111111"/>
          <w:sz w:val="28"/>
          <w:sz w:val="28"/>
          <w:szCs w:val="28"/>
          <w:rtl w:val="true"/>
          <w:lang w:bidi="fa-IR"/>
        </w:rPr>
        <w:t>نیروهای مسلّح برکنار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روح‌اللّه الموسوّی الخمینی </w:t>
      </w:r>
      <w:r>
        <w:rPr>
          <w:rFonts w:eastAsia="IRNazanin" w:cs="IRNazanin"/>
          <w:color w:val="111111"/>
          <w:sz w:val="28"/>
          <w:szCs w:val="28"/>
          <w:rtl w:val="true"/>
          <w:lang w:bidi="fa-IR"/>
        </w:rPr>
        <w:t xml:space="preserve">- </w:t>
      </w:r>
      <w:r>
        <w:rPr>
          <w:rFonts w:eastAsia="IRNazanin" w:cs="IRNazanin"/>
          <w:color w:val="111111"/>
          <w:sz w:val="28"/>
          <w:szCs w:val="28"/>
          <w:lang w:bidi="fa-IR"/>
        </w:rPr>
        <w:t>20/3/60</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بنی‌صدر در زمان صدور این حکم در کرمانشاه به‌سر می‌برد، و اختفای وی از همانجا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شب، سازمان اطلاعیه دیگری در حمایت از بنی‌صدر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نسبت به حفظ جان رییس‌جمهور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تحولات سیاسی کشور و اقدامات قانونی رهبری انقلاب و مجلس شورای اسلامی برای جلوگیری از قانون‌شکنی بنی‌صدر و دفاع از حریم قانونی ارکان نظام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مرتجعین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 و مردم را به مقابله با نظام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صبح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بعد از برکناری بنی‌صدر از فرماندهیِ کلّ قوا، با پشتیبانی اعضای سازمان، درگیری‌های خشونت‌بار پراکنده‌ای در تهران و چند شهر بین گروه‌های طرفدار بنی‌صدر با مردم رخ داد که از جمله در تهران پس از تجمع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افرادی که به شعار و فحاشی علیه دولت و مسئولان کشور و حمایت از رییس جمهور پرداختند، جمعی از مردم برای متفرّق کردن آنان وارد عمل شدند؛ عده‌ای از پاسداران نیز مجبور به مداخله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گلوله‌ای به سمت پاسداران شلّیک شد که یکی از آنها زخمی شد و در بیمارستان به شهادت رسید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بنی‌صدر بار دیگر، در بیانیه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 را به مبارزه علنی علیه نظام و حاکمیت جمهوری اسلامی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بخشی از این بیانیه بلند با تأکید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خزنده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اجراست و آزادی و امنیت از بین رفته، مدعی وجود خطرهای جدی برای استقلال کشور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مردم سخنم همواره این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استقامت را شما خود در گذشته یافته‌اید و اینک نیز می‌توانید بیابید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وقت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نایستادید و استبداد را که هنوز قوام نگرفته، دفع شر نکردید و استبداد با سلطه خارجی پیوند </w:t>
      </w:r>
      <w:bookmarkStart w:id="460" w:name="pg4774_26397"/>
    </w:p>
    <w:p>
      <w:pPr>
        <w:pStyle w:val="BookText"/>
        <w:rPr/>
      </w:pPr>
      <w:bookmarkEnd w:id="460"/>
      <w:r>
        <w:rPr>
          <w:rFonts w:ascii="IRNazanin" w:hAnsi="IRNazanin" w:eastAsia="IRNazanin"/>
          <w:color w:val="111111"/>
          <w:sz w:val="28"/>
          <w:sz w:val="28"/>
          <w:szCs w:val="28"/>
          <w:rtl w:val="true"/>
          <w:lang w:bidi="fa-IR"/>
        </w:rPr>
        <w:t>قطعی پیدا کرد، همه آنچه را که گفتم و بدتر از آن را بر شما خواهند آورد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باید به اطلاع شما می‌رساندم،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مردم است که نگران سرنوشت انقلاب اسلامی و کشور خود باشید و استقامت کنید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سخنگوی هیأت سه نفری حل اختلاف نیز ضمن اعلام بررسی بیانیه بنی‌صدر</w:t>
      </w:r>
    </w:p>
    <w:p>
      <w:pPr>
        <w:pStyle w:val="BookText"/>
        <w:rPr/>
      </w:pPr>
      <w:r>
        <w:rPr>
          <w:rFonts w:ascii="IRNazanin" w:hAnsi="IRNazanin" w:eastAsia="IRNazanin"/>
          <w:color w:val="111111"/>
          <w:sz w:val="28"/>
          <w:sz w:val="28"/>
          <w:szCs w:val="28"/>
          <w:rtl w:val="true"/>
          <w:lang w:bidi="fa-IR"/>
        </w:rPr>
        <w:t>در جلسه هیأت،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که گفته شد آقای بنی‌صدر نمی‌توانند مطالبشان را اظهار کنند بررسی شد، اعلامیه ایشان به تفصیل از تریبون مجلس خوانده شد و بعد هم از رادیو پخش شده است و باز هم می‌گویند که آزادی وجود ندارد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به دنبال برکناری بنی‌صدر و ادامه تحریکات او، عده زیادی از نمایندگان مجلس طرح بررسی کفایت سیاسی رئیس‌جمهور را با قید دو فوریت به مجلس ارائه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نیز طی اطلاعیه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خود در واکنش به طرح بررسی کفایت سیاسی رییس‌جمهور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عزل رییس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مفهومی جز اعلام جنگ مرتجعین به تمامی خلق ایران ندارد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در این اطلاعیه مجددا نسبت به احتمال تهدید جان بنی‌صدر که در اولین اطلاعیه بعد از برکناری وی از فرماندهی کل قوا طرح شده بود، هشدار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ویژه سازمان بر این موضوع یکی از سوژه‌های اصلی برای نظامی کردن فضا و تحریک مخاطبان به اقدامات خشونت‌بار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اطلاعیه‌های گوناگونی از افراد و گروه‌های مختلف با گرایش‌های سیاسی گوناگون در مخالفت با اقدامات قانونی رهبری انقلاب و مجلس انتشار می‌داد و به شدت وضعیت کشور را در معرض فروپاشی ترسیم می‌کرد</w:t>
      </w:r>
      <w:r>
        <w:rPr>
          <w:rFonts w:eastAsia="IRNazanin" w:cs="IRNazanin"/>
          <w:color w:val="111111"/>
          <w:sz w:val="28"/>
          <w:szCs w:val="28"/>
          <w:rtl w:val="true"/>
          <w:lang w:bidi="fa-IR"/>
        </w:rPr>
        <w:t>.</w:t>
      </w:r>
    </w:p>
    <w:p>
      <w:pPr>
        <w:pStyle w:val="Heading4"/>
        <w:numPr>
          <w:ilvl w:val="3"/>
          <w:numId w:val="1"/>
        </w:numPr>
        <w:rPr/>
      </w:pPr>
      <w:bookmarkStart w:id="461" w:name="__RefHeading___Toc1983798_2035185390"/>
      <w:bookmarkStart w:id="462" w:name="_Toc180"/>
      <w:bookmarkEnd w:id="461"/>
      <w:r>
        <w:rPr>
          <w:rtl w:val="true"/>
        </w:rPr>
        <w:t>تلاش امام برای حفظ جایگاه ریاست جمهوری</w:t>
      </w:r>
      <w:bookmarkEnd w:id="46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اینها، امام و نزدیکان ایشان نمی‌خواستند کار بنی‌صدر به جایی برسد که </w:t>
      </w:r>
      <w:bookmarkStart w:id="463" w:name="pg4774_26398"/>
    </w:p>
    <w:p>
      <w:pPr>
        <w:pStyle w:val="BookText"/>
        <w:rPr/>
      </w:pPr>
      <w:bookmarkEnd w:id="463"/>
      <w:r>
        <w:rPr>
          <w:rFonts w:ascii="IRNazanin" w:hAnsi="IRNazanin" w:eastAsia="IRNazanin"/>
          <w:color w:val="111111"/>
          <w:sz w:val="28"/>
          <w:sz w:val="28"/>
          <w:szCs w:val="28"/>
          <w:rtl w:val="true"/>
          <w:lang w:bidi="fa-IR"/>
        </w:rPr>
        <w:t>خود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رییس مجلس شورای اسلامی، آقای هاشمی رفسنجانی، نیز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پس از دیداری با امام، نظر مجلس را درباره رییس جمهور به این شرح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عزل آقای بنی‌صدر از سمت جانشینی فرماندهی کلّ قوا، در مجلس فشار شدیدی وارد می‌آید که مسئله عدم کفایت سیاسی ایشان مطرح شود و نمایندگان مجلس خواسته‌اند برای این کار جلسه غیرعلنی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و با مشورت‌هایی که کرده بودیم نظر من این بود که آقای رییس‌جمهور بپذیرند که در محدوده حقوق و تکالیفی که قانون اساسی برای رییس‌جمهور و همه ارگان‌های دیگر معین کرده است، عمل بکنند و ترجیح دارد که ایشان در این سمت باقی بمانند؛ حتّی اگر من بتوانم، با تقاضا و توضیح، مجلس را هم از طرح بحث درباره کفایت سیاسی ایشان منصرف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می‌کنم مصلحت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بستگی دارد به اینکه ایشان چه مقدار آماده باشند که تابع قانون باشند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 بنی‌صدر که مفتون تحلیل و ارزیابی سازمان مجاهدین خلق و اسیر توهمات خویش شده بود، این‌گونه پیام‌های مسالمت و آشتی را از موضع ضعف تلقی می‌کرد و می‌پنداشت با حمایت گروه‌های سیاسی متحد خود و تشکیلات نظامی سازمان، به فروپاشی حاکمیت پیرو خط امام قادر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خط گسترش آشوب و درگیری در شهرها و آماده شدن برای یک مقابله مسلحانه تمام عیار با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مجاهدین خلق و ائتلاف طرفداران 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پی‌گیری می‌شد</w:t>
      </w:r>
      <w:r>
        <w:rPr>
          <w:rFonts w:eastAsia="IRNazanin" w:cs="IRNazanin"/>
          <w:color w:val="111111"/>
          <w:sz w:val="28"/>
          <w:szCs w:val="28"/>
          <w:rtl w:val="true"/>
          <w:lang w:bidi="fa-IR"/>
        </w:rPr>
        <w:t>.</w:t>
      </w:r>
    </w:p>
    <w:p>
      <w:pPr>
        <w:pStyle w:val="Heading4"/>
        <w:numPr>
          <w:ilvl w:val="3"/>
          <w:numId w:val="1"/>
        </w:numPr>
        <w:rPr/>
      </w:pPr>
      <w:bookmarkStart w:id="464" w:name="__RefHeading___Toc1983800_2035185390"/>
      <w:bookmarkStart w:id="465" w:name="_Toc181"/>
      <w:bookmarkEnd w:id="464"/>
      <w:r>
        <w:rPr>
          <w:rtl w:val="true"/>
        </w:rPr>
        <w:t xml:space="preserve">بیانات تاریخی امام در </w:t>
      </w:r>
      <w:r>
        <w:rPr/>
        <w:t>25</w:t>
      </w:r>
      <w:r>
        <w:rPr>
          <w:rtl w:val="true"/>
        </w:rPr>
        <w:t xml:space="preserve"> </w:t>
      </w:r>
      <w:r>
        <w:rPr>
          <w:rtl w:val="true"/>
        </w:rPr>
        <w:t xml:space="preserve">خرداد </w:t>
      </w:r>
      <w:r>
        <w:rPr/>
        <w:t>60</w:t>
      </w:r>
      <w:bookmarkEnd w:id="46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جبهه ملی، طی اعلامیه‌ای، که بهانه آن نفی و حمله شدید به لایحه قصاص بود، مردم را به یک راهپیمایی در مسیر خیابان انقلاب به سمت دانشگاه تهران، در بعدازظهر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در جلسه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مجلس شورای اسلامی پیرو درخواست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دو فوریت طرح بررسی کفایت سیاسی رییس </w:t>
      </w:r>
      <w:bookmarkStart w:id="466" w:name="pg4774_26399"/>
    </w:p>
    <w:p>
      <w:pPr>
        <w:pStyle w:val="BookText"/>
        <w:rPr/>
      </w:pPr>
      <w:bookmarkEnd w:id="466"/>
      <w:r>
        <w:rPr>
          <w:rFonts w:ascii="IRNazanin" w:hAnsi="IRNazanin" w:eastAsia="IRNazanin"/>
          <w:color w:val="111111"/>
          <w:sz w:val="28"/>
          <w:sz w:val="28"/>
          <w:szCs w:val="28"/>
          <w:rtl w:val="true"/>
          <w:lang w:bidi="fa-IR"/>
        </w:rPr>
        <w:t>جمهور به بحث و رأی‌گیری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می‌رسید راهپیمایی جبهه ملی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مقدمه و آزمون موفقیت شورش اجتماعی طراحی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موفقیت زمینه را برای یک حرکت گسترده براندازانه و خشن در ادامه درگیری‌های پراکنده تهران و شهرستان‌ها،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مانوری بود برای تقویت جایگاه اجتماعی و افزایش روحیه گروه‌های متحد بنی‌صدر در آستانه اقدام 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بازرگان، یداللّه سحابی و کاظم سامی طی یک نامه مشترک اعلام کردند به دلیل عدم امنیت و وجود سانسور و ادامه توقیف چند روزنامه، از شرکت در جلسات علنی مجلس خودداری خواهند نمود</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صبح آن روز،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جمعی از اقشار مختلف مردم بیاناتی ایراد کرد که موارد و نکاتی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انتقاد شدید و صریح به بنی‌صدر، اعلام ارتداد جبهه ملی در صورت اصرار و پافشاری بر نفی حکم ضروری قصاص، و تکلیف به نهضت آزادی در روشن کردن موضع خود و تبرّی جستن از اعلامیه جبهه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دو فوریت طرح بررسی کفایت سیاسی رییس‌جمهور به تصویب مجلس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نمایندگان از جمله بازرگان، یداللّه سحابی، ابراهیم یزدی،</w:t>
      </w:r>
    </w:p>
    <w:p>
      <w:pPr>
        <w:pStyle w:val="BookText"/>
        <w:rPr/>
      </w:pPr>
      <w:r>
        <w:rPr>
          <w:rFonts w:ascii="IRNazanin" w:hAnsi="IRNazanin" w:eastAsia="IRNazanin"/>
          <w:color w:val="111111"/>
          <w:sz w:val="28"/>
          <w:sz w:val="28"/>
          <w:szCs w:val="28"/>
          <w:rtl w:val="true"/>
          <w:lang w:bidi="fa-IR"/>
        </w:rPr>
        <w:t>سلامتیان و غضنفرپور از حضور در جلسه خودداری کردند</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467" w:name="__RefHeading___Toc1983802_2035185390"/>
      <w:bookmarkStart w:id="468" w:name="_Toc182"/>
      <w:bookmarkEnd w:id="467"/>
      <w:r>
        <w:rPr>
          <w:rtl w:val="true"/>
        </w:rPr>
        <w:t>یأس بنی‌صدر و متحدانش</w:t>
      </w:r>
      <w:bookmarkEnd w:id="468"/>
    </w:p>
    <w:p>
      <w:pPr>
        <w:pStyle w:val="BookText"/>
        <w:rPr/>
      </w:pPr>
      <w:r>
        <w:rPr>
          <w:rFonts w:ascii="IRNazanin" w:hAnsi="IRNazanin" w:eastAsia="IRNazanin"/>
          <w:color w:val="111111"/>
          <w:sz w:val="28"/>
          <w:sz w:val="28"/>
          <w:szCs w:val="28"/>
          <w:rtl w:val="true"/>
          <w:lang w:bidi="fa-IR"/>
        </w:rPr>
        <w:t xml:space="preserve">اجتماع مورد نظر جبهه ملی و بنی‌صدر شکست خورد و خیابان‌ها در اختیار نیروهای طرفدار انقلاب قرارگرفت و آخرین امید بنی‌صدر به اینکه شاید اجتماع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مفرّی برای او درپی داشته باشد، به یأس مبدل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بنی‌صدر، که در بیانیه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خویش رسماً و علناً مردم را به قیام علیه انقلاب اسلامی تحریک کرده بود، و در همدان و در پایگاه یکم شکاری مردم و ارتشی‌ها را </w:t>
      </w:r>
      <w:bookmarkStart w:id="469" w:name="pg4774_26400"/>
    </w:p>
    <w:p>
      <w:pPr>
        <w:pStyle w:val="BookText"/>
        <w:rPr/>
      </w:pPr>
      <w:bookmarkEnd w:id="469"/>
      <w:r>
        <w:rPr>
          <w:rFonts w:ascii="IRNazanin" w:hAnsi="IRNazanin" w:eastAsia="IRNazanin"/>
          <w:color w:val="111111"/>
          <w:sz w:val="28"/>
          <w:sz w:val="28"/>
          <w:szCs w:val="28"/>
          <w:rtl w:val="true"/>
          <w:lang w:bidi="fa-IR"/>
        </w:rPr>
        <w:t xml:space="preserve">به استقامت و قیام خوانده بود، به دنبال بیانات حضرت امام و ملاحظه واکنش مردم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اکنون بر آن شده بود که با نامه‌ای به امام از شدت فشار علیه خویش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نامه ضمن تظاهر به اطاعت از رهبری، اهانت‌ها و مدّعیات قبلی هم به بیانی دیگر تکرار شده بود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زمینه سقوط بنی‌صدر را سرانجام خود وی و رجوی فراهم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حمایت شورش‌گرانه مجاهدین خلق از بنی‌صدر، این سازمان طی اطلاعیه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هواداران خود را به حمایت جدّی‌تر از بنی‌صدر،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بنی‌صدر با هماهنگی سازمان در مخفی‌گاه به سر می‌برد و هیچ‌خطر جدی او را تهدید نمی‌کرد</w:t>
      </w:r>
      <w:r>
        <w:rPr>
          <w:rFonts w:eastAsia="IRNazanin" w:cs="IRNazanin"/>
          <w:color w:val="111111"/>
          <w:sz w:val="28"/>
          <w:szCs w:val="28"/>
          <w:rtl w:val="true"/>
          <w:lang w:bidi="fa-IR"/>
        </w:rPr>
        <w:t>.</w:t>
      </w:r>
    </w:p>
    <w:p>
      <w:pPr>
        <w:pStyle w:val="Heading3"/>
        <w:numPr>
          <w:ilvl w:val="2"/>
          <w:numId w:val="1"/>
        </w:numPr>
        <w:rPr/>
      </w:pPr>
      <w:bookmarkStart w:id="470" w:name="__RefHeading___Toc1983804_2035185390"/>
      <w:bookmarkStart w:id="471" w:name="_Toc183"/>
      <w:bookmarkEnd w:id="470"/>
      <w:r>
        <w:rPr>
          <w:rtl w:val="true"/>
        </w:rPr>
        <w:t>تصویب عدم کفایت سیاسی بنی‌صدر</w:t>
      </w:r>
      <w:bookmarkEnd w:id="471"/>
    </w:p>
    <w:p>
      <w:pPr>
        <w:pStyle w:val="BookText"/>
        <w:rPr/>
      </w:pPr>
      <w:r>
        <w:rPr>
          <w:rFonts w:ascii="IRNazanin" w:hAnsi="IRNazanin" w:eastAsia="IRNazanin"/>
          <w:color w:val="111111"/>
          <w:sz w:val="28"/>
          <w:sz w:val="28"/>
          <w:szCs w:val="28"/>
          <w:rtl w:val="true"/>
          <w:lang w:bidi="fa-IR"/>
        </w:rPr>
        <w:t xml:space="preserve">طرح دو فوریتی آیین‌نامه چگونگی بررسی کفایت سیاسی رییس‌جمهور، که از طرف تعدادی از نمایندگان، تقدیم مجلس شورای اسلامی شده بود،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پس از سخنان موافقان و مخالفان، مورد تصویب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میلیون‌ها تن از مردم در تجمع‌ها و تظاهرات مختلف سراسر کشور و نیز نمازهای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از اقدام مجلس حمایت کردند و خواستار عزل و محاکمه بنی‌صدر شدند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درگیری‌های پراکنده و خشونت‌باری نیز در برخی شهرها بین طرفداران بنی‌صدر</w:t>
      </w:r>
    </w:p>
    <w:p>
      <w:pPr>
        <w:pStyle w:val="BookText"/>
        <w:rPr/>
      </w:pPr>
      <w:r>
        <w:rPr>
          <w:rFonts w:ascii="IRNazanin" w:hAnsi="IRNazanin" w:eastAsia="IRNazanin"/>
          <w:color w:val="111111"/>
          <w:sz w:val="28"/>
          <w:sz w:val="28"/>
          <w:szCs w:val="28"/>
          <w:rtl w:val="true"/>
          <w:lang w:bidi="fa-IR"/>
        </w:rPr>
        <w:t>و سازمان مجاهدین خلق با مردم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خلق، پی‌درپی اطلاعیه می‌دادند و با هر تمهیدی به دنبال آن بودند که چرخه سقوط قانونی بنی‌صدر را از حرکت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سه اعلامیه پیاپی، در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انتشار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اطلاعیه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متعاقب هشدار قبلی در مورد تهدید جان رییس‌جمهور،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هشدار مجاهدین خلق در رابطه با </w:t>
      </w:r>
    </w:p>
    <w:p>
      <w:pPr>
        <w:pStyle w:val="BookText"/>
        <w:rPr/>
      </w:pPr>
      <w:r>
        <w:rPr>
          <w:rFonts w:ascii="IRNazanin" w:hAnsi="IRNazanin" w:eastAsia="IRNazanin"/>
          <w:color w:val="111111"/>
          <w:sz w:val="28"/>
          <w:sz w:val="28"/>
          <w:szCs w:val="28"/>
          <w:rtl w:val="true"/>
          <w:lang w:bidi="fa-IR"/>
        </w:rPr>
        <w:t>تهدید جان زندانیان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منظور تکمیل فرایند تحریک و تقویت انگیزه خشونت در برابر نظام، ادعا شد که هم‌زمان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کودتای ارتجاعی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کشتار زندانیان وابسته به گروه‌ها و از جمله سازمان وجود دارد و تهدید شده بود که پاسخ لازم، مشابه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طاغوت و شکنجه‌گران و دژخیمانش روا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سازمان داده خواهد شد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متن اعلامیه دوم، نشان از عدم شناخت مردم داشت و دقیقاً با شبیه‌سازی ناشیانه از تاکتیک‌های ماه‌های آخر انقلاب، به گونه‌ای نامتعارف، برای حمایت از بنی‌صدر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مستمسک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این اعلامیه، سرآغاز آن بود که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 و به نام خلق قهرمان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نمی‌شد؛ چراکه مخاطب آن همه مردم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اللّه‌اکبر</w:t>
      </w:r>
    </w:p>
    <w:p>
      <w:pPr>
        <w:pStyle w:val="BookText"/>
        <w:rPr/>
      </w:pPr>
      <w:r>
        <w:rPr>
          <w:rFonts w:ascii="IRNazanin" w:hAnsi="IRNazanin" w:eastAsia="IRNazanin"/>
          <w:color w:val="111111"/>
          <w:sz w:val="28"/>
          <w:sz w:val="28"/>
          <w:szCs w:val="28"/>
          <w:rtl w:val="true"/>
          <w:lang w:bidi="fa-IR"/>
        </w:rPr>
        <w:t>در آستانه پیاده شدن آخرین مرحله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فریاد پرخروش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مخالفت با روش‌های انحصارطلبانه ضدّمردمی و ضداسلامی و در حمایت از آزادی‌های اساسی و رییس‌جمهور دکتر بنی‌صدر، در پشت‌بام خانه‌ها طنین‌افکن سازند</w:t>
      </w:r>
      <w:r>
        <w:rPr>
          <w:rFonts w:eastAsia="IRNazanin" w:cs="IRNazanin"/>
          <w:color w:val="111111"/>
          <w:sz w:val="28"/>
          <w:szCs w:val="28"/>
          <w:rtl w:val="true"/>
          <w:lang w:bidi="fa-IR"/>
        </w:rPr>
        <w:t>.</w:t>
      </w:r>
      <w:r>
        <w:rPr>
          <w:rStyle w:val="FootnoteAnchor"/>
          <w:rtl w:val="true"/>
        </w:rPr>
        <w:footnoteReference w:id="315"/>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ناکام ماند 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طنین افکن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سوم، تهدید نمایندگان و برحذر داشتن آنها از شرکت در جلسه بررسی عدم کفایت سیاسی بنی‌صدر بود</w:t>
      </w:r>
      <w:r>
        <w:rPr>
          <w:rFonts w:eastAsia="IRNazanin" w:cs="IRNazanin"/>
          <w:color w:val="111111"/>
          <w:sz w:val="28"/>
          <w:szCs w:val="28"/>
          <w:rtl w:val="true"/>
          <w:lang w:bidi="fa-IR"/>
        </w:rPr>
        <w:t>.</w:t>
      </w:r>
      <w:r>
        <w:rPr>
          <w:rStyle w:val="FootnoteAnchor"/>
          <w:rtl w:val="true"/>
        </w:rPr>
        <w:footnoteReference w:id="316"/>
      </w:r>
      <w:bookmarkStart w:id="472" w:name="pg4774_26402"/>
    </w:p>
    <w:p>
      <w:pPr>
        <w:pStyle w:val="Heading2"/>
        <w:numPr>
          <w:ilvl w:val="1"/>
          <w:numId w:val="1"/>
        </w:numPr>
        <w:rPr/>
      </w:pPr>
      <w:bookmarkStart w:id="473" w:name="__RefHeading___Toc1983806_2035185390"/>
      <w:bookmarkStart w:id="474" w:name="_Toc184"/>
      <w:bookmarkEnd w:id="472"/>
      <w:bookmarkEnd w:id="473"/>
      <w:r>
        <w:rPr>
          <w:rtl w:val="true"/>
        </w:rPr>
        <w:t>فصل بیست و نهم</w:t>
      </w:r>
      <w:r>
        <w:rPr>
          <w:rtl w:val="true"/>
        </w:rPr>
        <w:t xml:space="preserve">: </w:t>
      </w:r>
      <w:r>
        <w:rPr>
          <w:rtl w:val="true"/>
        </w:rPr>
        <w:t>شکست فاز اول شورش‌گری اجتماعی</w:t>
      </w:r>
      <w:bookmarkEnd w:id="474"/>
    </w:p>
    <w:p>
      <w:pPr>
        <w:pStyle w:val="Heading3"/>
        <w:numPr>
          <w:ilvl w:val="2"/>
          <w:numId w:val="1"/>
        </w:numPr>
        <w:rPr/>
      </w:pPr>
      <w:bookmarkStart w:id="475" w:name="__RefHeading___Toc1983808_2035185390"/>
      <w:bookmarkStart w:id="476" w:name="_Toc185"/>
      <w:bookmarkEnd w:id="475"/>
      <w:r>
        <w:rPr>
          <w:rtl w:val="true"/>
        </w:rPr>
        <w:t xml:space="preserve">آغازی از یک پایان، اعلام </w:t>
      </w:r>
      <w:r>
        <w:rPr>
          <w:rtl w:val="true"/>
        </w:rPr>
        <w:t>«</w:t>
      </w:r>
      <w:r>
        <w:rPr>
          <w:rtl w:val="true"/>
        </w:rPr>
        <w:t>فاز نظامی</w:t>
      </w:r>
      <w:r>
        <w:rPr>
          <w:rtl w:val="true"/>
        </w:rPr>
        <w:t>»</w:t>
      </w:r>
      <w:bookmarkEnd w:id="47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تصویب آیین‌نامه نحوه رسیدگی به کفایت سیاسی رییس‌جمهور در جلسه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مجلس شورای اسلامی و اعلام آغاز بحث و بررسی آن در اولین جلسه بعد از تعطیلات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نیمه شعبان و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حرکت مسلحانه علیه رژیم جمهوری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انتشار اطلاعیه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اطلاعیه ضمن اعلام رسمی شورش مسلحانه در قالب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انقلابی از هر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به زودی مضاعف آمران و عاملان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اطلاعیه‌ها و تحلیلها و تبلیغات قبلی سازمان به منزله فرمان شروع عملیات تروریستی نیز محسوب گردید</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زعم دیرین رجوی، ایران به لبنان تبدیل گردد</w:t>
      </w:r>
      <w:r>
        <w:rPr>
          <w:rStyle w:val="FootnoteAnchor"/>
          <w:rtl w:val="true"/>
        </w:rPr>
        <w:footnoteReference w:id="318"/>
      </w:r>
      <w:r>
        <w:rPr>
          <w:rFonts w:ascii="IRNazanin" w:hAnsi="IRNazanin" w:eastAsia="IRNazanin"/>
          <w:color w:val="111111"/>
          <w:sz w:val="28"/>
          <w:sz w:val="28"/>
          <w:szCs w:val="28"/>
          <w:rtl w:val="true"/>
          <w:lang w:bidi="fa-IR"/>
        </w:rPr>
        <w:t xml:space="preserve">به عبارت </w:t>
      </w:r>
      <w:bookmarkStart w:id="477" w:name="pg4774_26403"/>
    </w:p>
    <w:p>
      <w:pPr>
        <w:pStyle w:val="BookText"/>
        <w:rPr/>
      </w:pPr>
      <w:bookmarkEnd w:id="477"/>
      <w:r>
        <w:rPr>
          <w:rFonts w:ascii="IRNazanin" w:hAnsi="IRNazanin" w:eastAsia="IRNazanin"/>
          <w:color w:val="111111"/>
          <w:sz w:val="28"/>
          <w:sz w:val="28"/>
          <w:szCs w:val="28"/>
          <w:rtl w:val="true"/>
          <w:lang w:bidi="fa-IR"/>
        </w:rPr>
        <w:t>دیگر رجوی در سخنان خود تصریح می‌کند که تاوان عدم دستیابی سازمان به قدرت و عدم انتخاب کاندیدای آن از سوی مردم در انتخابات مجلس، جنگ داخلی و پایان زندگی مسالمت‌آمیز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اطلاعیه سازمان، هرکس می‌توانست دریابد که چنین استدلالی، صرفاً دستاویز و بهانه یک حرکتِ برنامه‌ریزی شده قبلی است</w:t>
      </w:r>
      <w:r>
        <w:rPr>
          <w:rFonts w:eastAsia="IRNazanin" w:cs="IRNazanin"/>
          <w:color w:val="111111"/>
          <w:sz w:val="28"/>
          <w:szCs w:val="28"/>
          <w:rtl w:val="true"/>
          <w:lang w:bidi="fa-IR"/>
        </w:rPr>
        <w:t>.</w:t>
      </w:r>
    </w:p>
    <w:p>
      <w:pPr>
        <w:pStyle w:val="Heading3"/>
        <w:numPr>
          <w:ilvl w:val="2"/>
          <w:numId w:val="1"/>
        </w:numPr>
        <w:rPr/>
      </w:pPr>
      <w:bookmarkStart w:id="478" w:name="__RefHeading___Toc1983810_2035185390"/>
      <w:bookmarkStart w:id="479" w:name="_Toc186"/>
      <w:bookmarkEnd w:id="478"/>
      <w:r>
        <w:rPr>
          <w:rtl w:val="true"/>
        </w:rPr>
        <w:t xml:space="preserve">شکست سنگین در اولین آزمایش </w:t>
      </w:r>
      <w:r>
        <w:rPr>
          <w:rtl w:val="true"/>
        </w:rPr>
        <w:t>«</w:t>
      </w:r>
      <w:r>
        <w:rPr>
          <w:rtl w:val="true"/>
        </w:rPr>
        <w:t>فاز نظامی</w:t>
      </w:r>
      <w:r>
        <w:rPr>
          <w:rtl w:val="true"/>
        </w:rPr>
        <w:t>»</w:t>
      </w:r>
      <w:bookmarkEnd w:id="479"/>
    </w:p>
    <w:p>
      <w:pPr>
        <w:pStyle w:val="Heading4"/>
        <w:numPr>
          <w:ilvl w:val="3"/>
          <w:numId w:val="1"/>
        </w:numPr>
        <w:rPr/>
      </w:pPr>
      <w:bookmarkStart w:id="480" w:name="__RefHeading___Toc1983812_2035185390"/>
      <w:bookmarkStart w:id="481" w:name="_Toc187"/>
      <w:bookmarkEnd w:id="480"/>
      <w:r>
        <w:rPr>
          <w:rtl w:val="true"/>
        </w:rPr>
        <w:t xml:space="preserve">آمادگی برای مهلکه </w:t>
      </w:r>
      <w:r>
        <w:rPr/>
        <w:t>30</w:t>
      </w:r>
      <w:r>
        <w:rPr>
          <w:rtl w:val="true"/>
        </w:rPr>
        <w:t xml:space="preserve"> </w:t>
      </w:r>
      <w:r>
        <w:rPr>
          <w:rtl w:val="true"/>
        </w:rPr>
        <w:t>خرداد</w:t>
      </w:r>
      <w:bookmarkEnd w:id="481"/>
    </w:p>
    <w:p>
      <w:pPr>
        <w:pStyle w:val="BookText"/>
        <w:rPr/>
      </w:pPr>
      <w:r>
        <w:rPr>
          <w:rFonts w:ascii="IRNazanin" w:hAnsi="IRNazanin" w:eastAsia="IRNazanin"/>
          <w:color w:val="111111"/>
          <w:sz w:val="28"/>
          <w:sz w:val="28"/>
          <w:szCs w:val="28"/>
          <w:rtl w:val="true"/>
          <w:lang w:bidi="fa-IR"/>
        </w:rPr>
        <w:t xml:space="preserve">در آستانه طرح عدم کفایت سیاسی بنی‌صدر در مجلس، سازمان شورش مسلحانه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تدارک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و ساختار سازمان از مدت‌ها قبل به خدمت شرایط جدید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اکیپ‌های مختلفی توسط عناصر مسئول نهادها، بخصوص نهاد دانش‌آموزی و دانشجویی، سازماندهی شد که هر کدام می‌بایست با چند تیم، جریان راهپیمایی مسلحانه را پیش ببرند؛ که بعضی مسئول ایجاد درگیری و رودررویی با پاسداران بودند و بعضی باید به کار تبلیغی و افشاگری تهاجمی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خطوطی که سازمان ارائه داد، حاوی نکاتی از این قبیل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پراکنده کافی است و آمادگی لازم در مردم به‌وجود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راهپیمایی‌های مقطعی اثر خود را کرده و مرحله گذار کمّی به کیفی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عینی انقلاب آماده است و ما اگر زمینه ذهنی را آماده کنیم، انقلاب انجام می‌شود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قابل پیش‌بینی است که پس از قیام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تمامی امکانات سرخ ما سفید بشود</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482" w:name="pg4774_26404"/>
    </w:p>
    <w:p>
      <w:pPr>
        <w:pStyle w:val="BookText"/>
        <w:rPr/>
      </w:pPr>
      <w:bookmarkEnd w:id="482"/>
      <w:r>
        <w:rPr>
          <w:rFonts w:ascii="IRNazanin" w:hAnsi="IRNazanin" w:eastAsia="IRNazanin"/>
          <w:color w:val="111111"/>
          <w:sz w:val="28"/>
          <w:sz w:val="28"/>
          <w:szCs w:val="28"/>
          <w:rtl w:val="true"/>
          <w:lang w:bidi="fa-IR"/>
        </w:rPr>
        <w:t>براساس دستورالعمل سازمان، هواداران تشکیلاتی می‌بایست مسلح و دست کم به سلاح سرد مجهّز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باید در فضایی از رودررویی نظامی با رژیم قرار داد و آنان را وارد مرحله تازه مبارزه کرد تا کیفاً ارتقا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پیشتاز مردم هستیم و بایستی همیشه یک قدم از آنها جلوتر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شرایطی که مردم با دست خالی جلو رژیم می‌آیند، ما از اسلحه سرد استفاده می‌کنیم؛ و در قدم بعدی، که مردم از اسلحه سرد استفاده خواهند کرد، ما با سلاح گرم وارد عمل خواهیم شد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آمریکا و غرب با نگاهی شتاق و امیدوار به تحرکات سازمان نگاه می‌کردند عراق، در اوج تهاجم خویش بود و در حالی که بخش‌هایی از نقاط استراتژیک و مراکز کلیدی مرزهای ایران اسلامی را در اشغال داشت، ارتش، سپاه و بسیج، کلیه نیروهای خود را از شهرها خارج کرده و در جبهه‌ها مستقر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در تحلیل خود، توان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پلیسی حاکمیت، را در اوج ضعف و ضربه‌پذیری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نفوذی‌های آموزش دیده و پرورش یافته، آخرین اطلاعات خویش را از درون نهادها به سازمان ارائه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دقیق و حساب‌شده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میلیشیا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فلسفه وجودی‌اش تشکیل ارتش خصوصی و در واقع نیروی مسلح سازمان برای روز موعود بود، تسلیح و آماده شده بود</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483" w:name="__RefHeading___Toc1983814_2035185390"/>
      <w:bookmarkStart w:id="484" w:name="_Toc188"/>
      <w:bookmarkEnd w:id="483"/>
      <w:r>
        <w:rPr>
          <w:rtl w:val="true"/>
        </w:rPr>
        <w:t xml:space="preserve">مهلکه شکست تز </w:t>
      </w:r>
      <w:r>
        <w:rPr>
          <w:rtl w:val="true"/>
        </w:rPr>
        <w:t>«</w:t>
      </w:r>
      <w:r>
        <w:rPr>
          <w:rtl w:val="true"/>
        </w:rPr>
        <w:t>شورشگری</w:t>
      </w:r>
      <w:r>
        <w:rPr>
          <w:rtl w:val="true"/>
        </w:rPr>
        <w:t>»</w:t>
      </w:r>
      <w:bookmarkEnd w:id="48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روز طرح عدم کفایت سیاسی بنی‌صدر در مجلس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بنی‌صدر کاملاً مخفی شده بود و هیچ کس از محلّ اختفای او خبر نداشت؛ تا آنجا که دادستان انقلاب اسلامی مرکز نیز بعدا اعلام کرد که از محل سکونت بنی‌صدر هیچ‌گونه اطلاعی در دست نیست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عصر روز سی‌ام خرداد، در تهران و چند شهر بزرگ دیگر، هواداران و وابستگان سازمان حرکتی را شروع کردند که سرانجامی جز تباهی برای آنها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تظاهرات، نه به صورت خودجوش بلکه بر اساس تصمیم رهبری سازمان، به یک حرکت کور مسلحانه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تظاهرات، چنانکه سازمان بارها بدان اعتراف کرده بود،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سرنگونی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شبهِ کودتا و با حضور سازماندهی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پیشتازی عنصر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بنی‌صدر، به دلیل ضعف تحلیل و بینش سیاسی و نیز مغلوبیّت روانی در برابر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کسب موقعیت سیاسی جدید، پس از تغییر حاکمیت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همراهی کرد</w:t>
      </w:r>
      <w:r>
        <w:rPr>
          <w:rFonts w:eastAsia="IRNazanin" w:cs="IRNazanin"/>
          <w:color w:val="111111"/>
          <w:sz w:val="28"/>
          <w:szCs w:val="28"/>
          <w:rtl w:val="true"/>
          <w:lang w:bidi="fa-IR"/>
        </w:rPr>
        <w:t>.</w:t>
      </w:r>
      <w:r>
        <w:rPr>
          <w:rStyle w:val="FootnoteAnchor"/>
          <w:rtl w:val="true"/>
        </w:rPr>
        <w:footnoteReference w:id="32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توده مردم در برابر این تظاهرات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نقطه عطف تغییر فاز سیاسی به فاز نظامی تلقّی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جنوب شهر تهران و مناطق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خراسان، میدان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خیابان مولوی، شهرری، راه‌آهن و جوادیه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گروه‌های مردم به راه افتادند و با موتور، دوچرخه، اتوبوس، مینی‌بوس، و هر وسیله شخصی و امکان دیگری که در دسترس بود، خود را به مرکز شهر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میلیشیای سازمان با سلاح‌های سرد و گرم بی‌رحمانه به جان مردم افتادند و عده زیادی را مجروح و مقتول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خبر منتشره در مورد تعداد تلفات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تهران، حاکی از آن بود که 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مردم کشته و ده‌ها نفر مجروح شده‌اند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هشت تن از مجروحین نیز فردای آن روز به علت شدت جراحات وارده، در بیمارستان فوت کردند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حضور گروه‌های مختلف مردم و پاسداران در خیابان‌های اصلی و مرکزی شهر کم‌کم وضع را دگرگون کرد و دستگیری مهاجمان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هواداران باقی‌مانده که مبهوت از این شکست بودند، با انفعال و سردرگمی، متفرق شدند و فضای شهر تحت کنترل نیروهای انتظامی آرام گرفت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هم‌زمان در چند شهر مانند اصفهان، همدان، ارومیه، شیراز، اهواز، اراک، زاهدان، مسجد سلیمان، بندرعباس و مشهد نیز درگیری‌های پراکنده مشابهی در سطوح کوچک‌تری رخ داد که طی آنها نیز ده‌ها تن از مردم به دست میلیشیای سازمان مجروح و چند تن کشته شدند</w:t>
      </w:r>
      <w:r>
        <w:rPr>
          <w:rFonts w:eastAsia="IRNazanin" w:cs="IRNazanin"/>
          <w:color w:val="111111"/>
          <w:sz w:val="28"/>
          <w:szCs w:val="28"/>
          <w:rtl w:val="true"/>
          <w:lang w:bidi="fa-IR"/>
        </w:rPr>
        <w:t>.</w:t>
      </w:r>
      <w:r>
        <w:rPr>
          <w:rStyle w:val="FootnoteAnchor"/>
          <w:rtl w:val="true"/>
        </w:rPr>
        <w:footnoteReference w:id="32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خودجوش و گسترده مردم نقاط مختلف کشور در تظاهرات خیابانی روزهای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عملیات ارعابی و شورشگرانه سازمان را با ناکامی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نیز بررسی طرح عدم کفایت رییس جمهور در مجلس ادامه یافت و در جلسه بعد از ظهر آن، اکثریت نمایندگان به عدم کفایت سیاسی بنی‌صدر رأی دادند</w:t>
      </w:r>
      <w:r>
        <w:rPr>
          <w:rFonts w:eastAsia="IRNazanin" w:cs="IRNazanin"/>
          <w:color w:val="111111"/>
          <w:sz w:val="28"/>
          <w:szCs w:val="28"/>
          <w:rtl w:val="true"/>
          <w:lang w:bidi="fa-IR"/>
        </w:rPr>
        <w:t xml:space="preserve">. </w:t>
      </w:r>
      <w:bookmarkStart w:id="485" w:name="pg4774_26407"/>
    </w:p>
    <w:p>
      <w:pPr>
        <w:pStyle w:val="Heading2"/>
        <w:numPr>
          <w:ilvl w:val="1"/>
          <w:numId w:val="1"/>
        </w:numPr>
        <w:rPr/>
      </w:pPr>
      <w:bookmarkStart w:id="486" w:name="__RefHeading___Toc1983816_2035185390"/>
      <w:bookmarkStart w:id="487" w:name="_Toc189"/>
      <w:bookmarkEnd w:id="485"/>
      <w:bookmarkEnd w:id="486"/>
      <w:r>
        <w:rPr>
          <w:rtl w:val="true"/>
        </w:rPr>
        <w:t>فصل سی‌ام</w:t>
      </w:r>
      <w:r>
        <w:rPr>
          <w:rtl w:val="true"/>
        </w:rPr>
        <w:t xml:space="preserve">: </w:t>
      </w:r>
      <w:r>
        <w:rPr>
          <w:rtl w:val="true"/>
        </w:rPr>
        <w:t>کشتار و گریز</w:t>
      </w:r>
      <w:bookmarkEnd w:id="487"/>
    </w:p>
    <w:p>
      <w:pPr>
        <w:pStyle w:val="Heading3"/>
        <w:numPr>
          <w:ilvl w:val="2"/>
          <w:numId w:val="1"/>
        </w:numPr>
        <w:rPr/>
      </w:pPr>
      <w:bookmarkStart w:id="488" w:name="__RefHeading___Toc1983818_2035185390"/>
      <w:bookmarkStart w:id="489" w:name="_Toc190"/>
      <w:bookmarkEnd w:id="488"/>
      <w:r>
        <w:rPr>
          <w:rtl w:val="true"/>
        </w:rPr>
        <w:t>انفجار ششم تیر</w:t>
      </w:r>
      <w:bookmarkEnd w:id="489"/>
    </w:p>
    <w:p>
      <w:pPr>
        <w:pStyle w:val="BookText"/>
        <w:rPr/>
      </w:pPr>
      <w:r>
        <w:rPr>
          <w:rFonts w:ascii="IRNazanin" w:hAnsi="IRNazanin" w:eastAsia="IRNazanin"/>
          <w:color w:val="111111"/>
          <w:sz w:val="28"/>
          <w:sz w:val="28"/>
          <w:szCs w:val="28"/>
          <w:rtl w:val="true"/>
          <w:lang w:bidi="fa-IR"/>
        </w:rPr>
        <w:t>آغاز علنی مرحله نظامی سازمان، پیامدهای فوری مختلفی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تنفر عمیق مردم از این حرکت و توقع آنها از دولت در سرکوب قاطع منافقین، برخورد محکم و تردیدناپذیر مقامات قضایی، کمیته و سپاه که متناسب با افکار عمومی عمل کردند، چنان ضربه‌ای به سازمان زد که به هیچ عنوان تصورش را نمی‌کرد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درگیری‌های پراکنده مسلحانه و اقدام به بمب‌گذاری و آمادگی برای ترورهای گسترده توسط سازمان از فردای سی‌ام خرداد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دوم تیرماه یک بمب در سالن راه‌آهن قم در لحظه پیاده و سوار شدن مسافرین منفجر گردید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تیر با هوشیاری مردم یک بمب قوی در جنب یک هنرستان دخترانه در تهران کشف و خنثی می‌شود</w:t>
      </w:r>
      <w:r>
        <w:rPr>
          <w:rFonts w:eastAsia="IRNazanin" w:cs="IRNazanin"/>
          <w:color w:val="111111"/>
          <w:sz w:val="28"/>
          <w:szCs w:val="28"/>
          <w:rtl w:val="true"/>
          <w:lang w:bidi="fa-IR"/>
        </w:rPr>
        <w:t>.»</w:t>
      </w:r>
      <w:r>
        <w:rPr>
          <w:rStyle w:val="FootnoteAnchor"/>
          <w:rtl w:val="true"/>
        </w:rPr>
        <w:footnoteReference w:id="32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سودابه سدیفی، مشاور بنی‌صدر، پس از دستگیری اعتراف کرد که پس از عزل قانونی رییس‌جمهور و پنهان شدن او، بنی‌صدر به رجوی پیام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شروع به زدن رأس‌های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نظام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چاره دیگری نیست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حسین نواب صفوی یکی از رابط‌های اصلی بنی‌صدر و سازمان نیز بعد از بازداشت، به رغم اینکه تأکید داشت که بنی‌صدر برای مقابله با نظام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می‌کرد، با تردید تصریح کرد که این نکته هم مطرح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نتوانیم مردم را بسیج کنیم، باید اینها را فلج کرد، یک چیزی در همین حدود، شاید گفت باید سران را از بین برد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رجوی بعد از اختلاف با بنی‌صدر دیدگاه‌های او را در مورد ترورهای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تبیین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بنی‌صدر به خوبی به یاد دارند که در آن اوایل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رفسنجانی را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واجب‌القتل دانسته و به تأکید خواستار آن بودند که در ردیف بهشتی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نفر به اضافه سه نفر دیگر دستشان تا مرفق به خون و جنایت آلوده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مهدورالدم و شایسته مجازات شناخته شود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رجوی در بیانی دیگر با تحقیر دیدگاه بنی‌صدر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بنی‌صدر از مبارزه مسلحانه مجاهدین انتظار داشت، اساسا چیزی جز دفع شرّ تعدادی از مهره‌های بالای رژیم نبود</w:t>
      </w:r>
      <w:r>
        <w:rPr>
          <w:rFonts w:eastAsia="IRNazanin" w:cs="IRNazanin"/>
          <w:color w:val="111111"/>
          <w:sz w:val="28"/>
          <w:szCs w:val="28"/>
          <w:rtl w:val="true"/>
          <w:lang w:bidi="fa-IR"/>
        </w:rPr>
        <w:t>...</w:t>
      </w:r>
      <w:r>
        <w:rPr>
          <w:rStyle w:val="FootnoteAnchor"/>
          <w:rtl w:val="true"/>
        </w:rPr>
        <w:footnoteReference w:id="33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رییس‌جمهور معزول که خود به دستاویزی برای شورش مسلحانه سازمان تبدیل شده بود، با تأکید یا در واقع اعلام موافقت خود با آغاز ترور مسئولان بلندپایه نظام جمهوری اسلامی، تسریع در اقدام برنامه‌ریزی شده قبلی سازمان را خواستار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تیرماه با انفجار بمب کارگذاشته شده در ضبط صوت بزرگی که روی تریبون سخنرانی آیه‌اللّه خامنه‌ای در مسجد اباذر تهران قرار داده شده بود، پروژه </w:t>
      </w:r>
      <w:bookmarkStart w:id="490" w:name="pg4774_26409"/>
    </w:p>
    <w:p>
      <w:pPr>
        <w:pStyle w:val="BookText"/>
        <w:rPr/>
      </w:pPr>
      <w:bookmarkEnd w:id="490"/>
      <w:r>
        <w:rPr>
          <w:rFonts w:ascii="IRNazanin" w:hAnsi="IRNazanin" w:eastAsia="IRNazanin"/>
          <w:color w:val="111111"/>
          <w:sz w:val="28"/>
          <w:sz w:val="28"/>
          <w:szCs w:val="28"/>
          <w:rtl w:val="true"/>
          <w:lang w:bidi="fa-IR"/>
        </w:rPr>
        <w:t>حذف رهبران اصلی جریان پیرو خط امام توسط سازمان کلید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سازمان رسما مسئولیت سوءقصد به آیه‌اللّه خامنه‌ای را برعهده نگرفت و حتی بر قسمتی از بدنه داخلی ضبط صوت انفجاری با ماژیک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گروه 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و جزوه‌ای نیز با امضای این گروه درباره این سوءقصد انتشار یافت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 xml:space="preserve">در حالی که مؤسس و اعضای اصلی این گروه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دستگیر شده بودند</w:t>
      </w:r>
      <w:r>
        <w:rPr>
          <w:rStyle w:val="FootnoteAnchor"/>
          <w:rtl w:val="true"/>
        </w:rPr>
        <w:footnoteReference w:id="336"/>
      </w:r>
      <w:r>
        <w:rPr>
          <w:rFonts w:ascii="IRNazanin" w:hAnsi="IRNazanin" w:eastAsia="IRNazanin"/>
          <w:color w:val="111111"/>
          <w:sz w:val="28"/>
          <w:sz w:val="28"/>
          <w:szCs w:val="28"/>
          <w:rtl w:val="true"/>
          <w:lang w:bidi="fa-IR"/>
        </w:rPr>
        <w:t xml:space="preserve">و هیچ تشکیلاتی از این گروه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کشور وجود نداشت که قادر به انجام یک اقدام مسلحانه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بود که سازمان در همان آغاز عملیات تروریستی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طرح نام گروه فرقان و انتشار اطلاعیه جعلی به نام آن گروه، کوشید تا، هم چهره تروریستی خود را پنهان کند و هم علاوه بر انحراف افکار عمومی، مسئولان امنیتی و انتظامی را نیز گمراه نماید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معاون وقت دادستان انقلاب در خاطرات خود تصریح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p>
    <w:p>
      <w:pPr>
        <w:pStyle w:val="BookText"/>
        <w:rPr/>
      </w:pPr>
      <w:r>
        <w:rPr>
          <w:rFonts w:ascii="IRNazanin" w:hAnsi="IRNazanin" w:eastAsia="IRNazanin"/>
          <w:color w:val="111111"/>
          <w:sz w:val="28"/>
          <w:sz w:val="28"/>
          <w:szCs w:val="28"/>
          <w:rtl w:val="true"/>
          <w:lang w:bidi="fa-IR"/>
        </w:rPr>
        <w:t>قدیری یکی از طراحان انفجار مسجد اباذر بود</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وی که نام کاملش محمدجواد قدیری مدرس است و از اعضای قدیمی و مهم سازمان و نفوذی در کمیته انقلاب مستقر در اداره دوم ستاد ارتش بود، بعداز سوءقصد نافرجام به آیه‌اللّه خامنه‌ای متواری شد و از کشور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نام قدیری در لیست شورای مرکزی سازمان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گردید</w:t>
      </w:r>
      <w:r>
        <w:rPr>
          <w:rFonts w:eastAsia="IRNazanin" w:cs="IRNazanin"/>
          <w:color w:val="111111"/>
          <w:sz w:val="28"/>
          <w:szCs w:val="28"/>
          <w:rtl w:val="true"/>
          <w:lang w:bidi="fa-IR"/>
        </w:rPr>
        <w:t>.</w:t>
      </w:r>
      <w:r>
        <w:rPr>
          <w:rStyle w:val="FootnoteAnchor"/>
          <w:rtl w:val="true"/>
        </w:rPr>
        <w:footnoteReference w:id="339"/>
      </w:r>
    </w:p>
    <w:p>
      <w:pPr>
        <w:pStyle w:val="Heading3"/>
        <w:numPr>
          <w:ilvl w:val="2"/>
          <w:numId w:val="1"/>
        </w:numPr>
        <w:rPr/>
      </w:pPr>
      <w:bookmarkStart w:id="491" w:name="__RefHeading___Toc1983820_2035185390"/>
      <w:bookmarkStart w:id="492" w:name="_Toc191"/>
      <w:bookmarkEnd w:id="491"/>
      <w:r>
        <w:rPr>
          <w:rtl w:val="true"/>
        </w:rPr>
        <w:t>فاجعه هفتم تیر</w:t>
      </w:r>
      <w:bookmarkEnd w:id="492"/>
    </w:p>
    <w:p>
      <w:pPr>
        <w:pStyle w:val="Heading4"/>
        <w:numPr>
          <w:ilvl w:val="3"/>
          <w:numId w:val="1"/>
        </w:numPr>
        <w:rPr/>
      </w:pPr>
      <w:bookmarkStart w:id="493" w:name="__RefHeading___Toc1983822_2035185390"/>
      <w:bookmarkStart w:id="494" w:name="_Toc192"/>
      <w:bookmarkEnd w:id="493"/>
      <w:r>
        <w:rPr>
          <w:rtl w:val="true"/>
        </w:rPr>
        <w:t>اشاره</w:t>
      </w:r>
      <w:bookmarkEnd w:id="49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شنبه شب هفتم تیرماه، در مقر حزب جمهوری اسلامی بمب </w:t>
      </w:r>
    </w:p>
    <w:p>
      <w:pPr>
        <w:pStyle w:val="BookText"/>
        <w:rPr/>
      </w:pPr>
      <w:r>
        <w:rPr>
          <w:rFonts w:ascii="IRNazanin" w:hAnsi="IRNazanin" w:eastAsia="IRNazanin"/>
          <w:color w:val="111111"/>
          <w:sz w:val="28"/>
          <w:sz w:val="28"/>
          <w:szCs w:val="28"/>
          <w:rtl w:val="true"/>
          <w:lang w:bidi="fa-IR"/>
        </w:rPr>
        <w:t>نیرومندی منفجر شد و آیه‌اللّه دکتر بهشتی دبیرکل حزب و رئیس دیوانعالی کشور و چهار وزیر کابینه و شمار زیادی از مسئولان و نمایندگان مجلس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مشخص شد که این بمب توسط یکی از عناصر نفوذی منافقین به نام محمدرضا کلاهی کار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کلاهی ده دقیقه قبل از انفجار، دفتر حزب را ترک کرده و گریخته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عریان بودن انگیزه‌ها و نحوه عملکرد سازمان که حتی از پیش از تحقیقات هم برای مردم روشن بود، به علت ابعاد و آثار گسترده داخلی و بین‌المللی این اقدام، سازمان مسئولیت انفجار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صریحا اعلام ننمود، ضمن اینکه تلویحاً و با کنایه روشن‌تر از تصریح آن را به خود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دانشجویان مسلمان آمریکا که در آن زمان نقش ستاد سازمان در آمریکا را ایفا می‌کرد و مواضع آن را انتشار می‌داد، در اطلاعیه خود چنین اعلام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انفجار ستاد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متلاشی شدن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بهشتی همان خواست به حق توده‌های محروم بود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 xml:space="preserve">رجوی در جمع‌بندی یکساله و موسی خیابانی نفر دوم سازمان، در نوار تحلیل تاریخچه سازمان، که اندک زمانی پیش از کشته شدنش در بهمن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کرده بود، هردو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این تعبیرها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سخن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نیز رجوی، زمانی که در عراق به سر می‌برد، در دیدار با سپهبد طاهر جلیل حبوش، رئیس سازمان اطلاعات عراق به وی چنین گفت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اطلاع دارید من در سال‌های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تروریست نمی‌گفتند، هر چند که کاخ سفید و کاخ الیزه می‌دانستند، با کاخ الیزه هم ارتباط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چه کسی حزب جمهوری را در ایران منفجر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 و خوب هم می‌دانستند ولی صفت تروریست به ما نزدند</w:t>
      </w:r>
      <w:r>
        <w:rPr>
          <w:rFonts w:eastAsia="IRNazanin" w:cs="IRNazanin"/>
          <w:color w:val="111111"/>
          <w:sz w:val="28"/>
          <w:szCs w:val="28"/>
          <w:rtl w:val="true"/>
          <w:lang w:bidi="fa-IR"/>
        </w:rPr>
        <w:t>».</w:t>
      </w:r>
      <w:r>
        <w:rPr>
          <w:rStyle w:val="FootnoteAnchor"/>
          <w:rtl w:val="true"/>
        </w:rPr>
        <w:footnoteReference w:id="341"/>
      </w:r>
      <w:bookmarkStart w:id="495" w:name="pg4774_26411"/>
    </w:p>
    <w:p>
      <w:pPr>
        <w:pStyle w:val="Heading4"/>
        <w:numPr>
          <w:ilvl w:val="3"/>
          <w:numId w:val="1"/>
        </w:numPr>
        <w:rPr/>
      </w:pPr>
      <w:bookmarkStart w:id="496" w:name="__RefHeading___Toc1983824_2035185390"/>
      <w:bookmarkStart w:id="497" w:name="_Toc193"/>
      <w:bookmarkEnd w:id="495"/>
      <w:bookmarkEnd w:id="496"/>
      <w:r>
        <w:rPr>
          <w:rtl w:val="true"/>
        </w:rPr>
        <w:t>هویت عامل انفجار</w:t>
      </w:r>
      <w:bookmarkEnd w:id="497"/>
    </w:p>
    <w:p>
      <w:pPr>
        <w:pStyle w:val="BookText"/>
        <w:rPr/>
      </w:pPr>
      <w:r>
        <w:rPr>
          <w:rFonts w:ascii="IRNazanin" w:hAnsi="IRNazanin" w:eastAsia="IRNazanin"/>
          <w:color w:val="111111"/>
          <w:sz w:val="28"/>
          <w:sz w:val="28"/>
          <w:szCs w:val="28"/>
          <w:rtl w:val="true"/>
          <w:lang w:bidi="fa-IR"/>
        </w:rPr>
        <w:t>یک هفته بعد از انفجار، هویت عامل آن شناسایی شد و طی اطلاعیه سپاه پاسداران انقلاب اسلامی با اعلام مشخصات وی از مردم برای دستگیری او درخواست کمک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مشخص شد که این عمل وحشیانه توسط سازمان آمریکایی مجاهدین خلق تدارک دیده شده و یکی از افراد مؤثر در این جنایت، فردی است به اسم محمدرضا کلاهی که مشخصات نامبرده بدین شرح اعلام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کلاهی فرزند حسن متولد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شماره شناسنامه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 دانشجوی سال اول رشته برق دانشگاه علم و صنعت ایران و دارای دیپلم ریاضی از دبیرستان 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خیابان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نامبرده در حین وقوع حادثه متواری شده است</w:t>
      </w:r>
      <w:r>
        <w:rPr>
          <w:rFonts w:eastAsia="IRNazanin" w:cs="IRNazanin"/>
          <w:color w:val="111111"/>
          <w:sz w:val="28"/>
          <w:szCs w:val="28"/>
          <w:rtl w:val="true"/>
          <w:lang w:bidi="fa-IR"/>
        </w:rPr>
        <w:t>.</w:t>
      </w:r>
      <w:r>
        <w:rPr>
          <w:rStyle w:val="FootnoteAnchor"/>
          <w:rtl w:val="true"/>
        </w:rPr>
        <w:footnoteReference w:id="342"/>
      </w:r>
    </w:p>
    <w:p>
      <w:pPr>
        <w:pStyle w:val="Heading3"/>
        <w:numPr>
          <w:ilvl w:val="2"/>
          <w:numId w:val="1"/>
        </w:numPr>
        <w:rPr/>
      </w:pPr>
      <w:bookmarkStart w:id="498" w:name="__RefHeading___Toc1983826_2035185390"/>
      <w:bookmarkStart w:id="499" w:name="_Toc194"/>
      <w:bookmarkEnd w:id="498"/>
      <w:r>
        <w:rPr>
          <w:rtl w:val="true"/>
        </w:rPr>
        <w:t>فرار بنی‌صدر و رجوی</w:t>
      </w:r>
      <w:bookmarkEnd w:id="499"/>
    </w:p>
    <w:p>
      <w:p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فرار یک هواپیمای بوئینگ سوخت‌رسانی نظامی از فرودگاه تهران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تعقیب و برگرداندن آن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دوازده خبر دادند که وارد ترکیه شده و از دست ما کاری بر نمی‌آید و خلبان آن همان سرهنگ معزّی خلبان مخصوص شاه است که هواپیمای شاه را به ایران آورده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رسید که بنی‌صدر و رجوی سرنشین هواپیمای فراری هستند و امروز صبح به پاریس رسیده‌اند و فرانسه به بنی‌صدر پناهندگی سیاسی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تلخی است</w:t>
      </w:r>
      <w:r>
        <w:rPr>
          <w:rFonts w:eastAsia="IRNazanin" w:cs="IRNazanin"/>
          <w:color w:val="111111"/>
          <w:sz w:val="28"/>
          <w:szCs w:val="28"/>
          <w:rtl w:val="true"/>
          <w:lang w:bidi="fa-IR"/>
        </w:rPr>
        <w:t>.</w:t>
      </w:r>
      <w:r>
        <w:rPr>
          <w:rStyle w:val="FootnoteAnchor"/>
          <w:rtl w:val="true"/>
        </w:rPr>
        <w:footnoteReference w:id="34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رجوی در توجیه این فرار، می‌گوید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بلافاصله بعد از نخستین ضربه نظامی</w:t>
      </w:r>
      <w:r>
        <w:rPr>
          <w:rStyle w:val="FootnoteAnchor"/>
          <w:rtl w:val="true"/>
        </w:rPr>
        <w:footnoteReference w:id="344"/>
      </w:r>
      <w:r>
        <w:rPr>
          <w:rFonts w:ascii="IRNazanin" w:hAnsi="IRNazanin" w:eastAsia="IRNazanin"/>
          <w:color w:val="111111"/>
          <w:sz w:val="28"/>
          <w:sz w:val="28"/>
          <w:szCs w:val="28"/>
          <w:rtl w:val="true"/>
          <w:lang w:bidi="fa-IR"/>
        </w:rPr>
        <w:t>و سلب ثبات و بی‌آینده کردن‌رژیم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می‌بایست در زمینه سیاسی هم کارمان را متعادل و متوازن می‌کردیم و آلترناتیو دموکراتیک خودمان را ارائه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دیدگاه بود که به آقای 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تشکیل شورای ملی مقاومت را کردیم و با تأیید ایشان شورا تأسیس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با تأسیس شورای ملی مقاومت، آلترناتیو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قبال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مشخص شد و بُعد سیاسی حرکت‌مان با بُعد نظامی آن، متطابق و متوازن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یا ده روز بعد از تأسیس شورای ملی مقاومت هم جریان پرواز به پاریس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به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مبنا و اساسش را حفاظتی تلقّی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ترکیب و با این شکل بخصوص آمدن، در مجموع در خدمت معرّفی و تثبیت آلترناتیو بود؛ به ویژه که بر محمل یک عمل بزرگ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سوار بود</w:t>
      </w:r>
      <w:r>
        <w:rPr>
          <w:rFonts w:eastAsia="IRNazanin" w:cs="IRNazanin"/>
          <w:color w:val="111111"/>
          <w:sz w:val="28"/>
          <w:szCs w:val="28"/>
          <w:rtl w:val="true"/>
          <w:lang w:bidi="fa-IR"/>
        </w:rPr>
        <w:t>.</w:t>
      </w:r>
      <w:r>
        <w:rPr>
          <w:rStyle w:val="FootnoteAnchor"/>
          <w:rtl w:val="true"/>
        </w:rPr>
        <w:footnoteReference w:id="345"/>
      </w:r>
      <w:bookmarkStart w:id="500" w:name="pg4774_26413"/>
    </w:p>
    <w:p>
      <w:pPr>
        <w:pStyle w:val="Heading2"/>
        <w:numPr>
          <w:ilvl w:val="1"/>
          <w:numId w:val="1"/>
        </w:numPr>
        <w:rPr/>
      </w:pPr>
      <w:bookmarkStart w:id="501" w:name="__RefHeading___Toc1983828_2035185390"/>
      <w:bookmarkStart w:id="502" w:name="_Toc195"/>
      <w:bookmarkEnd w:id="500"/>
      <w:bookmarkEnd w:id="501"/>
      <w:r>
        <w:rPr>
          <w:rtl w:val="true"/>
        </w:rPr>
        <w:t>فصل سی و یکم</w:t>
      </w:r>
      <w:r>
        <w:rPr>
          <w:rtl w:val="true"/>
        </w:rPr>
        <w:t xml:space="preserve">: </w:t>
      </w:r>
      <w:r>
        <w:rPr>
          <w:rtl w:val="true"/>
        </w:rPr>
        <w:t>ترور مسئولان و تداوم شورش</w:t>
      </w:r>
      <w:bookmarkEnd w:id="502"/>
    </w:p>
    <w:p>
      <w:pPr>
        <w:pStyle w:val="Heading3"/>
        <w:numPr>
          <w:ilvl w:val="2"/>
          <w:numId w:val="1"/>
        </w:numPr>
        <w:rPr/>
      </w:pPr>
      <w:bookmarkStart w:id="503" w:name="__RefHeading___Toc1983830_2035185390"/>
      <w:bookmarkStart w:id="504" w:name="_Toc196"/>
      <w:bookmarkEnd w:id="503"/>
      <w:r>
        <w:rPr>
          <w:rtl w:val="true"/>
        </w:rPr>
        <w:t>شهادت رجایی و باهنر</w:t>
      </w:r>
      <w:bookmarkEnd w:id="504"/>
    </w:p>
    <w:p>
      <w:pPr>
        <w:pStyle w:val="Heading4"/>
        <w:numPr>
          <w:ilvl w:val="3"/>
          <w:numId w:val="1"/>
        </w:numPr>
        <w:rPr/>
      </w:pPr>
      <w:bookmarkStart w:id="505" w:name="__RefHeading___Toc1983832_2035185390"/>
      <w:bookmarkStart w:id="506" w:name="_Toc197"/>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 xml:space="preserve">بعدازظهر روز یکشنبه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هنگامی که محمدعلی رجایی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رییس جمهور و محمد جواد باهنر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جمهوری اسلامی ایران، به اتفاق چند تن از مسئولان کشوری و لشکری، در جلسه شورای امنیت کشور در ساختمان مرکزی نخست‌وزیری شرکت کرده بودند، بر اثر انفجار یک بمب قوی که در کیفی جاسازی شده بود، رییس‌جمهور و نخست‌وزیر و نیز بعد از مدتی مجروحیت شدید، رییس شهربانی جمهوری اسلامی به شهادت رسیدند و عدّه‌ای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جمهوری اسلامی در همان زمان خبر خبرگزاری پارس به نقل از فرانس پرس را منتشر ساخت که طی اطلاعیه‌ای در لندن، سازمان مجاهدین خلق مسئولیت انفجار نخست‌وزیری را برعهده گرفت</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این خبر نه در آن زمان و نه در سال‌های بعد، چندان مورد اشاره و استناد واقع نگردید و گویا ناشی از عدم هماهنگی با دفتر سازمان در لندن و یا تعجیل خبرگزاری فرانسه، به طور ناخواسته انتشار یافته بود که باتوجه به عواقب حقوقی و بین‌المللی آن، به سرعت نادیده گرفته شد و تکذیب گردید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قرائن و شواهد متقن و اعتراف صریح مسعود رجوی در دیدار با رییس سازمان اطلاعات رژیم صدام حسین، به روشنی اثبات می‌کند که همانند انفجار هفتم تیر، </w:t>
      </w:r>
      <w:bookmarkStart w:id="507" w:name="pg4774_26414"/>
    </w:p>
    <w:p>
      <w:pPr>
        <w:pStyle w:val="BookText"/>
        <w:rPr/>
      </w:pPr>
      <w:bookmarkEnd w:id="507"/>
      <w:r>
        <w:rPr>
          <w:rFonts w:ascii="IRNazanin" w:hAnsi="IRNazanin" w:eastAsia="IRNazanin"/>
          <w:color w:val="111111"/>
          <w:sz w:val="28"/>
          <w:sz w:val="28"/>
          <w:szCs w:val="28"/>
          <w:rtl w:val="true"/>
          <w:lang w:bidi="fa-IR"/>
        </w:rPr>
        <w:t>سازمان مجاهدین خلق مجری فاجعه تروریستی انفجار هشتم شهریور در ساختمان نخست‌وزیری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یک نشریه آمریکایی فاش ساخت که عملیات تروریستی مذکور را سازمان جاسوسی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برنامه‌ریزی نموده و عاملان آنها در واقع مأموران سیا بوده‌اند</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508" w:name="__RefHeading___Toc1983834_2035185390"/>
      <w:bookmarkStart w:id="509" w:name="_Toc198"/>
      <w:bookmarkEnd w:id="508"/>
      <w:r>
        <w:rPr>
          <w:rtl w:val="true"/>
        </w:rPr>
        <w:t>تحقیقی درباره عامل ترور</w:t>
      </w:r>
      <w:bookmarkEnd w:id="509"/>
    </w:p>
    <w:p>
      <w:pPr>
        <w:pStyle w:val="BookText"/>
        <w:rPr/>
      </w:pPr>
      <w:r>
        <w:rPr>
          <w:rFonts w:ascii="IRNazanin" w:hAnsi="IRNazanin" w:eastAsia="IRNazanin"/>
          <w:color w:val="111111"/>
          <w:sz w:val="28"/>
          <w:sz w:val="28"/>
          <w:szCs w:val="28"/>
          <w:rtl w:val="true"/>
          <w:lang w:bidi="fa-IR"/>
        </w:rPr>
        <w:t xml:space="preserve">چند روز پس از فاجعه هشتم شهریور، آیه‌اللّه ربّانی املشی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دادستان کلّ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انفجار را در یک پیام تلویزیونی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انفجار نخست‌وزیری شخصی به نام مسعود کشمیری ، دبیر شورای امنیت،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بمبی در کیف خود جاسازی کرده بود که به طور عادی و معمولی، بدون اینکه هیچ کس به او ظنین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هم کیف او را بازرسی و رسیدگی نمی‌کرده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عادی و طبیعی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کیفش را در دست بگیرد و برود در جلسه شرکت کند، و از آنجایی که منشی جلسه 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مرحوم شهید رجایی و شهید باهنر بنشیند؛ و این کار را کرده و کیف خود را هم در کنار آنها قرار داده و طوری هم تنظیم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انفجار، اولین بار، این دو شخصیت بزرگ و ارزنده و عزیز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رفتاری معمولی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بیرون می‌رفته، داخل می‌شده، با این و آن صحبت می‌کرده است؛ می‌رفته است چیزی از بیرون می‌آورده، و گاهی چای می‌داده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یکی از این مواقعی که رفت و آمد می‌کرده است، به بیرون رفته و دیگر برنگشته؛ و در همان موقع، این انفجار به‌وجود آمده و این عزیزان را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کشمیری فرار کرد و هم‌اکنون نیز متواری است و زنده است؛ مگر اینکه سازمان منافقین از آنجایی که ببینند او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برایشان مضر باشد، وی را از بین برده باشند</w:t>
      </w:r>
      <w:r>
        <w:rPr>
          <w:rFonts w:eastAsia="IRNazanin" w:cs="IRNazanin"/>
          <w:color w:val="111111"/>
          <w:sz w:val="28"/>
          <w:szCs w:val="28"/>
          <w:rtl w:val="true"/>
          <w:lang w:bidi="fa-IR"/>
        </w:rPr>
        <w:t>.</w:t>
      </w:r>
      <w:r>
        <w:rPr>
          <w:rStyle w:val="FootnoteAnchor"/>
          <w:rtl w:val="true"/>
        </w:rPr>
        <w:footnoteReference w:id="34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آشکار شد که مسعود کشمیری در اوایل انقلاب، از 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جنبش ملّی </w:t>
      </w:r>
    </w:p>
    <w:p>
      <w:pPr>
        <w:pStyle w:val="BookText"/>
        <w:rPr/>
      </w:pP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البته بعدها موقعیت روشن‌تری در سازمان پیدا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یکی از دوستانش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اسم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بعد از انتشار خبر نقش وی در انفجار نخست‌وزیری، شهادت دادند که او را در راهپیمایی‌های سازمان پس از پیروزی انقلاب و یا در دفتر سازمان دیده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فردی گزارش داد که وی را قبلاً در دفتر مسعود رجوی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بهزاد نبوی در مصاحبه‌ای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این سوابق کشمیری اطّلاعی نداشت و هر کس سوابق وی را بررسی می‌کرد، از سوابق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انقلاب به دست آمده بود،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می‌داد که کشمیری عنصری فعال در نهادهای انقلاب بوده؛ و متأسفانه همین امر یکی از مسائل اصلی انقلاب ما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اوّل پیروزی انقلاب، که ما در کمیته مرکزی فعالیت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ساواکی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راحت می‌توانست در کمیته نفوذ کند؛ چرا که هیچ کس، اشخاص دیگر را نمی‌شناخت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اشکالی بود که ما بعد از پیروزی انقلاب در خیلی از نهادهای انقلابی داشتیم</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سعید حجاریان که در آن زمان از اعضای گروه تحقیق و بررسی انفجار نخست‌وزیری بود و زیرنظر بهزاد نبوی کار می‌کرد، در مصاحبه‌ای درباره نفوذی‌های سازمان و کشمیری چنین گفته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انقلاب، بچه‌های سازمان مجاهدین خلق در همه ارگان‌های حساس حضور داشتند، در دادستانی بودند، در دستگاه قضایی تا حد دستیار قاضی بودند، در حزب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سازمان از مقطعی به بعد به نیروهایش اعلام کرد که غیرعلنی کار کنند و هویّت سازمانی خود را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کلاهی، کشمیری، جواد قدیری، عباس زری‌باف و تعداد دیگری از افراد نظیر قاتل شهید قدوسی از نیروهای آنان بودند که بعدا مشخص شد در حزب، دادستانی، اطلاعات نخست‌وزیری و جاهای مختلف نفوذ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کشمیری را آقای علی تهرانی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علی‌اکبر </w:t>
      </w:r>
    </w:p>
    <w:p>
      <w:pPr>
        <w:pStyle w:val="BookText"/>
        <w:rPr/>
      </w:pP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هم شناختی از همکاری او با سازمان نداشت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کشمیری، پس از ورود به نخست‌وزیری، ابتدا در معاونت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وزیر مشاور در امور اجرایی کار می‌کرد و پس از اینکه به عنوان یک عنصر حزب‌اللهی و مدیر شناخته شد، توسط دفتر اطلاعات و تحقیقات ارتقا یافت و عنوان دبیری اجلاس شورای امنیت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پست بود که توانست فاجعه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این فرد قرار بود تصمیم گیرنده در مورد طرح بمباران رادیو مجاهد باشد؛ و مسئول اجرای طرح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مجاهد که ایستگاه آن در سردشت و بوکان قرار داشت شناسایی‌ها و کروکی‌ها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کشمیری می‌رسید؛ و جلسات هماهنگی برای بمباران این رادیو را همین آدم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 دهنده آن است که چه‌قدر به این آدم اطمینان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خیلی دقّت شود تا امثال کشمیری، که خودش مأمور کشف عوامل نفوذی شده بود، این فجایع را به بار نیاورند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حجاریان درباره کشمیری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کشمیری خیلی منظم بود و در تنظیم گزارش‌ها و صورتجلسات دقت فوق‌العاده‌ای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وقتی برای دبیرخانه شورای امنیت ملی کسی را خواستند، اطلاعات نخست‌وزیری هم کشمیری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انفجار دفتر نخست‌وزیری بود که در پی‌گیری‌ها پس از آنکه مادر و خواهر کشمیری بازداشت شدند به ارتباطات خانوادگی او با سازمان دست پیدا کردیم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برادرهای همسر کشمیری در قصر شیرین عضو سازمان بودند و طبیعی بود که با امکانات کمی که ما در گزینش افراد در ابتدای انقلاب داشتیم، به این ارتباطات دست پیدا نکنیم</w:t>
      </w:r>
      <w:r>
        <w:rPr>
          <w:rFonts w:eastAsia="IRNazanin" w:cs="IRNazanin"/>
          <w:color w:val="111111"/>
          <w:sz w:val="28"/>
          <w:szCs w:val="28"/>
          <w:rtl w:val="true"/>
          <w:lang w:bidi="fa-IR"/>
        </w:rPr>
        <w:t>.</w:t>
      </w:r>
      <w:r>
        <w:rPr>
          <w:rStyle w:val="FootnoteAnchor"/>
          <w:rtl w:val="true"/>
        </w:rPr>
        <w:footnoteReference w:id="352"/>
      </w:r>
      <w:bookmarkStart w:id="510" w:name="pg4774_26417"/>
    </w:p>
    <w:p>
      <w:pPr>
        <w:pStyle w:val="Heading3"/>
        <w:numPr>
          <w:ilvl w:val="2"/>
          <w:numId w:val="1"/>
        </w:numPr>
        <w:rPr/>
      </w:pPr>
      <w:bookmarkStart w:id="511" w:name="__RefHeading___Toc1983836_2035185390"/>
      <w:bookmarkStart w:id="512" w:name="_Toc199"/>
      <w:bookmarkEnd w:id="510"/>
      <w:bookmarkEnd w:id="511"/>
      <w:r>
        <w:rPr>
          <w:rtl w:val="true"/>
        </w:rPr>
        <w:t>تظاهرات شورشی و مسلحانه</w:t>
      </w:r>
      <w:bookmarkEnd w:id="512"/>
    </w:p>
    <w:p>
      <w:pPr>
        <w:pStyle w:val="BookText"/>
        <w:rPr/>
      </w:pPr>
      <w:r>
        <w:rPr>
          <w:rFonts w:ascii="IRNazanin" w:hAnsi="IRNazanin" w:eastAsia="IRNazanin"/>
          <w:color w:val="111111"/>
          <w:sz w:val="28"/>
          <w:sz w:val="28"/>
          <w:szCs w:val="28"/>
          <w:rtl w:val="true"/>
          <w:lang w:bidi="fa-IR"/>
        </w:rPr>
        <w:t xml:space="preserve">پس از ناکامی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ضربه‌ای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تحلیل سازمان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نوک هرم حاکمیت ضربه خورده است و حال باید با ضربه‌های پیاپی به بدنه این هرم، جلو ترمیم ضربه‌های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تاکتیک نظامی عمده سازمان، در ماه‌های تیر و مرداد و نیمه اوّل شهریور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که واکنشی به قدرت ترمیم نظام جمهوری اسلامی و حمایت روزافزون مردم از آن محسوب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ایذایی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بیشتر ترورهای پراکنده در این مقطع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شهادت آیه‌اللّه علی قدوسی دادستان کل انقلاب، بر اثر انفجار بمب توسط محمود فخارزاده کرمانی عضو نفوذی سازمان در دادستانی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در اواسط شهریور 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با این مضمون از سوی سازمان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بزرگ بمب‌گذاری و عملیات ایذایی و ترورها زمینه لازم را درون مردم به وجود آورده، و جامعه الآن آماده قیام بر علیه رژیم و سرنگون کردن آن است و انفجار توده‌ها فقط نیاز به یک جرقّه دارد که باید توسط پیشتاز زده شود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 مسلحانه و شورشی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تحلیل زاده شد؛ که در جهت تکمیل آن، تحلیل زیر نیز به هواداران رسید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اسطوره‌سازی مردم از سازمان از یک طرف، و وجود ذهنیّت نسبت به عمل در جوّ غالب هواداران از طرف دیگر، مردم و حتی هواداران هنوز وارد فاز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نشده‌اند؛ بنابراین لازم است مردم با تاکتیک مناسبی به صحنه کشانده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اختناق مهم‌ترین عامل عدم ورود مردم به صحنه مبارزه </w:t>
      </w:r>
      <w:bookmarkStart w:id="513" w:name="pg4774_26418"/>
    </w:p>
    <w:p>
      <w:pPr>
        <w:pStyle w:val="BookText"/>
        <w:rPr/>
      </w:pPr>
      <w:bookmarkEnd w:id="513"/>
      <w:r>
        <w:rPr>
          <w:rFonts w:ascii="IRNazanin" w:hAnsi="IRNazanin" w:eastAsia="IRNazanin"/>
          <w:color w:val="111111"/>
          <w:sz w:val="28"/>
          <w:sz w:val="28"/>
          <w:szCs w:val="28"/>
          <w:rtl w:val="true"/>
          <w:lang w:bidi="fa-IR"/>
        </w:rPr>
        <w:t>علیه رژیم بوده است؛ بنابراین لازم است ابتدا جوّ اختناق توسّط پیشتاز شکسته شود، تا مردم به صحنه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تظاهرات مسلحانه و شورشی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مناسب‌ترین شکل شکستن جوّ اختناق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تبیین شکل کار آن،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اقدام مسلحانه پراکنده؛ که یک تیم نظامی مسلح تظاهرات را شروع می‌کند؛ سپس بقیه نیروها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پایین‌ترین رده‌های تشکیلاتی و حتی زیرتشکیلات تا هواداران قطع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مصلحتی عضو مرکزیت نهاد دانش‌آموزی سازمان در جلسه درون گروهی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تظاهرات مسلحانه را در مناطق شلوغ راه می‌اندازیم تا با این کار مردم کشته بشوند و انگیزه مبارزه پیدا کنند و رو در روی نظام قرار بگیرند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در صورتی که در این تجمع‌ها تحرکات مسلحانه رخ نمی‌داد و فقط ناآرامی و آشوب صورت می‌گرفت نوع تظاهرات،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که بعد از شکست تظاهرات مسلحانه، بیشتر مطلوب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تجمع محدود و کوتاه‌مدت، در نقاط مختلف تهران، صورت گرفت که نیروهای سازمان داده در دو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نقاطی که ضمن طرح‌های استراتژیک سازمان، روی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محله‌های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باز شده بود، در یک زمان کوتاه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بعد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تحرکات مشابهی در نقاط مختلف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Heading3"/>
        <w:numPr>
          <w:ilvl w:val="2"/>
          <w:numId w:val="1"/>
        </w:numPr>
        <w:rPr/>
      </w:pPr>
      <w:bookmarkStart w:id="514" w:name="__RefHeading___Toc1983838_2035185390"/>
      <w:bookmarkStart w:id="515" w:name="_Toc200"/>
      <w:bookmarkEnd w:id="514"/>
      <w:r>
        <w:rPr>
          <w:rtl w:val="true"/>
        </w:rPr>
        <w:t xml:space="preserve">تظاهرات مسلحانه </w:t>
      </w:r>
      <w:r>
        <w:rPr/>
        <w:t>5</w:t>
      </w:r>
      <w:r>
        <w:rPr>
          <w:rtl w:val="true"/>
        </w:rPr>
        <w:t xml:space="preserve"> </w:t>
      </w:r>
      <w:r>
        <w:rPr>
          <w:rtl w:val="true"/>
        </w:rPr>
        <w:t xml:space="preserve">مهر </w:t>
      </w:r>
      <w:r>
        <w:rPr/>
        <w:t>60</w:t>
      </w:r>
      <w:bookmarkEnd w:id="515"/>
    </w:p>
    <w:p>
      <w:pPr>
        <w:pStyle w:val="Heading4"/>
        <w:numPr>
          <w:ilvl w:val="3"/>
          <w:numId w:val="1"/>
        </w:numPr>
        <w:rPr/>
      </w:pPr>
      <w:bookmarkStart w:id="516" w:name="__RefHeading___Toc1983840_2035185390"/>
      <w:bookmarkStart w:id="517" w:name="_Toc201"/>
      <w:bookmarkEnd w:id="516"/>
      <w:r>
        <w:rPr>
          <w:rtl w:val="true"/>
        </w:rPr>
        <w:t>اشاره</w:t>
      </w:r>
      <w:bookmarkEnd w:id="51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شهریور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خط و تاکتیک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w:t>
      </w:r>
      <w:bookmarkStart w:id="518" w:name="pg4774_26419"/>
    </w:p>
    <w:p>
      <w:pPr>
        <w:pStyle w:val="BookText"/>
        <w:rPr/>
      </w:pPr>
      <w:bookmarkEnd w:id="518"/>
      <w:r>
        <w:rPr>
          <w:rFonts w:ascii="IRNazanin" w:hAnsi="IRNazanin" w:eastAsia="IRNazanin"/>
          <w:color w:val="111111"/>
          <w:sz w:val="28"/>
          <w:sz w:val="28"/>
          <w:szCs w:val="28"/>
          <w:rtl w:val="true"/>
          <w:lang w:bidi="fa-IR"/>
        </w:rPr>
        <w:t xml:space="preserve">سازمان طرح شد؛ با این ویژگی که تعداد بیشتری تیم‌های مسلح در راهپیمایی شرکت داده شوند، و تمام نیروهای اجرایی و عملیاتی و هواداران تشکیلاتی در صحنه حضور یابند، و مناطق شروع راهپیمایی طوری در نظر گرفته شود که گروه‌های مختلف سازمان‌دهی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بپیوندند تا راهپیمایی گسترده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که ابتدا قرار بود اول مهرماه برگزار شود ولی به دلیل برگزاری تظاهرات دانش‌آموزی به مناسبت بازگشایی مدارس به تأخیر افتاد، در این مرحله طرح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پتانسیل نهفته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درجه از توان نظامی رسیده‌ایم که اگر از رژیم جلوتر نباشیم، پا به پای او هستیم و به شرایط مساوی دست یافته‌ایم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با قیامی شبیه به قیام توده‌ای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روبرو هستیم باید مردم را تحت حمایت نیروهای مسلّح‌مان به صحنه بکشانیم</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این در حالی است که بعدا مسعود رجوی در جمع‌بندی یک ساله خود تصریح می‌کند که از ابتدا می‌دانسته که الگوی تظاهرات بی‌نتیجه خواهد بود ولی باز هم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تعداد قابل توجّهی هوادار مسلّح، از سه نقطه مرکزی تهران</w:t>
      </w:r>
      <w:r>
        <w:rPr>
          <w:rStyle w:val="FootnoteAnchor"/>
          <w:rtl w:val="true"/>
        </w:rPr>
        <w:footnoteReference w:id="358"/>
      </w:r>
      <w:r>
        <w:rPr>
          <w:rFonts w:ascii="IRNazanin" w:hAnsi="IRNazanin" w:eastAsia="IRNazanin"/>
          <w:color w:val="111111"/>
          <w:sz w:val="28"/>
          <w:sz w:val="28"/>
          <w:szCs w:val="28"/>
          <w:rtl w:val="true"/>
          <w:lang w:bidi="fa-IR"/>
        </w:rPr>
        <w:t xml:space="preserve">، در ساعت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مهر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با شلیک هوایی و آتش زدن مقداری لاستیک اتومبیل و نیز اتوبوس‌های شرکت واحد، راهپیمایی را آغاز کردند</w:t>
      </w:r>
      <w:r>
        <w:rPr>
          <w:rFonts w:eastAsia="IRNazanin" w:cs="IRNazanin"/>
          <w:color w:val="111111"/>
          <w:sz w:val="28"/>
          <w:szCs w:val="28"/>
          <w:rtl w:val="true"/>
          <w:lang w:bidi="fa-IR"/>
        </w:rPr>
        <w:t>.</w:t>
      </w:r>
    </w:p>
    <w:p>
      <w:pPr>
        <w:pStyle w:val="Heading4"/>
        <w:numPr>
          <w:ilvl w:val="3"/>
          <w:numId w:val="1"/>
        </w:numPr>
        <w:rPr/>
      </w:pPr>
      <w:bookmarkStart w:id="519" w:name="__RefHeading___Toc1983842_2035185390"/>
      <w:bookmarkStart w:id="520" w:name="_Toc202"/>
      <w:bookmarkEnd w:id="519"/>
      <w:r>
        <w:rPr>
          <w:rtl w:val="true"/>
        </w:rPr>
        <w:t xml:space="preserve">بحران‌ها و ضربه‌های پس از شکست </w:t>
      </w:r>
      <w:r>
        <w:rPr/>
        <w:t>5</w:t>
      </w:r>
      <w:r>
        <w:rPr>
          <w:rtl w:val="true"/>
        </w:rPr>
        <w:t xml:space="preserve"> </w:t>
      </w:r>
      <w:r>
        <w:rPr>
          <w:rtl w:val="true"/>
        </w:rPr>
        <w:t>مهر</w:t>
      </w:r>
      <w:bookmarkEnd w:id="52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دوباره متحمل یک شکست بزرگ و از دست دادن بسیاری از نیروهای تشکیلاتی‌اش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عظیمی از نیروهای وابسته به </w:t>
      </w:r>
    </w:p>
    <w:p>
      <w:pPr>
        <w:pStyle w:val="BookText"/>
        <w:rPr/>
      </w:pPr>
      <w:r>
        <w:rPr>
          <w:rFonts w:ascii="IRNazanin" w:hAnsi="IRNazanin" w:eastAsia="IRNazanin"/>
          <w:color w:val="111111"/>
          <w:sz w:val="28"/>
          <w:sz w:val="28"/>
          <w:szCs w:val="28"/>
          <w:rtl w:val="true"/>
          <w:lang w:bidi="fa-IR"/>
        </w:rPr>
        <w:t xml:space="preserve">نهادهای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دستگیر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انزلی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هدایت خط تظاهرات مسلحانه، نیز ضربه خورد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هواداران، که انتظار داشتند با قیامی مثل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شوند، دچار یأس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ناکامی طرح تظاهرات مسلحانه، ناهنجاری‌های زیادی را در هواداران باعث شد؛ اینها بعدها در زندان و یا بین خود، در خصوص جملات و عبارات امیدوار کننده مسئولان سازمان اندیشه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توی خیابان یک گلوله شلیک بکنی، مردم دورت جمع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تظاهرات یک قیام سراسری است؛ همه مردم به ندای شما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خودتان سلاح بیشتری ببرید؛ چون مردم از شما سلاح می‌خواهند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مجلس را می‌گیریم، بعد رادیو و تلویزیون، و بعد اوین، و در آخر می‌رویم سراغ جماران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است؛ مردم فردا از شما با شیرینی و شکلات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زیاد به مردم نپردازید؛ فقط تشکر کنید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تحلیل‌های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بیش از آنکه روی قدرت سازمان تکیه کند، به بحران‌های اقتصادی و سقوط قریب‌الوقوع جمهوری اسلامی در اثر آن می‌پرداخت که این موارد از آن بیرون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از نظر اقتصادی رو به سقوط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فقرات سازمان سالم مانده، و ضربه کاری از دستگیری‌ها و اعدام‌ها نخورده؛ اما از این پس، اصل بر حفظ خود است، و قرارها باید به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هفته‌ای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یابد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در سطح جهانی، به نفع سازمان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نظامی گسترده ضروری نیست؛ چون اهداف آن</w:t>
      </w:r>
      <w:r>
        <w:rPr>
          <w:rStyle w:val="FootnoteAnchor"/>
          <w:rtl w:val="true"/>
        </w:rPr>
        <w:footnoteReference w:id="361"/>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و هواداران سازمان نمی‌خواهند به جای مردم انقلاب کنند؛ و با توجه به شرایط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پتانسیل انقلابی توده‌ای که محصول این شرایط است، مردم به زودی قیام خواهند کرد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یکی از عناصر مؤثر سازمان در آن زمان، در تبیین انفعال درونی سازمان و نیروهایش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شور و امید زیاد به این کوران خونین وارد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یک ماه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مرتباً به افراد تحلیل می‌نمودند که تظاهرات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تأثیر شگرفی در خارج از کشور داشته؛ و بعد از این عمل، بایستی روی بحران‌های اقتصادی رژیم کار کنیم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انتقال تحلیل بحران اقتصادی به پایین‌تر از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 و بعدها هم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بحران اقتصادی برای جلوگیری از انفعال و دور ماندن ذهن ما از شکست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بود</w:t>
      </w:r>
      <w:r>
        <w:rPr>
          <w:rFonts w:eastAsia="IRNazanin" w:cs="IRNazanin"/>
          <w:color w:val="111111"/>
          <w:sz w:val="28"/>
          <w:szCs w:val="28"/>
          <w:rtl w:val="true"/>
          <w:lang w:bidi="fa-IR"/>
        </w:rPr>
        <w:t>.</w:t>
      </w:r>
      <w:r>
        <w:rPr>
          <w:rStyle w:val="FootnoteAnchor"/>
          <w:rtl w:val="true"/>
        </w:rPr>
        <w:footnoteReference w:id="363"/>
      </w:r>
      <w:bookmarkStart w:id="521" w:name="pg4774_26422"/>
    </w:p>
    <w:p>
      <w:pPr>
        <w:pStyle w:val="Heading2"/>
        <w:numPr>
          <w:ilvl w:val="1"/>
          <w:numId w:val="1"/>
        </w:numPr>
        <w:rPr/>
      </w:pPr>
      <w:bookmarkStart w:id="522" w:name="__RefHeading___Toc1983844_2035185390"/>
      <w:bookmarkStart w:id="523" w:name="_Toc203"/>
      <w:bookmarkEnd w:id="521"/>
      <w:bookmarkEnd w:id="522"/>
      <w:r>
        <w:rPr>
          <w:rtl w:val="true"/>
        </w:rPr>
        <w:t>فصل سی و دوم</w:t>
      </w:r>
      <w:r>
        <w:rPr>
          <w:rtl w:val="true"/>
        </w:rPr>
        <w:t xml:space="preserve">: </w:t>
      </w:r>
      <w:r>
        <w:rPr>
          <w:rtl w:val="true"/>
        </w:rPr>
        <w:t>انهدام ستاد داخلی ترور</w:t>
      </w:r>
      <w:bookmarkEnd w:id="523"/>
    </w:p>
    <w:p>
      <w:pPr>
        <w:pStyle w:val="Heading3"/>
        <w:numPr>
          <w:ilvl w:val="2"/>
          <w:numId w:val="1"/>
        </w:numPr>
        <w:rPr/>
      </w:pPr>
      <w:bookmarkStart w:id="524" w:name="__RefHeading___Toc1983846_2035185390"/>
      <w:bookmarkStart w:id="525" w:name="_Toc204"/>
      <w:bookmarkEnd w:id="524"/>
      <w:r>
        <w:rPr>
          <w:rtl w:val="true"/>
        </w:rPr>
        <w:t>ضربه به مرکزیت و کشته شدن خیابانی</w:t>
      </w:r>
      <w:bookmarkEnd w:id="525"/>
    </w:p>
    <w:p>
      <w:pPr>
        <w:pStyle w:val="BookText"/>
        <w:rPr/>
      </w:pPr>
      <w:r>
        <w:rPr>
          <w:rFonts w:ascii="IRNazanin" w:hAnsi="IRNazanin" w:eastAsia="IRNazanin"/>
          <w:color w:val="111111"/>
          <w:sz w:val="28"/>
          <w:sz w:val="28"/>
          <w:szCs w:val="28"/>
          <w:rtl w:val="true"/>
          <w:lang w:bidi="fa-IR"/>
        </w:rPr>
        <w:t xml:space="preserve">سرانجام در اواخر نیمه دوم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بر اساس طرح هماهنگ اطلاعات سپاه پاسداران و دادستانی انقلاب اسلامی مرکز، با شناسایی ردهای اطلاعاتی و عملیات منظم تعقیب و مراقبت، پایگاه مرکزیت سازمان در شمال تهران ضربه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موسی خیابانی و اشرف ربیعی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اول 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تعدادی از اعضای کادر و محافظان خود در درگیری و تیراندازی متقابل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اجمالی این عملیات، قسمتی از توضیحات یکی از مسئولان وقت، در اینجا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تیمی موسی خیابانی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بقیه اماکن موردنظر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شد و از همان ابتدا هویت ساکنان آن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تردّد افراد مستقر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 انبارک‌ها و نیروهای دیگر آنها شناسایی شد که بعداً به‌طور هماهنگ و هم‌زمان ضربه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خانه مرکزیت، یک مشکل تاکتیکی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شد هنگامی ضربه وارد شود که حداکثر تعداد نفرات در آنجا مستقر باشند که به علت درگیری و تبادل تیراندازی بسیار شدید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w:t>
      </w:r>
      <w:r>
        <w:rPr>
          <w:rFonts w:eastAsia="IRNazanin" w:cs="IRNazanin"/>
          <w:color w:val="111111"/>
          <w:sz w:val="28"/>
          <w:szCs w:val="28"/>
          <w:rtl w:val="true"/>
          <w:lang w:bidi="fa-IR"/>
        </w:rPr>
        <w:t>.</w:t>
      </w:r>
      <w:r>
        <w:rPr>
          <w:rStyle w:val="FootnoteAnchor"/>
          <w:rtl w:val="true"/>
        </w:rPr>
        <w:footnoteReference w:id="36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موردنظر در منطقه زعفرانیه قرار داشت و متعلق به خانواده فرزانه‌سا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اسامی کشته‌شدگان خانه مرکزی زعفرانیه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خیابانی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ربیعی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مقدم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مهشید</w:t>
      </w:r>
    </w:p>
    <w:p>
      <w:pPr>
        <w:pStyle w:val="BookText"/>
        <w:rPr/>
      </w:pPr>
      <w:r>
        <w:rPr>
          <w:rFonts w:ascii="IRNazanin" w:hAnsi="IRNazanin" w:eastAsia="IRNazanin"/>
          <w:color w:val="111111"/>
          <w:sz w:val="28"/>
          <w:sz w:val="28"/>
          <w:szCs w:val="28"/>
          <w:rtl w:val="true"/>
          <w:lang w:bidi="fa-IR"/>
        </w:rPr>
        <w:t xml:space="preserve">فرزانه‌سا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میرطه میرصادقی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تهمینه رحیمی‌نژاد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میرصادقی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معینی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شمیم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نجاری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رحیمی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سعیدپور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پورقاضیان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بخشافر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مرتضوی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مهدوی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ناهید رأفتی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مهناز کلانتری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جابرزاده انصاری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ثریّا سنّماری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جابرزاده انصاری</w:t>
      </w:r>
      <w:r>
        <w:rPr>
          <w:rFonts w:eastAsia="IRNazanin" w:cs="IRNazanin"/>
          <w:color w:val="111111"/>
          <w:sz w:val="28"/>
          <w:szCs w:val="28"/>
          <w:rtl w:val="true"/>
          <w:lang w:bidi="fa-IR"/>
        </w:rPr>
        <w:t>)</w:t>
      </w:r>
      <w:r>
        <w:rPr>
          <w:rStyle w:val="FootnoteAnchor"/>
          <w:rtl w:val="true"/>
        </w:rPr>
        <w:footnoteReference w:id="36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ضربه استراتژیک و مهم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که طی آن مسئول داخل کشور و نفر دوم سازمان کشته شد، سقوط تدریجی تشکیلات داخل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تشکیلات، این ضربه موجب پاره شدن رشته ارتباط و اتّصال بخش‌ها با فرماندهی داخل کشور شد؛ در سطح سیاسی، قدرتمندی تشکیلات سازمان را برای قدرت‌های حامی آن به زیر سؤال برد؛ هواداران را به انفعال واداشت؛ در سطح روانی، هم مرکزیت و هم اعضا را در حالت تدافع محض و ترس از سرایت ضربه به بخش‌های 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عمل نظامی، مجموعه عملیات تروریستی سازمان با بحران مواجه گردید و حفاظت کامل و اولویت برنامه‌های تأمینی و حفاظتی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ضربه، برای نهادهای ضدتروریست کشور که عمدتا با اتکا به اطلاعات و پشتیبانی اقشار مختلف مردم و ایثارگری نیروهای وفادار انقلاب، عمل می‌کردند، راهگشای ضربات بعدی به ماشین ترور سازمان به ویژه در اردیبهشت و خرداد ماه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گردید</w:t>
      </w:r>
      <w:r>
        <w:rPr>
          <w:rFonts w:eastAsia="IRNazanin" w:cs="IRNazanin"/>
          <w:color w:val="111111"/>
          <w:sz w:val="28"/>
          <w:szCs w:val="28"/>
          <w:rtl w:val="true"/>
          <w:lang w:bidi="fa-IR"/>
        </w:rPr>
        <w:t xml:space="preserve">. </w:t>
      </w:r>
      <w:bookmarkStart w:id="526" w:name="pg4774_26424"/>
    </w:p>
    <w:p>
      <w:pPr>
        <w:pStyle w:val="Heading2"/>
        <w:numPr>
          <w:ilvl w:val="1"/>
          <w:numId w:val="1"/>
        </w:numPr>
        <w:rPr/>
      </w:pPr>
      <w:bookmarkStart w:id="527" w:name="__RefHeading___Toc1983848_2035185390"/>
      <w:bookmarkStart w:id="528" w:name="_Toc205"/>
      <w:bookmarkEnd w:id="526"/>
      <w:bookmarkEnd w:id="527"/>
      <w:r>
        <w:rPr>
          <w:rtl w:val="true"/>
        </w:rPr>
        <w:t>فصل سی و سوم</w:t>
      </w:r>
      <w:r>
        <w:rPr>
          <w:rtl w:val="true"/>
        </w:rPr>
        <w:t xml:space="preserve">: </w:t>
      </w:r>
      <w:r>
        <w:rPr>
          <w:rtl w:val="true"/>
        </w:rPr>
        <w:t>فروپاشی تشکیلات ترور</w:t>
      </w:r>
      <w:bookmarkEnd w:id="528"/>
    </w:p>
    <w:p>
      <w:pPr>
        <w:pStyle w:val="Heading3"/>
        <w:numPr>
          <w:ilvl w:val="2"/>
          <w:numId w:val="1"/>
        </w:numPr>
        <w:rPr/>
      </w:pPr>
      <w:bookmarkStart w:id="529" w:name="__RefHeading___Toc1983850_2035185390"/>
      <w:bookmarkStart w:id="530" w:name="_Toc206"/>
      <w:bookmarkEnd w:id="529"/>
      <w:r>
        <w:rPr>
          <w:rtl w:val="true"/>
        </w:rPr>
        <w:t>ضربه به ستون فقرات تشکیلات ترور</w:t>
      </w:r>
      <w:bookmarkEnd w:id="530"/>
    </w:p>
    <w:p>
      <w:pPr>
        <w:pStyle w:val="BookText"/>
        <w:rPr/>
      </w:pPr>
      <w:r>
        <w:rPr>
          <w:rFonts w:ascii="IRNazanin" w:hAnsi="IRNazanin" w:eastAsia="IRNazanin"/>
          <w:color w:val="111111"/>
          <w:sz w:val="28"/>
          <w:sz w:val="28"/>
          <w:szCs w:val="28"/>
          <w:rtl w:val="true"/>
          <w:lang w:bidi="fa-IR"/>
        </w:rPr>
        <w:t xml:space="preserve">رأس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حمله نیروهای هماهنگ نهادهای انقلابی به پایگاه‌های بخش اجتماعی سازمان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ضربه، بخش اجتماعی، که به فرماندهی و مسئولیت محمد ضابطی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کننده تظاهرات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 عملیات متعدد ترور و 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می‌شد، و ستون فقرات سازمان ترور محسوب می‌گشت، کاملاً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این بخش، از مرکزیت تا رده سرشاخه، ضربه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دانش‌آموزی، نهاد دانشجویی، نهاد جعل، نهاد تدارکات، قسمت شهرستان‌های شمال و شهرستان‌های جنوب، مسئولان نهاد کارمندی، مسئولان حفاظت مرکزیت بخش اجتماعی، همه در این ضربه 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و تداوم آن، علاوه بر تلفات مهمّی که به جای گذاشت و ذیلاً خواهد آمد، نزدیک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دستگیر شدند</w:t>
      </w:r>
      <w:r>
        <w:rPr>
          <w:rFonts w:eastAsia="IRNazanin" w:cs="IRNazanin"/>
          <w:color w:val="111111"/>
          <w:sz w:val="28"/>
          <w:szCs w:val="28"/>
          <w:rtl w:val="true"/>
          <w:lang w:bidi="fa-IR"/>
        </w:rPr>
        <w:t>.</w:t>
      </w:r>
      <w:r>
        <w:rPr>
          <w:rStyle w:val="FootnoteAnchor"/>
          <w:rtl w:val="true"/>
        </w:rPr>
        <w:footnoteReference w:id="36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تلفات سازمان، طی ضربه مزبور، از طرفی به لحاظ کیفی خیلی بالا بود و آن را دچار فقر شدید نسبت به کادرها و اعضای مؤثر کرد؛ و از سوی دیگر، نحوه ضربه و مجهول ماندن علت آن، سازمان را به یک سراشیبی هولناک تاکتیکی انداخت که </w:t>
      </w:r>
      <w:bookmarkStart w:id="531" w:name="pg4774_26425"/>
    </w:p>
    <w:p>
      <w:pPr>
        <w:pStyle w:val="BookText"/>
        <w:rPr/>
      </w:pPr>
      <w:bookmarkEnd w:id="5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Style w:val="FootnoteAnchor"/>
          <w:rtl w:val="true"/>
        </w:rPr>
        <w:footnoteReference w:id="367"/>
      </w:r>
      <w:r>
        <w:rPr>
          <w:rFonts w:ascii="IRNazanin" w:hAnsi="IRNazanin" w:eastAsia="IRNazanin"/>
          <w:color w:val="111111"/>
          <w:sz w:val="28"/>
          <w:sz w:val="28"/>
          <w:szCs w:val="28"/>
          <w:rtl w:val="true"/>
          <w:lang w:bidi="fa-IR"/>
        </w:rPr>
        <w:t xml:space="preserve">مهم‌ترین تلفات سازمان، نتیجه حمله به پنج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مرکزی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کامرانیه، پایگاه ستّارخان، پایگاه نارمک، پایگاه جلال آل‌احمد، و پایگاه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کادرها و اعضای تروریست سازمان، مستقر در این پایگاه‌ها، که در حین درگیری شدید مسلحانه و تبادل گلوله و نارنجک، کشته شدند، به ترتیب زیر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ضابطی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رمضانی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باقرزاده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 یوسفی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باقرزاده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جلال‌زاده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جلال‌زاده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خیابانی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امیرهوشنگ آق‌بابا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میرزایی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آق‌بابا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کلاهدوز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تواناییان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امیرپناهی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خادمی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ازهدی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رحیمی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میرمحمّد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سوادی‌نژاد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پروین ملاّزینعلی طاری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صادقی نیستانی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مژگان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 نیستانی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نسرین صادقی نیستانی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آل‌احمد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فضل‌اللّه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پایگاه‌ها و ضمن درگیری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جلیلی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شفایی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جلیلی پروانه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انگبینی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همایون‌نژاد</w:t>
      </w:r>
      <w:r>
        <w:rPr>
          <w:rFonts w:eastAsia="IRNazanin" w:cs="IRNazanin"/>
          <w:color w:val="111111"/>
          <w:sz w:val="28"/>
          <w:szCs w:val="28"/>
          <w:rtl w:val="true"/>
          <w:lang w:bidi="fa-IR"/>
        </w:rPr>
        <w:t>.</w:t>
      </w:r>
      <w:r>
        <w:rPr>
          <w:rStyle w:val="FootnoteAnchor"/>
          <w:rtl w:val="true"/>
        </w:rPr>
        <w:footnoteReference w:id="368"/>
      </w:r>
    </w:p>
    <w:p>
      <w:pPr>
        <w:pStyle w:val="Heading3"/>
        <w:numPr>
          <w:ilvl w:val="2"/>
          <w:numId w:val="1"/>
        </w:numPr>
        <w:rPr/>
      </w:pPr>
      <w:bookmarkStart w:id="532" w:name="__RefHeading___Toc1983852_2035185390"/>
      <w:bookmarkStart w:id="533" w:name="_Toc207"/>
      <w:bookmarkEnd w:id="532"/>
      <w:r>
        <w:rPr>
          <w:rtl w:val="true"/>
        </w:rPr>
        <w:t>ضربات تکمیلی سنگین</w:t>
      </w:r>
      <w:bookmarkEnd w:id="533"/>
    </w:p>
    <w:p>
      <w:pPr>
        <w:pStyle w:val="BookText"/>
        <w:rPr/>
      </w:pPr>
      <w:r>
        <w:rPr>
          <w:rFonts w:ascii="IRNazanin" w:hAnsi="IRNazanin" w:eastAsia="IRNazanin"/>
          <w:color w:val="111111"/>
          <w:sz w:val="28"/>
          <w:sz w:val="28"/>
          <w:szCs w:val="28"/>
          <w:rtl w:val="true"/>
          <w:lang w:bidi="fa-IR"/>
        </w:rPr>
        <w:t xml:space="preserve">ضربه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عملیات موفق اطلاعاتی، که منجر به ضربه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شد، وارد آمد و مهم‌ترین کادرهای باقی‌مانده تروریسم متشکل در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اجتماعی از بین رفتند، که عناصر اصلی‌شان با سابقه مشارکت و نقش مؤثر در </w:t>
      </w:r>
    </w:p>
    <w:p>
      <w:pPr>
        <w:pStyle w:val="BookText"/>
        <w:rPr/>
      </w:pPr>
      <w:r>
        <w:rPr>
          <w:rFonts w:ascii="IRNazanin" w:hAnsi="IRNazanin" w:eastAsia="IRNazanin"/>
          <w:color w:val="111111"/>
          <w:sz w:val="28"/>
          <w:sz w:val="28"/>
          <w:szCs w:val="28"/>
          <w:rtl w:val="true"/>
          <w:lang w:bidi="fa-IR"/>
        </w:rPr>
        <w:t>چندین عملیات تروریستی و به قتل رساندن تعداد زیادی از مردم،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مصلحتی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خانبانی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لولاچیان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کلکته‌چی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قاسمی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شیخ‌الاسلام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وجیهه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ابوالحسنی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فائزه بهاری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عمرانیان</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در پی ضرباتی که طی بهار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مرکزیت هدایت کننده تروریسم تشکیلاتی و بدنه نظامی سازمان وارد شد، با تلاش هماهنگ نیروهای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جمهوری اسلامی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روابط سازمان به زیر ضربه رفت و جمعی از کادرها و اعضای تروریست، کشته و زخمی و تعداد کثیری نیز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روابط، در جریان فاز سیاسی، وظیفه ایجاد ارتباط با شخصیت‌ها، گروه‌ها و احزاب، و سفارتخانه‌های خارجی را بر عهده داشت و اهمّ وظیفه‌اش تثبیت موقعیت سازمان و القای خطوط آن به افراد و نیروهای طرف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فاز نظامی، به منظور پشتیبانی و تقویت اقدامات مسلحانه تروریستی، محدوده کار بخش روابط به ارتباط تشکیلاتی داخل و خارج و تماس با کردستان تقلیل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 مدارک این بخش گویای ارتباطات وسیع سازمان با عناصر سیاسی، شعرا و نویسندگان، گروه‌ها، جمعی از نمایندگان مجلس، و بخشی از روحانیت، در فاز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ناکامی‌های متعدد سازمان، در جلب نزدیکی و همکاری افراد معروف، در اسناد مزبور منعکس است؛ از جمله در مورد احمد شاملو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نکردن تقاضای سازمان در مورد سرودن شعری ویژه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مهندس مهدی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حمایت از شورای ملّی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جمعی از اعضای نهضت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سؤال قرار دادن پرویز یعقوبی، رابط سازمان، در مورد استراتژی مسلحانه؛ و عدم اجابت همکاری با آنها</w:t>
      </w:r>
      <w:r>
        <w:rPr>
          <w:rFonts w:eastAsia="IRNazanin" w:cs="IRNazanin"/>
          <w:color w:val="111111"/>
          <w:sz w:val="28"/>
          <w:szCs w:val="28"/>
          <w:rtl w:val="true"/>
          <w:lang w:bidi="fa-IR"/>
        </w:rPr>
        <w:t>).</w:t>
      </w:r>
      <w:r>
        <w:rPr>
          <w:rStyle w:val="FootnoteAnchor"/>
          <w:rtl w:val="true"/>
        </w:rPr>
        <w:footnoteReference w:id="37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قسمت‌های مختلف این بخش، افراد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کادرهای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کار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عباس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قجر عضدانلو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ضربه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سازمان تلفات سنگینی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نیروهای عملیاتی و روابطی که وظیفه تغذیه سیاسی 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انجام می‌رساندند و برای استمرار و بقای ترور می‌کوشیدند، و در صورت لزوم خود نیز به قتل دست می‌زدند و عاقبت در دامی که خود تنیده بودند، قربانی شدند،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سیاوش سیفی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مددپور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رحمانی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گودرزی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افشین قهرمانی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راسخی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محمّدی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اثنی‌عشری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زائریان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خدایی‌صفت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هادی 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فتح‌پور پاکزاد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آل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لقا نازنده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آمرطوسی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امینیان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مصطفی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فائزه زائریان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اردلان صفی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زبیده جعفری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شمس</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سبحانی از مسئولان امنیتی سابق سازمان می‌نویسد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ضربه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ضربه‌های سراسری و همزمان رژیم جمهوری اسلامی به کلیه پایگاه‌های بخش اجتماعی در اردیبهشت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ضربات عملاً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کادرها و مسئولین سازمان که عمدتا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شده بودند، دستگیر یا هنگام درگیری‌ها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مقطع تقریبا کلیه ارتباطات تشکیلاتی اعضای سازمان با یکدیگر در داخل تهران و شهرهای بزرگ، از هم پاشیده شد</w:t>
      </w:r>
      <w:r>
        <w:rPr>
          <w:rFonts w:eastAsia="IRNazanin" w:cs="IRNazanin"/>
          <w:color w:val="111111"/>
          <w:sz w:val="28"/>
          <w:szCs w:val="28"/>
          <w:rtl w:val="true"/>
          <w:lang w:bidi="fa-IR"/>
        </w:rPr>
        <w:t>.</w:t>
      </w:r>
      <w:r>
        <w:rPr>
          <w:rStyle w:val="FootnoteAnchor"/>
          <w:rtl w:val="true"/>
        </w:rPr>
        <w:footnoteReference w:id="372"/>
      </w:r>
      <w:bookmarkStart w:id="534" w:name="pg4774_26428"/>
    </w:p>
    <w:p>
      <w:pPr>
        <w:pStyle w:val="Heading2"/>
        <w:numPr>
          <w:ilvl w:val="1"/>
          <w:numId w:val="1"/>
        </w:numPr>
        <w:rPr/>
      </w:pPr>
      <w:bookmarkStart w:id="535" w:name="__RefHeading___Toc1983854_2035185390"/>
      <w:bookmarkStart w:id="536" w:name="_Toc208"/>
      <w:bookmarkEnd w:id="534"/>
      <w:bookmarkEnd w:id="535"/>
      <w:r>
        <w:rPr>
          <w:rtl w:val="true"/>
        </w:rPr>
        <w:t>فصل سی و چهارم</w:t>
      </w:r>
      <w:r>
        <w:rPr>
          <w:rtl w:val="true"/>
        </w:rPr>
        <w:t xml:space="preserve">: </w:t>
      </w:r>
      <w:r>
        <w:rPr>
          <w:rtl w:val="true"/>
        </w:rPr>
        <w:t xml:space="preserve">عملیات </w:t>
      </w:r>
      <w:r>
        <w:rPr>
          <w:rtl w:val="true"/>
        </w:rPr>
        <w:t>«</w:t>
      </w:r>
      <w:r>
        <w:rPr>
          <w:rtl w:val="true"/>
        </w:rPr>
        <w:t>مهندسی</w:t>
      </w:r>
      <w:r>
        <w:rPr>
          <w:rtl w:val="true"/>
        </w:rPr>
        <w:t>»</w:t>
      </w:r>
      <w:bookmarkEnd w:id="536"/>
    </w:p>
    <w:p>
      <w:pPr>
        <w:pStyle w:val="Heading3"/>
        <w:numPr>
          <w:ilvl w:val="2"/>
          <w:numId w:val="1"/>
        </w:numPr>
        <w:rPr/>
      </w:pPr>
      <w:bookmarkStart w:id="537" w:name="__RefHeading___Toc1983856_2035185390"/>
      <w:bookmarkStart w:id="538" w:name="_Toc209"/>
      <w:bookmarkEnd w:id="537"/>
      <w:r>
        <w:rPr>
          <w:rtl w:val="true"/>
        </w:rPr>
        <w:t>تروریسم نوظهور</w:t>
      </w:r>
      <w:bookmarkEnd w:id="538"/>
    </w:p>
    <w:p>
      <w:pPr>
        <w:pStyle w:val="Heading4"/>
        <w:numPr>
          <w:ilvl w:val="3"/>
          <w:numId w:val="1"/>
        </w:numPr>
        <w:rPr/>
      </w:pPr>
      <w:bookmarkStart w:id="539" w:name="__RefHeading___Toc1983858_2035185390"/>
      <w:bookmarkStart w:id="540" w:name="_Toc210"/>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 xml:space="preserve">یک عضو سابق سازمان در کتاب خود، پیدایش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نوظهور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تروریستی سازمان علیه نظام جمهوری اسلامی ایران را اینگونه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ضربات شدید در اوایل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رفتن بسیاری از خانه‌های تیمی، سازمان دستور داد افراد مشکوکی را که در حوالی خانه‌های تیمی مشاهده می‌کردند، ربوده و سپس آنها را برای کسب اطلاعات مورد شکنجه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نوظهور توسط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مهندسی خیلی پیچیده‌تر از کار عملیاتی است و احتمال بریدن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شکنجه می‌کنیم چون مجبوریم ولی وقتی که حاکم بشویم، نمی‌کنیم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با رژیم، جنگ دو سازمان مهندسی است، هر کدام بیشتر شکنجه کند،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رهنمود سازمان در مردادماه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سه پاسدار به نام‌های طالب طاهری، محسن میرجلیلی و طهماسبی توسط افراد واحدهای عملیاتی مجاهدین در تهران ربوده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پاسدار ابتدا به یک خانه تیمی در خیابان بهار برده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درجه اول سازمان از جمله مهدی کتیرایی و حسین ابریشمچی برای کسب اطلاعات از آنها به این خانه می‌آیند و شروع به شکنجه پاسداران کمیته با ضربات کابل به کف پا و سایر نقاط بدن می‌کنند، با مشت دندان‌های آنها را می‌شکنند، روی پاهای کابل‌زده آب داغ می‌ریزند و به پشت کمر یکی از آنها، اتوی داغ می‌چسپانند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w:t>
      </w:r>
      <w:bookmarkStart w:id="541" w:name="pg4774_26429"/>
    </w:p>
    <w:p>
      <w:pPr>
        <w:pStyle w:val="BookText"/>
        <w:rPr/>
      </w:pPr>
      <w:bookmarkEnd w:id="541"/>
      <w:r>
        <w:rPr>
          <w:rFonts w:ascii="IRNazanin" w:hAnsi="IRNazanin" w:eastAsia="IRNazanin"/>
          <w:color w:val="111111"/>
          <w:sz w:val="28"/>
          <w:sz w:val="28"/>
          <w:szCs w:val="28"/>
          <w:rtl w:val="true"/>
          <w:lang w:bidi="fa-IR"/>
        </w:rPr>
        <w:t>تزریق سیانور آنها را کشته و در یکی از باغ‌های اطراف تهران دفن می‌کنند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امّا ابعاد واقعی آنچه که به نام عملیات مهندسی توسط سازمان انجام شد گسترده‌تر از آن بود که با گزارش خلاصه مزبور، بتوان آن را به طور کامل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کیفرخواست اصدقی فرمانده اول نظامی تهران 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شرحی از چگونگی کشف موضوع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مرور این مقدمه، بخشی از اطلاعات موجود را برای تکمیل تصویر این فاجعه کم‌نظیر و بی‌سابقه بازخوانی خواهیم نمود</w:t>
      </w:r>
      <w:r>
        <w:rPr>
          <w:rFonts w:eastAsia="IRNazanin" w:cs="IRNazanin"/>
          <w:color w:val="111111"/>
          <w:sz w:val="28"/>
          <w:szCs w:val="28"/>
          <w:rtl w:val="true"/>
          <w:lang w:bidi="fa-IR"/>
        </w:rPr>
        <w:t>.</w:t>
      </w:r>
    </w:p>
    <w:p>
      <w:pPr>
        <w:pStyle w:val="Heading4"/>
        <w:numPr>
          <w:ilvl w:val="3"/>
          <w:numId w:val="1"/>
        </w:numPr>
        <w:rPr/>
      </w:pPr>
      <w:bookmarkStart w:id="542" w:name="__RefHeading___Toc1983860_2035185390"/>
      <w:bookmarkStart w:id="543" w:name="_Toc211"/>
      <w:bookmarkEnd w:id="542"/>
      <w:r>
        <w:rPr>
          <w:rtl w:val="true"/>
        </w:rPr>
        <w:t>مقدمه کیفرخواست اصدقی</w:t>
      </w:r>
      <w:bookmarkEnd w:id="5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مفقود شدن برادران پاسدار کمیته مرکزی انقلاب اسلامی و برادر کفّاش، ابتدا خسرو زندی یکی از عوامل شکنجه در تاریخ </w:t>
      </w:r>
      <w:r>
        <w:rPr>
          <w:rFonts w:eastAsia="IRNazanin" w:cs="IRNazanin"/>
          <w:color w:val="111111"/>
          <w:sz w:val="28"/>
          <w:szCs w:val="28"/>
          <w:lang w:bidi="fa-IR"/>
        </w:rPr>
        <w:t>22/5/1361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مردم حزب‌اللّه، هنگام سرقت جهت انجام ترور، دستگیر می‌شود؛ و با توجه به شواهد و مدارک به‌دست آمده از لانه تیمی وی، محلّ دفن و اختفای اجساد شکنجه‌شده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برادران کشف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یک سلسله پیگیری و با استفاده از اطّلاعات قبلی، کلیه عوامل شکنجه‌گر مورد شناسایی واقع و تحت تعقیب قرار می‌گیرند؛ و طی چند رشته عملیات، عده‌ای از آنان معدوم و برخی دیگر دستگیر می‌شوند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افراد دستگیرشده در این رابطه، مهران اصدقی فرمانده اول نظامی گروهک تروریستی منافقین در تهران و یکی از عوامل اصلی شکنجه می‌باشد، که پس از دستگیری تا مدت‌ها سعی در کتمان جزئیات و حقایق مربوط به این جنایت سهمگین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بازداشت، با تنی چند از تروریست‌های منافقِ تحت مسئولیتش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محمدرضا نادری و خسرو زندی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داده می‌شود و جرایم و اتّهاماتش به وی تفهیم می‌گردد؛ ولی در جلسات اولیه بازجویی، صرفاً به گوشه‌ای از جنایات بی‌شمار خود اعتراف می‌نماید، و منافقانه و موذیانه از بیان جزئیات شکنجه برادران پاسدار طفره می‌رود، و به بیان اکاذیب و مطالب ساختگی در رابطه با نحوه شکنجه این برادران می‌پردازد؛ و اطّلاعات خود را خصوصاً در رابطه با جریان </w:t>
      </w:r>
      <w:bookmarkStart w:id="544" w:name="pg4774_26430"/>
    </w:p>
    <w:p>
      <w:pPr>
        <w:pStyle w:val="BookText"/>
        <w:rPr/>
      </w:pPr>
      <w:bookmarkEnd w:id="544"/>
      <w:r>
        <w:rPr>
          <w:rFonts w:ascii="IRNazanin" w:hAnsi="IRNazanin" w:eastAsia="IRNazanin"/>
          <w:color w:val="111111"/>
          <w:sz w:val="28"/>
          <w:sz w:val="28"/>
          <w:szCs w:val="28"/>
          <w:rtl w:val="true"/>
          <w:lang w:bidi="fa-IR"/>
        </w:rPr>
        <w:t>شکنجه اظهار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اصدقی اظهار می‌دارد که سه جسد کشف شده در بیابان‌های باغ فیض متعلق به سه برادر پاسدار می‌باشد؛ ولی در تحقیقات بعدی، پس از گذشت یک سال و نیم، مشخّص می‌شود که این سه جسدِ شکنجه و مُثله شده متعلّق به دو برادر پاسدار شهید طالب طاهری و شهید محسن میرجلیلی و برادر کفّاشی به نام شهید عبّاس عفّت‌روش بوده و پاسدار شهید شاهرخ طهماسبی در لانه تیمی دیگر، توسط افراد همین شاخه از گروهک منافقین، مورد شکنجه واقع شده و جسدش در محل دیگری در اطراف شهر تهران انداخته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جسد مذکور، که به وسیله افراد این گروهک شکنجه و مورد ضرب و جرح شدید قرار گرفته بود، در آن ایّام توسط مأمورین انتظامی کشف، و به عنوان مجهول‌الهویّه به پزشک قانونی منتقل و در یکی از قطعات بهشت‌زهرا دفن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در مراحل بعدی بازجویی، مهران اصدقی پس از گذشت یک سال و نیم از بازداشت خود، با مشاهده تمام و کمال مدارک و شواهد مستدلّ جنایات خود و پس از تفهیم کلیه جرایمی که مستقیماً در آن دست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به جزئیات کاملاً جدیدی از اعمال بسیار فجیع و ددمنشانه خود و سایر عوامل شکنجه‌گر اعتراف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برگه‌های بازجویی ارائه شده، سیر تدریجی اقاریر و همچنین جدیدترین اعترافات وی را نشان می‌دهد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دادستانی انقلاب اسلامی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1363</w:t>
      </w:r>
      <w:r>
        <w:rPr>
          <w:rStyle w:val="FootnoteAnchor"/>
          <w:rtl w:val="true"/>
        </w:rPr>
        <w:footnoteReference w:id="374"/>
      </w:r>
    </w:p>
    <w:p>
      <w:pPr>
        <w:pStyle w:val="Heading4"/>
        <w:numPr>
          <w:ilvl w:val="3"/>
          <w:numId w:val="1"/>
        </w:numPr>
        <w:rPr/>
      </w:pPr>
      <w:bookmarkStart w:id="545" w:name="__RefHeading___Toc1983862_2035185390"/>
      <w:bookmarkStart w:id="546" w:name="_Toc212"/>
      <w:bookmarkEnd w:id="545"/>
      <w:r>
        <w:rPr>
          <w:rtl w:val="true"/>
        </w:rPr>
        <w:t xml:space="preserve">مسئولان و عوامل اصلی </w:t>
      </w:r>
      <w:r>
        <w:rPr>
          <w:rtl w:val="true"/>
        </w:rPr>
        <w:t>«</w:t>
      </w:r>
      <w:r>
        <w:rPr>
          <w:rtl w:val="true"/>
        </w:rPr>
        <w:t>عملیات مهندسی</w:t>
      </w:r>
      <w:r>
        <w:rPr>
          <w:rtl w:val="true"/>
        </w:rPr>
        <w:t>»</w:t>
      </w:r>
      <w:bookmarkEnd w:id="546"/>
    </w:p>
    <w:p>
      <w:pPr>
        <w:pStyle w:val="Heading5"/>
        <w:numPr>
          <w:ilvl w:val="4"/>
          <w:numId w:val="1"/>
        </w:numPr>
        <w:rPr/>
      </w:pPr>
      <w:bookmarkStart w:id="547" w:name="__RefHeading___Toc1983864_2035185390"/>
      <w:bookmarkStart w:id="548" w:name="_Toc213"/>
      <w:bookmarkEnd w:id="547"/>
      <w:r>
        <w:rPr>
          <w:rtl w:val="true"/>
        </w:rPr>
        <w:t>مسئولان</w:t>
      </w:r>
      <w:bookmarkEnd w:id="5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زرکش یزدی؛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مرکزیت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رهبری </w:t>
      </w:r>
      <w:bookmarkStart w:id="549" w:name="pg4774_26431"/>
    </w:p>
    <w:p>
      <w:pPr>
        <w:pStyle w:val="BookText"/>
        <w:rPr/>
      </w:pPr>
      <w:bookmarkEnd w:id="54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عطایی؛ با نام‌های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مرکزیت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کلّ عملیات تروریستی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مهندسی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افتخاری؛ با نام‌های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شورای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 و هدایت کننده عملیات تروریستی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مهندسی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مهدی کتیرایی؛ با نام‌های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شورای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 و هدایت کننده عملیات تروریستی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عملیات‌مهندسی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ابریشمچی؛ با نام‌های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مرکزیت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اجرایی عملیات تروریستی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مهندسی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شعبانی؛ با نام‌های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مرکزیت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اجرایی عملیات تروریستی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مهندسی</w:t>
      </w:r>
      <w:r>
        <w:rPr>
          <w:rFonts w:eastAsia="IRNazanin" w:cs="IRNazanin"/>
          <w:color w:val="111111"/>
          <w:sz w:val="28"/>
          <w:szCs w:val="28"/>
          <w:rtl w:val="true"/>
          <w:lang w:bidi="fa-IR"/>
        </w:rPr>
        <w:t>»</w:t>
      </w:r>
    </w:p>
    <w:p>
      <w:pPr>
        <w:pStyle w:val="Heading5"/>
        <w:numPr>
          <w:ilvl w:val="4"/>
          <w:numId w:val="1"/>
        </w:numPr>
        <w:rPr/>
      </w:pPr>
      <w:bookmarkStart w:id="550" w:name="__RefHeading___Toc1983866_2035185390"/>
      <w:bookmarkStart w:id="551" w:name="_Toc214"/>
      <w:bookmarkEnd w:id="550"/>
      <w:r>
        <w:rPr>
          <w:rtl w:val="true"/>
        </w:rPr>
        <w:t>ربایندگان</w:t>
      </w:r>
      <w:bookmarkEnd w:id="5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محمدی؛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ربودن طالب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میرجلیلی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کمیته انقلاب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هوادار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شرکت پرسی‌گاز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هاشملو؛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ضیایی‌نژاد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نفر، شرکت در ربودن پاسداران شهید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میرجلیلی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میرمحمّدی؛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ربودن شاهرخ طهماسبی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کمیته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فراهانی؛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اسلامی؛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عبّاسی دولت‌آبادی؛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محمّدی پیله‌ور؛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نفر، شرکت در ربودن پاسدار شهید طهماسبی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معدن‌پیشه؛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ربودن عباس عفّت‌روش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زندی؛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ربودن عفّت‌روش</w:t>
      </w:r>
      <w:r>
        <w:rPr>
          <w:rFonts w:eastAsia="IRNazanin" w:cs="IRNazanin"/>
          <w:color w:val="111111"/>
          <w:sz w:val="28"/>
          <w:szCs w:val="28"/>
          <w:rtl w:val="true"/>
          <w:lang w:bidi="fa-IR"/>
        </w:rPr>
        <w:t xml:space="preserve">. </w:t>
      </w:r>
      <w:bookmarkStart w:id="552" w:name="pg4774_26432"/>
    </w:p>
    <w:p>
      <w:pPr>
        <w:pStyle w:val="BookText"/>
        <w:rPr/>
      </w:pPr>
      <w:bookmarkEnd w:id="552"/>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جعفرهادیان؛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ربودن خسرو ریاحی‌نظری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رحمانی؛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ربودن ریاحی‌نظری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قربانی؛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اصدقی؛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شرکت در ربودن حبیب روستا</w:t>
      </w:r>
      <w:r>
        <w:rPr>
          <w:rFonts w:eastAsia="IRNazanin" w:cs="IRNazanin"/>
          <w:color w:val="111111"/>
          <w:sz w:val="28"/>
          <w:szCs w:val="28"/>
          <w:rtl w:val="true"/>
          <w:lang w:bidi="fa-IR"/>
        </w:rPr>
        <w:t>.</w:t>
      </w:r>
    </w:p>
    <w:p>
      <w:pPr>
        <w:pStyle w:val="Heading5"/>
        <w:numPr>
          <w:ilvl w:val="4"/>
          <w:numId w:val="1"/>
        </w:numPr>
        <w:rPr/>
      </w:pPr>
      <w:bookmarkStart w:id="553" w:name="__RefHeading___Toc1983868_2035185390"/>
      <w:bookmarkStart w:id="554" w:name="_Toc215"/>
      <w:bookmarkEnd w:id="553"/>
      <w:r>
        <w:rPr>
          <w:rtl w:val="true"/>
        </w:rPr>
        <w:t>شکنجه‌گران</w:t>
      </w:r>
      <w:bookmarkEnd w:id="5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قربانی؛ مسئول تنظیم سؤالات بازجویی،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اصدقی؛ شرکت در تنظیم سؤالات بازجویی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معدن‌پیشه؛ هر سه نفر، شرکت در شکنجه حبیب روستا، عبّاس عفت‌روش، خسرو ریاحی‌نظری و پاسداران شهید طالب طاهری و محسن میرجلیلی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محمّدی؛ شرکت در شکنجه عفت‌روش و پاسداران شهید طاهری، میرجلیلی و</w:t>
      </w:r>
    </w:p>
    <w:p>
      <w:pPr>
        <w:pStyle w:val="BookText"/>
        <w:rPr/>
      </w:pPr>
      <w:r>
        <w:rPr>
          <w:rFonts w:ascii="IRNazanin" w:hAnsi="IRNazanin" w:eastAsia="IRNazanin"/>
          <w:color w:val="111111"/>
          <w:sz w:val="28"/>
          <w:sz w:val="28"/>
          <w:szCs w:val="28"/>
          <w:rtl w:val="true"/>
          <w:lang w:bidi="fa-IR"/>
        </w:rPr>
        <w:t>طهماسبی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شهرام روشن‌تبار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شکنجه خسرو ریاحی‌نظری و پاسداران شهید طاهری و میرجلیلی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بیگی؛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تنظیم سؤالات بازجویی،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عبّاسی دولت‌آبادی؛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هاشملو؛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فراهانی؛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میرمحمّدی؛ هر پنج نفر، شرکت در شکنجه پاسدار شهید شاهرخ طهماسبی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با نام‌های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شرکت در شکنجه حبیب روستا</w:t>
      </w:r>
      <w:r>
        <w:rPr>
          <w:rFonts w:eastAsia="IRNazanin" w:cs="IRNazanin"/>
          <w:color w:val="111111"/>
          <w:sz w:val="28"/>
          <w:szCs w:val="28"/>
          <w:rtl w:val="true"/>
          <w:lang w:bidi="fa-IR"/>
        </w:rPr>
        <w:t>.</w:t>
      </w:r>
    </w:p>
    <w:p>
      <w:pPr>
        <w:pStyle w:val="Heading5"/>
        <w:numPr>
          <w:ilvl w:val="4"/>
          <w:numId w:val="1"/>
        </w:numPr>
        <w:rPr/>
      </w:pPr>
      <w:bookmarkStart w:id="555" w:name="__RefHeading___Toc1983870_2035185390"/>
      <w:bookmarkStart w:id="556" w:name="_Toc216"/>
      <w:bookmarkEnd w:id="555"/>
      <w:r>
        <w:rPr>
          <w:rtl w:val="true"/>
        </w:rPr>
        <w:t>عوامل انتقال و دفن اجساد</w:t>
      </w:r>
      <w:bookmarkEnd w:id="5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زندی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هادیان؛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نفر،شرکت در</w:t>
      </w:r>
    </w:p>
    <w:p>
      <w:pPr>
        <w:pStyle w:val="BookText"/>
        <w:rPr/>
      </w:pPr>
      <w:r>
        <w:rPr>
          <w:rFonts w:ascii="IRNazanin" w:hAnsi="IRNazanin" w:eastAsia="IRNazanin"/>
          <w:color w:val="111111"/>
          <w:sz w:val="28"/>
          <w:sz w:val="28"/>
          <w:szCs w:val="28"/>
          <w:rtl w:val="true"/>
          <w:lang w:bidi="fa-IR"/>
        </w:rPr>
        <w:t>زنده به گور کردن عباس عفّت‌روش و پاسدار شهید طالب طاهری و محسن میرجلیلی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محمدی؛ عامل انتقال جسد پاسدار شهید شاهرخ طهماسبی</w:t>
      </w:r>
      <w:r>
        <w:rPr>
          <w:rFonts w:eastAsia="IRNazanin" w:cs="IRNazanin"/>
          <w:color w:val="111111"/>
          <w:sz w:val="28"/>
          <w:szCs w:val="28"/>
          <w:rtl w:val="true"/>
          <w:lang w:bidi="fa-IR"/>
        </w:rPr>
        <w:t xml:space="preserve">. </w:t>
      </w:r>
      <w:bookmarkStart w:id="557" w:name="pg4774_26433"/>
    </w:p>
    <w:p>
      <w:pPr>
        <w:pStyle w:val="BookText"/>
        <w:rPr/>
      </w:pPr>
      <w:bookmarkEnd w:id="55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معدن‌پیشه؛ 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خداوردی ولی‌زاده یگانه؛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شرکت در انتقال جسد حبیب روستا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انتقال جسد خسرو ریاحی‌نظری</w:t>
      </w:r>
      <w:r>
        <w:rPr>
          <w:rFonts w:eastAsia="IRNazanin" w:cs="IRNazanin"/>
          <w:color w:val="111111"/>
          <w:sz w:val="28"/>
          <w:szCs w:val="28"/>
          <w:rtl w:val="true"/>
          <w:lang w:bidi="fa-IR"/>
        </w:rPr>
        <w:t>.</w:t>
      </w:r>
    </w:p>
    <w:p>
      <w:pPr>
        <w:pStyle w:val="Heading5"/>
        <w:numPr>
          <w:ilvl w:val="4"/>
          <w:numId w:val="1"/>
        </w:numPr>
        <w:rPr/>
      </w:pPr>
      <w:bookmarkStart w:id="558" w:name="__RefHeading___Toc1983872_2035185390"/>
      <w:bookmarkStart w:id="559" w:name="_Toc217"/>
      <w:bookmarkEnd w:id="558"/>
      <w:r>
        <w:rPr>
          <w:rtl w:val="true"/>
        </w:rPr>
        <w:t>تهیه‌کنندگان شکنجه‌گاه‌های تیمی</w:t>
      </w:r>
      <w:bookmarkEnd w:id="5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قدیری؛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احمدیان‌فر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شوهر تشکیلاتی فریبا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فریبا اسلامی؛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شهلا صالحی‌پور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نعمت‌اللّه متولّی؛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احتشامی؛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فتوره‌چی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نیکبخت تهرانی؛ با نام‌های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Style w:val="FootnoteAnchor"/>
          <w:rtl w:val="true"/>
        </w:rPr>
        <w:footnoteReference w:id="375"/>
      </w:r>
      <w:bookmarkStart w:id="560" w:name="pg4774_26434"/>
    </w:p>
    <w:p>
      <w:pPr>
        <w:pStyle w:val="Heading2"/>
        <w:numPr>
          <w:ilvl w:val="1"/>
          <w:numId w:val="1"/>
        </w:numPr>
        <w:rPr/>
      </w:pPr>
      <w:bookmarkStart w:id="561" w:name="__RefHeading___Toc1983874_2035185390"/>
      <w:bookmarkStart w:id="562" w:name="_Toc218"/>
      <w:bookmarkEnd w:id="560"/>
      <w:bookmarkEnd w:id="561"/>
      <w:r>
        <w:rPr>
          <w:rtl w:val="true"/>
        </w:rPr>
        <w:t>فصل سی و پنجم</w:t>
      </w:r>
      <w:r>
        <w:rPr>
          <w:rtl w:val="true"/>
        </w:rPr>
        <w:t xml:space="preserve">: </w:t>
      </w:r>
      <w:r>
        <w:rPr>
          <w:rtl w:val="true"/>
        </w:rPr>
        <w:t xml:space="preserve">ترور، بر ضدّ </w:t>
      </w:r>
      <w:r>
        <w:rPr>
          <w:rtl w:val="true"/>
        </w:rPr>
        <w:t>«</w:t>
      </w:r>
      <w:r>
        <w:rPr>
          <w:rtl w:val="true"/>
        </w:rPr>
        <w:t>مردم</w:t>
      </w:r>
      <w:r>
        <w:rPr>
          <w:rtl w:val="true"/>
        </w:rPr>
        <w:t>»</w:t>
      </w:r>
      <w:bookmarkEnd w:id="562"/>
    </w:p>
    <w:p>
      <w:pPr>
        <w:pStyle w:val="Heading3"/>
        <w:numPr>
          <w:ilvl w:val="2"/>
          <w:numId w:val="1"/>
        </w:numPr>
        <w:rPr/>
      </w:pPr>
      <w:bookmarkStart w:id="563" w:name="__RefHeading___Toc1983876_2035185390"/>
      <w:bookmarkStart w:id="564" w:name="_Toc219"/>
      <w:bookmarkEnd w:id="563"/>
      <w:r>
        <w:rPr>
          <w:rtl w:val="true"/>
        </w:rPr>
        <w:t xml:space="preserve">خط ترور </w:t>
      </w:r>
      <w:r>
        <w:rPr>
          <w:rtl w:val="true"/>
        </w:rPr>
        <w:t>«</w:t>
      </w:r>
      <w:r>
        <w:rPr>
          <w:rtl w:val="true"/>
        </w:rPr>
        <w:t>سرانگشتان رژیم</w:t>
      </w:r>
      <w:r>
        <w:rPr>
          <w:rtl w:val="true"/>
        </w:rPr>
        <w:t>»</w:t>
      </w:r>
      <w:bookmarkEnd w:id="564"/>
    </w:p>
    <w:p>
      <w:pPr>
        <w:pStyle w:val="Heading4"/>
        <w:numPr>
          <w:ilvl w:val="3"/>
          <w:numId w:val="1"/>
        </w:numPr>
        <w:rPr/>
      </w:pPr>
      <w:bookmarkStart w:id="565" w:name="__RefHeading___Toc1983878_2035185390"/>
      <w:bookmarkStart w:id="566" w:name="_Toc220"/>
      <w:bookmarkEnd w:id="565"/>
      <w:r>
        <w:rPr>
          <w:rtl w:val="true"/>
        </w:rPr>
        <w:t>اشاره</w:t>
      </w:r>
      <w:bookmarkEnd w:id="566"/>
    </w:p>
    <w:p>
      <w:pPr>
        <w:pStyle w:val="BookText"/>
        <w:rPr/>
      </w:pPr>
      <w:r>
        <w:rPr>
          <w:rFonts w:ascii="IRNazanin" w:hAnsi="IRNazanin" w:eastAsia="IRNazanin"/>
          <w:color w:val="111111"/>
          <w:sz w:val="28"/>
          <w:sz w:val="28"/>
          <w:szCs w:val="28"/>
          <w:rtl w:val="true"/>
          <w:lang w:bidi="fa-IR"/>
        </w:rPr>
        <w:t xml:space="preserve">مسعود رجوی در گزارش جمع‌بندی یک ساله عملیات تروریستی سازمان، مرحله اول استراتژی خود را بی‌آینده کردن نظام جمهوری اسلامی و سلب ثبات آن توصیف کرد و مدعی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موفقیت کامل، آن را پشت سر گذاشتیم</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 xml:space="preserve">سپس مرحله دوم را به منظور نابود کردن پایه‌های نظام و به تعبیر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 سرکوبگر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تبیین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و در هر کجا، همه ما و همه مردم، به هر ترتیب و به هر قیمت، باید این خط را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سرانگشت‌های این رژیم را باید در این مرحله،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روی پاسداران ارتجاع، فرمول محوری و راهگشای این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هدف، جلوی شما دارد راه می‌رود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در چارچوب این استراتژی، چون بدنه نظام جمهوری اسلامی متکی به آحاد مردم شکل گرفته است، بنابراین هر یک از افرادی که حامل نشانه‌ای آشکار از حمایت نظام جمهوری اسلامی بودند، توسط تروریسم سازمان به عنوان پاسدار و سرانگشت رژیم، هدف محسوب می‌شدند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اظهارات و اعترافات یکی از فرماندهان تیم‌های تروریستی سازمان </w:t>
      </w:r>
    </w:p>
    <w:p>
      <w:pPr>
        <w:pStyle w:val="BookText"/>
        <w:rPr/>
      </w:pPr>
      <w:r>
        <w:rPr>
          <w:rFonts w:ascii="IRNazanin" w:hAnsi="IRNazanin" w:eastAsia="IRNazanin"/>
          <w:color w:val="111111"/>
          <w:sz w:val="28"/>
          <w:sz w:val="28"/>
          <w:szCs w:val="28"/>
          <w:rtl w:val="true"/>
          <w:lang w:bidi="fa-IR"/>
        </w:rPr>
        <w:t>برمی‌آید،</w:t>
      </w:r>
      <w:r>
        <w:rPr>
          <w:rStyle w:val="FootnoteAnchor"/>
          <w:rtl w:val="true"/>
        </w:rPr>
        <w:footnoteReference w:id="378"/>
      </w:r>
      <w:r>
        <w:rPr>
          <w:rFonts w:ascii="IRNazanin" w:hAnsi="IRNazanin" w:eastAsia="IRNazanin"/>
          <w:color w:val="111111"/>
          <w:sz w:val="28"/>
          <w:sz w:val="28"/>
          <w:szCs w:val="28"/>
          <w:rtl w:val="true"/>
          <w:lang w:bidi="fa-IR"/>
        </w:rPr>
        <w:t xml:space="preserve">سازمان اهداف زیر را در فاز ترور مردم حزب‌اللهی و نیروهای عادی و رده پایین نهادهای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سرانگشتان رژیم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دنبال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حصار و جوّ عملیاتی به منظور حفظ نیروهای سازمان و مشغول نمودن و پراکنده ساختن نیروهای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رعب و وحشت در مردم و خارج نمودن مکانیکی آنان از صحنه حمایت آشکار از نظام، به زور اسلحه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انتقام‌گیری از ضربه‌های متعدد، بخصوص ضربات زمستان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همکاری وسیع توده‌های مردم امکان‌پذیر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تلویحا پذیرفته بود که علت اصلی ضربات وارده، همکاری اقشار مختلف مردم در مقابله با تروریسم بوده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تشکیلات به ما می‌گفتند که ما باید انتقام اینها را بگیریم و نباید ساده بگذریم</w:t>
      </w:r>
      <w:r>
        <w:rPr>
          <w:rFonts w:eastAsia="IRNazanin" w:cs="IRNazanin"/>
          <w:color w:val="111111"/>
          <w:sz w:val="28"/>
          <w:szCs w:val="28"/>
          <w:rtl w:val="true"/>
          <w:lang w:bidi="fa-IR"/>
        </w:rPr>
        <w:t>.</w:t>
      </w:r>
      <w:r>
        <w:rPr>
          <w:rStyle w:val="FootnoteAnchor"/>
          <w:rtl w:val="true"/>
        </w:rPr>
        <w:footnoteReference w:id="379"/>
      </w:r>
      <w:bookmarkStart w:id="567" w:name="pg4774_26436"/>
    </w:p>
    <w:p>
      <w:pPr>
        <w:pStyle w:val="BookText"/>
        <w:rPr/>
      </w:pPr>
      <w:bookmarkEnd w:id="567"/>
      <w:r>
        <w:rPr>
          <w:rFonts w:ascii="IRNazanin" w:hAnsi="IRNazanin" w:eastAsia="IRNazanin"/>
          <w:color w:val="111111"/>
          <w:sz w:val="28"/>
          <w:sz w:val="28"/>
          <w:szCs w:val="28"/>
          <w:rtl w:val="true"/>
          <w:lang w:bidi="fa-IR"/>
        </w:rPr>
        <w:t xml:space="preserve">هدف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مجدّد حضور فعّال سازمان در جامعه و قدرت‌نمایی در داخل و خارج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برای مردم این طور مطرح کند که هنوز سازمان هست و</w:t>
      </w:r>
    </w:p>
    <w:p>
      <w:pPr>
        <w:pStyle w:val="BookText"/>
        <w:rPr/>
      </w:pPr>
      <w:r>
        <w:rPr>
          <w:rFonts w:ascii="IRNazanin" w:hAnsi="IRNazanin" w:eastAsia="IRNazanin"/>
          <w:color w:val="111111"/>
          <w:sz w:val="28"/>
          <w:sz w:val="28"/>
          <w:szCs w:val="28"/>
          <w:rtl w:val="true"/>
          <w:lang w:bidi="fa-IR"/>
        </w:rPr>
        <w:t xml:space="preserve">اگر خیابانی و ضابطی و صدها نفر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سازمان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بود که گفته بودند عملیات باید بازتاب اجتماعی داشته باشد؛ یعنی حتماً ترور با آتش زدن و انفجار همراه باشد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در جهت تحقق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سرانگشتان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ضدمردمی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مهم‌ترین رهنمودهای عملیاتی به واحدهای ترور از این قرار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رهنمود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ندادن عواطف و احساسات در جریان عمل، از قبیل دلسوختگی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احساسات نشانه حل نشدن فرد در تشکیلات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رهنمود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مطلق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تشکیلاتی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مطیع محض و تابع دستورات فرمانده بودن و هیچ‌گونه سؤالی را مطرح نکردن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سازمانی در روی شیوه و چگونگی جنایت آزاد بودند و فکر می‌کردند؛ ولی در مورد کلّ مطلب و علّت و انگیزه انجام آن، حقّ سؤال نداشتند؛ و به ما گفته بودند که هر کسی سؤال دارد برود و بعد از حلّ آن بیاید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رهنمود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قاطعیت و تسلط در انجام عملیات ترور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رهنمود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بدون تردید و ملاحظه هرگونه مانع و سدّی که جلوی عملیات را بگیرد، مانند زنان، کودکان، افراد مسن و یا هرکس دیگری که در لحظه انجام عملیات به نوعی مزاحمت ایجاد کند</w:t>
      </w:r>
      <w:r>
        <w:rPr>
          <w:rFonts w:eastAsia="IRNazanin" w:cs="IRNazanin"/>
          <w:color w:val="111111"/>
          <w:sz w:val="28"/>
          <w:szCs w:val="28"/>
          <w:rtl w:val="true"/>
          <w:lang w:bidi="fa-IR"/>
        </w:rPr>
        <w:t>.</w:t>
      </w:r>
    </w:p>
    <w:p>
      <w:pPr>
        <w:pStyle w:val="Heading4"/>
        <w:numPr>
          <w:ilvl w:val="3"/>
          <w:numId w:val="1"/>
        </w:numPr>
        <w:rPr/>
      </w:pPr>
      <w:bookmarkStart w:id="568" w:name="__RefHeading___Toc1983880_2035185390"/>
      <w:bookmarkStart w:id="569" w:name="_Toc221"/>
      <w:bookmarkEnd w:id="568"/>
      <w:r>
        <w:rPr>
          <w:rtl w:val="true"/>
        </w:rPr>
        <w:t>اصرار در افزونی عملیات</w:t>
      </w:r>
      <w:bookmarkEnd w:id="56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زیر، که متن رهنمودهای تشکیلاتی یکی از فرماندهان تیم‌های عملیاتی</w:t>
      </w:r>
      <w:r>
        <w:rPr>
          <w:rStyle w:val="FootnoteAnchor"/>
          <w:rtl w:val="true"/>
        </w:rPr>
        <w:footnoteReference w:id="382"/>
      </w:r>
      <w:r>
        <w:rPr>
          <w:rFonts w:ascii="IRNazanin" w:hAnsi="IRNazanin" w:eastAsia="IRNazanin"/>
          <w:color w:val="111111"/>
          <w:sz w:val="28"/>
          <w:sz w:val="28"/>
          <w:szCs w:val="28"/>
          <w:rtl w:val="true"/>
          <w:lang w:bidi="fa-IR"/>
        </w:rPr>
        <w:t>به یکی از واحدهای تحت مسئولیت اوست، نکات مهمّی مندرج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کارهای دیگری که بایستی در رئوس کارهایت قرار بگیرد و به عنوان مهم‌ترین کارها روی آنها انرژی بگذاری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آخرین دیدار به تو گفتم، ما عقب هستیم؛ از شرایط عقب هستیم؛ و در واقع باید گفت توی باغ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جمع‌بندی که ما از چند عملیات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مشخص می‌شد که کیفیت کار خیلی پایین و بازدهی آن نیز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کلّی کار انجام داد؛ به طور مثال، مسئله رفتن دنبال سوژه و در واقع شناسایی سوژه، از طریق گشت در خیابان‌ها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سوژه‌های ثابت مثل مغازه، دکّه‌دار، پاسبان تک‌نفری، پمپ بنزین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چیزهای دیگر که قبلاً به تو گفته بودم؛ حتی مشخص کردن تیپ‌های مرفّه برای مصادره پول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خیلی پیگیر و جدّی، بایستی در وهله اول دنبال عمل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بگویم و دقّت کنی که مسئله انجام نشدن عملیات، من‌بعد به هیچ‌وجه قابل قبول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گفتم، سوژه زیاد است و این را خودت نیز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سوژه را نیز قبلاً به تو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من از شما می‌خواهم، تنها عمل است و عمل؛ حتی اگر شده یک صبح تا شب در خیابان باشید، بایستی عمل انجام دهید؛ و اینکه مثلاً رفتید و متوجه شدید مثلاً سوژه نیست، به خانه برنگردید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گفته بودم که دست شما برای زدن سوژه‌های مختلف باز است؛ و این پویایی و دینامیزم خود شماست که بایستی این مسئله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عملیاتی شما نیز به شکل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عمل زدن سوژه‌های مختلف در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عمل مصادره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عمل تلفن به خارج کشور و اطلاع دادن اخبار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نیز خودتان در جهت شناسایی سوژه‌های زنده انرژی بگذارید تا من برایتان سوژه مناسب بیاورم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مصادره پول لزومی ندارد سوژه حتماً فالانژ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سازمان برای افراد مذهبی و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می‌توان از افراد معمولی که تقریباً وضع‌شان خوب است، مثل بنگاه‌های اتومبیل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شرکت‌ها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عکّاسی‌ها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 که خودت می‌شناسی، مصادره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فالانژ باشد بهتر</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موفقیت</w:t>
      </w:r>
      <w:r>
        <w:rPr>
          <w:rFonts w:eastAsia="IRNazanin" w:cs="IRNazanin"/>
          <w:color w:val="111111"/>
          <w:sz w:val="28"/>
          <w:szCs w:val="28"/>
          <w:rtl w:val="true"/>
          <w:lang w:bidi="fa-IR"/>
        </w:rPr>
        <w:t>.</w:t>
      </w:r>
      <w:r>
        <w:rPr>
          <w:rStyle w:val="FootnoteAnchor"/>
          <w:rtl w:val="true"/>
        </w:rPr>
        <w:footnoteReference w:id="383"/>
      </w:r>
      <w:bookmarkStart w:id="570" w:name="pg4774_26438"/>
    </w:p>
    <w:p>
      <w:pPr>
        <w:pStyle w:val="Heading3"/>
        <w:numPr>
          <w:ilvl w:val="2"/>
          <w:numId w:val="1"/>
        </w:numPr>
        <w:rPr/>
      </w:pPr>
      <w:bookmarkStart w:id="571" w:name="__RefHeading___Toc1983882_2035185390"/>
      <w:bookmarkStart w:id="572" w:name="_Toc222"/>
      <w:bookmarkEnd w:id="570"/>
      <w:bookmarkEnd w:id="571"/>
      <w:r>
        <w:rPr>
          <w:rtl w:val="true"/>
        </w:rPr>
        <w:t>نمونه‌هایی از ترورها</w:t>
      </w:r>
      <w:bookmarkEnd w:id="572"/>
    </w:p>
    <w:p>
      <w:pPr>
        <w:pStyle w:val="BookText"/>
        <w:rPr/>
      </w:pPr>
      <w:r>
        <w:rPr>
          <w:rFonts w:ascii="IRNazanin" w:hAnsi="IRNazanin" w:eastAsia="IRNazanin"/>
          <w:color w:val="111111"/>
          <w:sz w:val="28"/>
          <w:sz w:val="28"/>
          <w:szCs w:val="28"/>
          <w:rtl w:val="true"/>
          <w:lang w:bidi="fa-IR"/>
        </w:rPr>
        <w:t xml:space="preserve">نمونه‌ای از ترورهای ضدمردمی سازمان در طول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شهریور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می‌آید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قربانی جنایت تاریخ جنایت محل جنایت یک روستاییمحرم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مسجد روستای گلدشت گیلان یک هندوانه فروش</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میدان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آب‌میوه‌فروش</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میدان پالیزی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سیگارفروش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میدان پالیزی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 نقاش ساختمان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پپسی‌کولا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بازدیدکننده یک نمایشگاه عکس و کتاب</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شهریورمدرسه‌ای در مشهد مقدسیک معلم دبستان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خیابان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نجار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خیابان دردشت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خشکبارفروش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خیابان گرگان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تهرانیک انباردار شرکت دولتی</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سرآسیاب دولاب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مدیر دبیرستان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خیابان مجیدیه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لبنیاتی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میدان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معلم دبستان</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مدرسه شهید باهنر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نوشابه‌فروش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خیابان حشمت‌الدوله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مدیر بانک سپه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خیابان پیروزی یک کارمند بانک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تهران‌پارس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مغازه‌دار</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خیابان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تهرانیک طلافروش</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معلم و محصل درمدرسه راهنمایی سپاس</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خیابان ستارخان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قربانی جنایت تاریخ جنایت محل جنایت یک کارگر</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خیابان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 مشتری در یکبنگاه معاملات ملکی</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خیابان بهار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زن خانه‌دار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خیابان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پلاستیک‌فروش</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خیابان آریاشهر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خشکبارفروش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خیابان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صاحب بنگاه معاملات ملکی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شمس‌آباد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کبابی</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خیابان اسکندری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الکتریکی</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خیابان شباهنگ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کارگر خشکشویی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خیابان دامپزشکی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کفاش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وحدت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مغازه‌دار</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خیابان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نفر از مردم براثر به رگبار بستن مغازه لبنیاتی و یک نمایشگاه اتومبیل</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خیابان‌های آذربایجان و کارون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خواروبارفروش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خیابان کارون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تعمیرکار موتور سیکلت</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دولت‌آباد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عطار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خیابان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سبزی‌فروش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خیابان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پارچه‌فروش</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خیابان مجیدیه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مغازه‌دار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خیابان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گرمابه‌دار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خیابان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پارچه‌فروش</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خیابان آریاشهر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بقال</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خیابان جیحون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نفر چوپان تابستان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اطراف روستای آزارکی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سمسار تابستان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خیابان دردشت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bookmarkStart w:id="573" w:name="pg4774_26440"/>
    </w:p>
    <w:p>
      <w:pPr>
        <w:pStyle w:val="Heading2"/>
        <w:numPr>
          <w:ilvl w:val="1"/>
          <w:numId w:val="1"/>
        </w:numPr>
        <w:rPr/>
      </w:pPr>
      <w:bookmarkStart w:id="574" w:name="__RefHeading___Toc1983884_2035185390"/>
      <w:bookmarkStart w:id="575" w:name="_Toc223"/>
      <w:bookmarkEnd w:id="573"/>
      <w:bookmarkEnd w:id="574"/>
      <w:r>
        <w:rPr>
          <w:rtl w:val="true"/>
        </w:rPr>
        <w:t>فصل سی و ششم</w:t>
      </w:r>
      <w:r>
        <w:rPr>
          <w:rtl w:val="true"/>
        </w:rPr>
        <w:t>: «</w:t>
      </w:r>
      <w:r>
        <w:rPr>
          <w:rtl w:val="true"/>
        </w:rPr>
        <w:t>خط خروج</w:t>
      </w:r>
      <w:r>
        <w:rPr>
          <w:rtl w:val="true"/>
        </w:rPr>
        <w:t>»</w:t>
      </w:r>
      <w:r>
        <w:rPr>
          <w:rtl w:val="true"/>
        </w:rPr>
        <w:t>؛ فرار از مردم</w:t>
      </w:r>
      <w:bookmarkEnd w:id="575"/>
    </w:p>
    <w:p>
      <w:pPr>
        <w:pStyle w:val="Heading3"/>
        <w:numPr>
          <w:ilvl w:val="2"/>
          <w:numId w:val="1"/>
        </w:numPr>
        <w:rPr/>
      </w:pPr>
      <w:bookmarkStart w:id="576" w:name="__RefHeading___Toc1983886_2035185390"/>
      <w:bookmarkStart w:id="577" w:name="_Toc224"/>
      <w:bookmarkEnd w:id="576"/>
      <w:r>
        <w:rPr>
          <w:rtl w:val="true"/>
        </w:rPr>
        <w:t>«</w:t>
      </w:r>
      <w:r>
        <w:rPr>
          <w:rtl w:val="true"/>
        </w:rPr>
        <w:t>طرح مالک و مستأجر</w:t>
      </w:r>
      <w:r>
        <w:rPr>
          <w:rtl w:val="true"/>
        </w:rPr>
        <w:t>»</w:t>
      </w:r>
      <w:bookmarkEnd w:id="577"/>
    </w:p>
    <w:p>
      <w:pPr>
        <w:pStyle w:val="Heading4"/>
        <w:numPr>
          <w:ilvl w:val="3"/>
          <w:numId w:val="1"/>
        </w:numPr>
        <w:rPr/>
      </w:pPr>
      <w:bookmarkStart w:id="578" w:name="__RefHeading___Toc1983888_2035185390"/>
      <w:bookmarkStart w:id="579" w:name="_Toc225"/>
      <w:bookmarkEnd w:id="578"/>
      <w:r>
        <w:rPr>
          <w:rtl w:val="true"/>
        </w:rPr>
        <w:t>اشاره</w:t>
      </w:r>
      <w:bookmarkEnd w:id="57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شهریور ماه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با توجه به اطلاعات دقیقی که اطلاعات سپاه، دادستانی انقلاب و بخش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کمیته مرکزی انقلاب اسلامی در تهران، از نحوه سکونت و استقرار نیروهای تشکیلاتی سازمان به دست آوردند، از سوی دادستانی انقلاب اسلامی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مالک و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نه‌تنها استقرار نیم‌بند تشکیلات سازمان را به هم زد بلکه عناصر سایر گروه‌ها نیز ضربه‌پذیر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وضعیت عمومی تهران، در مقطع طرح مالک و مستأجر، می‌تواند تأثیرگذاری این برنامه را بیشتر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ماهه اول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قریب پنجاه درصد ترورهای سازمان به کشته شدن افراد منتهی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ترورها را تیم‌های عملیاتی موتورسوار انجام می‌دادند؛ و بیشتر سوژه‌های مورد حمله از افراد غیرنظامی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از رعب و وحشت در خیابان‌های تهران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رگبار بستن یک زن آبستن، شلیک گلوله به یک مستخدم دبستان، به گلوله بستن جمعی از یک خانواده بر سر سفره افطار، حمله به مغازه‌های متعدد با رگبار مسلسل‌های دستی در مرکز و جنوب شهر، آتش زدن یک کانکس جهاد سازندگی که طفل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را زنده زنده سوزانده بود، قتل‌عام بی‌پروای دانش‌آموزان در چند مدرسه و استخر، انتشار خبر اعمال وحشیانه‌ای از نوع شکنجه پاسداران کمیته و مانند آن، جوّ گسترده‌ای از تنفّر را نسبت به سازمان در جامعه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w:t>
      </w:r>
      <w:bookmarkStart w:id="580" w:name="pg4774_26441"/>
    </w:p>
    <w:p>
      <w:pPr>
        <w:pStyle w:val="BookText"/>
        <w:rPr/>
      </w:pPr>
      <w:bookmarkEnd w:id="580"/>
      <w:r>
        <w:rPr>
          <w:rFonts w:ascii="IRNazanin" w:hAnsi="IRNazanin" w:eastAsia="IRNazanin"/>
          <w:color w:val="111111"/>
          <w:sz w:val="28"/>
          <w:sz w:val="28"/>
          <w:szCs w:val="28"/>
          <w:rtl w:val="true"/>
          <w:lang w:bidi="fa-IR"/>
        </w:rPr>
        <w:t>شرایطی، دادستانی انقلاب اسلامی مرکز، با همکاری وسیع کمیته و برخی نیروهای سپاه، و نیز کمک و همیاری مردم کوچه و بازار و بنگاه‌های معاملات ملکی شروع به شناسایی وسیع مستأجران و مالکان نموده افراد مشکوک را احضار و بازرسی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تمرکز و طرّاحی دقیق‌تر، و با ایجاد دوایری برای کنترل نام و مشخّصات مستأجران و مالکان و الزام ایشان به مراجعه در کمیته‌های اصلی و فرعی محل سکونت‌شان، وضعی پدید آورد که نه‌تنها مجاهدین خلق بلکه دیگر سازمان‌ها و گروه‌ها را نیز دچار تشتّت و هراس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و هواداران سازمان، به اجرا گذاشته شد؛ لذا در تکمیل این طرح، گلوگاه‌های خروجی تهران و استان‌های کردستان و سیستان و بلوچستان توسط نیروهای امنیتی واعضای سابق و نادم گروه‌ها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مأموران همکاری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کنترل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مالک و 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اجرای آن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نیمه آذر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انزوای بیشتر سازمان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و سمپات‌های فعّالی که به سهولت امکان خروج از کشور برایشان وجود نداشت، بناچار از منازل بستگان و آشنایان استفاده می‌کردند که آن‌ها را به شدت محدود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شکل که یا بستگان و افراد فامیل، با ایجاد محدودیت، فرد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می‌کردند و یا خودِ افراد در موضعی قرار می‌گرفتند که امکان تحرّک و رفت و آمدهای مکرّر و دلبخواه را نداشتند</w:t>
      </w:r>
      <w:r>
        <w:rPr>
          <w:rFonts w:eastAsia="IRNazanin" w:cs="IRNazanin"/>
          <w:color w:val="111111"/>
          <w:sz w:val="28"/>
          <w:szCs w:val="28"/>
          <w:rtl w:val="true"/>
          <w:lang w:bidi="fa-IR"/>
        </w:rPr>
        <w:t>.</w:t>
      </w:r>
      <w:r>
        <w:rPr>
          <w:rStyle w:val="FootnoteAnchor"/>
          <w:rtl w:val="true"/>
        </w:rPr>
        <w:footnoteReference w:id="385"/>
      </w:r>
    </w:p>
    <w:p>
      <w:pPr>
        <w:pStyle w:val="Heading4"/>
        <w:numPr>
          <w:ilvl w:val="3"/>
          <w:numId w:val="1"/>
        </w:numPr>
        <w:rPr/>
      </w:pPr>
      <w:bookmarkStart w:id="581" w:name="__RefHeading___Toc1983890_2035185390"/>
      <w:bookmarkStart w:id="582" w:name="_Toc226"/>
      <w:bookmarkEnd w:id="581"/>
      <w:r>
        <w:rPr>
          <w:rtl w:val="true"/>
        </w:rPr>
        <w:t>خطّ خروج از کشور</w:t>
      </w:r>
      <w:bookmarkEnd w:id="58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شرایط، که حتی کمترین تحرک نیز برای نیروهای سازمان طاقت‌فرسا و خطرآفرین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خروج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دستور عقب‌نشینی کادرها، اعضای واحدهای عملیاتی، و سمپات‌ها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خروج، با هماهنگی </w:t>
      </w:r>
      <w:bookmarkStart w:id="583" w:name="pg4774_26442"/>
    </w:p>
    <w:p>
      <w:pPr>
        <w:pStyle w:val="BookText"/>
        <w:rPr/>
      </w:pPr>
      <w:bookmarkEnd w:id="583"/>
      <w:r>
        <w:rPr>
          <w:rFonts w:ascii="IRNazanin" w:hAnsi="IRNazanin" w:eastAsia="IRNazanin"/>
          <w:color w:val="111111"/>
          <w:sz w:val="28"/>
          <w:sz w:val="28"/>
          <w:szCs w:val="28"/>
          <w:rtl w:val="true"/>
          <w:lang w:bidi="fa-IR"/>
        </w:rPr>
        <w:t xml:space="preserve">بقایای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عناصر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شهرستان‌ها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تعبیه و دو مسیر خروج، معیّن و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تهران کردستان ترکیه و عراق؛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تهران اقلید بافق</w:t>
      </w:r>
    </w:p>
    <w:p>
      <w:pPr>
        <w:pStyle w:val="BookText"/>
        <w:rPr/>
      </w:pPr>
      <w:r>
        <w:rPr>
          <w:rFonts w:ascii="IRNazanin" w:hAnsi="IRNazanin" w:eastAsia="IRNazanin"/>
          <w:color w:val="111111"/>
          <w:sz w:val="28"/>
          <w:sz w:val="28"/>
          <w:szCs w:val="28"/>
          <w:rtl w:val="true"/>
          <w:lang w:bidi="fa-IR"/>
        </w:rPr>
        <w:t>کرمان زاهدان پاکستان</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در شهرستان‌های مختلف واقع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نزدیک به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خانه‌های تیمی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سکونت موقّت نیروها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بدین شکل با قاچاقچیان محلی، در زاهدان و کردستان، و نیز با قاچاقچیان پاکستانی و ترک وارد معامله شد و برای خروج هر نفر، مبلغ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که در آن زمان پول زیادی محسوب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سیستم خروج، بعدها در مقاطع ورود تیم‌های عملیاتی و نیز خروج هواداران باقیمانده در سال‌های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دیگری مورد استفاده قرار گرفت</w:t>
      </w:r>
      <w:r>
        <w:rPr>
          <w:rFonts w:eastAsia="IRNazanin" w:cs="IRNazanin"/>
          <w:color w:val="111111"/>
          <w:sz w:val="28"/>
          <w:szCs w:val="28"/>
          <w:rtl w:val="true"/>
          <w:lang w:bidi="fa-IR"/>
        </w:rPr>
        <w:t>.</w:t>
      </w:r>
    </w:p>
    <w:p>
      <w:pPr>
        <w:pStyle w:val="Heading4"/>
        <w:numPr>
          <w:ilvl w:val="3"/>
          <w:numId w:val="1"/>
        </w:numPr>
        <w:rPr/>
      </w:pPr>
      <w:bookmarkStart w:id="584" w:name="__RefHeading___Toc1983892_2035185390"/>
      <w:bookmarkStart w:id="585" w:name="_Toc227"/>
      <w:bookmarkEnd w:id="584"/>
      <w:r>
        <w:rPr>
          <w:rtl w:val="true"/>
        </w:rPr>
        <w:t xml:space="preserve">ضربه آذر </w:t>
      </w:r>
      <w:r>
        <w:rPr/>
        <w:t>61</w:t>
      </w:r>
      <w:r>
        <w:rPr>
          <w:rtl w:val="true"/>
        </w:rPr>
        <w:t xml:space="preserve"> </w:t>
      </w:r>
      <w:r>
        <w:rPr>
          <w:rtl w:val="true"/>
        </w:rPr>
        <w:t>به سیستم خروج</w:t>
      </w:r>
      <w:bookmarkEnd w:id="58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آذر ماه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بر اساس یک ردّ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یک تشکیلات متحرّک در منطقه فارس و اصفهان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یک عاملِ سازمان، تیم‌های عملیاتی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تیم‌های هماهنگ دادستانی و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شناسایی و دستگیری یکی از عناصر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قضا از مسئولین سیستم خروج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اقلید، بافق و شهرضا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دستگیری یکی دیگر از اعضای شبکه، خطّ خروج سازمان فاش شد و اقدامات گسترده‌ای در جهت خنثی کردن و برچیدن سیستم خروج منطقه مزبور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پس از این ضربه، نزدیک به یک سال، خطّ خروج خود را فقط در مسیر تهران کردستان عراق فعّال نمود</w:t>
      </w:r>
      <w:r>
        <w:rPr>
          <w:rFonts w:eastAsia="IRNazanin" w:cs="IRNazanin"/>
          <w:color w:val="111111"/>
          <w:sz w:val="28"/>
          <w:szCs w:val="28"/>
          <w:rtl w:val="true"/>
          <w:lang w:bidi="fa-IR"/>
        </w:rPr>
        <w:t>.</w:t>
      </w:r>
      <w:r>
        <w:rPr>
          <w:rStyle w:val="FootnoteAnchor"/>
          <w:rtl w:val="true"/>
        </w:rPr>
        <w:footnoteReference w:id="387"/>
      </w:r>
      <w:bookmarkStart w:id="586" w:name="pg4774_26443"/>
    </w:p>
    <w:p>
      <w:pPr>
        <w:pStyle w:val="Heading2"/>
        <w:numPr>
          <w:ilvl w:val="1"/>
          <w:numId w:val="1"/>
        </w:numPr>
        <w:rPr/>
      </w:pPr>
      <w:bookmarkStart w:id="587" w:name="__RefHeading___Toc1983894_2035185390"/>
      <w:bookmarkStart w:id="588" w:name="_Toc228"/>
      <w:bookmarkEnd w:id="586"/>
      <w:bookmarkEnd w:id="587"/>
      <w:r>
        <w:rPr>
          <w:rtl w:val="true"/>
        </w:rPr>
        <w:t>فصل سی و هفتم</w:t>
      </w:r>
      <w:r>
        <w:rPr>
          <w:rtl w:val="true"/>
        </w:rPr>
        <w:t xml:space="preserve">: </w:t>
      </w:r>
      <w:r>
        <w:rPr>
          <w:rtl w:val="true"/>
        </w:rPr>
        <w:t xml:space="preserve">آغاز و انجام یک وحدت صوری </w:t>
      </w:r>
      <w:r>
        <w:rPr>
          <w:rtl w:val="true"/>
        </w:rPr>
        <w:t>(</w:t>
      </w:r>
      <w:r>
        <w:rPr>
          <w:rtl w:val="true"/>
        </w:rPr>
        <w:t>شورای ملی مقاومت</w:t>
      </w:r>
      <w:r>
        <w:rPr>
          <w:rtl w:val="true"/>
        </w:rPr>
        <w:t>)</w:t>
      </w:r>
      <w:bookmarkEnd w:id="588"/>
    </w:p>
    <w:p>
      <w:pPr>
        <w:pStyle w:val="Heading3"/>
        <w:numPr>
          <w:ilvl w:val="2"/>
          <w:numId w:val="1"/>
        </w:numPr>
        <w:rPr/>
      </w:pPr>
      <w:bookmarkStart w:id="589" w:name="__RefHeading___Toc1983896_2035185390"/>
      <w:bookmarkStart w:id="590" w:name="_Toc229"/>
      <w:bookmarkEnd w:id="589"/>
      <w:r>
        <w:rPr>
          <w:rtl w:val="true"/>
        </w:rPr>
        <w:t>نقش و اثر بنی‌صدر در تکوین شورا</w:t>
      </w:r>
      <w:bookmarkEnd w:id="590"/>
    </w:p>
    <w:p>
      <w:pPr>
        <w:pStyle w:val="BookText"/>
        <w:rPr/>
      </w:pPr>
      <w:r>
        <w:rPr>
          <w:rFonts w:ascii="IRNazanin" w:hAnsi="IRNazanin" w:eastAsia="IRNazanin"/>
          <w:color w:val="111111"/>
          <w:sz w:val="28"/>
          <w:sz w:val="28"/>
          <w:szCs w:val="28"/>
          <w:rtl w:val="true"/>
          <w:lang w:bidi="fa-IR"/>
        </w:rPr>
        <w:t xml:space="preserve">اعتبار نسبی بنی‌صدر نزد غربی‌ها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با روابط خاص و قدیمی وی با فرانسویان و آمریکایی‌ها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هر حال ادّعای او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شنیده می‌گرفتند مورد توجه قرار دادند، سببی برای نمایش موجودیت سیاسیِ جدیدی زیر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بنی‌صدر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اطلاعیه‌ای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که تشکیلات بعدی شورای ملی مقاومت روی آن سوار شد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اما از همان نخست، مسعود رجوی مهار این جریان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بنی‌صدر خود در مورد زمینه‌های تشکیل شورا چنین گفته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 پیش از کودتای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آیه‌اللّه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زنجانی نزد اینجانب آمد و گفت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 این نتیجه رسیده‌اند که اصرار مداوم شما بر تشکیل یک جبهه سیاسی بر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می‌خواهند این جبهه را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یاد دارم سازمان‌ها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نهضت آزادی، حزب ملت ایران، سازمان مجاهدین خلق ایران، جاما، رنجبران، فداییان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مخفی‌گاه فرستاده‌های آقای رجوی نزد اینجانب آمدند، از آنها خواستم پاسخ چند پرسش را از سوی سازمان </w:t>
      </w:r>
    </w:p>
    <w:p>
      <w:pPr>
        <w:pStyle w:val="BookText"/>
        <w:rPr/>
      </w:pPr>
      <w:r>
        <w:rPr>
          <w:rFonts w:ascii="IRNazanin" w:hAnsi="IRNazanin" w:eastAsia="IRNazanin"/>
          <w:color w:val="111111"/>
          <w:sz w:val="28"/>
          <w:sz w:val="28"/>
          <w:szCs w:val="28"/>
          <w:rtl w:val="true"/>
          <w:lang w:bidi="fa-IR"/>
        </w:rPr>
        <w:t>مجاهدین خلق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شرط پذیرفتم که این سازمان، تعریف‌های مشخص را بپذیرد و بدان متعهد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 مثبت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ضرورت تشکیل شورای ملی مقاومت، جلوگیری از ایجاد مدار بسته قهر بود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در ظاهر، شورا پایگاهی بود که گمان می‌رفت همه نیروهای ضدّ نظام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یک مرزبندی جدی ایدئولوژیک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در آن حضور یابند و به این ترتیب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نمایش بگذارند، و از این طریق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آلترناتیو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اولیه تشکیل و نضج شورا بر این اصل قرار داشت که جریان‌های دعوت شده، در برابر عمل انجام شده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خانبابا تهرانی، عضو پیشین شورا، در خصوص تحمیل برنامه شورا به اعضای مدعوّ می‌گوید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رجوی این بود که این برنامه، برنامه دولت موقت اوست و مبنا و شرط، وحدت شورا و جبهه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اشکال کار در واقع این بود که آنها گذشته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برنامه‌ای برای رفع کمبودهای آن تهیه و تصویب کرده و آقای بنی‌صدر هم بر اساس آن توافق به عنوان رییس جمهور، مقام نخست‌وزیری را به رجوی محول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آنها پیش از تشکیل اجلاسیه عمومی شورا، با شرکت همه نمایندگان احزاب، سازمان‌ها و تشکیلات و شخصیت‌ها، خود طرحی را ریخته و دست همه را در پوست گردو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همواره اشاره می‌کرد که در موقعیت ویژه‌ای همه این مسائل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این شد تا نیروهایی که به این ائتلاف می‌پیوندند، موقتا به برنامه التزام بدهند و بقیه موارد و حل نهایی مسئله به شورا رجوع </w:t>
      </w:r>
      <w:bookmarkStart w:id="591" w:name="pg4774_26445"/>
    </w:p>
    <w:p>
      <w:pPr>
        <w:pStyle w:val="BookText"/>
        <w:rPr/>
      </w:pPr>
      <w:bookmarkEnd w:id="591"/>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البته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 بنیان‌گذاری شورای ملی مقاومت را مختص مسعود رجوی می‌داند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 سازمان، شورا توسط وی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بنیانگذاری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دیگر سازمان‌های این شورا هم در این برهه مشخص نیست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شورای مزبور زمانی تشکیل شد که از یک سو سازمان مجاهدین خلق در طرح‌های براندازی ضربه‌ای و شتابان خود، دچار شکست شد و از سوی دیگر در زیر ضربه قرار گرفتن نیروهای سازمان و به رغم توهم آنان، تشدید بدبینی و عداوت مردم نسبت به سازمان، این تشکیلات را در برزخی هولناک قرار داده بود؛ و چون دیگر جایگاهی در داخل کشور برای خود تصور نمی‌نمود، دو راهکار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کشور؛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رسمی با دیگر گروه‌ها و احزاب ضد نظام</w:t>
      </w:r>
      <w:r>
        <w:rPr>
          <w:rFonts w:eastAsia="IRNazanin" w:cs="IRNazanin"/>
          <w:color w:val="111111"/>
          <w:sz w:val="28"/>
          <w:szCs w:val="28"/>
          <w:rtl w:val="true"/>
          <w:lang w:bidi="fa-IR"/>
        </w:rPr>
        <w:t>.</w:t>
      </w:r>
    </w:p>
    <w:p>
      <w:pPr>
        <w:pStyle w:val="Heading3"/>
        <w:numPr>
          <w:ilvl w:val="2"/>
          <w:numId w:val="1"/>
        </w:numPr>
        <w:rPr/>
      </w:pPr>
      <w:bookmarkStart w:id="592" w:name="__RefHeading___Toc1983898_2035185390"/>
      <w:bookmarkStart w:id="593" w:name="_Toc230"/>
      <w:bookmarkEnd w:id="592"/>
      <w:r>
        <w:rPr>
          <w:rtl w:val="true"/>
        </w:rPr>
        <w:t>تاکتیک وحدت گروه رجوی</w:t>
      </w:r>
      <w:bookmarkEnd w:id="593"/>
    </w:p>
    <w:p>
      <w:pPr>
        <w:pStyle w:val="BookText"/>
        <w:rPr/>
      </w:pPr>
      <w:r>
        <w:rPr>
          <w:rFonts w:ascii="IRNazanin" w:hAnsi="IRNazanin" w:eastAsia="IRNazanin"/>
          <w:color w:val="111111"/>
          <w:sz w:val="28"/>
          <w:sz w:val="28"/>
          <w:szCs w:val="28"/>
          <w:rtl w:val="true"/>
          <w:lang w:bidi="fa-IR"/>
        </w:rPr>
        <w:t xml:space="preserve">علت اصلی اتحاد گروه رجوی با نیروهای دیگر، نیازهای موضعی و مقدماتی آن بود؛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شناسایی و استقرار در یک کشور غربی داشت؛ فرانسه انتخاب مناسبی به نظر می‌رسید بخصوص که هم بنی‌صدر در آنجا پایگاه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 درباره بهره‌برداری سازمان از بنی‌صدر در فرانسه می‌نویسد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استقرار در پاریس، سلسله مصاحبه‌های متعدد طرفین جهت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رسانه‌های آن زمان مراجعه شود، در عکس‌های چاپ شده در رسانه‌ها اکثرا مسعود رجوی پشت سر بنی‌صدر نشسته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علت این بود که نام بنی‌صدر به عنوان رییس جمهور برکنار شده حکومت اسلامی، در همه جا می‌درخشید، ولی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سازمان نیز برای جهانیان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سازمان از نام و اعتبار بنی‌صدر در این تاریخ حسابی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بنی‌صدر در شورا آنقدر برای مجاهدین مهم بود که برای سفت کردن پای ایشان در شورا، رجوی 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فیروزه 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درست زمانی انجام شد که تازه چند ماه از مرگ فجیع اشرف ربیعی همسر پیشین رجوی می‌گذشت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از طرف دیگر سازمان نیاز داشت که کادرهایش را از کشور بیرون بکشد تا از ضربه مصون بمانند؛ و هم‌زمان به یک ایستگاه رادیویی نیز برای تبلیغات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دست وحدت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دموکرات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وحدت خط خروج نیروها از داخل کشور، از طریق مرزهای کردستان، تأمین شد و نیز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یک ایستگاه رادیویی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شعارهای دموکراتیک شورا از یک سو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برتری‌طلبی گروه رجوی از سوی دیگر، برای برخی از جریان‌های مؤتلف و حاضر در شورا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آنچه رجوی به دنبال آن بود، چیزی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خانبابا تهرانی مجاهدین دیگران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دنبالچه سازمان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با این وجود وی معترف است که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نیروهای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در نظر داشتن شرایط و موقعیت خاص ایران و پراکندگی نیروهای اپوزیسیون، بر این باور بودند که بدون شرکت و حضور تمام و کمال مجاهدین در یک جبهه یا ائتلاف </w:t>
      </w:r>
      <w:bookmarkStart w:id="594" w:name="pg4774_26447"/>
    </w:p>
    <w:p>
      <w:pPr>
        <w:pStyle w:val="BookText"/>
        <w:rPr/>
      </w:pPr>
      <w:bookmarkEnd w:id="594"/>
      <w:r>
        <w:rPr>
          <w:rFonts w:ascii="IRNazanin" w:hAnsi="IRNazanin" w:eastAsia="IRNazanin"/>
          <w:color w:val="111111"/>
          <w:sz w:val="28"/>
          <w:sz w:val="28"/>
          <w:szCs w:val="28"/>
          <w:rtl w:val="true"/>
          <w:lang w:bidi="fa-IR"/>
        </w:rPr>
        <w:t>سیاسی، سازماندهی مبارزه برای سرنگونی رژیم شدنی نیست</w:t>
      </w:r>
      <w:r>
        <w:rPr>
          <w:rFonts w:eastAsia="IRNazanin" w:cs="IRNazanin"/>
          <w:color w:val="111111"/>
          <w:sz w:val="28"/>
          <w:szCs w:val="28"/>
          <w:rtl w:val="true"/>
          <w:lang w:bidi="fa-IR"/>
        </w:rPr>
        <w:t>.</w:t>
      </w:r>
      <w:r>
        <w:rPr>
          <w:rStyle w:val="FootnoteAnchor"/>
          <w:rtl w:val="true"/>
        </w:rPr>
        <w:footnoteReference w:id="395"/>
      </w:r>
    </w:p>
    <w:p>
      <w:pPr>
        <w:pStyle w:val="Heading3"/>
        <w:numPr>
          <w:ilvl w:val="2"/>
          <w:numId w:val="1"/>
        </w:numPr>
        <w:rPr/>
      </w:pPr>
      <w:bookmarkStart w:id="595" w:name="__RefHeading___Toc1983900_2035185390"/>
      <w:bookmarkStart w:id="596" w:name="_Toc231"/>
      <w:bookmarkEnd w:id="595"/>
      <w:r>
        <w:rPr>
          <w:rtl w:val="true"/>
        </w:rPr>
        <w:t>تحلیلی از خروج یا اخراج متحدان تاکتیکی</w:t>
      </w:r>
      <w:bookmarkEnd w:id="596"/>
    </w:p>
    <w:p>
      <w:pPr>
        <w:pStyle w:val="BookText"/>
        <w:rPr/>
      </w:pPr>
      <w:r>
        <w:rPr>
          <w:rFonts w:ascii="IRNazanin" w:hAnsi="IRNazanin" w:eastAsia="IRNazanin"/>
          <w:color w:val="111111"/>
          <w:sz w:val="28"/>
          <w:sz w:val="28"/>
          <w:szCs w:val="28"/>
          <w:rtl w:val="true"/>
          <w:lang w:bidi="fa-IR"/>
        </w:rPr>
        <w:t xml:space="preserve">شخصی مثل مهدی خانبابا تهرانی که سال‌ها در قلب اروپا اشکال گوناگون اولترا چپ مارکسیسم را تجربه کرده، شرق و غرب دنیا را در نوردیده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کوبا به چین، از آنجا به یمن جنوبی،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شیفته جنگ مسلحانه سازمان بود و آن را تحقق رؤیاهای دیرین خویش می‌پنداشت، با حضور خود و دوستانش، در آغاز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محبوب و مورد علاقه رجوی واقع شد، اما پس از مدتی با تحکیم موقعیت سازمان در غرب و تشدید رقابت بر سر غنایم آینده‌ای موهوم، به مرور به عامل مزاحم در شورا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تهرانی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از سال دوم فعالیت شورا خصوصیاتی را که ما از آنها در ایران می‌شناختیم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علت این امر شکست آنها در عرصه مبارزه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تحملشان نسبت به دیگراندیشان کمتر می‌شد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خانبابا تهرانی درباره علل این بی‌تحملی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سازمانی دچار ضعف شود، چون جوجه تیغی از ترس سر در درون خود فرو برده و به اطراف خود تیغ پرتاب می‌کند وگرنه سازمانی که قدرتمند است و دوران رشد خود را طی می‌کند، چه نیازی دارد که چنین روشی را پیش 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شکست مجاهدین در عرصه ایران، اعتماد به نفس آنها هم از بین رفت و به سیاست دفع نیروها روی‌آور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وضعیت در درون شورا برای خود ما هم قابل تحمل نبود؛ یعنی شورایی که خود را آلترناتیو آینده کشور می‌دانست، تحمل یک نشریه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یا فردی که عمری را در اپوزیسیون سپری کرده و مثلاً حرفش این بود که شورا آلترناتیو نیست،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سرانجام شورا به جای گسترش، به بسته شدن، کوچک شدن و منزوی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برخی از افرادی که عضو شورا بوده یا تقاضای </w:t>
      </w:r>
    </w:p>
    <w:p>
      <w:pPr>
        <w:pStyle w:val="BookText"/>
        <w:rPr/>
      </w:pPr>
      <w:r>
        <w:rPr>
          <w:rFonts w:ascii="IRNazanin" w:hAnsi="IRNazanin" w:eastAsia="IRNazanin"/>
          <w:color w:val="111111"/>
          <w:sz w:val="28"/>
          <w:sz w:val="28"/>
          <w:szCs w:val="28"/>
          <w:rtl w:val="true"/>
          <w:lang w:bidi="fa-IR"/>
        </w:rPr>
        <w:t>عضویت داده بودند، زمزمه پس گرفتن عضویت یا انصراف از آن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شورا را به حضور شخصیت یک نفر، یعنی مسعود رجوی، بند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وضعیت واقعی شورا بود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از خرداد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خروج برخی اشخاص و گروه‌ها از شورا آغاز شد که پرسرو صداترین و مهم‌ترین آن جدایی بنی‌صدر در فروردین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با هموار شدن مسیر طلاق رجوی و فیروزه بنی‌صدر و در شرایط بن‌بست سازمان و شکست استراتژی‌های اعلام شده آن، ازدواج غیرمتعارف و جنجال‌آفرین با همسر یک عضو اصلی کادر مرکزی سازمان، فضای روانی و تبلیغاتی جدیدی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ناگهان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با فداکاری مسعود رجوی و ایثار مهدی و مریم ابریشمچی صورت تحقّق پذیرفت، به گوش اپوزیسیون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مجاهدین چند هفته پیش از برگزاری جلسه‌ای که مربوط به بررسی وضعیت حزب دموکرات می‌شد، در نشریه خود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چاپ بیانیه‌ای اعلام نموده و با تبریک و تهنیت به پیوند فرخنده مسعود رجوی با مریم عضدانلو،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نوین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مقطع دیگر اطمینان حاصل کردم که کار شورا به پایان رسیده است</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مجاهدین مصمّم شده بودند با حرکت به سمتِ یکسویه کردن شورا همه را مجبور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تابع و در اختیار آنها باشند یا کنار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وضعیت، تصمیم گرفتیم از شورا خارج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دیگر به این نتیجه رسیده بودیم که مجاهدین نه‌تنها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ارزش‌های اساسی سازمان خود نیز گام پس نهاده‌اند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زمانی که درگیر تضادهای درون سازمان خود و شورا بودند، ناگهان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برگزیدگی مسعود و مریم به عنوان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نوین انقلاب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رهبر بلامنازع انقلاب ایران معرفی کرده و با چنین روشی هر نوع تفکر سیاسی را به ریشخند گرفتند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ادامه چنین روشی، با استقرار در خاک عراق، تیر خلاص را به شانس تاریخی خود شلّیک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اینجا و آنجا به نام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 اما همه می‌دانند که چنین پدیده‌ای وجود مستقل و واقعی نداشته و از میان رفته است</w:t>
      </w:r>
      <w:r>
        <w:rPr>
          <w:rFonts w:eastAsia="IRNazanin" w:cs="IRNazanin"/>
          <w:color w:val="111111"/>
          <w:sz w:val="28"/>
          <w:szCs w:val="28"/>
          <w:rtl w:val="true"/>
          <w:lang w:bidi="fa-IR"/>
        </w:rPr>
        <w:t>.</w:t>
      </w:r>
      <w:r>
        <w:rPr>
          <w:rStyle w:val="FootnoteAnchor"/>
          <w:rtl w:val="true"/>
        </w:rPr>
        <w:footnoteReference w:id="399"/>
      </w:r>
      <w:bookmarkStart w:id="597" w:name="pg4774_26450"/>
    </w:p>
    <w:p>
      <w:pPr>
        <w:pStyle w:val="Heading2"/>
        <w:numPr>
          <w:ilvl w:val="1"/>
          <w:numId w:val="1"/>
        </w:numPr>
        <w:rPr/>
      </w:pPr>
      <w:bookmarkStart w:id="598" w:name="__RefHeading___Toc1983902_2035185390"/>
      <w:bookmarkStart w:id="599" w:name="_Toc232"/>
      <w:bookmarkEnd w:id="597"/>
      <w:bookmarkEnd w:id="598"/>
      <w:r>
        <w:rPr>
          <w:rtl w:val="true"/>
        </w:rPr>
        <w:t>فصل سی و هشتم</w:t>
      </w:r>
      <w:r>
        <w:rPr>
          <w:rtl w:val="true"/>
        </w:rPr>
        <w:t xml:space="preserve">: </w:t>
      </w:r>
      <w:r>
        <w:rPr>
          <w:rtl w:val="true"/>
        </w:rPr>
        <w:t xml:space="preserve">ترکیب </w:t>
      </w:r>
      <w:r>
        <w:rPr>
          <w:rtl w:val="true"/>
        </w:rPr>
        <w:t>«</w:t>
      </w:r>
      <w:r>
        <w:rPr>
          <w:rtl w:val="true"/>
        </w:rPr>
        <w:t>شورا</w:t>
      </w:r>
      <w:r>
        <w:rPr>
          <w:rtl w:val="true"/>
        </w:rPr>
        <w:t>»</w:t>
      </w:r>
      <w:bookmarkEnd w:id="599"/>
    </w:p>
    <w:p>
      <w:pPr>
        <w:pStyle w:val="Heading3"/>
        <w:numPr>
          <w:ilvl w:val="2"/>
          <w:numId w:val="1"/>
        </w:numPr>
        <w:rPr/>
      </w:pPr>
      <w:bookmarkStart w:id="600" w:name="__RefHeading___Toc1983904_2035185390"/>
      <w:bookmarkStart w:id="601" w:name="_Toc233"/>
      <w:bookmarkEnd w:id="600"/>
      <w:r>
        <w:rPr>
          <w:rtl w:val="true"/>
        </w:rPr>
        <w:t>گروه‌ها و افراد</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مرداد تا دی 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و افراد منفردِ زیر، به شورای ملی مقاومت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سازمان‌های عضو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دمکرات کردستان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متحد چپ برای دمکراسی و استقلال به نمایندگی مهدی خانبابا تهرانی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دمکراتیک ملی ایران به نمایندگی هدایت‌اللّه متین دفتری و بهمن</w:t>
      </w:r>
    </w:p>
    <w:p>
      <w:pPr>
        <w:pStyle w:val="BookText"/>
        <w:rPr/>
      </w:pPr>
      <w:r>
        <w:rPr>
          <w:rFonts w:ascii="IRNazanin" w:hAnsi="IRNazanin" w:eastAsia="IRNazanin"/>
          <w:color w:val="111111"/>
          <w:sz w:val="28"/>
          <w:sz w:val="28"/>
          <w:szCs w:val="28"/>
          <w:rtl w:val="true"/>
          <w:lang w:bidi="fa-IR"/>
        </w:rPr>
        <w:t xml:space="preserve">نیرومند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جنبش دموکراتیک انقلابی زحمتکشان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 و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نمایندگی حسن ماسالی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کار ایران به نمایندگی حمیدرضا چیتگر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اتحاد برای آزادی کار به نمایندگی مرتضی محیط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استادان متعهد دانشگاه‌ها و مدارس عالی کشور به نمایندگی محمدعلی شیخی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دفاع از دمکراسی و استقلال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نمایندگی جلال گنجه‌ای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توحیدی اصناف به نمایندگی ابراهیم</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عضو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بنی‌صدر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پاکدامن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باقرزاده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هزارخانی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اصغر ادیبی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که به دلایل امنیتی نامش ذکر نگردید</w:t>
      </w:r>
      <w:r>
        <w:rPr>
          <w:rFonts w:eastAsia="IRNazanin" w:cs="IRNazanin"/>
          <w:color w:val="111111"/>
          <w:sz w:val="28"/>
          <w:szCs w:val="28"/>
          <w:rtl w:val="true"/>
          <w:lang w:bidi="fa-IR"/>
        </w:rPr>
        <w:t>.»</w:t>
      </w:r>
      <w:r>
        <w:rPr>
          <w:rStyle w:val="FootnoteAnchor"/>
          <w:rtl w:val="true"/>
        </w:rPr>
        <w:footnoteReference w:id="40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اتحادیه کمونیست‌های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چریک‌های فدایی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 </w:t>
      </w:r>
    </w:p>
    <w:p>
      <w:pPr>
        <w:pStyle w:val="BookText"/>
        <w:rPr/>
      </w:pPr>
      <w:r>
        <w:rPr>
          <w:rFonts w:ascii="IRNazanin" w:hAnsi="IRNazanin" w:eastAsia="IRNazanin"/>
          <w:color w:val="111111"/>
          <w:sz w:val="28"/>
          <w:sz w:val="28"/>
          <w:szCs w:val="28"/>
          <w:rtl w:val="true"/>
          <w:lang w:bidi="fa-IR"/>
        </w:rPr>
        <w:t>برنامه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شورا پیوستند در حالی که چند گروه دیگر در همان سال‌ها از شورا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علی‌اصغر حاج سیدجوادی در مورد گروه‌های عضو شورا می‌گوید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واقعیت اشاره کرد که به طور مسلم به جز حزب دمکرات کردستان و سازمان مجاهدین خلق، یک یا دو سه سازمان دیگری که در اعلامیه‌های خود شورای ملی مقاومت از آنها نام برده می‌شد، سازمان‌هایی ساختگی بودند که نه دارای تشکیلات بودند و نه دارای نفرات و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سازمان‌ها در واقع وجود خارجی نداشتند و فقط به قصد شورایی جلوه دادن هر چه بیشتر زائده‌های کنار سازمان مجاهدین ایجاد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جبهه دمکراتیک</w:t>
      </w:r>
      <w:r>
        <w:rPr>
          <w:rFonts w:eastAsia="IRNazanin" w:cs="IRNazanin"/>
          <w:color w:val="111111"/>
          <w:sz w:val="28"/>
          <w:szCs w:val="28"/>
          <w:rtl w:val="true"/>
          <w:lang w:bidi="fa-IR"/>
        </w:rPr>
        <w:t>...</w:t>
      </w:r>
      <w:r>
        <w:rPr>
          <w:rStyle w:val="FootnoteAnchor"/>
          <w:rtl w:val="true"/>
        </w:rPr>
        <w:footnoteReference w:id="401"/>
      </w:r>
      <w:bookmarkStart w:id="602" w:name="pg4774_26452"/>
    </w:p>
    <w:p>
      <w:pPr>
        <w:pStyle w:val="Heading2"/>
        <w:numPr>
          <w:ilvl w:val="1"/>
          <w:numId w:val="1"/>
        </w:numPr>
        <w:rPr/>
      </w:pPr>
      <w:bookmarkStart w:id="603" w:name="__RefHeading___Toc1983906_2035185390"/>
      <w:bookmarkStart w:id="604" w:name="_Toc234"/>
      <w:bookmarkEnd w:id="602"/>
      <w:bookmarkEnd w:id="603"/>
      <w:r>
        <w:rPr>
          <w:rtl w:val="true"/>
        </w:rPr>
        <w:t>فصل سی و نهم</w:t>
      </w:r>
      <w:r>
        <w:rPr>
          <w:rtl w:val="true"/>
        </w:rPr>
        <w:t xml:space="preserve">: </w:t>
      </w:r>
      <w:r>
        <w:rPr>
          <w:rtl w:val="true"/>
        </w:rPr>
        <w:t>بحران عملیات و آشفتگی</w:t>
      </w:r>
      <w:bookmarkEnd w:id="604"/>
    </w:p>
    <w:p>
      <w:pPr>
        <w:pStyle w:val="Heading3"/>
        <w:numPr>
          <w:ilvl w:val="2"/>
          <w:numId w:val="1"/>
        </w:numPr>
        <w:rPr/>
      </w:pPr>
      <w:bookmarkStart w:id="605" w:name="__RefHeading___Toc1983908_2035185390"/>
      <w:bookmarkStart w:id="606" w:name="_Toc235"/>
      <w:bookmarkEnd w:id="605"/>
      <w:r>
        <w:rPr>
          <w:rtl w:val="true"/>
        </w:rPr>
        <w:t>حضور در کردستان عراق</w:t>
      </w:r>
      <w:bookmarkEnd w:id="606"/>
    </w:p>
    <w:p>
      <w:pPr>
        <w:pStyle w:val="BookText"/>
        <w:rPr/>
      </w:pPr>
      <w:r>
        <w:rPr>
          <w:rFonts w:ascii="IRNazanin" w:hAnsi="IRNazanin" w:eastAsia="IRNazanin"/>
          <w:color w:val="111111"/>
          <w:sz w:val="28"/>
          <w:sz w:val="28"/>
          <w:szCs w:val="28"/>
          <w:rtl w:val="true"/>
          <w:lang w:bidi="fa-IR"/>
        </w:rPr>
        <w:t xml:space="preserve">در طول سال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سازمان عملیات چشمگیری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عملیات کوچک در کردستان آن هم بر روی پایگاه‌های بسیج در جدار مرز و چند عملیات ترور در بعضی شهرها نشانگر حداکثر میزان توانایی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هواداران و سمپات‌های فعّال به سوی کردستان عراق موجب تقویت تشکیلات کردستان گردید و ابراهیم ذاکری، عنصر قدیمی مرکزیت، کم‌کم جای خود را در بین دیگر مسئولین سازمانی محکمتر کرده و به عنوان فرمانده کردستان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گسترش پایگاه‌های نظامی سازمان در آن منطقه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عراق، به منظور تقویت این گروه، امکاناتی همچون خانه‌های مستقل در بغداد، موصل و کرکوک و غذای مناسب و پول کافی و تسلیحات رزمی و تقویت رادیو در اختیار سازمان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هماهنگ با استراتژی رژیم بعث عراق در مقابله با ایران، اقدام به راه‌اندازی تیم‌های عملیاتی دونفره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تیم‌ها ایجاد رعب و وحشت با ترور نیروهای مردمی شناخته شده در محلاّت شهرستان‌ها بود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نیمه اول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سابق استان‌های سازمان، اقدام به گزینش اعضای واحدهای عملیاتی در کردستان عراق کردند تا بعد از آموزش لازم، از آبان 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داخل کشور اعزام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استان‌های سری اول اعزام، اصفهان، فارس، خوزستان، خراسان و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واحد عملیاتی مرکب از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 معاون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عملیاتی، با در دست داشتن لیستی از افرادی که </w:t>
      </w:r>
      <w:bookmarkStart w:id="607" w:name="pg4774_26453"/>
    </w:p>
    <w:p>
      <w:pPr>
        <w:pStyle w:val="BookText"/>
        <w:rPr/>
      </w:pPr>
      <w:bookmarkEnd w:id="607"/>
      <w:r>
        <w:rPr>
          <w:rFonts w:ascii="IRNazanin" w:hAnsi="IRNazanin" w:eastAsia="IRNazanin"/>
          <w:color w:val="111111"/>
          <w:sz w:val="28"/>
          <w:sz w:val="28"/>
          <w:szCs w:val="28"/>
          <w:rtl w:val="true"/>
          <w:lang w:bidi="fa-IR"/>
        </w:rPr>
        <w:t>بایستی ترور شوند وارد استان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هفته یک یا دو بار به وسیله تلفن با خارج از کشور ارتباط داشتند تا فرماندهانشان به وسیله تلفن آنها را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رادیویی نیز مکمل ارتباطات تلفنی بود</w:t>
      </w:r>
      <w:r>
        <w:rPr>
          <w:rFonts w:eastAsia="IRNazanin" w:cs="IRNazanin"/>
          <w:color w:val="111111"/>
          <w:sz w:val="28"/>
          <w:szCs w:val="28"/>
          <w:rtl w:val="true"/>
          <w:lang w:bidi="fa-IR"/>
        </w:rPr>
        <w:t>.</w:t>
      </w:r>
    </w:p>
    <w:p>
      <w:pPr>
        <w:pStyle w:val="Heading3"/>
        <w:numPr>
          <w:ilvl w:val="2"/>
          <w:numId w:val="1"/>
        </w:numPr>
        <w:rPr/>
      </w:pPr>
      <w:bookmarkStart w:id="608" w:name="__RefHeading___Toc1983910_2035185390"/>
      <w:bookmarkStart w:id="609" w:name="_Toc236"/>
      <w:bookmarkEnd w:id="608"/>
      <w:r>
        <w:rPr>
          <w:rtl w:val="true"/>
        </w:rPr>
        <w:t>کشف تیم‌های عملیاتی</w:t>
      </w:r>
      <w:bookmarkEnd w:id="609"/>
    </w:p>
    <w:p>
      <w:pPr>
        <w:pStyle w:val="Heading4"/>
        <w:numPr>
          <w:ilvl w:val="3"/>
          <w:numId w:val="1"/>
        </w:numPr>
        <w:rPr/>
      </w:pPr>
      <w:bookmarkStart w:id="610" w:name="__RefHeading___Toc1983912_2035185390"/>
      <w:bookmarkStart w:id="611" w:name="_Toc237"/>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 xml:space="preserve">پس از تشکیل وزارت اطلاعات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تیم‌های عملیاتی مناطق مختلف توسط نیروهای این وزارتخانه، کشف و خنثی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تیم عملیاتی، بنا بر اسناد و شواهد، بر اساس ردّ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شناسایی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عملیاتی این استان، به علت یک حرکت عجولانه لو رفت و متلاشی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عملیاتی، بر اساس ردیابی اطلاعات مأخوذه از تیم شیراز شناسایی شد و پس از مدتی مراقبت هدف عملیات مأموران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و مراقبت مأموران وزارت اطلاعات و ردهای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موجب شناسایی و فروپاشی تیم عملیاتی شد</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612" w:name="__RefHeading___Toc1983914_2035185390"/>
      <w:bookmarkStart w:id="613" w:name="_Toc238"/>
      <w:bookmarkEnd w:id="612"/>
      <w:r>
        <w:rPr>
          <w:rtl w:val="true"/>
        </w:rPr>
        <w:t>آغاز بحران‌های روحی اعضا</w:t>
      </w:r>
      <w:bookmarkEnd w:id="613"/>
    </w:p>
    <w:p>
      <w:pPr>
        <w:pStyle w:val="BookText"/>
        <w:rPr/>
      </w:pPr>
      <w:r>
        <w:rPr>
          <w:rFonts w:ascii="IRNazanin" w:hAnsi="IRNazanin" w:eastAsia="IRNazanin"/>
          <w:color w:val="111111"/>
          <w:sz w:val="28"/>
          <w:sz w:val="28"/>
          <w:szCs w:val="28"/>
          <w:rtl w:val="true"/>
          <w:lang w:bidi="fa-IR"/>
        </w:rPr>
        <w:t xml:space="preserve">در همان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دوم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روحی ناشی از وضعیت تشکیلاتی سازمان، در بین اعضا و هواداران تشکیلاتی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انفعال روحی، یأس و افت خلاقیت‌های فردی در حلّ مسائل تشکیلاتی افزایش می‌یافت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 نسبت به آینده بدبین شدند و اتکای به نفس خویش را در جریان عملیات ترور از دست داده بودند، به گونه‌ای که در زمان دستگیری غالبا هیچ‌گونه واکنش </w:t>
      </w:r>
      <w:bookmarkStart w:id="614" w:name="pg4774_26454"/>
    </w:p>
    <w:p>
      <w:pPr>
        <w:pStyle w:val="BookText"/>
        <w:rPr/>
      </w:pPr>
      <w:bookmarkEnd w:id="614"/>
      <w:r>
        <w:rPr>
          <w:rFonts w:ascii="IRNazanin" w:hAnsi="IRNazanin" w:eastAsia="IRNazanin"/>
          <w:color w:val="111111"/>
          <w:sz w:val="28"/>
          <w:sz w:val="28"/>
          <w:szCs w:val="28"/>
          <w:rtl w:val="true"/>
          <w:lang w:bidi="fa-IR"/>
        </w:rPr>
        <w:t>تدافعی از خود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دستگیرشدگان چنین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ما وصل به تشکیلات نبودیم، روحیه‌مان ضعیف و امیدهایمان را برباد رفته تلقی می‌کردیم؛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گوش می‌دادیم ولی کفاف ارتزاق روحی‌مان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عادت کرده بودیم که فرمانبردار تشکیلات و وصل به تشکیلات باشیم تا هویت خویش را از دست ندهیم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در جنگل بر سر یک قالب کره و یک تخم‌مرغ دعوا و منازعه صورت می‌گرفت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دستور دادیم که تیم محسن برای عملیات به جاده کنار شهر بروند، همه‌شان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روحیه نداریم</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نظامی‌گری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تشکیلات بسته‌تر شد، رفتارهای سیاسی اعضا و هواداران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قالبی و کلیشه‌ای شده گویی این رفتارها، بیش از آنکه ناشی از آموزش و تربیت تشکیلاتی باشد، همانند زندگی زنبور یا موریانه، غریزی و بدون ادراک و خودآگاهی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از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مثابه مکانیسم همسان سازی افراد تشکیلات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عالم ذهن تردید پیدا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می‌شدند، می‌بایست خود را تخلیه کنند و در حضور فرمانده و یا مسئول مافوق اعتراف کنند و در واقع، اندیشه و پرسش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تصمیم به ترک کامل آن بگیرند، تا مانند سیستم زندگی موریانه‌ها و یا زنبورها بتوانند در نقش سربازان مطیع، در اندام سازمان به حیات خویش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جدا شدن هر از چند گاه بعضی از اعضای قدیمی سازمان و علنی شدن آنها برخلاف میل و اراده رهبری تشکیلات، هم حکایت از گسترش بحران‌های درونی داشت و هم به سهم خود موجب افزایش و تعمیق آنها می‌شد</w:t>
      </w:r>
      <w:r>
        <w:rPr>
          <w:rFonts w:eastAsia="IRNazanin" w:cs="IRNazanin"/>
          <w:color w:val="111111"/>
          <w:sz w:val="28"/>
          <w:szCs w:val="28"/>
          <w:rtl w:val="true"/>
          <w:lang w:bidi="fa-IR"/>
        </w:rPr>
        <w:t>.</w:t>
      </w:r>
    </w:p>
    <w:p>
      <w:pPr>
        <w:pStyle w:val="Heading3"/>
        <w:numPr>
          <w:ilvl w:val="2"/>
          <w:numId w:val="1"/>
        </w:numPr>
        <w:rPr/>
      </w:pPr>
      <w:bookmarkStart w:id="615" w:name="__RefHeading___Toc1983916_2035185390"/>
      <w:bookmarkStart w:id="616" w:name="_Toc239"/>
      <w:bookmarkEnd w:id="615"/>
      <w:r>
        <w:rPr>
          <w:rtl w:val="true"/>
        </w:rPr>
        <w:t xml:space="preserve">جدایی </w:t>
      </w:r>
      <w:r>
        <w:rPr>
          <w:rtl w:val="true"/>
        </w:rPr>
        <w:t>«</w:t>
      </w:r>
      <w:r>
        <w:rPr>
          <w:rtl w:val="true"/>
        </w:rPr>
        <w:t>یعقوبی</w:t>
      </w:r>
      <w:r>
        <w:rPr>
          <w:rtl w:val="true"/>
        </w:rPr>
        <w:t>»</w:t>
      </w:r>
      <w:bookmarkEnd w:id="61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در بین گروه‌های خارج از کشور، به شکلی مبهم شایع شد که </w:t>
      </w:r>
    </w:p>
    <w:p>
      <w:pPr>
        <w:pStyle w:val="BookText"/>
        <w:rPr/>
      </w:pPr>
      <w:r>
        <w:rPr>
          <w:rFonts w:ascii="IRNazanin" w:hAnsi="IRNazanin" w:eastAsia="IRNazanin"/>
          <w:color w:val="111111"/>
          <w:sz w:val="28"/>
          <w:sz w:val="28"/>
          <w:szCs w:val="28"/>
          <w:rtl w:val="true"/>
          <w:lang w:bidi="fa-IR"/>
        </w:rPr>
        <w:t xml:space="preserve">پرویز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مسنّ‌ترین عضو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سازمان مزبور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با انتشار کتابچه جمع‌بندی دوساله از انحرافات رهبری سازمان مجاهدین خلق ایران، قطعیت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کتابچه یعقوبی به تبیین و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فقدان دموکراسی در تشکیلات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تمامی سازمان‌ها و احزاب انقلابی جهان، که مرکزیت، منتخب و مجری تصمیمات کنگره بوده و در قبال آن مسئول می‌باشد، مرکزیت سازمان منتخب کنگره‌ای که بالاترین ارگان سازمان می‌باشد نبوده، بنابراین هیچ‌گونه کنترل یا حسابرسی از مرکزیت به عمل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سیستمی که مرکزیت بر سازمان حاکم نموده، نه بر اساس و پایه سانترالیسم دموکراتیک بلکه سیستمی است که مرکزیت در آن فعّال مایشاء بوده خود را در مقابل هیچ کس و یا هیچ ارگانی مسئول ندانسته و نمی‌داند و با برداشتی که از صلاحیت ارائه می‌دهد، هیچ‌کس یا ارگانی را صالح برای رسیدگی به عملکرد و اقداماتش نمی‌داند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جابرزاده و محمد حیاتی، در این کتابچه مطالبی نقل می‌شود که نیاز به توجّه بیشتر 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دستاوردهای جدیدی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رسیده‌ایم که دیگر سازمان‌ها و احزاب انقلابی فاقد آن هستند؛ آن هم اصل صلاحیت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فرد و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بالاترین عناصر و صالح‌ترین عنصر در مرکزیت قرار می‌گیرد و خودش متوجه می‌شود که کجای کار غلط و اشتباه است و نباید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اساساً این بحث را نداریم که اقلیت باید تابع اکثریت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را همیشه مسعود می‌زند؛ دستورات مسعود لازم‌الاجراست، مثل فرمان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پایین حقّ انتقاد به عنصر بالاتر از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دموکراسی، چاره‌ای جز گسترش صلاحیت نیست؛ مرز دموکراسی، صلاحیت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یعقوبی، که زمانی از دید سازمان در چنان حدّی از اهمیت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فرد فهرست کاندیداهای نمایندگی دوره اول مجلس از تهران اعلام شد</w:t>
      </w:r>
      <w:r>
        <w:rPr>
          <w:rStyle w:val="FootnoteAnchor"/>
          <w:rtl w:val="true"/>
        </w:rPr>
        <w:footnoteReference w:id="4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به علت اینکه از نظر پلیس یک عنصر شناخته شده بود، دشواری‌هایش برای ادامه فعالیت دوچندان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اینها، او توانست پس از تماس‌های پراکنده که با برخی از اعضای سازمان داشت، به طور مشخّص در سال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وقتی که دیگر حسّاسیت پلیس در موردش منتفی شده بود، به سازمان مجاهدین خلق ایران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واحدهای سازمان، تحت مسئولیت و آموزش شهید سعید محسن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تحت مسئولیت شهید محمود عسکری‌زاده و علی‌اصغر بدیع‌زادگان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در جریان ضربه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خانه‌های تیمی سازمان، به اتّفاق مجاهدین شهید رضا رضایی و علی باکری،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اوین به شدّت زیر شکنجه قرار گرفت؛ سپس در یک بیدادگاه نظامی محاکمه و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محکوم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دوران اسارت، مدّت‌ها به عنوان نماینده زندانیان فعّالانه در جهت احقاق حقوق زندانیان سیاسی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علی‌رغم سنّ زیاد و پس از سال‌ها مبارزه پیگیر، وقتی که وارد زندان شد، دارای چنان روحیه پرشوری بود که برای همه اعضای سازمان آموزنده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رزمنده، در سخت‌ترین شرایط خفقان پلیسی در زندان، یکپارچه امید و جوشش و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یک لحظه آرام نداشت؛ وجود او، در هر جا، جمع برادران را گرمی می‌بخشید؛ به همین علت، همواره مورد فشار و آزار و حسّاسیت پلیس زندان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نیز از زندان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سنندج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فعّالیت‌هایش در زندان، به اوین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سوابق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کیهان، </w:t>
      </w:r>
      <w:r>
        <w:rPr>
          <w:rFonts w:eastAsia="IRNazanin" w:cs="IRNazanin"/>
          <w:color w:val="111111"/>
          <w:sz w:val="28"/>
          <w:szCs w:val="28"/>
          <w:lang w:bidi="fa-IR"/>
        </w:rPr>
        <w:t>20/12/58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پس از جدایی، به شیوه مرسوم سازمان با صفاتی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بورژوا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زرکش، فرد شماره دو سازمان در آن دوران، در پیامی رسمی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پرویز یعقوبی، که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سازمان ما شده بود، از همان ابتدا به علّت ضعف‌ها و کمبودها و اشکالات ایدئولوژیک و سیاسی و تشکیلاتی، هیچ‌گاه مسئولیت جدّی در سازمان نداشت و از حدّ یک عضو ساده هم بالاتر نیامد؛ و به ناچار همواره توسّط یک یا چند عضو یدک کشیده می‌شد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و سپس مقوله‌های خصوصی زندگی یعقوبی نیز به این انشعاب سیاسی کشیده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گوییا، در پاریس، انقلابی و مجاهد شده است؛ و اسباب سیاهرویی پرویز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مینا گفتنی زیاد است؛ و فی‌الواقع، من شرم دارم که واردش شوم</w:t>
      </w:r>
      <w:r>
        <w:rPr>
          <w:rFonts w:eastAsia="IRNazanin" w:cs="IRNazanin"/>
          <w:color w:val="111111"/>
          <w:sz w:val="28"/>
          <w:szCs w:val="28"/>
          <w:rtl w:val="true"/>
          <w:lang w:bidi="fa-IR"/>
        </w:rPr>
        <w:t>...</w:t>
      </w:r>
      <w:r>
        <w:rPr>
          <w:rStyle w:val="FootnoteAnchor"/>
          <w:rtl w:val="true"/>
        </w:rPr>
        <w:footnoteReference w:id="408"/>
      </w:r>
      <w:bookmarkStart w:id="617" w:name="pg4774_26458"/>
    </w:p>
    <w:p>
      <w:pPr>
        <w:pStyle w:val="Heading2"/>
        <w:numPr>
          <w:ilvl w:val="1"/>
          <w:numId w:val="1"/>
        </w:numPr>
        <w:rPr/>
      </w:pPr>
      <w:bookmarkStart w:id="618" w:name="__RefHeading___Toc1983918_2035185390"/>
      <w:bookmarkStart w:id="619" w:name="_Toc240"/>
      <w:bookmarkEnd w:id="617"/>
      <w:bookmarkEnd w:id="618"/>
      <w:r>
        <w:rPr>
          <w:rtl w:val="true"/>
        </w:rPr>
        <w:t>فصل چهلم</w:t>
      </w:r>
      <w:r>
        <w:rPr>
          <w:rtl w:val="true"/>
        </w:rPr>
        <w:t xml:space="preserve">: </w:t>
      </w:r>
      <w:r>
        <w:rPr>
          <w:rtl w:val="true"/>
        </w:rPr>
        <w:t>بیلان سال‌های ترور در استان تهران</w:t>
      </w:r>
      <w:bookmarkEnd w:id="619"/>
    </w:p>
    <w:p>
      <w:pPr>
        <w:pStyle w:val="Heading3"/>
        <w:numPr>
          <w:ilvl w:val="2"/>
          <w:numId w:val="1"/>
        </w:numPr>
        <w:rPr/>
      </w:pPr>
      <w:bookmarkStart w:id="620" w:name="__RefHeading___Toc1983920_2035185390"/>
      <w:bookmarkStart w:id="621" w:name="_Toc241"/>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انجام شده در استان تهران طی سال‌های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مربوط به سال‌های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409"/>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آنها در شهر تهران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شهر تهران بیشترین آمار ترور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مربوط به شهرستان کرج بود که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مجموع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ترورها نیز در شهرستان‌های لواسانات و شمیرانات رخ داده است</w:t>
      </w:r>
      <w:r>
        <w:rPr>
          <w:rFonts w:eastAsia="IRNazanin" w:cs="IRNazanin"/>
          <w:color w:val="111111"/>
          <w:sz w:val="28"/>
          <w:szCs w:val="28"/>
          <w:rtl w:val="true"/>
          <w:lang w:bidi="fa-IR"/>
        </w:rPr>
        <w:t>.</w:t>
      </w:r>
    </w:p>
    <w:p>
      <w:pPr>
        <w:pStyle w:val="Heading3"/>
        <w:numPr>
          <w:ilvl w:val="2"/>
          <w:numId w:val="1"/>
        </w:numPr>
        <w:rPr/>
      </w:pPr>
      <w:bookmarkStart w:id="622" w:name="__RefHeading___Toc1983922_2035185390"/>
      <w:bookmarkStart w:id="623" w:name="_Toc242"/>
      <w:bookmarkEnd w:id="622"/>
      <w:r>
        <w:rPr>
          <w:rtl w:val="true"/>
        </w:rPr>
        <w:t>ویژگی‌های آماری ترورشدگان</w:t>
      </w:r>
      <w:bookmarkEnd w:id="62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ترورهای سازمان، ترورهای بدون شناسایی قبلی و به اصطلاح از نوع کور و اتفاقی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ترورها تیم‌های تروریستی سازمان چنین توجیه شده بودند که هرکس عکسی از امامیا دیگر رهبران سیاسی و روحانی را در محل کار شخصی خود دارد یا مانند پاسدارها ریش گذاشته باشد و یا لباس‌های وی شبیه نوع پوشش تیپ‌های خیلی مذهبی و هیأتی باشد، باید ترور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آن را </w:t>
      </w:r>
    </w:p>
    <w:p>
      <w:pPr>
        <w:pStyle w:val="BookText"/>
        <w:rPr/>
      </w:pPr>
      <w:r>
        <w:rPr>
          <w:rFonts w:ascii="IRNazanin" w:hAnsi="IRNazanin" w:eastAsia="IRNazanin"/>
          <w:color w:val="111111"/>
          <w:sz w:val="28"/>
          <w:sz w:val="28"/>
          <w:szCs w:val="28"/>
          <w:rtl w:val="true"/>
          <w:lang w:bidi="fa-IR"/>
        </w:rPr>
        <w:t xml:space="preserve">نیز این‌چنین توجیه می‌کردند که اینان افراد حزب‌اللهی هستند و خانه‌های تیمی هم توسط همین افراد لو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سرانگشتان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اجمالی به مشاغل و نوع فعالیت‌های اجتماعی افراد ترور شده، می‌توان بیشتر پی به ابعاد این موضوع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تیم‌های تروریستی برای پیدا کردن سوژه ترور، با پوشش مأموران انتظامی جلوی افراد را می‌گرفتند و از آنها مدارک شناسایی درخواست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مدارک فردی دال بر فعالیت وی در نهادهای انقلابی، سازمان‌ها و وزارتخانه‌های دولتی بود، فرد مزبور را ترور می‌کردند و یا هر گاه به هنگام بازرسی از</w:t>
      </w:r>
    </w:p>
    <w:p>
      <w:pPr>
        <w:pStyle w:val="BookText"/>
        <w:rPr/>
      </w:pPr>
      <w:r>
        <w:rPr>
          <w:rFonts w:ascii="IRNazanin" w:hAnsi="IRNazanin" w:eastAsia="IRNazanin"/>
          <w:color w:val="111111"/>
          <w:sz w:val="28"/>
          <w:sz w:val="28"/>
          <w:szCs w:val="28"/>
          <w:rtl w:val="true"/>
          <w:lang w:bidi="fa-IR"/>
        </w:rPr>
        <w:t>مدارک و کیف اشخاص، به عکسی از حضرت امام و یا مسئولین بر می‌خوردند قصد شوم خود را پیاده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فرمانده یکی از واحدهای تروریستی سازمان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تیم‌های عملیاتی وقتی به شخصی بر می‌خوردند که عکس امام در کیفش داشت وی را ترور می‌کردند و همین یک موضوع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 خط رهبری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ترور کافی بود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 xml:space="preserve">در دو سال مذکور، از مجموع کل استان تهران،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یعنی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 ترور شده، دارای شغل آزاد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مشاغل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فنی، راننده، مغازه‌دار، پزشک و سایر مشاغل آزاد که بیشتر آنان به هنگام فعالیت در محل کار خویش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مجموع کل شهدای ترور در استان تهران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یعنی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کارگران،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یعنی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دانش‌آموزان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یعنی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روحانیون تشکیل می‌دهند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بررسی آماری ترورهای استان تهران مشخص می‌شود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شهدا در منازلشان ترور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حدود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ترورها در داخل منزل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پنج نفر زن خانه‌دار ترور شده توسط سازمان، سه نفر آنان در داخل منزل به </w:t>
      </w:r>
    </w:p>
    <w:p>
      <w:pPr>
        <w:pStyle w:val="BookText"/>
        <w:rPr/>
      </w:pPr>
      <w:r>
        <w:rPr>
          <w:rFonts w:ascii="IRNazanin" w:hAnsi="IRNazanin" w:eastAsia="IRNazanin"/>
          <w:color w:val="111111"/>
          <w:sz w:val="28"/>
          <w:sz w:val="28"/>
          <w:szCs w:val="28"/>
          <w:rtl w:val="true"/>
          <w:lang w:bidi="fa-IR"/>
        </w:rPr>
        <w:t>شهادت رسیدند و تنها دلیل ترور آنها این بوده که اعضای خانواده فردی حزب‌اللهی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ترور افراد در منازل پس از در زدن اگر خود شخص موردنظر در را باز می‌کرد ترور در همان جا و بلافاصله انجام می‌گرفت و اگر کس دیگری بود افراد به داخل خانه هجوم برده و فرد موردنظر را مورد هدف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ترورهادر صورت مقاومت اعضای خانواده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فرصت را از دست ندهند، کلیّه اعضای خانواده را به شهادت می‌رساندند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جمع‌بندی تحلیل و بررسی ترورها به لحاظ شغلی نکته قابل توجهی به چشم می‌خورد و آن، اینکه اکثر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شهدای ترور شده از افراد کم‌درآمد و قشر پایین و زیر متوسط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ترور آنها هم داشتن ظاهری شبیه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حامیان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624" w:name="pg4774_26461"/>
    </w:p>
    <w:p>
      <w:pPr>
        <w:pStyle w:val="Heading2"/>
        <w:numPr>
          <w:ilvl w:val="1"/>
          <w:numId w:val="1"/>
        </w:numPr>
        <w:rPr/>
      </w:pPr>
      <w:bookmarkStart w:id="625" w:name="__RefHeading___Toc1983924_2035185390"/>
      <w:bookmarkStart w:id="626" w:name="_Toc243"/>
      <w:bookmarkEnd w:id="624"/>
      <w:bookmarkEnd w:id="625"/>
      <w:r>
        <w:rPr>
          <w:rtl w:val="true"/>
        </w:rPr>
        <w:t>فصل چهل و یکم</w:t>
      </w:r>
      <w:r>
        <w:rPr>
          <w:rtl w:val="true"/>
        </w:rPr>
        <w:t>: «</w:t>
      </w:r>
      <w:r>
        <w:rPr>
          <w:rtl w:val="true"/>
        </w:rPr>
        <w:t>انقلاب‌های ایدئولوژیک</w:t>
      </w:r>
      <w:r>
        <w:rPr>
          <w:rtl w:val="true"/>
        </w:rPr>
        <w:t>»</w:t>
      </w:r>
      <w:bookmarkEnd w:id="626"/>
    </w:p>
    <w:p>
      <w:pPr>
        <w:pStyle w:val="Heading3"/>
        <w:numPr>
          <w:ilvl w:val="2"/>
          <w:numId w:val="1"/>
        </w:numPr>
        <w:rPr/>
      </w:pPr>
      <w:bookmarkStart w:id="627" w:name="__RefHeading___Toc1983926_2035185390"/>
      <w:bookmarkStart w:id="628" w:name="_Toc244"/>
      <w:bookmarkEnd w:id="627"/>
      <w:r>
        <w:rPr>
          <w:rtl w:val="true"/>
        </w:rPr>
        <w:t>مرحله اول</w:t>
      </w:r>
      <w:r>
        <w:rPr>
          <w:rtl w:val="true"/>
        </w:rPr>
        <w:t xml:space="preserve">: </w:t>
      </w:r>
      <w:r>
        <w:rPr>
          <w:rtl w:val="true"/>
        </w:rPr>
        <w:t>رهبری نوین</w:t>
      </w:r>
      <w:bookmarkEnd w:id="628"/>
    </w:p>
    <w:p>
      <w:pPr>
        <w:pStyle w:val="Heading4"/>
        <w:numPr>
          <w:ilvl w:val="3"/>
          <w:numId w:val="1"/>
        </w:numPr>
        <w:rPr/>
      </w:pPr>
      <w:bookmarkStart w:id="629" w:name="__RefHeading___Toc1983928_2035185390"/>
      <w:bookmarkStart w:id="630" w:name="_Toc245"/>
      <w:bookmarkEnd w:id="629"/>
      <w:r>
        <w:rPr>
          <w:rtl w:val="true"/>
        </w:rPr>
        <w:t>اشاره</w:t>
      </w:r>
      <w:bookmarkEnd w:id="630"/>
    </w:p>
    <w:p>
      <w:pPr>
        <w:pStyle w:val="BookText"/>
        <w:rPr/>
      </w:pPr>
      <w:r>
        <w:rPr>
          <w:rFonts w:ascii="IRNazanin" w:hAnsi="IRNazanin" w:eastAsia="IRNazanin"/>
          <w:color w:val="111111"/>
          <w:sz w:val="28"/>
          <w:sz w:val="28"/>
          <w:szCs w:val="28"/>
          <w:rtl w:val="true"/>
          <w:lang w:bidi="fa-IR"/>
        </w:rPr>
        <w:t xml:space="preserve">در پی استقرار تشکیلات در فرانسه، شکست‌های مستمر استراتژی‌های رهبری سازمان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تناقض بین تفکّرات و عملکرد انحرافی و غلط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ایدئولوژیک و چه تشکیلات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اصول و ضوابط و معیارهای سازمان، که در شکست‌ها و بن‌بست‌ها، عدم کارآیی لازم سیستم تشکیلاتی، رشد انتقادات و اعتراضات و کناره‌گیری سطوح مختلف سازمانی عینیّت می‌یافت، انشعاب و فروپاشی تشکیلاتی را در آینده‌ای نه چندان دور، در چشم‌انداز قرار داده بود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افرادی مثل پرویز یعقوبی که از کادرهای قدیمی بوده‌اند، به علت رعایت نشدن اصول تشکیلاتی مقبول سازمان به نوشتن نامه‌های اعتراضیّه به رهبری سازمان اقدام کردند و خواستار تشکیل کنگره‌ای از نمایندگان اعضای سازمان شدند تا عملکرد مرکزیت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پروسه دوساله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درون‌گروهی که نقطه عطف و کیفی آن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 و ناتمام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تناقضات را به مرحله‌ای</w:t>
      </w:r>
    </w:p>
    <w:p>
      <w:pPr>
        <w:pStyle w:val="BookText"/>
        <w:rPr/>
      </w:pPr>
      <w:r>
        <w:rPr>
          <w:rFonts w:ascii="IRNazanin" w:hAnsi="IRNazanin" w:eastAsia="IRNazanin"/>
          <w:color w:val="111111"/>
          <w:sz w:val="28"/>
          <w:sz w:val="28"/>
          <w:szCs w:val="28"/>
          <w:rtl w:val="true"/>
          <w:lang w:bidi="fa-IR"/>
        </w:rPr>
        <w:t xml:space="preserve">رساند که سردمدار مرکزیت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می‌بایست در عمل به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و ضوابط و معیارهای انقلابی سازمان تسلیم شده و تن به کنگره کامل </w:t>
      </w:r>
    </w:p>
    <w:p>
      <w:pPr>
        <w:pStyle w:val="BookText"/>
        <w:rPr/>
      </w:pPr>
      <w:r>
        <w:rPr>
          <w:rFonts w:ascii="IRNazanin" w:hAnsi="IRNazanin" w:eastAsia="IRNazanin"/>
          <w:color w:val="111111"/>
          <w:sz w:val="28"/>
          <w:sz w:val="28"/>
          <w:szCs w:val="28"/>
          <w:rtl w:val="true"/>
          <w:lang w:bidi="fa-IR"/>
        </w:rPr>
        <w:t xml:space="preserve">و منتخب از اعضا و مسئولین داده و حسابرسی می‌شد و نتایج آن را که همانا توبیخ و برکناری از تمام مسئولیت‌های سازمانی، به خاطر دیدگاه‌های انحرافی از ایدئولوژی و نقض مکرر اصول عام تشکیلاتی و موضعگیری‌های غلط سیاسی، استراتژیکی در نتیجه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موضع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زدن‌های متناوب که موجب بوجود آمدن بن‌بست‌ها و شکست‌های پیاپی شده بود را می‌پذیرفت و یا</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پیش‌بینی کرد که کادرهای اصلی گروه دیر یا زود به این جمع‌بندی می‌رسند که اقدامات، تاکتیک‌ها و سیاست‌های وی با ناکامی روبرو شده و ضایعات سنگینی بر پیکر سازمان 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سازمان پی برد که عدم تحقق هدف‌های استراتژیک باعث بروز تردید در خط‌مشی و درستی تاکتیک‌های رهبری شده و مقدمه بحران سیاسی، تشکیلاتی و رشد تضادهای درونی را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گریز از بحران، اقدام به تغییر ماهیّت تشکیلات و روابط تشکیلاتی نمود و کوشید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نوین ایدئولوژیک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بن‌بست پدید آمده غلبه کند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اعلان ازدواج غیرمترقبه و حیرت‌انگیز نفر اول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فرد دوم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بسیاری را به این حادثه معطوف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سازمان در بیانیه خود کوشید تا اعضا و هواداران را برای جاانداختن شکل نوین رهبری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چنین نمایانده شد که این برنامه از مدت‌ها قبل توسط رجوی در حلقه پیرامونش مورد بحث و پذیرش قرار گرفته بود و مدت‌ها روی طرّاحی و چگونگی اجرای آن 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مرحله آغازین اجرای این طرح، کادرها در مقیاس وسیعی اقدام به تقدیس و ستایش و اعلام تسلیم در برابر رهبری نوین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آشکار بودن جنبه غیرشرعی این ازدواج که قبل از سپری شدن مدت شرعی بین طلاق و ازدواج دوم زن، انجام شده بود، در تبلیغات انبوه سازمان تلاش شد تا با تشبیه و استناد موضوع به اسلام و سنت پیامبر، صورت </w:t>
      </w:r>
      <w:bookmarkStart w:id="631" w:name="pg4774_26463"/>
    </w:p>
    <w:p>
      <w:pPr>
        <w:pStyle w:val="BookText"/>
        <w:rPr/>
      </w:pPr>
      <w:bookmarkEnd w:id="631"/>
      <w:r>
        <w:rPr>
          <w:rFonts w:ascii="IRNazanin" w:hAnsi="IRNazanin" w:eastAsia="IRNazanin"/>
          <w:color w:val="111111"/>
          <w:sz w:val="28"/>
          <w:sz w:val="28"/>
          <w:szCs w:val="28"/>
          <w:rtl w:val="true"/>
          <w:lang w:bidi="fa-IR"/>
        </w:rPr>
        <w:t>مقدس نیز برای این اقدام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شگفتی و تحیر ناشی از این ماجرای عجیب و بی‌سابقه، وجوه عاطفی و انسانی ایجاد جدایی بین یک زوج دارای فرزند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تصاحب اقتدارگرایانه همسر یک دوست و همکار را نیز در اذهان برجسته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رسوایی این ماجرا آن‌چنان شدید بود که حتی گروه مارکسیستی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کارگر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متحد سابق مسعود رجوی در شورای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اتخاذ چنین روش برای ازدواج، از سوی مسعود رجوی و صحه گذاردن برآن توسط دفتر سیاسی و کمیته مرکزی سازمان مجاهدین، به ویژه تأیید این شیوه توسط مهدی ابریشمچی به عنوان شوهر مریم عضدانلو و حتی ابراز افتخار وی به شرکت در این تصمیم‌گیری، افکار عمومی را به شدت مبهوت و اخلاق عمومی را عمیقا جریحه‌دار ساخت</w:t>
      </w:r>
      <w:r>
        <w:rPr>
          <w:rFonts w:eastAsia="IRNazanin" w:cs="IRNazanin"/>
          <w:color w:val="111111"/>
          <w:sz w:val="28"/>
          <w:szCs w:val="28"/>
          <w:rtl w:val="true"/>
          <w:lang w:bidi="fa-IR"/>
        </w:rPr>
        <w:t>.</w:t>
      </w:r>
      <w:r>
        <w:rPr>
          <w:rStyle w:val="FootnoteAnchor"/>
          <w:rtl w:val="true"/>
        </w:rPr>
        <w:footnoteReference w:id="413"/>
      </w:r>
    </w:p>
    <w:p>
      <w:pPr>
        <w:pStyle w:val="Heading4"/>
        <w:numPr>
          <w:ilvl w:val="3"/>
          <w:numId w:val="1"/>
        </w:numPr>
        <w:rPr/>
      </w:pPr>
      <w:bookmarkStart w:id="632" w:name="__RefHeading___Toc1983930_2035185390"/>
      <w:bookmarkStart w:id="633" w:name="_Toc246"/>
      <w:bookmarkEnd w:id="632"/>
      <w:r>
        <w:rPr>
          <w:rtl w:val="true"/>
        </w:rPr>
        <w:t>روایت خواهرزن اوّل از ازدواج سوم</w:t>
      </w:r>
      <w:bookmarkEnd w:id="633"/>
    </w:p>
    <w:p>
      <w:pPr>
        <w:pStyle w:val="BookText"/>
        <w:rPr/>
      </w:pPr>
      <w:r>
        <w:rPr>
          <w:rFonts w:ascii="IRNazanin" w:hAnsi="IRNazanin" w:eastAsia="IRNazanin"/>
          <w:color w:val="111111"/>
          <w:sz w:val="28"/>
          <w:sz w:val="28"/>
          <w:szCs w:val="28"/>
          <w:rtl w:val="true"/>
          <w:lang w:bidi="fa-IR"/>
        </w:rPr>
        <w:t>مینا ربیعی خواهر اشرف ربیعی همسر اول مسعود رجوی، که از سازمان جدا شده است، طی نشستی درباره بررسی انقلاب ایدئولوژیک، درباره ماجرای ازدواج سوم رجوی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پاییز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خفا انقلاب ایدئولوژیک را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خانم فیروزه بنی‌صدر ازدواج کرده بودند و آن طور که آقای بنی‌صدر در نوشته‌هایشان بیان می‌کنند، یک ازدواج با نهایت عشق و علاقه و خارج از مسائل سیاسی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به ما این طور نگفتند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مبحثِ جدایی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همسر خانم فیروزه بنی‌صدر بودند، در شرایطی که آقای مهدی ابریشمچی و خانم مریم عضدانلو زندگی مشترکی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خودشان در نشریاتشان اعلام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موفق و بر مبنای علاقه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تصمیم گرفتند که انقلاب ایدئولوژیک را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اجرا بگذارند، ولی در پنهان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انقلاب ایدئولوژیک را اعلام کنند، تحت عنوان اینکه رژیم </w:t>
      </w:r>
      <w:bookmarkStart w:id="634" w:name="pg4774_26464"/>
    </w:p>
    <w:p>
      <w:pPr>
        <w:pStyle w:val="BookText"/>
        <w:rPr/>
      </w:pPr>
      <w:bookmarkEnd w:id="634"/>
      <w:r>
        <w:rPr>
          <w:rFonts w:ascii="IRNazanin" w:hAnsi="IRNazanin" w:eastAsia="IRNazanin"/>
          <w:color w:val="111111"/>
          <w:sz w:val="28"/>
          <w:sz w:val="28"/>
          <w:szCs w:val="28"/>
          <w:rtl w:val="true"/>
          <w:lang w:bidi="fa-IR"/>
        </w:rPr>
        <w:t xml:space="preserve">نفوذی داخل سازمان فرستاده، بچه‌ها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 کردنشین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سلاح کردند و زندان‌هایشان را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دستبندها، شکنجه گران، نقاب‌ها و آن چشم‌بندها آماده شد و بعد از خلع سلاح بچه‌ها، تحت عنوان نفوذی‌های رژیم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بازداشت و زندانی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بچه‌ها را زندان کردند، در اسفند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تشکیلات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انقلاب ایدئولوژیک را مطرح کردند و بعد از آن هم، با برنامه‌ای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مبحث جدایی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جدایی آقای رجوی و خانم فیروزه بنی‌صدر را دادند و به فاصله کوتاهی بین خانم مریم عضدانلو و آقای مسعود رجوی اعلام ازدواج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کسی بود که این خبر را بشنود و با شگفتی، برای چند روز به این مسئله فکر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معنایی دارد که آقایی که همسرش را دوست دارد، از او جدا بشود و آقای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بدون رعایت مسائل دینی‌اش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باید چهار ماه صبر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زوجین به هم برگشت کنند؛ شاید بخواهند ادامه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این موارد، ازدواجشان را اعلام کردند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البته در اغلب انتقادات اعضای سابق سازمان و شورای مقاومت از منظر اخلاقی، ابتدا و پیش از رجوی، این ابریشمچی بود که آماج حملات اولیه واقع می‌شد که چرا و چگونه حاضر شده است از همسر خود به سود رفیق تشکیلاتی‌اش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به این موضوع تن دهد</w:t>
      </w:r>
      <w:r>
        <w:rPr>
          <w:rFonts w:eastAsia="IRNazanin" w:cs="IRNazanin"/>
          <w:color w:val="111111"/>
          <w:sz w:val="28"/>
          <w:szCs w:val="28"/>
          <w:rtl w:val="true"/>
          <w:lang w:bidi="fa-IR"/>
        </w:rPr>
        <w:t>.</w:t>
      </w:r>
    </w:p>
    <w:p>
      <w:pPr>
        <w:pStyle w:val="Heading4"/>
        <w:numPr>
          <w:ilvl w:val="3"/>
          <w:numId w:val="1"/>
        </w:numPr>
        <w:rPr/>
      </w:pPr>
      <w:bookmarkStart w:id="635" w:name="__RefHeading___Toc1983932_2035185390"/>
      <w:bookmarkStart w:id="636" w:name="_Toc247"/>
      <w:bookmarkEnd w:id="635"/>
      <w:r>
        <w:rPr>
          <w:rtl w:val="true"/>
        </w:rPr>
        <w:t>درباره مهدی ابریشمچی</w:t>
      </w:r>
      <w:bookmarkEnd w:id="636"/>
    </w:p>
    <w:p>
      <w:pPr>
        <w:pStyle w:val="BookText"/>
        <w:rPr/>
      </w:pPr>
      <w:r>
        <w:rPr>
          <w:rFonts w:ascii="IRNazanin" w:hAnsi="IRNazanin" w:eastAsia="IRNazanin"/>
          <w:color w:val="111111"/>
          <w:sz w:val="28"/>
          <w:sz w:val="28"/>
          <w:szCs w:val="28"/>
          <w:rtl w:val="true"/>
          <w:lang w:bidi="fa-IR"/>
        </w:rPr>
        <w:t>سبحانی از جداشدگان سازمان درباره مهدی ابریشمچی چنین نوشته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ابریشمچی و همسرش مریم عضدانلو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پاریس رفتند و بعد از مطرح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وی و مریم عضدانلو به دستور سازمان و مسعود رجوی از یکدیگر طلاق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به </w:t>
      </w:r>
      <w:bookmarkStart w:id="637" w:name="pg4774_26465"/>
    </w:p>
    <w:p>
      <w:pPr>
        <w:pStyle w:val="BookText"/>
        <w:rPr/>
      </w:pPr>
      <w:bookmarkEnd w:id="637"/>
      <w:r>
        <w:rPr>
          <w:rFonts w:ascii="IRNazanin" w:hAnsi="IRNazanin" w:eastAsia="IRNazanin"/>
          <w:color w:val="111111"/>
          <w:sz w:val="28"/>
          <w:sz w:val="28"/>
          <w:szCs w:val="28"/>
          <w:rtl w:val="true"/>
          <w:lang w:bidi="fa-IR"/>
        </w:rPr>
        <w:t xml:space="preserve">عقد مسعود رجوی درآمد و مهدی ابریشمچی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مینا خیابانی، خواهر کوچکتر موسی خیابانی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 خیابانی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مهدی ابریشمچی کوچکتر بود و ازدواج اول مینا خیابانی نیز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ابریشمچی هنگام رفتن رجوی به عراق، همراه وی بود و در تمامی ملاقات‌های صدام حسین دیکتاتور سرنگون شده عراق با مسعود رجوی، حضور و مشارکت فعال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بغداد مسئول روابط سازمان با عراق شد و کلیه حمایت‌های مالی و تدارکاتی و تسلیحاتی صدام حسین به سازمان از طریق وی صورت می‌گرفت</w:t>
      </w:r>
      <w:r>
        <w:rPr>
          <w:rFonts w:eastAsia="IRNazanin" w:cs="IRNazanin"/>
          <w:color w:val="111111"/>
          <w:sz w:val="28"/>
          <w:szCs w:val="28"/>
          <w:rtl w:val="true"/>
          <w:lang w:bidi="fa-IR"/>
        </w:rPr>
        <w:t>.</w:t>
      </w:r>
      <w:r>
        <w:rPr>
          <w:rStyle w:val="FootnoteAnchor"/>
          <w:rtl w:val="true"/>
        </w:rPr>
        <w:footnoteReference w:id="415"/>
      </w:r>
    </w:p>
    <w:p>
      <w:pPr>
        <w:pStyle w:val="Heading4"/>
        <w:numPr>
          <w:ilvl w:val="3"/>
          <w:numId w:val="1"/>
        </w:numPr>
        <w:rPr/>
      </w:pPr>
      <w:bookmarkStart w:id="638" w:name="__RefHeading___Toc1983934_2035185390"/>
      <w:bookmarkStart w:id="639" w:name="_Toc248"/>
      <w:bookmarkEnd w:id="638"/>
      <w:r>
        <w:rPr>
          <w:rtl w:val="true"/>
        </w:rPr>
        <w:t>«</w:t>
      </w:r>
      <w:r>
        <w:rPr>
          <w:rtl w:val="true"/>
        </w:rPr>
        <w:t>ترکیب مسعود و مریم</w:t>
      </w:r>
      <w:r>
        <w:rPr>
          <w:rtl w:val="true"/>
        </w:rPr>
        <w:t>»</w:t>
      </w:r>
      <w:bookmarkEnd w:id="639"/>
    </w:p>
    <w:p>
      <w:pPr>
        <w:pStyle w:val="BookText"/>
        <w:rPr/>
      </w:pPr>
      <w:r>
        <w:rPr>
          <w:rFonts w:ascii="IRNazanin" w:hAnsi="IRNazanin" w:eastAsia="IRNazanin"/>
          <w:color w:val="111111"/>
          <w:sz w:val="28"/>
          <w:sz w:val="28"/>
          <w:szCs w:val="28"/>
          <w:rtl w:val="true"/>
          <w:lang w:bidi="fa-IR"/>
        </w:rPr>
        <w:t xml:space="preserve">هدف اصلی برنامه جنجال برانگیز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تثبیت، بلکه ارتقای رجوی به مقام رهبر پیامبرگونه و لازم‌الاتّباع و خارق‌العاده، با ویژگی‌های استثنایی، در رأس تشکیلات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اندک زمانی پس از آغاز ماجرا، تعریف‌ها و تمجیدها از رجوی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با الفاظی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ابریشمچی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می‌خواهم که پذیرش مسئولیت خطیر ایدئولوژیکی و متعالی که به حق بر تارک تمام پیروزی‌های سازمان و بخصوص پیروزی‌های ایدئولوژیکی آن می‌درخشد را به رهبرمان، معلممان و مرادمان مسعود و مریم تبریک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میلیشیا و 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مسعود اراده و ایمان می‌گیرند و خدا را سپاس می‌گویم که افتخار درک رهبری مریم و مسعود و این انقلاب ایدئولوژیک را پیدا کردم</w:t>
      </w:r>
      <w:r>
        <w:rPr>
          <w:rFonts w:eastAsia="IRNazanin" w:cs="IRNazanin"/>
          <w:color w:val="111111"/>
          <w:sz w:val="28"/>
          <w:szCs w:val="28"/>
          <w:rtl w:val="true"/>
          <w:lang w:bidi="fa-IR"/>
        </w:rPr>
        <w:t>.</w:t>
      </w:r>
      <w:r>
        <w:rPr>
          <w:rStyle w:val="FootnoteAnchor"/>
          <w:rtl w:val="true"/>
        </w:rPr>
        <w:footnoteReference w:id="41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و ماهیت این همه تحسین و تعریف و تمجیدها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نبود جز ظهور عینی و بروز آشکار حقایق و تحوّلاتی که از مدت‌ها قبل در سازمان رخ </w:t>
      </w:r>
    </w:p>
    <w:p>
      <w:pPr>
        <w:pStyle w:val="BookText"/>
        <w:rPr/>
      </w:pP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مدت‌ها قبل، روابط درونی و رهبری سازمان به سوی رهبری فردی و سلطه شخصی و انحصاری سیر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می‌شد، نمایشی بود که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موقعیت خود را به تأیید همه کادرها و اعضا و سپس هواداران برساند و موانع داخلی را شناسایی و رفع نماید یا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جدید تشکیلاتی، اعضا و کادرها باید می‌پذیرفتند که رهبری نوین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سازمان داشته باشد و در همه موارد از جمله مسائل ایدئولوژیک،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و تسلیم محض 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هواداران و کادرهای محصور در تار و پود تشکیلات، می‌بایست با اعلام وفاداری آشکار باقیمانده اراده و تفکر مستقل در زوایای درونی و حتی تظاهر به دارا بودن قدرت تشخیص و حق انتخاب را از خود سلب می‌کردند تا روح و جسم خویش را دربست تسلیم رهبر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ابتدا دو موضوع در کنار هم به عنوان اهداف سازمان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بر روی آن تبلیغ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ارتقای موقعیت زن و تساوی حقوق زن و مرد در سازمان؛ و دوم مطرح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مسعود و مریم</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همطراز با رهبران بزرگ تاریخ که همانند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تبعیت شوند و همه تسلیم فرمان و مشیتی که این دو تعیین می‌کنند،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مفهوم این کار از لحاظ تشکیلاتی، علنی ساختن و رسمیت بخشیدن به چرخش از رهبری شورایی به رهبری مطلق‌العنان فردی و خودکامه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قبلاً هم شورا و مرکزیت بیشتر کارکرد نمایشی داشتند تا واقعی، و در اغلب موارد، همگان، تابع رجوی بودند که توانسته بود بر مقدرات و امکانات سازمان سلطه کامل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ایدئولوژیک فقط تعارفات و تظاهرهای پیشین را برطرف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عیان‌تر نمود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بن‌بست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استراتژیک سازمان موجب ایجاد بحران و شکاف </w:t>
      </w:r>
      <w:bookmarkStart w:id="640" w:name="pg4774_26467"/>
    </w:p>
    <w:p>
      <w:pPr>
        <w:pStyle w:val="BookText"/>
        <w:rPr/>
      </w:pPr>
      <w:bookmarkEnd w:id="640"/>
      <w:r>
        <w:rPr>
          <w:rFonts w:ascii="IRNazanin" w:hAnsi="IRNazanin" w:eastAsia="IRNazanin"/>
          <w:color w:val="111111"/>
          <w:sz w:val="28"/>
          <w:sz w:val="28"/>
          <w:szCs w:val="28"/>
          <w:rtl w:val="true"/>
          <w:lang w:bidi="fa-IR"/>
        </w:rPr>
        <w:t>در صفوف آن شده بود و می‌توانست به اضمحلال تشکیلات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سازمان، با هدف سرکوب بحران ایجاد شده، علت اصلی تمام شکست‌های استراتژی‌های قبلی سازمان را در نداشتن رهبری مشخص که همه اعضا و هواداران از او تبعیّت بی‌قید و شرط کنند، اعلام نمود</w:t>
      </w:r>
      <w:r>
        <w:rPr>
          <w:rFonts w:eastAsia="IRNazanin" w:cs="IRNazanin"/>
          <w:color w:val="111111"/>
          <w:sz w:val="28"/>
          <w:szCs w:val="28"/>
          <w:rtl w:val="true"/>
          <w:lang w:bidi="fa-IR"/>
        </w:rPr>
        <w:t>.</w:t>
      </w:r>
    </w:p>
    <w:p>
      <w:pPr>
        <w:pStyle w:val="Heading4"/>
        <w:numPr>
          <w:ilvl w:val="3"/>
          <w:numId w:val="1"/>
        </w:numPr>
        <w:rPr/>
      </w:pPr>
      <w:bookmarkStart w:id="641" w:name="__RefHeading___Toc1983936_2035185390"/>
      <w:bookmarkStart w:id="642" w:name="_Toc249"/>
      <w:bookmarkEnd w:id="641"/>
      <w:r>
        <w:rPr>
          <w:rtl w:val="true"/>
        </w:rPr>
        <w:t>سابقه رسمی ماجرا</w:t>
      </w:r>
      <w:bookmarkEnd w:id="642"/>
    </w:p>
    <w:p>
      <w:pPr>
        <w:pStyle w:val="BookText"/>
        <w:rPr/>
      </w:pPr>
      <w:r>
        <w:rPr>
          <w:rFonts w:ascii="IRNazanin" w:hAnsi="IRNazanin" w:eastAsia="IRNazanin"/>
          <w:color w:val="111111"/>
          <w:sz w:val="28"/>
          <w:sz w:val="28"/>
          <w:szCs w:val="28"/>
          <w:rtl w:val="true"/>
          <w:lang w:bidi="fa-IR"/>
        </w:rPr>
        <w:t xml:space="preserve">مسعود رجوی در تاریخ </w:t>
      </w:r>
      <w:r>
        <w:rPr>
          <w:rFonts w:eastAsia="IRNazanin" w:cs="IRNazanin"/>
          <w:color w:val="111111"/>
          <w:sz w:val="28"/>
          <w:szCs w:val="28"/>
          <w:lang w:bidi="fa-IR"/>
        </w:rPr>
        <w:t>7/11/63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اطلاعیه‌ای مریم قجر عضدانلو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مهدی 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همردیف مسئول اول سازمان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دفتر سیاسی و کمیته مرکزی سازمان اطلاعیه‌ای مبنی بر اعلام تصمیم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فرخنده توحیدی و انقلابی مسعود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گردید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توجیه این ماجرا همچنین اعلام شد که پس از اعلام همردیفی مریم قجر عضدانلو با مسئول اول سازمان، علی زرکش و محمود عطایی، از کادرهای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سازمان طی دو نامه بر ضرورت وحدت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نوین تأکید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نامه‌ها این‌طور استدلال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یکی از زنان سازمان، به مرحله 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کرده است و همدوش 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قرار است متحداً سازمان را رهبری کنند، از این پس مریم قجر بر هر فرد دیگری جز مسعود حرام است و اتحاد آن دو وقتی کامل است که از لحاظ جسمانی هم به وحدت برسند</w:t>
      </w:r>
      <w:r>
        <w:rPr>
          <w:rFonts w:eastAsia="IRNazanin" w:cs="IRNazanin"/>
          <w:color w:val="111111"/>
          <w:sz w:val="28"/>
          <w:szCs w:val="28"/>
          <w:rtl w:val="true"/>
          <w:lang w:bidi="fa-IR"/>
        </w:rPr>
        <w:t>.</w:t>
      </w:r>
      <w:r>
        <w:rPr>
          <w:rStyle w:val="FootnoteAnchor"/>
          <w:rtl w:val="true"/>
        </w:rPr>
        <w:footnoteReference w:id="418"/>
      </w:r>
      <w:bookmarkStart w:id="643" w:name="pg4774_26468"/>
    </w:p>
    <w:p>
      <w:pPr>
        <w:pStyle w:val="BookText"/>
        <w:rPr/>
      </w:pPr>
      <w:bookmarkEnd w:id="643"/>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رادیوی سازمان، خبر ازدواج مسعود رجوی با مریم</w:t>
      </w:r>
    </w:p>
    <w:p>
      <w:pPr>
        <w:pStyle w:val="BookText"/>
        <w:rPr/>
      </w:pPr>
      <w:r>
        <w:rPr>
          <w:rFonts w:ascii="IRNazanin" w:hAnsi="IRNazanin" w:eastAsia="IRNazanin"/>
          <w:color w:val="111111"/>
          <w:sz w:val="28"/>
          <w:sz w:val="28"/>
          <w:szCs w:val="28"/>
          <w:rtl w:val="true"/>
          <w:lang w:bidi="fa-IR"/>
        </w:rPr>
        <w:t xml:space="preserve">قجر همراه با تعریف و توصیف‌های بسیار و با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 عظیم شگرف ایدئولوژیکی و ایثار و از خودگذشتگی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در حالی بود که این رادیو، طی اطلاعیه‌ای تاریخ طلاق مریم قجر عضدانلو از همسرش مهدی ابریشمچی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w:t>
      </w:r>
      <w:r>
        <w:rPr>
          <w:rFonts w:eastAsia="IRNazanin" w:cs="IRNazanin"/>
          <w:color w:val="111111"/>
          <w:sz w:val="28"/>
          <w:szCs w:val="28"/>
          <w:rtl w:val="true"/>
          <w:lang w:bidi="fa-IR"/>
        </w:rPr>
        <w:t>.</w:t>
      </w:r>
    </w:p>
    <w:p>
      <w:pPr>
        <w:pStyle w:val="Heading4"/>
        <w:numPr>
          <w:ilvl w:val="3"/>
          <w:numId w:val="1"/>
        </w:numPr>
        <w:rPr/>
      </w:pPr>
      <w:bookmarkStart w:id="644" w:name="__RefHeading___Toc1983938_2035185390"/>
      <w:bookmarkStart w:id="645" w:name="_Toc250"/>
      <w:bookmarkEnd w:id="644"/>
      <w:r>
        <w:rPr>
          <w:rtl w:val="true"/>
        </w:rPr>
        <w:t>درباره مریم قجر عضدانلو</w:t>
      </w:r>
      <w:bookmarkEnd w:id="645"/>
    </w:p>
    <w:p>
      <w:pPr>
        <w:pStyle w:val="BookText"/>
        <w:rPr/>
      </w:pPr>
      <w:r>
        <w:rPr>
          <w:rFonts w:ascii="IRNazanin" w:hAnsi="IRNazanin" w:eastAsia="IRNazanin"/>
          <w:color w:val="111111"/>
          <w:sz w:val="28"/>
          <w:sz w:val="28"/>
          <w:szCs w:val="28"/>
          <w:rtl w:val="true"/>
          <w:lang w:bidi="fa-IR"/>
        </w:rPr>
        <w:t xml:space="preserve">مریم قجر عضدانلو متولد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بنا به بیوگرافی رسمی منتشره از سوی سازمان،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سازمان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آن با گروه علیرضا الفت ارتباط داشته و از طریق برادرش محمود عضدانلو که عضو سازمان بود با دیدگاه‌های سازمان آشنا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مسئولیت‌های متعددی در رابطه با سازماندهی میلیشیای خواهران و سرپرستی اردوهای انقلابی سازندگی خواهران دانش‌آموز عهده‌دار بوده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در جریان نخستین انتخابات مجلس شورای اسلامی، مریم قجرعضدانلو یکی از کاندیداهای سازمان مجاهدین خلق در حوزه انتخابیه تهران بود و معرفی نامه و مختصری از شرح حال وی در جزوه حاوی معرفی نامزدهای سازمان برای تهران درج شد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حوزه مسئولیت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فرار از ایران و از بدو ورود به پاریس در اواخر پاییز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 و دفتر مسعود رجوی بود و در دوره‌ای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این دفتر بود و بیشترین نشست‌ها و ملاقات‌ها را با رجوی داشت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رییس دفتر مسعود رجوی تا قبل از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bookmarkStart w:id="646" w:name="pg4774_26469"/>
    </w:p>
    <w:p>
      <w:pPr>
        <w:pStyle w:val="BookText"/>
        <w:rPr/>
      </w:pPr>
      <w:bookmarkEnd w:id="646"/>
      <w:r>
        <w:rPr>
          <w:rFonts w:ascii="IRNazanin" w:hAnsi="IRNazanin" w:eastAsia="IRNazanin"/>
          <w:color w:val="111111"/>
          <w:sz w:val="28"/>
          <w:sz w:val="28"/>
          <w:szCs w:val="28"/>
          <w:rtl w:val="true"/>
          <w:lang w:bidi="fa-IR"/>
        </w:rPr>
        <w:t>عضدانلو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طلاق مریم عضدانلو از مهدی ابریشمچی و ازدواج با مسعود رجوی، مسئولیت دفتر رجوی به عهده شهرزاد صدر حاج سیدجوادی، زن برادر مریم عضدانلو همسر محمود عضدانلو قرار گرفت</w:t>
      </w:r>
      <w:r>
        <w:rPr>
          <w:rFonts w:eastAsia="IRNazanin" w:cs="IRNazanin"/>
          <w:color w:val="111111"/>
          <w:sz w:val="28"/>
          <w:szCs w:val="28"/>
          <w:rtl w:val="true"/>
          <w:lang w:bidi="fa-IR"/>
        </w:rPr>
        <w:t>.»</w:t>
      </w:r>
      <w:r>
        <w:rPr>
          <w:rStyle w:val="FootnoteAnchor"/>
          <w:rtl w:val="true"/>
        </w:rPr>
        <w:footnoteReference w:id="421"/>
      </w:r>
    </w:p>
    <w:p>
      <w:pPr>
        <w:pStyle w:val="Heading4"/>
        <w:numPr>
          <w:ilvl w:val="3"/>
          <w:numId w:val="1"/>
        </w:numPr>
        <w:rPr/>
      </w:pPr>
      <w:bookmarkStart w:id="647" w:name="__RefHeading___Toc1983940_2035185390"/>
      <w:bookmarkStart w:id="648" w:name="_Toc251"/>
      <w:bookmarkEnd w:id="647"/>
      <w:r>
        <w:rPr>
          <w:rtl w:val="true"/>
        </w:rPr>
        <w:t>«</w:t>
      </w:r>
      <w:r>
        <w:rPr>
          <w:rtl w:val="true"/>
        </w:rPr>
        <w:t>انفجار رهایی، تولید رهبری</w:t>
      </w:r>
      <w:r>
        <w:rPr>
          <w:rtl w:val="true"/>
        </w:rPr>
        <w:t>»</w:t>
      </w:r>
      <w:bookmarkEnd w:id="648"/>
    </w:p>
    <w:p>
      <w:pPr>
        <w:pStyle w:val="BookText"/>
        <w:rPr/>
      </w:pPr>
      <w:r>
        <w:rPr>
          <w:rFonts w:ascii="IRNazanin" w:hAnsi="IRNazanin" w:eastAsia="IRNazanin"/>
          <w:color w:val="111111"/>
          <w:sz w:val="28"/>
          <w:sz w:val="28"/>
          <w:szCs w:val="28"/>
          <w:rtl w:val="true"/>
          <w:lang w:bidi="fa-IR"/>
        </w:rPr>
        <w:t xml:space="preserve">در مراسم تحویل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مسعود رجوی در حضور تعدادی از کادرها و اعضای سازمان، در محل اقامتش در فرانسه، به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سخنرانی، ابتدا پیرامون مراحلی که مجاهدین خلق طی کرده‌اند بحث نمود و سپس دلیل اینکه پس از پیروزی انقلاب اسلامی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رهبری جامعه را بدست گیرند، مشخص نبودن رهبری سازمان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تحولات درون سازمانی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بار ده سال آینده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توانستیم بار ده سال آینده را ببندیم، بار یکی دو سال آینده یعنی بار سرنگونی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رسوبات جهل و جاهلی بایستی در درون خودمان سوزانده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حلقات مفقوده عقیدتی بایستی پیدا و کارسازی بشوند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رجوی علت جدایی مهدی ابریشمچی و مریم قجر و ازدواج او با خودش را این‌طور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طلاق و ازدواج خرج مقدماتی و اولیه این انفجار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صحبت از انفجار است، انفجارهایی، تولید رهبری</w:t>
      </w:r>
      <w:r>
        <w:rPr>
          <w:rStyle w:val="FootnoteAnchor"/>
          <w:rtl w:val="true"/>
        </w:rPr>
        <w:footnoteReference w:id="423"/>
      </w:r>
      <w:r>
        <w:rPr>
          <w:rFonts w:ascii="IRNazanin" w:hAnsi="IRNazanin" w:eastAsia="IRNazanin"/>
          <w:color w:val="111111"/>
          <w:sz w:val="28"/>
          <w:sz w:val="28"/>
          <w:szCs w:val="28"/>
          <w:rtl w:val="true"/>
          <w:lang w:bidi="fa-IR"/>
        </w:rPr>
        <w:t xml:space="preserve">به اعتقاد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در خط‌مشی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رجوی آگاهانه با دست زدن به یک عمل نامشروع و غیرمتعارف قصد جنجال‌سازی و بهره‌برداری از آن را داشته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رهبری سازمان بی‌دلیل دست به یک چنین تبلیغات گسترده و جنجالی نمی‌زند، باید ضرورت‌های مهم‌تری پشت این ماجرا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ازدواج هم بیشتر به یک اقدام جنجالی می‌ماند که گویا رهبری، آگاهانه و از روی قصد و به منظور این بهره‌برداری از جنجال و غوغایی که ایجاد </w:t>
      </w:r>
    </w:p>
    <w:p>
      <w:pPr>
        <w:pStyle w:val="BookText"/>
        <w:rPr/>
      </w:pPr>
      <w:r>
        <w:rPr>
          <w:rFonts w:ascii="IRNazanin" w:hAnsi="IRNazanin" w:eastAsia="IRNazanin"/>
          <w:color w:val="111111"/>
          <w:sz w:val="28"/>
          <w:sz w:val="28"/>
          <w:szCs w:val="28"/>
          <w:rtl w:val="true"/>
          <w:lang w:bidi="fa-IR"/>
        </w:rPr>
        <w:t>می‌کند، دست بدان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رهبری سازمان، احتیاج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حادثه پر سر و صدا و شگفت‌انگیز داشته است تا اذهان همه اعضا و هواداران به سوی آن جلب شود، همه مجذوب آن گردند و آن قدر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و مشغول بمانند که واقعیت‌های مهم و دردناک‌تر دیگر را فراموش نمایند یا اصلاً متوجه آنها نشوند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همزمان با اعلام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همه کادرها و مسئولان سازمان با ادبیات و مضامینی بی‌سابقه، رجوی را مورد ستایش و تقدیس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ستایش‌ها که ارتباطی منطقی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حقوق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به صورت یک طرح و برنامه سازمان یافته و از پیش طرح‌ریزی شده، آغاز شد و به سایر اعضا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و مضامین، غالبا یکنواخت و مشابه بودند و این پیام را می‌رساند که از این پس، باید مسعود رجوی را در مقام رهبری استثنایی که سازمان را با شیوه مطلق‌العنان اداره می‌کند،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چند نمونه شگفت و تأمل‌برانگیز از ابراز ستایش کادرهای مسئول و اعضای سازمان در قالب اعلامیّه، نامه و سخنرانی،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ابریشمچی در مراسم تحویل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مسعود رجوی، در مورد انقلاب ایدئولوژیک و تقدیس رجوی گفت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این حرکت ایدئولوژیک به همه‌مون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همین کوره‌ای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لااقل از کنارش 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چرک و کثافتمون ذوب شد، ایدئولوژی‌مون براق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اونی که بودیم نیستیم، افتخار می‌کنیم، نسبت به اونایی که این راه رو نرفتند، سر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خودمون جرأت می‌دیم که بگیم بعد از این انقلاب، ماها همه‌مون عضو سازمان مجاهدینیم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مگه نه؟ افتخار می‌کنیم، پیروش هستیم، مریدش هستیم، معلّم ماست، یادمون داده، دستمونو گرفته، خدا کنه، بعد از اینم بکنه، که می‌کنه و نمی‌تونه نکنه، حمد و سپاس خدای را که تمامی ما مجاهدین را توسط مسعود و توسط مریم به این راه رهنمون شد که بی‌شک اگر نبود، ما راهی جز </w:t>
      </w:r>
    </w:p>
    <w:p>
      <w:pPr>
        <w:pStyle w:val="BookText"/>
        <w:rPr/>
      </w:pPr>
      <w:r>
        <w:rPr>
          <w:rFonts w:ascii="IRNazanin" w:hAnsi="IRNazanin" w:eastAsia="IRNazanin"/>
          <w:color w:val="111111"/>
          <w:sz w:val="28"/>
          <w:sz w:val="28"/>
          <w:szCs w:val="28"/>
          <w:rtl w:val="true"/>
          <w:lang w:bidi="fa-IR"/>
        </w:rPr>
        <w:t>ضلالت و گمراهی نداشتیم</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محمود عطایی یکی از کادرهای مرکزی سازمان به قرآن کریم این گونه تمسک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تبریکات انقلابی و توحیدی و آرزوی پیروزی برای خلق، اعوذباللّه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یریداللّه لیذهب عنکم الرجس اهل البیت و یطهّرکم تطهیرا</w:t>
      </w:r>
      <w:r>
        <w:rPr>
          <w:rStyle w:val="FootnoteAnchor"/>
          <w:rtl w:val="true"/>
        </w:rPr>
        <w:footnoteReference w:id="4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محمد حیاتی یکی دیگر از اعضای کادر مرکزی سازمان نیز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تبریک ازدواج پربرکت رهبری عقیدتی‌ام مسعود و مریم، با علم و ایمان، قاطعانه نسبت به عدم درک عظمت این رهبری استغفار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اکملت لکم دینکم و اتممت علیکم نعمتی</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اطلاعیّه اتحادیه انجمن‌های دانشجویان مسلمان خارج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رهبری نوین این‌گونه ابراز ستایش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مشعل‌داران یکتاپرستی و پرچم‌داران اعتلای آرمان‌های یگانه‌ساز و تحقق اسلام انقلابی هستید که در چهارچوب صداقت بی‌نظیر انقلابی، با تمامی هستی خویش، ابراهیم‌وار پای در آتش نهاده‌اید، تا از گرمای وجودتان جوانه‌های قسط بر شاخسار روابط اجتماعی روییده و آنچه شرک و بیگانگی است به توحید و یگانگی بدل شود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سیدی کاشانی از اعضای مرکزیت سازمان که از ابتدای تأسیس و قبل از رجوی به سازمان پیوسته بود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از وی بزرگ‌تر است، در نامه خود خطاب به رجوی نوشت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تو برادر نمی‌گویم، تو مراد منی، تو محبوب منی، تو آموزگار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به تو نزدیکتر است خوب‌تر، انسان‌تر، صادق‌تر و فداکارتر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خودت را ساخته و به عرش‌های بالابلند رسانده‌ای</w:t>
      </w:r>
      <w:r>
        <w:rPr>
          <w:rFonts w:eastAsia="IRNazanin" w:cs="IRNazanin"/>
          <w:color w:val="111111"/>
          <w:sz w:val="28"/>
          <w:szCs w:val="28"/>
          <w:rtl w:val="true"/>
          <w:lang w:bidi="fa-IR"/>
        </w:rPr>
        <w:t>...</w:t>
      </w:r>
      <w:r>
        <w:rPr>
          <w:rStyle w:val="FootnoteAnchor"/>
          <w:rtl w:val="true"/>
        </w:rPr>
        <w:footnoteReference w:id="429"/>
      </w:r>
      <w:bookmarkStart w:id="649" w:name="pg4774_26472"/>
    </w:p>
    <w:p>
      <w:pPr>
        <w:pStyle w:val="BookText"/>
        <w:rPr/>
      </w:pPr>
      <w:bookmarkEnd w:id="64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حسین ابریشمچی برادر کوچکتر مهدی ابریشمچی که از فرماندهان ارتش سازمان و عضو شورای مقاومت است، خطاب به مریم قجر عضدانلو، چنین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دارم یک بار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مسعود بیایم و به عنوان پرچم‌داران این انقلاب عظیم در مقابل‌تان زانو بزنم و فریاد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لااله الا اللّه و اشهد ان محمداً رسول‌اللّه‌</w:t>
      </w:r>
      <w:r>
        <w:rPr>
          <w:rStyle w:val="FootnoteAnchor"/>
          <w:rtl w:val="true"/>
        </w:rPr>
        <w:footnoteReference w:id="43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 عضو مرکزیت خطاب به رجوی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بزرگ جاذبه و دافعه عظیمی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جاذبه و دافعه را من 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داشتم و این بار آن را در تو می‌بینم، جاذبه و دافعه تو از آن نوعی است که پر همه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ذره‌ای شرف و انسانیت داشته باشد، عاشقت می‌شود و اگر کوچکترین انحراف و کژی در وجودش باشد آن چنان او را دفع می‌کنی که دیگر راه بازگشتی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مطمئنم که در روز قیامت جای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اولیای خدا خواهد بود و مطمئنم که دست مرا نیز خواهی گرفت و مرا نجات خواهی داد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نامه فاطمه فرشچی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مسئولان نهادهای سازمان، رهبری نوین این گونه تقدیس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تو را شناختم وگرنه به گفته پیامبر اگر امام زمانه خود را نمی‌شناختم، در جاهلیت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دیگر خدایی را می‌بینم که به من احاطه دارد و من او را در انتهای مسیری یافتم که در ابتدای آن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حضور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می‌کنم، هستی مطلق او را نیز با مطلق وجود خود حس می‌کنم</w:t>
      </w:r>
      <w:r>
        <w:rPr>
          <w:rFonts w:eastAsia="IRNazanin" w:cs="IRNazanin"/>
          <w:color w:val="111111"/>
          <w:sz w:val="28"/>
          <w:szCs w:val="28"/>
          <w:rtl w:val="true"/>
          <w:lang w:bidi="fa-IR"/>
        </w:rPr>
        <w:t>.</w:t>
      </w:r>
      <w:r>
        <w:rPr>
          <w:rStyle w:val="FootnoteAnchor"/>
          <w:rtl w:val="true"/>
        </w:rPr>
        <w:footnoteReference w:id="432"/>
      </w:r>
    </w:p>
    <w:p>
      <w:pPr>
        <w:pStyle w:val="Heading3"/>
        <w:numPr>
          <w:ilvl w:val="2"/>
          <w:numId w:val="1"/>
        </w:numPr>
        <w:rPr/>
      </w:pPr>
      <w:bookmarkStart w:id="650" w:name="__RefHeading___Toc1983942_2035185390"/>
      <w:bookmarkStart w:id="651" w:name="_Toc252"/>
      <w:bookmarkEnd w:id="650"/>
      <w:r>
        <w:rPr>
          <w:rtl w:val="true"/>
        </w:rPr>
        <w:t>مرحله دوم</w:t>
      </w:r>
      <w:r>
        <w:rPr>
          <w:rtl w:val="true"/>
        </w:rPr>
        <w:t xml:space="preserve">: </w:t>
      </w:r>
      <w:r>
        <w:rPr>
          <w:rtl w:val="true"/>
        </w:rPr>
        <w:t>استثمار رده</w:t>
      </w:r>
      <w:bookmarkEnd w:id="651"/>
    </w:p>
    <w:p>
      <w:pPr>
        <w:pStyle w:val="Heading4"/>
        <w:numPr>
          <w:ilvl w:val="3"/>
          <w:numId w:val="1"/>
        </w:numPr>
        <w:rPr/>
      </w:pPr>
      <w:bookmarkStart w:id="652" w:name="__RefHeading___Toc1983944_2035185390"/>
      <w:bookmarkStart w:id="653" w:name="_Toc253"/>
      <w:bookmarkEnd w:id="652"/>
      <w:r>
        <w:rPr>
          <w:rtl w:val="true"/>
        </w:rPr>
        <w:t>اشاره</w:t>
      </w:r>
      <w:bookmarkEnd w:id="65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رهبری خاص الخاص و رهبری ایدئولوژیک رجوی برای نجات سازمان از بن‌بست، برای بخش قابل توجهی از افراد قدیمی به دلیل آنکه تصور ادامه حیات </w:t>
      </w:r>
      <w:bookmarkStart w:id="654" w:name="pg4774_26473"/>
    </w:p>
    <w:p>
      <w:pPr>
        <w:pStyle w:val="BookText"/>
        <w:rPr/>
      </w:pPr>
      <w:bookmarkEnd w:id="654"/>
      <w:r>
        <w:rPr>
          <w:rFonts w:ascii="IRNazanin" w:hAnsi="IRNazanin" w:eastAsia="IRNazanin"/>
          <w:color w:val="111111"/>
          <w:sz w:val="28"/>
          <w:sz w:val="28"/>
          <w:szCs w:val="28"/>
          <w:rtl w:val="true"/>
          <w:lang w:bidi="fa-IR"/>
        </w:rPr>
        <w:t>بدون سازمان برایشان مشکل و حتی غیرممکن و بسیار پرخطر می‌نمود، در ابتدا قابل قبول بود، اما بروز مخالفت‌ها و وجود زمینه‌هایی در بین بعضی کادرهای مهم و مسئولان سازمان، می‌توانست برای طرح‌های رجوی مشکلات جدّی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تحت عنوان تداوم و تعمیق انقلاب ایدئولوژیک، مرحله دوم ماجرا نیز از بهمن ماه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خود در این باره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در مسیر پیشرفت انقلاب ایدئولوژیک درونی باید به مرحله دومش فکر کرد، فاز اول دوره اول که مربوط به قضایای همردیفی مریم و ازدواج من و او و بعد در بحث‌های رهبری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را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می‌باید همچنان که از جمع‌بندی پاییز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هرچه بیشتر به تعمیق تشکیلاتی آن انقلاب درونی نظر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شروع کرده‌ایم به یاد دارید که به دنبال انقلاب ایدئولوژیک و جمع‌بندی پاییز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اعلام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دفتر سیاسی و مرکزیت سازمان منحل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آن دفتر سیاسی خودش را منحل کرد و پیامش چه بود؟ بعد از حجت انقلاب ایدئولوژیک و رهبری، دیگر ما به طور ایدئولوژیک به این نتیجه رسیده بودیم که می‌باید از این پس این دفتر سیاسی و کمیته‌های مرکزی، منحل و ارگان واحدی به عنوان هیأت اجرایی ایجاد شود</w:t>
      </w:r>
      <w:r>
        <w:rPr>
          <w:rFonts w:eastAsia="IRNazanin" w:cs="IRNazanin"/>
          <w:color w:val="111111"/>
          <w:sz w:val="28"/>
          <w:szCs w:val="28"/>
          <w:rtl w:val="true"/>
          <w:lang w:bidi="fa-IR"/>
        </w:rPr>
        <w:t>...</w:t>
      </w:r>
      <w:r>
        <w:rPr>
          <w:rStyle w:val="FootnoteAnchor"/>
          <w:rtl w:val="true"/>
        </w:rPr>
        <w:footnoteReference w:id="433"/>
      </w:r>
    </w:p>
    <w:p>
      <w:pPr>
        <w:pStyle w:val="Heading4"/>
        <w:numPr>
          <w:ilvl w:val="3"/>
          <w:numId w:val="1"/>
        </w:numPr>
        <w:rPr/>
      </w:pPr>
      <w:bookmarkStart w:id="655" w:name="__RefHeading___Toc1983946_2035185390"/>
      <w:bookmarkStart w:id="656" w:name="_Toc254"/>
      <w:bookmarkEnd w:id="655"/>
      <w:r>
        <w:rPr>
          <w:rtl w:val="true"/>
        </w:rPr>
        <w:t>صلاحیت، وحدت فرد و مسئولیت</w:t>
      </w:r>
      <w:bookmarkEnd w:id="656"/>
    </w:p>
    <w:p>
      <w:pPr>
        <w:pStyle w:val="BookText"/>
        <w:rPr/>
      </w:pPr>
      <w:r>
        <w:rPr>
          <w:rFonts w:ascii="IRNazanin" w:hAnsi="IRNazanin" w:eastAsia="IRNazanin"/>
          <w:color w:val="111111"/>
          <w:sz w:val="28"/>
          <w:sz w:val="28"/>
          <w:szCs w:val="28"/>
          <w:rtl w:val="true"/>
          <w:lang w:bidi="fa-IR"/>
        </w:rPr>
        <w:t>تا پیش از انقلاب ایدئولوژیک، در تحلیل‌های سازمان، بیشتر بر ضرورت رهبری جمعی تأکید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پیچیدگی مسائل اجتماعی و تضادهای عمیق آن، و بالاخص کیفیت حتی متفاوت سازمان انقلابی با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می‌کند که رهبری، جمعی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برای اینکه نقاط ضعف یک فرد نتواند به طور تعیین کننده روی تشکیلات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جمعی الزام آور می‌شود</w:t>
      </w:r>
      <w:r>
        <w:rPr>
          <w:rFonts w:eastAsia="IRNazanin" w:cs="IRNazanin"/>
          <w:color w:val="111111"/>
          <w:sz w:val="28"/>
          <w:szCs w:val="28"/>
          <w:rtl w:val="true"/>
          <w:lang w:bidi="fa-IR"/>
        </w:rPr>
        <w:t>.</w:t>
      </w:r>
      <w:r>
        <w:rPr>
          <w:rStyle w:val="FootnoteAnchor"/>
          <w:rtl w:val="true"/>
        </w:rPr>
        <w:footnoteReference w:id="43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طرح رهبری خاص‌الخاص برای رجوی، تشکیلات به طور کامل روی حل </w:t>
      </w:r>
      <w:bookmarkStart w:id="657" w:name="pg4774_26474"/>
    </w:p>
    <w:p>
      <w:pPr>
        <w:pStyle w:val="BookText"/>
        <w:rPr/>
      </w:pPr>
      <w:bookmarkEnd w:id="657"/>
      <w:r>
        <w:rPr>
          <w:rFonts w:ascii="IRNazanin" w:hAnsi="IRNazanin" w:eastAsia="IRNazanin"/>
          <w:color w:val="111111"/>
          <w:sz w:val="28"/>
          <w:sz w:val="28"/>
          <w:szCs w:val="28"/>
          <w:rtl w:val="true"/>
          <w:lang w:bidi="fa-IR"/>
        </w:rPr>
        <w:t>شدن تمام اعضا در اراده وی به عنوان معیار اصلی کسب صلاحیت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باتوجه به تجارب‌مان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ضربه اپورتونیست‌ها تحلیل کردیم و به تجاربی رسیدیم که هیچ‌یک از سازمان‌ها و احزاب به آن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مخصوص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نظر ما بنیادین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وحدت فرد و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صلاحیت در تشکیلات، تعیین‌کننده‌ترین اصل وحدت فرد و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تجاربمان با هیچ یک از سازمان‌های انقلابی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بالاترین سازمان انقلابی جهان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و انتقاد از خود در چهارچوب صلاحیت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پایین نمی‌تواند به عنصر بالاتر از خود انتقاد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دموکراسی صلاحیت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تصمیم‌گیری یعنی دموکراسی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اگر تمام دفتر سیاسی و مرکزیت موافق استراتژی باشد ولی مسعود موافق نباشد، ما طرح را اجرا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خط استراتژی را تا او تصویب نکند به مرحله اجرا در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تنها او موافق و دیگران مخالف باشند، ولی با مسئولیت او، به اجرا گذاشته می‌شود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در مرحله اول انقلاب ایدئولوژیک هم تصریح شده بود که همه به رجوی مشروط</w:t>
      </w:r>
    </w:p>
    <w:p>
      <w:pPr>
        <w:pStyle w:val="BookText"/>
        <w:rPr/>
      </w:pPr>
      <w:r>
        <w:rPr>
          <w:rFonts w:ascii="IRNazanin" w:hAnsi="IRNazanin" w:eastAsia="IRNazanin"/>
          <w:color w:val="111111"/>
          <w:sz w:val="28"/>
          <w:sz w:val="28"/>
          <w:szCs w:val="28"/>
          <w:rtl w:val="true"/>
          <w:lang w:bidi="fa-IR"/>
        </w:rPr>
        <w:t>هستند و او در مقابل هیچ‌کس مسئول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پایین‌تر از مسئول اول و رهبری ایدئولوژیک همه مشروط هستند و قبل از همه به مسئول بالاتر خودشان مشروط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مسعود در بالا به کی مشروط است؟ فقط به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ایدئولوژیکمان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برساخته ابریشمچی؛ ظاهرا به معنای به طور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 جز خدا ندارد</w:t>
      </w:r>
      <w:r>
        <w:rPr>
          <w:rFonts w:eastAsia="IRNazanin" w:cs="IRNazanin"/>
          <w:color w:val="111111"/>
          <w:sz w:val="28"/>
          <w:szCs w:val="28"/>
          <w:rtl w:val="true"/>
          <w:lang w:bidi="fa-IR"/>
        </w:rPr>
        <w:t>.</w:t>
      </w:r>
      <w:r>
        <w:rPr>
          <w:rStyle w:val="FootnoteAnchor"/>
          <w:rtl w:val="true"/>
        </w:rPr>
        <w:footnoteReference w:id="436"/>
      </w:r>
    </w:p>
    <w:p>
      <w:pPr>
        <w:pStyle w:val="Heading3"/>
        <w:numPr>
          <w:ilvl w:val="2"/>
          <w:numId w:val="1"/>
        </w:numPr>
        <w:rPr/>
      </w:pPr>
      <w:bookmarkStart w:id="658" w:name="__RefHeading___Toc1983948_2035185390"/>
      <w:bookmarkStart w:id="659" w:name="_Toc255"/>
      <w:bookmarkEnd w:id="658"/>
      <w:r>
        <w:rPr>
          <w:rtl w:val="true"/>
        </w:rPr>
        <w:t>مرحله سوّم</w:t>
      </w:r>
      <w:r>
        <w:rPr>
          <w:rtl w:val="true"/>
        </w:rPr>
        <w:t xml:space="preserve">: </w:t>
      </w:r>
      <w:r>
        <w:rPr>
          <w:rtl w:val="true"/>
        </w:rPr>
        <w:t>عبور از تنگه</w:t>
      </w:r>
      <w:bookmarkEnd w:id="65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نوین پس از حاکمیت مطلق بر تشکیلات، با این تحلیل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طرفی سرنوشت جمهوری اسلامی به نتیجه جنگ گره خورده است و از طرف دیگر ابرقدرت‌ها مایل نیستند که ایران در جنگ پیروز شود و بنابراین عراق در جنگ </w:t>
      </w:r>
    </w:p>
    <w:p>
      <w:pPr>
        <w:pStyle w:val="BookText"/>
        <w:rPr/>
      </w:pPr>
      <w:r>
        <w:rPr>
          <w:rFonts w:ascii="IRNazanin" w:hAnsi="IRNazanin" w:eastAsia="IRNazanin"/>
          <w:color w:val="111111"/>
          <w:sz w:val="28"/>
          <w:sz w:val="28"/>
          <w:szCs w:val="28"/>
          <w:rtl w:val="true"/>
          <w:lang w:bidi="fa-IR"/>
        </w:rPr>
        <w:t>بازنده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گرفت کاملاً و رسما در کنار صدام قرار گیرد و تمامیت تشکیلات را به رژیم بعث عراق پیوند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رجوی در پی امضای معاهده‌ای با طارق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نخست‌وزیر وقت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و ظاهرا پس از تحت‌فشار قرار گرفتن از سوی دولت فرانسه،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پاریس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استراتژی جنگ چریکی شهری به استراتژی جنگ آزادیبخش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بیان رجوی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آزادیبخش تجربه کاملاً جدیدی در تاریخ معاصر جهان و در مداری چپ‌تر و کیفی‌تر و متکامل‌تر از همه استراتژی‌های نظامی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طلسم‌شکنی در کوتاه‌مدت و با توسل به اصل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تهاجم؛ جنگ تمام‌عیار و تحرّک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در جنگ انقلابی متجلی می‌کند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به دنبال تصمیم به تغییر استراتژی، در تاریخ </w:t>
      </w:r>
      <w:r>
        <w:rPr>
          <w:rFonts w:eastAsia="IRNazanin" w:cs="IRNazanin"/>
          <w:color w:val="111111"/>
          <w:sz w:val="28"/>
          <w:szCs w:val="28"/>
          <w:lang w:bidi="fa-IR"/>
        </w:rPr>
        <w:t>29/3/66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خبر</w:t>
      </w:r>
    </w:p>
    <w:p>
      <w:pPr>
        <w:pStyle w:val="BookText"/>
        <w:rPr/>
      </w:pPr>
      <w:r>
        <w:rPr>
          <w:rFonts w:ascii="IRNazanin" w:hAnsi="IRNazanin" w:eastAsia="IRNazanin"/>
          <w:color w:val="111111"/>
          <w:sz w:val="28"/>
          <w:sz w:val="28"/>
          <w:szCs w:val="28"/>
          <w:rtl w:val="true"/>
          <w:lang w:bidi="fa-IR"/>
        </w:rPr>
        <w:t>تأسیس ارتش آزادیبخش را طیّ اطلاعیه‌ای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ارتش آزادیبخش ملّی به مثابه بازوی استوار و پراقتدار خلق از دیرباز در صدر آرزوهای عموم وطن‌دوستان و آزادیخواهان این مرز و بوم و همه مشتاقان استقلال بوده و کمبود آن یکی از مهمترین حلقه‌های مفقود در تاریخ جنبش‌های رهایی‌بخش مردم ایران در دوران معاصر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در پی تأسیس ارتش، سازمان مجموعه کادرها، اعضا و کسان مختلفی را که در مناطق گوناگون، نظیر اروپا، پاکستان و ترکیه داشت، به عراق آورد، در تشکیلات سازمان تغییرات اساسی داد و کادرها را به ستاد نظامی فرستاد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در اواخر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 که خط حداکثر تهاجم را به خط حداکثر تمرکز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این تصمیم کلیه قرارگاههای سازمان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ادغام و عملیات متمرکز ارتش سازمان شکل گرفت که منجر به انجام دو عملیات فکّه و مهران در کنار و با پشتیبانی ارتش عراق شد، که مهران به تصرف عراق درآمد و سه روز در اختیار سازمان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عملیات‌ها ظاهرا سازمان را </w:t>
      </w:r>
    </w:p>
    <w:p>
      <w:pPr>
        <w:pStyle w:val="BookText"/>
        <w:rPr/>
      </w:pPr>
      <w:r>
        <w:rPr>
          <w:rFonts w:ascii="IRNazanin" w:hAnsi="IRNazanin" w:eastAsia="IRNazanin"/>
          <w:color w:val="111111"/>
          <w:sz w:val="28"/>
          <w:sz w:val="28"/>
          <w:szCs w:val="28"/>
          <w:rtl w:val="true"/>
          <w:lang w:bidi="fa-IR"/>
        </w:rPr>
        <w:t>به این نتیجه رساند که با حمایت و امکانات ارتش عراق دسترسی به تهران چندان مشکل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ثبات ندارد و از درون پوک شده؛ هرچه داشته به صورت سدّی دفاعی در مرز مستقر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در یک مقطع مناسب سوراخی در این سد ایجاد کنیم و برویم که برویم و با حدّاکثر سرعت ارتش را از خاک عراق به تهران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یا باید ول کنیم و به دنبال کار و زندگی‌مان برویم، یا از آن‌ور برویم به سمت تهران</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سازمان موعد حمله بعدی خود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و امید داشت با بهره‌گیری از تحولات سریع رخ داده در جنگ و درگیری مستقیم نظامی آمریکا با ایران و شرایط مساعد منطقه‌ای و بین‌المللی، بتواند خود را برای تصرف تهران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که جمهوری اسلامی را ناگزیر از ادامه جنگ تحلیل کرده بود با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ایران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غافلگیر شد و با نقض آتش‌بس توسط رژیم صدام و تجاوز مجدد عراق از جنوب و غرب به کشور، عملیات شتابزده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 که به شکست سختی منجر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 نظامی فروغ و تلفات سنگین آن، سازمان را از کیفیت تهی نمود و آن را دچار ورشکستگی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 عصبانی و بهت‌زده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انتقاد از همه‌جا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 بچه‌ها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چشم‌اندازی هم برای عملیات بعدی و جبران در پیش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لبه تیز حملات متوجه رجوی بود اما بچه‌ها جرئت اعتراض علنی و نام بردن صریح از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در دل‌ها باقی مانده بود و نزدیک بود که بترکد</w:t>
      </w:r>
      <w:r>
        <w:rPr>
          <w:rFonts w:eastAsia="IRNazanin" w:cs="IRNazanin"/>
          <w:color w:val="111111"/>
          <w:sz w:val="28"/>
          <w:szCs w:val="28"/>
          <w:rtl w:val="true"/>
          <w:lang w:bidi="fa-IR"/>
        </w:rPr>
        <w:t>.</w:t>
      </w:r>
      <w:r>
        <w:rPr>
          <w:rStyle w:val="FootnoteAnchor"/>
          <w:rtl w:val="true"/>
        </w:rPr>
        <w:footnoteReference w:id="44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همه امید و آرزوی سازمان این بود که در انتهای جنگ، بحران داخلی، نظام جمهوری اسلامی را متلاشی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نه‌تنها به تحقق نپیوست، بلکه در همان شرایط خاتمه جنگ، تلفات و ضایعات سنگینی نیز بر این گروه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رجوی مجددا برای خروج از بن‌بست تصمیم گرفت </w:t>
      </w:r>
    </w:p>
    <w:p>
      <w:pPr>
        <w:pStyle w:val="BookText"/>
        <w:rPr/>
      </w:pPr>
      <w:r>
        <w:rPr>
          <w:rFonts w:ascii="IRNazanin" w:hAnsi="IRNazanin" w:eastAsia="IRNazanin"/>
          <w:color w:val="111111"/>
          <w:sz w:val="28"/>
          <w:sz w:val="28"/>
          <w:szCs w:val="28"/>
          <w:rtl w:val="true"/>
          <w:lang w:bidi="fa-IR"/>
        </w:rPr>
        <w:t>انقلابات ایدئولوژیک گذشته را تداوم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رجوی برای جلوگیری از بحران فروپاشی، و به اعتقاد بسیاری از جداشدگان، برای تعمیق و گسترش نظام فرقه‌ای، تصمیم به مرحله سوم انقلاب ایدئولوژیک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عملیات فروغ، رهبری زیر تیغ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جواب این ماجراجویی را لااقل به نیروهای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پیش‌دستی کرد و مرحله سوم انقلاب ایدئولوژیک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ابتدا آمد عملیات فروغ را بیمه‌نامه معرفی کرد تا بدین وسیله غم بچه‌ها را قدری تخفیف دهد و دل آنها را خوش کند؛ بعد هم آمد طلبکار شد و همه گناهان شکست و اشتباهات را به گردن دیگران انداخت، که شما مستعد و لایق پیروزی نبودید زیرا تفکر شما ماتریالیستی و تعادل قوایی بود</w:t>
      </w:r>
      <w:r>
        <w:rPr>
          <w:rFonts w:eastAsia="IRNazanin" w:cs="IRNazanin"/>
          <w:color w:val="111111"/>
          <w:sz w:val="28"/>
          <w:szCs w:val="28"/>
          <w:rtl w:val="true"/>
          <w:lang w:bidi="fa-IR"/>
        </w:rPr>
        <w:t>.</w:t>
      </w:r>
      <w:r>
        <w:rPr>
          <w:rStyle w:val="FootnoteAnchor"/>
          <w:rtl w:val="true"/>
        </w:rPr>
        <w:footnoteReference w:id="44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رجوی از طرفی بر عظمت و تأثیر مثبت و درستی عملیات تأکید داشت، و از طرف دیگر مسئولیت شکست را بر عهده سایرین گذاشت و به این ترتیب، این اعضا بودند که طبعاً باید انقلاب می‌کردند و کاستی‌های خود را برطرف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مقطع ناچار نشد به شبهات اعضا نسبت به طراحی و هدایت عملیات و شکست آن پاسخ دهد و این نتیجه مرحله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متهم شدند که در عملیات وقتی در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زبر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 جاده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مشکل و مانع برخورد کردند، به فکر زن و زندگی و آینده، و مختصراً به فکر خودشان بودند و به همین دلیل قوای جمهوری اسلامی در نظرشان بزرگ جلوه کرد و نتوانستند از سدّ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رجوی به خاطر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چتر فلسفی تعادل قوایی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تجهیزات، تانک و هواپیماهای ایران در دید اعضا به گونه‌ای جلوه کرد که آنها اشتباهاً جمهوری اسلامی را قوی تصور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وی اگر این افراد در آنجا خودشان را فراموش می‌کردند و فقط به رهبری سازمان چشم می‌داشتند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از این نبرد، پیروز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تحلیل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سرسپردگی کامل ذهنی و عملی به رهبری مسعود و مریم، که می‌تواند ضامن عبور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بحران‌های </w:t>
      </w:r>
    </w:p>
    <w:p>
      <w:pPr>
        <w:pStyle w:val="BookText"/>
        <w:rPr/>
      </w:pPr>
      <w:r>
        <w:rPr>
          <w:rFonts w:ascii="IRNazanin" w:hAnsi="IRNazanin" w:eastAsia="IRNazanin"/>
          <w:color w:val="111111"/>
          <w:sz w:val="28"/>
          <w:sz w:val="28"/>
          <w:szCs w:val="28"/>
          <w:rtl w:val="true"/>
          <w:lang w:bidi="fa-IR"/>
        </w:rPr>
        <w:t>سازمان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پاسخ به اعتراضات نزدیکان، دوستان و بستگان افراد کشته شده در عملیات، حق مالکیت تامّ خود بر کلّ سازمان را طرح کرد و آنها را از ولیّ دم بودن خلع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فتنه ذهن بیمار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به شما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حسابرسی خانوادگی در مورد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این شوهر من، برادر من، زن من بود در حیطه صلاحیت هیچ کس نیست و آنها را در جیب خود نریزید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پیمان خودشان را با ما بسته‌اند و ما هم خیلی دلمان از شما بیشتر می‌سوزد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 دیگری مایه افزایش تاریکی چشم‌انداز و آینده سازمان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بن‌بستِ پیش آمده در تحقق نیافتن یکی دیگر از تحلیل‌های اصلی و استراتژیک رجوی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همواره چنین تحلیل و تبلیغ می‌کرد که نظام جمهوری اسلامی و ثبات کشور، بستگی تامّ و تمام به حیات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پس از شکست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تأکید بیشتری می‌گفت اگر پیش‌بینی‌ها و خواست‌های سازمان به وقوع نپیوست به علت حضور شخص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در صورت فوت ایشان دیگر کسی نیست که بتواند ثبات کشور را تأمین کند و تشتّت‌ها گسترش می‌یابند و نظام از درون می‌پوسد و در نتیجه، سقوط جمهوری اسلامی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بسیار روی این تحلیل تبلیغ و پافشاری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تحلیل سازمان، موجب یأس و ناامیدی بیشتر در بین اعضا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مقطع به عناوین گوناگون، از جمله مسئول اولی مریم رجوی و سپردن مسئولیت سازمان به او، تأکید هرچه بیشتر بر موضوع زن و کنار زدن اعضای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افراد باسابقه و قدیمی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فهیمه اروانی به عنوان جانشین و قائم‌مقام مریم رجوی، سازمان در صدد برآمد از بن‌بست جدید بگریزد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اقدام در پایان مرحله سوم انقلاب ایدئولوژیک، تحمیل طلاق‌های اجباری به اعضای متأهل بود، که مطابق آن همه موظف بودند تا زمان پیروزی </w:t>
      </w:r>
    </w:p>
    <w:p>
      <w:pPr>
        <w:pStyle w:val="BookText"/>
        <w:rPr/>
      </w:pPr>
      <w:r>
        <w:rPr>
          <w:rFonts w:ascii="IRNazanin" w:hAnsi="IRNazanin" w:eastAsia="IRNazanin"/>
          <w:color w:val="111111"/>
          <w:sz w:val="28"/>
          <w:sz w:val="28"/>
          <w:szCs w:val="28"/>
          <w:rtl w:val="true"/>
          <w:lang w:bidi="fa-IR"/>
        </w:rPr>
        <w:t>سازمان مجرد باقی بمانند و ازدواج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توضیح داده شد که خواب، خوراک و زندگی یک فرد تشکیلاتی به خاطر تشکیلات و آرمان‌های آن است و تبلور تشکیلات در رهبری آن عینیت می‌یابد، بنابراین رهبری باید تقدیس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جریان نشست‌های عمومی طلاق که از شهریور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طلاق‌های گسترده و اجباری، که در مرحله سوم انقلاب 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تنگه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اتفاق افتاد، محور اصلی تصاحب قلب‌ها توسط رجوی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سازمان در سه طلاقه کردن زنان توسط همسرانشان هم مالکیت تامّ رجوی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رجوی خطاب به زنان و مردان متأهل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هیچ‌کس مال خودش نیست؛ همه قلب‌ها متعلق به رجوی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و صاحب همه قلب‌هاست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باید این مالکیت را از طریق طلاق همسر خود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زن متعلق به شوهرش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قلب‌ها مال من است و قلب‌ها باید به من عشق بورزند و سینه‌ها باید برای من بتپند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میزان و درجه‌ای که قلبش به دیگری عشق بورزد به همان اندازه حق رهبری را ضایع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نشست مزبور رجوی یک سینی برداشت و حلقه‌های ازدواج را جمع‌آوری کرد و حکم صادر نمود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زن‌ها به مردها حرام‌اند و تا امر سرنگونی هیچ‌کس حق ندارد با زن خود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نشست رجوی یکی از اعضا را از جا بلند کرده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عشق همسرت را از دل بیرون کنی؛ زن ناموس تو نیست؛ من ناموس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تلقی مالکیت در مورد زنت را از ذهنت بیرون کنی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زنهایتان مال شما نیستند و زنها هم بدانند که شوهرانشان مال آنها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متعلق به رهبری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حائری در مورد نشست‌های طلاق نوشته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صحبت‌ها و بحث‌هایی که در این نشست‌ها که حدود بیست روز تا یک ماه طول کشید، مطرح شد به قدری مشمئزکننده است که هر کس از شنیدن آنها </w:t>
      </w:r>
      <w:bookmarkStart w:id="660" w:name="pg4774_26480"/>
    </w:p>
    <w:p>
      <w:pPr>
        <w:pStyle w:val="BookText"/>
        <w:rPr/>
      </w:pPr>
      <w:bookmarkEnd w:id="660"/>
      <w:r>
        <w:rPr>
          <w:rFonts w:ascii="IRNazanin" w:hAnsi="IRNazanin" w:eastAsia="IRNazanin"/>
          <w:color w:val="111111"/>
          <w:sz w:val="28"/>
          <w:sz w:val="28"/>
          <w:szCs w:val="28"/>
          <w:rtl w:val="true"/>
          <w:lang w:bidi="fa-IR"/>
        </w:rPr>
        <w:t>مو بر بدنش راست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در این نشست‌ها اعضا را تهدید کرده است که اگر یک کلمه از این حرف‌ها و صحبت‌ها در بیرون درز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افشاکننده را فوری به سزای اعمالش می‌رسانیم</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همه این اقدامات عجیب و بی‌سابقه، ظاهرا یک هدف اساسی را پیگیری می‌کرد و آن جایگزینی رهبری به جای تمام دلبستگی‌ها، ارتباطات و اعتبارات فردی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هرنوع علاقه و محبتی در فرد، مانع علاقه و محبت نسبت به رهبری تلقی می‌شد و هر نوع رابطه‌ای مانع بین شخص با رهبری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سوم انقلاب ایدئولوژیک، بریدن و جدا شدن اعضا می‌توانست همه امیدها و تلاش‌ها برای حل بحران عمیق سازمان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دور تازه‌ای از اقدامات خشونت‌آمیز در داخل تشکیلات آغاز شد و زندان‌های متعدد و تبعیدگاه رمادیّه مملو از بریده‌ها شد</w:t>
      </w:r>
      <w:r>
        <w:rPr>
          <w:rFonts w:eastAsia="IRNazanin" w:cs="IRNazanin"/>
          <w:color w:val="111111"/>
          <w:sz w:val="28"/>
          <w:szCs w:val="28"/>
          <w:rtl w:val="true"/>
          <w:lang w:bidi="fa-IR"/>
        </w:rPr>
        <w:t>.</w:t>
      </w:r>
    </w:p>
    <w:p>
      <w:pPr>
        <w:pStyle w:val="Heading3"/>
        <w:numPr>
          <w:ilvl w:val="2"/>
          <w:numId w:val="1"/>
        </w:numPr>
        <w:rPr/>
      </w:pPr>
      <w:bookmarkStart w:id="661" w:name="__RefHeading___Toc1983950_2035185390"/>
      <w:bookmarkStart w:id="662" w:name="_Toc256"/>
      <w:bookmarkEnd w:id="661"/>
      <w:r>
        <w:rPr>
          <w:rtl w:val="true"/>
        </w:rPr>
        <w:t>مرحله چهارم</w:t>
      </w:r>
      <w:r>
        <w:rPr>
          <w:rtl w:val="true"/>
        </w:rPr>
        <w:t xml:space="preserve">: </w:t>
      </w:r>
      <w:r>
        <w:rPr>
          <w:rtl w:val="true"/>
        </w:rPr>
        <w:t>فردیت و جنسیت</w:t>
      </w:r>
      <w:bookmarkEnd w:id="66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سال پس از خاتمه جنگ عراق و ایران، تداوم بن‌بست و شکست استراتژیک سازمان، و تشدید وخامت اوضاع داخلی و بین‌المللی رژیم عراق، بحران درون سازمان را که با انقلاب‌های ایدئولوژیک موقتا پنهان می‌شدند، مجددا و وسیع‌تر آشکار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تشکیلات که گویا دیگر به تکرار و تجدید انقلاب‌های ایدئولوژیک، عادت کرده بود این بار در مواجهه با بحران، مرحله چهارم انقلاب ایدئولوژیک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 و 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 و فضای جدیدی برای فعالیت‌های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خود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ابتدا برای حفظ نیروهای قدیمی و از بین بردن خطر قدیمی انشعاب، آنها را تحت عنوان تقویت شورای مقاومت وارد این شورا نمود و تعداد اعضا را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رساند و سپس به منظور تصویرسازی جدید از تشکیلات و تضمین تداوم تسلط رجوی،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نفر از زنان تشکیلات که سرسپردگی کامل خود را به رهبری به اثبات رسانده بودند، به عنوان شورای رهبری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اعضای قدیمی سازمان معتقد بودند که علت اصلی علاقه رجوی به انتخاب زنان به عنوان مسئولان و فرماندهان اصلی، ناشی از آن بود که در دیدگاه وی زنان به دلیل احساساتی بودن و فقدان جسارت مخالفت و اطاعت‌پذیری و حرف‌شنوی بیشتر، قابل اعتمادترند و افزایش حضور آنان در تار و پود سازمان موجب کنترل بهتر کادرهای مرد و جلوگیری از بروز تمرّد یا افزایش نافرمانی می‌گردد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در مرداد ماه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در نشست مسئولان بخش‌های مختلف سازمان ضمن مرور تاریخ معاصر با این عنوان که هرگاه تعادل یک سیستم برهم می‌خورد گروه‌هایی که خود را با تغییرات منطبق نکنند حذف می‌شوند، از تغییرات ایدئولوژیک سازمان دفاع کرد و به تحلیل مرحله چهارم انقلاب ایدئولوژیک و انتخاب شورای رهبری زنانه پرداخت</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خوشا به حال من و شما که امروز افتخار انتخاب و رأی دادن به این ذی‌صلاح‌ترین خواهران مسئول را پیدا کردیم و بدین وسیله دیگر بار کیفاً خودمان را به جلو پرتاب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 ماندگار مجاهدین است و به مثابه موتورهای جدید ایدئولوژیکی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ذی‌صلاح‌ترین مسئولان‌تان را انتخاب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من تازه این فرع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قضیه بال و پر گشودن شاخص و مظهر انقلاب درونی شماست با موتورهای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قضیه بود و نبود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و سرانجام بعد از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مجدداً بود و نبود شما پاسخ پیدا کرد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سازمان جهت مقابله با اعتراضات احتمالی نسبت به انتخاب شورای رهبری زنانه، مسئله را به بحث صلاحیت که مختص رهبری است متصل کرد و صلاحیت برای عضویت در شورای رهبری را موکول به پیوستگی هرچه بیشتر به رهبری کرد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خواهران شورای رهبری در واقع مسئولین و گل‌های سرسبدی هستند که </w:t>
      </w:r>
    </w:p>
    <w:p>
      <w:pPr>
        <w:pStyle w:val="BookText"/>
        <w:rPr/>
      </w:pPr>
      <w:r>
        <w:rPr>
          <w:rFonts w:ascii="IRNazanin" w:hAnsi="IRNazanin" w:eastAsia="IRNazanin"/>
          <w:color w:val="111111"/>
          <w:sz w:val="28"/>
          <w:sz w:val="28"/>
          <w:szCs w:val="28"/>
          <w:rtl w:val="true"/>
          <w:lang w:bidi="fa-IR"/>
        </w:rPr>
        <w:t>بیشتر از همه ما خورشید خواهر مریم را باور کرده‌اند و به نور آن جان و دل سپرده‌اند و اتفاقاً دلیل صلاحیتشان برای احراز چنین مسئولیتی در شورای رهبری، همین مسئله بوده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همچنین شورای مرکزی سازمان طیّ اطلاعیه‌ای این حرکت را ادامه حلّ مسئله خطیر رهبری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شکوفایی و قانون انفجار رهایی در همین شورای رهبری است که در راستای مهمترین مسئله انقلاب درونی سازمان، یعنی حل و فصل مسئله خطیر رهبری پیشوایان والای عقیدتی‌مان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هرچه تابان‌تر می‌سازد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شمس حائری درباره علت زن‌گرایی رجوی در دوره اخیر سازمان این‌گونه تحلیل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چون از قبل مورد ظلم و نادیده گرفتن حقوق فردی و اجتماعی قرار گرفته بودند و هویت و اعتبار خود را از دست داده بودند، رجوی از این ضعف تاریخی استفاده کرد و زنان را وسیله مشروعیت دادن به توطئه‌هایش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روانشناسانه ضعف تاریخی زن و اشک تمساحی که رجوی برای زن می‌ریخت به وی امکان داد که استخوان‌بندی سازمان خود را بر محور زن سازماندهی کند تا این شیوه جوامع سرمایه‌داری را که زن عنصر سودآوری است در سازمان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 مسئولینی که بعدا به ریاست بخش‌ها و ستادها منصوب می‌شدند، بیشتر زنان بودند و چون محصول انقلاب ایدئولوژیک بودند، زیاد مایه‌دار و باسواد و دارای دانش سیاسی و توان بالای اجرایی و قدرت بیان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بیشتر احساساتی و پرشور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که حرف می‌زدند ده بار نام مریم و مسعود را بر زبان می‌آوردند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موردی سریعا گریه می‌کردند، خیلی دل نازک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آنها ذاتاً توانایی و استعداد جذب بچه‌ها را نداشتند و بچه‌ها هم زیاد به سمت آنها جذب نمی‌شدند، از آنها زیاد نمی‌ترسیدند و محدودیت برای آنها کمتر بود</w:t>
      </w:r>
      <w:r>
        <w:rPr>
          <w:rFonts w:eastAsia="IRNazanin" w:cs="IRNazanin"/>
          <w:color w:val="111111"/>
          <w:sz w:val="28"/>
          <w:szCs w:val="28"/>
          <w:rtl w:val="true"/>
          <w:lang w:bidi="fa-IR"/>
        </w:rPr>
        <w:t xml:space="preserve">. </w:t>
      </w:r>
      <w:bookmarkStart w:id="663" w:name="pg4774_26483"/>
    </w:p>
    <w:p>
      <w:pPr>
        <w:pStyle w:val="BookText"/>
        <w:rPr/>
      </w:pPr>
      <w:bookmarkEnd w:id="663"/>
      <w:r>
        <w:rPr>
          <w:rFonts w:ascii="IRNazanin" w:hAnsi="IRNazanin" w:eastAsia="IRNazanin"/>
          <w:color w:val="111111"/>
          <w:sz w:val="28"/>
          <w:sz w:val="28"/>
          <w:szCs w:val="28"/>
          <w:rtl w:val="true"/>
          <w:lang w:bidi="fa-IR"/>
        </w:rPr>
        <w:t xml:space="preserve">همه ترس‌ها از افراد قدیمی به خصوص اعضای سال‌های قبل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664" w:name="__RefHeading___Toc1983952_2035185390"/>
      <w:bookmarkStart w:id="665" w:name="_Toc257"/>
      <w:bookmarkEnd w:id="664"/>
      <w:r>
        <w:rPr>
          <w:rtl w:val="true"/>
        </w:rPr>
        <w:t>سازمان یا فرقه</w:t>
      </w:r>
      <w:bookmarkEnd w:id="665"/>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در خط‌مشی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رهبری نوین در سازمان را این‌گونه تشریح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اندیشه افراد، تصمیمات و نظریات رهبری سازمان معیار و ملاک مطلق حق می‌باشد تا آنجا که در عمل، سازمان و رهبری آن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و قلب و حیات بیشتر اعضا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نظریات، تصمیمات، عقاید و فرامین رهبری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حقیقت و عاری از هر ضعف و اشتباه و معیار و ملاک حقیقت در هر زمینه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مارکسیست شدن سازمان در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عده‌ای از اعضا وقتی از ماجرا، با حیرت و شگفتی زیاد، مطلع شدند، پذیرش و هضم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دشوار یافتند، اما دیری نگذشت که تحت‌تأثیر جاذبه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و اندیشه مصون از خطا و مطلق‌نگری به سازمان، با این استدلال تسلیم حادثه شدند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سازمان می‌گوید مارکسیسم بر حقّ است و مذهب پوچ، حتماً این حرف صحیح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به خاطر همان اشکالات عمده عقیدتی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خدا الگو و معیار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اعضا به نحوی است که باید به جای خدا، سازمان را پرستش 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معیار و میزانی بالاتر برای سنجش و داوری درباره عملکرد آن یا عقاید و تصمیمات رهبری در اختیار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بپرسد آیا سازمان و رهبری آن جایزالخطا هستند یا نه، نمی‌توانند جوابی فوری به این سؤال بدهند و اگر خواسته شود یکی دو خطا برای سازمان در طول عمر بیست ساله‌اش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بشمارند، از پاسخ درمی‌مانند و شاید هرگز به این فکر نیفتاده باشند که ممکن است رهبری سازمان هم اشتباه کند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آبراهامیان جریان انقلاب ایدئولوژیک سازمان را تبلور فرایند تبدیل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مجاهدین خلق از یک جنبش توده‌ای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می‌خواستند بدان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درونگرا که در بسیاری از جنبه‌ها مشابه گروه‌های شبه مذهبی موجود در سراسر جهان است،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و تحول سریع، در اوایل سال </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در ازدواج جدید رجوی، تبلور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بهمن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اعلام نمود که مریم قجر عضدانلو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هم‌ردیف مسئول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تعیین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سازمان، تا آن زمان، مریم قجر عضدانلو را فقط به عنوان خواهر کوچک‌تر دو تن از اعضای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نرگس، که در زمان شاه کشته شد و نیز محمود، که در آن دوران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مهدی ابریشمچی یکی از یاران نزدیک رجوی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با تقدیم به یاد اشرف ربیعی همسر اول رجوی، توضیح می‌داد که از آن پس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عظیم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و تمام جهان اسلام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هفته پس از این اعلان، دفتر سیاسی و کمیته مرکزی طی بیانیه‌ای، اعلام کردند که مجاهدین خلق از مسعود رجوی و مریم قجر خواسته‌اند تا به منظور عمیق‌تر کردن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بزرگ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برای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تضادهای حل ناشدنی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به هنگام کار نزدیک با یکدیگر، این زوج ازدواج ناکرده را تهدید می‌کند، با هم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استدلال می‌کرد که باقی ماندن در موضع همردیفی، بدون ازدواج، صرفا فرمالیسم بورژوایی را دربر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دلایل برکشیدن مسعود رجوی، به‌عنوان یک رهبر بزرگ انقلابی، فهرست‌وار آورده شده بود که در مجموع، از همان موادی تشکیل می‌شد که در جریان تبلیغات ریاست جمهوری نیز بارها و به شکل اغراق‌آمیزی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مجاهدین اولیه، مقاومت و نمایندگی رهبری گذشته سازمان، نجات سازمان پس از ماجرایی که خود آن را کودتای اپورتونیستی نام نهاده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بیانیه، به اشاره آمده بود که مریم عضدانلو و مهدی ابریشمچی از یکدیگر جدا شده‌اند تا راه را برای تحقق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مزبور توسط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کمیته مرکزی و دفتر سیاسی امضا شده بود و این نخستین باری بود که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اسامی کادر رهبری خود را منتشر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اعضای سابق سازمان بر آنند که در روند ماجرای ازدواج، دلایل دیگری وجود داشته؛ با نتایجی کاملاً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از دو جهت تأثیری بسزا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انزوای بیشتر و درونی‌تر شدن سازمان را سبب شد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پاکسازی و تصفیه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داوطلبانه در سازمان آغاز گشت</w:t>
      </w:r>
      <w:r>
        <w:rPr>
          <w:rFonts w:eastAsia="IRNazanin" w:cs="IRNazanin"/>
          <w:color w:val="111111"/>
          <w:sz w:val="28"/>
          <w:szCs w:val="28"/>
          <w:rtl w:val="true"/>
          <w:lang w:bidi="fa-IR"/>
        </w:rPr>
        <w:t>.</w:t>
      </w:r>
      <w:r>
        <w:rPr>
          <w:rStyle w:val="FootnoteAnchor"/>
          <w:rtl w:val="true"/>
        </w:rPr>
        <w:footnoteReference w:id="451"/>
      </w:r>
      <w:bookmarkStart w:id="666" w:name="pg4774_26486"/>
    </w:p>
    <w:p>
      <w:pPr>
        <w:pStyle w:val="Heading2"/>
        <w:numPr>
          <w:ilvl w:val="1"/>
          <w:numId w:val="1"/>
        </w:numPr>
        <w:rPr/>
      </w:pPr>
      <w:bookmarkStart w:id="667" w:name="__RefHeading___Toc1983954_2035185390"/>
      <w:bookmarkStart w:id="668" w:name="_Toc258"/>
      <w:bookmarkEnd w:id="666"/>
      <w:bookmarkEnd w:id="667"/>
      <w:r>
        <w:rPr>
          <w:rtl w:val="true"/>
        </w:rPr>
        <w:t>فصل چهل و دوم</w:t>
      </w:r>
      <w:r>
        <w:rPr>
          <w:rtl w:val="true"/>
        </w:rPr>
        <w:t xml:space="preserve">: </w:t>
      </w:r>
      <w:r>
        <w:rPr>
          <w:rtl w:val="true"/>
        </w:rPr>
        <w:t>رجوی کیست؟</w:t>
      </w:r>
      <w:bookmarkEnd w:id="668"/>
    </w:p>
    <w:p>
      <w:pPr>
        <w:pStyle w:val="Heading3"/>
        <w:numPr>
          <w:ilvl w:val="2"/>
          <w:numId w:val="1"/>
        </w:numPr>
        <w:rPr/>
      </w:pPr>
      <w:bookmarkStart w:id="669" w:name="__RefHeading___Toc1983956_2035185390"/>
      <w:bookmarkStart w:id="670" w:name="_Toc259"/>
      <w:bookmarkEnd w:id="669"/>
      <w:r>
        <w:rPr>
          <w:rtl w:val="true"/>
        </w:rPr>
        <w:t>رجوی از زبان دو متّحد سابق</w:t>
      </w:r>
      <w:bookmarkEnd w:id="670"/>
    </w:p>
    <w:p>
      <w:pPr>
        <w:pStyle w:val="BookText"/>
        <w:rPr/>
      </w:pPr>
      <w:r>
        <w:rPr>
          <w:rFonts w:ascii="IRNazanin" w:hAnsi="IRNazanin" w:eastAsia="IRNazanin"/>
          <w:color w:val="111111"/>
          <w:sz w:val="28"/>
          <w:sz w:val="28"/>
          <w:szCs w:val="28"/>
          <w:rtl w:val="true"/>
          <w:lang w:bidi="fa-IR"/>
        </w:rPr>
        <w:t xml:space="preserve">مهدی خانبابا تهرانی عضو سابق حزب توده و کنفدراسیون و از فعالان و پایه‌گذاران آن، که تجربه زیادی در برخورد با جریان‌های سازمانی و حزبی دارد و در ابتدای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 با دوستانش در این جریان حضور داشته است، شخصیت رجوی را بدین گونه تحلیل می‌کند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کودتای درون سازمان مجاهدین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رجوی همراه تعداد معدودی از کادرهای سازمان ایستاده، از خط‌مشی قبلی و ایدئولوژی سازمان مجاهدین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گروه، رجوی قدیمی‌ترین کادر و تنها کسی بود که از کمیته مرکزی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زندان شاه به لحاظ فکر و دوخت و دوز سیاسی برجسته‌ترین عنصر گروه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انقلاب بهمن ماه، مجاهدین در واقع از نیروی سازمان یافته قابل ملاحظه‌ای برخوردار نبودند، اما به دلیل برخورداری از کادرهای جوان که در دوره زندان جمع کرده بودند، در پناه جوّ اسلامی انقلاب به سازماندهی مجدد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در این جریان توانایی‌های خود را به نمایش گذارد و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سایر کادرها و اعضای مجاهدین به لحاظ توانایی‌ها برتری قابل ملاحظه‌ای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زمینه سخنوری، قدرت انتقال سریع در مسائل سیاسی و سازمانی و بیان نظری مواضع سازمان مجاهدین، که ناشی از سابقه طولانی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مدارک انتشار یافته از سوی مجاهدین این شخص رجوی بود که تصمیم به حمله مسلحانه علیه رژیم جمهوری اسلامی می‌گیرد، و خوب و بد استراتژی نظامی به 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واقع این کلام مسعود رجوی است که حرف آخر سازمان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شخص هوشمند و با استعدادی است اما این استعداد و ظرفیت با ظرفیت انقلابی به بزرگی و پیچیدگی انقلاب و جامعه ایران خوانایی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اندازه لحظه‌گراست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نقاط ضعف، کاستی آگاهی تاریخی نسبت به روند جنبش‌های اجتماعی ایران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نقطه ضعف اساسی دیگر وی این است که بنابر موقعیت یکتایی که در سازمان مجاهدین دارد، کم کم امر بر او مشتبه شده است که تمامی علم و دانش را یک جا قورت داده و رهبر بلامنازع جامعه و ناجی ایران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بنی‌صدر درباره دیدگاه رجوینسبت به مردم ایران خاطره‌ای به این شرح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تصمیم گرفتیم به خارج بیاییم، آقای مسعود رجوی آمد به محلی که من مخفی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می‌خواهیم قبل از برگزاری انتخابات ریاست جمهوری</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انجام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اول باید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ایران در این انتخابات ریاست جمهوری چگونه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رفتند پای صندوق‌ها و رأی دادند، معنایش این است که این کودتا</w:t>
      </w:r>
      <w:r>
        <w:rPr>
          <w:rStyle w:val="FootnoteAnchor"/>
          <w:rtl w:val="true"/>
        </w:rPr>
        <w:footnoteReference w:id="454"/>
      </w:r>
      <w:r>
        <w:rPr>
          <w:rFonts w:ascii="IRNazanin" w:hAnsi="IRNazanin" w:eastAsia="IRNazanin"/>
          <w:color w:val="111111"/>
          <w:sz w:val="28"/>
          <w:sz w:val="28"/>
          <w:szCs w:val="28"/>
          <w:rtl w:val="true"/>
          <w:lang w:bidi="fa-IR"/>
        </w:rPr>
        <w:t>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 دیگر تکلیفی ندارم و از مخفیگاه بیرون خواهم آمد و یک اعلامیه خواهم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رفتن به پای صندوق‌ها و دادن رأی خود، این کودتا را تأیید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بودم رأی، رأی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انتخاب شما این طور شده است، من هم انتخاب شما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لایعقلون؛ قرآن می‌گه اکثر مردم عقل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می‌گید اگر مردم رفتند پای صندوق‌ها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می‌رن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آخوندها بهشون می‌گن بروید پای صندوق‌ها، اینها هم می‌روند پای صندوق‌ها</w:t>
      </w:r>
      <w:r>
        <w:rPr>
          <w:rFonts w:eastAsia="IRNazanin" w:cs="IRNazanin"/>
          <w:color w:val="111111"/>
          <w:sz w:val="28"/>
          <w:szCs w:val="28"/>
          <w:rtl w:val="true"/>
          <w:lang w:bidi="fa-IR"/>
        </w:rPr>
        <w:t>.»</w:t>
      </w:r>
      <w:r>
        <w:rPr>
          <w:rStyle w:val="FootnoteAnchor"/>
          <w:rtl w:val="true"/>
        </w:rPr>
        <w:footnoteReference w:id="455"/>
      </w:r>
      <w:bookmarkStart w:id="671" w:name="pg4774_26488"/>
    </w:p>
    <w:p>
      <w:pPr>
        <w:pStyle w:val="Heading2"/>
        <w:numPr>
          <w:ilvl w:val="1"/>
          <w:numId w:val="1"/>
        </w:numPr>
        <w:rPr/>
      </w:pPr>
      <w:bookmarkStart w:id="672" w:name="__RefHeading___Toc1983958_2035185390"/>
      <w:bookmarkStart w:id="673" w:name="_Toc260"/>
      <w:bookmarkEnd w:id="671"/>
      <w:bookmarkEnd w:id="672"/>
      <w:r>
        <w:rPr>
          <w:rtl w:val="true"/>
        </w:rPr>
        <w:t>فصل چهل و سوم</w:t>
      </w:r>
      <w:r>
        <w:rPr>
          <w:rtl w:val="true"/>
        </w:rPr>
        <w:t xml:space="preserve">: </w:t>
      </w:r>
      <w:r>
        <w:rPr>
          <w:rtl w:val="true"/>
        </w:rPr>
        <w:t xml:space="preserve">گذار به سوی </w:t>
      </w:r>
      <w:r>
        <w:rPr>
          <w:rtl w:val="true"/>
        </w:rPr>
        <w:t>«</w:t>
      </w:r>
      <w:r>
        <w:rPr>
          <w:rtl w:val="true"/>
        </w:rPr>
        <w:t>فرقه</w:t>
      </w:r>
      <w:r>
        <w:rPr>
          <w:rtl w:val="true"/>
        </w:rPr>
        <w:t>»</w:t>
      </w:r>
      <w:bookmarkEnd w:id="673"/>
    </w:p>
    <w:p>
      <w:pPr>
        <w:pStyle w:val="Heading3"/>
        <w:numPr>
          <w:ilvl w:val="2"/>
          <w:numId w:val="1"/>
        </w:numPr>
        <w:rPr/>
      </w:pPr>
      <w:bookmarkStart w:id="674" w:name="__RefHeading___Toc1983960_2035185390"/>
      <w:bookmarkStart w:id="675" w:name="_Toc261"/>
      <w:bookmarkEnd w:id="674"/>
      <w:r>
        <w:rPr>
          <w:rtl w:val="true"/>
        </w:rPr>
        <w:t xml:space="preserve">اولین پیش‌بینی درباره تبدیل </w:t>
      </w:r>
      <w:r>
        <w:rPr>
          <w:rtl w:val="true"/>
        </w:rPr>
        <w:t>«</w:t>
      </w:r>
      <w:r>
        <w:rPr>
          <w:rtl w:val="true"/>
        </w:rPr>
        <w:t>سازمان</w:t>
      </w:r>
      <w:r>
        <w:rPr>
          <w:rtl w:val="true"/>
        </w:rPr>
        <w:t xml:space="preserve">» </w:t>
      </w:r>
      <w:r>
        <w:rPr>
          <w:rtl w:val="true"/>
        </w:rPr>
        <w:t xml:space="preserve">به </w:t>
      </w:r>
      <w:r>
        <w:rPr>
          <w:rtl w:val="true"/>
        </w:rPr>
        <w:t>«</w:t>
      </w:r>
      <w:r>
        <w:rPr>
          <w:rtl w:val="true"/>
        </w:rPr>
        <w:t>فرقه</w:t>
      </w:r>
      <w:r>
        <w:rPr>
          <w:rtl w:val="true"/>
        </w:rPr>
        <w:t>»</w:t>
      </w:r>
      <w:bookmarkEnd w:id="675"/>
    </w:p>
    <w:p>
      <w:pPr>
        <w:pStyle w:val="Heading4"/>
        <w:numPr>
          <w:ilvl w:val="3"/>
          <w:numId w:val="1"/>
        </w:numPr>
        <w:rPr/>
      </w:pPr>
      <w:bookmarkStart w:id="676" w:name="__RefHeading___Toc1983962_2035185390"/>
      <w:bookmarkStart w:id="677" w:name="_Toc262"/>
      <w:bookmarkEnd w:id="676"/>
      <w:r>
        <w:rPr>
          <w:rtl w:val="true"/>
        </w:rPr>
        <w:t>اشاره</w:t>
      </w:r>
      <w:bookmarkEnd w:id="677"/>
    </w:p>
    <w:p>
      <w:pPr>
        <w:pStyle w:val="BookText"/>
        <w:rPr/>
      </w:pPr>
      <w:r>
        <w:rPr>
          <w:rFonts w:ascii="IRNazanin" w:hAnsi="IRNazanin" w:eastAsia="IRNazanin"/>
          <w:color w:val="111111"/>
          <w:sz w:val="28"/>
          <w:sz w:val="28"/>
          <w:szCs w:val="28"/>
          <w:rtl w:val="true"/>
          <w:lang w:bidi="fa-IR"/>
        </w:rPr>
        <w:t xml:space="preserve">راستگو از مسئولان سابق روابط خارجی سازمان درباره تبدیل شدن گروه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تبدیل سازمان مجاهدین به یک فرقه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طی یک پروسه</w:t>
      </w:r>
    </w:p>
    <w:p>
      <w:pPr>
        <w:pStyle w:val="BookText"/>
        <w:rPr/>
      </w:pPr>
      <w:r>
        <w:rPr>
          <w:rFonts w:ascii="IRNazanin" w:hAnsi="IRNazanin" w:eastAsia="IRNazanin"/>
          <w:color w:val="111111"/>
          <w:sz w:val="28"/>
          <w:sz w:val="28"/>
          <w:szCs w:val="28"/>
          <w:rtl w:val="true"/>
          <w:lang w:bidi="fa-IR"/>
        </w:rPr>
        <w:t>طولانی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پرانتز که پتانسیل این تبدیل و تبدل‌ها در دیدگاه 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مارکسیستی این جریان از همان آغاز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وضعیت به شدت کنونی قابل دیدن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عدم امکان ایجاد چنین روابطی در سال‌های آغازین شکل‌گیری این جریان بود و نه بری بودن کلیّت این جریان از این ایدئولوژی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پروسه تأسیس این سازمان در نیمه اول دهه چهل خورشیدی، این سازمان ابتدا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سانترالیسم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تأثیر گرفتن از سازمان‌های رادیکال موجود در آن دوران، به عنوان اصل اساسی حاکم بر روابط درونی خود برگزید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فضل تقدّم در پیش‌بینی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استاد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نظر خود را در بخشی از نامه‌ای که به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خمینی به نجف فرستاد، چنین بیان می‌کند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دوم جریان به اصطلاح گروه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ابتدا یک گروه سیاسی بودند ولی تدریجا به صورت یک انشعاب مذهبی </w:t>
      </w:r>
    </w:p>
    <w:p>
      <w:pPr>
        <w:pStyle w:val="BookText"/>
        <w:rPr/>
      </w:pPr>
      <w:r>
        <w:rPr>
          <w:rFonts w:ascii="IRNazanin" w:hAnsi="IRNazanin" w:eastAsia="IRNazanin"/>
          <w:color w:val="111111"/>
          <w:sz w:val="28"/>
          <w:sz w:val="28"/>
          <w:szCs w:val="28"/>
          <w:rtl w:val="true"/>
          <w:lang w:bidi="fa-IR"/>
        </w:rPr>
        <w:t>دارند درمی‌آیند، درست مانند خوارج که در ابتدا حرکتشان یک حرکت سیاسی بود، بعد به صورت یک مذهب با یک سلسله اصول و فروع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بدعت اینها این است که به قول خودشان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 و هر مقام روحانی و مرجع دینی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می‌توان تا آخر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عین اظهار وفاداری به اسلام، کارل مارکس لااقل در حد امام جعفر صادق علیه‌السلام نزد اینها مقدس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آنهایی هستند که بر مسلک سابق خود باقی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مواضع 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تکلیفشان روشن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 xml:space="preserve">بعدها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طوسی</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xml:space="preserve">، حمید نوحی، حسین رفیعی، هیأت مؤسّس انجمن‌های دانشجویان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و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مؤلّفین کتاب روند جدایی، به این موضوع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این کتاب، که تاریخ نگارش آن دی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نهایی و آینده‌نگری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مقایسه‌ای که بین مناسبات سازمان با آنچه در فرقه‌هایی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بوده و هست انجام می‌دهند، در انتها فرض‌هایی را برای آینده سازمان ترسیم می‌کنند که یکی از آنها تبدیل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واقع‌بینانه را مرور می‌کنیم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با انتقاد جدّی خود، به راه اصولی باز نگردد، هر روز بیشتر از پیش در گرداب انحراف فرو خواهد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حسب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سیاسی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نفس انحراف، مانع از کسب قدرت سیاسی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انزوای کامل قرار گیرد، این انحرافات می‌تواند به یکی از صورت‌های زیر تجلّی کند</w:t>
      </w:r>
      <w:r>
        <w:rPr>
          <w:rFonts w:eastAsia="IRNazanin" w:cs="IRNazanin"/>
          <w:color w:val="111111"/>
          <w:sz w:val="28"/>
          <w:szCs w:val="28"/>
          <w:rtl w:val="true"/>
          <w:lang w:bidi="fa-IR"/>
        </w:rPr>
        <w:t xml:space="preserve">: </w:t>
      </w:r>
      <w:bookmarkStart w:id="678" w:name="pg4774_26490"/>
    </w:p>
    <w:p>
      <w:pPr>
        <w:pStyle w:val="BookText"/>
        <w:rPr/>
      </w:pPr>
      <w:bookmarkEnd w:id="67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پیروزی سیاسی جریان‌های غرب‌گرا، سرمایه‌داران و آمریکا پسندان، دو راه بیشتر در برابر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سهمی در قدرت به دست آورده، به قیمت مستحیل شدن در جریان لیبرالی، آن را حفظ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عاقبتی بهتر از خود این جریان در انتظار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برای پرهیز از مستحیل شدن در برابر این جریان، با آن خط‌کشی قاطع نموده برابر این جریان قرار گرفته و بخواهد به تنهایی یا با همکاری نیروهای هم سنخ، قدرت را قبضه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از آنجا که قبلاً در روند هم‌آوازی با غرب‌گرایان و ضدّانقلابیون، و خصوصاً در خصومت و دشمنی با جریان‌ها و نهادهای اصیل انقلابی و رهبری انقلاب، به تدریج از توده‌های زحمتکش جدا شده، چاره‌ای جز توسّل به کودتا، توطئه نظامی، پلیسی و سیاسی، و توسّل به استبداد شدید و سرکوبگرانه حزبی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نه توده‌ها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شیوه‌هایی، در روند بقا و دفاع از خود، بالاخره منجر به حاکمیت نوعی استکبار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شکست جریان لیبرالی و نرسیدن به قدرت سیاسی، و خصوصاً چنانچه مورد تهاجم و خشونت واقع شده کلیه درها به روی آنها بسته شود، خواه‌ناخواه به خاطر جدایی و انزوای بیشتر از توده‌ها، تبدیل به فرقه‌ای می‌شود که نظایر آن را تاریخ فراوان به خود دیده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به نوشته جابانی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تحولات درونی با هدف مطیع‌سازی نیروها و تبدیل رهبری جمعی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کادر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خاص‌الخاص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تبدیل این رهبری به عنصری مقدس و دست نیافتنی به منظور فرمانروایی محض و بلااشکال در امر کنترل نیرو و خط‌دهی درون و برون، همه و همه، از سازمان مجاهدین خلق، یک فرقه ایدئولوژیک نظامی ساخت</w:t>
      </w:r>
      <w:r>
        <w:rPr>
          <w:rFonts w:eastAsia="IRNazanin" w:cs="IRNazanin"/>
          <w:color w:val="111111"/>
          <w:sz w:val="28"/>
          <w:szCs w:val="28"/>
          <w:rtl w:val="true"/>
          <w:lang w:bidi="fa-IR"/>
        </w:rPr>
        <w:t>.»</w:t>
      </w:r>
      <w:r>
        <w:rPr>
          <w:rStyle w:val="FootnoteAnchor"/>
          <w:rtl w:val="true"/>
        </w:rPr>
        <w:footnoteReference w:id="460"/>
      </w:r>
    </w:p>
    <w:p>
      <w:pPr>
        <w:pStyle w:val="Heading4"/>
        <w:numPr>
          <w:ilvl w:val="3"/>
          <w:numId w:val="1"/>
        </w:numPr>
        <w:rPr/>
      </w:pPr>
      <w:bookmarkStart w:id="679" w:name="__RefHeading___Toc1983964_2035185390"/>
      <w:bookmarkStart w:id="680" w:name="_Toc263"/>
      <w:bookmarkEnd w:id="679"/>
      <w:r>
        <w:rPr>
          <w:rtl w:val="true"/>
        </w:rPr>
        <w:t xml:space="preserve">عزم رجوی بر </w:t>
      </w:r>
      <w:r>
        <w:rPr>
          <w:rtl w:val="true"/>
        </w:rPr>
        <w:t>«</w:t>
      </w:r>
      <w:r>
        <w:rPr>
          <w:rtl w:val="true"/>
        </w:rPr>
        <w:t>فرقه‌سازی</w:t>
      </w:r>
      <w:r>
        <w:rPr>
          <w:rtl w:val="true"/>
        </w:rPr>
        <w:t>»</w:t>
      </w:r>
      <w:bookmarkEnd w:id="68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اعضای قدیمی سازمان تأکید دارند که رجوی، علاوه بر مطالعه کتب </w:t>
      </w:r>
    </w:p>
    <w:p>
      <w:pPr>
        <w:pStyle w:val="BookText"/>
        <w:rPr/>
      </w:pPr>
      <w:r>
        <w:rPr>
          <w:rFonts w:ascii="IRNazanin" w:hAnsi="IRNazanin" w:eastAsia="IRNazanin"/>
          <w:color w:val="111111"/>
          <w:sz w:val="28"/>
          <w:sz w:val="28"/>
          <w:szCs w:val="28"/>
          <w:rtl w:val="true"/>
          <w:lang w:bidi="fa-IR"/>
        </w:rPr>
        <w:t xml:space="preserve">مربوط به سازماندهی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نوشته‌های مائو، هوشی مین، جیاپ، چه‌گوارا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زمینه نهضت‌ها و حرکات شعوبی و فرقه‌گرایانه تاریخ ایران نیز مطالعاتی داشته است تا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فراستی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اطلاعات انجمن‌ها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اغلب بچه‌هایی که در آن بخش بودند، زبان محل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نخبه‌ترین و تیزترین افراد را برای آن بخش انتخاب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بی‌مسئله بودن، و سپس نمرات بالای امتحانات دانشگاهی، سطح تحصیلی، و ضریب هوشی این افراد چک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بخش اطلاعات انجمن‌ها، در حوالی مهر ماه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خواسته بودند که در مورد فرقه‌های مذهبی در غرب تحقیقاتی بکنند، بهانه‌شان نیز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امپریالیست‌ها دارند از طریق فرقه‌های مذهبی، خط و خطوطی را پیش می‌برند که می‌خواهیم ببینیم دارند چه کار می‌کنند و کارکرد این فرقه‌ها 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این نتیجه رسیدم، که در آن موقع، مسعود رجوی می‌دانسته که تشکیلات دارد از هم می‌پاشد و نیاز داشته که ببیند فرقه‌های مذهبی در غرب چطور عمل می‌کنند تا آن را الگو قرار بدهد</w:t>
      </w:r>
      <w:r>
        <w:rPr>
          <w:rFonts w:eastAsia="IRNazanin" w:cs="IRNazanin"/>
          <w:color w:val="111111"/>
          <w:sz w:val="28"/>
          <w:szCs w:val="28"/>
          <w:rtl w:val="true"/>
          <w:lang w:bidi="fa-IR"/>
        </w:rPr>
        <w:t>.</w:t>
      </w:r>
      <w:r>
        <w:rPr>
          <w:rStyle w:val="FootnoteAnchor"/>
          <w:rtl w:val="true"/>
        </w:rPr>
        <w:footnoteReference w:id="46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در اروپا مسئله فرقه‌ها و افتضاحات درون فرقه‌ها بالا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انجمنی تشکیل شده بود تا قربانیان فرقه‌ها را کمک کنند تا بتوانند به لحاظ فکری و روحی دوباره روی پای خودشان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پیش در یک بحث رادیویی در فرانسه شنیدم که یک خانم روانشناس کتابی در مورد فرقه‌های فرانسوی منتشر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معلوم شد این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 فرقه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اعضای یکی از فرقه‌های فرانسه بوده و مسئولیت بالایی هم داشته، خیلی از روش‌ها را خودش تدوین و بر روی اعضای فرقه اجرا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مورد کارشان و نحوه کار کرد آن </w:t>
      </w:r>
    </w:p>
    <w:p>
      <w:pPr>
        <w:pStyle w:val="BookText"/>
        <w:rPr/>
      </w:pPr>
      <w:r>
        <w:rPr>
          <w:rFonts w:ascii="IRNazanin" w:hAnsi="IRNazanin" w:eastAsia="IRNazanin"/>
          <w:color w:val="111111"/>
          <w:sz w:val="28"/>
          <w:sz w:val="28"/>
          <w:szCs w:val="28"/>
          <w:rtl w:val="true"/>
          <w:lang w:bidi="fa-IR"/>
        </w:rPr>
        <w:t xml:space="preserve">فرقه توضیح داد،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کردم دارد در مورد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داستانی که او گفت، داستان ما بود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چنانکه به اشاره گذشتیم، برخی از صاحب‌نظران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 فرقه‌ای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را قدیمی‌تر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این تحلیل را می‌توان در این جملات خلاصه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از بدو تبدیل شخص رجوی به فردی مسئولیت‌ناپذیر و بالا بردن جایگاه عاطفی او در اذهان هواداران و اعضا، به فرقه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تهرانی معتقد است که سازمان مجاهدین خلق، 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فرقه تبدیل شده است و برای تأیید برداشت خود، قراین و شواهد متعددی نیز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دلایل و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سازمان را این چنین بر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آموزش‌های ایدئولوژیک و جمع‌آوری کتاب‌های قدیمی سازمان، تقدیس رهبری رجوی، نحوه برخورد با موضوع خانواده، طلاق‌های تشکیلاتی، انقلاب‌های ایدئولوژیک و نظام بسته و کنترل شده روابط درون تشکیلاتی</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راستگو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کشته شدن موسی خیابانی در بهمن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مسعود رجوی دیگر بر سازمان بلامنازع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به بعد مسعود رجوی به سرعت دست به کار شد و طی سه سال و اندی سازمان را از یک تشکیلات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مذهبی به یک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مافیایی تقلیل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در جایگاه خدا نشست و همه اعضای سازمان موظف شدند نسبت به این خدای جدید وفاداری و کرنششان را رسما و علنا اعلام کنند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مریم قجر، بارها علنا در سخنرانی‌های خود از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مهدی خوشحال، عضو سابق سازمان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تنها نماینده برحق خدا در روی زمین می‌داند و سازمان خود را نوک پیکان تکامل معرفی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عرصه سیاسی خود را مساوی ایران می‌داند و </w:t>
      </w:r>
      <w:bookmarkStart w:id="681" w:name="pg4774_26493"/>
    </w:p>
    <w:p>
      <w:pPr>
        <w:pStyle w:val="BookText"/>
        <w:rPr/>
      </w:pPr>
      <w:bookmarkEnd w:id="681"/>
      <w:r>
        <w:rPr>
          <w:rFonts w:ascii="IRNazanin" w:hAnsi="IRNazanin" w:eastAsia="IRNazanin"/>
          <w:color w:val="111111"/>
          <w:sz w:val="28"/>
          <w:sz w:val="28"/>
          <w:szCs w:val="28"/>
          <w:rtl w:val="true"/>
          <w:lang w:bidi="fa-IR"/>
        </w:rPr>
        <w:t>ایران را بدون خود هیچ می‌داند</w:t>
      </w:r>
      <w:r>
        <w:rPr>
          <w:rFonts w:eastAsia="IRNazanin" w:cs="IRNazanin"/>
          <w:color w:val="111111"/>
          <w:sz w:val="28"/>
          <w:szCs w:val="28"/>
          <w:rtl w:val="true"/>
          <w:lang w:bidi="fa-IR"/>
        </w:rPr>
        <w:t>.»</w:t>
      </w:r>
      <w:r>
        <w:rPr>
          <w:rStyle w:val="FootnoteAnchor"/>
          <w:rtl w:val="true"/>
        </w:rPr>
        <w:footnoteReference w:id="465"/>
      </w:r>
    </w:p>
    <w:p>
      <w:pPr>
        <w:pStyle w:val="Heading3"/>
        <w:numPr>
          <w:ilvl w:val="2"/>
          <w:numId w:val="1"/>
        </w:numPr>
        <w:rPr/>
      </w:pPr>
      <w:bookmarkStart w:id="682" w:name="__RefHeading___Toc1983966_2035185390"/>
      <w:bookmarkStart w:id="683" w:name="_Toc264"/>
      <w:bookmarkEnd w:id="682"/>
      <w:r>
        <w:rPr>
          <w:rtl w:val="true"/>
        </w:rPr>
        <w:t>جمع‌بندی ویژگی‌های فرقه</w:t>
      </w:r>
      <w:bookmarkEnd w:id="683"/>
    </w:p>
    <w:p>
      <w:pPr>
        <w:pStyle w:val="BookText"/>
        <w:rPr/>
      </w:pPr>
      <w:r>
        <w:rPr>
          <w:rFonts w:ascii="IRNazanin" w:hAnsi="IRNazanin" w:eastAsia="IRNazanin"/>
          <w:color w:val="111111"/>
          <w:sz w:val="28"/>
          <w:sz w:val="28"/>
          <w:szCs w:val="28"/>
          <w:rtl w:val="true"/>
          <w:lang w:bidi="fa-IR"/>
        </w:rPr>
        <w:t xml:space="preserve">در یک فرقه، رهبر خودخوانده که منصوب خویشتن است، تنها مرکز قدرت و تنها تعیین کننده ارزش‌ها و اهداف است و خودمختاری وی حد و مرزی ندارد، به کسی پاسخگو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اقتباس صوری از سایر ادیان و ایجاد ترکیب التقاطی، اختراع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و رایج‌ترین روش‌های رهبری فرقه برای حفظ و گسترش سلطه خود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فیزیکی مخالفان، بی‌اعتبارسازی و خائن نامیدن مخالفان پیش و پس از حذف، پرونده‌سازی و وارد نمودن تهمت‌های شرم‌آور و دشنام‌گویی به منتقدان و مخالفان وارونه‌سازی متهورانه مواضع ایدئولوژیکی یا سیاسی، تلقین و باورآفرینی در افراد و ترغیب اعضا به تخریب و تحقیر شخصیت خویش از دیگر تاکتیک‌های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ابهام، سؤال، تردید و یا اعتراض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 تبدیل شدن به مرید به خویش تلقین می‌کند که قدرت تشخیص و تمیز مسائل را ندارد و این رهبر است که قالب‌های اندیشه و زندگی را می‌سازد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قطب‌بندی و تعاریف خیر و شر و دوست و دشمن تابع تشخیص و تمایل رهبر فرقه است و او از پاسخگویی به مریدان مصون است و فاصله نجومی بین وی و دیگران ایجاد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است فراسوی انسان‌های عادی و برخوردار از توان ماورائی که همگان بایستی به او الصاق شوند</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و برخلاف مذاهب حقیقی که دعوت به خدا می‌کنند، رهبر فرقه و یا خود فرقه، در جایگاه خدا قرار می‌گیرد و جنبه مقدس و الوهی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فرقه‌ها سعی می‌کنند از زبان و فرهنگ تحریف شده </w:t>
      </w:r>
    </w:p>
    <w:p>
      <w:pPr>
        <w:pStyle w:val="BookText"/>
        <w:rPr/>
      </w:pPr>
      <w:r>
        <w:rPr>
          <w:rFonts w:ascii="IRNazanin" w:hAnsi="IRNazanin" w:eastAsia="IRNazanin"/>
          <w:color w:val="111111"/>
          <w:sz w:val="28"/>
          <w:sz w:val="28"/>
          <w:szCs w:val="28"/>
          <w:rtl w:val="true"/>
          <w:lang w:bidi="fa-IR"/>
        </w:rPr>
        <w:t>مذاهب برای مشروعیت بخشیدن به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ادعا می‌شود که رهبر فرقه راز خلقت جهان و جهان‌بینی و سرشت انسانی را با الهام از تعلیمات آسمانی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 فریب و اغوا و چند چهره بودن در فرقه، توجیه می‌شود و ارتکاب به آنها برای حفظ فرقه توسط رهبر و اعضا مجاز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فرقه، جامعه تحت کنترل خود را بسته و محرمانه شکل می‌دهد و پنهان‌کاری و رازداری و طبقه‌بندی اغلب موضوعات حتی کم اهمیت را حیاتی و غیرقابل گذشت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اصل پرده‌پوشی و رازآمیزی در فرقه برای ایجاد دیسیپلین شدید و نظام سلسله مراتبی مبتنی بر اطاعت محض و کورکورانه، یک ابزار مؤثر است</w:t>
      </w:r>
      <w:r>
        <w:rPr>
          <w:rFonts w:eastAsia="IRNazanin" w:cs="IRNazanin"/>
          <w:color w:val="111111"/>
          <w:sz w:val="28"/>
          <w:szCs w:val="28"/>
          <w:rtl w:val="true"/>
          <w:lang w:bidi="fa-IR"/>
        </w:rPr>
        <w:t>.</w:t>
      </w:r>
      <w:r>
        <w:rPr>
          <w:rStyle w:val="FootnoteAnchor"/>
          <w:rtl w:val="true"/>
        </w:rPr>
        <w:footnoteReference w:id="467"/>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که جمع کثیر اعضای سابق سازمان بنا بر مشاهدات عینی و تجربیات مستقیم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با تلاش پی‌گیر توانست ویژگی‌های مزبور را در سازمان ایجاد و یا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می‌توانست مانور دهد، حرکت‌های نوسانی برود و با زرنگی، مواضع دیروز را نفی کند و تشکیلات را کاملاً وابسته و متعلق به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محتوای فکری و نظری وی برای رسیدن به قدرت مطلق بود و در داخل تشکیلات نیز از هر فرصتی برای برجسته کردن خویش به خوبی استفاده کرده است</w:t>
      </w:r>
      <w:r>
        <w:rPr>
          <w:rFonts w:eastAsia="IRNazanin" w:cs="IRNazanin"/>
          <w:color w:val="111111"/>
          <w:sz w:val="28"/>
          <w:szCs w:val="28"/>
          <w:rtl w:val="true"/>
          <w:lang w:bidi="fa-IR"/>
        </w:rPr>
        <w:t xml:space="preserve">. </w:t>
      </w:r>
      <w:bookmarkStart w:id="684" w:name="pg4774_26495"/>
    </w:p>
    <w:p>
      <w:pPr>
        <w:pStyle w:val="Heading2"/>
        <w:numPr>
          <w:ilvl w:val="1"/>
          <w:numId w:val="1"/>
        </w:numPr>
        <w:rPr/>
      </w:pPr>
      <w:bookmarkStart w:id="685" w:name="__RefHeading___Toc1983968_2035185390"/>
      <w:bookmarkStart w:id="686" w:name="_Toc265"/>
      <w:bookmarkEnd w:id="684"/>
      <w:bookmarkEnd w:id="685"/>
      <w:r>
        <w:rPr>
          <w:rtl w:val="true"/>
        </w:rPr>
        <w:t>فصل چهل و چهارم</w:t>
      </w:r>
      <w:r>
        <w:rPr>
          <w:rtl w:val="true"/>
        </w:rPr>
        <w:t xml:space="preserve">: </w:t>
      </w:r>
      <w:r>
        <w:rPr>
          <w:rtl w:val="true"/>
        </w:rPr>
        <w:t>کارنامه‌ای خونین</w:t>
      </w:r>
      <w:bookmarkEnd w:id="686"/>
    </w:p>
    <w:p>
      <w:pPr>
        <w:pStyle w:val="Heading3"/>
        <w:numPr>
          <w:ilvl w:val="2"/>
          <w:numId w:val="1"/>
        </w:numPr>
        <w:rPr/>
      </w:pPr>
      <w:bookmarkStart w:id="687" w:name="__RefHeading___Toc1983970_2035185390"/>
      <w:bookmarkStart w:id="688" w:name="_Toc266"/>
      <w:bookmarkEnd w:id="687"/>
      <w:r>
        <w:rPr>
          <w:rtl w:val="true"/>
        </w:rPr>
        <w:t>زندان‌های درون سازمانی</w:t>
      </w:r>
      <w:bookmarkEnd w:id="6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افزایش ناراضیان و منتقدان درون سازمان را موجب گردید و موجی از اعتراض و تقاضای خروج از تشکیلات را در بین اعضا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طیف وسیع ناراضیان و متقاضیان خروج از سازمان را به سه دسته تقسیم‌بندی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نسبت به استراتژی سازمان مسئله دارند و مثلاً دیگر مبارزه مسلحانه را قبول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رابطه با رهبری سازمان یعنی شخص مسعود رجوی مسئله‌دار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ایدئولوژی و نظرگاه‌های عقیدتی سازمان را قبول ندارند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در صورتی که این افراد با روش‌های متعارف تشکیلاتی از تصمیم و اعتراض خود منصرف نمی‌شدند و همچنان ناراضی و منتقد باقی می‌ماندند، پس از تنزل رده تشکیلاتی و به کارگماری در مشاغل سخت و بیگاری، محاکمه و 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مواردی اعدام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راستگو سازمان، تا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زندان برای اعضای معترض فراهم ساخته بود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زندان‌هایی که در درون قرارگاه‌های سازمان در عراق وجود دارد و تحت‌نظر تشکیلات مجاهدین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زندان‌ها کل پرسنل زندان‌ها اعم از </w:t>
      </w:r>
    </w:p>
    <w:p>
      <w:pPr>
        <w:pStyle w:val="BookText"/>
        <w:rPr/>
      </w:pPr>
      <w:r>
        <w:rPr>
          <w:rFonts w:ascii="IRNazanin" w:hAnsi="IRNazanin" w:eastAsia="IRNazanin"/>
          <w:color w:val="111111"/>
          <w:sz w:val="28"/>
          <w:sz w:val="28"/>
          <w:szCs w:val="28"/>
          <w:rtl w:val="true"/>
          <w:lang w:bidi="fa-IR"/>
        </w:rPr>
        <w:t>نگهبان، بازجو، شکنجه‌گر و نظافت‌چی همه از کادرهای سازمان مجاهدین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زندان‌هایی که تحت حاکمیت دولت عراق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خواهان جدایی از سازمان هستند پس از طی پروسه زندان در داخل قرارگاه‌ها، اگر همچنان بر جدایی اصرار داشته باشند، از قرارگاه اخراج شده، بدون پاسپورت و اوراق شناسایی، به عنوان جاسوس رژیم ایران به اداره امنیت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پس از شکنجه‌های فراوان به زندان‌های عادی عراق فرستاده می‌شوند و در آنجا در سلول زندانیان خطرناک جنایی، با جنایتکاران و بزهکاران عراقی به بند کشیده می‌شوند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سابقه ایجاد زندان در گروه رجوی به اوایل استقرار سازمان در خارج از کشور می‌رسد و به حوزه مسئولیت ابراهیم ذاکری در کردستان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اوان شایع کردند که چند نفوذی در پایگاه دستگیر شده‌اند و در واقع، این شایعات بهانه‌ای برای سرکوب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ذاکری فرمانده ستاد سازمان در کردستان عراق، در نشستی، از این دستگیری‌ها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زیر پوشش و با استناد به این اخبار، ساختن زندان‌های انفرادی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منصوری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پادگانی متعلّق به ارتش عراق با چند ساختمان بزرگ، که در اختیار سازمان بود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جمع کثیری از اعضای تحت مسئولیت ذاکری، در برابر اظهارات و تحکّم‌های وی، حالتی تهاجمی 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دستگیری‌های گسترده از همین زمان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دستگیری‌ها در حدّی بود که کارها در کلیه پایگاه‌ها به حالت تعطیل درآمد، و حفاظت نیز شدیدا افزایش پیدا کرد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به جای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نگهبانی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مقر منصوری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نگهبانی افزایش دادند تا مبادا بچه‌ها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p>
    <w:p>
      <w:pPr>
        <w:pStyle w:val="BookText"/>
        <w:rPr/>
      </w:pPr>
      <w:r>
        <w:rPr>
          <w:rFonts w:ascii="IRNazanin" w:hAnsi="IRNazanin" w:eastAsia="IRNazanin"/>
          <w:color w:val="111111"/>
          <w:sz w:val="28"/>
          <w:sz w:val="28"/>
          <w:szCs w:val="28"/>
          <w:rtl w:val="true"/>
          <w:lang w:bidi="fa-IR"/>
        </w:rPr>
        <w:t>تیراندازی هم داده بودند تا در صورت کوچک‌ترین حرکتی تیراندازی نمایند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دستگیری‌ها روز به روز افزایش یافت تا آنجا که کلیه ساختمان‌های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تبدیل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دستگیری‌ها به اوج خود رسید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 منصوری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زندانی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انفرادی و بقیه به صورت سلّول‌های جمعی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مقر را به تله‌های انفجاری و منوّری مجهّز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زندان‌ها، تعداد زیادی از بچه‌ها می‌خواستند خودکشی کنند؛ که بلافاصله زندانبانان متوجه و مانع می‌شدند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به خاطر پر شدن زندان و بحرانی بودن وضع و در نتیجه غیرقابل کنترل شدن زندان، زندانیان را به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داخل تشکیلات، اقدامات مربوط به دستگیری و زندانی کردن اعضای منتقد و معترض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رفع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زندان‌های مزبور در پایگاه‌های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زندان‌های رفع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سبحانی که خود در حدود هشت سال در زندان‌های مختلف انفرادی سازمان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بیش از یک سال نیز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صدام، با معرفی و تحویل سازمان، زندانی بوده،</w:t>
      </w:r>
      <w:r>
        <w:rPr>
          <w:rStyle w:val="FootnoteAnchor"/>
          <w:rtl w:val="true"/>
        </w:rPr>
        <w:footnoteReference w:id="472"/>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ذاکری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مسعود رجوی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زندانی کردن بخش اعظم اعضای سازمان در کردستان عراق بود</w:t>
      </w:r>
      <w:r>
        <w:rPr>
          <w:rFonts w:eastAsia="IRNazanin" w:cs="IRNazanin"/>
          <w:color w:val="111111"/>
          <w:sz w:val="28"/>
          <w:szCs w:val="28"/>
          <w:rtl w:val="true"/>
          <w:lang w:bidi="fa-IR"/>
        </w:rPr>
        <w:t>.»</w:t>
      </w:r>
      <w:r>
        <w:rPr>
          <w:rStyle w:val="FootnoteAnchor"/>
          <w:rtl w:val="true"/>
        </w:rPr>
        <w:footnoteReference w:id="47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راستگو زندان‌های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توسط سازمان برپا شده </w:t>
      </w:r>
      <w:bookmarkStart w:id="689" w:name="pg4774_26498"/>
    </w:p>
    <w:p>
      <w:pPr>
        <w:pStyle w:val="BookText"/>
        <w:rPr/>
      </w:pPr>
      <w:bookmarkEnd w:id="68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بهانه بررسی برای یافتن افراد نفوذی جمهوری اسلامی، در حدود هشتصد نفر از اعضا به مدت یک ماه در زندان و تحت بازجویی همراه با تحقیر و خشونت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افراد با روحیات خرد شده و تسلیم‌تر از گذشته، مجددا در داخل سازمان به کار گرفته شدند و عده کمی از آنان از سازمان خارج شدند و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زندان بزرگ رفع ابهام در قرارگاه اشرف برپا شد که دلیل آن لو رفتن تعدادی از تیم‌های عملیاتی ترور که از عراق به داخل کشور ایران اعزام شده بودند</w:t>
      </w:r>
      <w:r>
        <w:rPr>
          <w:rFonts w:eastAsia="IRNazanin" w:cs="IRNazanin"/>
          <w:color w:val="111111"/>
          <w:sz w:val="28"/>
          <w:szCs w:val="28"/>
          <w:rtl w:val="true"/>
          <w:lang w:bidi="fa-IR"/>
        </w:rPr>
        <w:t>.</w:t>
      </w:r>
    </w:p>
    <w:p>
      <w:pPr>
        <w:pStyle w:val="Heading3"/>
        <w:numPr>
          <w:ilvl w:val="2"/>
          <w:numId w:val="1"/>
        </w:numPr>
        <w:rPr/>
      </w:pPr>
      <w:bookmarkStart w:id="690" w:name="__RefHeading___Toc1983972_2035185390"/>
      <w:bookmarkStart w:id="691" w:name="_Toc267"/>
      <w:bookmarkEnd w:id="690"/>
      <w:r>
        <w:rPr>
          <w:rtl w:val="true"/>
        </w:rPr>
        <w:t>اعترافات رسمی میزان کشتار و ترور</w:t>
      </w:r>
      <w:bookmarkEnd w:id="691"/>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کتاب جمع‌بندی یک ساله مقاومت مسلحانه، گزارش مسعود رجوی، مدعی است که سازمان تعداد دوازده هزار تن از نیروهای جمهوری اسلامی را به شهادت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بیلان عملیات تخریب و انفجار با استناد به مصاحبه رجوی با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میانگین هر هفته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تخریب و انفجار تأسیسات دولتی و غیردولتی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منابع سازمان ادعا شده که 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هفت هزار تن از نیروهای جمهوری اسلامی در سطح شهرها و کردستان ترور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بیلان عملیات و تخریب در سطح شهرها در این دوره، به استناد مدارک سازمان،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سازمان نشان می‌دهد که از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پنج هزار تن از نیروهای جمهوری اسلامی در سطح شهرها و کردستان و منطقه نوار مرزی ایران و عراق توسط تیم‌های ترور و گروه‌های عملیاتی نظامی، ترور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بیلان عملیات و تخریب نیز بنا به ادعای سازمان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گزارش‌های سازمان از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پانزده هزار تن از نیروهای جمهوری اسلامی در نوار مرزی و کردستان و در سایر شهرهای ایران توسط نیروهای سازمان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عملیات و تخریب در سطح شهرها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bookmarkStart w:id="692" w:name="pg4774_26499"/>
    </w:p>
    <w:p>
      <w:pPr>
        <w:pStyle w:val="BookText"/>
        <w:rPr/>
      </w:pPr>
      <w:bookmarkEnd w:id="692"/>
      <w:r>
        <w:rPr>
          <w:rFonts w:ascii="IRNazanin" w:hAnsi="IRNazanin" w:eastAsia="IRNazanin"/>
          <w:color w:val="111111"/>
          <w:sz w:val="28"/>
          <w:sz w:val="28"/>
          <w:szCs w:val="28"/>
          <w:rtl w:val="true"/>
          <w:lang w:bidi="fa-IR"/>
        </w:rPr>
        <w:t>مورد ادعا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عملیات و تخریب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به طور محرمانه بین فرماندهان و ستاد مرکزی سازمان اعلام شده است</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کلیه عملیات‌های مزبور، با حمایت و پشتیبانی نظامی و تدارکاتی ارتش بعث عراق انجام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منابع سازمان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تأسیس ارتش سازمان، مجموعاً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عملیات نظامی در منطقه نوار مرزی ایران و عراق، با کمک و پشتیبانی ارتش رژیم صدام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عملیات، جمعاً </w:t>
      </w:r>
      <w:r>
        <w:rPr>
          <w:rFonts w:eastAsia="IRNazanin" w:cs="IRNazanin"/>
          <w:color w:val="111111"/>
          <w:sz w:val="28"/>
          <w:szCs w:val="28"/>
          <w:lang w:bidi="fa-IR"/>
        </w:rPr>
        <w:t>5880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جمهوری اسلامی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داخل شهرهای ایران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عملیات تخریب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عملیات نظامی مشترک با ارتش عراق صورت گرفته است که سازمان مدعی شد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چلچراغ</w:t>
      </w:r>
      <w:r>
        <w:rPr>
          <w:rFonts w:eastAsia="IRNazanin" w:cs="IRNazanin"/>
          <w:color w:val="111111"/>
          <w:sz w:val="28"/>
          <w:szCs w:val="28"/>
          <w:rtl w:val="true"/>
          <w:lang w:bidi="fa-IR"/>
        </w:rPr>
        <w:t xml:space="preserve">»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55000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رزمندگان جمهوری اسلامی را به شهادت رسانده است</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بدیهی است که با توجه به شگرد غلوّ و اغراق در کلیه آمارهای ارائه شده از سوی سازمان، نمی‌توان به آمار فوق‌الذکر اعتماد نمود و به طور طبیعی بایستی حداکثر آمار واقعی را یک دهم محاسبه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رسمی منتشره نیز، فاصله بسیار زیادی با آمار سازمان نشان می‌دهد</w:t>
      </w:r>
      <w:r>
        <w:rPr>
          <w:rFonts w:eastAsia="IRNazanin" w:cs="IRNazanin"/>
          <w:color w:val="111111"/>
          <w:sz w:val="28"/>
          <w:szCs w:val="28"/>
          <w:rtl w:val="true"/>
          <w:lang w:bidi="fa-IR"/>
        </w:rPr>
        <w:t>.</w:t>
      </w:r>
    </w:p>
    <w:p>
      <w:pPr>
        <w:pStyle w:val="Heading3"/>
        <w:numPr>
          <w:ilvl w:val="2"/>
          <w:numId w:val="1"/>
        </w:numPr>
        <w:rPr/>
      </w:pPr>
      <w:bookmarkStart w:id="693" w:name="__RefHeading___Toc1983974_2035185390"/>
      <w:bookmarkStart w:id="694" w:name="_Toc268"/>
      <w:bookmarkEnd w:id="693"/>
      <w:r>
        <w:rPr>
          <w:rtl w:val="true"/>
        </w:rPr>
        <w:t>حذف‌ها و تصفیه‌های درونی</w:t>
      </w:r>
      <w:bookmarkEnd w:id="694"/>
    </w:p>
    <w:p>
      <w:pPr>
        <w:pStyle w:val="Heading4"/>
        <w:numPr>
          <w:ilvl w:val="3"/>
          <w:numId w:val="1"/>
        </w:numPr>
        <w:rPr/>
      </w:pPr>
      <w:bookmarkStart w:id="695" w:name="__RefHeading___Toc1983976_2035185390"/>
      <w:bookmarkStart w:id="696" w:name="_Toc269"/>
      <w:bookmarkEnd w:id="695"/>
      <w:r>
        <w:rPr>
          <w:rtl w:val="true"/>
        </w:rPr>
        <w:t>تصفیه علی زرکش</w:t>
      </w:r>
      <w:bookmarkEnd w:id="69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زرکش یزدی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مشهد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دانشکده فنی دانشگاه تهران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توسط مهدی افتخاری و محمد مفیدی </w:t>
      </w:r>
    </w:p>
    <w:p>
      <w:pPr>
        <w:pStyle w:val="BookText"/>
        <w:rPr/>
      </w:pPr>
      <w:r>
        <w:rPr>
          <w:rFonts w:ascii="IRNazanin" w:hAnsi="IRNazanin" w:eastAsia="IRNazanin"/>
          <w:color w:val="111111"/>
          <w:sz w:val="28"/>
          <w:sz w:val="28"/>
          <w:szCs w:val="28"/>
          <w:rtl w:val="true"/>
          <w:lang w:bidi="fa-IR"/>
        </w:rPr>
        <w:t>معرفی</w:t>
      </w:r>
      <w:r>
        <w:rPr>
          <w:rStyle w:val="FootnoteAnchor"/>
          <w:rtl w:val="true"/>
        </w:rPr>
        <w:footnoteReference w:id="476"/>
      </w:r>
      <w:r>
        <w:rPr>
          <w:rFonts w:ascii="IRNazanin" w:hAnsi="IRNazanin" w:eastAsia="IRNazanin"/>
          <w:color w:val="111111"/>
          <w:sz w:val="28"/>
          <w:sz w:val="28"/>
          <w:szCs w:val="28"/>
          <w:rtl w:val="true"/>
          <w:lang w:bidi="fa-IR"/>
        </w:rPr>
        <w:t>و به عضویت سازمان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فعالیت‌های دانشجویی و ارتباط با بعضی افراد سازمان بازداشت و به ده سال حبس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زندان عضو کادر مرکزی سازمان و در کنار رجوی و خیابانی بود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به نوشته نشریه مجاهد، زرکش پایه‌گذار و نخستین مسئول و سردبیر نشریه مجاهد و مسئول کل انتشارات و تبلیغات، مسئول تشکیلات کل سازمان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کادر مرکزی غیرعلنی بود که تنها در یک مناظره تلویزیونی با شهید بهشتی به عنوان عضو سازمان معرفی شد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مهین رضایی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برپایی شورش مسلحانه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فعالی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کشته شدن موسی خیابانی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سمت قائم‌مقام مسئول اول سازمان و فرمانده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آن منصوب شد</w:t>
      </w:r>
      <w:r>
        <w:rPr>
          <w:rStyle w:val="FootnoteAnchor"/>
          <w:rtl w:val="true"/>
        </w:rPr>
        <w:footnoteReference w:id="479"/>
      </w:r>
      <w:r>
        <w:rPr>
          <w:rFonts w:ascii="IRNazanin" w:hAnsi="IRNazanin" w:eastAsia="IRNazanin"/>
          <w:color w:val="111111"/>
          <w:sz w:val="28"/>
          <w:sz w:val="28"/>
          <w:szCs w:val="28"/>
          <w:rtl w:val="true"/>
          <w:lang w:bidi="fa-IR"/>
        </w:rPr>
        <w:t xml:space="preserve">و مسئولیت ترورهای سازمان را تا خروج از کشور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پاریس احضار و در دادگاه ویژه‌ای به مدت یک ساعت محاکمه و </w:t>
      </w:r>
      <w:bookmarkStart w:id="697" w:name="pg4774_26501"/>
    </w:p>
    <w:p>
      <w:pPr>
        <w:pStyle w:val="BookText"/>
        <w:rPr/>
      </w:pPr>
      <w:bookmarkEnd w:id="697"/>
      <w:r>
        <w:rPr>
          <w:rFonts w:ascii="IRNazanin" w:hAnsi="IRNazanin" w:eastAsia="IRNazanin"/>
          <w:color w:val="111111"/>
          <w:sz w:val="28"/>
          <w:sz w:val="28"/>
          <w:szCs w:val="28"/>
          <w:rtl w:val="true"/>
          <w:lang w:bidi="fa-IR"/>
        </w:rPr>
        <w:t>به اعدام محکوم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بغداد انتقال داده می‌شود و در همانجا زندانی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جداشدگان سازمان که در عملیات فروغ شخصا شرکت داشته‌اند درباره نحوه مرگ علی زرکش که به عنوان یک سرباز صفر در عملیات شرکت داده شده بود، معتقدند که وی از پشت سر هدف قرار گرفته و به قتل رسید</w:t>
      </w:r>
      <w:r>
        <w:rPr>
          <w:rFonts w:eastAsia="IRNazanin" w:cs="IRNazanin"/>
          <w:color w:val="111111"/>
          <w:sz w:val="28"/>
          <w:szCs w:val="28"/>
          <w:rtl w:val="true"/>
          <w:lang w:bidi="fa-IR"/>
        </w:rPr>
        <w:t>.</w:t>
      </w:r>
    </w:p>
    <w:p>
      <w:pPr>
        <w:pStyle w:val="Heading4"/>
        <w:numPr>
          <w:ilvl w:val="3"/>
          <w:numId w:val="1"/>
        </w:numPr>
        <w:rPr/>
      </w:pPr>
      <w:bookmarkStart w:id="698" w:name="__RefHeading___Toc1983978_2035185390"/>
      <w:bookmarkStart w:id="699" w:name="_Toc270"/>
      <w:bookmarkEnd w:id="698"/>
      <w:r>
        <w:rPr>
          <w:rtl w:val="true"/>
        </w:rPr>
        <w:t>تداوم انواع تصفیه‌ها</w:t>
      </w:r>
      <w:bookmarkEnd w:id="699"/>
    </w:p>
    <w:p>
      <w:pPr>
        <w:pStyle w:val="BookText"/>
        <w:rPr/>
      </w:pPr>
      <w:r>
        <w:rPr>
          <w:rFonts w:ascii="IRNazanin" w:hAnsi="IRNazanin" w:eastAsia="IRNazanin"/>
          <w:color w:val="111111"/>
          <w:sz w:val="28"/>
          <w:sz w:val="28"/>
          <w:szCs w:val="28"/>
          <w:rtl w:val="true"/>
          <w:lang w:bidi="fa-IR"/>
        </w:rPr>
        <w:t xml:space="preserve">نیابتی که به سفارش سازمان، کتاب خود را برای تفسیر و توجیه انقلاب‌های ایدئولوژیک نوشته، در مورد تصفیه‌های پس از استقرار سازمان در عراق، با اشاره به مرگ زرکش در حالی که خلع 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رزمنده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مهرابی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البته با فواصل زمانی گوناگون دراز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مهرابی که از بالاترین عناصر ایدئولوژیک مجاهدین بود پس از چندی بدون سر و صدا کناره می‌گیرد و به پاریس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بدو تأسیس ارتش آزادیبخش هنوز فرماندهی قرارگاه حنیف را برعهده داشت، پس از افت و خیزهای بسیار، هنوز در شمار مسئولین مجاهدین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مسئولینی که خلع رده می‌شوند،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حنیف‌نژاد، محمود احمدی، احمد افشار، مهدی خدایی صفت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صف طولانی، اما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مدعی سازمان مسعود باشد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همچنین سبحانی چند تن از تصفیه‌شدگان سازمان که با زرکش همدلی داشتند را مهدی کتیرایی، مجید حریری و حمیدرضا رابونیک ذکر کرده و نام می‌برد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کتیرایی و رابونیک نیز مانند زرکش در عملیات فروغ کشته شدند، اما حریری خلع رده شد و</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تحت کنترل یک کادر پایین‌تر قرار گرفت</w:t>
      </w:r>
      <w:r>
        <w:rPr>
          <w:rFonts w:eastAsia="IRNazanin" w:cs="IRNazanin"/>
          <w:color w:val="111111"/>
          <w:sz w:val="28"/>
          <w:szCs w:val="28"/>
          <w:rtl w:val="true"/>
          <w:lang w:bidi="fa-IR"/>
        </w:rPr>
        <w:t>.</w:t>
      </w:r>
      <w:r>
        <w:rPr>
          <w:rStyle w:val="FootnoteAnchor"/>
          <w:rtl w:val="true"/>
        </w:rPr>
        <w:footnoteReference w:id="48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تصفیه‌هایی از نوع برخورد تشکیلاتی و یا حذف غیرمستقیم در عملیات‌های نظامی انواع دیگری از حذف‌ها و مرگ‌های مشکوک افراد مسئله‌دار و معترض در داخل سازمان، رخ داده که آمار آن به دهها نفر می‌رسد و اخبار آن توسط جداشدگان به بیرون درز کرده است</w:t>
      </w:r>
      <w:r>
        <w:rPr>
          <w:rFonts w:eastAsia="IRNazanin" w:cs="IRNazanin"/>
          <w:color w:val="111111"/>
          <w:sz w:val="28"/>
          <w:szCs w:val="28"/>
          <w:rtl w:val="true"/>
          <w:lang w:bidi="fa-IR"/>
        </w:rPr>
        <w:t xml:space="preserve">. </w:t>
      </w:r>
      <w:bookmarkStart w:id="700" w:name="pg4774_26503"/>
    </w:p>
    <w:p>
      <w:pPr>
        <w:pStyle w:val="Heading2"/>
        <w:numPr>
          <w:ilvl w:val="1"/>
          <w:numId w:val="1"/>
        </w:numPr>
        <w:rPr/>
      </w:pPr>
      <w:bookmarkStart w:id="701" w:name="__RefHeading___Toc1983980_2035185390"/>
      <w:bookmarkStart w:id="702" w:name="_Toc271"/>
      <w:bookmarkEnd w:id="700"/>
      <w:bookmarkEnd w:id="701"/>
      <w:r>
        <w:rPr>
          <w:rtl w:val="true"/>
        </w:rPr>
        <w:t>فصل چهل و پنجم</w:t>
      </w:r>
      <w:r>
        <w:rPr>
          <w:rtl w:val="true"/>
        </w:rPr>
        <w:t xml:space="preserve">: </w:t>
      </w:r>
      <w:r>
        <w:rPr>
          <w:rtl w:val="true"/>
        </w:rPr>
        <w:t>سازمان و حمایت خارجی</w:t>
      </w:r>
      <w:bookmarkEnd w:id="702"/>
    </w:p>
    <w:p>
      <w:pPr>
        <w:pStyle w:val="Heading3"/>
        <w:numPr>
          <w:ilvl w:val="2"/>
          <w:numId w:val="1"/>
        </w:numPr>
        <w:rPr/>
      </w:pPr>
      <w:bookmarkStart w:id="703" w:name="__RefHeading___Toc1983982_2035185390"/>
      <w:bookmarkStart w:id="704" w:name="_Toc272"/>
      <w:bookmarkEnd w:id="703"/>
      <w:r>
        <w:rPr>
          <w:rtl w:val="true"/>
        </w:rPr>
        <w:t>بیگانه‌گرایی در رسیدن به قدرت</w:t>
      </w:r>
      <w:bookmarkEnd w:id="704"/>
    </w:p>
    <w:p>
      <w:pPr>
        <w:pStyle w:val="Heading4"/>
        <w:numPr>
          <w:ilvl w:val="3"/>
          <w:numId w:val="1"/>
        </w:numPr>
        <w:rPr/>
      </w:pPr>
      <w:bookmarkStart w:id="705" w:name="__RefHeading___Toc1983984_2035185390"/>
      <w:bookmarkStart w:id="706" w:name="_Toc273"/>
      <w:bookmarkEnd w:id="705"/>
      <w:r>
        <w:rPr>
          <w:rtl w:val="true"/>
        </w:rPr>
        <w:t>فاز نخست</w:t>
      </w:r>
      <w:r>
        <w:rPr>
          <w:rtl w:val="true"/>
        </w:rPr>
        <w:t xml:space="preserve">: </w:t>
      </w:r>
      <w:r>
        <w:rPr>
          <w:rtl w:val="true"/>
        </w:rPr>
        <w:t>اردوگاه شرق</w:t>
      </w:r>
      <w:bookmarkEnd w:id="706"/>
    </w:p>
    <w:p>
      <w:pPr>
        <w:pStyle w:val="BookText"/>
        <w:rPr/>
      </w:pPr>
      <w:r>
        <w:rPr>
          <w:rFonts w:ascii="IRNazanin" w:hAnsi="IRNazanin" w:eastAsia="IRNazanin"/>
          <w:color w:val="111111"/>
          <w:sz w:val="28"/>
          <w:sz w:val="28"/>
          <w:szCs w:val="28"/>
          <w:rtl w:val="true"/>
          <w:lang w:bidi="fa-IR"/>
        </w:rPr>
        <w:t xml:space="preserve">مروری بر روند پرتحرک ولی خاموشِ روابط پنهان و آشکار خارجی سازمان، در فاصله پیروزی انقلاب تا خرداد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به رغم آنکه توجه هیچ ارگان یا شخصی را جلب نمی‌نمود، بخشی از حقایق را آشکار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جریان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همراهانش به ایران، بلافاصله پس از پیروزی انقلاب، دید و بازدیدهای برنامه‌ریزی شده‌ای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مجاهدین خلق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هدایایی که در این دیدارها رد و بدل شد، اسلحه و آرم سازمان بود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اولین سفیر فلسطین در ایران، آشنایی او نیز با سازمان مورد توجه بود؛ چرا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سال‌ها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ارتباط یا رابطِ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ظریف دیگر این بود که از میان رهبران فلسطینی،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روابط را با دولت بعث عراق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و گفتگو با رهبر جبهه آزادی‌بخش اریتره، در مردادماه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w:t>
      </w:r>
      <w:r>
        <w:rPr>
          <w:rStyle w:val="FootnoteAnchor"/>
          <w:rtl w:val="true"/>
        </w:rPr>
        <w:footnoteReference w:id="484"/>
      </w:r>
      <w:bookmarkStart w:id="707" w:name="pg4774_26504"/>
    </w:p>
    <w:p>
      <w:pPr>
        <w:pStyle w:val="BookText"/>
        <w:rPr/>
      </w:pPr>
      <w:bookmarkEnd w:id="70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مذاکرات نمایندگان سازمان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1358</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و مذاکره با فرستاده ویژه جمهوری دموکراتیک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پولیساریو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به تاریخ ششم آذرماه </w:t>
      </w:r>
      <w:r>
        <w:rPr>
          <w:rFonts w:eastAsia="IRNazanin" w:cs="IRNazanin"/>
          <w:color w:val="111111"/>
          <w:sz w:val="28"/>
          <w:szCs w:val="28"/>
          <w:lang w:bidi="fa-IR"/>
        </w:rPr>
        <w:t>1358</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اقامت وی، به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1358</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با نمایندگان جنبش‌های آزادی‌بخش آرژانتین و السالوادور،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نهضت‌ها و شرایط به ثمر رسیدن انقلاب‌ها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تاریخ دی ماه </w:t>
      </w:r>
      <w:r>
        <w:rPr>
          <w:rFonts w:eastAsia="IRNazanin" w:cs="IRNazanin"/>
          <w:color w:val="111111"/>
          <w:sz w:val="28"/>
          <w:szCs w:val="28"/>
          <w:lang w:bidi="fa-IR"/>
        </w:rPr>
        <w:t>1358</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ملاقات‌های مکرر با سفرای الجزایر، لیبی، یمن جنوبی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مسافرت‌های مکرر و پرهزینه هیأتهای نمایندگی سازمان به کشورهای آمریکای لاتین، آفریقا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این اقدامات، در فضای سیاسی آن زمان، از سازمان چهره‌ای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همه این حرکات و مانورها به سمت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می‌شدند</w:t>
      </w:r>
      <w:r>
        <w:rPr>
          <w:rFonts w:eastAsia="IRNazanin" w:cs="IRNazanin"/>
          <w:color w:val="111111"/>
          <w:sz w:val="28"/>
          <w:szCs w:val="28"/>
          <w:rtl w:val="true"/>
          <w:lang w:bidi="fa-IR"/>
        </w:rPr>
        <w:t>.</w:t>
      </w:r>
    </w:p>
    <w:p>
      <w:pPr>
        <w:pStyle w:val="Heading4"/>
        <w:numPr>
          <w:ilvl w:val="3"/>
          <w:numId w:val="1"/>
        </w:numPr>
        <w:rPr/>
      </w:pPr>
      <w:bookmarkStart w:id="708" w:name="__RefHeading___Toc1983986_2035185390"/>
      <w:bookmarkStart w:id="709" w:name="_Toc274"/>
      <w:bookmarkEnd w:id="708"/>
      <w:r>
        <w:rPr>
          <w:rtl w:val="true"/>
        </w:rPr>
        <w:t>فاز دوم</w:t>
      </w:r>
      <w:r>
        <w:rPr>
          <w:rtl w:val="true"/>
        </w:rPr>
        <w:t xml:space="preserve">: </w:t>
      </w:r>
      <w:r>
        <w:rPr>
          <w:rtl w:val="true"/>
        </w:rPr>
        <w:t>اردوگاه غرب</w:t>
      </w:r>
      <w:bookmarkEnd w:id="70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علایم و اولین جرقه‌های رویکرد سازمان به غرب، در تابستان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رجوی بروز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نشانه‌های تشدید تضاد بین ایران و عراق آشکارتر شده ولی هنوز جنگی درنگرفته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تقویت اتحاد با بنی‌صدر و از طریق او، جلب رضایت فرانسوی‌ها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سمپاتی موجود میان فرانسوی‌ها و </w:t>
      </w:r>
      <w:bookmarkStart w:id="710" w:name="pg4774_26505"/>
    </w:p>
    <w:p>
      <w:pPr>
        <w:pStyle w:val="BookText"/>
        <w:rPr/>
      </w:pPr>
      <w:bookmarkEnd w:id="710"/>
      <w:r>
        <w:rPr>
          <w:rFonts w:ascii="IRNazanin" w:hAnsi="IRNazanin" w:eastAsia="IRNazanin"/>
          <w:color w:val="111111"/>
          <w:sz w:val="28"/>
          <w:sz w:val="28"/>
          <w:szCs w:val="28"/>
          <w:rtl w:val="true"/>
          <w:lang w:bidi="fa-IR"/>
        </w:rPr>
        <w:t xml:space="preserve">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روند موردنظر سازمان را تسریع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رجوی در این زمان با دو نشریه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کرد و صریحا مواضع مخالف خود و سازمانش را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مترقی و ضدارتجاعی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ارتجاعی بیان کرد و کوشید تا چنین بنمایاند که اسلام سازمان با لیبرالیسم و دموکراسی سازگارتر است</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در شرایط ماه‌های نخستین پیروزی انقلاب اسلامی، هیچ گونه تماسی با غرب و حتی کوتاه آمدن نسبت به مواضع ضدغربی، برای سازمان توجیه‌پذیر نمی‌نمود؛ یعنی آن قدر که ارتباط پنهان و حتی تعامل اطلاعاتی و جاسوسی با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به نظر می‌رسید، چنین ارتباط‌هایی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بسیار رقیق‌تر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 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غیرطبیعی و ضدارزش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یک استثنا در کار آورده بود که هر از چند گاه از زبان یکی از سران آن بیان می‌شد و آن، ناگزیری این جریان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غیرقانونی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توسل و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غیرقانونی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لبریز شدن کاسه صبر ایشان بود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توافق پنهان با فرانسه از آن جمله بود</w:t>
      </w:r>
      <w:r>
        <w:rPr>
          <w:rFonts w:eastAsia="IRNazanin" w:cs="IRNazanin"/>
          <w:color w:val="111111"/>
          <w:sz w:val="28"/>
          <w:szCs w:val="28"/>
          <w:rtl w:val="true"/>
          <w:lang w:bidi="fa-IR"/>
        </w:rPr>
        <w:t>.</w:t>
      </w:r>
    </w:p>
    <w:p>
      <w:pPr>
        <w:pStyle w:val="Heading4"/>
        <w:numPr>
          <w:ilvl w:val="3"/>
          <w:numId w:val="1"/>
        </w:numPr>
        <w:rPr/>
      </w:pPr>
      <w:bookmarkStart w:id="711" w:name="__RefHeading___Toc1983988_2035185390"/>
      <w:bookmarkStart w:id="712" w:name="_Toc275"/>
      <w:bookmarkEnd w:id="711"/>
      <w:r>
        <w:rPr>
          <w:rtl w:val="true"/>
        </w:rPr>
        <w:t xml:space="preserve">سفر مخفیانه رجوی به فرانسه در اسفند </w:t>
      </w:r>
      <w:r>
        <w:rPr/>
        <w:t>59</w:t>
      </w:r>
      <w:bookmarkEnd w:id="712"/>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مسعود رجوی از مرز شرقی کشور به پاکستان رفت و در آنجا با هماهنگی سفارت فرانسه عازم پاریس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قرائن موجود ابوالحسن بنی‌صدر و عبدالرحمن قاسملو در زمینه‌چینی این سفر نقش واسطه را ایفا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سفر، رجوی اولین بار در اواسط اردیبهشت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کشور دیده </w:t>
      </w:r>
      <w:bookmarkStart w:id="713" w:name="pg4774_26506"/>
    </w:p>
    <w:p>
      <w:pPr>
        <w:pStyle w:val="BookText"/>
        <w:rPr/>
      </w:pPr>
      <w:bookmarkEnd w:id="713"/>
      <w:r>
        <w:rPr>
          <w:rFonts w:ascii="IRNazanin" w:hAnsi="IRNazanin" w:eastAsia="IRNazanin"/>
          <w:color w:val="111111"/>
          <w:sz w:val="28"/>
          <w:sz w:val="28"/>
          <w:szCs w:val="28"/>
          <w:rtl w:val="true"/>
          <w:lang w:bidi="fa-IR"/>
        </w:rPr>
        <w:t xml:space="preserve">شد؛ که بنابراین ممکن است مدت سفر 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 و اندی حدس زد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xml:space="preserve">اولین نشست سران سازمان و مسئولان بخش‌ها با رجوی در نیمه دوم اردیبهشت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که ضمن آن،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تا سرنگونی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رجوی ابلاغ گردید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این مسافرت همزمان با تغییراتی بود که در فرانسه و آمریکا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گُلیست‌ها به کنار رفتند و حزب سوسیالیست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فرانسوا میتران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کار آمده بود؛ در آمریکا نیز دموکرات‌ها شکست خورده و جمهوری‌خواهان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رونالد ریگان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در دست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همزمانی و هماهنگی سفر رجوی به فرانسه با حمایت علنی سازمان از قاسملو و حزب دموکرات کردستان ایران، موجب شده تا یکی از صاحب‌نظران به نقش قاسملو نیز اشاره داشته باشد</w:t>
      </w:r>
      <w:r>
        <w:rPr>
          <w:rFonts w:eastAsia="IRNazanin" w:cs="IRNazanin"/>
          <w:color w:val="111111"/>
          <w:sz w:val="28"/>
          <w:szCs w:val="28"/>
          <w:rtl w:val="true"/>
          <w:lang w:bidi="fa-IR"/>
        </w:rPr>
        <w:t>.</w:t>
      </w:r>
    </w:p>
    <w:p>
      <w:pPr>
        <w:pStyle w:val="Heading4"/>
        <w:numPr>
          <w:ilvl w:val="3"/>
          <w:numId w:val="1"/>
        </w:numPr>
        <w:rPr/>
      </w:pPr>
      <w:bookmarkStart w:id="714" w:name="__RefHeading___Toc1983990_2035185390"/>
      <w:bookmarkStart w:id="715" w:name="_Toc276"/>
      <w:bookmarkEnd w:id="714"/>
      <w:r>
        <w:rPr>
          <w:rtl w:val="true"/>
        </w:rPr>
        <w:t>اتکاء به غرب، برآیند شکست در داخل</w:t>
      </w:r>
      <w:bookmarkEnd w:id="71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هنگامی که سازمان خط خشونت‌گرایی را دنبال و تشویق نمود، برای جلب حمایت‌های بین‌المللی، به محافل حقوقی و پارلمانی و شخصیت‌های سیاسی غربی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حمایت‌ها نمودِ دولتی نداشتند؛ چرا که هنوز سازمان به تغییر شرایط در داخل و مجبور شدن بلوک شرق به تأیید ایشان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تحمل ضربه‌های متوالی و سهمگین و نهایتا رسیدن به بن‌بست مطلق و شکست قطعی در عرصه‌های تروریستی داخلی، از اواخر تابستان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سازمان و شخص رجوی متوجه جاانداختن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آلترناتیو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کشورهای غربی است و از این </w:t>
      </w:r>
    </w:p>
    <w:p>
      <w:pPr>
        <w:pStyle w:val="BookText"/>
        <w:rPr/>
      </w:pPr>
      <w:r>
        <w:rPr>
          <w:rFonts w:ascii="IRNazanin" w:hAnsi="IRNazanin" w:eastAsia="IRNazanin"/>
          <w:color w:val="111111"/>
          <w:sz w:val="28"/>
          <w:sz w:val="28"/>
          <w:szCs w:val="28"/>
          <w:rtl w:val="true"/>
          <w:lang w:bidi="fa-IR"/>
        </w:rPr>
        <w:t>روست که دیگر زیر پا گذاردن همه اصول و ضوابط و ارزش‌های پیشین، نه تنها مذموم نیست که حتی ضروری می‌نماید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کوشش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و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ارتباط‌های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سرویس‌های غربی و تلاش در اثبات این تحریف مسلم که سازمان هیچ‌گاه ضدامریکایی نبوده و مستشاران را دیگران کشته‌اند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 راستا صورت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نهایت، مهم‌ترین پایگاه و حامی سازمان، صدام حسین و دستگاه مخابرات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هم به مجاهدین اسکان داده، هم به آنها تدارکات بخشیده و هم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دستورات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همکاری‌های دیگر، به آنها حقوق پرداخته است</w:t>
      </w:r>
      <w:r>
        <w:rPr>
          <w:rFonts w:eastAsia="IRNazanin" w:cs="IRNazanin"/>
          <w:color w:val="111111"/>
          <w:sz w:val="28"/>
          <w:szCs w:val="28"/>
          <w:rtl w:val="true"/>
          <w:lang w:bidi="fa-IR"/>
        </w:rPr>
        <w:t xml:space="preserve">. </w:t>
      </w:r>
      <w:bookmarkStart w:id="716" w:name="pg4774_26508"/>
    </w:p>
    <w:p>
      <w:pPr>
        <w:pStyle w:val="Heading2"/>
        <w:numPr>
          <w:ilvl w:val="1"/>
          <w:numId w:val="1"/>
        </w:numPr>
        <w:rPr/>
      </w:pPr>
      <w:bookmarkStart w:id="717" w:name="__RefHeading___Toc1983992_2035185390"/>
      <w:bookmarkStart w:id="718" w:name="_Toc277"/>
      <w:bookmarkEnd w:id="716"/>
      <w:bookmarkEnd w:id="717"/>
      <w:r>
        <w:rPr>
          <w:rtl w:val="true"/>
        </w:rPr>
        <w:t>فصل چهل و ششم</w:t>
      </w:r>
      <w:r>
        <w:rPr>
          <w:rtl w:val="true"/>
        </w:rPr>
        <w:t xml:space="preserve">: </w:t>
      </w:r>
      <w:r>
        <w:rPr>
          <w:rtl w:val="true"/>
        </w:rPr>
        <w:t>روابط سازمان با دولت بعثی عراق</w:t>
      </w:r>
      <w:bookmarkEnd w:id="718"/>
    </w:p>
    <w:p>
      <w:pPr>
        <w:pStyle w:val="Heading3"/>
        <w:numPr>
          <w:ilvl w:val="2"/>
          <w:numId w:val="1"/>
        </w:numPr>
        <w:rPr/>
      </w:pPr>
      <w:bookmarkStart w:id="719" w:name="__RefHeading___Toc1983994_2035185390"/>
      <w:bookmarkStart w:id="720" w:name="_Toc278"/>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 xml:space="preserve">از سال‌های دور، در ذهن و اندیشه انقلابیون ایرانی و همه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طیف و گرایش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عراق یک رژیم توتالیتر و دیکتاتور شناخته می‌شد؛ آن هم از منحط‌ترین نوع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قضاوت حتی شامل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 قاسم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سلطنت را ساقط کرده و ژست و نمودِ مردمی و عدالت‌خواهانه داشت و به نوعی خود را رقیب نظام حکومتی مصر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حکومت‌های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مشوق و محرک تجزیه‌طلبی در ایران بودند و رؤیاهای دور و درازی درباره استان خوزستان، که ایرانیان عرب زبان در آنجا سکونت دارند، می‌پروراندند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گاه مردم ما احساس مثبت و خوش‌بینانه‌ای نسبت به دولت عراق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مواجهه و برخورد نیروهای سازمان با حکومت عراق، پس از فرود اجباری هواپیمای ربوده شده از دوبی در فرودگاه بغداد بود</w:t>
      </w:r>
      <w:r>
        <w:rPr>
          <w:rFonts w:eastAsia="IRNazanin" w:cs="IRNazanin"/>
          <w:color w:val="111111"/>
          <w:sz w:val="28"/>
          <w:szCs w:val="28"/>
          <w:rtl w:val="true"/>
          <w:lang w:bidi="fa-IR"/>
        </w:rPr>
        <w:t>.</w:t>
      </w:r>
    </w:p>
    <w:p>
      <w:pPr>
        <w:pStyle w:val="Heading3"/>
        <w:numPr>
          <w:ilvl w:val="2"/>
          <w:numId w:val="1"/>
        </w:numPr>
        <w:rPr/>
      </w:pPr>
      <w:bookmarkStart w:id="721" w:name="__RefHeading___Toc1983996_2035185390"/>
      <w:bookmarkStart w:id="722" w:name="_Toc279"/>
      <w:bookmarkEnd w:id="721"/>
      <w:r>
        <w:rPr>
          <w:rtl w:val="true"/>
        </w:rPr>
        <w:t xml:space="preserve">هم‌پیمان و متحد یا </w:t>
      </w:r>
      <w:r>
        <w:rPr>
          <w:rtl w:val="true"/>
        </w:rPr>
        <w:t>«</w:t>
      </w:r>
      <w:r>
        <w:rPr>
          <w:rtl w:val="true"/>
        </w:rPr>
        <w:t>همکار</w:t>
      </w:r>
      <w:r>
        <w:rPr>
          <w:rtl w:val="true"/>
        </w:rPr>
        <w:t xml:space="preserve">» </w:t>
      </w:r>
      <w:r>
        <w:rPr>
          <w:rtl w:val="true"/>
        </w:rPr>
        <w:t xml:space="preserve">و </w:t>
      </w:r>
      <w:r>
        <w:rPr>
          <w:rtl w:val="true"/>
        </w:rPr>
        <w:t>«</w:t>
      </w:r>
      <w:r>
        <w:rPr>
          <w:rtl w:val="true"/>
        </w:rPr>
        <w:t>مأمور</w:t>
      </w:r>
      <w:r>
        <w:rPr>
          <w:rtl w:val="true"/>
        </w:rPr>
        <w:t>»</w:t>
      </w:r>
      <w:bookmarkEnd w:id="72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عراق، از ابتدا مجاهدین خلق را متحد خویش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استراتژیکی و تاکتیکی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به اوایل دهه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عراق پیش از شروع جنگ تحمیلی، برنامه‌های خود را برای تبلیغ این گروه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سوابق گذشته سازمان مجاهدین خلق و پخش زندگینامه بنیانگذاران و برخی از کادرهای سازمان که به دست رژیم شاه کشته شده </w:t>
      </w:r>
    </w:p>
    <w:p>
      <w:pPr>
        <w:pStyle w:val="BookText"/>
        <w:rPr/>
      </w:pPr>
      <w:r>
        <w:rPr>
          <w:rFonts w:ascii="IRNazanin" w:hAnsi="IRNazanin" w:eastAsia="IRNazanin"/>
          <w:color w:val="111111"/>
          <w:sz w:val="28"/>
          <w:sz w:val="28"/>
          <w:szCs w:val="28"/>
          <w:rtl w:val="true"/>
          <w:lang w:bidi="fa-IR"/>
        </w:rPr>
        <w:t xml:space="preserve">بودند، از طریق برنامه فارسی رادیو بغداد در زمستان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و تابستان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از جمله این برنامه‌های تدارکاتی و روانی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بین دو کشور، پروژه بهره‌برداری از مجاهدین به نتیجه خود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ارتباط برنامه‌ریزی شده و جدی بین این دو برقرار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عراق به مثابه پشتیبان تغذیه کننده نیروهای سازمان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که از کردستان عراق برای عملیات به داخل خاک ایران نفوذ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بعد شرایط استقرار و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بهره‌برداری از راه‌های ارتباطی بین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برای آن دسته از کادرهای مجاهدین خلق که در استتار و مخفیانه تردد می‌نمودند، فراهم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ابتدا در نظر داشتند که هر چه سریع‌تر، سازمان با آنها به صورت علنی و رسمی بر سر یک میز به گفت و گو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فکر تلافی همکاری اعضای مجلس اعلای انقلاب اسلامی عراق و دولت جمهوری اسلامی ایران و ایجاد نوعی توازن قوا 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مجاهدین خلق در دامی افتادند که خود برای عراقی‌ها تدارک دیده بودند؛ چرا که اینها مدعی بودند که یک سازمان سراسری‌اند که وظیفه حفاظت از جان رئیس جمهور عزل شده ایران را به عهده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عملیاتی‌شان نیز در درون شهرها مشغول آماده کردن قیام مسلحانه توده‌ای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جمهوری اسلامی نیز به زودی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همین 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چنین ادعاهایی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نداشتند و وقعی هم بدان نمی‌نهادند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آنان اهمیت داشت، عَلَم کردن آنها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 اصلی را دستگاه اطلاعاتی عراق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از طریق واسطه‌های آشنا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همان مسئول اطلاعاتی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چانه‌زنی جدیدی با سازمان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عراق در جنگ علیه ایران، مورد حمایت آمریکا و اروپاست، قرار گرفتن در کنار آن نه تنها به ضرر رجوی و گروه وی نخواهد بود بلکه پذیرش مجاهدین خلق، به عنوان آلترناتیو و جایگزین نظام جمهوری </w:t>
      </w:r>
      <w:bookmarkStart w:id="723" w:name="pg4774_26510"/>
    </w:p>
    <w:p>
      <w:pPr>
        <w:pStyle w:val="BookText"/>
        <w:rPr/>
      </w:pPr>
      <w:bookmarkEnd w:id="723"/>
      <w:r>
        <w:rPr>
          <w:rFonts w:ascii="IRNazanin" w:hAnsi="IRNazanin" w:eastAsia="IRNazanin"/>
          <w:color w:val="111111"/>
          <w:sz w:val="28"/>
          <w:sz w:val="28"/>
          <w:szCs w:val="28"/>
          <w:rtl w:val="true"/>
          <w:lang w:bidi="fa-IR"/>
        </w:rPr>
        <w:t xml:space="preserve">اسلامی، توسط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دولت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این پذیرش توسط متحدان اروپایی عراق و آمریکایی‌ها نیز خواهد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استدلال‌های درون تشکیلاتی مجاهدین خلق برای قبول چنین اتحادی با عراق، این بود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بالاترین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عراقی‌ها امتیاز بگیریم، از همین ابتدا توانسته‌ایم خود را به عنوان یک وزنه سنگین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رجوی، با شیوه‌های تبلیغاتی و شانتاژهای خاص خود، با پیامی، به عراقی‌ها فهماندند که وقت چندانی ندارند و چه بسا ملاقات بعدی در تهران باشد و در آن موقع، مجاهدین دیگر در رأس قدرت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حسین معنای چنین پیامی را گرفت و با توجه به شرایط ویژه جنگ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عراق در موضع ضعف قرار داشت و اغلب متصرفات را هم از دست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در مسیر ملاقات مقامات ارشد خود با سران سازمان احساس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قرار شد مسائل فی‌مابین در سطوح بالا حل و فصل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برای صدام، به معنی گامی به جلو جهت کنترل و در اختیار گرفتن این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می‌توانست در آینده نقشه‌های عراق را در ایران بهتر محقق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ابتدا تصور این بود که حمایت و به رسمیت شناخته شدن سازمان توسط دولت عراق، موجب خواهد شد که سایر دولت‌ها نیز چنان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کشورها به چنین دامی فرو نیفتادند</w:t>
      </w:r>
      <w:r>
        <w:rPr>
          <w:rFonts w:eastAsia="IRNazanin" w:cs="IRNazanin"/>
          <w:color w:val="111111"/>
          <w:sz w:val="28"/>
          <w:szCs w:val="28"/>
          <w:rtl w:val="true"/>
          <w:lang w:bidi="fa-IR"/>
        </w:rPr>
        <w:t>.</w:t>
      </w:r>
      <w:r>
        <w:rPr>
          <w:rStyle w:val="FootnoteAnchor"/>
          <w:rtl w:val="true"/>
        </w:rPr>
        <w:footnoteReference w:id="493"/>
      </w:r>
    </w:p>
    <w:p>
      <w:pPr>
        <w:pStyle w:val="Heading3"/>
        <w:numPr>
          <w:ilvl w:val="2"/>
          <w:numId w:val="1"/>
        </w:numPr>
        <w:rPr/>
      </w:pPr>
      <w:bookmarkStart w:id="724" w:name="__RefHeading___Toc1983998_2035185390"/>
      <w:bookmarkStart w:id="725" w:name="_Toc280"/>
      <w:bookmarkEnd w:id="724"/>
      <w:r>
        <w:rPr>
          <w:rtl w:val="true"/>
        </w:rPr>
        <w:t>حضور علنی نیروهای عراقی در پایگاه سازمان</w:t>
      </w:r>
      <w:bookmarkEnd w:id="725"/>
    </w:p>
    <w:p>
      <w:pPr>
        <w:pStyle w:val="Heading4"/>
        <w:numPr>
          <w:ilvl w:val="3"/>
          <w:numId w:val="1"/>
        </w:numPr>
        <w:rPr/>
      </w:pPr>
      <w:bookmarkStart w:id="726" w:name="__RefHeading___Toc1984000_2035185390"/>
      <w:bookmarkStart w:id="727" w:name="_Toc281"/>
      <w:bookmarkEnd w:id="726"/>
      <w:r>
        <w:rPr>
          <w:rtl w:val="true"/>
        </w:rPr>
        <w:t>اشاره</w:t>
      </w:r>
      <w:bookmarkEnd w:id="72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بجز تعاملات اطلاعاتی و سیاسی و تدارکاتی و دیگر ارتباط‌هایی که اغلب افشا و روشن شده‌اند، رابطه سازمان و نیروهای صدام حسین پس از استقرار در عراق، در وجه دیگری نیز بروز داشته که عناصرِ حاضر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ذیل، به مواردی از این نوع حضور آشکار اشاره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افسران و سربازان عراقی به منظور حفاظت و نگهبانی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تعمیرگاه زرهی، قسمت پذیرش، هنگ آموزش، انبارهای مرکزی، زاغه‌ها و قسمتی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قرارگاه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به برخی از امور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آب‌رسانی، پمپاژ و آبیاری درختان؛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کارهای ساختمانی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مسئولیت‌های پزشکی و دندان‌پزشکی در بیمارستان قرارگاه اشرف؛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امور مربوط به آشپزخانه مرکزی و انبار صنفی قرارگاه اشرف و نیز کارهای آشپزخانه پایگاه اندلس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حراست و پدافند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مربی‌گری برخی از امور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آموزش رانندگی با موتورسیکلت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حفاظت از خانه‌ها و قرارگاه‌های مخفی سازمان در بغداد و دیگر مناطق، با عوامل انسانی و ابزار و تجهیزات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موشک‌های مجهز به رادار، توپ‌های ضدهوایی و برج‌های مراقبت نامحسوس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اسکورت اتومبیل‌های مسئولان رده بالای سازمان، از قرارگاه اشرف به بغداد و دیگر نقاط و بالعکس؛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تحویل تیم‌های عملیاتی سازمان و عبور آنها از مرز؛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استقرار یک پایگاه راداری شامل چهار رادار در جوار قرارگاه اشرف؛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استقرار یک پایگاه حفاظتی نظامی در جوار قرارگاه اشرف، مجهز به رادار و سیستم پدافند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حراست از فضای هوایی قرارگاه اشرف با سه پست ضدهوایی 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پدافند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پست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قبضه سلاح </w:t>
      </w:r>
      <w:bookmarkStart w:id="728" w:name="pg4774_26512"/>
    </w:p>
    <w:p>
      <w:pPr>
        <w:pStyle w:val="BookText"/>
        <w:rPr/>
      </w:pPr>
      <w:bookmarkEnd w:id="728"/>
      <w:r>
        <w:rPr>
          <w:rFonts w:ascii="IRNazanin" w:hAnsi="IRNazanin" w:eastAsia="IRNazanin"/>
          <w:color w:val="111111"/>
          <w:sz w:val="28"/>
          <w:sz w:val="28"/>
          <w:szCs w:val="28"/>
          <w:rtl w:val="true"/>
          <w:lang w:bidi="fa-IR"/>
        </w:rPr>
        <w:t>پدافندی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 تا دور قرارگاه اشرف را پوشش می‌دهند</w:t>
      </w:r>
      <w:r>
        <w:rPr>
          <w:rFonts w:eastAsia="IRNazanin" w:cs="IRNazanin"/>
          <w:color w:val="111111"/>
          <w:sz w:val="28"/>
          <w:szCs w:val="28"/>
          <w:rtl w:val="true"/>
          <w:lang w:bidi="fa-IR"/>
        </w:rPr>
        <w:t>.</w:t>
      </w:r>
      <w:r>
        <w:rPr>
          <w:rStyle w:val="FootnoteAnchor"/>
          <w:rtl w:val="true"/>
        </w:rPr>
        <w:footnoteReference w:id="494"/>
      </w:r>
    </w:p>
    <w:p>
      <w:pPr>
        <w:pStyle w:val="Heading4"/>
        <w:numPr>
          <w:ilvl w:val="3"/>
          <w:numId w:val="1"/>
        </w:numPr>
        <w:rPr/>
      </w:pPr>
      <w:bookmarkStart w:id="729" w:name="__RefHeading___Toc1984002_2035185390"/>
      <w:bookmarkStart w:id="730" w:name="_Toc282"/>
      <w:bookmarkEnd w:id="729"/>
      <w:r>
        <w:rPr>
          <w:rtl w:val="true"/>
        </w:rPr>
        <w:t>ترورها، بهای اخذ امکانات از عراق</w:t>
      </w:r>
      <w:bookmarkEnd w:id="730"/>
    </w:p>
    <w:p>
      <w:pPr>
        <w:pStyle w:val="BookText"/>
        <w:rPr/>
      </w:pPr>
      <w:r>
        <w:rPr>
          <w:rFonts w:ascii="IRNazanin" w:hAnsi="IRNazanin" w:eastAsia="IRNazanin"/>
          <w:color w:val="111111"/>
          <w:sz w:val="28"/>
          <w:sz w:val="28"/>
          <w:szCs w:val="28"/>
          <w:rtl w:val="true"/>
          <w:lang w:bidi="fa-IR"/>
        </w:rPr>
        <w:t>سازمان در طول سال‌های استقرار در عراق با استناد به انجام ترورهای متعدد مدعی کشتن عناصر فعال حکومت در جریان این ترورها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اسناد برجای مانده از رژیم صدام حاکی است که سازمان از ترورهای کور به عنوان ابزار و تاکتیک مؤثری در ارائه قدرت خود در مبارزه با حکومت ایران استفاده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در گزارش‌های کتبی و شفاهی سازمان به رژیم عراق هر کدام از ترورها آگراندیسمان شده و با بزرگ‌نمایی شخصیت ترورشدگان، توانایی سازمان را به رخ سازمان اطلاعاتی عراق می‌کشیدند و به بهانه گسترش این عملیات، امکانات گسترده‌ای را درخواست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از جلسات سرّی مجاهدین خلق و افسران ارشد اطلاعاتی عراق، بزرگ‌نمایی عملیات ترور و پیچیده نشان دادن فعالیت سازمان جهت انجام ترورها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ابریشمچی که مسئول تبادل اطلاعات با سرویس اطلاعاتی عراق بود، در نوار شماره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ملاقات با افسران ارشد اطلاعاتی عراق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کشتن حسن کریمی در شهر لاهیجان، رژیم حفاظت شخصیت‌ها را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تبادل اطلاعاتی که با شما داریم به اطلاع رژیم خمینی 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زیادی صرف می‌کند تا این اطلاعات را کشف کند ما از سه ماه پیش به صورت کتبی خواستیم که مشکل مرزها را حل کنید از شما پنهان نمی‌کنیم که ما در این قضیه با مشکل مواجه شده‌ایم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عباس داوری که در اکثر جلسات تبادل اطلاعات با رژیم بعثی صدام از </w:t>
      </w:r>
    </w:p>
    <w:p>
      <w:pPr>
        <w:pStyle w:val="BookText"/>
        <w:rPr/>
      </w:pPr>
      <w:r>
        <w:rPr>
          <w:rFonts w:ascii="IRNazanin" w:hAnsi="IRNazanin" w:eastAsia="IRNazanin"/>
          <w:color w:val="111111"/>
          <w:sz w:val="28"/>
          <w:sz w:val="28"/>
          <w:szCs w:val="28"/>
          <w:rtl w:val="true"/>
          <w:lang w:bidi="fa-IR"/>
        </w:rPr>
        <w:t xml:space="preserve">طرف سازمان حضور فعال داشت در نوار شماره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جلسه‌ای، با اشاره به یکی از ترورهای انجام شده در تهران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 تا خبر هم هست می‌خواهم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بچه‌های ما در تهران یکی از فرماندهان عملیاتی رژیم را کشتند او فرمانده عملیات فدائیان اسلام و از مسئولینی بود که در مورد پادگان پنجوین اطلاعات داشته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این شهید با سیدمجتبی هاشمی از نیروهای انقلابی و مردمی تطبیق می‌کند که در مغازه لباس‌فروشی خود در خیابان وحدت اسلامی تهران توسط منافقین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در قالب نیروهای مردمی حضور فعال و ارزنده‌ای در جبهه‌های جنگ داشت و در وقت حضور در تهران نیز در فروشگاه شخصی خود به طور عادی به انجام کسب و شغل فروشندگی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مشخص است بسیاری از این ترورها فاقد ارزش عملیاتی بوده و صرفا در چارچوب استراتژی ترور و ایجاد فضای رعب و فعال نمودن عناصر نفاق در داخل ایران و بهره‌برداری سیاسی نظامی سازمان در عراق معنی و مفهوم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مربوط به تبادل اطلاعاتی سازمان و رژیم بعثی صدام، ابعاد استراتژی ترور را به خوبی روشن می‌سازد</w:t>
      </w:r>
      <w:r>
        <w:rPr>
          <w:rFonts w:eastAsia="IRNazanin" w:cs="IRNazanin"/>
          <w:color w:val="111111"/>
          <w:sz w:val="28"/>
          <w:szCs w:val="28"/>
          <w:rtl w:val="true"/>
          <w:lang w:bidi="fa-IR"/>
        </w:rPr>
        <w:t xml:space="preserve">. </w:t>
      </w:r>
      <w:bookmarkStart w:id="731" w:name="pg4774_26514"/>
    </w:p>
    <w:p>
      <w:pPr>
        <w:pStyle w:val="Heading2"/>
        <w:numPr>
          <w:ilvl w:val="1"/>
          <w:numId w:val="1"/>
        </w:numPr>
        <w:rPr/>
      </w:pPr>
      <w:bookmarkStart w:id="732" w:name="__RefHeading___Toc1984004_2035185390"/>
      <w:bookmarkStart w:id="733" w:name="_Toc283"/>
      <w:bookmarkEnd w:id="731"/>
      <w:bookmarkEnd w:id="732"/>
      <w:r>
        <w:rPr>
          <w:rtl w:val="true"/>
        </w:rPr>
        <w:t>فصل چهل و هفتم</w:t>
      </w:r>
      <w:r>
        <w:rPr>
          <w:rtl w:val="true"/>
        </w:rPr>
        <w:t xml:space="preserve">: </w:t>
      </w:r>
      <w:r>
        <w:rPr>
          <w:rtl w:val="true"/>
        </w:rPr>
        <w:t xml:space="preserve">پیوندهای اطلاعاتی </w:t>
      </w:r>
      <w:r>
        <w:rPr>
          <w:rtl w:val="true"/>
        </w:rPr>
        <w:t xml:space="preserve">- </w:t>
      </w:r>
      <w:r>
        <w:rPr>
          <w:rtl w:val="true"/>
        </w:rPr>
        <w:t>امنیتی با عراق</w:t>
      </w:r>
      <w:bookmarkEnd w:id="733"/>
    </w:p>
    <w:p>
      <w:pPr>
        <w:pStyle w:val="Heading3"/>
        <w:numPr>
          <w:ilvl w:val="2"/>
          <w:numId w:val="1"/>
        </w:numPr>
        <w:rPr/>
      </w:pPr>
      <w:bookmarkStart w:id="734" w:name="__RefHeading___Toc1984006_2035185390"/>
      <w:bookmarkStart w:id="735" w:name="_Toc284"/>
      <w:bookmarkEnd w:id="734"/>
      <w:r>
        <w:rPr>
          <w:rtl w:val="true"/>
        </w:rPr>
        <w:t>اشاره</w:t>
      </w:r>
      <w:bookmarkEnd w:id="735"/>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ش که بعثی‌ها به طور کامل حکومت عراق را در دست گرفتند، چند دستگاه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در عراق فعال بوده‌اند که مهمترین آنها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المخابرات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کل مخابرات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مدیریة الاستخبارات العسکریه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کل استخبارات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ضد اطلاعات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مدیریة الأمن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امنیت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این چند دستگاه، سازمان مجاهدین خلق بیشتر با دو دستگاه نخست،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مرتبط هستند؛ لیکن مسئولیت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و مالی سازمان از ابتدا به عهده سازمان مخابرات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دوران حضور مجاهدین خلق در عراق، مسئولان مخابرات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صابرالدّوری، سرلشکر مانع عبدالرّشید، سرلشکر رافع دحام مجول و سپهبد</w:t>
      </w:r>
    </w:p>
    <w:p>
      <w:pPr>
        <w:pStyle w:val="BookText"/>
        <w:rPr/>
      </w:pPr>
      <w:r>
        <w:rPr>
          <w:rFonts w:ascii="IRNazanin" w:hAnsi="IRNazanin" w:eastAsia="IRNazanin"/>
          <w:color w:val="111111"/>
          <w:sz w:val="28"/>
          <w:sz w:val="28"/>
          <w:szCs w:val="28"/>
          <w:rtl w:val="true"/>
          <w:lang w:bidi="fa-IR"/>
        </w:rPr>
        <w:t>طاهر جلیل 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مؤثرترین فرد در این دستگاه قصی پسر صدام حسین بود که انتصابات و تغییرات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هماهنگی با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میل و اراده وی انجام می‌گرفت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مأموریت‌ها و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کل 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همه حوزه‌های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را در بر می‌گرفت که عمده آنها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جاسوسی در عرصه‌های نظامی، سیاسی و اقتصادی؛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ضدجاسوسی و اعزام و نفوذ عوامل اطلاعاتی به </w:t>
      </w:r>
    </w:p>
    <w:p>
      <w:pPr>
        <w:pStyle w:val="BookText"/>
        <w:rPr/>
      </w:pPr>
      <w:r>
        <w:rPr>
          <w:rFonts w:ascii="IRNazanin" w:hAnsi="IRNazanin" w:eastAsia="IRNazanin"/>
          <w:color w:val="111111"/>
          <w:sz w:val="28"/>
          <w:sz w:val="28"/>
          <w:szCs w:val="28"/>
          <w:rtl w:val="true"/>
          <w:lang w:bidi="fa-IR"/>
        </w:rPr>
        <w:t xml:space="preserve">کشورهای دیگر؛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اقدامات و عملیات تروریستی در کشورهای هدف؛</w:t>
      </w:r>
      <w:r>
        <w:rPr>
          <w:rStyle w:val="FootnoteAnchor"/>
          <w:rtl w:val="true"/>
        </w:rPr>
        <w:footnoteReference w:id="495"/>
      </w: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و سرکوب حرکت‌های انقلابی و جنبش‌های قومی و مردمی؛ که سرکوب انتفاضه شیعیان جنوب عراق از آن جمله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به دست آمده از مذاکرات محرمانه مسعود رجوی با مسئولان امنیتی عراق، به سازمان مخابرات مربوط می‌شود و دو تن از مسئولان وقت مخابرات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صابرالدوری و طاهر جلیل حبوش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طرف‌های اصلی آن مذاکراتند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بخش‌هایی از این اسناد در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قضاوت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شده‌اند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از سوی دیگر شروع جنگ تحمیلی علیه ایران و هجوم همه جانبه نیروهای نظامی عراق به جمهوری اسلامی ایران، حدود اختیارات استخبارات را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1982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چون ارتش عراق به اطلاعات وسیع نظامی از ایران و نیز مقابله با آسیب‌پذیری‌های اطلاعاتی در ارتش عراق و لزوم کنترل نظامیان نیازمند بود، استخبارات از وزارت دفاع جدا شد و مستقیما زیرنظر شخص صدام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همکاری مجاهدین خلق باعث شد تا استخبارات شعبه‌های جمع‌آوری و عملیاتی نیرومندی را در ایران به راه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مقطع، اطلاعات بسیاری درباره تغییر و تحولات و نقل و انتقالات نیروهای جمهوری اسلامی ایران، از طریق سازمان، در اختیار استخبارات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رؤسای استخبارات در دوران همکاری سازمان با آن،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وفیق السّامرایی، سرلشکر خالد التکریتی، سرلشکر معتمد دحام و سرلشکر عاید 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مؤثرترین فرد در تصمیمات و اقدامات این سازمان، همچنان قصی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صدام حسین بوده است</w:t>
      </w:r>
      <w:r>
        <w:rPr>
          <w:rFonts w:eastAsia="IRNazanin" w:cs="IRNazanin"/>
          <w:color w:val="111111"/>
          <w:sz w:val="28"/>
          <w:szCs w:val="28"/>
          <w:rtl w:val="true"/>
          <w:lang w:bidi="fa-IR"/>
        </w:rPr>
        <w:t xml:space="preserve">. </w:t>
      </w:r>
      <w:bookmarkStart w:id="736" w:name="pg4774_26516"/>
    </w:p>
    <w:p>
      <w:pPr>
        <w:pStyle w:val="BookText"/>
        <w:rPr/>
      </w:pPr>
      <w:bookmarkEnd w:id="736"/>
      <w:r>
        <w:rPr>
          <w:rFonts w:ascii="IRNazanin" w:hAnsi="IRNazanin" w:eastAsia="IRNazanin"/>
          <w:color w:val="111111"/>
          <w:sz w:val="28"/>
          <w:sz w:val="28"/>
          <w:szCs w:val="28"/>
          <w:rtl w:val="true"/>
          <w:lang w:bidi="fa-IR"/>
        </w:rPr>
        <w:t>مهمترین مأموریت‌های ذاتی و جنبی استخبارات از این قرار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اطلاعات نظامی از کشورهای هدف؛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جمع‌آوری اطلاعات جاری و نزدیک از مرزهای مشترک؛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نقشه‌ها و نیز عکس‌های هوایی و ماهواره‌ای از کشورهای هدف؛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ضداطلاعاتی نیروهای حریف و تحرکات مشکوک نیروهای عراقی</w:t>
      </w:r>
      <w:r>
        <w:rPr>
          <w:rFonts w:eastAsia="IRNazanin" w:cs="IRNazanin"/>
          <w:color w:val="111111"/>
          <w:sz w:val="28"/>
          <w:szCs w:val="28"/>
          <w:rtl w:val="true"/>
          <w:lang w:bidi="fa-IR"/>
        </w:rPr>
        <w:t>.</w:t>
      </w:r>
      <w:r>
        <w:rPr>
          <w:rStyle w:val="FootnoteAnchor"/>
          <w:rtl w:val="true"/>
        </w:rPr>
        <w:footnoteReference w:id="497"/>
      </w:r>
    </w:p>
    <w:p>
      <w:pPr>
        <w:pStyle w:val="Heading3"/>
        <w:numPr>
          <w:ilvl w:val="2"/>
          <w:numId w:val="1"/>
        </w:numPr>
        <w:rPr/>
      </w:pPr>
      <w:bookmarkStart w:id="737" w:name="__RefHeading___Toc1984008_2035185390"/>
      <w:bookmarkStart w:id="738" w:name="_Toc285"/>
      <w:bookmarkEnd w:id="737"/>
      <w:r>
        <w:rPr>
          <w:rtl w:val="true"/>
        </w:rPr>
        <w:t>اولین افشاگری رابطه اطلاعاتی بعثی‌ها و رجوی</w:t>
      </w:r>
      <w:bookmarkEnd w:id="738"/>
    </w:p>
    <w:p>
      <w:pPr>
        <w:pStyle w:val="BookText"/>
        <w:rPr/>
      </w:pPr>
      <w:r>
        <w:rPr>
          <w:rFonts w:ascii="IRNazanin" w:hAnsi="IRNazanin" w:eastAsia="IRNazanin"/>
          <w:color w:val="111111"/>
          <w:sz w:val="28"/>
          <w:sz w:val="28"/>
          <w:szCs w:val="28"/>
          <w:rtl w:val="true"/>
          <w:lang w:bidi="fa-IR"/>
        </w:rPr>
        <w:t>نشریه الحیاة در مصاحبه مفصلی که با سرلشکر وفیق السّامرایی، یکی از فرماندهان اطلاعات نظامی رژیم صدام به عمل آورد، برای نخستین بار به افشای رابطه جدی و مستند سازمان و سرویس‌های عراقی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السّامرایی، که خاندان سرشناسی نیز در عراق دارد، پس از شکست صدام در کویت به خارج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ناگفته‌های مربوط به جنگ ایران و عراق نیز در این مصاحبه فاش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صدام را در آغاز حمله به ایران در جنگ معروف هشت ساله یادآور شده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را ما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ارتشی که ما از آن وحشت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شکل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نداشت و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قدرت رزمی و تدافعی خود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ما در وضعیت فوق‌العاده‌ای قرار داشتیم؛ ذخیره ارزی ما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و از نظر تجهیزات نظامی نیز هیچ مشکلی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چیز به نفع ما بود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با آگاهی از وضع آشفته ایران و وضعیت نامناسب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تصمیم گرفت که با حمله به ایران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سرنگون کرده بخشی از خاک ایران را ضمیمه عراق نماید؛ خوزستان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تعیین دولتی دست نشانده </w:t>
      </w:r>
    </w:p>
    <w:p>
      <w:pPr>
        <w:pStyle w:val="BookText"/>
        <w:rPr/>
      </w:pP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توضیحات مفصل درباره آغاز جنگ به ضعف اطلاعاتی نظام نوپای ایران و نقاط قوت رژیم صدام از این جهت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صدام در دادن اعتبار برای فعالیت‌های اطلاعاتی به هیچ مرزی اعتقاد نداشت؛ به همین دلیل نیز پس از آمدن رجوی و سازمانش به عراق، ماهانه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تأمین هزینه‌ها و احتیاجات او و افرادش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نقد به او پرداخت می‌کردیم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حمله به کویت، رجوی ماهانه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دینار عراقی از ما می‌گرفت؛ میلیون‌ها دلار دیگر نیز به او برای اداره سازمانش در خارج پرداخت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فکر کند صدام پس از توافق و صلح کامل با ایران، از رجوی دست خواهد کشید و او را تسلیم ایران خواهد کرد، دچار اوهام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مخالفان دیگر کشورها را نگاه می‌دارد و از آنها به موقع استفاده می‌کند</w:t>
      </w:r>
      <w:r>
        <w:rPr>
          <w:rFonts w:eastAsia="IRNazanin" w:cs="IRNazanin"/>
          <w:color w:val="111111"/>
          <w:sz w:val="28"/>
          <w:szCs w:val="28"/>
          <w:rtl w:val="true"/>
          <w:lang w:bidi="fa-IR"/>
        </w:rPr>
        <w:t>.</w:t>
      </w:r>
      <w:r>
        <w:rPr>
          <w:rStyle w:val="FootnoteAnchor"/>
          <w:rtl w:val="true"/>
        </w:rPr>
        <w:footnoteReference w:id="498"/>
      </w:r>
      <w:bookmarkStart w:id="739" w:name="pg4774_26518"/>
    </w:p>
    <w:p>
      <w:pPr>
        <w:pStyle w:val="Heading2"/>
        <w:numPr>
          <w:ilvl w:val="1"/>
          <w:numId w:val="1"/>
        </w:numPr>
        <w:rPr/>
      </w:pPr>
      <w:bookmarkStart w:id="740" w:name="__RefHeading___Toc1984010_2035185390"/>
      <w:bookmarkStart w:id="741" w:name="_Toc286"/>
      <w:bookmarkEnd w:id="739"/>
      <w:bookmarkEnd w:id="740"/>
      <w:r>
        <w:rPr>
          <w:rtl w:val="true"/>
        </w:rPr>
        <w:t>فصل چهل هشتم</w:t>
      </w:r>
      <w:r>
        <w:rPr>
          <w:rtl w:val="true"/>
        </w:rPr>
        <w:t xml:space="preserve">: </w:t>
      </w:r>
      <w:r>
        <w:rPr>
          <w:rtl w:val="true"/>
        </w:rPr>
        <w:t>پیشینه ارتباطات سازمان و عراق</w:t>
      </w:r>
      <w:bookmarkEnd w:id="741"/>
    </w:p>
    <w:p>
      <w:pPr>
        <w:pStyle w:val="Heading3"/>
        <w:numPr>
          <w:ilvl w:val="2"/>
          <w:numId w:val="1"/>
        </w:numPr>
        <w:rPr/>
      </w:pPr>
      <w:bookmarkStart w:id="742" w:name="__RefHeading___Toc1984012_2035185390"/>
      <w:bookmarkStart w:id="743" w:name="_Toc287"/>
      <w:bookmarkEnd w:id="742"/>
      <w:r>
        <w:rPr>
          <w:rtl w:val="true"/>
        </w:rPr>
        <w:t>مواضع علنی سازمان در قبال عراق</w:t>
      </w:r>
      <w:bookmarkEnd w:id="743"/>
    </w:p>
    <w:p>
      <w:pPr>
        <w:pStyle w:val="BookText"/>
        <w:rPr/>
      </w:pPr>
      <w:r>
        <w:rPr>
          <w:rFonts w:ascii="IRNazanin" w:hAnsi="IRNazanin" w:eastAsia="IRNazanin"/>
          <w:color w:val="111111"/>
          <w:sz w:val="28"/>
          <w:sz w:val="28"/>
          <w:szCs w:val="28"/>
          <w:rtl w:val="true"/>
          <w:lang w:bidi="fa-IR"/>
        </w:rPr>
        <w:t xml:space="preserve">اولین موضع‌گیری علنی و ثبت شده سازمان در قبال عراق پس از پیروزی انقلاب اسلامی،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ادعای رژیم بعث عراق در مورد جزایر سه‌گانه خلیج فارس و متهم ساختن ایران به تحریم مخالفان دولت عراق، سخنگوی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محکوم کردن شدید این نحوه برخورد رژیم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بعث، زخم‌های کهنه را مجددا سرباز نموده و علیه ایران مستمسک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دعاوی ارضی نظیر مسئله جزایر، پیوسته عامل تحریکی در دست امپریالیست‌ها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خواستار آن هستیم که دولت بعث هر چه سریع‌تر به این فتنه‌انگیزی خاتمه داده و بیش از این، اسباب رضایت خاطر امپریالیست‌ها و تفرقه خلق‌ها را فراهم نگرداند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همزمان با اوج‌گیری تنش سیاسی و نظامی بین عراق و ایران، پس از پخش گفتاری در تجلیل از مجاهدین خلق و سران و بنیانگذاران آن در بخش فارسی رادیو بغداد، سخنگوی سازمان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اخیر بخش فارسی رادیو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اظهار و این روش رژیم عراق را به ضرر مجاهدین اعلام و از آن انتقاد کرد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پس از اعلام موضع مزبور، سخنگوی سازمان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bookmarkStart w:id="744" w:name="pg4774_26519"/>
    </w:p>
    <w:p>
      <w:pPr>
        <w:pStyle w:val="BookText"/>
        <w:rPr/>
      </w:pPr>
      <w:bookmarkEnd w:id="744"/>
      <w:r>
        <w:rPr>
          <w:rFonts w:ascii="IRNazanin" w:hAnsi="IRNazanin" w:eastAsia="IRNazanin"/>
          <w:color w:val="111111"/>
          <w:sz w:val="28"/>
          <w:sz w:val="28"/>
          <w:szCs w:val="28"/>
          <w:rtl w:val="true"/>
          <w:lang w:bidi="fa-IR"/>
        </w:rPr>
        <w:t xml:space="preserve">ملاقات مسعود رجوی با هانی الحسن سفیر فلسطین در ایران، اظهارات صدام حسین در مورد شرایط پایان درگیری با ایران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بسیار غیرعملی و شگفت‌انگیزی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 و آن را متعارض با ابراز تمایل وزیر خارجه عراق به حل اختلافات از طریق مذاکره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نشریه رسمی سازمان،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آیه‌اللّه محمدباقر صدر و خواهر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مظلومانه‌ترین شهادت‌ها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دیگری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خوی فاشیستی عمال بعثی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w:t>
      </w:r>
      <w:r>
        <w:rPr>
          <w:rFonts w:eastAsia="IRNazanin" w:cs="IRNazanin"/>
          <w:color w:val="111111"/>
          <w:sz w:val="28"/>
          <w:szCs w:val="28"/>
          <w:rtl w:val="true"/>
          <w:lang w:bidi="fa-IR"/>
        </w:rPr>
        <w:t>.</w:t>
      </w:r>
    </w:p>
    <w:p>
      <w:pPr>
        <w:pStyle w:val="Heading3"/>
        <w:numPr>
          <w:ilvl w:val="2"/>
          <w:numId w:val="1"/>
        </w:numPr>
        <w:rPr/>
      </w:pPr>
      <w:bookmarkStart w:id="745" w:name="__RefHeading___Toc1984014_2035185390"/>
      <w:bookmarkStart w:id="746" w:name="_Toc288"/>
      <w:bookmarkEnd w:id="745"/>
      <w:r>
        <w:rPr>
          <w:rtl w:val="true"/>
        </w:rPr>
        <w:t>همکاری اولیه سازمان با ارتش عراق</w:t>
      </w:r>
      <w:bookmarkEnd w:id="746"/>
    </w:p>
    <w:p>
      <w:pPr>
        <w:pStyle w:val="BookText"/>
        <w:rPr/>
      </w:pPr>
      <w:r>
        <w:rPr>
          <w:rFonts w:ascii="IRNazanin" w:hAnsi="IRNazanin" w:eastAsia="IRNazanin"/>
          <w:color w:val="111111"/>
          <w:sz w:val="28"/>
          <w:sz w:val="28"/>
          <w:szCs w:val="28"/>
          <w:rtl w:val="true"/>
          <w:lang w:bidi="fa-IR"/>
        </w:rPr>
        <w:t xml:space="preserve">از مجموعه اولین اقدامات سازمان،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 تلفنی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نقش بااهمیت و جامع آن، بالاخص در خدمت به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تخلیه تلفنی یا جاسوسی تلفنی که با شیوه‌ها و تکنیک‌هایی چون زیرپا کشی، استنطاق، تهدید، تطمیع، یکدستی، تجاهل و غیره اقدام به کسب اطلاعات محرمانه می‌شود، از ابتدای پس از پیروزی انقلاب تاکنون یکی از مهم‌ترین روش‌های گردآوری اطلاعات طبقه‌بندی شده توسط سازمان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شواهد در مورد تلاش سازمان در این زمینه، مربوط به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رهنمود مرکزیت به برخی از اعضای سازمان تأکید شده بود که نظام فاقد پیچیدگی لازم است و شما می‌توانید از این روش، جهت کسب اطلاعات استفاده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در دوران جنگ، از زمان حضور تشکیلاتی در کردستان عراق و افزایش همکاری‌های متقابل اطلاعات به دست آمده را بیشتر در زمینه اطلاع‌رسانی به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افزایش اعتماد مقامات امنیتی و سیاسی رژیم صدام و سرویس‌دهی بیشتر و کسب امکانات مالی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سازمان قبل از هر چیز در پی آن بود که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برنامه‌های جاری و طرح‌های درازمدت ارتقای توان دفاعی کشور را </w:t>
      </w:r>
    </w:p>
    <w:p>
      <w:pPr>
        <w:pStyle w:val="BookText"/>
        <w:rPr/>
      </w:pPr>
      <w:r>
        <w:rPr>
          <w:rFonts w:ascii="IRNazanin" w:hAnsi="IRNazanin" w:eastAsia="IRNazanin"/>
          <w:color w:val="111111"/>
          <w:sz w:val="28"/>
          <w:sz w:val="28"/>
          <w:szCs w:val="28"/>
          <w:rtl w:val="true"/>
          <w:lang w:bidi="fa-IR"/>
        </w:rPr>
        <w:t>شناسایی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محتوای فرمان‌های فرماندهی کل قوا به سیاست‌گذاران و مجریان نیروهای مسلح مطلع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انگیزه ورود هیأتهای نظامی و سیاسی خارجی و نوع مذاکرات و مشخصات و اهداف مأموران اعزامی نیروهای مسلح به خارج از کشور را پی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شناسایی تغییر و تحولات پایگاه‌های هوایی و پادگان‌ها، مأموریت‌ها و نقل و انتقالات فرماندهان، و تجهیزات و خطوط تولید کارخانجات نظامی، امکان ارزیابی دقیق‌تر توان دفاعی و تهاجمی را برای رژیم عراق تأمین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زمان و مکان و محتوای مراسم مهم نظامی و کمیسیون‌هایی که در سطح عالی ستادی تشکیل می‌شد، مطلع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 معضلات و نارسایی‌های پرسنل و مشکلات ستادی و لجستیکی نیروهای مسلح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تخلیه تلفنی نسبت به سایر روش‌های جاسوسی به دلیل سهل‌الوصول بودن، کم هزینه بودن، کم خطر بودن، سرعت بیشتر در دسترسی و انتقال اطلاعات، امکان دستیابی به همه مراکز و افراد موردنظر، عدم هوشیاری و آموزش کافی در بین بسیاری از مسئولان، و ضعف امکانات فنی در جلوگیری از این شیوه، از امتیازات منحصر به فردی برخوردار است در سطح وسیعی مورد استفاده سازمان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بعدها در خارج کشور در یک جمع خصوصی عنوان نموده است</w:t>
      </w:r>
      <w:r>
        <w:rPr>
          <w:rFonts w:eastAsia="IRNazanin" w:cs="IRNazanin"/>
          <w:color w:val="111111"/>
          <w:sz w:val="28"/>
          <w:szCs w:val="28"/>
          <w:rtl w:val="true"/>
          <w:lang w:bidi="fa-IR"/>
        </w:rPr>
        <w:t>: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مکالمات تخلیه تلفنی که با داخل کشور داشته‌ایم موفقیت‌آمیز بوده است</w:t>
      </w:r>
      <w:r>
        <w:rPr>
          <w:rFonts w:eastAsia="IRNazanin" w:cs="IRNazanin"/>
          <w:color w:val="111111"/>
          <w:sz w:val="28"/>
          <w:szCs w:val="28"/>
          <w:rtl w:val="true"/>
          <w:lang w:bidi="fa-IR"/>
        </w:rPr>
        <w:t>.»</w:t>
      </w:r>
      <w:r>
        <w:rPr>
          <w:rStyle w:val="FootnoteAnchor"/>
          <w:rtl w:val="true"/>
        </w:rPr>
        <w:footnoteReference w:id="50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اعلام رسمی حضور کامل سازمان در عراق از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که مقدمات </w:t>
      </w:r>
    </w:p>
    <w:p>
      <w:pPr>
        <w:pStyle w:val="BookText"/>
        <w:rPr/>
      </w:pPr>
      <w:r>
        <w:rPr>
          <w:rFonts w:ascii="IRNazanin" w:hAnsi="IRNazanin" w:eastAsia="IRNazanin"/>
          <w:color w:val="111111"/>
          <w:sz w:val="28"/>
          <w:sz w:val="28"/>
          <w:szCs w:val="28"/>
          <w:rtl w:val="true"/>
          <w:lang w:bidi="fa-IR"/>
        </w:rPr>
        <w:t xml:space="preserve">علنی آن در ملاقات طارق عزیز نایب نخست‌وزیر عراق با مسعود رجوی در دی ماه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فراهم شد و روابط اطلاعاتی و نظامی با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رسمیت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بود، بالاترین سطح خدمات رسانی ممکن به ارتش عراق در تداوم علیه ایران، از سوی سازمان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جابانی عضو سابق سازمان که خود درعملیات نظامی داخل عراق، به شدت زخمی شده است، درباره نوع روابط سازمان و عراق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عراق، زمین و تدارکات و تجهیزات نظامی و لجستیکی و هزینه ارتش آزادیبخش مجاهدین را تأمین می‌کرد و در مقابل، مجاهدین اطلاعات جبهه‌ها و تحرکات نظامی ایران و شنود بی‌سیم ارتش ایران را به دولت عراق می‌داد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عراق بود که کاملاً سازمان را در خدمت خود گرفته بود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محمدحسین سبحانی از مسئولان اسبق اطلاعاتی و امنیتی سازمان درباره نحوه هماهنگی عراق و سازمان در زمینه کسب اطلاعات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استخبارات عراق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اطلاعات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مهدی ابریشمچی،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نیاز ارتش عراق را در مورد شناسایی محل پل‌ها، تأسیسات آب و برق، کارخانه‌ها و مراکز اقتصادی و نظامی ایران را به مسعود رجوی می‌داد و سپس رهبری سازمان نیازهای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ارجاع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ستاد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از کار اطلاعاتی بر روی سؤالات، اقدام به تهیه پاسخ‌های آن می‌کرد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به نوشته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اطلاعات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تاکنون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افتخاری، هادی روشن‌روانی، مهدی براعی، مسعود خدابنده، حمید باطبی، زهره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حسنی برعهده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اطلاعات نظامی برای عملیات‌های نظامی و تروریستی موردنظر بود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در این 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منابع جاسوسی و کسب اطلاعات برای رژیم صدام حسین بود و شبکه‌های بی‌سیمی و مخابراتی ایران را در جبهه‌های جنگ مانیتور و شنود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سازمان در این بخش پیام‌های رمز فرماندهان ارتش و سپاه را به دلیل آشنایی به زبان فارسی و فرهنگ ایرانی، با رمزگشایی کشف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کشف شده را به مهدی ابریشمچی و نهایتا در اختیار ارتش صدام حسین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بخش با محسن</w:t>
      </w:r>
    </w:p>
    <w:p>
      <w:pPr>
        <w:pStyle w:val="BookText"/>
        <w:rPr/>
      </w:pPr>
      <w:r>
        <w:rPr>
          <w:rFonts w:ascii="IRNazanin" w:hAnsi="IRNazanin" w:eastAsia="IRNazanin"/>
          <w:color w:val="111111"/>
          <w:sz w:val="28"/>
          <w:sz w:val="28"/>
          <w:szCs w:val="28"/>
          <w:rtl w:val="true"/>
          <w:lang w:bidi="fa-IR"/>
        </w:rPr>
        <w:t>سیاه‌کلاه از اعضای مرکزیت سازمان بود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مهدی خوشحال عضو سابق سازمان با استناد به اسناد و مدارکی که از همکاری‌های اطلاعاتی سازمان و عراق در اروپا منتشر شده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مجاهدین خلق نه تنها به راحتی آب خوردن اطلاعات سرّی کشورشان را در اختیار عراقی‌ها قرار می‌دادند، بلکه رهبرشان برای خوش رقصی نزد افسران اطلاعاتی عراق، نه تنها ایرانی بودنش را منکر می‌شد، بلکه صریحا وطن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 خود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جمشید طهماسبی یکی دیگر از جداشدگان سازمان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تبدیل به عوامل نفوذی ارتش عراق و حزب بعث در ایران شدند،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ارتش عراق و رژیم صدام حسین جاسوسی کردند</w:t>
      </w:r>
      <w:r>
        <w:rPr>
          <w:rFonts w:eastAsia="IRNazanin" w:cs="IRNazanin"/>
          <w:color w:val="111111"/>
          <w:sz w:val="28"/>
          <w:szCs w:val="28"/>
          <w:rtl w:val="true"/>
          <w:lang w:bidi="fa-IR"/>
        </w:rPr>
        <w:t>...</w:t>
      </w:r>
      <w:r>
        <w:rPr>
          <w:rStyle w:val="FootnoteAnchor"/>
          <w:rtl w:val="true"/>
        </w:rPr>
        <w:footnoteReference w:id="50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اعضا و مسئولان جداشده سازمان، علاوه بر روش‌های مرسوم کسب اطلاعات، سازمان از ارتباطات خانوادگی اعضا و هواداران نیز در بسیاری اوقات بدون اطلاع و موافقت آنان، بهره‌برداری نموده و اطلاعات محرمانه نظامی را از داخل کشور گردآوری کرده و به رژیم صدام انتقال می‌داد</w:t>
      </w:r>
      <w:r>
        <w:rPr>
          <w:rFonts w:eastAsia="IRNazanin" w:cs="IRNazanin"/>
          <w:color w:val="111111"/>
          <w:sz w:val="28"/>
          <w:szCs w:val="28"/>
          <w:rtl w:val="true"/>
          <w:lang w:bidi="fa-IR"/>
        </w:rPr>
        <w:t>.</w:t>
      </w:r>
      <w:r>
        <w:rPr>
          <w:rStyle w:val="FootnoteAnchor"/>
          <w:rtl w:val="true"/>
        </w:rPr>
        <w:footnoteReference w:id="507"/>
      </w:r>
      <w:bookmarkStart w:id="747" w:name="pg4774_26523"/>
    </w:p>
    <w:p>
      <w:pPr>
        <w:pStyle w:val="Heading3"/>
        <w:numPr>
          <w:ilvl w:val="2"/>
          <w:numId w:val="1"/>
        </w:numPr>
        <w:rPr/>
      </w:pPr>
      <w:bookmarkStart w:id="748" w:name="__RefHeading___Toc1984016_2035185390"/>
      <w:bookmarkStart w:id="749" w:name="_Toc289"/>
      <w:bookmarkEnd w:id="747"/>
      <w:bookmarkEnd w:id="748"/>
      <w:r>
        <w:rPr>
          <w:rtl w:val="true"/>
        </w:rPr>
        <w:t>نقش سازمان در کشتار مکه</w:t>
      </w:r>
      <w:bookmarkEnd w:id="749"/>
    </w:p>
    <w:p>
      <w:pPr>
        <w:pStyle w:val="Heading4"/>
        <w:numPr>
          <w:ilvl w:val="3"/>
          <w:numId w:val="1"/>
        </w:numPr>
        <w:rPr/>
      </w:pPr>
      <w:bookmarkStart w:id="750" w:name="__RefHeading___Toc1984018_2035185390"/>
      <w:bookmarkStart w:id="751" w:name="_Toc290"/>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 xml:space="preserve">در مراسم حجّ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خونینی به تظاهرات حجاج ایرانی رخ داد که منجر به شهادت صدها نفر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دولت عربستان سعودی مقصّر این فاجعه را نظام جمهوری اسلامی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نیز، علاوه بر رژیم آل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عراق و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از مسبّبان حادثه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یکی از عناصر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رجوی با استفاده از فرصت ایّام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یک طرح از قبل تعیین شده و با همکاری دولت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تظاهرات آرام اعلام برائت زایران ایرانی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خون کشید تا به اهداف خاصّ خود برسد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سبحانی در کتاب خود عکس رجوی و همراهانش در لباس احرام را چاپ کرده و</w:t>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بالا مربوط به سفر مسعود رجوی به عربستان سعودی همزمان با آشوب‌های مکه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عکس برای اولین بار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نشریه مجاهد به چاپ رسید و سازمان مجاهدین بعد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اعلام کرد که وی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به مکه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 سؤال وجود ندارد که چرا این خبر و عکس،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پنهان نگاه داشته شده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افراد همراه رجوی در عکس مزبور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داوری، علیرضا باباخانی،</w:t>
      </w:r>
    </w:p>
    <w:p>
      <w:pPr>
        <w:pStyle w:val="BookText"/>
        <w:rPr/>
      </w:pPr>
      <w:r>
        <w:rPr>
          <w:rFonts w:ascii="IRNazanin" w:hAnsi="IRNazanin" w:eastAsia="IRNazanin"/>
          <w:color w:val="111111"/>
          <w:sz w:val="28"/>
          <w:sz w:val="28"/>
          <w:szCs w:val="28"/>
          <w:rtl w:val="true"/>
          <w:lang w:bidi="fa-IR"/>
        </w:rPr>
        <w:t>محمد سیدالمحدثین، علی‌رضا صدر حاج سیدجوادی و رضا درودی، که همگی از مسئولین روابط خارجی و اطلاعاتی و حفاظتی سازمان بودند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دولت عربستان سعودی در حال نزدیک شدن به ایران بود و تمایل داشت بسیاری از مشکلات و اختلافات فی‌مابین را حل نماید، و روابط خود را با ایران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عربستان سعودی به جمهوری اسلامی ایران، در حالی که جنگ تحمیلی عراق علیه ایران به اوج خود رسیده بود، هم برای صدام و هم برای </w:t>
      </w:r>
    </w:p>
    <w:p>
      <w:pPr>
        <w:pStyle w:val="BookText"/>
        <w:rPr/>
      </w:pPr>
      <w:r>
        <w:rPr>
          <w:rFonts w:ascii="IRNazanin" w:hAnsi="IRNazanin" w:eastAsia="IRNazanin"/>
          <w:color w:val="111111"/>
          <w:sz w:val="28"/>
          <w:sz w:val="28"/>
          <w:szCs w:val="28"/>
          <w:rtl w:val="true"/>
          <w:lang w:bidi="fa-IR"/>
        </w:rPr>
        <w:t xml:space="preserve">رجوی بسیار هولناک بود؛ چرا که هر دو به کمک‌های مالی سعودی نیازمند بودند، و این در صورتی ممکن بود که آن رژیم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جمهوری اسلامی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می‌بایست تضادّ بین آنها را دامن بزنند تا نزدیکی آن دو را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امکانات اوّلیه و مقدمات اجرای توطئه را مأموران عراقی، در پوشش مصونیت دیپلماتیک،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مواد منفجره و نیز تصاویر امام را با خود به فرودگاه جده آوردند، بدون آنکه بازرسی و کنترلی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سازمان، با گذرنامه‌های عراقی، به عنوان حجّاج عراقی، وارد خاک عربستان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کاروان سازمان را عنصر قدیمی مرکزیت عباس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رجوی در این مأموریت، که از خارج کشور و منطقه جمع‌آوری و اعزام شدند و از هفته‌ها قبل ریش گذاشته بودند، با یک اتوبوس از ساختمان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پس از ورود به عربستان، خود را به راحتی در میان زایران ایرانی جای دادند تا تحرکّات آنان، به نام ایرانیان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نوروزعلی رضوانی، عضو سابق سازمان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بعضی از افراد کاروان را، که توانسته‌ایم به دست آوریم،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مسیح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صادقی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مسلمی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اصغر رادیو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صالح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روابط</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کاوه روابط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فیلی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روابط</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روابط</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روابط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رییس اکیپ عراقی،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10"/>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بازگشت کاروان مزبور از عربستان، عدّه‌ای از این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مرور 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احتمال جدایی آنها از سازمان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همان عضو جدا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جلوگیری از انتشار خبر در بیرون، سازمان افراد مسئله‌دار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از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نیست می‌کند</w:t>
      </w:r>
      <w:r>
        <w:rPr>
          <w:rFonts w:eastAsia="IRNazanin" w:cs="IRNazanin"/>
          <w:color w:val="111111"/>
          <w:sz w:val="28"/>
          <w:szCs w:val="28"/>
          <w:rtl w:val="true"/>
          <w:lang w:bidi="fa-IR"/>
        </w:rPr>
        <w:t>»</w:t>
      </w:r>
      <w:r>
        <w:rPr>
          <w:rStyle w:val="FootnoteAnchor"/>
          <w:rtl w:val="true"/>
        </w:rPr>
        <w:footnoteReference w:id="511"/>
      </w:r>
      <w:bookmarkStart w:id="752" w:name="pg4774_26525"/>
    </w:p>
    <w:p>
      <w:pPr>
        <w:pStyle w:val="Heading4"/>
        <w:numPr>
          <w:ilvl w:val="3"/>
          <w:numId w:val="1"/>
        </w:numPr>
        <w:rPr/>
      </w:pPr>
      <w:bookmarkStart w:id="753" w:name="__RefHeading___Toc1984020_2035185390"/>
      <w:bookmarkStart w:id="754" w:name="_Toc291"/>
      <w:bookmarkEnd w:id="752"/>
      <w:bookmarkEnd w:id="753"/>
      <w:r>
        <w:rPr>
          <w:rtl w:val="true"/>
        </w:rPr>
        <w:t>سفر محرمانه رجوی به عربستان</w:t>
      </w:r>
      <w:bookmarkEnd w:id="754"/>
    </w:p>
    <w:p>
      <w:pPr>
        <w:pStyle w:val="BookText"/>
        <w:rPr/>
      </w:pPr>
      <w:r>
        <w:rPr>
          <w:rFonts w:ascii="IRNazanin" w:hAnsi="IRNazanin" w:eastAsia="IRNazanin"/>
          <w:color w:val="111111"/>
          <w:sz w:val="28"/>
          <w:sz w:val="28"/>
          <w:szCs w:val="28"/>
          <w:rtl w:val="true"/>
          <w:lang w:bidi="fa-IR"/>
        </w:rPr>
        <w:t>بعد از موفقیت سازمان به کمک رژیم بعث عراق در جلب اعتماد حکومت عربستان، که بعد از انتشار اطلاعیه سازمان در محکومیت فاجعه مکه و انتساب مسئولیت آن به جمهوری اسلامی به بالاترین حدّ خود رسید،</w:t>
      </w:r>
      <w:r>
        <w:rPr>
          <w:rStyle w:val="FootnoteAnchor"/>
          <w:rtl w:val="true"/>
        </w:rPr>
        <w:footnoteReference w:id="512"/>
      </w:r>
      <w:r>
        <w:rPr>
          <w:rFonts w:ascii="IRNazanin" w:hAnsi="IRNazanin" w:eastAsia="IRNazanin"/>
          <w:color w:val="111111"/>
          <w:sz w:val="28"/>
          <w:sz w:val="28"/>
          <w:szCs w:val="28"/>
          <w:rtl w:val="true"/>
          <w:lang w:bidi="fa-IR"/>
        </w:rPr>
        <w:t>روابط تشکیلات با عربستان سعودی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نوار ویدئویی مذاکرات مهدی ابریشمچی با افسران ارشد اطلاعاتی عراق، در آبان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از سفارت سعودی بعد از اطلاعیه‌ای که ما راجع به قضیه مکه صادر کردیم تماس گرفتند و گفتند که ملک فهد برای شما پیامی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رعایت مسائل امنیتی با شما مشورت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سعودی‌ها خواستند که روز شنبه با ما جلسه‌ای داشته باشند و امروز موافقت کردیم ملاقات ما در روز شنبه در ساختمانی خواهد بود که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ملاحظه‌ای دارید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اطلاعاتی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مطلبی که برادر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خارجه ارسال نموده است شما چه اطلاعاتی راجع به این موضوع دارید؟</w:t>
      </w:r>
    </w:p>
    <w:p>
      <w:pPr>
        <w:pStyle w:val="BookText"/>
        <w:rPr/>
      </w:pPr>
      <w:r>
        <w:rPr>
          <w:rFonts w:ascii="IRNazanin" w:hAnsi="IRNazanin" w:eastAsia="IRNazanin"/>
          <w:color w:val="111111"/>
          <w:sz w:val="28"/>
          <w:sz w:val="28"/>
          <w:szCs w:val="28"/>
          <w:rtl w:val="true"/>
          <w:lang w:bidi="fa-IR"/>
        </w:rPr>
        <w:t>باید هماهنگی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ملاقات با سفیر سعودی را قبلاً طرح ننموده‌اید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گویا مطلبی در این رابطه به وزارت خارجه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گمان خواهد شد که شما این رابطه و ملاقات را با هماهنگی قبلی با ما انجام داده‌اید، لذا مناسب است ما را در جریان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زمینه می‌خواهیم آبروی سازمان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عنوان یک فرد کارشناس و جناب دکتر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رییس سازمان اطلاعات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این رابطه احساس</w:t>
      </w:r>
    </w:p>
    <w:p>
      <w:pPr>
        <w:pStyle w:val="BookText"/>
        <w:rPr/>
      </w:pPr>
      <w:r>
        <w:rPr>
          <w:rFonts w:ascii="IRNazanin" w:hAnsi="IRNazanin" w:eastAsia="IRNazanin"/>
          <w:color w:val="111111"/>
          <w:sz w:val="28"/>
          <w:sz w:val="28"/>
          <w:szCs w:val="28"/>
          <w:rtl w:val="true"/>
          <w:lang w:bidi="fa-IR"/>
        </w:rPr>
        <w:t>مسئولیت می‌کنیم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نظر نمی‌رسد که خوب بود ما را در جریان می‌گذاشتید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تحرک برادر مسعود و دیدار ایشان با سفیر سعودی محدودیتی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دعوتنامه رسمی را که ملک فهد برای ما فرستاده است ما فکر می‌کردیم در رابطه با اطلاعیه ما بوده است ولی وقتی رفتیم این دعوتنامه را </w:t>
      </w:r>
    </w:p>
    <w:p>
      <w:pPr>
        <w:pStyle w:val="BookText"/>
        <w:rPr/>
      </w:pPr>
      <w:r>
        <w:rPr>
          <w:rFonts w:ascii="IRNazanin" w:hAnsi="IRNazanin" w:eastAsia="IRNazanin"/>
          <w:color w:val="111111"/>
          <w:sz w:val="28"/>
          <w:sz w:val="28"/>
          <w:szCs w:val="28"/>
          <w:rtl w:val="true"/>
          <w:lang w:bidi="fa-IR"/>
        </w:rPr>
        <w:t>به ما تحویل دادند، لذا ما جهت هماهنگی با شما مستقیما این مسئله را بیان نمودیم تا ملاحظات و نقطه‌نظرات شما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اطلاعیه‌ای که بعد از قضیه مکه دادیم که رونوشت آن به سفارت سعودی در بغداد فرستاده شده بود، آقای سفیر تماس گرفته و گفته بود که حامل پیام ملک فهد بوده و امروز به دیدار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با ابلاغ توجهات ملک فهد، هیأتی را از سازمان جهت سفر به جده و ملاقات با مسئولین عربستان سعودی دعوت نموده‌اند و تاریخی مشخص کرده‌اند که روز سه‌شنبه این هفته را منتظر هیأت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گفت حدس می‌زنم این دعوت ملک فهد از هیأت ممکن است در ارتباط با توصیه‌هایی باشد که جناب رییس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ابریشمچی در ادامه این جلسه، پیام رجوی خطاب به رییس سازمان اطلاعات عراق را قرائت می‌کند که در بخشی از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که دکتر می‌دانند ما به دنبال متقاعد کردن سعودی به برقراری ارتباط مستحکم با عراق هستیم و همین‌طور خواستار این هستیم که خمینی را به قوی‌ترین صورت طرد کنند و جناب دکتر خوب می‌دانند که خبر این رابطه باید بین ما و شما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دکتر ملاحظه‌ای دارند قبل از آنکه هیأت روز سه‌شنبه برود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اطلاع می‌رسانم که هیأت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که مسئول آن سیدالمحدثین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 اطلاعاتی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موقع کار داشتید تلفنی تماس بگیرید ما در خدمتتان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ما نیز با سفیر سعودی دیدار می‌کنیم ارتباط سازمان را با همه کشورها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هیأت مزبور به عربستان سفر نمود و بعد از مدتی مقدمات سفر محرمانه رجوی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عربستان، در پوشش انجام مناسک عمره فراهم شد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در بخشی دیگر از </w:t>
      </w:r>
    </w:p>
    <w:p>
      <w:pPr>
        <w:pStyle w:val="BookText"/>
        <w:rPr/>
      </w:pPr>
      <w:r>
        <w:rPr>
          <w:rFonts w:ascii="IRNazanin" w:hAnsi="IRNazanin" w:eastAsia="IRNazanin"/>
          <w:color w:val="111111"/>
          <w:sz w:val="28"/>
          <w:sz w:val="28"/>
          <w:szCs w:val="28"/>
          <w:rtl w:val="true"/>
          <w:lang w:bidi="fa-IR"/>
        </w:rPr>
        <w:t>مذاکرات، افسر اطلاعات عراق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اینکه مخفی بودن سفر را تأمین کنیم حتی برای مخفی ماندن از دید کارکنان فرودگاه، یک جدول زمان‌بندی شده داریم که به شما اطلاع می‌دهیم تا بر اساس آن عمل شود و انتظار داریم بر اساس آن عمل شود و غیر از ما سه نفر هیچ‌کس از آن اطلاع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الآن اطلاعات هواپیما از امور خارجه بما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هواپیما </w:t>
      </w:r>
      <w:r>
        <w:rPr>
          <w:rFonts w:eastAsia="Times New Roman" w:cs="Times New Roman" w:ascii="Times New Roman" w:hAnsi="Times New Roman"/>
          <w:color w:val="111111"/>
          <w:sz w:val="28"/>
          <w:szCs w:val="28"/>
          <w:lang w:val="en-US" w:bidi="en-US"/>
        </w:rPr>
        <w:t>g3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شماره پرواز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پرواز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نفراتمان در فرودگاه هستند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جلسات دیگر بین رابط سازمان مجاهدین و سازمان اطلاعاتی عراق تأکید می‌شود که سفر مزبور در جهت جلب حمایت بیشتر عربستان از سازمان برای مقابله با جمهوری اسلامی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قبلاً اشاره شد، سازمان خبر این مسافرت 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مخفی نگاه داشت و اولین بار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ظاهرا به دلیل استفاده تبلیغاتی از چاپ عکس رجوی در لباس احرام حج، آن را علنی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همواره سازمان موضوع نقش خود در کشتار حجاج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نموده و مانند سایر موارد افشا شده از سوی جداشدگان، ماجرا را از اساس منکر گردیده است</w:t>
      </w:r>
      <w:r>
        <w:rPr>
          <w:rFonts w:eastAsia="IRNazanin" w:cs="IRNazanin"/>
          <w:color w:val="111111"/>
          <w:sz w:val="28"/>
          <w:szCs w:val="28"/>
          <w:rtl w:val="true"/>
          <w:lang w:bidi="fa-IR"/>
        </w:rPr>
        <w:t xml:space="preserve">. </w:t>
      </w:r>
      <w:bookmarkStart w:id="755" w:name="pg4774_26528"/>
    </w:p>
    <w:p>
      <w:pPr>
        <w:pStyle w:val="Heading2"/>
        <w:numPr>
          <w:ilvl w:val="1"/>
          <w:numId w:val="1"/>
        </w:numPr>
        <w:rPr/>
      </w:pPr>
      <w:bookmarkStart w:id="756" w:name="__RefHeading___Toc1984022_2035185390"/>
      <w:bookmarkStart w:id="757" w:name="_Toc292"/>
      <w:bookmarkEnd w:id="755"/>
      <w:bookmarkEnd w:id="756"/>
      <w:r>
        <w:rPr>
          <w:rtl w:val="true"/>
        </w:rPr>
        <w:t>فصل چهل و نهم</w:t>
      </w:r>
      <w:r>
        <w:rPr>
          <w:rtl w:val="true"/>
        </w:rPr>
        <w:t xml:space="preserve">: </w:t>
      </w:r>
      <w:r>
        <w:rPr>
          <w:rtl w:val="true"/>
        </w:rPr>
        <w:t xml:space="preserve">ارتش </w:t>
      </w:r>
      <w:r>
        <w:rPr>
          <w:rtl w:val="true"/>
        </w:rPr>
        <w:t>«</w:t>
      </w:r>
      <w:r>
        <w:rPr>
          <w:rtl w:val="true"/>
        </w:rPr>
        <w:t>سازمان</w:t>
      </w:r>
      <w:r>
        <w:rPr>
          <w:rtl w:val="true"/>
        </w:rPr>
        <w:t xml:space="preserve">» </w:t>
      </w:r>
      <w:r>
        <w:rPr>
          <w:rtl w:val="true"/>
        </w:rPr>
        <w:t>در استراتژی عراق</w:t>
      </w:r>
      <w:bookmarkEnd w:id="757"/>
    </w:p>
    <w:p>
      <w:pPr>
        <w:pStyle w:val="Heading3"/>
        <w:numPr>
          <w:ilvl w:val="2"/>
          <w:numId w:val="1"/>
        </w:numPr>
        <w:rPr/>
      </w:pPr>
      <w:bookmarkStart w:id="758" w:name="__RefHeading___Toc1984024_2035185390"/>
      <w:bookmarkStart w:id="759" w:name="_Toc293"/>
      <w:bookmarkEnd w:id="758"/>
      <w:r>
        <w:rPr>
          <w:rtl w:val="true"/>
        </w:rPr>
        <w:t>استراتژی جنگ جبهه‌ای سازمان</w:t>
      </w:r>
      <w:bookmarkEnd w:id="759"/>
    </w:p>
    <w:p>
      <w:pPr>
        <w:pStyle w:val="BookText"/>
        <w:rPr/>
      </w:pPr>
      <w:r>
        <w:rPr>
          <w:rFonts w:ascii="IRNazanin" w:hAnsi="IRNazanin" w:eastAsia="IRNazanin"/>
          <w:color w:val="111111"/>
          <w:sz w:val="28"/>
          <w:sz w:val="28"/>
          <w:szCs w:val="28"/>
          <w:rtl w:val="true"/>
          <w:lang w:bidi="fa-IR"/>
        </w:rPr>
        <w:t>رهبری سازمان با این تصور که سرنوشت جمهوری اسلامی به نتیجه جنگ عراق علیه ایران گره خورده است و با توجه به اینکه ابرقدرت‌ها مایل نبودند ایران در جنگ پیروز شود و بنابراین رژیم صدام در نهایت بازنده نخواهد بود، در چارچوب طرح آمریکا و متحدانش برای براندازی نظام جمهوری اسلامی، رسما و علنا در کنار عراق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رجوی در پی امضای معاهده‌ای در فرانسه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عزیز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معاون نخست‌وزیر وقت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بهانه تحت فشار قرار گرفتن از سوی دولت فرانسه،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وی به عراق، نیروهای نظامی سازمان که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در کردستان عراق مستقر شده بودند و سایر نیروهای گردآوری شده از داخل ایران و ترکیه و پاکستان، در داخل قرارگاه‌های تشکیلاتی سازماندهی شدند و سلسله عملیات متعددی را در طول نوار مرزی ایران با حمایت و پشتیبانی ارتش عراق علیه نیروهای ایران در مناطقی مانند سردشت، دهلران، مریوان، سرپل ذهاب، جنوب بانه، ارتفاعات کرمانشاه به انجام رساندند</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در این عملیات‌ها تلفات جانی و تسلیحاتی قابل توجهی به برخی یگان‌ها و پایگاه‌های پراکنده نیروهای نظامی ایران وارد گردید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یک سال پس از استقرار کامل تشکیلات سازمان در </w:t>
      </w:r>
    </w:p>
    <w:p>
      <w:pPr>
        <w:pStyle w:val="BookText"/>
        <w:rPr/>
      </w:pPr>
      <w:r>
        <w:rPr>
          <w:rFonts w:ascii="IRNazanin" w:hAnsi="IRNazanin" w:eastAsia="IRNazanin"/>
          <w:color w:val="111111"/>
          <w:sz w:val="28"/>
          <w:sz w:val="28"/>
          <w:szCs w:val="28"/>
          <w:rtl w:val="true"/>
          <w:lang w:bidi="fa-IR"/>
        </w:rPr>
        <w:t xml:space="preserve">عراق، پیام رجوی در آستانه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مبنی بر اعلام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آزادیبخش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بعدها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عنوان زمان تأسیس ارتش سازمان تثبیت شد و سازمان با پیوند دادن این موضوع به آغاز شورش مسلحانه علنی سازمان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داشت که استراتژی جدید در ادامه همان استراتژی 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هفته پس از تشکیل ارتش سازمان، خبر یک ملاقات دیگر مسعود رجوی و صدام حسین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دیدار، رییس جمهور عراق تأسیس ارتش آزادیبخش ملی ایران را به رهبر مقاومت ایران تبریک گفت، و آن را ارتشی که برای صلح مبارزه می‌کند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برادر مجاهد مسعود رجوی از سوی مقاومت عادلانه مردم ایران برای صلح و آزادی، روز ملی عراق و جشن‌های سی ژوئیه را به رییس‌جمهور عراق تهنیت گفت</w:t>
      </w:r>
      <w:r>
        <w:rPr>
          <w:rFonts w:eastAsia="IRNazanin" w:cs="IRNazanin"/>
          <w:color w:val="111111"/>
          <w:sz w:val="28"/>
          <w:szCs w:val="28"/>
          <w:rtl w:val="true"/>
          <w:lang w:bidi="fa-IR"/>
        </w:rPr>
        <w:t>.</w:t>
      </w:r>
      <w:r>
        <w:rPr>
          <w:rStyle w:val="FootnoteAnchor"/>
          <w:rtl w:val="true"/>
        </w:rPr>
        <w:footnoteReference w:id="516"/>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که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به ایران حمله کرده بود،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مجهز و آموزش دیده به مصاف نیروهای جمهوری اسلامی ایران آورد که ارتش کوچک سازمان در دل این مجموعه بزرگ وظیفه جاسوسی و مشارکت در برخی عملیات ایذایی و صدمه زدن به واحدهای کوچک پراکنده نظامی ایران در مناطق مرزی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نیروهای سازمان با پوشیدن لباس شبیه نیروهای ایرانی و سخن گفتن به زبان فارسی می‌توانستند عملیات فریب را در موارد زیادی اجرا کنند و تخلیه اطلاعاتی سریع اسرا را به انجام برسانند، به یگان ویژه‌ای با توانایی‌ها و کارکردهای اختصاصی در ارتش عراق،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کتاب منتشره از سوی مرکز مطالعات و تحقیقات جنگ، مثلاً در مناطق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بیشترین تلاش منافقین در خطوط پدافندی ارتش ایران و با هدف گرفتن اسیر و تخلیه </w:t>
      </w:r>
    </w:p>
    <w:p>
      <w:pPr>
        <w:pStyle w:val="BookText"/>
        <w:rPr/>
      </w:pPr>
      <w:r>
        <w:rPr>
          <w:rFonts w:ascii="IRNazanin" w:hAnsi="IRNazanin" w:eastAsia="IRNazanin"/>
          <w:color w:val="111111"/>
          <w:sz w:val="28"/>
          <w:sz w:val="28"/>
          <w:szCs w:val="28"/>
          <w:rtl w:val="true"/>
          <w:lang w:bidi="fa-IR"/>
        </w:rPr>
        <w:t>اطلاعاتی آنجا انجام می‌شد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ارتش عراق نیز برای بهره‌برداری‌های اطلاعاتی و جنگ روانی، در بعضی حملات پراکنده، نیروهای سازمان را به کار می‌گرفت و گاه گروه‌هایی از آنها را در برخی مناطق متصرفی خود مستقر می‌کرد و تعدادی از ضربات معمول و متداول دوران جنگ را به نام سازمان ثبت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نیروهای سازمان در عملیات‌های ایذایی علیه واحدهای کوچک و پراکنده مناطق جنگی، خود به تنهایی اقدام می‌کردند، که در این موارد هم، پشتیبانی لازم اطلاعاتی و لجستیکی ارتش عراق کماکان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نیز بخشی از غنائم جنگی متصرفی ارتش عراق و اسرای ایرانی در اختیار سازمان قرار می‌گرفت تا در تبلیغات رسانه‌ای، به نمایش گذاشته شوند و برای ارتش آزادیبخش سازمان هویت و عظمت و ابهت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تبلیغات سازمان مانند سایر موارد، تصویر به شدت اغراق شده و خلاف واقعی از عملیات‌های نظامی ارتش آزادیبخش ارائه می‌گردید که بر اساس آن، این ارتش کوچک توانسته بود، ده‌ها هزار تن از نیروهای مسلح ایران را کشته و هزاران تن را اسیر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تصویب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امنیت سازمان ملل درباره جنگ ایران و عراق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و عدم پذیرش فوری آن توسط ایران، ارتش عراق و سازمان، حملات نظامی خود را به شکل وسیعی افزایش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مسعود رجوی، در مصاحبه‌ای کارنامه ارتش سازمان را این‌گونه اعلام کرد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 آزادیبخش، چنانکه اعلام شده، تا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رشته عمل بزرگ و بسیار موفق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تلفاتی که به دشمن وارد کرده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و حدود یکصد و سی نفر را هم اسیر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شهدا و مجروحین جدی خودمان، در مجموع این عملیات که نگاه </w:t>
      </w:r>
    </w:p>
    <w:p>
      <w:pPr>
        <w:pStyle w:val="BookText"/>
        <w:rPr/>
      </w:pPr>
      <w:r>
        <w:rPr>
          <w:rFonts w:ascii="IRNazanin" w:hAnsi="IRNazanin" w:eastAsia="IRNazanin"/>
          <w:color w:val="111111"/>
          <w:sz w:val="28"/>
          <w:sz w:val="28"/>
          <w:szCs w:val="28"/>
          <w:rtl w:val="true"/>
          <w:lang w:bidi="fa-IR"/>
        </w:rPr>
        <w:t>کنیم، بیش از سه درصد نبوده 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وی با توصیف‌های اغراق شده از توان و جایگاه نظامی ارتش سازمان، تأکید نمود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آزادیبخش در مسیر پیشرفت‌هایش پیوسته به درگیری‌ها و به رودررویی‌هایی نزدیک می‌شود که کمر دشمن را هدف قرار داده است و کمرش را خواهد شکست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رجوی همچنین در توضیح نوع رابطه سازمان و ارتش آن با رژیم عراق، به سخنان صدام استشهاد کرد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 اصلاً کاری به این کارهای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هست که در اولین دیدار من با رییس‌جمهور عراق، آنچه که در ابتدا در اعلامیه رسمی روی آن تأکید شد، به رسمیت شناختن استقلال کامل ما در جمیع جهات و به رسمیت شناختن و احترام گذاشتن به آزادی عمل کامل ما تا رسیدن به اهدافمان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شک دارد ما دعوت می‌کنیم، می‌تواند بیاید و از نزدیک ببیند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به همین ترتیب، ظاهرا برای کسانی که در آمار و ارقام شگفت عملیات‌های نظامی ارتش سازمان، شک و تردید داشتند نیز، جز قبول دعوت سازمان و رفتن به عراق و مشاهده از نزدیک، راه دیگری وجود نداشت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تبلیغات سازمان، اخبار وقوع عملیات‌های نظامی متعددی توسط ارتش آزادیبخش اعلام می‌گردید، که هرگز رخ نداده بود و هیچ‌گاه در هیچ یک از گزارش‌های نیروهای ایران به ثبت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سازمان بیلان </w:t>
      </w:r>
      <w:bookmarkStart w:id="760" w:name="pg4774_26532"/>
    </w:p>
    <w:p>
      <w:pPr>
        <w:pStyle w:val="BookText"/>
        <w:rPr/>
      </w:pPr>
      <w:bookmarkEnd w:id="760"/>
      <w:r>
        <w:rPr>
          <w:rFonts w:ascii="IRNazanin" w:hAnsi="IRNazanin" w:eastAsia="IRNazanin"/>
          <w:color w:val="111111"/>
          <w:sz w:val="28"/>
          <w:sz w:val="28"/>
          <w:szCs w:val="28"/>
          <w:rtl w:val="true"/>
          <w:lang w:bidi="fa-IR"/>
        </w:rPr>
        <w:t>کار ارتش خود را به این شرح اعلام نمود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عملیات، و وارد ساختن </w:t>
      </w:r>
      <w:r>
        <w:rPr>
          <w:rFonts w:eastAsia="IRNazanin" w:cs="IRNazanin"/>
          <w:color w:val="111111"/>
          <w:sz w:val="28"/>
          <w:szCs w:val="28"/>
          <w:lang w:bidi="fa-IR"/>
        </w:rPr>
        <w:t>9300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تلفات به نیروهای ایران و گرفتن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اسیر</w:t>
      </w:r>
      <w:r>
        <w:rPr>
          <w:rFonts w:eastAsia="IRNazanin" w:cs="IRNazanin"/>
          <w:color w:val="111111"/>
          <w:sz w:val="28"/>
          <w:szCs w:val="28"/>
          <w:rtl w:val="true"/>
          <w:lang w:bidi="fa-IR"/>
        </w:rPr>
        <w:t>.</w:t>
      </w:r>
      <w:r>
        <w:rPr>
          <w:rStyle w:val="FootnoteAnchor"/>
          <w:rtl w:val="true"/>
        </w:rPr>
        <w:footnoteReference w:id="521"/>
      </w:r>
    </w:p>
    <w:p>
      <w:pPr>
        <w:pStyle w:val="Heading3"/>
        <w:numPr>
          <w:ilvl w:val="2"/>
          <w:numId w:val="1"/>
        </w:numPr>
        <w:rPr/>
      </w:pPr>
      <w:bookmarkStart w:id="761" w:name="__RefHeading___Toc1984026_2035185390"/>
      <w:bookmarkStart w:id="762" w:name="_Toc294"/>
      <w:bookmarkEnd w:id="761"/>
      <w:r>
        <w:rPr>
          <w:rtl w:val="true"/>
        </w:rPr>
        <w:t xml:space="preserve">عملیات‌های بهار </w:t>
      </w:r>
      <w:r>
        <w:rPr/>
        <w:t>67</w:t>
      </w:r>
      <w:bookmarkEnd w:id="762"/>
    </w:p>
    <w:p>
      <w:pPr>
        <w:pStyle w:val="BookText"/>
        <w:rPr/>
      </w:pPr>
      <w:r>
        <w:rPr>
          <w:rFonts w:ascii="IRNazanin" w:hAnsi="IRNazanin" w:eastAsia="IRNazanin"/>
          <w:color w:val="111111"/>
          <w:sz w:val="28"/>
          <w:sz w:val="28"/>
          <w:szCs w:val="28"/>
          <w:rtl w:val="true"/>
          <w:lang w:bidi="fa-IR"/>
        </w:rPr>
        <w:t xml:space="preserve">سیر عملیات‌های نظامی و تبلیغات گسترده روی آنها و افزایش حمایت حامیان عراق از سازمان، موجب شد که سازمان به حرکت جهشی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و خواستار سهم و نقش بیشتری در استراتژی نظامی رژیم بعث عراق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پس از چند ماه توقف، تغییر و تقویت سازماندهی ارتش سازمان بود که اولین نمود آن اقدام به عملیات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حمله گسترده عراق برای بازپس‌گیری فاو، در منطقه فکّه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عملیات نیروهای سازمان پس از تصرف خط پدافندی ارتش جمهوری اسلامی توسط ارتش عراق، تمامی سنگرها و استحکامات موجود را به آتش کشیدند و سپس به برافراشتن پرچم‌های سازمان بر روی خاکریزها و پخش اعلامیه اقدام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عراقی‌ها و نیروهای سازمان تا حدود ظهر روز تهاجم، تمامی امکانات و تجهیزات به غنیمت گرفته شده را به پشت خط و به درون خاک عراق منتقل کردند و نیز کلیه اسرا را انتقال داده و در حدود ساعت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خاک ایران تا پشت خط پدافندی رژیم بعث عراق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 منابع نظامی ایران، تلفات سنگینی به مهاجمان وارد آمد و آنان مجبور به عقب‌نشینی از خاک ایران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دستاورد سازمان از این عملیات، راستگو با استناد به منابع سازمان می‌نویسد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تلفات وارده به لشگر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کشته و مجروح و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از طرف سازمان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با همراهی و همکاری ارتش کشور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که آن ارتش </w:t>
      </w:r>
    </w:p>
    <w:p>
      <w:pPr>
        <w:pStyle w:val="BookText"/>
        <w:rPr/>
      </w:pPr>
      <w:r>
        <w:rPr>
          <w:rFonts w:ascii="IRNazanin" w:hAnsi="IRNazanin" w:eastAsia="IRNazanin"/>
          <w:color w:val="111111"/>
          <w:sz w:val="28"/>
          <w:sz w:val="28"/>
          <w:szCs w:val="28"/>
          <w:rtl w:val="true"/>
          <w:lang w:bidi="fa-IR"/>
        </w:rPr>
        <w:t>نتوانسته بود بر علیه کشور ایران عملی سازد، انجام دهد و یکی از لشگرهای زبده رژیم ایران را به نفع طرف عراقی از کار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در نشستی در همین رابطه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سربازان مانع ورود ما به خاک ایران برای سرنگون کردن جمهوری اسلامی هستند و باید از سر راه کنار زده شوند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 xml:space="preserve">پس از چند عملیات نظامی انحرافی ارتش عراق در نیمه دوم فروردین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آمریکایی‌ها در تاریخ </w:t>
      </w:r>
      <w:r>
        <w:rPr>
          <w:rFonts w:eastAsia="IRNazanin" w:cs="IRNazanin"/>
          <w:color w:val="111111"/>
          <w:sz w:val="28"/>
          <w:szCs w:val="28"/>
          <w:lang w:bidi="fa-IR"/>
        </w:rPr>
        <w:t>28/1/1367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سکوی نفتی ایران در خلیج فارس حمله کردند و همزمان با آن، عراقی‌ها غافلگیرانه و پس از حمله گسترده شیمیایی به خطوط پدافندی خودی در فاو، با سپاهی مجهز به فاو یورش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فاو در عرض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دو سال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اختیار ایران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عراق از حضور عمده قوای ایران در منطقه غرب اطلاع داشت، با به کارگیری سلاح‌های شیمیایی، و با استفاده از گاز خردل و سیانور، انجام گرفت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بعدها روشن شد که جاسوسی و اطلاعات گردآوری شده توسط سازمان از وضعیت جبهه‌ها و نیروهای نظامی ایران، در به ثمر رسیدن عملیات مزبور نقش داشت</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xml:space="preserve">ضمن آنکه ارتش سازمان با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اقدامات ایذایی، در مقدمات آن سهیم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ارتش عراق و سازمان، در منطقه مهران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سالنمای تحلیلی جنگ ایران و عراق درباره این عملیات چنین آمده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روزهای پایانی خرداد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منافقین به کمک ارتش عراق به مهران و دهلران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کنترل پدافندی ارتش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همین سال بعد از نشست محرمانه رجوی و صدام، تجهیزات سنگین شامل تانک تی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نفربرهای پی ام پی در اختیار منافقین قرار گرفت و افسران عراقی آموزش فشرده‌ای را برای آنها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قبل از عملیات </w:t>
      </w:r>
    </w:p>
    <w:p>
      <w:pPr>
        <w:pStyle w:val="BookText"/>
        <w:rPr/>
      </w:pPr>
      <w:r>
        <w:rPr>
          <w:rFonts w:ascii="IRNazanin" w:hAnsi="IRNazanin" w:eastAsia="IRNazanin"/>
          <w:color w:val="111111"/>
          <w:sz w:val="28"/>
          <w:sz w:val="28"/>
          <w:szCs w:val="28"/>
          <w:rtl w:val="true"/>
          <w:lang w:bidi="fa-IR"/>
        </w:rPr>
        <w:t>تهران طی نشستی برای تحریک و تشویق نیروهایش جهت حمله به خطوط ارتش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توان یک یگان ما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 ارتش ایران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گردان برای درهم شکستن چند گردان کلاسیک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منافقین پس از حمله به مهران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مهران فردا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سازمان با دعوت از خبرگزاری‌های خارجی پس از ورود به مهران، اقدام به راه‌اندازی یک برنامه بزرگ تبلیغاتی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عملیات رهبری تشکیلات مدعی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می‌توانیم در یک عملیات، شهری را آزاد نماییم پس دسترسی به تهران چندان مشکل نخواهد بود</w:t>
      </w:r>
      <w:r>
        <w:rPr>
          <w:rFonts w:eastAsia="IRNazanin" w:cs="IRNazanin"/>
          <w:color w:val="111111"/>
          <w:sz w:val="28"/>
          <w:szCs w:val="28"/>
          <w:rtl w:val="true"/>
          <w:lang w:bidi="fa-IR"/>
        </w:rPr>
        <w:t>.»</w:t>
      </w:r>
      <w:r>
        <w:rPr>
          <w:rStyle w:val="FootnoteAnchor"/>
          <w:rtl w:val="true"/>
        </w:rPr>
        <w:footnoteReference w:id="52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عملیات مزبور که از سوی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بود، توسط تیپ‌های زرهی عراق و پیاده سازمان انجام شد و در چهار محور به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عمق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انجام گردید</w:t>
      </w:r>
      <w:r>
        <w:rPr>
          <w:rFonts w:eastAsia="IRNazanin" w:cs="IRNazanin"/>
          <w:color w:val="111111"/>
          <w:sz w:val="28"/>
          <w:szCs w:val="28"/>
          <w:rtl w:val="true"/>
          <w:lang w:bidi="fa-IR"/>
        </w:rPr>
        <w:t xml:space="preserve">. </w:t>
      </w:r>
      <w:bookmarkStart w:id="763" w:name="pg4774_26535"/>
    </w:p>
    <w:p>
      <w:pPr>
        <w:pStyle w:val="Heading2"/>
        <w:numPr>
          <w:ilvl w:val="1"/>
          <w:numId w:val="1"/>
        </w:numPr>
        <w:rPr/>
      </w:pPr>
      <w:bookmarkStart w:id="764" w:name="__RefHeading___Toc1984028_2035185390"/>
      <w:bookmarkStart w:id="765" w:name="_Toc295"/>
      <w:bookmarkEnd w:id="763"/>
      <w:bookmarkEnd w:id="764"/>
      <w:r>
        <w:rPr>
          <w:rtl w:val="true"/>
        </w:rPr>
        <w:t>فصل پنجاه</w:t>
      </w:r>
      <w:r>
        <w:rPr>
          <w:rtl w:val="true"/>
        </w:rPr>
        <w:t xml:space="preserve">: </w:t>
      </w:r>
      <w:r>
        <w:rPr>
          <w:rtl w:val="true"/>
        </w:rPr>
        <w:t xml:space="preserve">از </w:t>
      </w:r>
      <w:r>
        <w:rPr>
          <w:rtl w:val="true"/>
        </w:rPr>
        <w:t>«</w:t>
      </w:r>
      <w:r>
        <w:rPr>
          <w:rtl w:val="true"/>
        </w:rPr>
        <w:t>فروغ جاویدان</w:t>
      </w:r>
      <w:r>
        <w:rPr>
          <w:rtl w:val="true"/>
        </w:rPr>
        <w:t xml:space="preserve">» </w:t>
      </w:r>
      <w:r>
        <w:rPr>
          <w:rtl w:val="true"/>
        </w:rPr>
        <w:t xml:space="preserve">تا </w:t>
      </w:r>
      <w:r>
        <w:rPr>
          <w:rtl w:val="true"/>
        </w:rPr>
        <w:t>«</w:t>
      </w:r>
      <w:r>
        <w:rPr>
          <w:rtl w:val="true"/>
        </w:rPr>
        <w:t>مرصاد</w:t>
      </w:r>
      <w:r>
        <w:rPr>
          <w:rtl w:val="true"/>
        </w:rPr>
        <w:t>»</w:t>
      </w:r>
      <w:bookmarkEnd w:id="765"/>
    </w:p>
    <w:p>
      <w:pPr>
        <w:pStyle w:val="Heading3"/>
        <w:numPr>
          <w:ilvl w:val="2"/>
          <w:numId w:val="1"/>
        </w:numPr>
        <w:rPr/>
      </w:pPr>
      <w:bookmarkStart w:id="766" w:name="__RefHeading___Toc1984030_2035185390"/>
      <w:bookmarkStart w:id="767" w:name="_Toc296"/>
      <w:bookmarkEnd w:id="766"/>
      <w:r>
        <w:rPr>
          <w:rtl w:val="true"/>
        </w:rPr>
        <w:t>«</w:t>
      </w:r>
      <w:r>
        <w:rPr>
          <w:rtl w:val="true"/>
        </w:rPr>
        <w:t>فروغ جاویدان</w:t>
      </w:r>
      <w:r>
        <w:rPr>
          <w:rtl w:val="true"/>
        </w:rPr>
        <w:t xml:space="preserve">»: </w:t>
      </w:r>
      <w:r>
        <w:rPr>
          <w:rtl w:val="true"/>
        </w:rPr>
        <w:t>چند گام به تهران</w:t>
      </w:r>
      <w:bookmarkEnd w:id="76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تیر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ایران رسماً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بدو تصویب این قطعنامه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ایران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بود و برای تأمین اهداف خود، از طریق مذاکره با دبیرکل سازمان ملل، برای پذیرش قطعنامه شروطی را طرح نموده بود و در واقع عملاً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دلیل کارشکنی آمریکا، انگلیس و فرانسه در طول مذاکرات و ورود مستقیم آمریکا به جنگ با ایران، پس از مشورت و تصمیم مسئولان عالی‌رتبه، با موافقت امام خمینی،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اعلام کرد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قید و شرط پذیرفته است</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اما ارتش صدام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به خاک ایران حمله کرد و از منطقه جنوب به سمت خرمشهر و اهواز پیشروی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ضدحملات موفق ایران، ارتش عراق در جبهه‌های میانی و غرب کشور نیز به عملیات نظامی مبادرت کرد که آنها هم با بسیج مجدد نیروهای مردمی و نظامی جمهوری اسلامی، ناموفق شدند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در نتیجه نیروهای عراقی عقب‌نشینی کردند و رژیم عراق در اول و سوم مردادماه رسما عقب‌نشینی خود را از جبهه‌های جنوب و میانی و غرب کشور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همزمان عملیات مشترک عراق و سازمان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نکاتی چند در علل و </w:t>
      </w:r>
    </w:p>
    <w:p>
      <w:pPr>
        <w:pStyle w:val="BookText"/>
        <w:rPr/>
      </w:pPr>
      <w:r>
        <w:rPr>
          <w:rFonts w:ascii="IRNazanin" w:hAnsi="IRNazanin" w:eastAsia="IRNazanin"/>
          <w:color w:val="111111"/>
          <w:sz w:val="28"/>
          <w:sz w:val="28"/>
          <w:szCs w:val="28"/>
          <w:rtl w:val="true"/>
          <w:lang w:bidi="fa-IR"/>
        </w:rPr>
        <w:t>زمینه‌های شکل‌گیری این عملیات قابل توجه و بررسی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عملیات مهران، در جمع‌بندی رهبری سازمان، هدف عملیات بعدی، تهران منظور شد و برای رسیدن به حدّاکثر توان برای انجام این عملیات یک مقطع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در نظر گرفته شد و بلافاصله اعزام اعضا و مرتبطان سازمان از ایران و خارج کشور به عراق، به طور وسیعی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سازمان در این مقطع به منظور جذب اسرا و استفاده از آنها در عملیات نهایی فعالتر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تازه‌وارد و نیروهای ارتش سازمان تحت آموزش و مانورهای فشرده قرار گرفته بودند و در آموزش‌های جدید، آموزش سلاح‌های ضدهوایی هم منظور شده بود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منافقین در تحلیل درون‌گروهی خود، امکان موافقت ایران با قطعنامه را غیرممکن دانسته و به صراحت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صورتی جمهوری اسلامی قطعنامه را خواهد پذیرفت که به لحاظ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و اقتصادی به بن‌بست کامل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آنان، این اقدام به منزله فروپاشی نظام خواهد بود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تحلیل رجوی در مورد نتیجه جنگ این بود که ایران به دلیل بسته بودن تمامی راه‌های بازگشت به صلح با عراق، ناچار به ادامه جنگ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جنگ به طول بینجامد، از یک طرف توان نظامی و اقتصادی ایران بیشتر تحلیل می‌رود و از طرف دیگر بازگشت به سمت آتش‌بس و صلح غیرممکن‌تر می‌شود و این جنگ تا شکست ایران ادامه خواهد یافت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اعلام خبر پذیرش قطعنامه از سوی ایران، نقشه‌ها و طرح‌های قبلی سازمان با بن‌بست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سازمان در کنار امیدواری به داشتن پشتوانه خرده عملیات‌های مرزی، حمایت نمایندگان کنگره و سنای آمریکا را نیز یدک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رجوی در اولین جلسه پس از پذیرش قطعنامه توسط ایران در جمع </w:t>
      </w:r>
    </w:p>
    <w:p>
      <w:pPr>
        <w:pStyle w:val="BookText"/>
        <w:rPr/>
      </w:pPr>
      <w:r>
        <w:rPr>
          <w:rFonts w:ascii="IRNazanin" w:hAnsi="IRNazanin" w:eastAsia="IRNazanin"/>
          <w:color w:val="111111"/>
          <w:sz w:val="28"/>
          <w:sz w:val="28"/>
          <w:szCs w:val="28"/>
          <w:rtl w:val="true"/>
          <w:lang w:bidi="fa-IR"/>
        </w:rPr>
        <w:t>نیروهای مستقر در قرارگاه اشرف طی سخنرانی برنامه حمله به مهران و تهران را مطرح ک رد که با تأیید حضار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روزهای بعد کارها جنبه آماده‌سازی داشت و اسرایی که قرار بود در عملیات شرکت کنند سازماندهی شدند و طی یک نشست در روز شنبه فرمانده گردان‌ها، سرگروه‌ها و فرماندهان دسته در رابطه با آرایش ستون و مکانیزم عملیات توجیه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نشست‌ها به افراد گفته می‌شد که تا باختران درگیری نخواهیم داشت و ستون تحت هیچ شرایطی نباید توقف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پایگاه بدیع به مرور آزاد شده و به قرارگاه اشرف رفته و در سازمان تیپ‌ها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کلیه تیپ‌ها در قرارگاه اشرف مانور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مانور آرایش ستون تمرین داده می‌شد و بعدازظهر همین روز بعضی از تیپ‌ها که توانسته بودند نشست توجیهی را بگذرانند در جلسه توجیهی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نشست‌ها به افراد گفته می‌شد روی جاده حرکت کنند و سرعت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ساعت در پیشروی الزامی است و از هر طرف که به شما شلیک شد به همان سمت شلیک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عمدتا فرماندهان عملیاتی سازمان در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رده‌های بالای تشکیلاتی بوده‌اند که نظامی نبوده‌اند و بعضا اصول اولیه فرماندهی یک عملیات نظامی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نیروهای سازمان، اعم از کادر و عضو و هوادار، به استثنای تعدادی که هدایت و پشتیبانی را به عهده داشتند، که در این عملیات شرکت کردند، مجموعا در حدود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برآورد شده‌اند، که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آنان را زنان و دختران تشکیل می‌دادند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ستاد کل، تحت فرماندهی مسعود و مریم رجوی و مرکب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ستادی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محور بوده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پیشاپیش حملات گسترده‌ای را در جبهه غرب و جنوب آغاز کرده بود و </w:t>
      </w:r>
    </w:p>
    <w:p>
      <w:pPr>
        <w:pStyle w:val="BookText"/>
        <w:rPr/>
      </w:pPr>
      <w:r>
        <w:rPr>
          <w:rFonts w:ascii="IRNazanin" w:hAnsi="IRNazanin" w:eastAsia="IRNazanin"/>
          <w:color w:val="111111"/>
          <w:sz w:val="28"/>
          <w:sz w:val="28"/>
          <w:szCs w:val="28"/>
          <w:rtl w:val="true"/>
          <w:lang w:bidi="fa-IR"/>
        </w:rPr>
        <w:t>یک عملیات هوایی برای ایجاد جوّ رعب و وحشت علیه مردم غرب کشور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همزمان با شروع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با حجم وسیعی اقدام به حمله گسترده‌ای در منطقه جنوب، با تظاهر به قصد تصرف خرمشهر انجام داد، که هدف آن در حقیقت زمین‌گیر کردن قویترین لشگرها و تیپ‌های رزمی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شدن رفع موانع، نیروی هوایی عراق روزهای قبل از آغاز عملیات سازمان، به دفعات مناطق تجمع نیرو در اطراف کرند و اسلام‌آباد را نیز بمباران کرد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نیروهای سازمان پس از شروع عملیات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از مرزهای بین‌المللی عبور کرده وارد خاک جمهوری اسلامی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رژیم عراق تجاوز خود را تا شهرهای قصرشیرین و سرپل ذهاب گسترش داده بود، نیروهای سازمان بدون درگیری و عبور از خط وارد شهرهای قصرشیرین و سرپل ذهاب شده و پس از عبور از کرند به سمت اسلام‌آباد پیشروی کردند و حدود ساعت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اسلام‌آباد رسیدند و شهر را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فرماندهان سپاه پاسداران در تشریح عملیات می‌گوید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از حمله منافقین به داخل کشور، باخبر شدیم که تغییرات جدیدی در آرایش ناوگان‌های مستقر در خلیج فارس و دریای عمان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ناو هواپیمابر وینسنس به طرف دهانه تنگه هرمز آمده بود و ناوهای انگلیسی حرکات مشکوکی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موقع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نمایندگان کنگره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رادیو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از وزارت امور خارجه خواسته بودند که دولت ریگان در جهت تقویت سازمان منافقین به عنوان آلترناتیو آینده حکومت ایران برنامه‌ریزی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بعد از این قضایا یعنی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قبل از حمله آنها و درست بعد از قبول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ایران اسلامی، عراق در دو جبهه غرب و جنوب دست به تحرکات وسیعی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خود را تا جاده خرمشهر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اهواز رساند و به طرف جاده اهواز حرکت کرد و قصد داشت خرمشهر را دور بزند و در غرب </w:t>
      </w:r>
    </w:p>
    <w:p>
      <w:pPr>
        <w:pStyle w:val="BookText"/>
        <w:rPr/>
      </w:pPr>
      <w:r>
        <w:rPr>
          <w:rFonts w:ascii="IRNazanin" w:hAnsi="IRNazanin" w:eastAsia="IRNazanin"/>
          <w:color w:val="111111"/>
          <w:sz w:val="28"/>
          <w:sz w:val="28"/>
          <w:szCs w:val="28"/>
          <w:rtl w:val="true"/>
          <w:lang w:bidi="fa-IR"/>
        </w:rPr>
        <w:t xml:space="preserve">از محور ازگله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پل ذهاب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 شهر و میمک به عمق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به داخل کشور 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خداوند، در جنوب بچه‌ها با آمادگی که داشتند و همچنین با حضور وسیع و به موقع مردم ضربه مهلکی را به دشمن وارد آوردند و او را تا مرزهای بین‌المللی عقب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غرب دشمن تجاوزش را گسترش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سعی کرد که از محور سومار خودش را به سه‌راهی استراتژیک اسلام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غرب و همچنین در منطقه گیلانغرب هم می‌خواست خودش را به سه راهی دیگری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همان‌طور که از رادیو شنیدید مردم ایوان دلاورانه مقاومت کرده و تعدادی از تانک‌هایشان را منهدم کردند و سه دستگاه از آنها را هم به غنیمت گرفتند و تعدادی هم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بعثی ناچار شد که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آن سه راهی مهّم عقب‌نشینی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یکی از تیپ‌ها نیز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 دشمن را منهدم کردند و دشمن به ناچار عقب‌نشینی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وقتی منافقین به تهران رسیدند، با پخش یک اعلامیه شدیداللحن از کشورهای دیگر درخواست حمایت کنند و آنها نیز منافقین را حمایت نمایند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عملیات فروغ جاویدان پیامدهای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به زیان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سازمان داشته است که، به‌طور گذرا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پیامدهای این عملیات، زیر سؤال رفتن خط استراتژی سازمان، به تبع آن زیرسؤال رفتن رهبری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پیامد عملیات، محکومیت سازمان و عملیات فروغ از جانب گروه‌های اپوزیسیون بوده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 دیگر عملیات فروغ جاویدان تلفات آن عملیات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را خود رسما تأیید و با عکس و زندگی‌نامه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مجروحین نیز بالغ بر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برآورد شد که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آنان معالجه سرپایی و سطحی داشته‌اند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بستری و بعضاً جان سپرده‌اند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عملیات فروغ تاکتیک‌های سازمان تغییرات فاحش داشته است اما استراتژی سازمان کاملاً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معتقد است که در عملیات فروغ چون سازمان فقط به ارتش متکی بوده است عملیات به شکست منجر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شکست عملیات، رجوی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اتکاء ما به ارتش و ایدئولوژیمان بود و روی عنصر سیاسی کار جدی صورت نداده‌ایم و آن را با قیام کربلا قیاس نمود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تمامی اتکاء را بر دو عنصر شمشیر و ایدئولوژی خود نهاد و از معادله‌های سیاسی چشم‌پوشی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باعث شکست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و با همین توجیه و در پی بن‌بست نظامی تحمیل شده، خط کار سیاسی در اولویت قرار گرفت ولی هیچ‌گاه دنباله‌روی از مشی مسلحانه به عنوان تنها راه مقابله با جمهوری اسلامی ایران، به کناری گذاشته نشد</w:t>
      </w:r>
      <w:r>
        <w:rPr>
          <w:rFonts w:eastAsia="IRNazanin" w:cs="IRNazanin"/>
          <w:color w:val="111111"/>
          <w:sz w:val="28"/>
          <w:szCs w:val="28"/>
          <w:rtl w:val="true"/>
          <w:lang w:bidi="fa-IR"/>
        </w:rPr>
        <w:t xml:space="preserve">. </w:t>
      </w:r>
      <w:bookmarkStart w:id="768" w:name="pg4774_26541"/>
    </w:p>
    <w:p>
      <w:pPr>
        <w:pStyle w:val="Heading2"/>
        <w:numPr>
          <w:ilvl w:val="1"/>
          <w:numId w:val="1"/>
        </w:numPr>
        <w:rPr/>
      </w:pPr>
      <w:bookmarkStart w:id="769" w:name="__RefHeading___Toc1984032_2035185390"/>
      <w:bookmarkStart w:id="770" w:name="_Toc297"/>
      <w:bookmarkEnd w:id="768"/>
      <w:bookmarkEnd w:id="769"/>
      <w:r>
        <w:rPr>
          <w:rtl w:val="true"/>
        </w:rPr>
        <w:t>فصل پنجاه و یکم</w:t>
      </w:r>
      <w:r>
        <w:rPr>
          <w:rtl w:val="true"/>
        </w:rPr>
        <w:t xml:space="preserve">: </w:t>
      </w:r>
      <w:r>
        <w:rPr>
          <w:rtl w:val="true"/>
        </w:rPr>
        <w:t>سازمان و کردهای عراق</w:t>
      </w:r>
      <w:bookmarkEnd w:id="770"/>
    </w:p>
    <w:p>
      <w:pPr>
        <w:pStyle w:val="Heading3"/>
        <w:numPr>
          <w:ilvl w:val="2"/>
          <w:numId w:val="1"/>
        </w:numPr>
        <w:rPr/>
      </w:pPr>
      <w:bookmarkStart w:id="771" w:name="__RefHeading___Toc1984034_2035185390"/>
      <w:bookmarkStart w:id="772" w:name="_Toc298"/>
      <w:bookmarkEnd w:id="771"/>
      <w:r>
        <w:rPr>
          <w:rtl w:val="true"/>
        </w:rPr>
        <w:t xml:space="preserve">ماهیّت عملیات موسوم به </w:t>
      </w:r>
      <w:r>
        <w:rPr>
          <w:rtl w:val="true"/>
        </w:rPr>
        <w:t>«</w:t>
      </w:r>
      <w:r>
        <w:rPr>
          <w:rtl w:val="true"/>
        </w:rPr>
        <w:t>مروارید</w:t>
      </w:r>
      <w:r>
        <w:rPr>
          <w:rtl w:val="true"/>
        </w:rPr>
        <w:t>»</w:t>
      </w:r>
      <w:bookmarkEnd w:id="772"/>
    </w:p>
    <w:p>
      <w:pPr>
        <w:pStyle w:val="BookText"/>
        <w:rPr/>
      </w:pPr>
      <w:r>
        <w:rPr>
          <w:rFonts w:ascii="IRNazanin" w:hAnsi="IRNazanin" w:eastAsia="IRNazanin"/>
          <w:color w:val="111111"/>
          <w:sz w:val="28"/>
          <w:sz w:val="28"/>
          <w:szCs w:val="28"/>
          <w:rtl w:val="true"/>
          <w:lang w:bidi="fa-IR"/>
        </w:rPr>
        <w:t>مجاهدین خلق محافظان مرزهای ایران و عراق، و همانند ارتش عراق‌اند؛ از آنها حرف‌شنوی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w:t>
      </w:r>
      <w:r>
        <w:rPr>
          <w:rStyle w:val="FootnoteAnchor"/>
          <w:rtl w:val="true"/>
        </w:rPr>
        <w:footnoteReference w:id="53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جنگ خلیج فارس، کردهای عراق با استفاده از ضعف حکومت مرکزی، فرصت را غنیمت شمرده مناطق کردنشین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به خواست مستقیم ارتش عراق، جهت حفظ حکومت صدام و با بهانه حمله نیروهای جمهوری اسلامی به پایگاه‌های مجاهدین خلق، نیروهای خود را به سمت مناطق کردنشین حرکت داد و اقدام به سرکوب اکراد عراقی نمود تا لشگریان صدّام از جنوب برسند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در ابتدای اشغال کویت توسط عراق، مجاهدین خلق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نوژول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در شمال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شده بودند</w:t>
      </w:r>
      <w:r>
        <w:rPr>
          <w:rStyle w:val="FootnoteAnchor"/>
          <w:rtl w:val="true"/>
        </w:rPr>
        <w:footnoteReference w:id="536"/>
      </w:r>
      <w:r>
        <w:rPr>
          <w:rFonts w:ascii="IRNazanin" w:hAnsi="IRNazanin" w:eastAsia="IRNazanin"/>
          <w:color w:val="111111"/>
          <w:sz w:val="28"/>
          <w:sz w:val="28"/>
          <w:szCs w:val="28"/>
          <w:rtl w:val="true"/>
          <w:lang w:bidi="fa-IR"/>
        </w:rPr>
        <w:t xml:space="preserve">در این منطقه، پیش از حضور عوامل رجوی، کردهای عراقی زندگی می‌کردند؛ لیکن به هنگام واگذاری آن به </w:t>
      </w:r>
    </w:p>
    <w:p>
      <w:pPr>
        <w:pStyle w:val="BookText"/>
        <w:rPr/>
      </w:pPr>
      <w:r>
        <w:rPr>
          <w:rFonts w:ascii="IRNazanin" w:hAnsi="IRNazanin" w:eastAsia="IRNazanin"/>
          <w:color w:val="111111"/>
          <w:sz w:val="28"/>
          <w:sz w:val="28"/>
          <w:szCs w:val="28"/>
          <w:rtl w:val="true"/>
          <w:lang w:bidi="fa-IR"/>
        </w:rPr>
        <w:t>مجاهدین خلق، کاملاً تخلیه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ارتش صدّام شهرک‌ها و روستاهای این منطقه را مورد حمله قرار داده و مردم آن را کشته یا به کشورهای ایران و ترکیه متواری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پس از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صدام حفاظت و نگهبانی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نوژول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عوامل رجوی سپرد؛ که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 شدن وقت‌شان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جو کاشته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جنگ خلیج فارس، نیروهای رجوی از پادگان موسوم به اشرف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نوژول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حملات هوایی متحدین به مناطق نظامی و استراتژیک عراق، پناهگاه‌های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نوعی توافق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آسیب در امان ماند؛ به عنوان مثال، در قرارگاه‌های اشرف و نوژول دو پرچم بزرگ ایران همراه با عکس مسعود و مریم نصب شده بود که برای هواپیماها به خوبی قابل رؤیت بود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صدّام، که با شکست مواجه شده بود کلیه نیروهای باقیمانده خود را نیز به مرز کویت برد؛ در نتیجه مناطق شمالی از نیروهای بعثی تخلیه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فرصت مناسبی ایجاد شده بود تا گروه‌های کرد عراقی به این مناطق یورش برند و دوباره در شهرهای کردنشین ساکن شوند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کردها، در قسمت شمالی، شهرهای بزرگ و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اشغال نمودند و سپس به سوی شهرهایی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اشغال این شهرها، کافی بود که کردها از سه‌راهی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کرده به جاده اصلی برسند و مستقیم به طرف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هیچ نیرویی نمی‌توانست مانع آنها شود</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برخورد کردها و نیروهای رجوی و سرکوب کردها در همین مرحله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سه روایت از این ماجرا را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نخست مطالبی است که در بخشی از گزارش وزارت خارجه آمریکا به کنگره آن کشور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ماه مارس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به دنبال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توفان 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گزارش‌ها، ارتش آزادی‌بخش ملی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معدود نیروهای رجوی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پاسداران انقلاب ایران، در نزدیکی شهر مرزی قصرشیرین به نبرد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تحلیل‌گران چنین می‌پندارند که صدّام به ارتش آزادی‌بخش ملی اجازه داد تا در این زمان به داخل ایران نفوذ کند؛ تا بدین وسیله نشان دهد که حمایت ایران از قیام شیعیان در جنوب عراق را تحمل نخواهد کرد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در آن زمان، کردهای عراقی نیز ادّعا کردند که مجاهدین در سرکوب کردها به ارتش عراق کمک کرده‌اند؛ ادعایی که از سوی پناهندگانی که به نزدیکی مرز ایران گریخته بودند، مورد تأیید قرار گرفت</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جلال طالبانی، رهبر اتحادیه میهنی کردستان، به خبرنگاران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مجاهدین در نبرد کرکوک به نیروهای صدّام پیوستند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گزارش اخیر وال استریت ژورنال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تهاجم عمده ارتش آزادی‌بخش ملی، طی شش سال گذشته،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پس از جنگ خلیج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 و این زمانی بود که صدّام حسین به رجوی دستور داد برای فرو نشاندن شورش کردها در شمال عراق به کمک بیاید؛ و این را شرکت‌کنندگان در آن عملیات بیان می‌دارند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یک عضو سابق سازمان مجاهدین خلق که در عراق بوده، گفت که اختلاف او با رهبری مجاهدین زمانی آغاز شد که او عملیات سازمان علیه کردها را زیر سؤال برد</w:t>
      </w:r>
      <w:r>
        <w:rPr>
          <w:rFonts w:eastAsia="IRNazanin" w:cs="IRNazanin"/>
          <w:color w:val="111111"/>
          <w:sz w:val="28"/>
          <w:szCs w:val="28"/>
          <w:rtl w:val="true"/>
          <w:lang w:bidi="fa-IR"/>
        </w:rPr>
        <w:t>.</w:t>
      </w:r>
      <w:r>
        <w:rPr>
          <w:rStyle w:val="FootnoteAnchor"/>
          <w:rtl w:val="true"/>
        </w:rPr>
        <w:footnoteReference w:id="54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دوم از شخص حائری، عضو قدیمی و جدا شده سازمان است که ضمن شرح وقایع، زمینه‌هایی نیز به دست می‌دهد که نشانگر برنامه‌ریزی قبلی در مورد نقش سرکوبگر مجاهدین خلق علیه کردهاست؛ چنانکه در ابتدای این بخش نیز اشاره کردیم، مناطقی از عراق که کردنشین بود، توسط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رجوی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شهادت بسیاری از اعضای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محل حاضر بودند و من قبل از رفتن به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مهمانسرا و چه در زندان با همه آنها گفت و گو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قسمت بزرگی از مناطق کردنشین شامل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اینکه کردها به این مناطق بیایند، به اشغال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سلیمان بگ، اولین عملیات مجاهدین خلق علیه کردها، در محدوده ساختمان راه‌آهن، با وارد شدن یک مینی‌بوس به شهر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مینی‌بوس پر از پیشمرگ بود که قصد داشتند شهر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تیپ از ارتش آزادی‌بخش، به فرماندهی حسن، و تیپ دیگر، به فرماندهی اَحَد، در دو جبهه به این مینی‌بوس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لحظات، مینی‌بوس آتش گرفت و سرنشینان مینی‌بوس، که قبلاً پیاد شده بودند، به سرعت پراکنده شدند و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این پیشمرگ‌ها کلاشینکف و قناسه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آنها را با </w:t>
      </w:r>
      <w:r>
        <w:rPr>
          <w:rFonts w:eastAsia="Times New Roman" w:cs="Times New Roman" w:ascii="Times New Roman" w:hAnsi="Times New Roman"/>
          <w:color w:val="111111"/>
          <w:sz w:val="28"/>
          <w:szCs w:val="28"/>
          <w:lang w:val="en-US" w:bidi="en-US"/>
        </w:rPr>
        <w:t>B.M.P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تانک‌های </w:t>
      </w:r>
      <w:r>
        <w:rPr>
          <w:rFonts w:eastAsia="Times New Roman" w:cs="Times New Roman" w:ascii="Times New Roman" w:hAnsi="Times New Roman"/>
          <w:color w:val="111111"/>
          <w:sz w:val="28"/>
          <w:szCs w:val="28"/>
          <w:lang w:val="en-US" w:bidi="en-US"/>
        </w:rPr>
        <w:t>A55</w:t>
      </w:r>
      <w:r>
        <w:rPr>
          <w:rFonts w:ascii="IRNazanin" w:hAnsi="IRNazanin" w:eastAsia="IRNazanin"/>
          <w:color w:val="111111"/>
          <w:sz w:val="28"/>
          <w:sz w:val="28"/>
          <w:szCs w:val="28"/>
          <w:rtl w:val="true"/>
          <w:lang w:bidi="fa-IR"/>
        </w:rPr>
        <w:t>و سایر سلاح‌های سنگین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از این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پل راه‌آهن مخفی شدند و مجاهدین خلق، بدون اینکه قصد دستگیری و اسارت آنها را داشته باشند، با توپ پل را منهدم کردند و روز بعد آنها را در همان نزدیکی پل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پیشمرگ‌ها مجموعاً شانزده نفر بودند که اکثر آنها کفش‌های لاستیکی و لباس‌های ژنده به تن داشتند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سه‌راهی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مجاهدین خلق یک کامیون بنز قرمز رنگ را، که حامل ده تُن مهمّات برای کردها بود، متوقف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و نفر همراه و دو کودک را از کامیون پیاده کردند؛ و آنها به حالت تسلیم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با توپ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میلی‌متری، آن دو را به گلوله بستند؛ یکی از آنها مغزش متلاشی و دیگری 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کودکان روی جسدی که مغزش متلاشی شده بود، افتاد و گریه و شیون سر داد؛ به نظر می‌رسید که راننده مقتول، پدر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آن مجروح و دو کودک خبری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سربازهای کرد عراقی، که از جبهه فرار کرده و قصد رفتن به نزد خانواده‌های خود را داشتند و از ترس ارتش عراق و ناامن بودن جاده‌ها از کوه‌ها عبور می‌کردند، در بین راه مورد تهاجم و حمله مجاهدین </w:t>
      </w:r>
    </w:p>
    <w:p>
      <w:pPr>
        <w:pStyle w:val="BookText"/>
        <w:rPr/>
      </w:pPr>
      <w:r>
        <w:rPr>
          <w:rFonts w:ascii="IRNazanin" w:hAnsi="IRNazanin" w:eastAsia="IRNazanin"/>
          <w:color w:val="111111"/>
          <w:sz w:val="28"/>
          <w:sz w:val="28"/>
          <w:szCs w:val="28"/>
          <w:rtl w:val="true"/>
          <w:lang w:bidi="fa-IR"/>
        </w:rPr>
        <w:t>خلق قرار می‌گرفتند و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جنگ، یکی از فرماندهان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رضا کرمعلی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صدور دستور تیراندازی به سوی خانه اکراد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مدافعین کرد کشته شد؛ و بعد جسد او را به عنوان شهید در پادگان اشرف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رضا کرمعلی، ده‌ها نفر از اعضا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بعضاً مخالف جنگ با کردها بودند امّا به علت اطلاعات غلطی که مجاهدین خلق به آنها داده بودند فکر می‌کردند که 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که لباس کُردی به تن کرده‌اند می‌جنگند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در مناطق کردنشین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برای سرپوش گذاشتن روی کُردکشی و دخالت در امور داخلی کردها، جنگ با کردها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مروارید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کردند، و مدّعی شدند که نیروهای رژیم به قرارگاه آنها حمله و آنها این حمله را دفع کرده‌اند؛ در صورتی که تنها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ناحیه مرزی ایران و عراق، بخشی از نیروهای مجاهدین خلق که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بودند، مورد حمله نیروهای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گرفتند؛ امّا در بقیه نقاط،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خبری از پاسداران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چهار نوجوان زیر بیست سال را دستگیر کردند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 دوربین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آوردند تا ثابت کنند که کردهای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نبوده بلکه عوامل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بین آنها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ادعای رجوی، رژیم به مجاهدین خلق حمله کرده بود، می‌بایست درگیری در اطراف پادگان اشرف صورت می‌گرفت؛ نه کیلومترها دورتر از محل استقرار مجاهدین خلق، و در شهرهای کردنشین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مجاهدین خلق، در این جنگ، گوسفند و مرغ و خروس زیادی از مناطق کردنشین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پادگان اشرف آورده بودند؛ آیا این گوسفند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مرغ و خروس‌ها را هم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آورده بود؟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نشان می‌دهد که مجاهدین خلق از پایگاه‌های خود، همراه با توپ و تانک، خارج شده و در نقاطی بسیار دورتر از پادگان با کردها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رژیم ایران به علت ضعف ارتش صدّام قصد حمله به عراق را داشته، با شرایطی که آن روز حاکم بود، ایران می‌توانست تا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مانعی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کاملاً دروغ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قوای ما با نیروهای سپاه پاسداران درگیر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دروغ وقتی بیشتر آشکار می‌شود که یکی از نفرات رده بالای سازمان، به نام نادر افشار، همراه با دو نفر دیگر که یکی از آنها مترجم و به زبان عربی کاملاً مسلّط بود، در مناطق شیعه‌نشین جنوب عراق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برای جاسوسی به جنوب رفته بودند؛ و اجساد آنها رابه پادگان اشرف می‌آورند و برایشان سنگ یادبود بنا می‌کنند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جزئیات دقیق‌تری از برخوردهای نیروهای رجوی و کردهای عراقی در خاطرات و نوشته‌های یک خلبان و افسر فنّی نیروی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جریان فرار بنی‌صدر و رجوی، از کادرهای پرواز بوده و سال‌ها در سازمان به سر برده، و اکنون چند سالی است که از آنها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به عنوان روایت سوم، 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تصّرف ویرایشی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رجوی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تجهیزات کامل، در حال برگشت به سر راه سلیمان بیگ و در حال استقرار در اطراف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گروهی که در حال عبور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بنا به دستور فرمانده، سرِ لوله‌های توپ‌ها و مسلسل‌ها را به طرف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هدف‌گیری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در جلو مغازه‌ها، جهت تماشا، گرد آمده در ضمن به کسب و کار خود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فرماندهان کُرد پیش آمد و خواست با فرمانده مجاهدین خلق، به نام رضا کرمعلی، صحبت کند؛ آن فرد کرد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با شما قصد جنگ و دعوا نداریم؛ هدف ما آزادی مناطق‌مان از دست صدّام حسین است و شما در این صورت، در این کشور هیچ مشکلی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که لوله‌های توپتان را به جهت ما نشانه‌گیری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کرمعلی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مزدور رژیم خمینی هستید و همیشه دشمن ما بوده و خواهید بود؛ و قبلاً هم نفرات ما را کشته و یا به جمهوری اسلامی تحویل داده‌اید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موقع بود که یک گلوله از محلّ نامشخّصی شلّیک و رضا را نقش بر </w:t>
      </w:r>
    </w:p>
    <w:p>
      <w:pPr>
        <w:pStyle w:val="BookText"/>
        <w:rPr/>
      </w:pPr>
      <w:r>
        <w:rPr>
          <w:rFonts w:ascii="IRNazanin" w:hAnsi="IRNazanin" w:eastAsia="IRNazanin"/>
          <w:color w:val="111111"/>
          <w:sz w:val="28"/>
          <w:sz w:val="28"/>
          <w:szCs w:val="28"/>
          <w:rtl w:val="true"/>
          <w:lang w:bidi="fa-IR"/>
        </w:rPr>
        <w:t>زمین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شروع به تیراندازی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هدف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شهر نموده و با گلوله توپ، بسیاری از اماکن و مغازه‌ها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به صدّام قول داده بودند که تا رسیدن نیروهای عراقی، جلو کردها بایستند و راه را بر آنها ببندند؛ لذا اقدام به بستن راه‌ها و جاده‌های اصلی ورودی و خروجیِ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حدوداً دو روز، گروه‌های کرد سعی در جلوگیری از درگیر شدن با مجاهدین خلق را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معنی نبود که آنها توان این کار را نداشتند؛ بلکه نمی‌خواستند خود را در دو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مشغول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نیروها و اعضای خود را این‌طور توجیه کرد که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نیستند؛ بلکه نیروها و سربازان رژیم جمهوری اسلامی هستند که به لباس کردها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 به تلاش در راه مذاکره با مجاهدین خلق ادامه دادند؛ تا اینکه یک گروه از مجاهدین خلق به داخل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تانک و نفربر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در داخل شهر شروع شد و این گروه یازده نفره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تلاش برای مذاکره بین کردها و مجاهدین خلق از بین رفت و طرفین به یکدیگر حمله کردند؛ و بخصوص مجاهدین خلق سعی در کشتن و دستگیر کردن بسیاری از کردها داشتند تا آنها را به دولت عراق تحویل دهند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مجاهدین خلق و بستن راه کردها باعث شد تا صدّام تعدادی از نیروهای باقیمانده‌اش را به این مناطق بیاورد و با استفاده از هلیکوپترهای توپدار و توپخانه، کردها را به عقب بنشاند؛ و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مجدّدا به تسلّط خود درآورد</w:t>
      </w:r>
      <w:r>
        <w:rPr>
          <w:rFonts w:eastAsia="IRNazanin" w:cs="IRNazanin"/>
          <w:color w:val="111111"/>
          <w:sz w:val="28"/>
          <w:szCs w:val="28"/>
          <w:rtl w:val="true"/>
          <w:lang w:bidi="fa-IR"/>
        </w:rPr>
        <w:t>.</w:t>
      </w:r>
      <w:r>
        <w:rPr>
          <w:rStyle w:val="FootnoteAnchor"/>
          <w:rtl w:val="true"/>
        </w:rPr>
        <w:footnoteReference w:id="545"/>
      </w:r>
      <w:bookmarkStart w:id="773" w:name="pg4774_26548"/>
    </w:p>
    <w:p>
      <w:pPr>
        <w:pStyle w:val="Heading2"/>
        <w:numPr>
          <w:ilvl w:val="1"/>
          <w:numId w:val="1"/>
        </w:numPr>
        <w:rPr/>
      </w:pPr>
      <w:bookmarkStart w:id="774" w:name="__RefHeading___Toc1984036_2035185390"/>
      <w:bookmarkStart w:id="775" w:name="_Toc299"/>
      <w:bookmarkEnd w:id="773"/>
      <w:bookmarkEnd w:id="774"/>
      <w:r>
        <w:rPr>
          <w:rtl w:val="true"/>
        </w:rPr>
        <w:t>فصل پنجاه و دوم</w:t>
      </w:r>
      <w:r>
        <w:rPr>
          <w:rtl w:val="true"/>
        </w:rPr>
        <w:t xml:space="preserve">: </w:t>
      </w:r>
      <w:r>
        <w:rPr>
          <w:rtl w:val="true"/>
        </w:rPr>
        <w:t>دوم خرداد و آثار آن</w:t>
      </w:r>
      <w:bookmarkEnd w:id="775"/>
    </w:p>
    <w:p>
      <w:pPr>
        <w:pStyle w:val="Heading3"/>
        <w:numPr>
          <w:ilvl w:val="2"/>
          <w:numId w:val="1"/>
        </w:numPr>
        <w:rPr/>
      </w:pPr>
      <w:bookmarkStart w:id="776" w:name="__RefHeading___Toc1984038_2035185390"/>
      <w:bookmarkStart w:id="777" w:name="_Toc300"/>
      <w:bookmarkEnd w:id="776"/>
      <w:r>
        <w:rPr>
          <w:rtl w:val="true"/>
        </w:rPr>
        <w:t>سردرگمی و بحران استراتژیک اپوزیسیون</w:t>
      </w:r>
      <w:bookmarkEnd w:id="777"/>
    </w:p>
    <w:p>
      <w:pPr>
        <w:pStyle w:val="BookText"/>
        <w:rPr/>
      </w:pPr>
      <w:r>
        <w:rPr>
          <w:rFonts w:ascii="IRNazanin" w:hAnsi="IRNazanin" w:eastAsia="IRNazanin"/>
          <w:color w:val="111111"/>
          <w:sz w:val="28"/>
          <w:sz w:val="28"/>
          <w:szCs w:val="28"/>
          <w:rtl w:val="true"/>
          <w:lang w:bidi="fa-IR"/>
        </w:rPr>
        <w:t>سردرگمی و بحران استراتژیک اپوزیسیون</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اپوزیسیون نه از سطح شعور و مبارزه مردم باخبر است و نه شرایط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خود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اکثر سازمان‌های اپوزیسیون نه تنها انتخابات را تحریم کردند بلکه از مردم نیز خواستند تا در انتخابات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هیچ اعتنایی به این‌گونه فراخوان‌ها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دید کدام یک از جریاناتی که فراخوان تحریم داده بودند، تا به این حد نرمش و واقع‌بینی سیاسی دارند که در ارزیابی‌های پیشین خود تجدیدنظر کنند و تحلیل کم و بیش درستی از آنچه رخ داده ارائه کنند</w:t>
      </w:r>
      <w:r>
        <w:rPr>
          <w:rFonts w:eastAsia="IRNazanin" w:cs="IRNazanin"/>
          <w:color w:val="111111"/>
          <w:sz w:val="28"/>
          <w:szCs w:val="28"/>
          <w:rtl w:val="true"/>
          <w:lang w:bidi="fa-IR"/>
        </w:rPr>
        <w:t>.</w:t>
      </w:r>
      <w:r>
        <w:rPr>
          <w:rStyle w:val="FootnoteAnchor"/>
          <w:rtl w:val="true"/>
        </w:rPr>
        <w:footnoteReference w:id="54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دوم خرداد بسیاری را متحیر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اپوزیسیون خارج از کشور، که فلسفه وجودی خود را از ادعای غیردمکراتیک بودن جمهوری اسلامی استنتاج می‌کند، در دوم خرداد ظرفیت‌هایی را برای مردم‌سالاری در ایران مشاهده کرد که در مخیله‌اش نمی‌گنجید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ناچار شد در قبال شرایط جدید، تعیین وضعیت کند و تفاسیر جدیدی برای علت مخالفت خود با نظام جمهوری اسلامی ارائه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اجزای این اپوزیسیون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طیف متنوعی را از نیروهای سلطنت‌طلب، جمهوری‌خواه، مارکسیست، سوسیال دموکرات، مشروطه‌خواه و نمونه خاص مجاهدین خلق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تناسب شرایط و وضعیت سیاسی خود، در قبال هفتمین انتخابات ریاست جمهوری، موضعی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جریان‌های مخالف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چند جریان کوچک سیاسی که مشارکت در انتخابات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اغلب در جهت دادن رأی سفید و اعتراضی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هواداران خود توصیه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تحریم انتخابات را در پیش گرفتند و با این ادعا که نظام در کلیتش نامشروع است و یا مکانیسم انتخابات غیرمنصفانه است، همگان را به عدم شرکت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استقبال عظیم حدود سی میلیون نفر از ایرانیان مواجه شدند که رکورد مشارکت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میان پیشرفته‌ترین دموکراسی‌های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و به فراخوان تحریم نیز وقعی ننهاد، در میان بهت و ناباوری، ناچار شدند به تحلیل این رخداد بنشینند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خود تجدیدنظر اساسی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مذاکره‌جویی و دل بستن به انتخاباتی آزاد را منتفی می‌دانست و با نیروهایی که از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بودند، امیدوار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جوار خاک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اتکای حمایت دولت و ارتش عراق و کمک‌های مالی پراکنده، نظام جمهوری اسلامی را ساقط کند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آلترناتیو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مسند قدرت بنشیند، انتخابات را تحریم کرد و در مواجهه با پدیده دوم خرداد ادعا نمود که مردم به فراخوان سازمان پاسخ مثبت داده و جز معدودی، در انتخابات شرکت نکرده‌اند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پوشش سیاسی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ادعا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دقیق گردآوری شده در داخل ایران، از طرف ستادهای مقاومت در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رأی‌گیری و در بیش از یکصد شهر، مبین آن است که حداکثر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به پای صندوق‌های رأی رفته‌اند</w:t>
      </w:r>
      <w:r>
        <w:rPr>
          <w:rFonts w:eastAsia="IRNazanin" w:cs="IRNazanin"/>
          <w:color w:val="111111"/>
          <w:sz w:val="28"/>
          <w:szCs w:val="28"/>
          <w:rtl w:val="true"/>
          <w:lang w:bidi="fa-IR"/>
        </w:rPr>
        <w:t>»!</w:t>
      </w:r>
      <w:r>
        <w:rPr>
          <w:rStyle w:val="FootnoteAnchor"/>
          <w:rtl w:val="true"/>
        </w:rPr>
        <w:footnoteReference w:id="548"/>
      </w:r>
      <w:bookmarkStart w:id="778" w:name="pg4774_26550"/>
    </w:p>
    <w:p>
      <w:pPr>
        <w:pStyle w:val="Heading3"/>
        <w:numPr>
          <w:ilvl w:val="2"/>
          <w:numId w:val="1"/>
        </w:numPr>
        <w:rPr/>
      </w:pPr>
      <w:bookmarkStart w:id="779" w:name="__RefHeading___Toc1984040_2035185390"/>
      <w:bookmarkStart w:id="780" w:name="_Toc301"/>
      <w:bookmarkEnd w:id="778"/>
      <w:bookmarkEnd w:id="779"/>
      <w:r>
        <w:rPr>
          <w:rtl w:val="true"/>
        </w:rPr>
        <w:t>دستپاچگی و بحران</w:t>
      </w:r>
      <w:bookmarkEnd w:id="780"/>
    </w:p>
    <w:p>
      <w:pPr>
        <w:pStyle w:val="Heading4"/>
        <w:numPr>
          <w:ilvl w:val="3"/>
          <w:numId w:val="1"/>
        </w:numPr>
        <w:rPr/>
      </w:pPr>
      <w:bookmarkStart w:id="781" w:name="__RefHeading___Toc1984042_2035185390"/>
      <w:bookmarkStart w:id="782" w:name="_Toc302"/>
      <w:bookmarkEnd w:id="781"/>
      <w:r>
        <w:rPr>
          <w:rtl w:val="true"/>
        </w:rPr>
        <w:t>اشاره</w:t>
      </w:r>
      <w:bookmarkEnd w:id="782"/>
    </w:p>
    <w:p>
      <w:pPr>
        <w:pStyle w:val="BookText"/>
        <w:rPr/>
      </w:pPr>
      <w:r>
        <w:rPr>
          <w:rFonts w:ascii="IRNazanin" w:hAnsi="IRNazanin" w:eastAsia="IRNazanin"/>
          <w:color w:val="111111"/>
          <w:sz w:val="28"/>
          <w:sz w:val="28"/>
          <w:szCs w:val="28"/>
          <w:rtl w:val="true"/>
          <w:lang w:bidi="fa-IR"/>
        </w:rPr>
        <w:t xml:space="preserve">شوک وارد شده بر سازمان و شورای رجوی پس از اعلام نتایج هفتمین انتخابات ریاست جمهوری اسلامی ایران، موجب شد تا مواضع رسمی و عریان شورای ملی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 بعد از اعلام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تناقضات فاحش و گزاره‌های ناهمخوان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این مواضع مرور می‌شود</w:t>
      </w:r>
      <w:r>
        <w:rPr>
          <w:rFonts w:eastAsia="IRNazanin" w:cs="IRNazanin"/>
          <w:color w:val="111111"/>
          <w:sz w:val="28"/>
          <w:szCs w:val="28"/>
          <w:rtl w:val="true"/>
          <w:lang w:bidi="fa-IR"/>
        </w:rPr>
        <w:t>.</w:t>
      </w:r>
    </w:p>
    <w:p>
      <w:pPr>
        <w:pStyle w:val="Heading4"/>
        <w:numPr>
          <w:ilvl w:val="3"/>
          <w:numId w:val="1"/>
        </w:numPr>
        <w:rPr/>
      </w:pPr>
      <w:bookmarkStart w:id="783" w:name="__RefHeading___Toc1984044_2035185390"/>
      <w:bookmarkStart w:id="784" w:name="_Toc303"/>
      <w:bookmarkEnd w:id="783"/>
      <w:r>
        <w:rPr>
          <w:rtl w:val="true"/>
        </w:rPr>
        <w:t>پیش از اعلام آرای انتخابات هفتم</w:t>
      </w:r>
      <w:bookmarkEnd w:id="784"/>
    </w:p>
    <w:p>
      <w:pPr>
        <w:pStyle w:val="BookText"/>
        <w:rPr/>
      </w:pPr>
      <w:r>
        <w:rPr>
          <w:rFonts w:ascii="IRNazanin" w:hAnsi="IRNazanin" w:eastAsia="IRNazanin"/>
          <w:color w:val="111111"/>
          <w:sz w:val="28"/>
          <w:sz w:val="28"/>
          <w:szCs w:val="28"/>
          <w:rtl w:val="true"/>
          <w:lang w:bidi="fa-IR"/>
        </w:rPr>
        <w:t xml:space="preserve">شورای مزبور در اول اردیبهشت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شورای ملی مقاومت تحریم نمایش انتخابات ریاست جمهوری رژیم را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مواضع و نظرات رسمی خود را در نشریه ایران زمین انتشار داد که اهم مطالب آن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انتخابات آزاد ریاست جمهوری دم می‌زند، غافل از اینکه به صحنه آوردن بازیگرانی مانند وزیر پیشین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 در رأس دستگاه دروغ‌پردازی و سانسور رژیم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مطرح کردن پاسداران سیاسی رژیم از قبیل ابراهیم یزدی، پیمان و عزت سحابی و مأمورین جیره‌خوار وزارت اطلاعات در داخل و خارج کشور، هرگز نمی‌تواند به انتخابات رونق و اعتبار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مردم ایران این بار هم نمایش انتخابات ریاست جمهوری حکومت آخوندی را به طور کامل تحریم می‌کنند و به این مناسبت باز هم برای تمام دنیا تأکید و تکرار می‌کنیم که راه‌حل همانا تنها جایگزین مردمی و دموکراتیک، یعنی شورای ملی مقاومت ایران و کلید پیروزی همانا ارتش آزادی بخش ملی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نمایش انتخاباتی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وظیفه ملی و میهنی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مرعوب صحنه‌سازی‌ها و تهدیدهای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آخوندها و پاسداران سیاسی و نظامی‌شان در برابر عکس‌العمل عمومی ناتوان و زبون‌اند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افشای توطئه‌های دشمن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مقاومت برای تحریم خیمه شب‌بازی انتخاباتی را در سراسر کشور به آگاهی عموم برسانید</w:t>
      </w:r>
      <w:r>
        <w:rPr>
          <w:rFonts w:eastAsia="IRNazanin" w:cs="IRNazanin"/>
          <w:color w:val="111111"/>
          <w:sz w:val="28"/>
          <w:szCs w:val="28"/>
          <w:rtl w:val="true"/>
          <w:lang w:bidi="fa-IR"/>
        </w:rPr>
        <w:t>.</w:t>
      </w:r>
      <w:r>
        <w:rPr>
          <w:rStyle w:val="FootnoteAnchor"/>
          <w:rtl w:val="true"/>
        </w:rPr>
        <w:footnoteReference w:id="549"/>
      </w:r>
      <w:bookmarkStart w:id="785" w:name="pg4774_26551"/>
    </w:p>
    <w:p>
      <w:pPr>
        <w:pStyle w:val="BookText"/>
        <w:rPr/>
      </w:pPr>
      <w:bookmarkEnd w:id="785"/>
      <w:r>
        <w:rPr>
          <w:rFonts w:ascii="IRNazanin" w:hAnsi="IRNazanin" w:eastAsia="IRNazanin"/>
          <w:color w:val="111111"/>
          <w:sz w:val="28"/>
          <w:sz w:val="28"/>
          <w:szCs w:val="28"/>
          <w:rtl w:val="true"/>
          <w:lang w:bidi="fa-IR"/>
        </w:rPr>
        <w:t>پس از اعلام تأیید صلاحیت آقایان محمدی ری‌شهری، خاتمی، ناطق نوری و</w:t>
      </w:r>
    </w:p>
    <w:p>
      <w:pPr>
        <w:pStyle w:val="BookText"/>
        <w:rPr/>
      </w:pPr>
      <w:r>
        <w:rPr>
          <w:rFonts w:ascii="IRNazanin" w:hAnsi="IRNazanin" w:eastAsia="IRNazanin"/>
          <w:color w:val="111111"/>
          <w:sz w:val="28"/>
          <w:sz w:val="28"/>
          <w:szCs w:val="28"/>
          <w:rtl w:val="true"/>
          <w:lang w:bidi="fa-IR"/>
        </w:rPr>
        <w:t xml:space="preserve">زواره‌ای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کاندیداهای هفتمین دوره انتخابات ریاست جمهوری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شورای نگهبان، رجوی چنین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تصمیم شورای نگهبان بار دیگر همه کسانی را که به تغییراتی در درون رژیم چشم دوخته بودند، کور نمود و ثابت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دل بستن به</w:t>
      </w:r>
    </w:p>
    <w:p>
      <w:pPr>
        <w:pStyle w:val="BookText"/>
        <w:rPr/>
      </w:pPr>
      <w:r>
        <w:rPr>
          <w:rFonts w:ascii="IRNazanin" w:hAnsi="IRNazanin" w:eastAsia="IRNazanin"/>
          <w:color w:val="111111"/>
          <w:sz w:val="28"/>
          <w:sz w:val="28"/>
          <w:szCs w:val="28"/>
          <w:rtl w:val="true"/>
          <w:lang w:bidi="fa-IR"/>
        </w:rPr>
        <w:t>تغییرات، سرابی بیش نیست؛ و تنها راه‌حل، سرنگونی رژیم توسط ارتش آزادی‌بخش ملی و جایگزینی رئیس جمهور مریم رجوی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در گذشته نیز با آمدن مریم رجوی در کنار مرزهای جمهوری اسلامی اعلام داشته بود که بر اساس نظر سنجی‌های مشخص در داخل کشور، رئیس جمهور مقاومت اکثریت مطلق آرا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آورد</w:t>
      </w:r>
      <w:r>
        <w:rPr>
          <w:rFonts w:eastAsia="IRNazanin" w:cs="IRNazanin"/>
          <w:color w:val="111111"/>
          <w:sz w:val="28"/>
          <w:szCs w:val="28"/>
          <w:rtl w:val="true"/>
          <w:lang w:bidi="fa-IR"/>
        </w:rPr>
        <w:t>.</w:t>
      </w:r>
      <w:r>
        <w:rPr>
          <w:rStyle w:val="FootnoteAnchor"/>
          <w:rtl w:val="true"/>
        </w:rPr>
        <w:footnoteReference w:id="550"/>
      </w:r>
    </w:p>
    <w:p>
      <w:pPr>
        <w:pStyle w:val="Heading4"/>
        <w:numPr>
          <w:ilvl w:val="3"/>
          <w:numId w:val="1"/>
        </w:numPr>
        <w:rPr/>
      </w:pPr>
      <w:bookmarkStart w:id="786" w:name="__RefHeading___Toc1984046_2035185390"/>
      <w:bookmarkStart w:id="787" w:name="_Toc304"/>
      <w:bookmarkEnd w:id="786"/>
      <w:r>
        <w:rPr>
          <w:rtl w:val="true"/>
        </w:rPr>
        <w:t>پس از اعلام آرای انتخابات</w:t>
      </w:r>
      <w:bookmarkEnd w:id="787"/>
    </w:p>
    <w:p>
      <w:pPr>
        <w:pStyle w:val="BookText"/>
        <w:rPr/>
      </w:pPr>
      <w:r>
        <w:rPr>
          <w:rFonts w:ascii="IRNazanin" w:hAnsi="IRNazanin" w:eastAsia="IRNazanin"/>
          <w:color w:val="111111"/>
          <w:sz w:val="28"/>
          <w:sz w:val="28"/>
          <w:szCs w:val="28"/>
          <w:rtl w:val="true"/>
          <w:lang w:bidi="fa-IR"/>
        </w:rPr>
        <w:t xml:space="preserve">به دنبال اعلام مجموعه آرای شرکت کنندگان، به رغم تأیید همراه با ابراز شگفتی همه جریان‌های اپوزیسیون، اظهارنظرها و اعلام مواضع شورا و سازمان،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که در نخستین واکنش‌ها، ابتدا چنین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نمایش انتخابات ریاست جمهوری رژیم آخوندی، حقایق مسلم و بسیار مهمی درباره وخامت اوضاع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 خوردن تعادل درونی آن برملا می‌شود که مبیّن تغییر دوران و فرا رسیدن مرحله تعیین سرنوشت و عبور حاکمیت از یک نقطه عطف سیاسی است</w:t>
      </w:r>
      <w:r>
        <w:rPr>
          <w:rFonts w:eastAsia="IRNazanin" w:cs="IRNazanin"/>
          <w:color w:val="111111"/>
          <w:sz w:val="28"/>
          <w:szCs w:val="28"/>
          <w:rtl w:val="true"/>
          <w:lang w:bidi="fa-IR"/>
        </w:rPr>
        <w:t>.</w:t>
      </w:r>
      <w:r>
        <w:rPr>
          <w:rStyle w:val="FootnoteAnchor"/>
          <w:rtl w:val="true"/>
        </w:rPr>
        <w:footnoteReference w:id="551"/>
      </w:r>
    </w:p>
    <w:p>
      <w:pPr>
        <w:pStyle w:val="Heading3"/>
        <w:numPr>
          <w:ilvl w:val="2"/>
          <w:numId w:val="1"/>
        </w:numPr>
        <w:rPr/>
      </w:pPr>
      <w:bookmarkStart w:id="788" w:name="__RefHeading___Toc1984048_2035185390"/>
      <w:bookmarkStart w:id="789" w:name="_Toc305"/>
      <w:bookmarkEnd w:id="788"/>
      <w:r>
        <w:rPr>
          <w:rtl w:val="true"/>
        </w:rPr>
        <w:t>ادامه بحران؛ گسست‌های جدید</w:t>
      </w:r>
      <w:bookmarkEnd w:id="789"/>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وسیعی از اپوزیسیون خارج از کشور را منفعل کرد و به واکنشی تأمل‌برانگیز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عده‌ای از وابستگان نهاد پوششی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واکنشی قابل پیش‌بینی نشان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هدایت‌اللّه متین دفتری، یکی از وفادارترین یاران شورای مزبور و رجوی، از جمله افرادی بود که عکس‌العمل دیرهنگام وی بالاخره به جدایی و تعبیر درست‌تر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شورا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جدایی متین دفتری از شورای مقاومت، حتی به زعم همفکران سابقش نیز بسیار دیر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از منفردان و یا وابستگان به جریان‌های اپوزیسیون خارج از کشور، به هر حال، از این امر استقبال کردند، لیکن برای عده‌ای دیگر این پرسش مطرح شد که چرا او نیز در کنار افرادی چون بهمن نیرومند، ناصر پاکدامن،</w:t>
      </w:r>
    </w:p>
    <w:p>
      <w:pPr>
        <w:pStyle w:val="BookText"/>
        <w:rPr/>
      </w:pPr>
      <w:r>
        <w:rPr>
          <w:rFonts w:ascii="IRNazanin" w:hAnsi="IRNazanin" w:eastAsia="IRNazanin"/>
          <w:color w:val="111111"/>
          <w:sz w:val="28"/>
          <w:sz w:val="28"/>
          <w:szCs w:val="28"/>
          <w:rtl w:val="true"/>
          <w:lang w:bidi="fa-IR"/>
        </w:rPr>
        <w:t xml:space="preserve">مهدی خانبابا تهرانی، حسن ماسالی، عبدالکریم لاهیجی، عبدالرحمن قاسملو و ابوالحسن بنی‌صدر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از زیر بار رهبری رجوی خالی نکرد و اقامت خود را در دستگاه رجوی آن‌چنان به درازا کشاند که سرانجام رجوی با سیاست فرار به جلو، بر او سبقت گرفت و حکم اخراج او را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آنچه در مجموع از مقاله‌ای متین دفتری بعد از انتخابات نوشت، این بود که وی واقعیت حضور مردم در انتخابات و رأی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میلیونی آقای خاتمی را پذیرفته است و این پذیرش، به معنی قبول شکست استراتژی و بی‌بنیاد بودن تحلیل‌های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شخص 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مقبولیت آنان در میان مردم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تبیین این واقعیت که چرا متین دفتریدیرتر از دیگران از شورا بیرون آمد، بسیار گفته‌اند ولی اغلب این گفته‌ها به یک علامت تعجب و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برخی صاحبنظران مخالف سازمان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مسخ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نوکرصفتان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تغییر مواضع خویش نیستند؛ چرا که اراده‌ای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جای آنها می‌اندیشد، اختیار می‌کند و 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متین دفتری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اندیشه، بیان و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پیش از حرکت اخیر و جریان </w:t>
      </w:r>
    </w:p>
    <w:p>
      <w:pPr>
        <w:pStyle w:val="BookText"/>
        <w:rPr/>
      </w:pPr>
      <w:r>
        <w:rPr>
          <w:rFonts w:ascii="IRNazanin" w:hAnsi="IRNazanin" w:eastAsia="IRNazanin"/>
          <w:color w:val="111111"/>
          <w:sz w:val="28"/>
          <w:sz w:val="28"/>
          <w:szCs w:val="28"/>
          <w:rtl w:val="true"/>
          <w:lang w:bidi="fa-IR"/>
        </w:rPr>
        <w:t xml:space="preserve">اخراج یا خروج، مجاهدین و شخص رجوی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محوری‌ترین پایه دموکراسی یعنی آزادی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بطلان نکشیده بودند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انتقادپذیری، بردباری سیاسی و تحمل‌گرایی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چهره‌های معروف اپوزیسیون، که از قضا در ضدیت با جمهوری اسلامی نیز کارنامه پر و پیمانی دارد، این که چرا متین دفتری در کنار افرادی چون بنی‌صدر و نیرومند و پاکدامن و خانبابا</w:t>
      </w:r>
    </w:p>
    <w:p>
      <w:pPr>
        <w:pStyle w:val="BookText"/>
        <w:rPr/>
      </w:pPr>
      <w:r>
        <w:rPr>
          <w:rFonts w:ascii="IRNazanin" w:hAnsi="IRNazanin" w:eastAsia="IRNazanin"/>
          <w:color w:val="111111"/>
          <w:sz w:val="28"/>
          <w:sz w:val="28"/>
          <w:szCs w:val="28"/>
          <w:rtl w:val="true"/>
          <w:lang w:bidi="fa-IR"/>
        </w:rPr>
        <w:t xml:space="preserve">تهرانی و قاسملو و ماسالی،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از زیر بار رهبری رجوی خالی نکرد و اقامت خود را در دستگاه رجوی آن چنان به درازا کشاند که سرانجام رجوی با سیاست فرار به جلو بر او سبقت گرفت و حکم اخراج او را صادر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سؤالی است که پرسش‌های مقدر دیگری را نیز به همراه می‌آورد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آن سال‌ها، متین دفتری شیوه‌های عمل رجوی را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مجاهدین تأیید می‌کرد؟</w:t>
      </w:r>
      <w:r>
        <w:rPr>
          <w:rStyle w:val="FootnoteAnchor"/>
          <w:rtl w:val="true"/>
        </w:rPr>
        <w:footnoteReference w:id="553"/>
      </w:r>
      <w:r>
        <w:rPr>
          <w:rFonts w:ascii="IRNazanin" w:hAnsi="IRNazanin" w:eastAsia="IRNazanin"/>
          <w:color w:val="111111"/>
          <w:sz w:val="28"/>
          <w:sz w:val="28"/>
          <w:szCs w:val="28"/>
          <w:rtl w:val="true"/>
          <w:lang w:bidi="fa-IR"/>
        </w:rPr>
        <w:t xml:space="preserve">آیا اصولاً متین دفتری شیوه تفکر و مایه فرهنگی و عقلی و روحی و کردار و عملکرد سیاسی و اجتماعی و اخلاقی رجوی را با مقولات مربوط به آزادی، دموکراسی، تسامح و حرمت و حیثیت شئون انسانی هماهنگ می‌دانست؟ آیا متین دفتری تصور می‌کرد که ذهن و شعور او در قضاوت نسبت به اعمال رجوی در شورا و در سازمان، نسبت به ذهن و شعور کسانی که عضویت در شورا را همزمان با او پذیرفتند اما پس از مدتی، یکی پس از دیگری، فرار را برقرار ترجیح دادند و از گردن نهادن به مسئولیت و رهبری رجوی سر برتافتند، هشیارتر و عقلانی‌تر و منطقی‌تر است؟ آیا متین دفتری، به عنوان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اخلاقی و انسانی و عقلانی، بر این همه سیلاب فحش و ناسزا و تهمت و هتک حرمتی که رجوی و دستگاه تبلیغاتی او علیه منتقدان خود در این سال‌ها سرازیر کرد، صحه می‌گذاشت و رجوی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رهبری سازمانی و چه در </w:t>
      </w:r>
    </w:p>
    <w:p>
      <w:pPr>
        <w:pStyle w:val="BookText"/>
        <w:rPr/>
      </w:pPr>
      <w:r>
        <w:rPr>
          <w:rFonts w:ascii="IRNazanin" w:hAnsi="IRNazanin" w:eastAsia="IRNazanin"/>
          <w:color w:val="111111"/>
          <w:sz w:val="28"/>
          <w:sz w:val="28"/>
          <w:szCs w:val="28"/>
          <w:rtl w:val="true"/>
          <w:lang w:bidi="fa-IR"/>
        </w:rPr>
        <w:t xml:space="preserve">مسئولیت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تمسک به این گونه شیوه‌های خودکامگی و در تحویل و تبدیل سازمان و شورا به صورت یک فرقه متعصب مذهبی و جدا از مردم محق می‌دانست؟ و</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یکی دیگر از شخصیت‌های سیاسی اپوزیسیون، یکی از ابعاد نقش و شخصیت متین دفتری</w:t>
      </w:r>
      <w:r>
        <w:rPr>
          <w:rStyle w:val="FootnoteAnchor"/>
          <w:rtl w:val="true"/>
        </w:rPr>
        <w:footnoteReference w:id="555"/>
      </w:r>
      <w:r>
        <w:rPr>
          <w:rFonts w:ascii="IRNazanin" w:hAnsi="IRNazanin" w:eastAsia="IRNazanin"/>
          <w:color w:val="111111"/>
          <w:sz w:val="28"/>
          <w:sz w:val="28"/>
          <w:szCs w:val="28"/>
          <w:rtl w:val="true"/>
          <w:lang w:bidi="fa-IR"/>
        </w:rPr>
        <w:t>در طول حضورش در کنار رجوی را بدین گونه تبیین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غم‌انگیز این نقش آقای متین دفتری زمانی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نگهبان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مجاهدین را متهم کرده بود که اعضای جداشده خود را زندانی کرده است و تقاضا داشت که از بازداشتگاه‌های مجاهدین در عراق دیدن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متین دفتری با نوشتن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نگهبان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خصمانه مجاهدین را با اعضای ناراضی و دگراندیش تکذیب کرد و مدعی شد که اتهامات وارده به سازمان مجاهدین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که چرا آقای متین دفتری هجده سال وقت می‌خواست تا قانع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خارج از اراده رهبری مجاهدین ندارد، سؤالی است که فقط شخص ایشان می‌تواند بدان پاسخ گوید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واقعیت این است که عکس‌العمل آقای هدایت‌اللّه متین دفتری و جبهه</w:t>
      </w:r>
    </w:p>
    <w:p>
      <w:pPr>
        <w:pStyle w:val="BookText"/>
        <w:rPr/>
      </w:pPr>
      <w:r>
        <w:rPr>
          <w:rFonts w:ascii="IRNazanin" w:hAnsi="IRNazanin" w:eastAsia="IRNazanin"/>
          <w:color w:val="111111"/>
          <w:sz w:val="28"/>
          <w:sz w:val="28"/>
          <w:szCs w:val="28"/>
          <w:rtl w:val="true"/>
          <w:lang w:bidi="fa-IR"/>
        </w:rPr>
        <w:t>دموکراتیک ملی، در مقابل عملکرد رجوی سکوت محض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دکوری در تجمع شورای ملی مقاومت بودند که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آزگار به صورت ابزاری در خدمت سیاست‌های به غایت ارتجاعی و ضدملی آن تشکیلات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اظهارات، سنگ محکی نیز برای تشخیص صداقت متین دفتری و جبران گذشته‌ها به میان می‌اندازد و می‌گوید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آقای متین دفتری علاقه دارد که گفتار ایشان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از آزادی بیان و کثرت‌گرایی و مخالفت با هرگونه شایعه‌پراکنی، برچسب زنی، افترا و </w:t>
      </w:r>
    </w:p>
    <w:p>
      <w:pPr>
        <w:pStyle w:val="BookText"/>
        <w:rPr/>
      </w:pPr>
      <w:r>
        <w:rPr>
          <w:rFonts w:ascii="IRNazanin" w:hAnsi="IRNazanin" w:eastAsia="IRNazanin"/>
          <w:color w:val="111111"/>
          <w:sz w:val="28"/>
          <w:sz w:val="28"/>
          <w:szCs w:val="28"/>
          <w:rtl w:val="true"/>
          <w:lang w:bidi="fa-IR"/>
        </w:rPr>
        <w:t>هتک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تلقی شود، قبل از هر چیز ضروری است تا مواضع خود را در رابطه با سیاست و عملکرد شورای ملی مقاومت، سازمان مجاهدین خلق و مسعود رجوی، در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همکاری، روشن نماید و از روابط پشت پرده با صدام حسین و حزب بعث عراق، سازمان‌های جاسوسی کشورهای غرب و کشورهای عربی و سناتورهای استعمارگر آمریکا پرده بردارد و در رابطه با حبس و شکنجه آن عده از مجاهدین، که به خاطر مخالفت با سیاست‌ها و عملکردهای شورای ملی مقاومت و سازمان مجاهدین خلق در زندان‌های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مریم خانم قجر عضدانلو در عراق گرفتارند، سکوت را بشکند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شاید گویاترین تمثیلی که می‌تواند خروج یا اخراج متین دفتری را از شورا تبیین کند، مطلبی است که یکی از هم‌جبهه‌ای‌های سابق وی بیان کرده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آلمانی ضرب‌المثلی است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موش‌ها از کشتی‌ای که دارد غرق می‌شود، می‌گریزند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جدایی متین دفتری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استعفای ایشان شبیه به کار آدمی است که پس از سوار شدن در اتوبوس و به ایستگاه آخر رسیدن و پیاده شدن اتوبوس باز هم به راه خود ادامه خواهد داد؛ اما پس از مدتی انتظار، پی می‌برد که به آخر خط رسیده است و باید از آن پیاده شود</w:t>
      </w:r>
      <w:r>
        <w:rPr>
          <w:rFonts w:eastAsia="IRNazanin" w:cs="IRNazanin"/>
          <w:color w:val="111111"/>
          <w:sz w:val="28"/>
          <w:szCs w:val="28"/>
          <w:rtl w:val="true"/>
          <w:lang w:bidi="fa-IR"/>
        </w:rPr>
        <w:t>!</w:t>
      </w:r>
      <w:r>
        <w:rPr>
          <w:rStyle w:val="FootnoteAnchor"/>
          <w:rtl w:val="true"/>
        </w:rPr>
        <w:footnoteReference w:id="558"/>
      </w:r>
      <w:bookmarkStart w:id="790" w:name="pg4774_26556"/>
    </w:p>
    <w:p>
      <w:pPr>
        <w:pStyle w:val="Heading2"/>
        <w:numPr>
          <w:ilvl w:val="1"/>
          <w:numId w:val="1"/>
        </w:numPr>
        <w:rPr/>
      </w:pPr>
      <w:bookmarkStart w:id="791" w:name="__RefHeading___Toc1984050_2035185390"/>
      <w:bookmarkStart w:id="792" w:name="_Toc306"/>
      <w:bookmarkEnd w:id="790"/>
      <w:bookmarkEnd w:id="791"/>
      <w:r>
        <w:rPr>
          <w:rtl w:val="true"/>
        </w:rPr>
        <w:t>فصل پنجاه و سوم</w:t>
      </w:r>
      <w:r>
        <w:rPr>
          <w:rtl w:val="true"/>
        </w:rPr>
        <w:t xml:space="preserve">: </w:t>
      </w:r>
      <w:r>
        <w:rPr>
          <w:rtl w:val="true"/>
        </w:rPr>
        <w:t>بن‌بست استراتژیک و بحران موجودیت</w:t>
      </w:r>
      <w:bookmarkEnd w:id="792"/>
    </w:p>
    <w:p>
      <w:pPr>
        <w:pStyle w:val="Heading3"/>
        <w:numPr>
          <w:ilvl w:val="2"/>
          <w:numId w:val="1"/>
        </w:numPr>
        <w:rPr/>
      </w:pPr>
      <w:bookmarkStart w:id="793" w:name="__RefHeading___Toc1984052_2035185390"/>
      <w:bookmarkStart w:id="794" w:name="_Toc307"/>
      <w:bookmarkEnd w:id="793"/>
      <w:r>
        <w:rPr>
          <w:rtl w:val="true"/>
        </w:rPr>
        <w:t>سردرگمی و بحران استراتژیک اپوزیسیون</w:t>
      </w:r>
      <w:bookmarkEnd w:id="794"/>
    </w:p>
    <w:p>
      <w:pPr>
        <w:pStyle w:val="BookText"/>
        <w:rPr/>
      </w:pPr>
      <w:r>
        <w:rPr>
          <w:rFonts w:ascii="IRNazanin" w:hAnsi="IRNazanin" w:eastAsia="IRNazanin"/>
          <w:color w:val="111111"/>
          <w:sz w:val="28"/>
          <w:sz w:val="28"/>
          <w:szCs w:val="28"/>
          <w:rtl w:val="true"/>
          <w:lang w:bidi="fa-IR"/>
        </w:rPr>
        <w:t>واقعیت این است که بستر وجودی مجاهدین خلق، انسداد سیاسی و شرایط بسته پلیسی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نمی‌تواند بدون اتکا به سلاح و خشونت به زندگی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حیات سازمان مجاهدین خلق تنها در فضای بسته، غیرشفاف و خفقان‌آلود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جدید پس از دوم خرداد، چنان که پیشتر گفته شد، اپوزیسیون را به رویکرد مسالمت و رفرم راند؛ لیکن برای مجاهدین خلق خارج شدن از مدار مبارزه قهرآمیز و جنگ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مرگ و نیستی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که جز قدرت‌طلبی و تمامیت‌خواهی، انگیزه دیگری نداشت، راه گریز از وضعیت جدید در ایران را دست یازیدن به اقدامات تروریستی تشخیص داد تا فضای موجود کشور را خشونت‌آمیز کرده مسئولان را به اقدامات متقابل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خشونت‌بار نظام، دو گزینه را پیش روی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گریز بین معدود نیروهای سازمان یا آشوب‌طلبان و نیروهای نظامی و انتظامی که نهایتا کنترل شدید امنیتی و فضای بسته پلیسی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شعارهای آقای خاتمی و وعده ایجاد جامعه مدنی و برقراری آزادی رنگ می‌باخت و نظام به هر دو بحران مشروعیت و مشارکت دچار می‌شد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عجولانه نیروهای مسلح و مسئولان جمهوری اسلامی در حمله به قرارگاه‌های سازمان در عراق که طبق تحلیل آنها همراه با هجوم به مرزها و </w:t>
      </w:r>
      <w:bookmarkStart w:id="795" w:name="pg4774_26557"/>
    </w:p>
    <w:p>
      <w:pPr>
        <w:pStyle w:val="BookText"/>
        <w:rPr/>
      </w:pPr>
      <w:bookmarkEnd w:id="795"/>
      <w:r>
        <w:rPr>
          <w:rFonts w:ascii="IRNazanin" w:hAnsi="IRNazanin" w:eastAsia="IRNazanin"/>
          <w:color w:val="111111"/>
          <w:sz w:val="28"/>
          <w:sz w:val="28"/>
          <w:szCs w:val="28"/>
          <w:rtl w:val="true"/>
          <w:lang w:bidi="fa-IR"/>
        </w:rPr>
        <w:t>ایجاد برخورد و درگیری بین نیروهای ایرانی و عراقی بود و نهایتا آتش جنگی دوباره میان دو کشور زبانه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شکست‌ها و بر اساس این تحلیل‌ها، سازمان از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سلسله عملیاتی زد که در عین تنوع و پراکندگی در اهداف حملات و نیز معروفیت چهره‌هایی که ترور شدند، نه تأثیری بر جامعه و شرایط عمومی کشور گذاشت و نه توانست وضعیت نامساعد و بحرانی سازمان را بهبود بخشد</w:t>
      </w:r>
      <w:r>
        <w:rPr>
          <w:rFonts w:eastAsia="IRNazanin" w:cs="IRNazanin"/>
          <w:color w:val="111111"/>
          <w:sz w:val="28"/>
          <w:szCs w:val="28"/>
          <w:rtl w:val="true"/>
          <w:lang w:bidi="fa-IR"/>
        </w:rPr>
        <w:t>.</w:t>
      </w:r>
    </w:p>
    <w:p>
      <w:pPr>
        <w:pStyle w:val="Heading3"/>
        <w:numPr>
          <w:ilvl w:val="2"/>
          <w:numId w:val="1"/>
        </w:numPr>
        <w:rPr/>
      </w:pPr>
      <w:bookmarkStart w:id="796" w:name="__RefHeading___Toc1984054_2035185390"/>
      <w:bookmarkStart w:id="797" w:name="_Toc308"/>
      <w:bookmarkEnd w:id="796"/>
      <w:r>
        <w:rPr>
          <w:rtl w:val="true"/>
        </w:rPr>
        <w:t>فاز جدید تخریب و ترور</w:t>
      </w:r>
      <w:bookmarkEnd w:id="797"/>
    </w:p>
    <w:p>
      <w:pPr>
        <w:pStyle w:val="Heading4"/>
        <w:numPr>
          <w:ilvl w:val="3"/>
          <w:numId w:val="1"/>
        </w:numPr>
        <w:rPr/>
      </w:pPr>
      <w:bookmarkStart w:id="798" w:name="__RefHeading___Toc1984056_2035185390"/>
      <w:bookmarkStart w:id="799" w:name="_Toc309"/>
      <w:bookmarkEnd w:id="798"/>
      <w:r>
        <w:rPr>
          <w:rtl w:val="true"/>
        </w:rPr>
        <w:t>اشاره</w:t>
      </w:r>
      <w:bookmarkEnd w:id="799"/>
    </w:p>
    <w:p>
      <w:pPr>
        <w:pStyle w:val="BookText"/>
        <w:rPr/>
      </w:pPr>
      <w:r>
        <w:rPr>
          <w:rFonts w:ascii="IRNazanin" w:hAnsi="IRNazanin" w:eastAsia="IRNazanin"/>
          <w:color w:val="111111"/>
          <w:sz w:val="28"/>
          <w:sz w:val="28"/>
          <w:szCs w:val="28"/>
          <w:rtl w:val="true"/>
          <w:lang w:bidi="fa-IR"/>
        </w:rPr>
        <w:t xml:space="preserve">روز سه‌شنبه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یعنی ده روز پس از سالگرد دوم خرداد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سازمان یک سری عملیات تخریبی جدید را از طریق بمب‌گذاری و خمپاره‌اندازی در سه نقطه تهران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مقاومت مسلحانه انقلابی</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صورت داد</w:t>
      </w:r>
      <w:r>
        <w:rPr>
          <w:rFonts w:eastAsia="IRNazanin" w:cs="IRNazanin"/>
          <w:color w:val="111111"/>
          <w:sz w:val="28"/>
          <w:szCs w:val="28"/>
          <w:rtl w:val="true"/>
          <w:lang w:bidi="fa-IR"/>
        </w:rPr>
        <w:t>.</w:t>
      </w:r>
    </w:p>
    <w:p>
      <w:pPr>
        <w:pStyle w:val="Heading4"/>
        <w:numPr>
          <w:ilvl w:val="3"/>
          <w:numId w:val="1"/>
        </w:numPr>
        <w:rPr/>
      </w:pPr>
      <w:bookmarkStart w:id="800" w:name="__RefHeading___Toc1984058_2035185390"/>
      <w:bookmarkStart w:id="801" w:name="_Toc310"/>
      <w:bookmarkEnd w:id="800"/>
      <w:r>
        <w:rPr>
          <w:rtl w:val="true"/>
        </w:rPr>
        <w:t>بازتاب‌ها و واکنش‌های رسمی سیاسی</w:t>
      </w:r>
      <w:bookmarkEnd w:id="801"/>
    </w:p>
    <w:p>
      <w:pPr>
        <w:pStyle w:val="BookText"/>
        <w:rPr/>
      </w:pPr>
      <w:r>
        <w:rPr>
          <w:rFonts w:ascii="IRNazanin" w:hAnsi="IRNazanin" w:eastAsia="IRNazanin"/>
          <w:color w:val="111111"/>
          <w:sz w:val="28"/>
          <w:sz w:val="28"/>
          <w:szCs w:val="28"/>
          <w:rtl w:val="true"/>
          <w:lang w:bidi="fa-IR"/>
        </w:rPr>
        <w:t>در پی این رخدادهای تخریبی، سیل محکومیت آن از سوی دولت‌ها و مجامع بین‌المللی و داخلی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نخست، وزارت امور خارجه آمریکا طی بیانیه‌ای انفجارهایی که مسئولیت آن را سازمان به عهده گرفت،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ایالات متحده اقدامات تروریستی را در تهران شدیدا محکوم می‌کند و به بازماندگان این حادثه تسلیت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آمریکا هرگونه اقدام تروریستی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نقطه از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می‌کند و یادآور می‌شود که سازمان مجاهدین خلق در فهرست سازمان‌های تروریستی خارجی قرار دارد</w:t>
      </w:r>
      <w:r>
        <w:rPr>
          <w:rFonts w:eastAsia="IRNazanin" w:cs="IRNazanin"/>
          <w:color w:val="111111"/>
          <w:sz w:val="28"/>
          <w:szCs w:val="28"/>
          <w:rtl w:val="true"/>
          <w:lang w:bidi="fa-IR"/>
        </w:rPr>
        <w:t>...</w:t>
      </w:r>
      <w:r>
        <w:rPr>
          <w:rStyle w:val="FootnoteAnchor"/>
          <w:rtl w:val="true"/>
        </w:rPr>
        <w:footnoteReference w:id="560"/>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یک سخنگوی وزارت امور خارجه بریتانیا طی اظهاراتی این </w:t>
      </w:r>
    </w:p>
    <w:p>
      <w:pPr>
        <w:pStyle w:val="BookText"/>
        <w:rPr/>
      </w:pPr>
      <w:r>
        <w:rPr>
          <w:rFonts w:ascii="IRNazanin" w:hAnsi="IRNazanin" w:eastAsia="IRNazanin"/>
          <w:color w:val="111111"/>
          <w:sz w:val="28"/>
          <w:sz w:val="28"/>
          <w:szCs w:val="28"/>
          <w:rtl w:val="true"/>
          <w:lang w:bidi="fa-IR"/>
        </w:rPr>
        <w:t>عملکرد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وزارت خارجه این کشور اطلاعیه‌ای رسمی در این مورد در اختیار رسانه‌ها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وزارت خارجه بریتانیا از جمله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خبر غم‌انگیز این انفجار را با تأسف شنید و ضمن ابراز همدردی با مردم ایران در حادثه اخیر، تسلیت خود را به خانواده‌های قربانیان این حادثه تقدیم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حرکات تروریستی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کجا که انجام گیرد و با هر انگیزه‌ای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 به عنوان ریاست دوره‌ای اتحادیه اروپا به تشویق راه‌های مؤثر علیه تروریسم ادامه می‌دهد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کلاوس کینکل وزیر امور خارجه آلمان نیز چند روز پس از حادثه انفجار در تهران، طی اعلامیه‌ای این حرکت را که تعدادی بی‌گناه در آن کشته و مجروح شدند، شدیدا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اطلاعیه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ابراز همدردی با قربانیان این سوءقصد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تروریسم ابزار برخورد سیاسی نیست و آلمان فدرال با هر نوع پدیده تروریسم مخالفت می‌ورزد و بر تصمیم خود برای مبارزه جدی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کجا که پدید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می‌نماید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دولت استرالیا نیز با انتشار بیانیه‌ای رسمی، مجموعه عملیات خشونت‌آمیز سازمان مجاهدین خلق را به شدت محکوم نمود و عاملان انفجارهای تهران را تروریست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الکساندر داونر وزیر امور خارجه استرالیا، در این بیانیه، بمب‌گذاری را که منجر به کشته شدن سه تن و زخمی شدن تعدادی دیگر شد، محکوم کرده با خانواده قربانیان بی‌گناه این حوادث ابراز همدردی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امورخارجه استرالیا، با توجه به پذیرش مسئولیت این اقدامات توسط مجاهدین خلق، تصریح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 این گروه را تروریست قلمداد کرده و اقدامات آنها را محکوم می‌کند</w:t>
      </w:r>
      <w:r>
        <w:rPr>
          <w:rFonts w:eastAsia="IRNazanin" w:cs="IRNazanin"/>
          <w:color w:val="111111"/>
          <w:sz w:val="28"/>
          <w:szCs w:val="28"/>
          <w:rtl w:val="true"/>
          <w:lang w:bidi="fa-IR"/>
        </w:rPr>
        <w:t>».</w:t>
      </w:r>
      <w:r>
        <w:rPr>
          <w:rStyle w:val="FootnoteAnchor"/>
          <w:rtl w:val="true"/>
        </w:rPr>
        <w:footnoteReference w:id="563"/>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w:t>
      </w:r>
      <w:bookmarkStart w:id="802" w:name="pg4774_26559"/>
    </w:p>
    <w:p>
      <w:pPr>
        <w:pStyle w:val="BookText"/>
        <w:rPr/>
      </w:pPr>
      <w:bookmarkEnd w:id="802"/>
      <w:r>
        <w:rPr>
          <w:rFonts w:ascii="IRNazanin" w:hAnsi="IRNazanin" w:eastAsia="IRNazanin"/>
          <w:color w:val="111111"/>
          <w:sz w:val="28"/>
          <w:sz w:val="28"/>
          <w:szCs w:val="28"/>
          <w:rtl w:val="true"/>
          <w:lang w:bidi="fa-IR"/>
        </w:rPr>
        <w:t>علاوه بر واکنش‌های سیاسی از سوی دولت‌ها، مجامع رسمی و غیررسمی نیز نسبت به عملیات خشونت‌بار این گروه موضع‌گیری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خانم الهه هیکس سخنگوی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نظارت بر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موضع‌گیری‌ها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نظارت بر حقوق بشر، کشته شدن سه نفر و زخمی شدن عده‌ای را که بر اثر انفجار یک بمب در محل دادگاه انقلاب اسلامی تهران اتفاق افتاده است، به شدت محکوم می‌کند</w:t>
      </w:r>
      <w:r>
        <w:rPr>
          <w:rFonts w:eastAsia="IRNazanin" w:cs="IRNazanin"/>
          <w:color w:val="111111"/>
          <w:sz w:val="28"/>
          <w:szCs w:val="28"/>
          <w:rtl w:val="true"/>
          <w:lang w:bidi="fa-IR"/>
        </w:rPr>
        <w:t>.»</w:t>
      </w:r>
      <w:r>
        <w:rPr>
          <w:rStyle w:val="FootnoteAnchor"/>
          <w:rtl w:val="true"/>
        </w:rPr>
        <w:footnoteReference w:id="564"/>
      </w:r>
    </w:p>
    <w:p>
      <w:pPr>
        <w:pStyle w:val="Heading3"/>
        <w:numPr>
          <w:ilvl w:val="2"/>
          <w:numId w:val="1"/>
        </w:numPr>
        <w:rPr/>
      </w:pPr>
      <w:bookmarkStart w:id="803" w:name="__RefHeading___Toc1984060_2035185390"/>
      <w:bookmarkStart w:id="804" w:name="_Toc311"/>
      <w:bookmarkEnd w:id="803"/>
      <w:r>
        <w:rPr>
          <w:rtl w:val="true"/>
        </w:rPr>
        <w:t>ترور لاجوردی</w:t>
      </w:r>
      <w:bookmarkEnd w:id="804"/>
    </w:p>
    <w:p>
      <w:pPr>
        <w:pStyle w:val="Heading4"/>
        <w:numPr>
          <w:ilvl w:val="3"/>
          <w:numId w:val="1"/>
        </w:numPr>
        <w:rPr/>
      </w:pPr>
      <w:bookmarkStart w:id="805" w:name="__RefHeading___Toc1984062_2035185390"/>
      <w:bookmarkStart w:id="806" w:name="_Toc312"/>
      <w:bookmarkEnd w:id="805"/>
      <w:r>
        <w:rPr>
          <w:rtl w:val="true"/>
        </w:rPr>
        <w:t>اشاره</w:t>
      </w:r>
      <w:bookmarkEnd w:id="806"/>
    </w:p>
    <w:p>
      <w:pPr>
        <w:pStyle w:val="BookText"/>
        <w:rPr/>
      </w:pPr>
      <w:r>
        <w:rPr>
          <w:rFonts w:ascii="IRNazanin" w:hAnsi="IRNazanin" w:eastAsia="IRNazanin"/>
          <w:color w:val="111111"/>
          <w:sz w:val="28"/>
          <w:sz w:val="28"/>
          <w:szCs w:val="28"/>
          <w:rtl w:val="true"/>
          <w:lang w:bidi="fa-IR"/>
        </w:rPr>
        <w:t>ترور لاجوردی</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روز دوشنبه اول شهریور ماه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اسداللّه لاجوردی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رئیس سابق سازمان زندان‌های کشور و دادستان اسبق دادگاه‌های انقلاب اسلامی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خود در بازار تهران توسط دو تروریست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ترور زمانی صورت گرفت که آقای لاجوردی از ریاست سازمان زندان‌ها استعفا داده به حرفه اصلی خود در بازار بازگشته بود و هیچ محافظتی از وی به عمل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گفت این ترور فاقد هرگونه ارزش سیاسی و نظامی بود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روز، سازمان طی اطلاعیه‌ای اعلام کرد که این ترور توسط یکی از </w:t>
      </w:r>
      <w:bookmarkStart w:id="807" w:name="pg4774_26560"/>
    </w:p>
    <w:p>
      <w:pPr>
        <w:pStyle w:val="BookText"/>
        <w:rPr/>
      </w:pPr>
      <w:bookmarkEnd w:id="807"/>
      <w:r>
        <w:rPr>
          <w:rFonts w:ascii="IRNazanin" w:hAnsi="IRNazanin" w:eastAsia="IRNazanin"/>
          <w:color w:val="111111"/>
          <w:sz w:val="28"/>
          <w:sz w:val="28"/>
          <w:szCs w:val="28"/>
          <w:rtl w:val="true"/>
          <w:lang w:bidi="fa-IR"/>
        </w:rPr>
        <w:t>تیم‌های عملیاتی آنان صورت گرفته است</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واکنش‌های مختلف نیروهای سیاسی داخل و خارج، برخلاف تصورات و گمان‌های رهبری سازمان، در این موردِ به خصوص نیز سمت و سوی محکومیتِ این اقدام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زمانی در جرگه مجاهدین خلق بودند نیز واکنشی محکوم‌کننده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جداشدگان سازمان، این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ترور سیاسی بلکه یک انتقام‌گیری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نمود 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جنایتکاران و دشمنان مردم که خود باید در یک دادگاه خلقی محاکمه شوند، حق ندارند به وکالت از جانب مردم، نقش قاضی را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یک امر اجتماعی و در نتیجه منطقی و عقلایی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برای ارضای حس انتقام‌جویی و تسکین احساسات فردی و شور و نشورهای نوعِ مجاهدینی نیست؛ و ابزارها و وسایل نیل به هدف باید از جنس هدف باشد و نه در تضاد با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با تحلیلی مشابه تحلیل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قول خودشان جلو تحولات اجتماعی پس از آتش‌بس را گرفتند، دوباره می‌خواهند فضایِ به وجود آمده که مردم وارد صحنه مبارزات شده‌اند را خراب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 لیبرال‌ها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بزنند؛ اما این موجودات منزوی و مطرود آن قدر در خواب و خیال‌های خرگوشی خود فرو رفته‌اند که فکر می‌کنند اوضاع همان اوضاع ده سال پیش است</w:t>
      </w:r>
      <w:r>
        <w:rPr>
          <w:rFonts w:eastAsia="IRNazanin" w:cs="IRNazanin"/>
          <w:color w:val="111111"/>
          <w:sz w:val="28"/>
          <w:szCs w:val="28"/>
          <w:rtl w:val="true"/>
          <w:lang w:bidi="fa-IR"/>
        </w:rPr>
        <w:t>.</w:t>
      </w:r>
      <w:r>
        <w:rPr>
          <w:rStyle w:val="FootnoteAnchor"/>
          <w:rtl w:val="true"/>
        </w:rPr>
        <w:footnoteReference w:id="567"/>
      </w:r>
    </w:p>
    <w:p>
      <w:pPr>
        <w:pStyle w:val="Heading4"/>
        <w:numPr>
          <w:ilvl w:val="3"/>
          <w:numId w:val="1"/>
        </w:numPr>
        <w:rPr/>
      </w:pPr>
      <w:bookmarkStart w:id="808" w:name="__RefHeading___Toc1984064_2035185390"/>
      <w:bookmarkStart w:id="809" w:name="_Toc313"/>
      <w:bookmarkEnd w:id="808"/>
      <w:r>
        <w:rPr>
          <w:rtl w:val="true"/>
        </w:rPr>
        <w:t>شرح حادثه توسط تروریست</w:t>
      </w:r>
      <w:bookmarkEnd w:id="80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علی‌اصغر غضنفرنژاد جلودار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دو تروریستی که مرحوم لاجوردی را به شهادت رساند، ماوقع را بدین نحو بیان کرده است که هنگام خروج از عراق برای این عملیات، سازمان به وی دو قرص سیانور، دو نارنجک و دو 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برونینگ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شش 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کلاشینکوف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خشاب‌های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پس از </w:t>
      </w:r>
    </w:p>
    <w:p>
      <w:pPr>
        <w:pStyle w:val="BookText"/>
        <w:rPr/>
      </w:pPr>
      <w:r>
        <w:rPr>
          <w:rFonts w:ascii="IRNazanin" w:hAnsi="IRNazanin" w:eastAsia="IRNazanin"/>
          <w:color w:val="111111"/>
          <w:sz w:val="28"/>
          <w:sz w:val="28"/>
          <w:szCs w:val="28"/>
          <w:rtl w:val="true"/>
          <w:lang w:bidi="fa-IR"/>
        </w:rPr>
        <w:t>خروج از بصره و ورود به مرز ایران، ابتدا به آبادان رفتند و از آنجا روانه اهواز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مسیرهای بعدی آنها ایذه، بروجن، اصفهان، گلپایگان، اراک و تهران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تروریست‌ها صبحگاه دوشنبه اول شهریور، با راهنمایی کروکی ویژه‌ای که حفظ کرده بودند، از مسجد به سمت بازار رفتند؛ ولی به دلیل خلوت بودن محل منصرف شدند و عمل را به تأخیر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می‌کردیم داریم شهید می‌شویم و به بهشت می‌رویم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می‌خواستیم کارمان خارق‌العاده و خیلی بهتر از تیم‌های قبلی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از مغازه بغلی‌اش آینه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 کردیم و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شهید لاجوردی در محل موردنظر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تروریست‌ها به خیابان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باز می‌گردند و پس از یک ساعت توقف در یک مسافرخانه دوباره به بازار می‌روند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بازار رفتیم و چند بار دور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مغازه معافی و رحمانی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 که این آدم‌ها آدم‌های سرشناسی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مغازه رو به رویش روسری خریدیم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لاجوردی با دو سه نفر دیگر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شهید لاجوردی به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روسری را می‌خریدیم، شکم‌بند رضا مشکل پیدا کرد و آن را داخل ساکش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کلاشینکوف رضا مسلح بود و دستش روی ماشه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 خریدیم و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رضا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تو رگبار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کلت را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اول را من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تیر زدم که به سرش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صدا خفه کن داشت، متوجه نشدم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تیر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رضا رگبار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من می‌دویدم و تیرهوایی شلیک می‌کردم که مردم کنار بروند؛ چون فکر می‌کردیم این کار را برای مردم می‌کنیم، نمی‌خواستیم مردم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خواست شما را بگیرد، تیر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هم صدای تیراندازی و رگبار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شهید لاجوردی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دیگر در آنجا تیرخورده و شهید شده</w:t>
      </w:r>
      <w:r>
        <w:rPr>
          <w:rFonts w:eastAsia="IRNazanin" w:cs="IRNazanin"/>
          <w:color w:val="111111"/>
          <w:sz w:val="28"/>
          <w:szCs w:val="28"/>
          <w:rtl w:val="true"/>
          <w:lang w:bidi="fa-IR"/>
        </w:rPr>
        <w:t>...</w:t>
      </w:r>
      <w:r>
        <w:rPr>
          <w:rStyle w:val="FootnoteAnchor"/>
          <w:rtl w:val="true"/>
        </w:rPr>
        <w:footnoteReference w:id="568"/>
      </w:r>
      <w:bookmarkStart w:id="810" w:name="pg4774_26562"/>
    </w:p>
    <w:p>
      <w:pPr>
        <w:pStyle w:val="Heading3"/>
        <w:numPr>
          <w:ilvl w:val="2"/>
          <w:numId w:val="1"/>
        </w:numPr>
        <w:rPr/>
      </w:pPr>
      <w:bookmarkStart w:id="811" w:name="__RefHeading___Toc1984066_2035185390"/>
      <w:bookmarkStart w:id="812" w:name="_Toc314"/>
      <w:bookmarkEnd w:id="810"/>
      <w:bookmarkEnd w:id="811"/>
      <w:r>
        <w:rPr>
          <w:rtl w:val="true"/>
        </w:rPr>
        <w:t>حمله خمپاره‌ای به یکی از مراکز بسیج</w:t>
      </w:r>
      <w:bookmarkEnd w:id="812"/>
    </w:p>
    <w:p>
      <w:pPr>
        <w:pStyle w:val="BookText"/>
        <w:rPr/>
      </w:pPr>
      <w:r>
        <w:rPr>
          <w:rFonts w:ascii="IRNazanin" w:hAnsi="IRNazanin" w:eastAsia="IRNazanin"/>
          <w:color w:val="111111"/>
          <w:sz w:val="28"/>
          <w:sz w:val="28"/>
          <w:szCs w:val="28"/>
          <w:rtl w:val="true"/>
          <w:lang w:bidi="fa-IR"/>
        </w:rPr>
        <w:t xml:space="preserve">در دوم فروردین ماه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سازمان طی اطلاعیه‌ای اعلام نمود که مرکز مخابرات ستاد فرماندهی بسیج سپاه پاسداران انقلاب اسلامی را با خمپاره مورد حمله قرار داده است و با لحنی تبلیغی، وانمود کرد که این خمپاره‌زنی را به مردم کردستان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عملکرد جمهوری اسلامی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سازمان در راستای سیاست تشنج‌آفرین خود می‌پنداشت با چنین اظهاراتی، موفق به تحریک احساسات قومی مردم کردستان بر ضد جمهوری اسلامی خواهد شد، اما در این زمینه هم پاسخ مثبتی دریافت نکرد</w:t>
      </w:r>
      <w:r>
        <w:rPr>
          <w:rFonts w:eastAsia="IRNazanin" w:cs="IRNazanin"/>
          <w:color w:val="111111"/>
          <w:sz w:val="28"/>
          <w:szCs w:val="28"/>
          <w:rtl w:val="true"/>
          <w:lang w:bidi="fa-IR"/>
        </w:rPr>
        <w:t>.</w:t>
      </w:r>
    </w:p>
    <w:p>
      <w:pPr>
        <w:pStyle w:val="Heading3"/>
        <w:numPr>
          <w:ilvl w:val="2"/>
          <w:numId w:val="1"/>
        </w:numPr>
        <w:rPr/>
      </w:pPr>
      <w:bookmarkStart w:id="813" w:name="__RefHeading___Toc1984068_2035185390"/>
      <w:bookmarkStart w:id="814" w:name="_Toc315"/>
      <w:bookmarkEnd w:id="813"/>
      <w:r>
        <w:rPr>
          <w:rtl w:val="true"/>
        </w:rPr>
        <w:t>ترور سرلشکر صیاد شیرازی</w:t>
      </w:r>
      <w:bookmarkEnd w:id="814"/>
    </w:p>
    <w:p>
      <w:pPr>
        <w:pStyle w:val="BookText"/>
        <w:rPr/>
      </w:pPr>
      <w:r>
        <w:rPr>
          <w:rFonts w:ascii="IRNazanin" w:hAnsi="IRNazanin" w:eastAsia="IRNazanin"/>
          <w:color w:val="111111"/>
          <w:sz w:val="28"/>
          <w:sz w:val="28"/>
          <w:szCs w:val="28"/>
          <w:rtl w:val="true"/>
          <w:lang w:bidi="fa-IR"/>
        </w:rPr>
        <w:t>ترور سرلشکر صیاد شیرازی</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خراسان به دنیا آمد و پس از تحصیلات دبیرستان، وارد دانشگاه افسری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اخذ درجه کارشناسی از دانشگاه افسری گردید و پس از طی دوره تخصصی توپخانه، به عنوان استاد در مرکز آموزش توپخانه اصفهان مشغول به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مخالفان رژیم شاه بود تا جایی که توسط عوامل آن رژیم دستگیر و زندانی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صیاد شیرازی نقش حساسی در عدم توفیق تجزیه‌طلبان در کردستان و آزادسازی خرمشهر ایفا نمود و حضور او در هشت سال دفاع مقدس، پیروزی‌های متعددی را برای کشور اسلامی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تیرماه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امام به عضویت شورای عالی دفاع منصوب شد و در اردیبهشت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سرتیپی ارتقاء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سپهبد صیاد شیرازی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معاونت بازرسی ستاد ارتش، در شهریور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جانشین رئیس ستاد کل ارتش و در فروردین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مقام معظم رهبری به درجه سرلشکری نائل آمد که این درجه با افتخار شهادت به سپهبدی ارتقاء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امیر سپهبد صیاد شیرازی، جانشین ستاد کل نیروهای مسلح در بامداد بیست و یکم فروردین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عوامل گروهک تروریستی مجاهدین خلق در تهران به شهادت رسید و در تشییعی باشکوه، با حضور رهبر معظم انقلاب اسلامی و انبوه مردم در بهشت‌زهرا به خاک سپرده 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صیاد شیرازی از فرماندهانی بود که نظامیان عراقی کینه و عداوتی خاص </w:t>
      </w:r>
      <w:bookmarkStart w:id="815" w:name="pg4774_26563"/>
    </w:p>
    <w:p>
      <w:pPr>
        <w:pStyle w:val="BookText"/>
        <w:rPr/>
      </w:pPr>
      <w:bookmarkEnd w:id="815"/>
      <w:r>
        <w:rPr>
          <w:rFonts w:ascii="IRNazanin" w:hAnsi="IRNazanin" w:eastAsia="IRNazanin"/>
          <w:color w:val="111111"/>
          <w:sz w:val="28"/>
          <w:sz w:val="28"/>
          <w:szCs w:val="28"/>
          <w:rtl w:val="true"/>
          <w:lang w:bidi="fa-IR"/>
        </w:rPr>
        <w:t xml:space="preserve">نسبت به وی داشتند و به خصوص صلابت و شجاعت او را در جریان جنگ تحمیلی و دفاع مقدس از یاد نمی‌بردند؛ از این رو برنامه شهادت این قهرمان را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ویژه خود از گروه رجوی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سرلشکر بسیجی صیاد شیرازی در صبحگاه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طی عملیاتی که مجاهدین خلق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توسط این گروه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رجوی طی اطلاعیه مخصوص این عملیات مدعی شده بود که این اقدام در منطقه‌ای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شدت حفاظت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شهر تهران صورت گرفته است</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و در حالی این ادعا مطرح شد که مرحوم صیاد شیرازی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مرحوم شهید لاجوردی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محافظ و گارد شخصی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سراسریِ داخلی و خارجی نسبت به این اقدام شدیدا محکوم کننده بود و انزجار و نفرت عمومی را بازتاب می‌داد؛ و از آنجا که صیاد شیرازی یک نظامی وطن دوست و پای‌بند به آرمان‌ها و ارزش‌های دینی و ملی شناخته می‌شد و قهرمانی‌های وی هرگز رنگ و بوی خاص سیاسی و گروهی نداشت، شهادتش به دست تروریست‌های شناخته شده تأثر و همدردی کم‌نظیری را در میان مردم کشور و همه اقشار و طیف‌های اجتماعی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حتی کاردار عراق در ایران نیز این عمل را تروریستی و ناجوانمردانه خواند و محکوم کرد</w:t>
      </w:r>
      <w:r>
        <w:rPr>
          <w:rFonts w:eastAsia="IRNazanin" w:cs="IRNazanin"/>
          <w:color w:val="111111"/>
          <w:sz w:val="28"/>
          <w:szCs w:val="28"/>
          <w:rtl w:val="true"/>
          <w:lang w:bidi="fa-IR"/>
        </w:rPr>
        <w:t>.</w:t>
      </w:r>
    </w:p>
    <w:p>
      <w:pPr>
        <w:pStyle w:val="Heading3"/>
        <w:numPr>
          <w:ilvl w:val="2"/>
          <w:numId w:val="1"/>
        </w:numPr>
        <w:rPr/>
      </w:pPr>
      <w:bookmarkStart w:id="816" w:name="__RefHeading___Toc1984070_2035185390"/>
      <w:bookmarkStart w:id="817" w:name="_Toc316"/>
      <w:bookmarkEnd w:id="816"/>
      <w:r>
        <w:rPr>
          <w:rtl w:val="true"/>
        </w:rPr>
        <w:t>«</w:t>
      </w:r>
      <w:r>
        <w:rPr>
          <w:rtl w:val="true"/>
        </w:rPr>
        <w:t>عقب‌نشینی تاکتیکی</w:t>
      </w:r>
      <w:r>
        <w:rPr>
          <w:rtl w:val="true"/>
        </w:rPr>
        <w:t xml:space="preserve">»: </w:t>
      </w:r>
      <w:r>
        <w:rPr>
          <w:rtl w:val="true"/>
        </w:rPr>
        <w:t>طرح جبهه همبستگی</w:t>
      </w:r>
      <w:bookmarkEnd w:id="81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بن‌بست‌های مکرر و بحران‌های زنجیره‌ای از یک سو و شرایط بین‌المللی و منطقه‌ای از سوی دیگر، رجوی و نزدیکانش را در جریان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نشینی تاکتیکی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یک بُعد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کرد؛ چرا که عدول از همه آن شعارها و فریادهایی بود که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سرداده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ماجرا از این قرار بود که مسعود رجوی، به عنوان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را رسما اعلام نمود که طبق تصریح وی، در سه ماده و یک تبصره به تصویب جملگی اعضای شورای مزبور رسیده بود و عنوان آن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جبهه همبستگی ملی برای سرنگونی استبداد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یک مصوبه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ضمن تأکید بر التزام اعضای خود در قبال برنامه شورا و دولت موقت و طرح‌ها و مصوبات و ساختار سیاسی شورا</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خود را برای همکاری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نیروهای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همبستگی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دو مشتمل بر بیان شرایط عضویت در جبهه مزبور بود؛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جمهوری‌خواه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التزام به نفی کامل نظام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جناح‌ها و دسته‌بندی‌های درونی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استقرار یک نظام سیاسی دموکراتیک، مستقل و مبتنی بر جدایی دین از دولت؛</w:t>
      </w:r>
    </w:p>
    <w:p>
      <w:pPr>
        <w:pStyle w:val="BookText"/>
        <w:rPr/>
      </w:pPr>
      <w:r>
        <w:rPr>
          <w:rFonts w:ascii="IRNazanin" w:hAnsi="IRNazanin" w:eastAsia="IRNazanin"/>
          <w:color w:val="111111"/>
          <w:sz w:val="28"/>
          <w:sz w:val="28"/>
          <w:szCs w:val="28"/>
          <w:rtl w:val="true"/>
          <w:lang w:bidi="fa-IR"/>
        </w:rPr>
        <w:t xml:space="preserve">در بیانیه شورا که امضای مسعود رجوی پای آن به چشم می‌آمد، دو خط قرمز نیز ترسیم شده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 تشخیص دوست و دشمن و معیار تنظیم رابطه با کلیه افراد و جریانات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بودند؛ خطوط قرمز اینهاست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تبلیغ به سود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جناح‌های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مذاکره و برقرار کردن رابطه با آنها؛</w:t>
      </w:r>
    </w:p>
    <w:p>
      <w:pPr>
        <w:pStyle w:val="BookText"/>
        <w:rPr/>
      </w:pPr>
      <w:r>
        <w:rPr>
          <w:rFonts w:ascii="IRNazanin" w:hAnsi="IRNazanin" w:eastAsia="IRNazanin"/>
          <w:color w:val="111111"/>
          <w:sz w:val="28"/>
          <w:sz w:val="28"/>
          <w:szCs w:val="28"/>
          <w:rtl w:val="true"/>
          <w:lang w:bidi="fa-IR"/>
        </w:rPr>
        <w:t xml:space="preserve">در انتهای مصوبه، ضمن تبصره‌ای، آمده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دبیرخانه شورای ملی مقاومت، تدارک برگزاری اولین گردهمایی جبهه را برعهده دارد</w:t>
      </w:r>
      <w:r>
        <w:rPr>
          <w:rFonts w:eastAsia="IRNazanin" w:cs="IRNazanin"/>
          <w:color w:val="111111"/>
          <w:sz w:val="28"/>
          <w:szCs w:val="28"/>
          <w:rtl w:val="true"/>
          <w:lang w:bidi="fa-IR"/>
        </w:rPr>
        <w:t>.»</w:t>
      </w:r>
      <w:r>
        <w:rPr>
          <w:rStyle w:val="FootnoteAnchor"/>
          <w:rtl w:val="true"/>
        </w:rPr>
        <w:footnoteReference w:id="573"/>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عقب‌نشینی تاکتیکی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بازتابی بود در قبال </w:t>
      </w:r>
    </w:p>
    <w:p>
      <w:pPr>
        <w:pStyle w:val="BookText"/>
        <w:rPr/>
      </w:pPr>
      <w:r>
        <w:rPr>
          <w:rFonts w:ascii="IRNazanin" w:hAnsi="IRNazanin" w:eastAsia="IRNazanin"/>
          <w:color w:val="111111"/>
          <w:sz w:val="28"/>
          <w:sz w:val="28"/>
          <w:szCs w:val="28"/>
          <w:rtl w:val="true"/>
          <w:lang w:bidi="fa-IR"/>
        </w:rPr>
        <w:t>بحران‌ها و بن‌بست‌های مکرری که رجوی و گروه وی با آن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وجود آینده‌ای نامعلوم در عراق و تشکیک از وابستگان و هواداران سازمان نسبت به وعده‌های سرنگونی، به دنبال تحلیل‌های مختلف گروه‌های اپوزیسیون در خصوص آینده اصلاح‌طلبی در ایران، اغلب این گروه‌ها ادعاهایی درباره لزوم وحدت نیروهای مخالف جمهوری اسلامی عنوان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رجوی و گروه وی که ایزوله شده بودند، به فکر چاره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که با موجودیت و حیات آنها در تضاد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تاریخ گروه‌ها و فرقه‌های سیاسی و مذهبی نمونه‌ای مثل سازمان مجاهدین خلق وجود داشته باشد؛ که گروهی با ادعای خدمتگزاری به میهن و مردم همان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به همان میهن و مردم به همکاری همه‌جانبه سیاسی و اطلاعاتی و نظامی برخیزد؛ و این خوش‌خدمتی را به دولت متجاوز آنقدر گسترش دهد که حتی پس از برقراری صلح و رفع تجاوز، در صدد ارضای انگیزه‌های انتقام‌جویانه سران کشور متجاوز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شهید صیاد شیرازی از برجسته‌ترین این نمونه‌هاست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ارتش ایران چه در قبل از انقلاب و چه در بعد از انقلاب، ارتشی کاملاً غیرسیاسی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در کارنامه زندگی شهید صیاد شیرازی هیچ چیزی خدمت صادقانه در ارتش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این خدمت، شامل تلاش‌های صادقانه جانبازانه او برای آزادسازی خاک میهن و جنگیدن با متجاوزان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فلسفه وجودی ارتش و سرباز در هر کشوری،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شیرازی نه عضو حزب و گروه و سازمان بود؛ و نه شخصیتی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ترور او را نمی‌توان جز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تشفی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خوردگان از او در میدان‌های جنگ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خوش‌خدمتی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متجاوز شکست خورده، در حالیست که همه گروه‌های مخالف نظام جمهوری اسلامی ایران، حتی سلطنت‌طلبان که مستقیما از انقلاب اسلامی ضربه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ظاهر هم که شده، تجاوز عراق به ایران محکوم کردند؛ و بعضی‌هاشان برای عوام‌فریبی و کسب محبوبیت، از ارتشیان و سپاهیان و بسیجیان به عنوان مدافعان خاک میهن، تعریف و تمجید هم کردند</w:t>
      </w:r>
      <w:r>
        <w:rPr>
          <w:rFonts w:eastAsia="IRNazanin" w:cs="IRNazanin"/>
          <w:color w:val="111111"/>
          <w:sz w:val="28"/>
          <w:szCs w:val="28"/>
          <w:rtl w:val="true"/>
          <w:lang w:bidi="fa-IR"/>
        </w:rPr>
        <w:t xml:space="preserve">. </w:t>
      </w:r>
      <w:bookmarkStart w:id="818" w:name="pg4774_26566"/>
    </w:p>
    <w:p>
      <w:pPr>
        <w:pStyle w:val="Heading2"/>
        <w:numPr>
          <w:ilvl w:val="1"/>
          <w:numId w:val="1"/>
        </w:numPr>
        <w:rPr/>
      </w:pPr>
      <w:bookmarkStart w:id="819" w:name="__RefHeading___Toc1984072_2035185390"/>
      <w:bookmarkStart w:id="820" w:name="_Toc317"/>
      <w:bookmarkEnd w:id="818"/>
      <w:bookmarkEnd w:id="819"/>
      <w:r>
        <w:rPr>
          <w:rtl w:val="true"/>
        </w:rPr>
        <w:t>فصل پنجاه و چهارم</w:t>
      </w:r>
      <w:r>
        <w:rPr>
          <w:rtl w:val="true"/>
        </w:rPr>
        <w:t xml:space="preserve">: </w:t>
      </w:r>
      <w:r>
        <w:rPr>
          <w:rtl w:val="true"/>
        </w:rPr>
        <w:t>تغییرات مواضع در قبال آمریکا</w:t>
      </w:r>
      <w:bookmarkEnd w:id="820"/>
    </w:p>
    <w:p>
      <w:pPr>
        <w:pStyle w:val="Heading3"/>
        <w:numPr>
          <w:ilvl w:val="2"/>
          <w:numId w:val="1"/>
        </w:numPr>
        <w:rPr/>
      </w:pPr>
      <w:bookmarkStart w:id="821" w:name="__RefHeading___Toc1984074_2035185390"/>
      <w:bookmarkStart w:id="822" w:name="_Toc318"/>
      <w:bookmarkEnd w:id="821"/>
      <w:r>
        <w:rPr>
          <w:rtl w:val="true"/>
        </w:rPr>
        <w:t>مواضع متلّون</w:t>
      </w:r>
      <w:bookmarkEnd w:id="822"/>
    </w:p>
    <w:p>
      <w:pPr>
        <w:pStyle w:val="Heading4"/>
        <w:numPr>
          <w:ilvl w:val="3"/>
          <w:numId w:val="1"/>
        </w:numPr>
        <w:rPr/>
      </w:pPr>
      <w:bookmarkStart w:id="823" w:name="__RefHeading___Toc1984076_2035185390"/>
      <w:bookmarkStart w:id="824" w:name="_Toc319"/>
      <w:bookmarkEnd w:id="823"/>
      <w:r>
        <w:rPr>
          <w:rtl w:val="true"/>
        </w:rPr>
        <w:t>اشاره</w:t>
      </w:r>
      <w:bookmarkEnd w:id="824"/>
    </w:p>
    <w:p>
      <w:pPr>
        <w:pStyle w:val="BookText"/>
        <w:rPr/>
      </w:pPr>
      <w:r>
        <w:rPr>
          <w:rFonts w:ascii="IRNazanin" w:hAnsi="IRNazanin" w:eastAsia="IRNazanin"/>
          <w:color w:val="111111"/>
          <w:sz w:val="28"/>
          <w:sz w:val="28"/>
          <w:szCs w:val="28"/>
          <w:rtl w:val="true"/>
          <w:lang w:bidi="fa-IR"/>
        </w:rPr>
        <w:t xml:space="preserve">در آذر و دی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مطبوعات و خبرگزاری‌ها از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سناتور ادوارد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در جهت تلاش برای آزادی گروگان‌های سفارت آمریکا در تهران ارسال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با تیتر طنزآلود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 حامی اسلام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طی مقاله‌ای در نشریه رسمی خویش، وی را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سوتیتر مندرج در صدر این مقاله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پشت پرده همه توطئه‌های علیه ایران، دست سرمایه‌داران و کارتل‌ها، تراکت‌ها، و کورپریشن‌های عظیم امپریالیستی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پس از اشاره به فرازهایی از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ضمن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صددرصد حامی جمهوری اسلامی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خون خود را به خاطر شما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شما و به راه شما می‌اندیشم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نامگذاری حرکت کندی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مزوّرانه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تعجّب‌آور و حتّی مضحک نیست که یک سناتور امپریالیست خود را حامی جمهوری اسلامی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انسان دوستانه آقای کندی روشن می‌شود که وقتی تیرش به سنگ خورد، به یکباره منکر حتّی تقاضای ملاقات و نوشتن نامه به امام خمینی می‌گردد</w:t>
      </w:r>
      <w:r>
        <w:rPr>
          <w:rFonts w:eastAsia="IRNazanin" w:cs="IRNazanin"/>
          <w:color w:val="111111"/>
          <w:sz w:val="28"/>
          <w:szCs w:val="28"/>
          <w:rtl w:val="true"/>
          <w:lang w:bidi="fa-IR"/>
        </w:rPr>
        <w:t>.</w:t>
      </w:r>
      <w:r>
        <w:rPr>
          <w:rStyle w:val="FootnoteAnchor"/>
          <w:rtl w:val="true"/>
        </w:rPr>
        <w:footnoteReference w:id="574"/>
      </w:r>
      <w:bookmarkStart w:id="825" w:name="pg4774_26567"/>
    </w:p>
    <w:p>
      <w:pPr>
        <w:pStyle w:val="Heading4"/>
        <w:numPr>
          <w:ilvl w:val="3"/>
          <w:numId w:val="1"/>
        </w:numPr>
        <w:rPr/>
      </w:pPr>
      <w:bookmarkStart w:id="826" w:name="__RefHeading___Toc1984078_2035185390"/>
      <w:bookmarkStart w:id="827" w:name="_Toc320"/>
      <w:bookmarkEnd w:id="825"/>
      <w:bookmarkEnd w:id="826"/>
      <w:r>
        <w:rPr>
          <w:rtl w:val="true"/>
        </w:rPr>
        <w:t>تکذیب مواضع و عملکردهای ضدآمریکایی</w:t>
      </w:r>
      <w:bookmarkEnd w:id="827"/>
    </w:p>
    <w:p>
      <w:pPr>
        <w:pStyle w:val="BookText"/>
        <w:rPr/>
      </w:pPr>
      <w:r>
        <w:rPr>
          <w:rFonts w:ascii="IRNazanin" w:hAnsi="IRNazanin" w:eastAsia="IRNazanin"/>
          <w:color w:val="111111"/>
          <w:sz w:val="28"/>
          <w:sz w:val="28"/>
          <w:szCs w:val="28"/>
          <w:rtl w:val="true"/>
          <w:lang w:bidi="fa-IR"/>
        </w:rPr>
        <w:t xml:space="preserve">سازمان و پوشش سیاسی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جواب شتابزده و عجولانه‌ای که به گزارش وزارت خارجه آمریکا داده است، ادّعا و اصرار دارد که این سازمان در دوران فعالیت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دوران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 فاز سیاسی از بهمن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نه‌تنها در جبهه ضدّآمریکا قرار نداشته که حتی در تقابل با جریان‌های ضدّآمریکایی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سیاست ایران به دو جریان اصلی تقسیم شد که اهداف و شعارهای آنها مغایر یکدیگر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و متّحدانش قرار داشتند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طرفداران شوروی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مارکسیستی طرفدار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مسئله اصلی ایران، مبارزه با آمریکا بود و بزرگ‌ترین تهدید داخلی نیز لیبرالیسم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در نهایت، منجر به تصرّف سفارت آمریکا و حذف رقبای داخلی آخوندها،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نخست‌وزیر رژیم مزبور،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 طالقانی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روحانی مهم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و هوادار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متّحدان آنها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جناح اصرار داشت که مسئله اصلی در ایران، آزادی‌های سیاسی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خیانت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گروه رجوی در زدودن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 ضدّآمریکایی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سازمان، به حدّی منفعلانه و از موضع ضعف صورت گرفته است که بی‌شک همه کسانی را که در سال‌های پیش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سوپر رادیکالیسم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برخورد با مقوله امپریالیسم بوده‌اند، به حیرت می‌اندازد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تیر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هواداران فعال مجاهدین در استان فارس، به اتّهام فعالیت به نفع امپریالیسم، به دستور حاکم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بعدا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دلیل همین پافشاری بر آزادی‌های سیاسی بود که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مجاهدین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لیبرالیسم و امپریالیسم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بی‌جهت نبود که توطئه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اقدام‌های مجاهدین را در آن سال‌ها، یکی بعد از دیگری، توطئه آمریکایی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می‌دانند که زمانی هم که مجاهدین گروه گروه اعدام می‌شدند، اتّهام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آنها را در پرچم آمریکا دفن می‌کردند</w:t>
      </w:r>
      <w:r>
        <w:rPr>
          <w:rFonts w:eastAsia="IRNazanin" w:cs="IRNazanin"/>
          <w:color w:val="111111"/>
          <w:sz w:val="28"/>
          <w:szCs w:val="28"/>
          <w:rtl w:val="true"/>
          <w:lang w:bidi="fa-IR"/>
        </w:rPr>
        <w:t>.</w:t>
      </w:r>
      <w:r>
        <w:rPr>
          <w:rStyle w:val="FootnoteAnchor"/>
          <w:rtl w:val="true"/>
        </w:rPr>
        <w:footnoteReference w:id="576"/>
      </w:r>
      <w:bookmarkStart w:id="828" w:name="pg4774_26569"/>
    </w:p>
    <w:p>
      <w:pPr>
        <w:pStyle w:val="Heading2"/>
        <w:numPr>
          <w:ilvl w:val="1"/>
          <w:numId w:val="1"/>
        </w:numPr>
        <w:rPr/>
      </w:pPr>
      <w:bookmarkStart w:id="829" w:name="__RefHeading___Toc1984080_2035185390"/>
      <w:bookmarkStart w:id="830" w:name="_Toc321"/>
      <w:bookmarkEnd w:id="828"/>
      <w:bookmarkEnd w:id="829"/>
      <w:r>
        <w:rPr>
          <w:rtl w:val="true"/>
        </w:rPr>
        <w:t>فصل پنجاه و پنجم</w:t>
      </w:r>
      <w:r>
        <w:rPr>
          <w:rtl w:val="true"/>
        </w:rPr>
        <w:t xml:space="preserve">: </w:t>
      </w:r>
      <w:r>
        <w:rPr>
          <w:rtl w:val="true"/>
        </w:rPr>
        <w:t>تعمیق استبداد فرقه‌ای</w:t>
      </w:r>
      <w:bookmarkEnd w:id="830"/>
    </w:p>
    <w:p>
      <w:pPr>
        <w:pStyle w:val="Heading3"/>
        <w:numPr>
          <w:ilvl w:val="2"/>
          <w:numId w:val="1"/>
        </w:numPr>
        <w:rPr/>
      </w:pPr>
      <w:bookmarkStart w:id="831" w:name="__RefHeading___Toc1984082_2035185390"/>
      <w:bookmarkStart w:id="832" w:name="_Toc322"/>
      <w:bookmarkEnd w:id="831"/>
      <w:r>
        <w:rPr>
          <w:rtl w:val="true"/>
        </w:rPr>
        <w:t>قدرت‌طلبی</w:t>
      </w:r>
      <w:bookmarkEnd w:id="832"/>
    </w:p>
    <w:p>
      <w:pPr>
        <w:pStyle w:val="Heading4"/>
        <w:numPr>
          <w:ilvl w:val="3"/>
          <w:numId w:val="1"/>
        </w:numPr>
        <w:rPr/>
      </w:pPr>
      <w:bookmarkStart w:id="833" w:name="__RefHeading___Toc1984084_2035185390"/>
      <w:bookmarkStart w:id="834" w:name="_Toc323"/>
      <w:bookmarkEnd w:id="833"/>
      <w:r>
        <w:rPr>
          <w:rtl w:val="true"/>
        </w:rPr>
        <w:t>اشاره</w:t>
      </w:r>
      <w:bookmarkEnd w:id="834"/>
    </w:p>
    <w:p>
      <w:pPr>
        <w:pStyle w:val="BookText"/>
        <w:rPr/>
      </w:pPr>
      <w:r>
        <w:rPr>
          <w:rFonts w:ascii="IRNazanin" w:hAnsi="IRNazanin" w:eastAsia="IRNazanin"/>
          <w:color w:val="111111"/>
          <w:sz w:val="28"/>
          <w:sz w:val="28"/>
          <w:szCs w:val="28"/>
          <w:rtl w:val="true"/>
          <w:lang w:bidi="fa-IR"/>
        </w:rPr>
        <w:t xml:space="preserve">پس از پیروزی انقلاب اسلامی، سازمان همه توان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شدت هر چه بیشتر و نادیده گرفتن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قدرت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روی نسل جوان و نوجوان سرمایه‌گذاری کرد و سازماندهی خود را بر روی دو پایه دانش‌آموز و دانشجو بنا نهاد تا برای هر چه سریع‌تر به قدرت رسیدن، برنامه‌ها و مانورهایش را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رسیدن به قدرت، ملاکِ رشد تشکیلاتی و ارتقای سازمانی در این دو عامل خلاصه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فعال‌تر عمل کردن؛ و سازمان‌پذیری و حل‌شدگی در تشکیلات؛ و در واقع بیشتر به تشکیلات وابسته شدن</w:t>
      </w:r>
      <w:r>
        <w:rPr>
          <w:rFonts w:eastAsia="IRNazanin" w:cs="IRNazanin"/>
          <w:color w:val="111111"/>
          <w:sz w:val="28"/>
          <w:szCs w:val="28"/>
          <w:rtl w:val="true"/>
          <w:lang w:bidi="fa-IR"/>
        </w:rPr>
        <w:t>.</w:t>
      </w:r>
    </w:p>
    <w:p>
      <w:pPr>
        <w:pStyle w:val="Heading4"/>
        <w:numPr>
          <w:ilvl w:val="3"/>
          <w:numId w:val="1"/>
        </w:numPr>
        <w:rPr/>
      </w:pPr>
      <w:bookmarkStart w:id="835" w:name="__RefHeading___Toc1984086_2035185390"/>
      <w:bookmarkStart w:id="836" w:name="_Toc324"/>
      <w:bookmarkEnd w:id="835"/>
      <w:r>
        <w:rPr>
          <w:rtl w:val="true"/>
        </w:rPr>
        <w:t>اطاعت‌طلبی</w:t>
      </w:r>
      <w:r>
        <w:rPr>
          <w:rtl w:val="true"/>
        </w:rPr>
        <w:t xml:space="preserve">: </w:t>
      </w:r>
      <w:r>
        <w:rPr>
          <w:rtl w:val="true"/>
        </w:rPr>
        <w:t>ساز و کار روابط درون سازمان</w:t>
      </w:r>
      <w:bookmarkEnd w:id="836"/>
    </w:p>
    <w:p>
      <w:pPr>
        <w:pStyle w:val="BookText"/>
        <w:rPr/>
      </w:pPr>
      <w:r>
        <w:rPr>
          <w:rFonts w:ascii="IRNazanin" w:hAnsi="IRNazanin" w:eastAsia="IRNazanin"/>
          <w:color w:val="111111"/>
          <w:sz w:val="28"/>
          <w:sz w:val="28"/>
          <w:szCs w:val="28"/>
          <w:rtl w:val="true"/>
          <w:lang w:bidi="fa-IR"/>
        </w:rPr>
        <w:t>اطاعت‌طلبی از اعضا، روی دیگر سکه قدرت‌طلبی رهبران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قدرت‌طلبی و جاه‌طلبی سیاسی، مبنای ساز و کار روابط میان فرادستان و فرودستان در درون سازمان شد و باعث گردید تا یک تشکیلات سیاسی به یک شبکه مخوف تروریستی و مجموعه‌ای از افراد مسخ شده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اعضا و هواداران سازمان با رهبری آن، رابطه‌ای است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مطلق</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سازمانی، هیچ اصلی جز سرسپردگی و خاکساری اعضا و هواداران </w:t>
      </w:r>
      <w:bookmarkStart w:id="837" w:name="pg4774_26570"/>
    </w:p>
    <w:p>
      <w:pPr>
        <w:pStyle w:val="BookText"/>
        <w:rPr/>
      </w:pPr>
      <w:bookmarkEnd w:id="837"/>
      <w:r>
        <w:rPr>
          <w:rFonts w:ascii="IRNazanin" w:hAnsi="IRNazanin" w:eastAsia="IRNazanin"/>
          <w:color w:val="111111"/>
          <w:sz w:val="28"/>
          <w:sz w:val="28"/>
          <w:szCs w:val="28"/>
          <w:rtl w:val="true"/>
          <w:lang w:bidi="fa-IR"/>
        </w:rPr>
        <w:t>نسبت به رأس سازمان، حاکم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رهبری مسعود در آستانه جهش ایدئولوژیک عظیم دیگری قرار دارند که آثار گسترده استراتژیکی و اجتماعی و سیاسی آن به موقع خود به منصه ظهور خواهد رسید</w:t>
      </w:r>
      <w:r>
        <w:rPr>
          <w:rFonts w:eastAsia="IRNazanin" w:cs="IRNazanin"/>
          <w:color w:val="111111"/>
          <w:sz w:val="28"/>
          <w:szCs w:val="28"/>
          <w:rtl w:val="true"/>
          <w:lang w:bidi="fa-IR"/>
        </w:rPr>
        <w:t>.</w:t>
      </w:r>
      <w:r>
        <w:rPr>
          <w:rStyle w:val="FootnoteAnchor"/>
          <w:rtl w:val="true"/>
        </w:rPr>
        <w:footnoteReference w:id="577"/>
      </w:r>
    </w:p>
    <w:p>
      <w:pPr>
        <w:pStyle w:val="Heading4"/>
        <w:numPr>
          <w:ilvl w:val="3"/>
          <w:numId w:val="1"/>
        </w:numPr>
        <w:rPr/>
      </w:pPr>
      <w:bookmarkStart w:id="838" w:name="__RefHeading___Toc1984088_2035185390"/>
      <w:bookmarkStart w:id="839" w:name="_Toc325"/>
      <w:bookmarkEnd w:id="838"/>
      <w:r>
        <w:rPr>
          <w:rtl w:val="true"/>
        </w:rPr>
        <w:t xml:space="preserve">گرفتن </w:t>
      </w:r>
      <w:r>
        <w:rPr>
          <w:rtl w:val="true"/>
        </w:rPr>
        <w:t>«</w:t>
      </w:r>
      <w:r>
        <w:rPr>
          <w:rtl w:val="true"/>
        </w:rPr>
        <w:t>خویشتن</w:t>
      </w:r>
      <w:r>
        <w:rPr>
          <w:rtl w:val="true"/>
        </w:rPr>
        <w:t xml:space="preserve">» </w:t>
      </w:r>
      <w:r>
        <w:rPr>
          <w:rtl w:val="true"/>
        </w:rPr>
        <w:t xml:space="preserve">و </w:t>
      </w:r>
      <w:r>
        <w:rPr>
          <w:rtl w:val="true"/>
        </w:rPr>
        <w:t>«</w:t>
      </w:r>
      <w:r>
        <w:rPr>
          <w:rtl w:val="true"/>
        </w:rPr>
        <w:t>خودآگاه</w:t>
      </w:r>
      <w:r>
        <w:rPr>
          <w:rtl w:val="true"/>
        </w:rPr>
        <w:t xml:space="preserve">» </w:t>
      </w:r>
      <w:r>
        <w:rPr>
          <w:rtl w:val="true"/>
        </w:rPr>
        <w:t>افراد</w:t>
      </w:r>
      <w:bookmarkEnd w:id="839"/>
    </w:p>
    <w:p>
      <w:pPr>
        <w:pStyle w:val="BookText"/>
        <w:rPr/>
      </w:pPr>
      <w:r>
        <w:rPr>
          <w:rFonts w:ascii="IRNazanin" w:hAnsi="IRNazanin" w:eastAsia="IRNazanin"/>
          <w:color w:val="111111"/>
          <w:sz w:val="28"/>
          <w:sz w:val="28"/>
          <w:szCs w:val="28"/>
          <w:rtl w:val="true"/>
          <w:lang w:bidi="fa-IR"/>
        </w:rPr>
        <w:t>در انسان‌شناسیِ فرقه‌ایِ سازمان مجاهدین خلق، نه تنها آزادی و دموکراسی نیاز طبیعیِ انسان نیست، بلکه مانع رشد وی و اتصالش به رهبری خاص‌الخاص می‌شود؛ چرا که فکر و ذهن انسانِ غیررهبر، قاصر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دموکراسی فسادآور است نه صلاح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مقوله‌ای ایدئولوژیک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 منبع است که فیض‌اش به مریدان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رجوی در نشستی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طول زندگی خود، خصلت‌ها و بدآموزی‌های فردی و طبقاتی به دورِ خود تنیده، که مانع از کسب فیض از رهبرِ خارج از خود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خود را پیشوا و رهبر خود بداند، در قبر اندیشه‌های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سنگ قبر را بردارید و خود را به نقطه‌ای در خارج از خود وصل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به رجوی وصل کنید و او را پیشوا و امامِ خود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شاخه خود را به پریزِ رهبری وصل کنید و از او انرژی بگیرید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این تعبیر فهیمه اروانی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باید با پایِ مریم و با سرِ مسعود راه برود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xml:space="preserve">، بدین معنی است که اگر یک لحظه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شود، سقوط وی حتمی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فکر و اندیشه خود نباید اعتماد کرد؛ چرا که فکر و اندیشه مستقل و منقطع از رهبری، همواره خطاکار است</w:t>
      </w:r>
      <w:r>
        <w:rPr>
          <w:rFonts w:eastAsia="IRNazanin" w:cs="IRNazanin"/>
          <w:color w:val="111111"/>
          <w:sz w:val="28"/>
          <w:szCs w:val="28"/>
          <w:rtl w:val="true"/>
          <w:lang w:bidi="fa-IR"/>
        </w:rPr>
        <w:t xml:space="preserve">. </w:t>
      </w:r>
      <w:bookmarkStart w:id="840" w:name="pg4774_26571"/>
    </w:p>
    <w:p>
      <w:pPr>
        <w:pStyle w:val="Heading4"/>
        <w:numPr>
          <w:ilvl w:val="3"/>
          <w:numId w:val="1"/>
        </w:numPr>
        <w:rPr/>
      </w:pPr>
      <w:bookmarkStart w:id="841" w:name="__RefHeading___Toc1984090_2035185390"/>
      <w:bookmarkStart w:id="842" w:name="_Toc326"/>
      <w:bookmarkEnd w:id="840"/>
      <w:bookmarkEnd w:id="841"/>
      <w:r>
        <w:rPr>
          <w:rtl w:val="true"/>
        </w:rPr>
        <w:t>سلب استقلال فردی</w:t>
      </w:r>
      <w:bookmarkEnd w:id="842"/>
    </w:p>
    <w:p>
      <w:pPr>
        <w:pStyle w:val="BookText"/>
        <w:rPr/>
      </w:pPr>
      <w:r>
        <w:rPr>
          <w:rFonts w:ascii="IRNazanin" w:hAnsi="IRNazanin" w:eastAsia="IRNazanin"/>
          <w:color w:val="111111"/>
          <w:sz w:val="28"/>
          <w:sz w:val="28"/>
          <w:szCs w:val="28"/>
          <w:rtl w:val="true"/>
          <w:lang w:bidi="fa-IR"/>
        </w:rPr>
        <w:t xml:space="preserve">افرادی که با انگیزه‌ها و علل مختلف و گاه متضاد به یک فرقه می‌پیوندند، دچار این تصور می‌شوند که دوباره متولد شده‌اند، در پیکر واحدی ذوب گشته‌اند و دارای هویت و حیات تازه‌ای هستند که هیچ پیوند و سنخیتی با گذشته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می‌کنند که زندگی آنها به نظم و هدف نوینی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یک تشکیلات فرقه‌ای، باید باور کند که همه زندگی‌اش فقط در چارچوب تشکیلات معنا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 فرد همه چیز خود، حتی خوابش را در جهت اهداف متعالی تشکیلات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انرژی و شروع بهتر فعالیت در خدمت تشکیلات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گسستن فرد از گذشته و وابستگی شدید وی به رهبری و تشکیلات، موجبات رشد وی را تعیین می‌کند</w:t>
      </w:r>
      <w:r>
        <w:rPr>
          <w:rFonts w:eastAsia="IRNazanin" w:cs="IRNazanin"/>
          <w:color w:val="111111"/>
          <w:sz w:val="28"/>
          <w:szCs w:val="28"/>
          <w:rtl w:val="true"/>
          <w:lang w:bidi="fa-IR"/>
        </w:rPr>
        <w:t>.</w:t>
      </w:r>
    </w:p>
    <w:p>
      <w:pPr>
        <w:pStyle w:val="Heading4"/>
        <w:numPr>
          <w:ilvl w:val="3"/>
          <w:numId w:val="1"/>
        </w:numPr>
        <w:rPr/>
      </w:pPr>
      <w:bookmarkStart w:id="843" w:name="__RefHeading___Toc1984092_2035185390"/>
      <w:bookmarkStart w:id="844" w:name="_Toc327"/>
      <w:bookmarkEnd w:id="843"/>
      <w:r>
        <w:rPr>
          <w:rtl w:val="true"/>
        </w:rPr>
        <w:t>تسرّی استبداد به همه سطوح تشکیلات</w:t>
      </w:r>
      <w:bookmarkEnd w:id="844"/>
    </w:p>
    <w:p>
      <w:pPr>
        <w:pStyle w:val="BookText"/>
        <w:rPr/>
      </w:pPr>
      <w:r>
        <w:rPr>
          <w:rFonts w:ascii="IRNazanin" w:hAnsi="IRNazanin" w:eastAsia="IRNazanin"/>
          <w:color w:val="111111"/>
          <w:sz w:val="28"/>
          <w:sz w:val="28"/>
          <w:szCs w:val="28"/>
          <w:rtl w:val="true"/>
          <w:lang w:bidi="fa-IR"/>
        </w:rPr>
        <w:t>نفوذ و اعمال قدرت رهبر درون یک تشکیلات توتالیتر و یک فرقه بسته، فقط از اختیارات ارزشی و اصولی وی ناشی نمی‌شود؛ منشأ آن بیشتر صفات شخصی او مانند تفاهم، قابلیت انعطاف، روح خودخواهی، خویشتن‌پرستی و تمامیت 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است که ناگهان استبداد همه سطوح تشکیلات را در بر خواهد گرفت</w:t>
      </w:r>
      <w:r>
        <w:rPr>
          <w:rFonts w:eastAsia="IRNazanin" w:cs="IRNazanin"/>
          <w:color w:val="111111"/>
          <w:sz w:val="28"/>
          <w:szCs w:val="28"/>
          <w:rtl w:val="true"/>
          <w:lang w:bidi="fa-IR"/>
        </w:rPr>
        <w:t>.</w:t>
      </w:r>
    </w:p>
    <w:p>
      <w:pPr>
        <w:pStyle w:val="Heading3"/>
        <w:numPr>
          <w:ilvl w:val="2"/>
          <w:numId w:val="1"/>
        </w:numPr>
        <w:rPr/>
      </w:pPr>
      <w:bookmarkStart w:id="845" w:name="__RefHeading___Toc1984094_2035185390"/>
      <w:bookmarkStart w:id="846" w:name="_Toc328"/>
      <w:bookmarkEnd w:id="845"/>
      <w:r>
        <w:rPr>
          <w:rtl w:val="true"/>
        </w:rPr>
        <w:t>جلوه‌های الیناسیون</w:t>
      </w:r>
      <w:bookmarkEnd w:id="846"/>
    </w:p>
    <w:p>
      <w:pPr>
        <w:pStyle w:val="Heading4"/>
        <w:numPr>
          <w:ilvl w:val="3"/>
          <w:numId w:val="1"/>
        </w:numPr>
        <w:rPr/>
      </w:pPr>
      <w:bookmarkStart w:id="847" w:name="__RefHeading___Toc1984096_2035185390"/>
      <w:bookmarkStart w:id="848" w:name="_Toc329"/>
      <w:bookmarkEnd w:id="847"/>
      <w:r>
        <w:rPr>
          <w:rtl w:val="true"/>
        </w:rPr>
        <w:t>اشاره</w:t>
      </w:r>
      <w:bookmarkEnd w:id="84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مصادیقی از تملّق‌ها و تئوری‌سازی‌های برخی از کادرهای سازمان مجاهدین خلق، با سمت و سوی جاانداختن تقدس بی‌حد و منت‌های مسعود رجوی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مریم رجوی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گونه‌شناسی شفافی از نمونه انسان‌های ساخته و پرداخته سازمان و سطح بینش و منش آنها را نیز به نمایش می‌گذارد، در گفتار و نوشتار این افراد تبلور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مثال در این زمینه فراوان است؛ فقط به عنوان مشتی نمونه خروار به چند مورد زیر توجه کنید</w:t>
      </w:r>
      <w:r>
        <w:rPr>
          <w:rFonts w:eastAsia="IRNazanin" w:cs="IRNazanin"/>
          <w:color w:val="111111"/>
          <w:sz w:val="28"/>
          <w:szCs w:val="28"/>
          <w:rtl w:val="true"/>
          <w:lang w:bidi="fa-IR"/>
        </w:rPr>
        <w:t xml:space="preserve">: </w:t>
      </w:r>
      <w:bookmarkStart w:id="849" w:name="pg4774_26572"/>
    </w:p>
    <w:p>
      <w:pPr>
        <w:pStyle w:val="Heading4"/>
        <w:numPr>
          <w:ilvl w:val="3"/>
          <w:numId w:val="1"/>
        </w:numPr>
        <w:rPr/>
      </w:pPr>
      <w:bookmarkStart w:id="850" w:name="__RefHeading___Toc1984098_2035185390"/>
      <w:bookmarkStart w:id="851" w:name="_Toc330"/>
      <w:bookmarkEnd w:id="849"/>
      <w:bookmarkEnd w:id="850"/>
      <w:r>
        <w:rPr>
          <w:rtl w:val="true"/>
        </w:rPr>
        <w:t>مهدی ابریشمچی</w:t>
      </w:r>
      <w:bookmarkEnd w:id="851"/>
    </w:p>
    <w:p>
      <w:pPr>
        <w:pStyle w:val="BookText"/>
        <w:rPr/>
      </w:pPr>
      <w:r>
        <w:rPr>
          <w:rFonts w:ascii="IRNazanin" w:hAnsi="IRNazanin" w:eastAsia="IRNazanin"/>
          <w:color w:val="111111"/>
          <w:sz w:val="28"/>
          <w:sz w:val="28"/>
          <w:szCs w:val="28"/>
          <w:rtl w:val="true"/>
          <w:lang w:bidi="fa-IR"/>
        </w:rPr>
        <w:t>در سازمان مجاهدین خلق، اندیشه مسعود است که به لحاظ ایدتولوژیک راه‌گشایی می‌کند و مرزهای عقیدتی را تعیین می‌کند</w:t>
      </w:r>
      <w:r>
        <w:rPr>
          <w:rFonts w:eastAsia="IRNazanin" w:cs="IRNazanin"/>
          <w:color w:val="111111"/>
          <w:sz w:val="28"/>
          <w:szCs w:val="28"/>
          <w:rtl w:val="true"/>
          <w:lang w:bidi="fa-IR"/>
        </w:rPr>
        <w:t>.</w:t>
      </w:r>
      <w:r>
        <w:rPr>
          <w:rStyle w:val="FootnoteAnchor"/>
          <w:rtl w:val="true"/>
        </w:rPr>
        <w:footnoteReference w:id="580"/>
      </w:r>
    </w:p>
    <w:p>
      <w:pPr>
        <w:pStyle w:val="Heading4"/>
        <w:numPr>
          <w:ilvl w:val="3"/>
          <w:numId w:val="1"/>
        </w:numPr>
        <w:rPr/>
      </w:pPr>
      <w:bookmarkStart w:id="852" w:name="__RefHeading___Toc1984100_2035185390"/>
      <w:bookmarkStart w:id="853" w:name="_Toc331"/>
      <w:bookmarkEnd w:id="852"/>
      <w:r>
        <w:rPr>
          <w:rtl w:val="true"/>
        </w:rPr>
        <w:t>مهدی خدایی‌صفت</w:t>
      </w:r>
      <w:bookmarkEnd w:id="853"/>
    </w:p>
    <w:p>
      <w:pPr>
        <w:pStyle w:val="BookText"/>
        <w:rPr/>
      </w:pPr>
      <w:r>
        <w:rPr>
          <w:rFonts w:ascii="IRNazanin" w:hAnsi="IRNazanin" w:eastAsia="IRNazanin"/>
          <w:color w:val="111111"/>
          <w:sz w:val="28"/>
          <w:sz w:val="28"/>
          <w:szCs w:val="28"/>
          <w:rtl w:val="true"/>
          <w:lang w:bidi="fa-IR"/>
        </w:rPr>
        <w:t>مجاهدین قبل از هر چیز از نعمتی برخوردارند که واقعی‌ترین واقعیت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سیمای این رهبری در او تبلور یافته و مریم در انقلاب درونی مجاهدین و با حضور مبارکش در رهبری نوین سازمان و انقلاب جایگاه اخص او را به ما شناسانده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لحظات ما، لحظات مجاهدین و لحظات انقلاب نوین ایران، از اندیشه او بارور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را بر ما می‌گشاید و در سخت‌ترین تنگناها فریادرس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تمام عیار ماست، کعبه دل‌های ماست</w:t>
      </w:r>
      <w:r>
        <w:rPr>
          <w:rFonts w:eastAsia="IRNazanin" w:cs="IRNazanin"/>
          <w:color w:val="111111"/>
          <w:sz w:val="28"/>
          <w:szCs w:val="28"/>
          <w:rtl w:val="true"/>
          <w:lang w:bidi="fa-IR"/>
        </w:rPr>
        <w:t>...</w:t>
      </w:r>
      <w:r>
        <w:rPr>
          <w:rStyle w:val="FootnoteAnchor"/>
          <w:rtl w:val="true"/>
        </w:rPr>
        <w:footnoteReference w:id="581"/>
      </w:r>
    </w:p>
    <w:p>
      <w:pPr>
        <w:pStyle w:val="Heading4"/>
        <w:numPr>
          <w:ilvl w:val="3"/>
          <w:numId w:val="1"/>
        </w:numPr>
        <w:rPr/>
      </w:pPr>
      <w:bookmarkStart w:id="854" w:name="__RefHeading___Toc1984102_2035185390"/>
      <w:bookmarkStart w:id="855" w:name="_Toc332"/>
      <w:bookmarkEnd w:id="854"/>
      <w:r>
        <w:rPr>
          <w:rtl w:val="true"/>
        </w:rPr>
        <w:t>دفتر سیاسی و کمیته مرکزی</w:t>
      </w:r>
      <w:bookmarkEnd w:id="8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جریان سقوط محتوم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جریان نوسازی و بنای ایران دمکراتیک، همگان با آثار و عوارض و ابعاد این قدم مهم تاریخی بیشتر آشنا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روال، آثار عظیم ایدئولوژیکی و سیاسی و اجتماعی رهبری مسعود و مریم در طول زمان به ظهور خواهد رسید</w:t>
      </w:r>
      <w:r>
        <w:rPr>
          <w:rFonts w:eastAsia="IRNazanin" w:cs="IRNazanin"/>
          <w:color w:val="111111"/>
          <w:sz w:val="28"/>
          <w:szCs w:val="28"/>
          <w:rtl w:val="true"/>
          <w:lang w:bidi="fa-IR"/>
        </w:rPr>
        <w:t>.</w:t>
      </w:r>
      <w:r>
        <w:rPr>
          <w:rStyle w:val="FootnoteAnchor"/>
          <w:rtl w:val="true"/>
        </w:rPr>
        <w:footnoteReference w:id="582"/>
      </w:r>
    </w:p>
    <w:p>
      <w:pPr>
        <w:pStyle w:val="Heading4"/>
        <w:numPr>
          <w:ilvl w:val="3"/>
          <w:numId w:val="1"/>
        </w:numPr>
        <w:rPr/>
      </w:pPr>
      <w:bookmarkStart w:id="856" w:name="__RefHeading___Toc1984104_2035185390"/>
      <w:bookmarkStart w:id="857" w:name="_Toc333"/>
      <w:bookmarkEnd w:id="856"/>
      <w:r>
        <w:rPr>
          <w:rtl w:val="true"/>
        </w:rPr>
        <w:t>شورای مرکزی سازمان</w:t>
      </w:r>
      <w:bookmarkEnd w:id="85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راهگشای همه استعدادات همه مجاهدین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قرار گرفتن مریم در موضع مسئول اول سازمان انقلاب ایدئولوژیک درون سازمان به اوج و کمال </w:t>
      </w:r>
      <w:bookmarkStart w:id="858" w:name="pg4774_26573"/>
    </w:p>
    <w:p>
      <w:pPr>
        <w:pStyle w:val="BookText"/>
        <w:rPr/>
      </w:pPr>
      <w:bookmarkEnd w:id="858"/>
      <w:r>
        <w:rPr>
          <w:rFonts w:ascii="IRNazanin" w:hAnsi="IRNazanin" w:eastAsia="IRNazanin"/>
          <w:color w:val="111111"/>
          <w:sz w:val="28"/>
          <w:sz w:val="28"/>
          <w:szCs w:val="28"/>
          <w:rtl w:val="true"/>
          <w:lang w:bidi="fa-IR"/>
        </w:rPr>
        <w:t>شایسته خود می‌رسد و سرچشمه خیرات و برکات بس عظیم‌تر برای مجاهدین و خلق محبوبشان می‌گردد</w:t>
      </w:r>
      <w:r>
        <w:rPr>
          <w:rFonts w:eastAsia="IRNazanin" w:cs="IRNazanin"/>
          <w:color w:val="111111"/>
          <w:sz w:val="28"/>
          <w:szCs w:val="28"/>
          <w:rtl w:val="true"/>
          <w:lang w:bidi="fa-IR"/>
        </w:rPr>
        <w:t>.</w:t>
      </w:r>
      <w:r>
        <w:rPr>
          <w:rStyle w:val="FootnoteAnchor"/>
          <w:rtl w:val="true"/>
        </w:rPr>
        <w:footnoteReference w:id="583"/>
      </w:r>
    </w:p>
    <w:p>
      <w:pPr>
        <w:pStyle w:val="Heading4"/>
        <w:numPr>
          <w:ilvl w:val="3"/>
          <w:numId w:val="1"/>
        </w:numPr>
        <w:rPr/>
      </w:pPr>
      <w:bookmarkStart w:id="859" w:name="__RefHeading___Toc1984106_2035185390"/>
      <w:bookmarkStart w:id="860" w:name="_Toc334"/>
      <w:bookmarkEnd w:id="859"/>
      <w:r>
        <w:rPr>
          <w:rtl w:val="true"/>
        </w:rPr>
        <w:t>فهیمه اروانی</w:t>
      </w:r>
      <w:bookmarkEnd w:id="860"/>
    </w:p>
    <w:p>
      <w:pPr>
        <w:pStyle w:val="BookText"/>
        <w:rPr/>
      </w:pPr>
      <w:r>
        <w:rPr>
          <w:rFonts w:ascii="IRNazanin" w:hAnsi="IRNazanin" w:eastAsia="IRNazanin"/>
          <w:color w:val="111111"/>
          <w:sz w:val="28"/>
          <w:sz w:val="28"/>
          <w:szCs w:val="28"/>
          <w:rtl w:val="true"/>
          <w:lang w:bidi="fa-IR"/>
        </w:rPr>
        <w:t xml:space="preserve">مقایسه بین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شخصیتهای ملی و تاریخی، کاری خنده‌دار و عبث است؛ زیرا او نه به اندازه یک سر و گردن بلکه کیلومترها با سایر رهبران و بزرگان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او تاریخ‌ساز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مریم وصلیم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نمی‌توانیم به خود مسعود وصل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که مسعود به چه کسی وصل است و با چه کسی نشست می‌گذارد و از چه کسی خط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خودتان مستقیما بخواهید به مسعود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از خودم چیزی نداشته و ندارم و هر آنچه هست از سرچشمه فزایندگی و بالندگی‌های مجاهدین یعنی از خود مریم است</w:t>
      </w:r>
      <w:r>
        <w:rPr>
          <w:rFonts w:eastAsia="IRNazanin" w:cs="IRNazanin"/>
          <w:color w:val="111111"/>
          <w:sz w:val="28"/>
          <w:szCs w:val="28"/>
          <w:rtl w:val="true"/>
          <w:lang w:bidi="fa-IR"/>
        </w:rPr>
        <w:t>.</w:t>
      </w:r>
      <w:r>
        <w:rPr>
          <w:rStyle w:val="FootnoteAnchor"/>
          <w:rtl w:val="true"/>
        </w:rPr>
        <w:footnoteReference w:id="584"/>
      </w:r>
      <w:bookmarkStart w:id="861" w:name="pg4774_26574"/>
    </w:p>
    <w:p>
      <w:pPr>
        <w:pStyle w:val="Heading2"/>
        <w:numPr>
          <w:ilvl w:val="1"/>
          <w:numId w:val="1"/>
        </w:numPr>
        <w:rPr/>
      </w:pPr>
      <w:bookmarkStart w:id="862" w:name="__RefHeading___Toc1984108_2035185390"/>
      <w:bookmarkStart w:id="863" w:name="_Toc335"/>
      <w:bookmarkEnd w:id="861"/>
      <w:bookmarkEnd w:id="862"/>
      <w:r>
        <w:rPr>
          <w:rtl w:val="true"/>
        </w:rPr>
        <w:t>فصل پنجاه و ششم</w:t>
      </w:r>
      <w:r>
        <w:rPr>
          <w:rtl w:val="true"/>
        </w:rPr>
        <w:t xml:space="preserve">: </w:t>
      </w:r>
      <w:r>
        <w:rPr>
          <w:rtl w:val="true"/>
        </w:rPr>
        <w:t>استبداد همه جانبه</w:t>
      </w:r>
      <w:bookmarkEnd w:id="863"/>
    </w:p>
    <w:p>
      <w:pPr>
        <w:pStyle w:val="Heading3"/>
        <w:numPr>
          <w:ilvl w:val="2"/>
          <w:numId w:val="1"/>
        </w:numPr>
        <w:rPr/>
      </w:pPr>
      <w:bookmarkStart w:id="864" w:name="__RefHeading___Toc1984110_2035185390"/>
      <w:bookmarkStart w:id="865" w:name="_Toc336"/>
      <w:bookmarkEnd w:id="864"/>
      <w:r>
        <w:rPr>
          <w:rtl w:val="true"/>
        </w:rPr>
        <w:t>گام به گام تا برکشیدن زنان</w:t>
      </w:r>
      <w:bookmarkEnd w:id="865"/>
    </w:p>
    <w:p>
      <w:pPr>
        <w:pStyle w:val="BookText"/>
        <w:rPr/>
      </w:pPr>
      <w:r>
        <w:rPr>
          <w:rFonts w:ascii="IRNazanin" w:hAnsi="IRNazanin" w:eastAsia="IRNazanin"/>
          <w:color w:val="111111"/>
          <w:sz w:val="28"/>
          <w:sz w:val="28"/>
          <w:szCs w:val="28"/>
          <w:rtl w:val="true"/>
          <w:lang w:bidi="fa-IR"/>
        </w:rPr>
        <w:t>خط اساسی سازمان در ارتباط با دختران هوادار، دادن هویت مردانه یا مشابه مردان به آنها بود که در چنین عباراتی بیان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ما باید قید و بندها را پاره کنند و با نابود کردن تبعیضات، تحقیر تاریخی‌ای را که به زنان روا داشته شده، از بین ببرند و به برابری با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خواست برحق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w:t>
      </w:r>
      <w:r>
        <w:rPr>
          <w:rStyle w:val="FootnoteAnchor"/>
          <w:rtl w:val="true"/>
        </w:rPr>
        <w:footnoteReference w:id="58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فرار سران سازمان از ایران، به دنبال اعلان رسمی جنگ مسلحانه با نظام جمهوری اسلامی، مسعود رجوی با عملکرد خود نشان داد که نقشی ابزاری برای زن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نخست او با اشرف ربیعی، یک ازدواج نمادین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دوم او، با فیروزه، دختر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بنی‌صدر، پس از کشته شدن اشرف ربیعی و موسی خیابانی، وحدت تاکتیکی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بنی‌صدر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که در واقع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سوم رجوی با همسر دوستش مهدی ابریشمچی نیز در جهت حل بحران‌ها و بن‌بست‌ها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قجر عضدانلو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همردیف مسئول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گردید؛ این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نوین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رجوی هم تا سطح امامت و نبوت و الوهیت بالا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باید بحران ریزش نیرو و کمبود رهبری کاریزماتیک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یرواند آبراهامیان نیز یادآور شده، نتایج چنین ازدواجی کاملاً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انزوای بیشتر مجاهدین خلق از جهان بیرون و تصفیه‌ای وسیع و هدفدار در تمام سطوح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سطوح بیرونی، علاوه بر پیامدهای ملامت‌بار چنین حرکتی از نظر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مسلمانان شیعه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منفی شدیدی بر اقشار روشنفکر غیرمذهبی و حتی نیروهای مخالف نظام داشت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رجوی که عادت کرده بود بحران‌ها را با بحرانی جدیدتر حل کند، پس از رودررویی با شکست عملیات موسوم به 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نشست‌های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انداخت و آخرین مأمنی را که دو تن عضو سازمان می‌توانستند در آن از کنترل تشکیلات بیرون باشند، یعنی حریم خانواده، تصرف یا حذف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تصاحب قلب‌ها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حرکت‌های نمایشی بعدی و مانور حضور زنان و دختران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آزادی‌بخش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از سوی هیچ جریان سیاسی و هیچ دولت و یا ارگان حقوقی بین‌المللی جدی گرفته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دولت عراق زیستن، جریان‌های نمایشی ترتیب دادن، نمایش قدرت با تانک‌های صدام حسین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پی در پی تفویض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 به زنان و دختران، می‌توانست نیروهای سازمان را انگیزه دهد و آنان را در انزوای کامل، به دور از هر نوع زندگی آرام و عادی اجتماعی، همچنان دست به سینه و مطیع رهبری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روندی که رجوی و تشکیلات وی، از هفتم بهمن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همردیفی مریم قجر عضدانلو آغاز کردند، مثل یک سریال دنباله‌دار ادامه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رهبری نوین مریم و مسعود؛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و مریم؛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مریم به عنوان مسئول اول سازمان؛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حضور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شورای رهبری سازمان؛ </w:t>
      </w:r>
      <w:bookmarkStart w:id="866" w:name="pg4774_26576"/>
    </w:p>
    <w:p>
      <w:pPr>
        <w:pStyle w:val="BookText"/>
        <w:rPr/>
      </w:pPr>
      <w:bookmarkEnd w:id="8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مریم به ریاست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فهیمه به عنوان مسئول اول و معرفی شهرزاد و مهوش و عذرا و حمیده و</w:t>
      </w:r>
    </w:p>
    <w:p>
      <w:pPr>
        <w:pStyle w:val="BookText"/>
        <w:rPr/>
      </w:pPr>
      <w:r>
        <w:rPr>
          <w:rFonts w:ascii="IRNazanin" w:hAnsi="IRNazanin" w:eastAsia="IRNazanin"/>
          <w:color w:val="111111"/>
          <w:sz w:val="28"/>
          <w:sz w:val="28"/>
          <w:szCs w:val="28"/>
          <w:rtl w:val="true"/>
          <w:lang w:bidi="fa-IR"/>
        </w:rPr>
        <w:t>محبوبه به عنوان همردیف‌های مسئول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شهرزاد به عنوان مسئول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فهیمه به عنوان هماهنگ کننده دفاتر رئیس جمهور؛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مهوش سپهری به عنوان مسئول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بهشته شادرو به عنوان مسئول اول؛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اخیرا معرفی مژگان پارسایی به عنوان مسئول اول و معرفی فائزه و ثریا و زهره</w:t>
      </w:r>
    </w:p>
    <w:p>
      <w:pPr>
        <w:pStyle w:val="BookText"/>
        <w:rPr/>
      </w:pPr>
      <w:r>
        <w:rPr>
          <w:rFonts w:ascii="IRNazanin" w:hAnsi="IRNazanin" w:eastAsia="IRNazanin"/>
          <w:color w:val="111111"/>
          <w:sz w:val="28"/>
          <w:sz w:val="28"/>
          <w:szCs w:val="28"/>
          <w:rtl w:val="true"/>
          <w:lang w:bidi="fa-IR"/>
        </w:rPr>
        <w:t>به عنوان همردیف‌ها و معاونان مسئول اول</w:t>
      </w:r>
      <w:r>
        <w:rPr>
          <w:rFonts w:eastAsia="IRNazanin" w:cs="IRNazanin"/>
          <w:color w:val="111111"/>
          <w:sz w:val="28"/>
          <w:szCs w:val="28"/>
          <w:rtl w:val="true"/>
          <w:lang w:bidi="fa-IR"/>
        </w:rPr>
        <w:t>.</w:t>
      </w:r>
    </w:p>
    <w:p>
      <w:pPr>
        <w:pStyle w:val="Heading3"/>
        <w:numPr>
          <w:ilvl w:val="2"/>
          <w:numId w:val="1"/>
        </w:numPr>
        <w:rPr/>
      </w:pPr>
      <w:bookmarkStart w:id="867" w:name="__RefHeading___Toc1984112_2035185390"/>
      <w:bookmarkStart w:id="868" w:name="_Toc337"/>
      <w:bookmarkEnd w:id="867"/>
      <w:r>
        <w:rPr>
          <w:rtl w:val="true"/>
        </w:rPr>
        <w:t>شکنجه</w:t>
      </w:r>
      <w:r>
        <w:rPr>
          <w:rtl w:val="true"/>
        </w:rPr>
        <w:t xml:space="preserve">: </w:t>
      </w:r>
      <w:r>
        <w:rPr>
          <w:rtl w:val="true"/>
        </w:rPr>
        <w:t>از عملیات مهندسی تا زندان‌های عراق</w:t>
      </w:r>
      <w:bookmarkEnd w:id="868"/>
    </w:p>
    <w:p>
      <w:pPr>
        <w:pStyle w:val="BookText"/>
        <w:rPr/>
      </w:pPr>
      <w:r>
        <w:rPr>
          <w:rFonts w:ascii="IRNazanin" w:hAnsi="IRNazanin" w:eastAsia="IRNazanin"/>
          <w:color w:val="111111"/>
          <w:sz w:val="28"/>
          <w:sz w:val="28"/>
          <w:szCs w:val="28"/>
          <w:rtl w:val="true"/>
          <w:lang w:bidi="fa-IR"/>
        </w:rPr>
        <w:t xml:space="preserve">در مردادماه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سازمان در تهران سه پاسدار به اسامی طالب طاهری،</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میرجلیلی و طهماسبی را ربوده، به خانه امنی بردند و آنها را برای گرفتن اقرار و به قصد انتقام‌جویی تا سرحد مرگ شکنجه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سازمان ناخن‌های این پاسداران را با انبردست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شکمشان را با اتو داغ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جسدشان را به 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اما صدایی از جایی به گوش نرسید و کسی پیدا نشد که این عمل فجیع را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رژیم می‌کشد و شکنجه می‌کند، پس سازمان هم حق دارد چنین کاری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این چراغ سبز دادن‌ها برای شکنجه انسان‌ها اعتراضی نکرد و نتیجه همین شد که این روزها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تا وقتی چاردیواری نداشت و به لحاظ زیست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مضیقه بود، نتوانست ماهیت اصلی خود را در خصوص برخورد با منتقدین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درون سازمان و چه در بیرون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همان آغاز ورود به عراق، زندان‌های بزرگی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اواخر در قرارگاه اشرف که بزرگترین و اصلی‌ترین پایگاه مجاهدین در عراق است بخشی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زندان‌های متعدد سازمان را بر عهده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مسئول نادر رفیعی‌نژاد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گونه مشخصات یک مجموعه قضایی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که همان ناراضی و متقاضی خروج از سازمان است، ابتدا به انفرادی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رئیس و دادستان و بازجو را یک نفر بازی می‌کند، متهم نمی‌تواند وکیل مدافع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دادگاه متهم موظف است فرمی را امضا 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طلب مغفرت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متهم این فرم را امضا نکرد، به دستور رئیس دادگاه توسط گروه ضربت که اعضای آن نیز جزو مسئولین سازمان هستند، مورد ضرب و شتم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کتک زدن تا مرحله امضا گرفتن از متهم و زندانی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برخوردهای گروه ویژه ضربت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 افراد منتقد و خواستار جدایی،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رجوی خود شخصا به عنوان رهبر مذهبی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سیلی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قرارگاه اشرف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بریده آزاد است هر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بزند؛ اما اگر بریده‌ای بخواهد خمینی‌گرایی را مبلغ باشد، از جانب من دو سیلی محکم بر بناگوش او بنوازید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شلاق زدن شیوه مرسوم در همه زندان‌های سازمان به خصوص از تابستان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حبس در سلول انفرادی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سلول‌های ساخته شده برای زندانیان به شکلی است که برای هر زندانی یک فضای کوچک جهت هواخوری در مقابل سلولش ساخته‌اند، تا با سایر زندانیان ارتباط نگیرد و زندانیان از وجود یکدیگر بی‌خبر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هر زندانی گمان می‌کند که تنها اوست که زندانی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تحمیل گرسنگی به زندانیان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آب گرم حمام در زمستان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کار انداختن سیستم‌های تهویه و خنک کننده در گرمای بالای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بغداد و دیگر شهرهای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حبس در سلول مملو از پشه، سوسک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ناسزا، توهین، کتک 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فرد را از پشت می‌بندند و با همین حال، او را از روی زمین بلند کرده و در حالی که بغل گوش زندانی نعره‌های گوش خراش می‌کشند، چند نفری با مشت و لگد و پوتین‌های نظامی بر سر زندانی ریخته، او را به باد کتک و سیلی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می‌توان از محمدحسین سبحانی نام برد که توسط ابراهیم ذاکری، نادر رفیعی‌نژاد و حسن محصل در تیرماه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وحشیانه‌ترین شکنجه‌ها قرار گرفته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شلاق زدن با کابل برق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کتک زدن تیمی با مشت و لگد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فوتبال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تعداد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دو تیم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زندانی را مثل توپ فوتبال با مشت و لگد به هم پاس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بیهوش شدن زندانی، با ریختن یک سطل آب روی سر و صورتش، او را به هوش آورده، مجددا شکنجه را از سر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زندانی را بین دو سطح چوبی قرار داده و به وسیله چرخاندن اهرم‌های آن و در نتیجه نزدیک کردن این دو سطح، فشار کشنده‌ای به همه اعضای بدن زندانی وارد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پیچ یا پتو پیچ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زندانی را در پتو پیچیده و می‌چرخانند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محاکمات درون سازمانی بسته به اینکه سازمان چه هدفی را از محاکمه فرد دنبال می‌کند، معمولاً به دو صورت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و جمعی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محاکمات در یک محیط دربسته با حضور متهم و چند نفر به عنوان قاضی یا در یک سالن بزرگ چند صد نفره با حضور چندین متهم صورت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افرادی که مورد محاکمه فردی قرار گرفته‌اند، گزارش‌هایی از بدرفتاری، تحقیر، کتک و آزار بدنی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این افراد از جانب قاضی نیز مورد هتاکی و ضرب و شتم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صادره در تمامی این دادگاه‌های بسته اعدام بوده است که اجرای آن را به دلائل سیاسی مقدور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حکم تا زمان به قدرت رسیدن مسعود رجوی معلق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افرادی که تا به حال حکم اعدامشان در این دادگاه‌ها صادر شده و توانسته‌اند آن مناسبات را ترک کرده، به افشاگری بپردازند، می‌توان از اردشیر پرهیزکاری، فرهاد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جواهری یار، محمدحسین سبحانی و جمشید طهماسبی نام برد</w:t>
      </w:r>
      <w:r>
        <w:rPr>
          <w:rFonts w:eastAsia="IRNazanin" w:cs="IRNazanin"/>
          <w:color w:val="111111"/>
          <w:sz w:val="28"/>
          <w:szCs w:val="28"/>
          <w:rtl w:val="true"/>
          <w:lang w:bidi="fa-IR"/>
        </w:rPr>
        <w:t xml:space="preserve">. </w:t>
      </w:r>
      <w:bookmarkStart w:id="869" w:name="pg4774_26580"/>
    </w:p>
    <w:p>
      <w:pPr>
        <w:pStyle w:val="Heading2"/>
        <w:numPr>
          <w:ilvl w:val="1"/>
          <w:numId w:val="1"/>
        </w:numPr>
        <w:rPr/>
      </w:pPr>
      <w:bookmarkStart w:id="870" w:name="__RefHeading___Toc1984114_2035185390"/>
      <w:bookmarkStart w:id="871" w:name="_Toc338"/>
      <w:bookmarkEnd w:id="869"/>
      <w:bookmarkEnd w:id="870"/>
      <w:r>
        <w:rPr>
          <w:rtl w:val="true"/>
        </w:rPr>
        <w:t>فصل پنجاه و هفتم</w:t>
      </w:r>
      <w:r>
        <w:rPr>
          <w:rtl w:val="true"/>
        </w:rPr>
        <w:t xml:space="preserve">: </w:t>
      </w:r>
      <w:r>
        <w:rPr>
          <w:rtl w:val="true"/>
        </w:rPr>
        <w:t>فرجام سقوط و از هم‌پاشیدگی</w:t>
      </w:r>
      <w:bookmarkEnd w:id="871"/>
    </w:p>
    <w:p>
      <w:pPr>
        <w:pStyle w:val="Heading3"/>
        <w:numPr>
          <w:ilvl w:val="2"/>
          <w:numId w:val="1"/>
        </w:numPr>
        <w:rPr/>
      </w:pPr>
      <w:bookmarkStart w:id="872" w:name="__RefHeading___Toc1984116_2035185390"/>
      <w:bookmarkStart w:id="873" w:name="_Toc339"/>
      <w:bookmarkEnd w:id="872"/>
      <w:r>
        <w:rPr>
          <w:rtl w:val="true"/>
        </w:rPr>
        <w:t>سازمان در آستانه حمله آمریکا به عراق</w:t>
      </w:r>
      <w:bookmarkEnd w:id="873"/>
    </w:p>
    <w:p>
      <w:pPr>
        <w:pStyle w:val="Heading4"/>
        <w:numPr>
          <w:ilvl w:val="3"/>
          <w:numId w:val="1"/>
        </w:numPr>
        <w:rPr/>
      </w:pPr>
      <w:bookmarkStart w:id="874" w:name="__RefHeading___Toc1984118_2035185390"/>
      <w:bookmarkStart w:id="875" w:name="_Toc340"/>
      <w:bookmarkEnd w:id="874"/>
      <w:r>
        <w:rPr>
          <w:rtl w:val="true"/>
        </w:rPr>
        <w:t>اشاره</w:t>
      </w:r>
      <w:bookmarkEnd w:id="875"/>
    </w:p>
    <w:p>
      <w:pPr>
        <w:pStyle w:val="BookText"/>
        <w:rPr/>
      </w:pPr>
      <w:r>
        <w:rPr>
          <w:rFonts w:ascii="IRNazanin" w:hAnsi="IRNazanin" w:eastAsia="IRNazanin"/>
          <w:color w:val="111111"/>
          <w:sz w:val="28"/>
          <w:sz w:val="28"/>
          <w:szCs w:val="28"/>
          <w:rtl w:val="true"/>
          <w:lang w:bidi="fa-IR"/>
        </w:rPr>
        <w:t>زمزمه شروع جنگ آمریکا علیه عراق و سرنوشت این کشور که با سرنوشت مجاهدین در پیوند بود، بر تشدید وضعیت به هم ریخته نیروها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رجوی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جدی شدن موضوع جنگ، سلسله نشست‌هایی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 و به همه نیروها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بروند و از سازمان جدا شوند، به ایران تحویل خواهند شد ولی اگر می‌خواهند بمانند باید همه پل‌های بازگشت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پاسپورت، پول، برگ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کشورهای اروپایی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تحویل دهند و با نوشتن نامه به آشنایان، خانواده و فامیل و فحاشی به آنها، امکان بازگشت خود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به نوعی آماده‌سازی برای شرایط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اسفند ماه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چند روز مانده به حمله آمریکا و ائتلاف همراهش به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رجوی ابتدا در معیّت مسعود رجوی به اردن رفت و بعد، از آنجا به اتفاق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کادرها و اعضای نزدیک به خود راهیِ فرانسه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نیز با انبوهی از</w:t>
      </w:r>
    </w:p>
    <w:p>
      <w:pPr>
        <w:pStyle w:val="BookText"/>
        <w:rPr/>
      </w:pPr>
      <w:r>
        <w:rPr>
          <w:rFonts w:ascii="IRNazanin" w:hAnsi="IRNazanin" w:eastAsia="IRNazanin"/>
          <w:color w:val="111111"/>
          <w:sz w:val="28"/>
          <w:sz w:val="28"/>
          <w:szCs w:val="28"/>
          <w:rtl w:val="true"/>
          <w:lang w:bidi="fa-IR"/>
        </w:rPr>
        <w:t xml:space="preserve">مشکلات و بحران‌ها در نزدیکیِ مرز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در خاک 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مسعود رجوی و سازمان مجاهدین خلق اکنون با آن دست به گریبان بودند، با وضعیت زمان جنگ اول خلیج فارس تفاوت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 به دنبال سرکوبِ کُردهای مخالف صدام حسین و عده‌ای از مبارزان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 در نخلستان‌های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صدام جایزه گرفتند و به ارقام </w:t>
      </w:r>
    </w:p>
    <w:p>
      <w:pPr>
        <w:pStyle w:val="BookText"/>
        <w:rPr/>
      </w:pPr>
      <w:r>
        <w:rPr>
          <w:rFonts w:ascii="IRNazanin" w:hAnsi="IRNazanin" w:eastAsia="IRNazanin"/>
          <w:color w:val="111111"/>
          <w:sz w:val="28"/>
          <w:sz w:val="28"/>
          <w:szCs w:val="28"/>
          <w:rtl w:val="true"/>
          <w:lang w:bidi="fa-IR"/>
        </w:rPr>
        <w:t>بالایی از امتیازات مالی و نظامی دست یافتند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وضعیت اخیر به کلی با گذشته فرق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امتیازات نظامی و مالی‌شان را که طی سال‌ها در عراق به دست آورده بودند، یک شبه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سرفصل، بحرانی‌ترین سال‌های عمر سازمان را به چشم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ضربات نظامی، سیاسی، امنیتی، مالی و غیره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 به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متحمل شدند ولی به سبکِ همیشگی به دنبال این بودند که با بحران‌سازی‌های خطرناک خارجی، اولاً شکست را به گردن مخالفانِ داخلی خود بیندازند و ثانیا از طریق بحران‌سازی فرعی بتوانند مهارِ اوضاع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بحران نیرویی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غیابِ راه‌حل بدون جنگ، باز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حلِ خطرناک، فرمانِ قتل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اعضای جدا شده و ناراضی مجاهدین در کشورهای اروپایی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رهبری را مریمِ عضدانلو می‌بایست به پیش می‌برد تا از طریق زهرِ چشم گرفتن و ترساندن اپوزیسیون، ضمنِ در لاکِ دفاعی بردن اپوزیسیونِ برون مرزی ایران و مخالفان و اضداد خود در خارج از کشور، زبان اعتراض منتقدانِ داخلی را ببُرد و مهارِ نیرویی را دوباره به دست گیرد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دیگر مأموریت‌های بحران‌زای همسر رجوی و نیروهایش بدین 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به سفارتخانه‌های جمهوری اسلامی ایران در کشورهای اروپایی؛</w:t>
      </w:r>
      <w:bookmarkStart w:id="876" w:name="pg4774_26582"/>
    </w:p>
    <w:p>
      <w:pPr>
        <w:pStyle w:val="BookText"/>
        <w:rPr/>
      </w:pPr>
      <w:bookmarkEnd w:id="87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و انتقال پول‌ها و اطلاعات و فرماندهان سازمان، از عراق به فرانسه؛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مسعود رجوی از عراق و انتقال وی به فرانسه، با بهره‌گیری از امکانات و روابط نیرویی و مالی و نیز روابط اطلاعاتی و سیاسی قدیم و جدید</w:t>
      </w:r>
      <w:r>
        <w:rPr>
          <w:rFonts w:eastAsia="IRNazanin" w:cs="IRNazanin"/>
          <w:color w:val="111111"/>
          <w:sz w:val="28"/>
          <w:szCs w:val="28"/>
          <w:rtl w:val="true"/>
          <w:lang w:bidi="fa-IR"/>
        </w:rPr>
        <w:t>.</w:t>
      </w:r>
    </w:p>
    <w:p>
      <w:pPr>
        <w:pStyle w:val="Heading4"/>
        <w:numPr>
          <w:ilvl w:val="3"/>
          <w:numId w:val="1"/>
        </w:numPr>
        <w:rPr/>
      </w:pPr>
      <w:bookmarkStart w:id="877" w:name="__RefHeading___Toc1984120_2035185390"/>
      <w:bookmarkStart w:id="878" w:name="_Toc341"/>
      <w:bookmarkEnd w:id="877"/>
      <w:r>
        <w:rPr>
          <w:rtl w:val="true"/>
        </w:rPr>
        <w:t>آخرین جلسه رجوی با مسئولان عراقی</w:t>
      </w:r>
      <w:bookmarkEnd w:id="878"/>
    </w:p>
    <w:p>
      <w:pPr>
        <w:pStyle w:val="BookText"/>
        <w:rPr/>
      </w:pPr>
      <w:r>
        <w:rPr>
          <w:rFonts w:ascii="IRNazanin" w:hAnsi="IRNazanin" w:eastAsia="IRNazanin"/>
          <w:color w:val="111111"/>
          <w:sz w:val="28"/>
          <w:sz w:val="28"/>
          <w:szCs w:val="28"/>
          <w:rtl w:val="true"/>
          <w:lang w:bidi="fa-IR"/>
        </w:rPr>
        <w:t>در آستانه جنگ، رجوی نشست دیگری با نیروها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اجتماع ملاقاتش را با مسئولان عراقی چنین بازتاب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برود ملاقات ولی وقتی رفته بود، صدام نبود اما توانسته عزت ابراهیم و طارق عزیز را ملاقات کند و البته وزیر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نیز حضور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نقل از عزت ابراهیم می‌گوید که قصد دارند در مقابل آمریکا ایستادگی کنند و چون به لحاظ نظامی و در یک جنگ کلاسیک امکان مقابله با آمریکا وجود ندارد، بنا دارند تا وارد یک جنگ چریکی شوند و به همین دلیل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از مردم عراق را مسلح کرده‌اند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ابراهیم در مورد سازمان از قول صدام به رجوی گفته بود که صدام شما را مخیر نموده که در کنار حکومت عراق و یا بی‌طرف باشید اما وظیفه حکومت است که از شما دفاع نماید مگر اینکه اوضاع به هم بریزد که در این صورت سازمان خودش باید مواظب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می‌گوید که در پاسخ عزت ابراهیم گفته که ان‌شاءاللّه عراق پیروز خواهد شد ولی سازمان در این مسئله بی‌طرف است و مسئله را به اطلاع مجامع بین‌المللی رسانده‌ایم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ابراهیم از پاسخ رجوی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جلسه به سردی سپری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علیرغم اینکه در هر جلسه مشترک با مسئولان عراقی توانسته بود امکانات و پول و مهمات فراوانی بگیرد، در این جلسه وقتی بحث کمک‌ها مطرح می‌شود، عزت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متأسف است و عراق به همه منابع‌اش نیاز دارد و جواب منفی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می‌گوید که محل ملاقات در مکان‌های رسمی و معمول نبوده و حاکی از تحرک و تردد و جابه‌جایی مداوم مسئولان عراقی حکایت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نشست به رجوی تأکید شده بود که مطلقا حق نزدیک شدن به مرز ایران را ندارند و باید تحرک نظامی داشته باشد و تأکید شده بود که مواضع دفاعی سازمان باید همان اطراف اشرف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جنگ نیز نمایندگان مخابرات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سرویس اطلاعاتی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ارتش مراقب بودند که سازمان به سمت مرزها حرکت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در این نشست برای روحیه دادن به نیروها گفت که نباید عراق از نیت ما در حمله به جمهوری اسلامی در صورت قطعی شدن اسقاط صدام و حکومت بویی ببرد و در ادامه جلسه، از فرماندهان ارتش خواسته بود، گزارشی از آمادگی نیروها بدهند که همه آنها به اتفاق بر آمادگی سازمان صحه گذاشته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هرگونه حمله به ایران هم به جهت مخالفت شدید صدام با انگیزه عدم تحریک ایران و هم مخالفت شدید آمریکا و انگلیس آن هم باز به انگیزه عدم تحریک ایران و ورودش به جنگ که می‌توانست مسائل منطقه را بغرنج‌تر نماید کاملاً منتفی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طرح نهایی سازمان در مورد گزینه‌های پیش رو در حالت‌های مختلف در همین نشست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داشت که در صورت حمله آمریکا وظایف نیروها را تعیین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موضع اختفا یعنی اینکه تمامی سلاح‌ها، مهمات و نیرو باید در مکان‌های انتخاب شده استتار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در واقع برای حفاظت نیرو و امکانات از بمباران‌ها و جلوگیری از صدمات نظامی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نشست مسئولان ارتش‌های سازمان، یک به یک گزارشی را از آمادگی برای اختفا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اولیه اختفا که در اطراف قرارگاه اشرف بود شیارها و عوارض طبیعی را شامل می‌شد که نیروها را قادر می‌ساخت مواضع دفاعی اتخاذ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مواضعی را نیز نشان کرده بودند تا در صورت کسب اطلاع از تحرکات نظامی احتمالی ایران، برای دفاع به آن مواضع انتقال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مواضع مذکور فقط برای نیروهای مسئول و اکیپ‌های مهندسی که مجبور بودند مواضع دفاعی را آماده نمایند شناخته شده بود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تدافع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در صورت مداخله ایران و عبور نیروهای ایرانی از مرزها، لازم بود تا نیروهای سازمان از موضع اختفا به مواضع تدافعی منتقل </w:t>
      </w:r>
      <w:bookmarkStart w:id="879" w:name="pg4774_26584"/>
    </w:p>
    <w:p>
      <w:pPr>
        <w:pStyle w:val="BookText"/>
        <w:rPr/>
      </w:pPr>
      <w:bookmarkEnd w:id="879"/>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مواضع همان طور که توضیح داده شد، در نزدیکی مواضع اختفا اتخاذ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جاده‌ای که به فرودگاه متروکه شمال قرارگاه اشرف منتهی می‌شد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از قرارگاه واقع شده بود، محور خانقین به اشرف، محور خالص به اشرف و ارتفاعات حمرین در مسیر کرکوک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از جمله این مواضع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تهاجم بود که شرط تحقق آن، به هم ریختن اوضاع عراق یعنی فقدان نیروهای عراقی بازدارنده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بحث مخالفت آمریکایی‌ها با انجام بمباران‌های احتمالی بر روی نیروی پیش‌رونده نیز مورد توجه واقع شد که رجوی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سیاسی، قطعا آمریکایی‌ها برای برخورد با سازمان به این منطقه نیامده‌اند ولی از جنبه نظامی با توجه به اینکه نیروهای آمریکایی از شمال، جنوب و یا غرب عراق وارد خواهند شد، محور شرق در مواجهه با نیروی آمریکایی نخواهد بود لذا راه برای نیروهای سازمان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نهایتا رجوی در جمع‌بندی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دلیلی امکان اجرای مرحله سوم نبود، با آمریکایی‌ها وارد مذاکره خواهیم شد و از قبل نیز پیام داده‌ایم که ما بی‌طرف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که رخ داد همین امر بود و نشان می‌داد که از قبل بر روی آن اتفاق شده بود</w:t>
      </w:r>
      <w:r>
        <w:rPr>
          <w:rFonts w:eastAsia="IRNazanin" w:cs="IRNazanin"/>
          <w:color w:val="111111"/>
          <w:sz w:val="28"/>
          <w:szCs w:val="28"/>
          <w:rtl w:val="true"/>
          <w:lang w:bidi="fa-IR"/>
        </w:rPr>
        <w:t>.</w:t>
      </w:r>
    </w:p>
    <w:p>
      <w:pPr>
        <w:pStyle w:val="Heading4"/>
        <w:numPr>
          <w:ilvl w:val="3"/>
          <w:numId w:val="1"/>
        </w:numPr>
        <w:rPr/>
      </w:pPr>
      <w:bookmarkStart w:id="880" w:name="__RefHeading___Toc1984122_2035185390"/>
      <w:bookmarkStart w:id="881" w:name="_Toc342"/>
      <w:bookmarkEnd w:id="880"/>
      <w:r>
        <w:rPr>
          <w:rtl w:val="true"/>
        </w:rPr>
        <w:t>نشست عاشورا</w:t>
      </w:r>
      <w:bookmarkEnd w:id="881"/>
    </w:p>
    <w:p>
      <w:pPr>
        <w:pStyle w:val="BookText"/>
        <w:rPr/>
      </w:pPr>
      <w:r>
        <w:rPr>
          <w:rFonts w:ascii="IRNazanin" w:hAnsi="IRNazanin" w:eastAsia="IRNazanin"/>
          <w:color w:val="111111"/>
          <w:sz w:val="28"/>
          <w:sz w:val="28"/>
          <w:szCs w:val="28"/>
          <w:rtl w:val="true"/>
          <w:lang w:bidi="fa-IR"/>
        </w:rPr>
        <w:t xml:space="preserve">یازده روز قبل از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 مصادف بود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تاریخ </w:t>
      </w:r>
      <w:r>
        <w:rPr>
          <w:rFonts w:eastAsia="IRNazanin" w:cs="IRNazanin"/>
          <w:color w:val="111111"/>
          <w:sz w:val="28"/>
          <w:szCs w:val="28"/>
          <w:lang w:bidi="fa-IR"/>
        </w:rPr>
        <w:t>12/12/81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حمله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عمومی با نام نشست عاشورا 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در این نشست به کار تبلیغی و تهییجی پرداخت و وانمود کرد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است و حتی زیارت عاشورا را خواند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موقع افراد حاضر در نشست نمی‌دانستند که رهبری سازمان قصد فرار را دارد و نشست به همین دلیل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زودتر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با این هدف که </w:t>
      </w:r>
      <w:bookmarkStart w:id="882" w:name="pg4774_26585"/>
    </w:p>
    <w:p>
      <w:pPr>
        <w:pStyle w:val="BookText"/>
        <w:rPr/>
      </w:pPr>
      <w:bookmarkEnd w:id="882"/>
      <w:r>
        <w:rPr>
          <w:rFonts w:ascii="IRNazanin" w:hAnsi="IRNazanin" w:eastAsia="IRNazanin"/>
          <w:color w:val="111111"/>
          <w:sz w:val="28"/>
          <w:sz w:val="28"/>
          <w:szCs w:val="28"/>
          <w:rtl w:val="true"/>
          <w:lang w:bidi="fa-IR"/>
        </w:rPr>
        <w:t>فیلم آن، روز عاشورا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نیروها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 عاشورا چراغ‌ها را خاموش کردند و وقتی روشن شد هیچ کس نرفته بود الاّ رجوی و مریم قجر</w:t>
      </w:r>
      <w:r>
        <w:rPr>
          <w:rFonts w:eastAsia="IRNazanin" w:cs="IRNazanin"/>
          <w:color w:val="111111"/>
          <w:sz w:val="28"/>
          <w:szCs w:val="28"/>
          <w:rtl w:val="true"/>
          <w:lang w:bidi="fa-IR"/>
        </w:rPr>
        <w:t>.</w:t>
      </w:r>
    </w:p>
    <w:p>
      <w:pPr>
        <w:pStyle w:val="Heading4"/>
        <w:numPr>
          <w:ilvl w:val="3"/>
          <w:numId w:val="1"/>
        </w:numPr>
        <w:rPr/>
      </w:pPr>
      <w:bookmarkStart w:id="883" w:name="__RefHeading___Toc1984124_2035185390"/>
      <w:bookmarkStart w:id="884" w:name="_Toc343"/>
      <w:bookmarkEnd w:id="883"/>
      <w:r>
        <w:rPr>
          <w:rtl w:val="true"/>
        </w:rPr>
        <w:t>جانبداری سازمان از رژیم بعثی تا آخرین روزها</w:t>
      </w:r>
      <w:bookmarkEnd w:id="884"/>
    </w:p>
    <w:p>
      <w:pPr>
        <w:pStyle w:val="BookText"/>
        <w:rPr/>
      </w:pPr>
      <w:r>
        <w:rPr>
          <w:rFonts w:ascii="IRNazanin" w:hAnsi="IRNazanin" w:eastAsia="IRNazanin"/>
          <w:color w:val="111111"/>
          <w:sz w:val="28"/>
          <w:sz w:val="28"/>
          <w:szCs w:val="28"/>
          <w:rtl w:val="true"/>
          <w:lang w:bidi="fa-IR"/>
        </w:rPr>
        <w:t>پس از شروع حمله آمریکا اخبار سیمای مجاهدین و موضع‌گیری‌های آنان تا آخرین روزهای جنگ نیز جانبدارانه و به نفع صدام و تقریبا تکرار همان ادعاهای رژیم بعثی مبنی بر شکست نیروهای اشغالگر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سقوط هلی‌کوپترهای آپاچی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مصاحبه‌های سعید الصحاف وزیر تبلیغات عراق و</w:t>
      </w:r>
      <w:r>
        <w:rPr>
          <w:rFonts w:eastAsia="IRNazanin" w:cs="IRNazanin"/>
          <w:color w:val="111111"/>
          <w:sz w:val="28"/>
          <w:szCs w:val="28"/>
          <w:rtl w:val="true"/>
          <w:lang w:bidi="fa-IR"/>
        </w:rPr>
        <w:t>...).</w:t>
      </w:r>
    </w:p>
    <w:p>
      <w:pPr>
        <w:pStyle w:val="Heading4"/>
        <w:numPr>
          <w:ilvl w:val="3"/>
          <w:numId w:val="1"/>
        </w:numPr>
        <w:rPr/>
      </w:pPr>
      <w:bookmarkStart w:id="885" w:name="__RefHeading___Toc1984126_2035185390"/>
      <w:bookmarkStart w:id="886" w:name="_Toc344"/>
      <w:bookmarkEnd w:id="885"/>
      <w:r>
        <w:rPr>
          <w:rtl w:val="true"/>
        </w:rPr>
        <w:t xml:space="preserve">پیام </w:t>
      </w:r>
      <w:r>
        <w:rPr/>
        <w:t>12</w:t>
      </w:r>
      <w:r>
        <w:rPr>
          <w:rtl w:val="true"/>
        </w:rPr>
        <w:t xml:space="preserve"> </w:t>
      </w:r>
      <w:r>
        <w:rPr>
          <w:rtl w:val="true"/>
        </w:rPr>
        <w:t>ماده‌ای رجوی پس از سقوط صدام</w:t>
      </w:r>
      <w:bookmarkEnd w:id="886"/>
    </w:p>
    <w:p>
      <w:pPr>
        <w:pStyle w:val="BookText"/>
        <w:rPr/>
      </w:pPr>
      <w:r>
        <w:rPr>
          <w:rFonts w:ascii="IRNazanin" w:hAnsi="IRNazanin" w:eastAsia="IRNazanin"/>
          <w:color w:val="111111"/>
          <w:sz w:val="28"/>
          <w:sz w:val="28"/>
          <w:szCs w:val="28"/>
          <w:rtl w:val="true"/>
          <w:lang w:bidi="fa-IR"/>
        </w:rPr>
        <w:t>پس از سقوط صدام و پایان بمباران مواضع سازمان، رجوی برای نیروها پیامی ارسال نمود که توسط فرماندهان قرارگاه‌ها به نیروهای تحت امر ابلاغ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پیام رجوی به بمباران محل استقرار خود و مریم قجر اشاره نمود و حتی اعلام نمود که در اثر بمباران، میز کار و تخت‌خواب وی منهدم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قسمت‌هایی از پیام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تشکر و قدردانی از زحمات تک تک نیروهای ارتش آزادی‌بخش از اینکه در هر شرایطی فرمان‌پذیری داشتید و گوش به فرمان فرماندهان بودید، و علیرغم اینکه به شما تیراندازی شد ولی مقاومت و صبر پیشه کردید و به سمت کسی شلیک نکردید، مراتب سپاس خود را از یکایک شما تقدیم و توجهتان را به موارد زیر جلب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لنین در روسیه پیروز شد و نماینده خود را جهت مذاکره نزد آلمانی‌ها فرستاد، آلمانی‌ها برخورد توهین‌آمیزی با نماینده لنین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جریان برخورد آلمانی‌ها و درخواست‌های آنها را مطرح می‌کند لنین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گفتند دامن هم بپوشید،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در یک موقعیت تاریخی حساس قرار گرفته‌ایم لذا به خاطر نجات خلقمان اگر لازم باشد ما هم دامن می‌پوشیم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هنوز در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ساعت سرنگونی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از این شرایط </w:t>
      </w:r>
    </w:p>
    <w:p>
      <w:pPr>
        <w:pStyle w:val="BookText"/>
        <w:rPr/>
      </w:pPr>
      <w:r>
        <w:rPr>
          <w:rFonts w:ascii="IRNazanin" w:hAnsi="IRNazanin" w:eastAsia="IRNazanin"/>
          <w:color w:val="111111"/>
          <w:sz w:val="28"/>
          <w:sz w:val="28"/>
          <w:szCs w:val="28"/>
          <w:rtl w:val="true"/>
          <w:lang w:bidi="fa-IR"/>
        </w:rPr>
        <w:t>خارج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تضاد ما رژیم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با رژیم در جنگ هستیم و با هیچ گروه و کشوری سرجنگ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پر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 به لبه ظروف چینی که پس از ضربه خوردن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نخورید، معامله‌ای است که رژیم با انگلیس کرده بود تا قرارگاه‌های ما را صفر صفر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این است که آمریکایی‌ها نقشی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چشم تمام دنیا به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جناح قدرت هستیم و دنیا و آمریکا نیز به قدرت ما پی برده و روی ما حساب باز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روی میز پنتاگون هستیم و آنها در آمریکا درباره ما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قدرت بیشتری برای حفظ تشکیلات خود بکوشیم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چاشنی نابودی رژیم و تنها آلترناتیو قدرتمند آن می‌باشیم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آزادی‌بخش امید خلق قهرمان ایران می‌باشد و نیرویی است که باید مریم را به تهران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روزی است که همه باید وفاداری خود را به سازمان ثابت کنند زیرا سازمان افراد را در روزهای سخت و دشوار می‌خواهد نه فقط در روزهای شادی و پیروزی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جاری ناموس مجاهدین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نشست‌های عملیات جاری را فعالتر برگزار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فرمانپذیری و گوش به فرمان بودن از فرماندهان خود را هرگز فراموش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عملیات را فتح‌المبین انتخاب کردیم، چون از شرّی عظیم خیری عظیم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تشریح بند آخر پیام نادر رفیعی‌نژاد از مسئولین سازمان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جنگ ما باید صفر 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می‌شدیم ولی رهبری بار دیگر سازمان را از مرگ حتمی نجات داد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پیام صرفا جهت روحیه دادن به نیروها و آرام سازی و آماده‌سازی آنها برای همکاری با آمریکا به عنوان حاکم بلامنازع عراق و جانشین صدام بود و در آن هیچ </w:t>
      </w:r>
      <w:bookmarkStart w:id="887" w:name="pg4774_26587"/>
    </w:p>
    <w:p>
      <w:pPr>
        <w:pStyle w:val="BookText"/>
        <w:rPr/>
      </w:pPr>
      <w:bookmarkEnd w:id="887"/>
      <w:r>
        <w:rPr>
          <w:rFonts w:ascii="IRNazanin" w:hAnsi="IRNazanin" w:eastAsia="IRNazanin"/>
          <w:color w:val="111111"/>
          <w:sz w:val="28"/>
          <w:sz w:val="28"/>
          <w:szCs w:val="28"/>
          <w:rtl w:val="true"/>
          <w:lang w:bidi="fa-IR"/>
        </w:rPr>
        <w:t>اشاره به ادعاهای قبلی مبنی بر اینکه اعلام کرده بودند که تحت حملات ایران قرار داشتند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پیام و یک پیام دیگر به مناسبت دستگیری مریم قجر که اشاره خواهد شد، دیگر هیچ خبری از رجوی نشد و مسئولین سازمان در پاسخ به سؤال نیروها از سرنوشت وی اعلام می‌کردند که، سئوال از وضعیت رجوی خط سرخ سازمان است و بوی رژیم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معمول سازمان برای سرکوب سؤالات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موارد زیر در پرسش‌های بی‌پایان نیروها از سوی مسئولین و فرماندهان مجاهدین خلق مطرح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تهدید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انفجار و بریدگی، وادادن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محفل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سازمان از این نوع سؤالات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خود را به رهبری بسپارید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کردن و سؤال کردن حرام و مرز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لازم باشد و صلاح بداند خودش پیام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پابرجاست و آمریکایی‌ها هم می‌دانند ما تروریست نیستیم</w:t>
      </w:r>
      <w:r>
        <w:rPr>
          <w:rFonts w:eastAsia="IRNazanin" w:cs="IRNazanin"/>
          <w:color w:val="111111"/>
          <w:sz w:val="28"/>
          <w:szCs w:val="28"/>
          <w:rtl w:val="true"/>
          <w:lang w:bidi="fa-IR"/>
        </w:rPr>
        <w:t>.</w:t>
      </w:r>
    </w:p>
    <w:p>
      <w:pPr>
        <w:pStyle w:val="Heading4"/>
        <w:numPr>
          <w:ilvl w:val="3"/>
          <w:numId w:val="1"/>
        </w:numPr>
        <w:rPr/>
      </w:pPr>
      <w:bookmarkStart w:id="888" w:name="__RefHeading___Toc1984128_2035185390"/>
      <w:bookmarkStart w:id="889" w:name="_Toc345"/>
      <w:bookmarkEnd w:id="888"/>
      <w:r>
        <w:rPr>
          <w:rtl w:val="true"/>
        </w:rPr>
        <w:t>دستگیری مریم رجوی و همراهانش در فرانسه</w:t>
      </w:r>
      <w:bookmarkEnd w:id="889"/>
    </w:p>
    <w:p>
      <w:pPr>
        <w:pStyle w:val="BookText"/>
        <w:rPr/>
      </w:pPr>
      <w:r>
        <w:rPr>
          <w:rFonts w:ascii="IRNazanin" w:hAnsi="IRNazanin" w:eastAsia="IRNazanin"/>
          <w:color w:val="111111"/>
          <w:sz w:val="28"/>
          <w:sz w:val="28"/>
          <w:szCs w:val="28"/>
          <w:rtl w:val="true"/>
          <w:lang w:bidi="fa-IR"/>
        </w:rPr>
        <w:t xml:space="preserve">پلیس ضد تروریست فرانسه،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با حمله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سازمان و دستگیری مریم رجوی 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کادرهای بالای سازمان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کنترل عمده‌ترین مراکز و پایگاه‌های آنها در اروپا و آمریکا را به عهده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تدارک دیده شده همسر مسعود رجوی را در اروپا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فیگارو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اهداف مجاهدین خلق در اروپا و نقشه ترور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جداشدگان آنان را فاش کرد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فرماندهان سازمان به زیر ضرب رفتند، شیوه‌های پول‌شویی افشا و ردیابی شد، بحران‌سازی از طریق حمله به سفارتخانه‌های ایران کنسل شد، حمل و نقل رهبری سازمان و جا به جایی اسناد و مدارک منتفی شد و شکست پشت شکست برای مجاهدین خلق پیش آمد</w:t>
      </w:r>
      <w:r>
        <w:rPr>
          <w:rFonts w:eastAsia="IRNazanin" w:cs="IRNazanin"/>
          <w:color w:val="111111"/>
          <w:sz w:val="28"/>
          <w:szCs w:val="28"/>
          <w:rtl w:val="true"/>
          <w:lang w:bidi="fa-IR"/>
        </w:rPr>
        <w:t>.</w:t>
      </w:r>
      <w:r>
        <w:rPr>
          <w:rStyle w:val="FootnoteAnchor"/>
          <w:rtl w:val="true"/>
        </w:rPr>
        <w:footnoteReference w:id="589"/>
      </w:r>
      <w:bookmarkStart w:id="890" w:name="pg4774_26588"/>
    </w:p>
    <w:p>
      <w:pPr>
        <w:pStyle w:val="BookText"/>
        <w:rPr/>
      </w:pPr>
      <w:bookmarkEnd w:id="890"/>
      <w:r>
        <w:rPr>
          <w:rFonts w:ascii="IRNazanin" w:hAnsi="IRNazanin" w:eastAsia="IRNazanin"/>
          <w:color w:val="111111"/>
          <w:sz w:val="28"/>
          <w:sz w:val="28"/>
          <w:szCs w:val="28"/>
          <w:rtl w:val="true"/>
          <w:lang w:bidi="fa-IR"/>
        </w:rPr>
        <w:t>انعکاس این واقعه سریع بود و رسانه‌ها به تحلیل علت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 تایمز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دولت فرانسه از این اقدام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جلوگیری از انتقال کانون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عملیاتی سازمان مجاهدین خلق از عراق به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پی‌یر دوبوسکه مسئول سازمان اطلاعاتی فرانسه، در مصاحبه با روزنامه مزبور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سازمان‌های اطلاعاتی فرانسه از پاییز گذشته متوجه ورود شمارِ روزافزونِ مجاهدین خلق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عراق، متوجه ورود شمارِ زیادی از سربازانِ آن به فرانسه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کارخانه تولید رنگ 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کوئن لامون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کردند و ضمن راه‌اندازی یک استودیوی تلویزیونی و نصب بشقاب‌های ماهواره‌ای، در حال تبدیل کردن آن به یک مرکز ارتباطات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مجاهدین برای حمله به سفارتخانه‌های ایران و سایر منافع این کشور در اروپا و ترور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سابق خود برنامه‌ریزی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یک جنبش سیاسی و یک جنبش دموکراتیک و سیاسی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خود را برای احیای دموکراسی در ایران آماده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گروهی کاملاً افراط‌گرا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تندرو، فاقد هرگونه نظام دموکراتیک؛ فرقه کیش شخصیت در پیروی از رهبر</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به دنبال این ضربه غیرمنتظره و واکنش‌های منفی گسترده، جمعی از اعضای جدا شده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نام‌شان در لیست ترورهای برنامه‌ریزی شده مسعود و مریم</w:t>
      </w:r>
    </w:p>
    <w:p>
      <w:pPr>
        <w:pStyle w:val="BookText"/>
        <w:rPr/>
      </w:pPr>
      <w:r>
        <w:rPr>
          <w:rFonts w:ascii="IRNazanin" w:hAnsi="IRNazanin" w:eastAsia="IRNazanin"/>
          <w:color w:val="111111"/>
          <w:sz w:val="28"/>
          <w:sz w:val="28"/>
          <w:szCs w:val="28"/>
          <w:rtl w:val="true"/>
          <w:lang w:bidi="fa-IR"/>
        </w:rPr>
        <w:t xml:space="preserve">رجوی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ایران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اطلاعیه‌ای صادر و بر تداوم اقدامات حقوقی و قانونی علیه این سازمان و سران آن تأکید نمودند</w:t>
      </w:r>
      <w:r>
        <w:rPr>
          <w:rFonts w:eastAsia="IRNazanin" w:cs="IRNazanin"/>
          <w:color w:val="111111"/>
          <w:sz w:val="28"/>
          <w:szCs w:val="28"/>
          <w:rtl w:val="true"/>
          <w:lang w:bidi="fa-IR"/>
        </w:rPr>
        <w:t>.</w:t>
      </w:r>
    </w:p>
    <w:p>
      <w:pPr>
        <w:pStyle w:val="Heading4"/>
        <w:numPr>
          <w:ilvl w:val="3"/>
          <w:numId w:val="1"/>
        </w:numPr>
        <w:rPr/>
      </w:pPr>
      <w:bookmarkStart w:id="891" w:name="__RefHeading___Toc1984130_2035185390"/>
      <w:bookmarkStart w:id="892" w:name="_Toc346"/>
      <w:bookmarkEnd w:id="891"/>
      <w:r>
        <w:rPr>
          <w:rtl w:val="true"/>
        </w:rPr>
        <w:t>دستور تشکیلاتی خودسوزی</w:t>
      </w:r>
      <w:bookmarkEnd w:id="89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فرانسه، سران سازمان را دستپاچه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بودن تصمیم و حکم دادگاه، احتمال استرداد مریم رجوی و برخی دیگر از کادرهای دستگیر شده به ایران، </w:t>
      </w:r>
    </w:p>
    <w:p>
      <w:pPr>
        <w:pStyle w:val="BookText"/>
        <w:rPr/>
      </w:pPr>
      <w:r>
        <w:rPr>
          <w:rFonts w:ascii="IRNazanin" w:hAnsi="IRNazanin" w:eastAsia="IRNazanin"/>
          <w:color w:val="111111"/>
          <w:sz w:val="28"/>
          <w:sz w:val="28"/>
          <w:szCs w:val="28"/>
          <w:rtl w:val="true"/>
          <w:lang w:bidi="fa-IR"/>
        </w:rPr>
        <w:t xml:space="preserve">و از همه مهمتر به هم ریختن تمهیدات و تدارکاتِ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شده، سازمان را به این اندیشه واداشت که واکنشی متناسب با ماهیت فرقه‌ای خود بروز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وابستگان سازمان مجاهدین خلق، در اعتراض به دستگیری مریم رجوی و جمعی از همراهان وی، دست به خودسوزی علنی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نخستین، مرگ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نام‌های علی ملک، مرضیه باباخانی، ندا حسنی و سوختگی‌های شدید بقیه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رهبری سازمان این بود که این اقدامِ وحشتناک باعث تأثیرگذاری روی افکار عمومی در اروپا و آمریکا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و دولت فرانسه را به تجدیدنظر وادار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سران سازمان در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لیبرتی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صدها نفر خود را در لیست خودسوزی قرار داده و اگر دولت فرانسه به توطئه‌های مشترک‌اش با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ندهد، مصمم‌اند که خود را به آتش بکشند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بنا به نقل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و بعد از خودسوزی، از سوی عناصر مجاهدین با تلفن همراه چند خبرنگار تماس گرفته شد و سخنگوی روابط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سیدالمحدثین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 شخص خودسوزی کننده را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جداشدگان سازمان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گریختگان و پناه برندگان به گروه جلال طالبانی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قراین و شواهدی ارائه کرده‌اند که حاکی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دستگیری مریم رجوی و نزدیکانش در پاریس، بنا به تکلیف مسئولان و فرماندهان سازمان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کنترل نیروهای نظامی آمریکا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عضو یا نیرو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خودسوزی را کتبا نوشته و به دست فرماندهان خود داده است</w:t>
      </w:r>
      <w:r>
        <w:rPr>
          <w:rFonts w:eastAsia="IRNazanin" w:cs="IRNazanin"/>
          <w:color w:val="111111"/>
          <w:sz w:val="28"/>
          <w:szCs w:val="28"/>
          <w:rtl w:val="true"/>
          <w:lang w:bidi="fa-IR"/>
        </w:rPr>
        <w:t>.</w:t>
      </w:r>
      <w:r>
        <w:rPr>
          <w:rStyle w:val="FootnoteAnchor"/>
          <w:rtl w:val="true"/>
        </w:rPr>
        <w:footnoteReference w:id="592"/>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این اقدام نتیجه معکوس داد و برخلاف پیش‌بینی و گمان رهبران گروه، افکار عمومی و مردم اروپا و دیگر کشورها واکنش منفی نشان دادند و موجی از انزجار </w:t>
      </w:r>
      <w:bookmarkStart w:id="893" w:name="pg4774_26590"/>
    </w:p>
    <w:p>
      <w:pPr>
        <w:pStyle w:val="BookText"/>
        <w:rPr/>
      </w:pPr>
      <w:bookmarkEnd w:id="893"/>
      <w:r>
        <w:rPr>
          <w:rFonts w:ascii="IRNazanin" w:hAnsi="IRNazanin" w:eastAsia="IRNazanin"/>
          <w:color w:val="111111"/>
          <w:sz w:val="28"/>
          <w:sz w:val="28"/>
          <w:szCs w:val="28"/>
          <w:rtl w:val="true"/>
          <w:lang w:bidi="fa-IR"/>
        </w:rPr>
        <w:t>و تنفر و تعجب برانگیخته شد، سازمان و رهبر آن مدعی شدند که این حرکت‌ها به صورت خودجوش و خود به خودی صورت گرفته و اعضای آنها با دستور تشکیلاتی دست به خودسوزی نزده‌اند</w:t>
      </w:r>
      <w:r>
        <w:rPr>
          <w:rFonts w:eastAsia="IRNazanin" w:cs="IRNazanin"/>
          <w:color w:val="111111"/>
          <w:sz w:val="28"/>
          <w:szCs w:val="28"/>
          <w:rtl w:val="true"/>
          <w:lang w:bidi="fa-IR"/>
        </w:rPr>
        <w:t>!</w:t>
      </w:r>
    </w:p>
    <w:p>
      <w:pPr>
        <w:pStyle w:val="Heading3"/>
        <w:numPr>
          <w:ilvl w:val="2"/>
          <w:numId w:val="1"/>
        </w:numPr>
        <w:rPr/>
      </w:pPr>
      <w:bookmarkStart w:id="894" w:name="__RefHeading___Toc1984132_2035185390"/>
      <w:bookmarkStart w:id="895" w:name="_Toc347"/>
      <w:bookmarkEnd w:id="894"/>
      <w:r>
        <w:rPr>
          <w:rtl w:val="true"/>
        </w:rPr>
        <w:t>جمع‌بندی وضعیت تحت اشغال</w:t>
      </w:r>
      <w:bookmarkEnd w:id="895"/>
    </w:p>
    <w:p>
      <w:pPr>
        <w:pStyle w:val="BookText"/>
        <w:rPr/>
      </w:pPr>
      <w:r>
        <w:rPr>
          <w:rFonts w:ascii="IRNazanin" w:hAnsi="IRNazanin" w:eastAsia="IRNazanin"/>
          <w:color w:val="111111"/>
          <w:sz w:val="28"/>
          <w:sz w:val="28"/>
          <w:szCs w:val="28"/>
          <w:rtl w:val="true"/>
          <w:lang w:bidi="fa-IR"/>
        </w:rPr>
        <w:t xml:space="preserve">پس از استقرار نیروهای آمریکایی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اضطراب و تشویش بر همه اعضای سازمان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ناراحت و مضطرب بودند و گاه ابراز خشم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سازمان از این مسئله مطلع شده شروع به برخورد با نیروها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نشست‌های لایه‌ای با افراد یا برخوردهای انفرادی می‌خواستند به نیروها تفهیم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مشکلی پیش نیامده است و در حال حاضر نیز آمریکایی‌ها با سازمان همکاری می‌کنند و قصد بهره‌برداری از سازمان علیه رژیم ایران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دریافت کارت و انگشت‌نگاری، یکباره تمام تلاش‌های انجام شده را خنثی نمود، تشویش‌ها باز ظاهر گشته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همه افراد را وارد نشست‌هایی کردند که حدود دو هفته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توجیه افراد و تکیه اصلی در این مرحله بیشتر این قضیه بود که هدف، حفاظت بچه‌های سازمان و نیز کنترل ترددهاست و به موقعیت بد سازمان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بار بود که چه در هنگام نشست و چه پس از آن، همه متوجه می‌شدند که هیچ‌کس تحت‌تأثیر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هر چند ممکن بود افراد بفهمند که سازمان دروغ تحویل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 کم در همان نشست یا چند روز پس از آن، تحت‌تأثیر قرار می‌گرفتند و هدف نشست تأمین می‌شد اما این بار به این صورت نبود و وضع فرق می‌کرد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بسیاری با صراحت و جرأت مطرح می‌کردند که تمام اطلاعات سازمان با این کار فاش می‌شود بچه‌هایی که در ایران ترور و عملیات داشته یا در جریان هواپیماربایی‌ها بوده‌اند، لو می‌روند و تروریست شناخته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تنها راهکارِ پیشنهاد شده از سوی مسئولان سازمان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 وجه راجع به این چیزها حرفی نزنید و اسم اصلی خود را هم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اجباری در دادن اسم اصلی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معلوم بود که ترس از ایران، علت این تشویش‌هاست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مسئولان تأکید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آمریکایی‌ها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تروریست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حرف‌هایتان را بزنید ولی تأکید کنید که اطلاعاتی از مجاهدین به ایران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این توهم حاکم بود که آمریکا هم برای رژیم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که در این چند سال، هر کس و ناکسی را که 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کوچک و بی‌اهمیت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سازمان می‌زد به رژیم وصل می‌کردند، به طور اتوماتیک‌وار، افراد کارهای آمریکا را در ارتباط با رژیم می‌دیدند و این، هم دردناک بود که تا چه اندازه این نیروها از همه چیز بی‌خبر هستند و هم خنده‌دار که آمریکا را هم مزدور رژیم ایران می‌دانستند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خط‌دهی‌ها و رهنمودهای مسئولان هیچ اثری نداشت و همه متوجه شدند که تازه آغاز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ماجرایی که آنچه در چشم‌انداز آن قابل پیش‌بینی است، یا همکاری با ارتش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جهانخوار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زندانی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تناقضات، گسترده و دامنگیر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تشکیلات نیاز داشت که مجددا وارد پروژه‌های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بازگویی تناقضات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در این شرایط، دیگر تنفرآمیز شده بود و افراد بسیاری از آن فرار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نشست‌های لایه‌ای باز شروع شد و هیچ‌کس تمایل نداشت که در چنین مراسم ملال‌آوری شرکت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چارچوب تشکیلات برقرار است، هیچ اختیاری وجود ندارد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جدید بدین قرار است که نیروهای آمریکایی به راحتی در قرارگاه تردد می‌کنند و دیگر احتیاط‌های امنیتی روزهای نخست را به کار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یکم از لشکر پنجم آمریکا در منطقه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مجاورت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شده‌اند و سازمان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و پذیرفته شدن به عنوان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هتلی را که در گذشته در اختیار افسران استخبارات بود، مرتب نموده در اختیار آمریکایی‌ها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سربازان آمریکایی به طور مرتب رسیدگی می‌شود و جریان مهمانی‌ها نیز از همین جا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سربازان آمریکایی بدشان نمی‌آید که در میان آتش و دودِ تهدیداتی که در عراق در برابر آنهاست، تنوع و سرگرمی نیز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درونی این سرگرمی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توجه و البته ناراحت کننده این بود که تشکیلات بسیاری از مهمانی‌ها را در قرارگاه یکم که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برگزار می‌کرد و آمریکایی‌ها رغبت فراوانی برای این کار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جلسه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مریم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برابر جایگاه ساخته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آوردند و زنان برای آنها برنامه‌هایی داشتند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اضطراب‌ها و فشارها و دلهره‌ها زیاد شده و پاسخ‌های کلیشه‌ای تشکیلات نیز همچون گذشته قانع کننده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درخواست جدایی کردند و باز سرکوبگران تشکیلات به صحنه آمدند و با ضرب و شتم معترضان، آنان را در میان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سازمان نگرانی نداشت؛ زیرا با هر کس که اتمام حجت می‌کردند، به او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فعلاً در اینجا هیچ امکانی برای خروج افراد نداریم و می‌بینید که درها را بر روی ما هم بسته‌اند؛ و ما جز اینکه شما را تحویل نیروهای آمریکا بدهیم، چاره‌ای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اعتراض کنندگان به 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خواست سازمان پایان یافت؛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از خواسته خود کوتاه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حفاظت ارتش پنجم آمریکا نیز آنها را به کمپی که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بودند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 ضروری است که مکان‌های ساخته شده توسط آمریکایی‌ها، شامل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کمپی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بنگال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اتاق‌های </w:t>
      </w:r>
    </w:p>
    <w:p>
      <w:pPr>
        <w:pStyle w:val="BookText"/>
        <w:rPr/>
      </w:pPr>
      <w:r>
        <w:rPr>
          <w:rFonts w:ascii="IRNazanin" w:hAnsi="IRNazanin" w:eastAsia="IRNazanin"/>
          <w:color w:val="111111"/>
          <w:sz w:val="28"/>
          <w:sz w:val="28"/>
          <w:szCs w:val="28"/>
          <w:rtl w:val="true"/>
          <w:lang w:bidi="fa-IR"/>
        </w:rPr>
        <w:t>پیش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معترضان اختصاص می‌یابد و کمپ بسیار بزرگی هم در سمت جنوبی همین کمپ وجود دارد که با نیروهای متعدد، سه هفته روی آن کار کرده و آن را بسیار مستحکم و دارای چندین حصار و چهار برج مراقبت ساخته‌اند، که فرار از آن را بسیار مشکل یا محال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کمپ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وسعت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زده شده است و ظاهرا برای بازداشت عراقیان اسیر شده،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پس از این تحولات،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 نیز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باور و نگاهی آمده بودند که سازمان انتظارش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بهره‌برداری هرچه بیشتر از سازمان، سخت‌گیری و اعمال فشار را مفید می‌دانستند و گوش‌شان هم به بازی‌های عاطفی و مظلوم‌نمایی‌های آنان بدهکار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نیروی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سازمان مجاهدین خلق را دقیقا می‌شناخت و با دست پر به آنجا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ورود این نیروها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سطح حفاظت بالا رفت و ترددهای پنهانی مجاهدین خلق به بغداد و سایر نقاط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گشت‌زنی مجددا در سطح قرارگاه آغاز شد و در هر ضلع آن، یک دسته تانک،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حفاظت آنجا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 حفاظت درِ اصلی قرارگاه نیز توسط گروه دیگری از نظامیان آمریکایی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زوایای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بازرسی دقیق می‌شد و درست در موقعیتی که چند ماه از خلع سلاح و تحویل مهمات مجاهدین خلق گذشته بود، نظامیان آمریکایی موفق شدند یکی از سوله‌های به ظاهر متروک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مسقّفات نامیده شدند و پر از سلاح و مهمات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کرده بر آن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سازمان در زاغه‌های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اندازه کافی مهمات و سلاح دارد ولی آمریکایی‌ها بر روی آن حساس نیستند و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سلاح‌های کمری و آلات دقیقه‌ای مانند دوربین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در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دست کادرهای بالای سازمان است که از آنها به عنوان وسایل شخصی نگهداری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اتفاقات غیرمنتظره و جالب، که نشان می‌دهد، </w:t>
      </w:r>
    </w:p>
    <w:p>
      <w:pPr>
        <w:pStyle w:val="BookText"/>
        <w:rPr/>
      </w:pPr>
      <w:r>
        <w:rPr>
          <w:rFonts w:ascii="IRNazanin" w:hAnsi="IRNazanin" w:eastAsia="IRNazanin"/>
          <w:color w:val="111111"/>
          <w:sz w:val="28"/>
          <w:sz w:val="28"/>
          <w:szCs w:val="28"/>
          <w:rtl w:val="true"/>
          <w:lang w:bidi="fa-IR"/>
        </w:rPr>
        <w:t xml:space="preserve">مریدسازی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در حصارهای بسته تشکیلات کاربرد داشته است و ذهنیت پرداخته شده تحت فشار، هرگز نمی‌تواند با ثبات باشد، تغییر مذهب برخی از مجاهدین خلق در دوران اسارتشان به دست آمریکایی‌هاست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بی‌واسطه این جریان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موقعیت، در کمپ جدا شده‌هایی که برای رساندن پیام خود حاضر به اعتصاب غذا شده بودند، اتفاق جالبی افتاد و آن هم مسیحی شدن تعدادی از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وعده داده شده بود که برای گرفتن پناهندگی از آمریکا و کشورهای اروپایی به آنها کمک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گفت که این امر به عنوان یک وظیفه از سوی نیروهای آمریکایی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می‌گفتند، اتفاقا استارت آن از سوی یکی از همین جداشدگان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پرنس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نیروهای سازمان در انگلستان بود،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افراد جدا شده گفته بود که اگر مسیحی شوند، برای آنها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نیروهای آمریکایی نیز مواجه شده بود تا جایی که یک کشیش مسیحی را با درجه سرگردی برای دادن غسل تعمید داوطلبان مسیحیت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داخل وان آب می‌شدند و پدر مسیحی اورادی را برای آنها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تغییر نام خود، به آیین مسیحیت در می‌آمدند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آمریکایی‌ها در این مسئله مستقیما دخالت نداشتند و مسئله مورد علاقه آنها چیز دیگری بود؛ آن هم بیشتر از سوی مأموران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کسانی که با عنوان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شناخته می‌شدند و وابستگان سیا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می‌شد؛ و آن، گرفتن مأمور از داخل سازمان و یا جداشدگان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می‌شد در چشم‌های آنها دید که با ولع خاصی به این همه امکان آماده و تدارک دیده شده می‌نگریستند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این نیروها، با چند نفر برخورد کرده و قول داده بود که تمام مشکلات قانونی آنها را برای شهروندی آمریکا حل نماید و حتی به بعضی گفته بود که در خانه خود از آنها پذیرایی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داعی‌الاسلام، حسین ربوبی، فتح‌اللّه فتحی، تراب، وحید حسن وند، کریم شیخی، فرانسیس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انگلیس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دیگر، از جمله اشخاصی بودند که با آنها صحبت‌هایی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آنها برای جذب پری بخشایی نیز ابراز تمایل کرده بود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مورد وضعیت مسعود رجوی به تجاهل می‌زدند و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از افراد سؤال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می‌کنید مسعود کجا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شوخی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نمی‌کنید در قرارگاه اشرف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بود، هیچ‌گاه به طور جدی مایل نبودند در مورد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کسی صحبت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آمریکایی‌ها با این گونه برخوردها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اطمینان خاطر خود را از وضعیت وی نشان می‌دادند</w:t>
      </w:r>
      <w:r>
        <w:rPr>
          <w:rFonts w:eastAsia="IRNazanin" w:cs="IRNazanin"/>
          <w:color w:val="111111"/>
          <w:sz w:val="28"/>
          <w:szCs w:val="28"/>
          <w:rtl w:val="true"/>
          <w:lang w:bidi="fa-IR"/>
        </w:rPr>
        <w:t>.</w:t>
      </w:r>
      <w:r>
        <w:rPr>
          <w:rStyle w:val="FootnoteAnchor"/>
          <w:rtl w:val="true"/>
        </w:rPr>
        <w:footnoteReference w:id="595"/>
      </w:r>
      <w:bookmarkStart w:id="896" w:name="pg4774_26596"/>
    </w:p>
    <w:p>
      <w:pPr>
        <w:pStyle w:val="Heading2"/>
        <w:numPr>
          <w:ilvl w:val="1"/>
          <w:numId w:val="1"/>
        </w:numPr>
        <w:rPr/>
      </w:pPr>
      <w:bookmarkStart w:id="897" w:name="__RefHeading___Toc1984134_2035185390"/>
      <w:bookmarkStart w:id="898" w:name="_Toc348"/>
      <w:bookmarkEnd w:id="896"/>
      <w:bookmarkEnd w:id="897"/>
      <w:r>
        <w:rPr>
          <w:rtl w:val="true"/>
        </w:rPr>
        <w:t>فصل پنجاه و هشتم</w:t>
      </w:r>
      <w:r>
        <w:rPr>
          <w:rtl w:val="true"/>
        </w:rPr>
        <w:t xml:space="preserve">: </w:t>
      </w:r>
      <w:r>
        <w:rPr>
          <w:rtl w:val="true"/>
        </w:rPr>
        <w:t>فروپاشی سازمان و تحت‌الحمایگی بازماندگان</w:t>
      </w:r>
      <w:bookmarkEnd w:id="898"/>
    </w:p>
    <w:p>
      <w:pPr>
        <w:pStyle w:val="Heading3"/>
        <w:numPr>
          <w:ilvl w:val="2"/>
          <w:numId w:val="1"/>
        </w:numPr>
        <w:rPr/>
      </w:pPr>
      <w:bookmarkStart w:id="899" w:name="__RefHeading___Toc1984136_2035185390"/>
      <w:bookmarkStart w:id="900" w:name="_Toc349"/>
      <w:bookmarkEnd w:id="899"/>
      <w:r>
        <w:rPr>
          <w:rtl w:val="true"/>
        </w:rPr>
        <w:t xml:space="preserve">اعضای سازمان در میان </w:t>
      </w:r>
      <w:r>
        <w:rPr>
          <w:rtl w:val="true"/>
        </w:rPr>
        <w:t>«</w:t>
      </w:r>
      <w:r>
        <w:rPr>
          <w:rtl w:val="true"/>
        </w:rPr>
        <w:t>عراقی‌ها</w:t>
      </w:r>
      <w:r>
        <w:rPr>
          <w:rtl w:val="true"/>
        </w:rPr>
        <w:t xml:space="preserve">» </w:t>
      </w:r>
      <w:r>
        <w:rPr>
          <w:rtl w:val="true"/>
        </w:rPr>
        <w:t xml:space="preserve">و </w:t>
      </w:r>
      <w:r>
        <w:rPr>
          <w:rtl w:val="true"/>
        </w:rPr>
        <w:t>«</w:t>
      </w:r>
      <w:r>
        <w:rPr>
          <w:rtl w:val="true"/>
        </w:rPr>
        <w:t>آمریکایی‌ها</w:t>
      </w:r>
      <w:r>
        <w:rPr>
          <w:rtl w:val="true"/>
        </w:rPr>
        <w:t>»</w:t>
      </w:r>
      <w:bookmarkEnd w:id="900"/>
    </w:p>
    <w:p>
      <w:pPr>
        <w:pStyle w:val="BookText"/>
        <w:rPr/>
      </w:pPr>
      <w:r>
        <w:rPr>
          <w:rFonts w:ascii="IRNazanin" w:hAnsi="IRNazanin" w:eastAsia="IRNazanin"/>
          <w:color w:val="111111"/>
          <w:sz w:val="28"/>
          <w:sz w:val="28"/>
          <w:szCs w:val="28"/>
          <w:rtl w:val="true"/>
          <w:lang w:bidi="fa-IR"/>
        </w:rPr>
        <w:t>از جمله برخوردهای دوگانه‌ای که آمریکایی‌ها در عراق نسبت به مجاهدین خلق در پیش گرفتند، آزادی تحرکات و ترددهای مکرر و پیوسته اعضای گروه در زمینه‌ها و حوزه‌های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قراین و شواهد قطعی، ادعای سازمان مبنی بر حمایت اقشاری از مردم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بعید نیست آمریکایی‌ها را فریفته و از دوراندیشی و تدبیر دور کرده باشد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شماره‌های خود، اظهارات یکی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شیوخ قبایل عراق را درج کرده بود که ضمن اعلام حمایت خود از سازمان، ادعا می‌کرد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دموکراسی و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فعالیت‌هایی که سازمان صورت می‌داد و مسئولان تازه عراقی نیز از فعل و انفعالات آن بی‌خبر نبودند، سرمایه‌گذاری آنها روی برخی از گروه‌ها، احزاب و نحله‌های سیاسی بود تا پس از انتقال دایمی قدرت در عراق،</w:t>
      </w:r>
      <w:r>
        <w:rPr>
          <w:rStyle w:val="FootnoteAnchor"/>
          <w:rtl w:val="true"/>
        </w:rPr>
        <w:footnoteReference w:id="596"/>
      </w:r>
      <w:r>
        <w:rPr>
          <w:rFonts w:ascii="IRNazanin" w:hAnsi="IRNazanin" w:eastAsia="IRNazanin"/>
          <w:color w:val="111111"/>
          <w:sz w:val="28"/>
          <w:sz w:val="28"/>
          <w:szCs w:val="28"/>
          <w:rtl w:val="true"/>
          <w:lang w:bidi="fa-IR"/>
        </w:rPr>
        <w:t>بر حکومت جدید فشار آورند تا دستور اخراجشان از این کشور را لغو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تحرکات دیگری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به صورت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رجوی در عراق صورت می‌داد، تلاش در توجیه سیاسی برای ابقای مجاهدین خلق در خاک عراق بود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در این میان، برخی از قبایل و عشایر </w:t>
      </w:r>
    </w:p>
    <w:p>
      <w:pPr>
        <w:pStyle w:val="BookText"/>
        <w:rPr/>
      </w:pPr>
      <w:r>
        <w:rPr>
          <w:rFonts w:ascii="IRNazanin" w:hAnsi="IRNazanin" w:eastAsia="IRNazanin"/>
          <w:color w:val="111111"/>
          <w:sz w:val="28"/>
          <w:sz w:val="28"/>
          <w:szCs w:val="28"/>
          <w:rtl w:val="true"/>
          <w:lang w:bidi="fa-IR"/>
        </w:rPr>
        <w:t xml:space="preserve">حامی صدام، که پیش از این در جریان نقل و انتقالات عمومی نیروهای سازمان و نیز مقارن انتفاضه شیعیان و شورش کردها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اول خلیج فارس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تأسی از صدام حسین و دستگاه مخابرات و در اجابت امر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حمایت می‌کردند، زمزمه‌هایی دال بر حمایت مجدد ساز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حامیان شیخ دحام مطلک بود که گوشه‌ای از اظهاراتش به نقل از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مخالفت‌ها بر حمایت‌ها غلبه داشت؛ چرا که نقش و حضور گروه رجوی در عراق، خاطرات تلخی را برای مردم عراق تداعی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چلبی،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ملی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شورای حکومت انتقالی نیز حضور داشت، بر ضرورت اخراج این گروه تروریستی از خاک عراق تأکید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حکومت انتقالی عراق، به طور اجماع، به رسمیت شمردن این گروه تروریستی را غیرقانونی اعلام کرد و تصمیم گرفت که اموال و دارایی‌های آنها را مصادره و ایشان را از این کشور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مجاهدین و سرکردگان آن باید به دادگاه ویژه تحویل داده شوند؛ زیرا آنها در زمان حکومت صدام رئیس جمهوری سابق عراق، با وی برای سرکوب انتفاضه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عراق همکاری کرده و مرتکب جرم و جنایت ضدبشری زیادی در حق این مردم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وقت‌کشی در اجرای تصمیم شورای حکومت انتقالی و سکوت مقامات دولت موقت عراق در مورد حضور این گروه در عراق و وضعیت غیرقابل قبول امنیتی عراق، درست نیست و به اقدام جدی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اظهارات دکتر احمد چلبی، حیدر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وی و عضو ارشد کنگره ملی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گفت و گو با خبرنگار خبرگزاری عصر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عراق، از همان نخستین روز، از حضور گروه مجاهدین خلق در عراق اظهار ناخشنودی کرد؛ چرا که این گروه تروریست است و علیه دو ملت ایران و عراق فعالیت کرده و تا آخرین روز نیز هم پیمان رژیم بعثی بوده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تشکیل حکومت موقت عراق، که برخلاف اولتیماتوم قبلی و حتی </w:t>
      </w:r>
    </w:p>
    <w:p>
      <w:pPr>
        <w:pStyle w:val="BookText"/>
        <w:rPr/>
      </w:pPr>
      <w:r>
        <w:rPr>
          <w:rFonts w:ascii="IRNazanin" w:hAnsi="IRNazanin" w:eastAsia="IRNazanin"/>
          <w:color w:val="111111"/>
          <w:sz w:val="28"/>
          <w:sz w:val="28"/>
          <w:szCs w:val="28"/>
          <w:rtl w:val="true"/>
          <w:lang w:bidi="fa-IR"/>
        </w:rPr>
        <w:t xml:space="preserve">اخطارهای مکرر، اخراج سازمان از خاک عراق تحقق نیافت، حامد البیاتی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هوشیار زیباری وزیر امور خارجه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نخستین اظهارنظرهای رسمی،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مایل است که این گروه داوطلبانه از عراق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یادآور شد که تمامی افراد و گروه‌های سیاسی رسمی عراق بر این نکته اتفاق‌نظر دارند که عراق باید عاری از وجود گروه‌های نظامی و شبه نظامی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البیاتی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مجاهدین خلق که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بغداد، در نزدیکی کرکوک، تحت نظارت ارتش آمریکا به سر می‌برند، به چهار هزار نفر می‌رسد که تاکنون، نه این گروه تمایلی به خروج از عراق نشان داده است و نه هیچ کشور خارجی علاقه‌ای به پذیرفتن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فرانسه، که پذیرای تعدادی از رهبران این گروه بوده، تعدادی از رهبران آنها را در سال گذشته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به آنها عفو عمومی خواهد داد و اعلام کرده است که بخش بزرگی از مجاهدین خلق را خواهد پذیرفت؛ به خصوص آنهایی را که اسیران جنگی بوده‌اند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پیوسته‌اند، ایران تضمین می‌کند که در صورت بازگشت این گروه، خطری متوجه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آنهایی که از دید دولت ایران، جنایتکار محسوب می‌شوند و در حمله علیه مقامات دولت ایران دست داشته‌اند، نمی‌توانند به ایران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بعضی از کشورهای اروپایی آنها را بپذیرند اما دولت عراق از آنها می‌خواهد از عراق خارج شوند تا مانعی در روابط ایران و عراق ایجاد نشود</w:t>
      </w:r>
      <w:r>
        <w:rPr>
          <w:rFonts w:eastAsia="IRNazanin" w:cs="IRNazanin"/>
          <w:color w:val="111111"/>
          <w:sz w:val="28"/>
          <w:szCs w:val="28"/>
          <w:rtl w:val="true"/>
          <w:lang w:bidi="fa-IR"/>
        </w:rPr>
        <w:t>.</w:t>
      </w:r>
      <w:r>
        <w:rPr>
          <w:rStyle w:val="FootnoteAnchor"/>
          <w:rtl w:val="true"/>
        </w:rPr>
        <w:footnoteReference w:id="59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حازم شعلان وزیر دفاع وقت عراق نیز، طی یک مصاحبه مطبوعاتی با روزنامه کویتی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اظهار داشت که چون عراقی‌ها می‌خواهند در صلح و ثبات زندگی کنند، مجاهدین را اخراج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اظهارات خود، ضمن اشاره به این موضوع که مسئله حضور مجاهدین خلق در عراق یک مسئله داخلی است، افزود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مجاهدین خلق را ما به وجود نیاورده‌ایم؛ بلکه ما از مخالفین این سازمان به شمار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گروهی بودند که در زمان صدام حسین با ما جنگیدند؛ ولی باید به ما فرصت بدهید که دولت عراق زمام امور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ما اقدام به اخراج این گروه خواهیم کرد؛ زیرا می‌خواهیم در صلح و ثبات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دفاع عراق در انتهای اظهارات خود، مطلب مبهم و عجیبی عنوان کرد؛ بدین مضمون که البته اگر ایران و آمریکا به توافق برسند که مجاهدین خلق را در خاک عراق از بین ببرند، یک کار کاملاً غیرانسانی انجام داده‌اند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از سویی دیگر، عبدالعزیز حکیم، رئیس مجلس اعلای انقلاب اسلامی عراق،</w:t>
      </w:r>
    </w:p>
    <w:p>
      <w:pPr>
        <w:pStyle w:val="BookText"/>
        <w:rPr/>
      </w:pPr>
      <w:r>
        <w:rPr>
          <w:rFonts w:ascii="IRNazanin" w:hAnsi="IRNazanin" w:eastAsia="IRNazanin"/>
          <w:color w:val="111111"/>
          <w:sz w:val="28"/>
          <w:sz w:val="28"/>
          <w:szCs w:val="28"/>
          <w:rtl w:val="true"/>
          <w:lang w:bidi="fa-IR"/>
        </w:rPr>
        <w:t xml:space="preserve">طی مصاحبه‌ای با شبکه ماهواره‌ای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حمایت عجیب آمریکا از مجاهدین خلق را نشانه عدم صداقت آمریکا در وعده‌اش نسبت به واگذاری قدرت به مردم در عراق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پاسخ به سؤال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نظر حکیم را درباره تصمیم واشنگتن به حمایت از مجاهدین خلق پرسیده بود،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کنفرانس گروه‌های مخالف رژیم صدام، که در لندن تشکیل شده بود، تصمیم گرفتیم که تمامی سازمان‌های تروریستی در عراق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صدام، در آن زمان، عراق را تبدیل به چراگاه تروریست‌ها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گروه مجاهدین خلق و حزب 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مجاهدین خلق رفتار بسیار بدی نسبت به مردم عراق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عراق گورهای دسته‌جمعی زیادی داریم که توسط مجاهدین خلق به وجود آمده است؛ ولی سیاست آمریکا، که عامل بسیاری از مشکلات کنونی نیز هست، در خصوص این گروه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باید پیامد و مسئولیت حمایت از این گروه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دیگر تأکید می‌کنم که این عمل، یک امر ناپسند به شمار می‌رود و نشان می‌دهد که آمریکایی‌ها در واگذاری قدرت و استقلال به مردم عراق صادق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ماه پیش اعلام کرده بودم که اگر گروه‌های تروریستی در عراق باقی بمانند، کم کم این </w:t>
      </w:r>
    </w:p>
    <w:p>
      <w:pPr>
        <w:pStyle w:val="BookText"/>
        <w:rPr/>
      </w:pPr>
      <w:r>
        <w:rPr>
          <w:rFonts w:ascii="IRNazanin" w:hAnsi="IRNazanin" w:eastAsia="IRNazanin"/>
          <w:color w:val="111111"/>
          <w:sz w:val="28"/>
          <w:sz w:val="28"/>
          <w:szCs w:val="28"/>
          <w:rtl w:val="true"/>
          <w:lang w:bidi="fa-IR"/>
        </w:rPr>
        <w:t>تروریست‌ها خود را به کشورهای مجاور خواهند رساند و لذا کشورهای همسایه همواره نگران وضعیت آینده سیاسی عراق هستند و این نگرانی، از دولت و مردم عراق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مبادا عراق به یک انبار سلاح و پناهگاه تروریست‌ها و جنایتکاران تبدیل شود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عادل عبدالمهدی معاون رییس جمهور عراق و مرد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اعلای عراق نیز در مصاحبه‌ای با روزنامه الحیات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یک سازمان غیرقانونی است و قطعنامه‌ها و اعلامیه‌های رسمی بین‌المللی بر ماهیت تروریستی این سازمان و ضرورت ممانعت از فعالیت آن تصریح دارند و ما نیز باید این قطعنامه‌ها 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ایجاد دولتی قانونگرا هستیم و از نظر ما مجاهدین خلق یکی از سازمان‌های تحت فرمان صدام حسین علیه مردم عراق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تروریستی است و قطعنامه‌هایی بین‌المللی و عراقی علیه این سازمان وجود دارد که باید اجرا شود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از جمله واکنش‌های اعتراضی علیه حضور مجاهدین خلق در خاک عراق، تظاهرات و راهپیمایی جمع کثیری از اهالی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توابع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شرقی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مکتوب و شفاهی این تظاهرات از این قرار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تروریست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ما بیرون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غده سرطانی ترور و وحشت را از کشور بیرون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 باید محاکمه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برو گم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هرگز هرگز</w:t>
      </w:r>
      <w:r>
        <w:rPr>
          <w:rFonts w:eastAsia="IRNazanin" w:cs="IRNazanin"/>
          <w:color w:val="111111"/>
          <w:sz w:val="28"/>
          <w:szCs w:val="28"/>
          <w:rtl w:val="true"/>
          <w:lang w:bidi="fa-IR"/>
        </w:rPr>
        <w:t xml:space="preserve">» </w:t>
      </w:r>
      <w:bookmarkStart w:id="901" w:name="pg4774_26601"/>
    </w:p>
    <w:p>
      <w:pPr>
        <w:pStyle w:val="BookText"/>
        <w:rPr/>
      </w:pPr>
      <w:bookmarkEnd w:id="901"/>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جیره‌خوار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ما بیرون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02" w:name="__RefHeading___Toc1984138_2035185390"/>
      <w:bookmarkStart w:id="903" w:name="_Toc350"/>
      <w:bookmarkEnd w:id="902"/>
      <w:r>
        <w:rPr>
          <w:rtl w:val="true"/>
        </w:rPr>
        <w:t>اعلام تحت‌الحمایگی</w:t>
      </w:r>
      <w:bookmarkEnd w:id="903"/>
    </w:p>
    <w:p>
      <w:pPr>
        <w:pStyle w:val="Heading4"/>
        <w:numPr>
          <w:ilvl w:val="3"/>
          <w:numId w:val="1"/>
        </w:numPr>
        <w:rPr/>
      </w:pPr>
      <w:bookmarkStart w:id="904" w:name="__RefHeading___Toc1984140_2035185390"/>
      <w:bookmarkStart w:id="905" w:name="_Toc351"/>
      <w:bookmarkEnd w:id="904"/>
      <w:r>
        <w:rPr>
          <w:rtl w:val="true"/>
        </w:rPr>
        <w:t>اشاره</w:t>
      </w:r>
      <w:bookmarkEnd w:id="905"/>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2004/31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سرلشکر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میلر، معاون فرماندهی نیروهای آمریکایی در عراق، طی یادداشتی که به برخی از رسانه‌ها تسلیم گردید،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اعضای سازمان مجاهدین خلق در عراق، از جانب ارتش آمریکا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تحت‌الحمایه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گردیده و به آنها حقوق جدیدی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این خبر به صورت مبهم، سؤالاتی ایجاد می‌نمود که چند روز بعد مجاهدین خلق بدان‌ها پاسخ دادند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روز یکشنبه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 مردادماه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از سوی دبیرخانه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اطلاعیه‌ای انتشار یافت که با حیرت و شگفتیِ صاحب‌نظران و رسانه‌های گروهی جهان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اطلاعیه حاکی از این بود که فرماندهی نیروهای چند ملیتی در عراق، طی بیانیه‌ای خطاب به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موقعیت حقوقی جدید آنها را اعلام نموده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بیانیه، ایالات متحده آمریکا تأیید کرده است که نیروهای سازمان مستقر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 حفاظت شده مشمول کنوانسیون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کنترل و محدودیت‌های اعمال شده بر مجاهدین برطرف خواهد شد و در عین حال حفاظت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نیروهای آمریکایی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بیانیه قید شده بود که این موضوع در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2004/12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کمیته بین‌المللی صلیب سرخ، کمیساریای پناهندگان ملل متحد و دولت عراق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بیانیه، موافقت‌نامه‌ای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موافقت‌نامه برای نفرات سازمان مجاهدین خلق ایران در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موافقت‌نامه مزبور </w:t>
      </w:r>
      <w:bookmarkStart w:id="906" w:name="pg4774_26602"/>
    </w:p>
    <w:p>
      <w:pPr>
        <w:pStyle w:val="BookText"/>
        <w:rPr/>
      </w:pPr>
      <w:bookmarkEnd w:id="906"/>
      <w:r>
        <w:rPr>
          <w:rFonts w:ascii="IRNazanin" w:hAnsi="IRNazanin" w:eastAsia="IRNazanin"/>
          <w:color w:val="111111"/>
          <w:sz w:val="28"/>
          <w:sz w:val="28"/>
          <w:szCs w:val="28"/>
          <w:rtl w:val="true"/>
          <w:lang w:bidi="fa-IR"/>
        </w:rPr>
        <w:t xml:space="preserve">دارای سه بند بود که توسط نمایندگان ساکنان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مقامات ذی‌ربط آمریکایی 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بندهای سه گانه این موافقت‌نامه تأیید و گواهی شده بود که امضاکننده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مشارکت در تروریسم را رد می‌کند؛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تسلیحات خود را سال گذشته تحویل داده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را رد نموده، به طور غیرقانونی مسلح نخواهد شد؛ در هیچ عمل خصمانه‌ای درگیر نخواهد شد؛ و از قوانین عراق و قطعنامه‌های ذی‌ربط ملل متحد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در عراق حضور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موافقت‌نامه مزبور و در جهت تعیین تکلیف یکایک افراد، گزینه‌های مختلفی در برابر آنان قرار گرفت تا یکی از این موارد را انتخاب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ایران؛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پذیرفته شدن در کشور ثالث؛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پناهندگی از سازمان‌های بین‌المللی مانند کمیساریای عالی پناهندگان ملل متحد؛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استمرار اقامت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ماندن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اطلاعیه دبیرخانه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شده بود که در پی قرارگرفتن نیروهای سازمان در برابر گزینه‌های فوق،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خروج از عراق را انتخاب کردند و تحت کنترل نیروهای آمریکایی به خروجی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ولی حدود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نیروها استقرار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 چهارم از چهار گزینه یعنی استمرار اقامت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برگزیدند</w:t>
      </w:r>
      <w:r>
        <w:rPr>
          <w:rFonts w:eastAsia="IRNazanin" w:cs="IRNazanin"/>
          <w:color w:val="111111"/>
          <w:sz w:val="28"/>
          <w:szCs w:val="28"/>
          <w:rtl w:val="true"/>
          <w:lang w:bidi="fa-IR"/>
        </w:rPr>
        <w:t>.</w:t>
      </w:r>
    </w:p>
    <w:p>
      <w:pPr>
        <w:pStyle w:val="Heading4"/>
        <w:numPr>
          <w:ilvl w:val="3"/>
          <w:numId w:val="1"/>
        </w:numPr>
        <w:rPr/>
      </w:pPr>
      <w:bookmarkStart w:id="907" w:name="__RefHeading___Toc1984142_2035185390"/>
      <w:bookmarkStart w:id="908" w:name="_Toc352"/>
      <w:bookmarkEnd w:id="907"/>
      <w:r>
        <w:rPr>
          <w:rtl w:val="true"/>
        </w:rPr>
        <w:t>واکنش متناقض وزارت امور خارجه آمریکا</w:t>
      </w:r>
      <w:bookmarkEnd w:id="90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پس از انتشار اطلاعیه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آدام ارلی، سخنگوی وزارت امور خارجه آمریکا، در جلسه مطبوعاتی روزانه، در خصوص تصمیم جدید </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بیان دقیق‌تر، تصمیم نیروهای مسلح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سؤالات خبرنگاران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مصاحبه آدام ارلی چنین استنباط می‌شود که در پاسخ به خبرنگاران چندان مسلط نیست یا اطلاعات وی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تحت 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موقعیت حفاظت شخصی برخوردار است، به این معناست که تحت حفاظت کنوانسیون ژنو قرار می‌گیرد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یک موقعیت حفاظتی است که مشمول افراد است و نه گروه‌ها و سازمان‌ها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زیادی پیش نیامده است و اعضای مجاهدین خلق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کنترل نیروهای چند ملیتی محدود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چندملیتی تضمین می‌کند که اعضای این گروه‌ها نتوانند تهدیدی نسبت به افراد در داخل و خارج عراق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سازمان‌های بین‌المللی و دولت عراق همکاری می‌کنیم تا نهایتا موقعیتی برای بازگشت این افراد به کشورهای متبوع خود ایجاد شود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آدام ارلی در جواب به سؤالی مبنی بر اینکه اگر این گروه از نظر ایالات متحده تروریستی تشخیص داده شده است، چرا این موقعیت برای آنها در نظر گرفته شده است؛ با توجه به اینکه با گروه‌های تروریست دیگر، به عنوان نظامیان دشمن، بسیار متفاوت رفتار می‌شود؟ باز پاسخ متشتت و متناقض دیگری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حفاظت شخصی مربوط به دخالت آنها به عنوان غیرمتخاصم در جنگ بین ائتلاف و عراق به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تشخیص داده شد که آنها متخاصم نیستند و به عنوان غیرمتخاصم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اختلافات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طبقه‌بندی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عضویت آنها در یک گروه تروریستی مربوط نمی‌شود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مجاهدین خلق همچنان یک گروه تروریست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افرادی که تشخیص دهیم در اقدامات تروریستی مجاهدین خلق دخالت داشته‌اند، مطابق با قوانین موجود رفتار خواهیم کرد</w:t>
      </w:r>
      <w:r>
        <w:rPr>
          <w:rFonts w:eastAsia="IRNazanin" w:cs="IRNazanin"/>
          <w:color w:val="111111"/>
          <w:sz w:val="28"/>
          <w:szCs w:val="28"/>
          <w:rtl w:val="true"/>
          <w:lang w:bidi="fa-IR"/>
        </w:rPr>
        <w:t>...</w:t>
      </w:r>
      <w:r>
        <w:rPr>
          <w:rStyle w:val="FootnoteAnchor"/>
          <w:rtl w:val="true"/>
        </w:rPr>
        <w:footnoteReference w:id="604"/>
      </w:r>
      <w:bookmarkStart w:id="909" w:name="pg4774_26604"/>
    </w:p>
    <w:p>
      <w:pPr>
        <w:pStyle w:val="Heading3"/>
        <w:numPr>
          <w:ilvl w:val="2"/>
          <w:numId w:val="1"/>
        </w:numPr>
        <w:rPr/>
      </w:pPr>
      <w:bookmarkStart w:id="910" w:name="__RefHeading___Toc1984144_2035185390"/>
      <w:bookmarkStart w:id="911" w:name="_Toc353"/>
      <w:bookmarkEnd w:id="909"/>
      <w:bookmarkEnd w:id="910"/>
      <w:r>
        <w:rPr>
          <w:rtl w:val="true"/>
        </w:rPr>
        <w:t xml:space="preserve">ماهیت حقوقی </w:t>
      </w:r>
      <w:r>
        <w:rPr>
          <w:rtl w:val="true"/>
        </w:rPr>
        <w:t>«</w:t>
      </w:r>
      <w:r>
        <w:rPr>
          <w:rtl w:val="true"/>
        </w:rPr>
        <w:t>تحت‌الحمایگی</w:t>
      </w:r>
      <w:r>
        <w:rPr>
          <w:rtl w:val="true"/>
        </w:rPr>
        <w:t>»</w:t>
      </w:r>
      <w:bookmarkEnd w:id="911"/>
    </w:p>
    <w:p>
      <w:pPr>
        <w:pStyle w:val="BookText"/>
        <w:rPr/>
      </w:pPr>
      <w:r>
        <w:rPr>
          <w:rFonts w:ascii="IRNazanin" w:hAnsi="IRNazanin" w:eastAsia="IRNazanin"/>
          <w:color w:val="111111"/>
          <w:sz w:val="28"/>
          <w:sz w:val="28"/>
          <w:szCs w:val="28"/>
          <w:rtl w:val="true"/>
          <w:lang w:bidi="fa-IR"/>
        </w:rPr>
        <w:t>سازمان از برخوردار شدن ماهیت تحت‌الحمایگی استقبال کرده و اظهار مسرت نمود و این مطالب در مصاحبه‌های مختلف سیدالمحدثین مسئول ارتباطات خارجی آنان منعکس شده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وضعیت تحت‌الحمایگی سازمان و شمول کنوانسیون چهارم ژنو بر این گروه، باید گفت که کنوانسیون چهارم ژنو وظایف و حقوق دولت اشغالگر را در سرزمین اشغالی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کنوانسیون، که بیشتر بر رفتار با غیرنظامیان در زمان جنگ نظارت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تحت‌الحمایه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تحت کنترل یک قدرت اشغالگر یا یک کشور درگیر مخاصمه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حقوقی که به این افراد تعلق می‌گیرد، این است که از حمایت اشغالگر در برابر مجازات جمعی و اخراج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تناقضی که در توافق‌نامه پنتاگون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فرماندهی نیروهای آمریکا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وجود دارد، این است که در آخر ژوئن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آمریکا به عنوان اشغالگر در خاک عراق تمام شده است؛ یعنی از روزی که فرماندار آمریکایی عراق، پل برمر، مسئولیتش را به نخست‌وزیر دولت موقت، ایاد علاوی واگذار نمود، آمریکا دیگر نقش حقوقی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همان کنوانسیون ژنو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مفهوم مستتر دیگری را به ذهن متبادر کند و آن این است که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روند اوضاع در عراق جدید و استقرار مرحله به مرحله دولت مردمی که در مقابل همسایه رنجدیده و بزرگوار خود ایران، احساس تعهد و دوستی عمیق دارد، آخرین روزنه‌های اندک باقیمانده برای خارج ساختن سازمان از وضعیت مرگ و فروپاشی تدریجی را کاملاً محو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دهه پیوند عمیق و همه جانبه سرنوشت رژیم صدام و سازمان رجوی، دیگر نمی‌توان امکان حیات مستقلی برای این گروه از هم پاشیده و متلاشی، متصور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به فرجام تاریخی خود رسید و میراثی از درد و رنج و خون و عبرت برای تاریخ ایران معاصر بر جای گذارد</w:t>
      </w:r>
      <w:r>
        <w:rPr>
          <w:rFonts w:eastAsia="IRNazanin" w:cs="IRNazanin"/>
          <w:color w:val="111111"/>
          <w:sz w:val="28"/>
          <w:szCs w:val="28"/>
          <w:rtl w:val="true"/>
          <w:lang w:bidi="fa-IR"/>
        </w:rPr>
        <w:t xml:space="preserve">. </w:t>
      </w:r>
      <w:bookmarkStart w:id="912" w:name="pg4774_26605"/>
    </w:p>
    <w:p>
      <w:pPr>
        <w:pStyle w:val="Heading2"/>
        <w:numPr>
          <w:ilvl w:val="1"/>
          <w:numId w:val="1"/>
        </w:numPr>
        <w:rPr/>
      </w:pPr>
      <w:bookmarkStart w:id="913" w:name="__RefHeading___Toc1984146_2035185390"/>
      <w:bookmarkStart w:id="914" w:name="_Toc354"/>
      <w:bookmarkEnd w:id="912"/>
      <w:bookmarkEnd w:id="913"/>
      <w:r>
        <w:rPr>
          <w:rtl w:val="true"/>
        </w:rPr>
        <w:t>فهرست اعلام</w:t>
      </w:r>
      <w:bookmarkEnd w:id="914"/>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آبراهامیان، یرواند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آرام،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آشوری، داریوش</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آق‌بابا، امیرهوشنگ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آلادپوش، حسن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آل‌اسحاق،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آلنده، سالوادور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آمرطوسی،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آوخ،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آیتی بیرجندی، محمدابراهیم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ابراری جهرمی،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ابراهیمی، مهین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ابریشمچی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ابریشمچی،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ابریشمچی،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ابوالحسنی،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ابو 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اثنی‌عشری،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احتشامی، حامد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احمد،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احمد،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احمدنیا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احمدیان چاشمی، امیرحسین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احمدی روحانی،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احمدی،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ادیبی،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اراکی،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اربوتا، دونالد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ارلی، آدام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اروانی، فهیمه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ازهدی، فرشته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استالین، ژوزف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اسدیان،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اسدی،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اسعد، حسن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اسلامی،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اسلامی، فریبا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اسماعیل‌زاده، نصراللّه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اشرف‌زاده کرمانی، منیژه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اصدقی، مهران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افتخاری،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افراخته، 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افراز، بهجت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افراز، رفعت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افراز، محبوبه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افشار،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افشار، نادر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البیاتی، حامد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التکریتی،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الدوری، صابر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الدوری، عزت‌ابراهیم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السّامرایی، 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الصحاف،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الفت،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الفت،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الموسوی، حیدر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امیرانتظام،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امیرپناهی،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امینیان، افسانه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امینی،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انگبینی،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اوزگان، عمّار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اوسطی، تقی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ایگه‌ای،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باباخانی،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باباخانی، مرضیه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بازرگان،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بازرگان، پوران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بازرگان، حوری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بازرگان،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بازرگان،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بازرگانی،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بازرگانی،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باطبی، حمید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باقرزاده،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باقرزاده،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باکری،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باکری،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باهنر،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بختیار، تیمور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بختیار، شاهپور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بخشافر،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بدیع‌زادگان،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براعی،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برمر، پل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بطحایی،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بنی‌صدر،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بنی‌صدر، فیروزه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بوپاشا، جمیله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بهار،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بهاری جوان، فائزه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بهشتی،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بیات‌زاده،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بیات،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بیگی، 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پارسایی، مژگان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پاکدامن،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پرایس، هارولد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پرنس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پرهیزکاری، اردشیر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پناهیان،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پورسعیدی، 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پورقاضیان،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پولیت سر، ژرژ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پهلوی،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پهلوی،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پهلوی‌نیا، شهرام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پیمان، حبیب‌اللّه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پینوشه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تجریشی، حاج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تدین، فضل‌اللّه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ترنر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تقوایی،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تقوی، اقدس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تقوی، سیدحسن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تواناییان فرد،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تودولو، مایکل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توکّلی‌خواه،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تهرانی،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تهرانی،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تیموری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ثابت پاسال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ثابتی،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جابانی،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جابرزاده انصاری، عباسعلی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جاویدمند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جزایری، سید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جزنی، بیژن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جعفری ثانی، زبیده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جعفری، سیدمحمدمهدی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جعفری،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بی‌مخ</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جعفری گیلانی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جعفری،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جلال‌زاده،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جلایی‌پور، حمیدرضا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جلیل افشار،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جلیلی پروانه،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جمال عبدالناصر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جوان خوشدل،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جواهری یار، فرهاد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جوهری، محمدابراهیم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جوهری،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جهرمی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جیاپ،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چلبی،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چمران،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چوپان‌زاده،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چه‌گوارا، ارنستو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چیتگر، حمیدرضا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حاج سیدجوادی،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حاج شفیعیها،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حاج صادقی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حبّوش، طاهرجلیل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حجاریان،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حجتی‌کرمانی،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حریری، سیمین تاج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حریری،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حُسنان،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حسن‌زاده محصل، حسن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حسن‌وند، وحید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حسنی، زهره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حسنی، ندا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حسین‌زاده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حسینی،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حقجو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حق‌شناس، سیدمرتضی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حقگو،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حکیم،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حنیف‌نژاد،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حنیف‌نژاد،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حیاتی،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خاتمی،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خادمی،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خاکسار، رضا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خامنه‌ای، سیدعلی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خاموشی،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خامه‌ای، انور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خانباباتهرانی،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خانبانی، مهری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خانیکی،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خدابنده،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خداوردی ولی‌زاده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خدایاری،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خدایی‌صفت، علی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خدایی‌صفت،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خدایی‌صفت،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خمینی،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خمینی،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خمینی، سیداحمد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خوشحال،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خوشرو،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خیابانی، موسی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خیابانی، مهین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خیابانی، مینا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داروین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داعی‌الاسلام، حسن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داودآبادی،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داور،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داوری،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داونر، الکساندر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دحام مجول،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دحام مطلک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دحام، معتمد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درودی،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دزفولی،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دعایی، سیدمحمود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دلفانی، شاهمراد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دوبوسکه، پی‌یر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دیر، جان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ذاکری،ابراهیم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ذوالانوار، کاظم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رئیس‌طوسی،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رابونیک، حمیدرضا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راستگو،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راسخی، شهاب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رأفتی، ناهید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ربّانی املشی،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ربانی شیرازی،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ربوبی،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ربیعی،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ربیعی، مینا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رجایی،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رحمانی،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رحمانی،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رحیمی،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رحیمی،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رحیمی‌نژاد، تهمینه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رستگار،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رسولی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رضاشاه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رضایی، آذر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رضایی،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رضایی،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رضایی،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رضایی، صدیقه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رضایی،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رضایی،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رضایی، مهین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رضوانی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رضوانی، نوروزعلی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رضوی، فرهاد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رفیعی،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رفیعی‌نژاد، نادر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رمضانی، نصرت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روحانی، احمدعلی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روستا، حبیب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روشن‌تبار، شهرام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روشن‌روانی،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رهنما، شیخ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ریاحی‌نظری،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ریگان، رونالد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ز</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زائریان مقدّم، فائزه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زائریان مقدم، مهدی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زرکش یزدی،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زری‌باف،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زرین کفش،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زمان‌وزیری،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زمرّدیان،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زمرّدیان، لیلا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زنجانی، سیدابوالفضل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زنجانی، سیدرضا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زندی‌پور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زندی،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زواره‌ای، سیدرضا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زیباری، هوشیار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سادات دربندی، سیدمحمد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سارتر، ژان پل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سامی،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سبحانی،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سپاسی آشتیانی،علیرضا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سپهری، مهوش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سجادی،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غیوران</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سحابی، عزت‌اللّه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سحابی،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سدیفی، سودابه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سرمدی، عزیز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سعادتی،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سعدی جلیل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سعیدپور،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سعیدی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سلامتیان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سنّماری، ثریا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سوادی‌نژاد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سورکی،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سیاه‌کلاه،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سیاه‌کلاه،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سیداحمدیان، سیدجلیل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سیدالمحدثین، 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سید خاموشی، سیدمحسن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سیدی کاشانی،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سیفی، سیاوش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شادرو، بهشته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شامخی،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شاملو،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شاهسوندی،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شریعتی،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شریف‌زاده شیرازی، جمال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شریف‌واقفی،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شعار،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شعبانی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شعبانی،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شعلان، حازم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شفایی،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شفر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شفیعیها،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شمس، افسانه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شمس حائری،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شمیم، شاهرخ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شوکت،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شهاب راسخی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شهرام،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شهریاری،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شیبانی، حمّاد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شیبانی،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شیخ‌الاسلام،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شیخی،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شیخی،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شیرزاد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شیمیایی،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حسن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صادق،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صادقی نیستانی، غلامعلی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صادقی نیستانی، نسرین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صالح تهرانی،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صالحی، سیمین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صالحی،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صباغیّان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صدّام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صدر حاج سیدجوادی،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صدرحاج سیدجوادی، شهرزاد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صدر حاج سیدجوادی،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صدر، حسن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صدر،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صفاتی دزفولی، 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صفی یاری، اردلان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صمدیه لباف،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صمیمی بهبهانی، ساسان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صمیمی بهبهانی، کیوان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صیاد شیرازی،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ضابطی،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ضیایی‌نژاد، نبی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ضیاءظریفی،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طالبانی،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طالبی،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طالقانی، سیدمحمود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طاهررحیمی،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طاهری،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طباطبایی،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طریقت،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طریقت،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طریقی،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طهماسبی، جمشید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طهماسبی، شاهرخ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طیّبی شبستری، سیداحمد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عابدینی،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عبادی، وجیهه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عباسی دولت‌آبادی،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عباسی، محمدباقر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عبایی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عبداللّه‌زاده،محمدقاسم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عبداللّه زاده، مصطفی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عبدالمهدی، عادل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عدالتیان،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عرب مفرد، عباسعلی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عرفات، یاسر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عزت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عزتی کمره‌ای،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عزیز، طارق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عسکری‌زاده،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عطّارپور،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حسین‌زاده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عطایی، رحیم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عطایی،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عفّت‌روش،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علاوی، ایاد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علی‌بابایی،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عمرانیان،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عنایت، حسن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غضنفرپور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غضنفرنژادجلودار،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غلامی،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غیوران،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فارسی، جلال‌الدین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فاضل،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فاکر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فتح‌پور پاکزاد، فرهاد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فتحی، فتح‌اللّه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فخارزاده کرمانی،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فخرایی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فراستی،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فرانسیس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فراهانی،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فرتوک‌زاده،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فرخنده جهرمی، علی‌محمد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فرزانه‌سا، مهشید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فرشچی،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فرمانبردار،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فروهر، داریوش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فرهنگ،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فقیه‌دزفولی، 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فقیه دزفولی، بتول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فقیه دزفولی،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فقیهی،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فیسینکو، ولادیمیر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فیلد، اسپرینگ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فیلی،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قائدی، 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قاسم، عبدالکریم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قاسملو،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قاسمی،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قجر عضدانلو،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قجر عضدانلو،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قجر عضدانلو، نرگس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قدرخواه،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قدوسی،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قدیریان،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قدیری،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قدیری مدرس، 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قربانی،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صدّام</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قهرمانی، افشین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کازانکین، گنادی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کاسترو، فیدل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کاشانی،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کاظمیان، سیف‌اللّه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کتیرایی، محمدمهدی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کچوئی،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کرمعلی،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کریمی، احمدرضا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کریمی،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کسروی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کشتگر، علی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کشمیری،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کفّاش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کلانتری، مهناز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کلاهدوز،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کلاهی،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کلکته‌چی،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کندی، ادوارد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کوزیچکین، ولادیمیر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کوول، آلن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کی‌سینجر، هنری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کینکل، کلاوس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کیوانزاد،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گلزاده غفوری،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گلن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گنجه‌ای،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گودرزی، زهره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لاجوردی، سیداسداللّه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لاهوتی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لاهیجی، عبدالکریم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لبافی‌نژاد،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لطیفی، سیروس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لنین، ولادیمیر ایلیچ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لولاچیان،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لیوشائوچی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مائوتسه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تونگ</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مارکس، کارل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ماریگلا، کارلوس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مازندرانی،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ماسالی،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ماشاءاللّه قصاب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مانع، عبدالرّشید،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متحدین،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متحدین، محبوبه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متولّی، نعمت‌اللّه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متین دفتری، هدایت‌اللّه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محدّث، زکیّه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محسن،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محسن،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محلاتی،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حجت‌الاسلام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محمّدی پیله‌ور، جمال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محمدی،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محمدی گرگانی،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محمّدی گیلانی،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محیط،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مخلّف، عاید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مددپور،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مدنی، جلال‌الدین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مرتضوی،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مسلمی،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مسیح، خدیجه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مشعوف کلانتری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مشکین‌فام، عبدالرسول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مصدق،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مصلحتی، فاضل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معافی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معدن‌پیشه،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معزّی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معینی،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مفتح،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مفیدی،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مقدم،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ملاّزینعلی طاری، پروین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ملایری،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ملک، علی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ملک فهد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ملک،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ملکی،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منبری،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منتظری،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منیری جاوید، عبدالرضا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موسوی آشان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موسوی‌اردبیلی،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موسوی تبریزی، سیدحسین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موسوی خوئینی‌ها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موسوی قمی،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موسوی،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موسی‌پور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موفّق، مژگان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مهدوی،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مهدوی،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مهدوی‌کنی،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مهرابی،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میتران، فرانسوا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میثمی، لطف‌اللّه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میرجلیلی،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میرزاجعفر علاف، طاهره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میرزاجعفر علاف، علی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میرزاجعفر علاف،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میرزایی، سوسن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میرصادقی،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میرصادقی، میرطه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میرطاووسی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میرمحمد، معصومه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میرمحمّدی،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میلانی،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میلر،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میهن‌دوست، علی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نادری‌پور،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نادری،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نازنده، محمد لقا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ناصح‌پور،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ناصری،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عضدی</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ناطق‌نوری،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نبوی، بهزاد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نبوی نوری،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نجات‌حسینی،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نجاری،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نراقی، احسان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نراقی،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نواب صفوی،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نوحی،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نوذری،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نوروزی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نیابتی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نیرومند،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نیکبخت تهرانی،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نیک‌بین‌رودسری، عبدالرضا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نیکسون، ریچارد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نیک‌طبع، علی‌نقی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نیکنام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والدمن، پیتر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وزیری، طاهره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وزیری، طاهره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وشاق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وظیفه‌خواه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هادیان، محمدجعفر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هاشملو، 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هاشمی رفسنجانی،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هاشمی، سیدمجتبی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هانی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هاوکینز، لوئیس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هزارخانی،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همایون‌نژاد،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هودشتیان،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هوشی‌مین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هیکس، الهه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یاسرعرفات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یزدانیان،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یزدی،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یعقوبی،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یقینی،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یوحنا عزیز، طارق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یوزی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پری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915" w:name="pg4774_26622"/>
    </w:p>
    <w:p>
      <w:pPr>
        <w:pStyle w:val="Heading2"/>
        <w:numPr>
          <w:ilvl w:val="1"/>
          <w:numId w:val="1"/>
        </w:numPr>
        <w:rPr/>
      </w:pPr>
      <w:bookmarkStart w:id="916" w:name="__RefHeading___Toc1984148_2035185390"/>
      <w:bookmarkStart w:id="917" w:name="_Toc355"/>
      <w:bookmarkEnd w:id="915"/>
      <w:bookmarkEnd w:id="916"/>
      <w:r>
        <w:rPr>
          <w:rtl w:val="true"/>
        </w:rPr>
        <w:t>فهرست منابع و مآخذ</w:t>
      </w:r>
      <w:bookmarkEnd w:id="917"/>
    </w:p>
    <w:p>
      <w:pPr>
        <w:pStyle w:val="BookText"/>
        <w:rPr/>
      </w:pPr>
      <w:r>
        <w:rPr>
          <w:rFonts w:ascii="IRNazanin" w:hAnsi="IRNazanin" w:eastAsia="IRNazanin"/>
          <w:color w:val="111111"/>
          <w:sz w:val="28"/>
          <w:sz w:val="28"/>
          <w:szCs w:val="28"/>
          <w:rtl w:val="true"/>
          <w:lang w:bidi="fa-IR"/>
        </w:rPr>
        <w:t>آبراهامیان، یرواند، اسلام رادیکال، ترجمه اینترنتی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آشوری، داریوش، دانشنامه سیاسی، تهران، انتشارات مروارید، چاپ سوم،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آغاز تا پایان سیری در جنگ ایران و عراق، محمد درودیان، پژمان،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رسمی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اپورتونیست‌های راست منحط، مجاهدین خلق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اروپا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اسدی، رضا، واپسگرا، هلند،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منتشره 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مدافعات، تنظیم و تکثیر از سازمان دانشجویان مسلمان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تکثیر ایران، احتمالاً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تقی شهرام، متن موجود در آرشیو دادستانی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اعترافات محمدجواد قائدی،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نگارش احتمالاً نیمه اول سال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اسناد انقلاب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امیرانتظام، آن سوی اتهام،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اتحادیه انجمن‌های دانشجویان مسلمان خارج از کشور</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رهایی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کمونیستی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w:t>
      </w:r>
    </w:p>
    <w:p>
      <w:pPr>
        <w:pStyle w:val="BookText"/>
        <w:rPr/>
      </w:pPr>
      <w:r>
        <w:rPr>
          <w:rFonts w:ascii="IRNazanin" w:hAnsi="IRNazanin" w:eastAsia="IRNazanin"/>
          <w:color w:val="111111"/>
          <w:sz w:val="28"/>
          <w:sz w:val="28"/>
          <w:szCs w:val="28"/>
          <w:rtl w:val="true"/>
          <w:lang w:bidi="fa-IR"/>
        </w:rPr>
        <w:t xml:space="preserve">ایران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ملی خارج از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جداشدگان سازمان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 و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شورای ملی مقاومت و سازمان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هزارخانی و توحیدی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باختر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ملی خارج از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بازرگان، مهدی، یادداشت‌های روزانه، تهران، انتشارات قلم،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بازوی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 شکسته، بیانیه دولت آمریکا درباره سازمان مجاهدین خلق ایران،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p>
    <w:p>
      <w:pPr>
        <w:pStyle w:val="BookText"/>
        <w:rPr/>
      </w:pPr>
      <w:r>
        <w:rPr>
          <w:rFonts w:ascii="IRNazanin" w:hAnsi="IRNazanin" w:eastAsia="IRNazanin"/>
          <w:color w:val="111111"/>
          <w:sz w:val="28"/>
          <w:sz w:val="28"/>
          <w:szCs w:val="28"/>
          <w:rtl w:val="true"/>
          <w:lang w:bidi="fa-IR"/>
        </w:rPr>
        <w:t>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 در خط‌مشی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انقلاب نوین ایدئولوژیک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دکتر حبیب‌اللّه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زیراکسی از چاپ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قضاوت تاریخ، متن مذاکرات مسعود رجوی با مسئولین اطلاعاتی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حکومت صدام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انگلستان، ایران اینترلیک، چاپ اول تابستان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اطلاعاتی عملیات فروغ جاویدان، پایان‌نامه تحصیلی دوره کارشناسی دانشگاه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موجود در آرشیو مؤسسه مطالعات و پژوهشهای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امکان انحراف مرکزیت دموکراتیک، یا تفاوت شک علمی و غیرعلمی در امر تشکیلات، سازمان مجاهدین خلق ایران،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تخلیه تلفنی توسط منافقین، پایان نامه کارشناسی، دانشکده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رساله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 رخدادهای سمخا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بررسی منافقین در دو فاز سیاسی و نظامی،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مستند به اسناد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تایپ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 بی‌تا، موجود در آرشیو مؤسسه مطالعات و پژوهشهای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بنی‌صدر،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خاطرات ابوالحسن بنی‌صدر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حمید احمدی، انجمن مطالعات و تحقیقات تاریخ شفاهی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برلین، انتشارات </w:t>
      </w:r>
    </w:p>
    <w:p>
      <w:pPr>
        <w:pStyle w:val="BookText"/>
        <w:rPr/>
      </w:pPr>
      <w:r>
        <w:rPr>
          <w:rFonts w:ascii="IRNazanin" w:hAnsi="IRNazanin" w:eastAsia="IRNazanin"/>
          <w:color w:val="111111"/>
          <w:sz w:val="28"/>
          <w:sz w:val="28"/>
          <w:szCs w:val="28"/>
          <w:rtl w:val="true"/>
          <w:lang w:bidi="fa-IR"/>
        </w:rPr>
        <w:t xml:space="preserve">انقلاب اسلامی، چاپ اول، شهریور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بولتن کمیته مشترک ضد خرابکاری ساواک و شهربانی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آرشیو مؤسسه مطالعات و پژوهشهای سیاسی</w:t>
      </w:r>
    </w:p>
    <w:p>
      <w:pPr>
        <w:pStyle w:val="BookText"/>
        <w:rPr/>
      </w:pPr>
      <w:r>
        <w:rPr>
          <w:rFonts w:ascii="IRNazanin" w:hAnsi="IRNazanin" w:eastAsia="IRNazanin"/>
          <w:color w:val="111111"/>
          <w:sz w:val="28"/>
          <w:sz w:val="28"/>
          <w:szCs w:val="28"/>
          <w:rtl w:val="true"/>
          <w:lang w:bidi="fa-IR"/>
        </w:rPr>
        <w:t xml:space="preserve">بیانیه اعلام مواضع ایدئولوژیک سازمان مجاهدین خلق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تقی شهرام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جنگ،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جنگ ایران و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محمد درودیان، تهران، مرکز مطالعات و تحقیقات جنگ سپاه پاسداران انقلاب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پژواک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دماوند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از جداشدگان سازمان مجاهدین خلق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پاسداران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BookText"/>
        <w:rPr/>
      </w:pPr>
      <w:r>
        <w:rPr>
          <w:rFonts w:ascii="IRNazanin" w:hAnsi="IRNazanin" w:eastAsia="IRNazanin"/>
          <w:color w:val="111111"/>
          <w:sz w:val="28"/>
          <w:sz w:val="28"/>
          <w:szCs w:val="28"/>
          <w:rtl w:val="true"/>
          <w:lang w:bidi="fa-IR"/>
        </w:rPr>
        <w:t xml:space="preserve">پیام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BookText"/>
        <w:rPr/>
      </w:pPr>
      <w:r>
        <w:rPr>
          <w:rFonts w:ascii="IRNazanin" w:hAnsi="IRNazanin" w:eastAsia="IRNazanin"/>
          <w:color w:val="111111"/>
          <w:sz w:val="28"/>
          <w:sz w:val="28"/>
          <w:szCs w:val="28"/>
          <w:rtl w:val="true"/>
          <w:lang w:bidi="fa-IR"/>
        </w:rPr>
        <w:t xml:space="preserve">پیام دانشجو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ملی خارج از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BookText"/>
        <w:rPr/>
      </w:pPr>
      <w:r>
        <w:rPr>
          <w:rFonts w:ascii="IRNazanin" w:hAnsi="IRNazanin" w:eastAsia="IRNazanin"/>
          <w:color w:val="111111"/>
          <w:sz w:val="28"/>
          <w:sz w:val="28"/>
          <w:szCs w:val="28"/>
          <w:rtl w:val="true"/>
          <w:lang w:bidi="fa-IR"/>
        </w:rPr>
        <w:t xml:space="preserve">پیام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نهضت آزادی خارج از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BookText"/>
        <w:rPr/>
      </w:pPr>
      <w:r>
        <w:rPr>
          <w:rFonts w:ascii="IRNazanin" w:hAnsi="IRNazanin" w:eastAsia="IRNazanin"/>
          <w:color w:val="111111"/>
          <w:sz w:val="28"/>
          <w:sz w:val="28"/>
          <w:szCs w:val="28"/>
          <w:rtl w:val="true"/>
          <w:lang w:bidi="fa-IR"/>
        </w:rPr>
        <w:t xml:space="preserve">پیکار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پیکار در راه آزادی طبقه کارگر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پیوند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از جداشدگان سازمان مجاهدین خلق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 فرهنگ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تاریخ‌نگاری معاصر در حوزه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زمستان نشریه</w:t>
      </w:r>
    </w:p>
    <w:p>
      <w:pPr>
        <w:pStyle w:val="BookText"/>
        <w:rPr/>
      </w:pPr>
      <w:r>
        <w:rPr>
          <w:rFonts w:ascii="IRNazanin" w:hAnsi="IRNazanin" w:eastAsia="IRNazanin"/>
          <w:color w:val="111111"/>
          <w:sz w:val="28"/>
          <w:sz w:val="28"/>
          <w:szCs w:val="28"/>
          <w:rtl w:val="true"/>
          <w:lang w:bidi="fa-IR"/>
        </w:rPr>
        <w:t xml:space="preserve">تحلیل آموزشی بیانیه اپورتونیست‌های چپ‌نما، سازمان مجاهدین خلق ایران، تهران،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تحلیلی بر تغییر و تحولات درونی سازمان مجاهدین خلق ایران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سازمان پیکار در راه آزادی طبقه کارگر، تهران، از انتشارات سازمان پیکار، چاپ دوم، خرداد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تروریسم ضدمردمی،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و انتشار 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جابانی، مسعود، روانشناسی خشونت و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کنکاشی در سازمان مجاهدین خلق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انگلستان، ایران اینترلیک، چاپ اول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جزییات شکنجه سه پاسدار کمیته انقلاب اسلامی</w:t>
      </w:r>
    </w:p>
    <w:p>
      <w:pPr>
        <w:pStyle w:val="BookText"/>
        <w:rPr/>
      </w:pPr>
      <w:r>
        <w:rPr>
          <w:rFonts w:ascii="IRNazanin" w:hAnsi="IRNazanin" w:eastAsia="IRNazanin"/>
          <w:color w:val="111111"/>
          <w:sz w:val="28"/>
          <w:sz w:val="28"/>
          <w:szCs w:val="28"/>
          <w:rtl w:val="true"/>
          <w:lang w:bidi="fa-IR"/>
        </w:rPr>
        <w:t xml:space="preserve">جعفریان، رسول، جریان‌ها و سازمان‌های مذهبی سیاسی ایران، تهران، مرکز اسناد انقلاب اسلامی و پژوهشگاه فرهنگ و اندیشه اسلامی، چاپ پنجم،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باید کرد؟، جمعی از جداشدگان از سازمان مجاهدین خلق، سوئد، بی‌نا،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حجاریان، سعید، جمهوریت؛ افسون‌زدایی از قدرت، تهران، طرح نو،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حق‌جو،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بادامچیان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تحلیلی بر سازمان مجاهدین خلق ایران، تهران، انتشارات اوج،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احمد احمد، به کوشش محسن کاظمی، تهران، حوزه هنری سازمان تبلیغات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ادبیات انقلاب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پرونده‌های زندانیان سیاسی رژیم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 ساواک و دادرسی ارتش، محفوظ در مرکز اسناد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خوشحال، مهدی، کنترل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دگردیسی انقلاب و انسان در عصر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بی‌جا، بی‌نا، چاپاول </w:t>
      </w:r>
      <w:r>
        <w:rPr>
          <w:rFonts w:eastAsia="IRNazanin" w:cs="IRNazanin"/>
          <w:color w:val="111111"/>
          <w:sz w:val="28"/>
          <w:szCs w:val="28"/>
          <w:lang w:bidi="fa-IR"/>
        </w:rPr>
        <w:t>1996</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خوشحال، مهدی، مبارزه با استبداد، بی‌جا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نیما،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خوشحال، مهدی، ویران‌سازی نیرو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متدهای ویران‌سازی نیرو در سازمان‌ها و احزاب دموکراسی خیانت شده، ترجمه فارسی متن انگلیسی، تدوین سیدمحمد سیدالمحدثین، فرانسه، دبیرخانه شورای ملی مقاومت ایران،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ماهنامه چشم‌انداز ایران</w:t>
      </w:r>
    </w:p>
    <w:p>
      <w:pPr>
        <w:pStyle w:val="BookText"/>
        <w:rPr/>
      </w:pPr>
      <w:r>
        <w:rPr>
          <w:rFonts w:ascii="IRNazanin" w:hAnsi="IRNazanin" w:eastAsia="IRNazanin"/>
          <w:color w:val="111111"/>
          <w:sz w:val="28"/>
          <w:sz w:val="28"/>
          <w:szCs w:val="28"/>
          <w:rtl w:val="true"/>
          <w:lang w:bidi="fa-IR"/>
        </w:rPr>
        <w:t xml:space="preserve">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نوحی، حمید، روند جدایی، تهران، انتشارات موعود،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راستگو، علی‌اکبر، مجاهدین خلق در آیینه تاریخ،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هلند، انجمن سیاسی فرهنگی ایران پیوند، چاپ اول، بهار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خارج از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 وضعیت رژیم آخوندی پس از سه سالگی و موقعیت مقاومت، بی‌جا، 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رجوی، مسعود، جمع‌بندی یکساله مقاومت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داخلی مسئول اول و فرماندهی عالی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سازمان مجاهدین خلق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آلمان غربی، انجمن دانشجویان مسلمان،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 سیدحمید، نهضت امام خمینی،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جلد،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افست از چاپ بیروت،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و چاپ پانزدهم، مؤسسه چاپ و نشر عروج،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واحد فرهنگی بنیاد شهید،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اسناد انقلاب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تایمز لندن</w:t>
      </w:r>
    </w:p>
    <w:p>
      <w:pPr>
        <w:pStyle w:val="BookText"/>
        <w:rPr/>
      </w:pPr>
      <w:r>
        <w:rPr>
          <w:rFonts w:ascii="IRNazanin" w:hAnsi="IRNazanin" w:eastAsia="IRNazanin"/>
          <w:color w:val="111111"/>
          <w:sz w:val="28"/>
          <w:sz w:val="28"/>
          <w:szCs w:val="28"/>
          <w:rtl w:val="true"/>
          <w:lang w:bidi="fa-IR"/>
        </w:rPr>
        <w:t>آسوشیترپرس</w:t>
      </w:r>
    </w:p>
    <w:p>
      <w:pPr>
        <w:pStyle w:val="BookText"/>
        <w:rPr/>
      </w:pPr>
      <w:r>
        <w:rPr>
          <w:rFonts w:ascii="IRNazanin" w:hAnsi="IRNazanin" w:eastAsia="IRNazanin"/>
          <w:color w:val="111111"/>
          <w:sz w:val="28"/>
          <w:sz w:val="28"/>
          <w:szCs w:val="28"/>
          <w:rtl w:val="true"/>
          <w:lang w:bidi="fa-IR"/>
        </w:rPr>
        <w:t>روزنامه شرق</w:t>
      </w:r>
    </w:p>
    <w:p>
      <w:pPr>
        <w:pStyle w:val="BookText"/>
        <w:rPr/>
      </w:pPr>
      <w:r>
        <w:rPr>
          <w:rFonts w:ascii="IRNazanin" w:hAnsi="IRNazanin" w:eastAsia="IRNazanin"/>
          <w:color w:val="111111"/>
          <w:sz w:val="28"/>
          <w:sz w:val="28"/>
          <w:szCs w:val="28"/>
          <w:rtl w:val="true"/>
          <w:lang w:bidi="fa-IR"/>
        </w:rPr>
        <w:t>روزنامه صبح امروز</w:t>
      </w:r>
    </w:p>
    <w:p>
      <w:pPr>
        <w:pStyle w:val="BookText"/>
        <w:rPr/>
      </w:pPr>
      <w:r>
        <w:rPr>
          <w:rFonts w:ascii="IRNazanin" w:hAnsi="IRNazanin" w:eastAsia="IRNazanin"/>
          <w:color w:val="111111"/>
          <w:sz w:val="28"/>
          <w:sz w:val="28"/>
          <w:szCs w:val="28"/>
          <w:rtl w:val="true"/>
          <w:lang w:bidi="fa-IR"/>
        </w:rPr>
        <w:t>ری‌شهری، خاطره‌ها، تهران، مرکز اسناد انقلاب اسلامی</w:t>
      </w:r>
    </w:p>
    <w:p>
      <w:pPr>
        <w:pStyle w:val="BookText"/>
        <w:rPr/>
      </w:pPr>
      <w:r>
        <w:rPr>
          <w:rFonts w:ascii="IRNazanin" w:hAnsi="IRNazanin" w:eastAsia="IRNazanin"/>
          <w:color w:val="111111"/>
          <w:sz w:val="28"/>
          <w:sz w:val="28"/>
          <w:szCs w:val="28"/>
          <w:rtl w:val="true"/>
          <w:lang w:bidi="fa-IR"/>
        </w:rPr>
        <w:t xml:space="preserve">زندگی‌نامه مجاهدین خلق مسلمان ایران، هواداران سازمان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تکثیر افست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مجاهدین خلق 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دکتر محمدمهدی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و گو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حسینی، تهران، نشر نگاه امروز،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سبحانی، محمدحسین، روزهای تاریک بغداد،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کلن، کانون آوا، چاپ اول، 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سجادی، خورشیدواره،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شانتاژ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گردآوری مهدی خوشحال، هلند، انجمن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ایران پیوند، چاپ اول، 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خلق دشمن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اتحادیه انجمن‌های دانشجویان مسلمان دانشگاه‌ها و مدارس عالی، بهمن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تأسیس و تاریخچه وقایع سازمان مجاهدین خلق ایران از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سازمان مجاهدین خلق ایران، تهران، چاپ اول، تیر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تحلیل مجموعه حوادث و ملات‌های بخش‌ها و نهادهای سازمان مجاهدین خلق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بدو انقلاب تا شهریور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سه 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 دست‌نویس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آرشیو مرکز مطالعات راهبردی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حائری، هادی، ارتجاع مغلوب در رقابت با ارتجاع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مستند از روابط درونی فرقه رجوی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حائری، هادی، مرداب،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مغلوب در رقابت با ارتجاع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خارج از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پیرامون انقلاب اسلامی، تهران، صدرا</w:t>
      </w:r>
    </w:p>
    <w:p>
      <w:pPr>
        <w:pStyle w:val="BookText"/>
        <w:rPr/>
      </w:pP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رهنمودهای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مرکز مدارک فرهنگ انقلاب اسلامی، تهران، وزارت فرهنگ و ارشاد اسلامی،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عابدینی، قاسم، تاریخچه فعالیت و تحولات سازمان مجاهدین خلق تا پیکار و بعد از آن، متن دستنویس، آرشیو مؤسسه مطالعات و پژوهشهای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عدالتیان، محمدرضا،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درون فرقه رجوی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خاطراتی از محمدرضا عدالتیان، تهران، مؤسسه نشر نگرش، چاپ اول، زمستان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عنایت، حمید، اندیشه سیاسی در اسلام معاصر، ترجمه بهاءالدین خرمشاهی، تهران، شرکت سهامی انتشارات خوارزمی، چاپ سوم،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کلی نوار و متن پیاده شده گفت و گوی همکاران این پژوهش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احمد، محمود اشجع، بهمن بازرگانی، جمعی از خواهران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اسبق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مسعود حقگو، هادی خانیکی، حجه‌الاسلام سیدهادی خسروشاهی، کریم رستگار، عبداللّه زرین‌کفش، کیوان صمیمی بهبهانی، علی فراستی، مصطفی قنادها، احمدرضا کریمی، احمد لقمان دربانی، عبداللّه محسن، محمد محمدی گرگانی، عزت‌اللّه مطهری، مصطفی ملایری، جواد منصوری، مهدی مهروانی بهبهانی، بهزاد نبوی، صادق نوروزی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ارجاع اختصاصی به هر یک از گفت و گوها با ذکر نام مخاطب </w:t>
      </w:r>
    </w:p>
    <w:p>
      <w:pPr>
        <w:pStyle w:val="BookText"/>
        <w:rPr/>
      </w:pP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غائله چهاردهم 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و سقوط ضدانقلاب، تهران، پدیدآورنده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دادگستری جمهوری اسلامی ایران،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فارسی، جلال‌الدین، زوایای تاریک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چاپ و انتشارات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حوزه هنری سازمان تبلیغات اسلامی، چاپ اول، بهار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 و فرود شورای ملی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مصاحبه‌های سیاسی، هلند، انجمن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ایران پیوند، 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فرازهایی از سوابق انقلابی کاندیداهای سازمان مجاهدین خلق ایران در انتخابات مجلس شورای ملی، سازمان مجاهدین خلق ایران، تهران، اسفند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فروغ بی‌دروغ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بی‌فروغ، پیروان راه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منشعب از سازمان مجاهدین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فصلنامه مطالعات تاریخی، مؤسسه مطالعات پژوهشهای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قدیریان، خاطرات، تهران، مرکز اسناد انقلاب اسلامی</w:t>
      </w:r>
    </w:p>
    <w:p>
      <w:pPr>
        <w:pStyle w:val="BookText"/>
        <w:rPr/>
      </w:pPr>
      <w:r>
        <w:rPr>
          <w:rFonts w:ascii="IRNazanin" w:hAnsi="IRNazanin" w:eastAsia="IRNazanin"/>
          <w:color w:val="111111"/>
          <w:sz w:val="28"/>
          <w:sz w:val="28"/>
          <w:szCs w:val="28"/>
          <w:rtl w:val="true"/>
          <w:lang w:bidi="fa-IR"/>
        </w:rPr>
        <w:t xml:space="preserve">قسمتی از دفاعیات سازمان مجاهدین خلق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زیرنظر رضا 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بی‌نا،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خسرو، ساخت روانی و جامعه‌شناسانه سازمان مجاهدین خلق ایران با نگاه به مباحث تکنیکی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کودتای نوژه،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کوزیچکین، ولادیمیر،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در ایران، ترجمه اسمعیل زند، دکتر حسین ابوترابیان، تهران، نشر حکایت، چاپ چهارم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دستگیری محمدرضا سعادتی و حمّاد شیبانی، سازمان مجاهدین انقلاب اسلامی، تهران، خرداد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 با دکتر منصور بیات‌زاده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 با مهندس منوچهر صالحی </w:t>
      </w:r>
    </w:p>
    <w:p>
      <w:pPr>
        <w:pStyle w:val="BookText"/>
        <w:rPr/>
      </w:pPr>
      <w:r>
        <w:rPr>
          <w:rFonts w:ascii="IRNazanin" w:hAnsi="IRNazanin" w:eastAsia="IRNazanin"/>
          <w:color w:val="111111"/>
          <w:sz w:val="28"/>
          <w:sz w:val="28"/>
          <w:szCs w:val="28"/>
          <w:rtl w:val="true"/>
          <w:lang w:bidi="fa-IR"/>
        </w:rPr>
        <w:t>گفتگوی دکتر علی‌اصغر حاج سیدجوادی</w:t>
      </w:r>
    </w:p>
    <w:p>
      <w:pPr>
        <w:pStyle w:val="BookText"/>
        <w:rPr/>
      </w:pPr>
      <w:r>
        <w:rPr>
          <w:rFonts w:ascii="IRNazanin" w:hAnsi="IRNazanin" w:eastAsia="IRNazanin"/>
          <w:color w:val="111111"/>
          <w:sz w:val="28"/>
          <w:sz w:val="28"/>
          <w:szCs w:val="28"/>
          <w:rtl w:val="true"/>
          <w:lang w:bidi="fa-IR"/>
        </w:rPr>
        <w:t>گفتگوی دکتر منصور فرهنگ</w:t>
      </w:r>
    </w:p>
    <w:p>
      <w:pPr>
        <w:pStyle w:val="BookText"/>
        <w:rPr/>
      </w:pPr>
      <w:r>
        <w:rPr>
          <w:rFonts w:ascii="IRNazanin" w:hAnsi="IRNazanin" w:eastAsia="IRNazanin"/>
          <w:color w:val="111111"/>
          <w:sz w:val="28"/>
          <w:sz w:val="28"/>
          <w:szCs w:val="28"/>
          <w:rtl w:val="true"/>
          <w:lang w:bidi="fa-IR"/>
        </w:rPr>
        <w:t>گفتگی علی‌اصغر غضنفرنژاد جلودار</w:t>
      </w:r>
    </w:p>
    <w:p>
      <w:pPr>
        <w:pStyle w:val="BookText"/>
        <w:rPr/>
      </w:pPr>
      <w:r>
        <w:rPr>
          <w:rFonts w:ascii="IRNazanin" w:hAnsi="IRNazanin" w:eastAsia="IRNazanin"/>
          <w:color w:val="111111"/>
          <w:sz w:val="28"/>
          <w:sz w:val="28"/>
          <w:szCs w:val="28"/>
          <w:rtl w:val="true"/>
          <w:lang w:bidi="fa-IR"/>
        </w:rPr>
        <w:t xml:space="preserve">گفت و گویی با امیرحسین احمدیان، گروه نبرد برای رهایی طبقه کارگر، تهران، تیرماه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لنین،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BookText"/>
        <w:rPr/>
      </w:pPr>
      <w:r>
        <w:rPr>
          <w:rFonts w:ascii="IRNazanin" w:hAnsi="IRNazanin" w:eastAsia="IRNazanin"/>
          <w:color w:val="111111"/>
          <w:sz w:val="28"/>
          <w:sz w:val="28"/>
          <w:szCs w:val="28"/>
          <w:rtl w:val="true"/>
          <w:lang w:bidi="fa-IR"/>
        </w:rPr>
        <w:t xml:space="preserve">مجاهدین در جنگ سوم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اعضای جدا شده سازمان مجاهدین خلق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هلند، انجمن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ایران پیوند، 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اعلامیه‌ها و موضعگیریهای سیاسی مجاهدین خلق ایران</w:t>
      </w:r>
    </w:p>
    <w:p>
      <w:pPr>
        <w:pStyle w:val="BookText"/>
        <w:rPr/>
      </w:pPr>
      <w:r>
        <w:rPr>
          <w:rFonts w:ascii="IRNazanin" w:hAnsi="IRNazanin" w:eastAsia="IRNazanin"/>
          <w:color w:val="111111"/>
          <w:sz w:val="28"/>
          <w:sz w:val="28"/>
          <w:szCs w:val="28"/>
          <w:rtl w:val="true"/>
          <w:lang w:bidi="fa-IR"/>
        </w:rPr>
        <w:t>مجموعه یادداشت‌های منظم حسین احمدی‌روحانی در بیان تاریخچه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پیکار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اسناد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مدنی، تاریخ سیاسی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 جلدی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سیاسی، کتاب اول،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و پژوهشهای سیاسی</w:t>
      </w:r>
    </w:p>
    <w:p>
      <w:pPr>
        <w:pStyle w:val="BookText"/>
        <w:rPr/>
      </w:pPr>
      <w:r>
        <w:rPr>
          <w:rFonts w:ascii="IRNazanin" w:hAnsi="IRNazanin" w:eastAsia="IRNazanin"/>
          <w:color w:val="111111"/>
          <w:sz w:val="28"/>
          <w:sz w:val="28"/>
          <w:szCs w:val="28"/>
          <w:rtl w:val="true"/>
          <w:lang w:bidi="fa-IR"/>
        </w:rPr>
        <w:t>منافقین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آشان، زندگی‌نامه آیت‌اللّه علی 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میثمی، لطف‌اللّه، آنها که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لطف‌اللّه 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نشر صمدیه،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میثمی، لطف‌اللّه، از نهضت آزادی تا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لطف‌اللّه میثمی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نشر صمدیه، چاپ سوم،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پیشگفتار </w:t>
      </w:r>
      <w:r>
        <w:rPr>
          <w:rFonts w:eastAsia="IRNazanin" w:cs="IRNazanin"/>
          <w:color w:val="111111"/>
          <w:sz w:val="28"/>
          <w:szCs w:val="28"/>
          <w:lang w:bidi="fa-IR"/>
        </w:rPr>
        <w:t>4/9/78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میرطاووسی، سید شجاع‌الدین، شهید محمدعلی رجایی،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انتشارات نهضت زنان مسلمان، تیر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 حسینی، برفراز خلیج‌فارس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محسن نجات‌حسینی عضو سازمان مجاهدین خلق ایران نشر 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نراقی، احسان، از کاخ شاه تا زندان اوین، ترجمه سعید آذری، تهران، مؤسسه خدمات فرهنگی رسا،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اتحادیه، ش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مقاله جمع‌بندی یکساله مقاومت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 پژوهشی با سعید حجاریان،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نشست فرانکفورت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میزگرد در دانشگاه فرانکفورت، بی‌نا،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نفاق یا کفر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محمدکاظم نیکنام، بی‌نا، بی‌تا،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از سخنرانی‌ها و مصاحبه‌های شخصیت‌های جمهوری اسلامی پیرامون سازمان مجاهدین خلق ایران در تابستان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جداشدگان و منتقدان سازمان مجاهدین خلق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نوری، ن، روشنفکری وابسته در ایران و قضاوت تاریخ،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نقش احزاب چپ در تاریخ معاصر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ریشه‌های انقلاب ایدئولوژیک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سیزدهم، بی‌نا، بی‌تا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این کتاب به صورت سلسله مقالاتی در روزنامه ابرار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نیابتی، بیژن، نگاهی دیگر به انقلاب درونی مجاهدین، اندکی از درون، اندکی از 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اینترنتی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نیویورک تایمز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 استریت ژورنال</w:t>
      </w:r>
    </w:p>
    <w:p>
      <w:pPr>
        <w:pStyle w:val="BookText"/>
        <w:rPr/>
      </w:pPr>
      <w:r>
        <w:rPr>
          <w:rFonts w:ascii="IRNazanin" w:hAnsi="IRNazanin" w:eastAsia="IRNazanin"/>
          <w:color w:val="111111"/>
          <w:sz w:val="28"/>
          <w:sz w:val="28"/>
          <w:szCs w:val="28"/>
          <w:rtl w:val="true"/>
          <w:lang w:bidi="fa-IR"/>
        </w:rPr>
        <w:t xml:space="preserve">هاشمی رفسنجانی، اکبر، عبور از بحران، به اهتمام یاسر هاشمی، تهران، دفتر نشر معارف انقلاب، چاپ هشتم،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یادداشت‌های وحید افراخته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آرشیو مؤسسه مطالعات و پژوهشهای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یادداشت‌های وحید افراخته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یعقوبی، پرویز، جمع‌بندی دوساله از انحرافات رهبری سابق سازمان مجاهدین خلق ایران، پاریس،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bookmarkStart w:id="918" w:name="pg4774_26631"/>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19" w:name="__RefHeading___Toc1984150_2035185390"/>
      <w:bookmarkStart w:id="920" w:name="_Toc356"/>
      <w:bookmarkEnd w:id="918"/>
      <w:bookmarkEnd w:id="919"/>
      <w:r>
        <w:rPr>
          <w:rtl w:val="true"/>
        </w:rPr>
        <w:t>عکس‌ها</w:t>
      </w:r>
      <w:bookmarkEnd w:id="920"/>
    </w:p>
    <w:p>
      <w:pPr>
        <w:pStyle w:val="BookText"/>
        <w:rPr/>
      </w:pPr>
      <w:r>
        <w:rPr>
          <w:rFonts w:ascii="IRNazanin" w:hAnsi="IRNazanin" w:eastAsia="IRNazanin"/>
          <w:color w:val="111111"/>
          <w:sz w:val="28"/>
          <w:sz w:val="28"/>
          <w:szCs w:val="28"/>
          <w:rtl w:val="true"/>
          <w:lang w:bidi="fa-IR"/>
        </w:rPr>
        <w:t>عکس</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3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4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4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4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5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5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5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6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6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6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7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7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7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8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8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8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49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49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9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49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50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50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50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51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51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51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52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52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52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52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3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3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3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4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4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4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55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5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5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55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56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56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6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5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شعار مدرس قرآن در تبریز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دیدگاه‌های او متعارض با تشیع و خلاف اجماع محسوب شده‌اند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روحانی در مورد سابقه انس حنیف‌نژادبا روحانیون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باز آنچه از این دوره فعالیت محمد دوره دبیرستان در تبریز روشن است اینکه او با طلاب جوان علوم دینی در ارتباط فعال بوده و با آنها رفت و آمد داشته و با آنها بحث و جلسه داشته است؛ به‌طوری که پدر او به هنگام ورود محمد به دانشگاه بارها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فکر می‌کردم تو به قم خواهی رفت و آخوند خواهی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سنت‌الاولین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مطالبی آمده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زوایای تاریک،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نشریه پیکار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بازرگان، یادداشت‌های روزانه،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زوایای تاریک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مطالبی که در مورد عقاید و تفکر حنیف‌نژاد آمده، علاوه بر منابع پراکنده سازمان، از 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اسناد باقیمانده ساواک و گفت‌وگوهای پژوهشی، برگرفته شده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 مهدی، سرمقاله روزنامه 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جعفری، سازمان مجاهدین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زوایای تاریک،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جعفری، همان،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نیزنک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بولتن کمیته مشترک ضدخرابکاری ساواک و شهربانی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آرشیو مؤسسه مطالعات و پژوهشهای سیاسی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پیکار، ش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سنت‌الاولین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عبداللّه محسن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از نهضت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حسین روحانی،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محسن در یکی از بازجویی‌های خود در این باره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عبدی نیک‌بین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لحاظ مطالعات اقتصادی نسبت به ما جلو بود من و محمد حنیف‌نژاد در این مورد از وی استفاده 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تا اوایل سال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کارهای ما بود و در بعضی از موارد تعلیماتی همفکری می‌کرد، به خصوص کتاب‌های اولیه که اغلب کتاب‌های درسی دانشکده حقوق بود وی همه را مطالعه و تجویز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سعید محسن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زرین کفش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لنین، چه باید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مطالعات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مرحله آموزشی مستقلی بود و در اینجا فقط ربط این مباحث با تاریخ مورد نظر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بر 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اندیشه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آیت‌اللّه منتظری، مصاحبه رادیو تلویزیونی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شهید مطهری، پیرامون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کتابچه در دو جلد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قرآن بیاموزیم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دینامیسم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پس از پیروزی انقلاب اسلامی، توسط سازمان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نگارش و قلم رجوی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ابرار </w:t>
      </w:r>
      <w:r>
        <w:rPr>
          <w:rFonts w:eastAsia="IRNazanin" w:cs="IRNazanin"/>
          <w:b w:val="false"/>
          <w:bCs w:val="false"/>
          <w:i w:val="false"/>
          <w:iCs w:val="false"/>
          <w:color w:val="333333"/>
          <w:sz w:val="20"/>
          <w:szCs w:val="20"/>
        </w:rPr>
        <w:t>25/5/69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حسین روحانی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حجاریان در این زمینه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مبنای سازمان آریستوریسیسم و پوزیتیویسم نوع بازرگان بود که او هم از اسپنسر و کنت گرفته بود و در بطن خودش تاریخیگری داشت، اما منشأ تمام دیدگاه‌های بازرگان لیبرالی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می‌خواهد مبانی تئوریک عملش، علمی باشد و نمی‌تواند توجیه شهادت را به حور و قصور حواله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می‌خواست توجیهش علمی باشد، وجه اخلاقی شهادت‌طلبی را از درون ماتریالیسم دیالکتیک و ماتریالیسم تاریخی در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نشست پژوهشی با سعید حجاریان،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در خط‌مشی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حنیف‌نژاد،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سعیدی، 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خوشدل،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این بخش برگرفته از این منابع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 مفاد جزوه استثمار، کتاب اقتصاد به زبان ساده، 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دیگر در متن ارجاع داده شده‌اند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بر 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مأخذ اخیر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جزوه اقتصاد به زبان ساده و جزوه شناخت که چکیده جهان‌بینی، ایدئولوژی، خواسته‌ها و آرمان‌های این سازمان را منعکس می‌کند، مشخصا بر نفی استثمار طبقات انقلابی و زحمتکش جامعه، بر قبول قوانین دیالکتیکی، مبارزه اضداد، قبول مبارزه طبقاتی به عنوان قانون حرکت تاریخ و حتی قبول ماتریالیسم تاریخی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صرف‌نظر از اینکه آنها را به شکلی به جهان‌بینی مذهبی ارتباط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تأکید دارد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با تلخیص و اندکی تصرف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در نیمه اول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سفارت چین در فرانسه کوشید با این کشور ارتباط برقرار کند تا بتواند از امکانات آن جهت آموزش نظامی افراد استفاده کند؛ که البته مورد موافقت قرار نگرفت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بدیع‌زادگان، اصغر و باکری،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جمهوری خلق یمن جنوبی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پیش‌تر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جبهه آزادیبخش خلق عدن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داشت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جبهه آزادیبخش خلق ظفار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سال‌های بعد از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خصوص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نزدیکتر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لنین، چه باید کرد؟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محسن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امکان انحراف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آموزش و تشریح</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عضویت زنان به صورت کلی مطرح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این بخش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گفت و گوی بهمن بازرگانی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زمردیان،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زرین کفش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زرین کفش</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نیکنام، نفاق یا کفر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اعزام شده از جمله سادات دربندی، سیّد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نهم ضربه شهریور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موارد توضیح داده شده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فهرست بجز حق‌شناس، نجات حسینی، خوشرو و یقینی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گزارش نمایندگی ساواک در لبنان، نامبردگان به شش ماه حبس محکوم و سپس آزاد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نجات حسینی، محسن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یقینی، محمد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ساواک در جریان بازجویی‌ها به اطلاعات قابل توجهی دسترسی پیدا نمی‌کند و هویت سازمان، مکتوم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سادات دربندی، سیدمحمد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شاهمراد دلفانی فرزند شهباز در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کرمانشاه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حزب توده پیوست و در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کرمانشاه به اتهام فعالیت در حزب توده سه ماه زندانی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متعاقب آن در آذرماه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جرم همکاری با تشکیلاتی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کمیته انقلابی حزب توده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تهیه و قاچاق اسلحه برای آن گروه بازداشت و به سه سال زندان محکوم و پس از مدتی حبس، آزاد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دلفانی از بدو اولین بازداشت با ساواک و رکن دو همکاری کرده و پس از آزادی از زندان به شماره رمز </w:t>
      </w:r>
      <w:r>
        <w:rPr>
          <w:rFonts w:eastAsia="IRNazanin" w:cs="IRNazanin"/>
          <w:b w:val="false"/>
          <w:bCs w:val="false"/>
          <w:i w:val="false"/>
          <w:iCs w:val="false"/>
          <w:color w:val="333333"/>
          <w:sz w:val="20"/>
          <w:szCs w:val="20"/>
        </w:rPr>
        <w:t>10146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نام مستعار احمدنیا به عنوان منبع در هدف‌های کمونیستی تا سال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همکاری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ساواک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مشارالیه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خبر دادن یک موضوع قابل توجه سبب کشف یکی از گروه‌های وسیع خرابکار سازمان مجاهدین خلق در کشور گردید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بدیع‌زادگان، اصغر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بیرونی خارج از کشور این اطلاعیه گسترده‌تر از پخش داخلی آن بود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گرگانی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رستگار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ملایری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ملایری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ملایری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بازرگانی</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گرگانی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دفاعیه مجاهد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دفاعیات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دفاعیات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دفاعیه مجاهد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دفاعیه مجاهد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دفاعیات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لطف‌اللّه میثمی درباره انتساب این متن به محمد حنیف‌نژاد و سعید محسن به دلیل نوع نثر، تردید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آنها که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دفاعیات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دفاعیه مجاهد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بازجویی سعید محسن و محمد حنیف‌نژاد</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محمد حنیف‌نژاد،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مصاحبه رادیو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تلویزیونی حسین احمدی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روحانی،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مدنی ،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نیکنام، نفاق یا کفر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نقل از روزنامه جمهوری اسلامی،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امام خمینی قبل از سخنان مزبور، یک بار در جمع غیرعمومی گروهی از دانشجویان در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بار دیگر در جمع محدود تعدادی از فرماندهان کمیته و سپاه خراسان 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جریان این ملاقات را نقل کرده بود ولی به دلیل آن که در آن دو مورد، موضوع، بازتاب مطبوعاتی و رسانه‌ای نداشت، سخنان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نخستین موضعگیری فراگیر علنی محسوب گردید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18/2/1351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نشریه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مطالعات تاریخی،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منتشره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کیهان و اطلاعات، </w:t>
      </w:r>
      <w:r>
        <w:rPr>
          <w:rFonts w:eastAsia="IRNazanin" w:cs="IRNazanin"/>
          <w:b w:val="false"/>
          <w:bCs w:val="false"/>
          <w:i w:val="false"/>
          <w:iCs w:val="false"/>
          <w:color w:val="333333"/>
          <w:sz w:val="20"/>
          <w:szCs w:val="20"/>
        </w:rPr>
        <w:t>16/6/1351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منتشره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14/2/1351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27/2/1351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این روزنامه مدعی شد که عامل بمب‌گذاری مجروح و دستگیر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ایگه‌ای، محمد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کیهان و اطلاعات، </w:t>
      </w:r>
      <w:r>
        <w:rPr>
          <w:rFonts w:eastAsia="IRNazanin" w:cs="IRNazanin"/>
          <w:b w:val="false"/>
          <w:bCs w:val="false"/>
          <w:i w:val="false"/>
          <w:iCs w:val="false"/>
          <w:color w:val="333333"/>
          <w:sz w:val="20"/>
          <w:szCs w:val="20"/>
        </w:rPr>
        <w:t>3/3/1351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10/3/1351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10/3/1351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اطلاعیه نظامی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10/3/51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اطلاعیه نظامی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عباسی، محمدباقر؛ مفیدی، محمد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حقگو؛ با اندکی تصرف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اسامی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پیکار، مهر ماه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وصیت‌نامه محمدباقر عباسی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اسناد ساواک، گزارش شهربانی تاریخ فرار را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ذکر کرده ولی ساواک در گزارش خود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اردیبهشت را تاریخ فرار قرار داده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گویی با امیرحسین احمدیان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گویی با امیرحسین احمدیان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احمدیان، امیرحسین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زرین کفش</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شعاعیان، ص </w:t>
      </w:r>
      <w:r>
        <w:rPr>
          <w:rFonts w:eastAsia="IRNazanin" w:cs="IRNazanin"/>
          <w:b w:val="false"/>
          <w:bCs w:val="false"/>
          <w:i w:val="false"/>
          <w:iCs w:val="false"/>
          <w:color w:val="333333"/>
          <w:sz w:val="20"/>
          <w:szCs w:val="20"/>
        </w:rPr>
        <w:t>296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زرین‌کفش و 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زرین‌کفش و 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پرونده حسین روحانی،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جمع‌های بررسی و تصمیم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زرین‌کفش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حسین روحانی، پرونده جواد قائدی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مرکزیت و شاخه‌ها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درباره سعیدی پس از انقلاب و به‌خصوص بعد از ضربه به پیکار تکمیل شد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فعالیت‌های سیاسی خلیل دزفولی از طریق آشنایی با سعیدی و تقوایی در جلسات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دزفولی، محمدعلی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وحید افراخته مندرج در پرونده جواد سعیدی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حسین روحانی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ترور جواد سعیدی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برادر جواد سعیدی در دادگاه تقی شهرام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سعیدی، جواد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اظهارات سیمین صالحی، 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صالحی، سیمین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افراخته، اعترافات، خلاصه پرونده‌ها ؛ پرونده جواد قائدی، ص </w:t>
      </w:r>
      <w:r>
        <w:rPr>
          <w:rFonts w:eastAsia="IRNazanin" w:cs="IRNazanin"/>
          <w:b w:val="false"/>
          <w:bCs w:val="false"/>
          <w:i w:val="false"/>
          <w:iCs w:val="false"/>
          <w:color w:val="333333"/>
          <w:sz w:val="20"/>
          <w:szCs w:val="20"/>
        </w:rPr>
        <w:t>149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محمدابراهیم ناصر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خلیل دزفولی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تهرانی، ساخت روانی و جامعه شناسانه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بیانیه اعلام مواضع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محمدابراهیم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اظهارات علی خدایی‌صفت مندرج در تحلیل آموزشی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بر تغییر و تحولات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تقی شهرام در دادستانی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ابراری، محمدحسن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ابراری، محمدحسن؛ فقیه دزفولی، محمدعلی خلیل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ساخت روانی و جامعه‌شناسانه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وحید افراخته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اسامی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تقی شهرام، مندرج در پرونده فاطمه فرتوک‌زاده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سخن از سازمان در خارج از کشور و یا لبنان به میان می‌آید، ممکن است این تصور پیش آید که تشکیلاتی عظیم در آن سوی مرزها مشغول فعالیت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 این است که در هر یک از این نقاط، افرادی معدود گاهی دو نفر به سر می‌بردند که عضو سازمان بودند؛ مسئولیت اینان بیشتر ارتباط فرهنگی و تبلیغاتی با جمع‌های دانشجویی و احیاناً رابطه اطلاعاتی و تدارکاتی با کشورهایی مثل یمن جنوبی و سازمانی مثل الفتح بود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هودشتیان، مرتضی؛ مبتنی بر تحقیقات ساواک از وحید افراخته و عبدالرضا منیری جاوید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روشنفکری وابسته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روشنفکری وابسته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نوری، روشنفکری وابسته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پرونده افراخته،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کاشانی از کادرهای مارکسیست شده بود که در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تصادفی در جاده کرمان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زاهدان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کاشانی، مرتضی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خبری،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بهمن ماه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سه انفجار، تنها خبر انفجار در آی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تی در روزنامه کیهان مورخ </w:t>
      </w:r>
      <w:r>
        <w:rPr>
          <w:rFonts w:eastAsia="IRNazanin" w:cs="IRNazanin"/>
          <w:b w:val="false"/>
          <w:bCs w:val="false"/>
          <w:i w:val="false"/>
          <w:iCs w:val="false"/>
          <w:color w:val="333333"/>
          <w:sz w:val="20"/>
          <w:szCs w:val="20"/>
        </w:rPr>
        <w:t>8/8/1353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ماه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داخلی، آذر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فشرده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در ضمایم بیانیه اعلام مواضع</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حساسیت دستگاه امنیتی رژیم بیشتر روی ترور عناصر امنیتی بود؛ ولی به هر حال چهار ترور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تأکید روی سه مورد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نظر داشتند که در زمستان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 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نوروزی چریک‌های فدایی، زندی‌پور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مجاهدین خلق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متن مصاحبه مطبوعاتی و تلویزیونی تهرانی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اظهارات تهرانی در دادگاه انقلاب اسلامی به تاریخ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حُسنان،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گفت و گوی پژوهشی با خسرو تهرانی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معمول، کارمندان ایرانی سفارتخانه‌های خارجی موظف بودند که با اداره ضدجاسوسی ساواک مراوده داشته باشند و گزارش دهند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افراخته در بازجویی ساواک در این باره چنین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شریف واقفی که شروع به جمع‌آوری افراد مذهبی به طور پنهانی کرده بود این مسئله را با لیلا در میان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لیلا که وحشت کرده بود با نوشتن نامه‌ای جریان را به 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وحید افراخته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مفاد همه پرونده‌های مربوط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همان اسامی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پرونده محمدجواد قائدی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طاهررحیمی،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صمدیّه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طاهررحیمی،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صمدیّه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شاهسوندی در مصاحبه‌ای بعدها اعلام داشت که در همان روز با شریف واقفی بوده و ساعت سه بعد از ظهر با وی خداحافظی کرده و قرار بعدی با وی برای روز بعد داشته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پس از پیروزی انقلاب و ضمن بیان خاطرات برادر صمدیّه لبّاف روشن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که وانمود کرده بود با پای خودش به بیمارستان آمده، با این ادعا که دوستش سارق مسلح بوده و به دلیل اختلافات، وی را با تیر زده در بیمارستان بستری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پلیس مستقر در بیمارستان به وی مشکوک شد و به ساواک اطلاع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ساواک در آن زمان، ادعای صمدیّه را باور نکرد که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خودم به بیمارستان مراجعه کردم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اسناد ساواک، ترور شاهسوندی نیز توسط مرکزیت مارکسیست تصویب شده بود که به علت دستگیر شدن وی، امکان انجام نیافت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شاهسوندی گفت که از برنامه ترور خود مطلع شده و تا قبل از دستگیری، از دست مرکزیت سازمان متواری بوده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ساخت روانی و جامعه شناسانه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مزبور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تلویزیون پخش شد و انعکاس وسیع در درون تشکیلات و نیز زندان داشت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رحمان وحید افراخته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خاموشی بعدا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منتظر بودم که وحید مأموران را بکشد و به اتفاق، اتومبیل و اسلحه مأموران را برداریم و فرار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سیدخاموشی، سیدمحسن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سیدمحسن سیدخاموشی،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مفاد یادداشت‌های وحید افراخته، تصریح به شکنجه وی در ساعات اولیه بازجویی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گفت و گوی احمدرضا کریمی، از آثار شکنجه روی دست و پای وحید افراخته سخن رفته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به متن نامه‌های وحید افراخته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منوچهری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دریافت احساس وی نسبت به بازجو حقجو، تحلیلی بر سازمان مجاهدین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اعلام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ضمیمه ساواک به تاریخ </w:t>
      </w:r>
      <w:r>
        <w:rPr>
          <w:rFonts w:eastAsia="IRNazanin" w:cs="IRNazanin"/>
          <w:b w:val="false"/>
          <w:bCs w:val="false"/>
          <w:i w:val="false"/>
          <w:iCs w:val="false"/>
          <w:color w:val="333333"/>
          <w:sz w:val="20"/>
          <w:szCs w:val="20"/>
        </w:rPr>
        <w:t>22/11/54</w:t>
      </w:r>
      <w:r>
        <w:rPr>
          <w:rFonts w:ascii="IRNazanin" w:hAnsi="IRNazanin" w:eastAsia="IRNazanin"/>
          <w:b w:val="false"/>
          <w:b w:val="false"/>
          <w:bCs w:val="false"/>
          <w:i w:val="false"/>
          <w:i w:val="false"/>
          <w:iCs w:val="false"/>
          <w:color w:val="333333"/>
          <w:sz w:val="20"/>
          <w:sz w:val="20"/>
          <w:szCs w:val="20"/>
          <w:rtl w:val="true"/>
        </w:rPr>
        <w:t>، به گزارش وظیفه‌خواه، وحید افراخته در اعترافاتش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کشتن مخفیانه شهید بهشتی از تقی شهرام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وحید افراخته،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افراخته و دیگر اسامی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اعلام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کاظمیان، سیف‌اللّه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نوذری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رسولی، بازجوی خشن و شهره ساواک، به عده‌ای از زندانیان در 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وحید آن قدر اطلاعات در اختیار ما گذشته است که کمیته مشترک و ساواک برای سال‌ها تغذیه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حقجو، تحلیلی بر سازمان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آخر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احمدرضا کریمی؛ نقل از وحید افراخته و حسن اسعد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تجریشی،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ابراری جهرمی، محمد حسن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کیهان و اطلاعات،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فراهم آمده مصاحبه افراخته در پرونده وی محفوظ است ولی کارشناس ساواک نظر منفی در مورد انجام آن ابراز داشته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خوشیدواره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خوشیدواره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متن کامل وصیت‌نامه وحید افراخته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بهرام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کیهان و اطلاعات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بهرام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کیهان و اطلاعات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بهرام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کیهان و اطلاعات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 و نیز یادداشت‌های جواد قائدی و قاسم عابدینی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سیاسی نظامی مورخ اول خرداد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ترور مستشاران آمریکایی و اطلاعیه تیرماه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حمله ناموفق به اتومبیل کنسول سفارت امریکا، نیز هر دو با آرم فاقد آیه منتشر شدند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اعلام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 حسینی، برفراز خلیج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 مذهب از پاسخ منطقی به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محدودیت علمی و شناخت ناقص دین در آموزش‌های سازمان، مصداق می‌یافت و در 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سازمان آموزش داده می‌شد قادر به پاسخگویی به سؤالات آنان نبود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 حسینی،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بهمن ماه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بر 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آموزشی بیانیه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آموزشی بیانیه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آموزشی بیانیه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آموزشی بیانیه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آموزشی بیانیه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علل و شرایط کوتاه مدت بسیج انقلابی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فرصت‌ها و چگونگی پیروزی انقلاب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حمیدرضا جلایی‌پور، روزنامه صبح امروز </w:t>
      </w:r>
      <w:r>
        <w:rPr>
          <w:rFonts w:eastAsia="IRNazanin" w:cs="IRNazanin"/>
          <w:b w:val="false"/>
          <w:bCs w:val="false"/>
          <w:i w:val="false"/>
          <w:iCs w:val="false"/>
          <w:color w:val="333333"/>
          <w:sz w:val="20"/>
          <w:szCs w:val="20"/>
        </w:rPr>
        <w:t>20/11/77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چشم‌انداز ایران، 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شریف‌زاده، 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جعفر علاف، علی‌اصغر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روحانی در بازجویی </w:t>
      </w:r>
      <w:r>
        <w:rPr>
          <w:rFonts w:eastAsia="IRNazanin" w:cs="IRNazanin"/>
          <w:b w:val="false"/>
          <w:bCs w:val="false"/>
          <w:i w:val="false"/>
          <w:iCs w:val="false"/>
          <w:color w:val="333333"/>
          <w:sz w:val="20"/>
          <w:szCs w:val="20"/>
        </w:rPr>
        <w:t>13/12/60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دادستانی،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نوشته است که ترور میرزاجعفر علاف در تبریز انجام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احمدعلی روحانی در اعترافات خود تبریز را بعنوان محل ترور مزبور ذکر می‌کند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میرزاجعفر علاف، علی‌اصغر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پراکنده وحید افراخته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سپاسی آشتیانی، علیرضا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حسین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وحید افراخته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محمدجواد قائدی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نام مستعار رضا رئیس طوسی بوده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روشنفکری وابسته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احمدعلی روحانی،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قاسم عابدینی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قاسم عابدینی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افراز، رفعت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شهید محمدعلی رجایی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پیکار،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احمد احمد، چاپ سوم،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پانوشت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قاسم عابدینی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حسین روحانی،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نیز نگاه کنید به قائدی، محمدجواد، پرونده دادستانی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19/4/59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اطلاعیه دادستانی انقلاب اسلامی در رابطه با محاکمه محمدتقی شهرام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اعضای کادر، قدیمی و اصلی سازمان از درون زندان و پس از آن، نه تنها به امام اعتقاد و علاقه‌ای نداشتند، که وی را با بدترین تعابیر توصیف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رجوی، جمع‌بندی یکساله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نمونه یک گزارش رتوش شده اردوی مجاهدین خلق با ادبیات احساسی و تبلیغی نشریه مجاهد،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نمونه مطالب و مقالاتی با این رویکرد بازوی انقلاب،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ویژه‌نامه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سخنرانی رجوی در 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از آن کسی است که آن را می‌کارد و نه فئودال زالو صفت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با سرمایه‌داران خارجی سازشکارانه برخورد می‌شود؟ پیام انقلاب، وابستگی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امپریالیسم به کارخانه کشیده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 حداقل دستمزد کارگران، بر اساس قانون کار آریامهری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ویژگی‌های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تشکیلات مسلحانه پیشتاز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ادبیات 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قبال نظام جمهوری اسلامی، با آنچه در سال‌های پیش از انقلاب اسلامی در قبال رژیم سلطنتی بیان می‌شد، تفاوتی نداشت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محلاتی،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فرزند احمد صدر حاج سیدجوادی، شهرزاد و علیرضا، از اعضای مهم مرکزیت سازمان هستند و برادر وی علی‌اصغر حاج سیدجوادی نیز مدت زیادی در داخل و خارج با سازمان همکاری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شهرزاد صدر حاج سیدجوادی در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مدت دو سال مسئول اول سازمان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صدر حاج سیدجوادی نیز از محافظان شخصی و مسئولان ستاد حفاظت رجوی می‌باشد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عبور از 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مورخ </w:t>
      </w:r>
      <w:r>
        <w:rPr>
          <w:rFonts w:eastAsia="IRNazanin" w:cs="IRNazanin"/>
          <w:b w:val="false"/>
          <w:bCs w:val="false"/>
          <w:i w:val="false"/>
          <w:iCs w:val="false"/>
          <w:color w:val="333333"/>
          <w:sz w:val="20"/>
          <w:szCs w:val="20"/>
        </w:rPr>
        <w:t>21/6/1360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اتحادیه،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مقاله جمع‌بندی یکساله مقاومت مسلحانه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یکی از کارشناسان مسائل اطلاعاتی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امنیتی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متحدین، برادر محبوبه متحدین، در نوجوانی به زندان رژیم شاه افتاد که به دلیل صغر سن به زندان اطفال فرستاده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گریخت و در بهار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در خراسان دستگیر شد و در آستانه پیروزی انقلاب آزاد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چندی در </w:t>
      </w:r>
      <w:r>
        <w:rPr>
          <w:rFonts w:eastAsia="IRNazanin" w:cs="IRNazanin"/>
          <w:b w:val="false"/>
          <w:bCs w:val="false"/>
          <w:i w:val="false"/>
          <w:iCs w:val="false"/>
          <w:color w:val="333333"/>
          <w:sz w:val="20"/>
          <w:szCs w:val="20"/>
        </w:rPr>
        <w:t>9/8/58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اقدام به سرقت مسلحانه از یک جواهرفروشی، حوالی میدان ونک، دستگیر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نیز درباره این حادثه و دستگیری او اطلاعیه‌ای صادر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از کاخ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حضور این جمع که عناصر سرشناس آن نادر رفیعی‌نژاد و رضا خاکسار بودند در دادگاه‌های انقلاب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کارشناسان امنیتی به نقل از مرحوم حجه‌الاسلام سیداحمد خمینی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ملاقات مزبور مسئولین حفاظتی اقامتگاه امام در قم قصد داشتند که آنان را طبق روال موجود بازرسی بدنی کنند که مسعود رجوی و همراهان اعتراض کردند و مانع بازرسی بدنی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اطلاع امام از این موضوع ایشان دستور می‌دهند که آنان بدون بازرسی وارد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معلوم شد که آنان مخفیانه یک دوربین و یک ضبط صوت کوچک به همراه خود حمل کرده بودند و از ملاقات عکسی و نواری تهیه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غیر سازمان تاکنون به نوار مزبور دسترسی نداشته‌اند اما یک قطعه از عکس ملاقات مسعود و موسی با امام به دست آمده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رضا کیوانزاد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ماهنامه چشم‌انداز ایران، 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ولادیمیر کیتوویچ فیسینکو دبیر اول سفارت شوروی و عضو </w:t>
      </w:r>
      <w:r>
        <w:rPr>
          <w:rFonts w:eastAsia="IRNazanin" w:cs="IRNazanin"/>
          <w:b w:val="false"/>
          <w:bCs w:val="false"/>
          <w:i w:val="false"/>
          <w:iCs w:val="false"/>
          <w:color w:val="333333"/>
          <w:sz w:val="20"/>
          <w:szCs w:val="20"/>
        </w:rPr>
        <w:t>K.G.B</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امیرانتظام، آن سوی اتهام،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ماهنامه چشم‌انداز،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دستگیری سعادتی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روزنامه جمهوری اسلامی، </w:t>
      </w:r>
      <w:r>
        <w:rPr>
          <w:rFonts w:eastAsia="IRNazanin" w:cs="IRNazanin"/>
          <w:b w:val="false"/>
          <w:bCs w:val="false"/>
          <w:i w:val="false"/>
          <w:iCs w:val="false"/>
          <w:color w:val="333333"/>
          <w:sz w:val="20"/>
          <w:szCs w:val="20"/>
        </w:rPr>
        <w:t>24/3/58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 Fisenko</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کوزیچکین، 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کوزیچکین، 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کوزیچکین، 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آذر ماه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مطبوعات و رسانه‌های رسمی و نیمه رسمی ایران اعلام کردند که یک شبکه جاسوسی 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در ایران کشف 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سرلشکر احمد مقرّبی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دستگیر و محاکمه گردید؛</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مجاهدین انقلاب اسلامی، مدارک پرونده‌های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شیبانی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سعادتی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کیهان و اطلاعات، </w:t>
      </w:r>
      <w:r>
        <w:rPr>
          <w:rFonts w:eastAsia="IRNazanin" w:cs="IRNazanin"/>
          <w:b w:val="false"/>
          <w:bCs w:val="false"/>
          <w:i w:val="false"/>
          <w:iCs w:val="false"/>
          <w:color w:val="333333"/>
          <w:sz w:val="20"/>
          <w:szCs w:val="20"/>
        </w:rPr>
        <w:t>10/4/58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سیاسی، کتاب اول،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موسی‌پور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موجود در دانشکده امام باقرع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خلق،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نقل از یک سند سازمان که در ضربات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پایگاه تیمی کشف شده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29/5/58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متن سخنرانی رجوی در امجدیه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8/4/59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مجاهدین خلق مراکز و دفاتر خود را موقتا در سراسر کشور تعطیل کردند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کودتای نوژه، 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کیهان و اطلاعات،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5/12/58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30/1/59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30/1/59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30/1/59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18/6/59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29/8/59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بخش‌های مربوط به حرکت‌های تمهیدی سازمان، به این نوع تشبّث‌ها و ترفندهای سازمان اشاره شده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7/12/59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سرمقاله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31/2/60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30/2/60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اطلاعیه در روزنامه کیهان </w:t>
      </w:r>
      <w:r>
        <w:rPr>
          <w:rFonts w:eastAsia="IRNazanin" w:cs="IRNazanin"/>
          <w:b w:val="false"/>
          <w:bCs w:val="false"/>
          <w:i w:val="false"/>
          <w:iCs w:val="false"/>
          <w:color w:val="333333"/>
          <w:sz w:val="20"/>
          <w:szCs w:val="20"/>
        </w:rPr>
        <w:t>18/3/60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ارتباط با 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به تحقیقات محقق و اعترافات مندرج در پرونده‌های سیروس لطیفی و وشاق</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اول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20/3/60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این بیانیه در آخرین شماره روزنامه انقلاب اسلامی نیز که به صورت غیرقانونی انتشار یافت درج شد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25/2/60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به صورت اعلامیه‌ای دو برگی نیز انتشار یافت که اصل آن مورد استناد این کتاب بوده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30/3/60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متن اصلی اطلاعیه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متن اصلی اطلاعیه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اطلاعیه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رجوی در میتینگ امجدیه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ماه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عده می‌خواهند ایران را ترکیه بکنند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ایران که ترکیه بشو،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خواستار تروریسم نیستیم؛ اما نمی‌شود که انکار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تروریسم، واکنش‌های اجتناب‌ناپذیری دارد که در آن صورت، عین لبنان، نه قدرتی برای دولت خواهد گذاشت و نه برای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همچنین در اسفند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ترجیح می‌دهیم وقتی بالاجبار به جنگ داخلی تن بدهیم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کمترین ریسک را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 بود که ادعای وی مبنی بر واکنش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تروریسم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تن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جنگ داخلی، صرفا پوششی برای توجیه و پنهان ساختن برنامه از پیش طراحی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شورش مسلحانه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مذکور، متخذ است از ملات‌ها اسناد دست‌نویس درون‌گروهی و تحلیل‌های به دست آمده از دستگیرشدگان سازمان، در دادستانی انقلاب و سپاه پاسداران؛ رونوشت و تصویر اسناد مذکور، در دانشکده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آنان امکاناتی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می‌نامیدند که سازمان قادر نبود به لحاظ امنیتی از آنها استفاده کند؛ مثلاً چاپخانه علنی یا دفاتر و ستادهای رسمی در مناطقی که به دلیل مخالفت مردم نمی‌شد از آنها بهره‌برداری علنی و وسیع نمود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 موجود در دادستانی انقلاب و سپاه پاسداران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تروریسم ضدمردمی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 و گوی اختصاصی یکی از کارشناسان اسبق اطلاعاتی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فصل‌های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اخیر نوعی بولتن بررسی عملکرد سازمان در طول سال‌های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خوانندگان می‌توانند مراجعه کنند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جمهوری اسلامی </w:t>
      </w:r>
      <w:r>
        <w:rPr>
          <w:rFonts w:eastAsia="IRNazanin" w:cs="IRNazanin"/>
          <w:b w:val="false"/>
          <w:bCs w:val="false"/>
          <w:i w:val="false"/>
          <w:iCs w:val="false"/>
          <w:color w:val="333333"/>
          <w:sz w:val="20"/>
          <w:szCs w:val="20"/>
        </w:rPr>
        <w:t>31/3/60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تروریسم ضدمردمی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بنی‌صدر و سازمان، به غیر از شهید بهشتی و حجه‌الاسلام رفسنجانی با توجه به سایر قرائن و شواهد به احتمال بسیار زیاد آیه‌اللّه خامنه‌ای، شهید باهنر و شهید رجایی بوده‌اند که اقدام به ترور آنان با هماهنگی و موافقت هر دو صورت پذیرفته که در مورد آیه‌اللّه خامنه‌ای نافرجام ماند و در مورد آقای هاشمی به مرحله عمل نرسید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7/4/60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ترفند آنچنان مؤثر بود که در کتاب غائله چهاردهم اسفند تنظیم شده در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اقدام مزبور در زمره فعالیت‌های گروه فرقان برشمرده شده است،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قدیریان،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دانشجویان مسلمان آمریکا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قضاوت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16/4/60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عبور از بحران،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پیشتر گفتیم رجوی در مواردی به کنایه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اَبلَغُ مِنَ التّصریح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مسئولیت انفجار هفتم تیر را پذیرفته روی آن مانور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نیز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ضربه 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حادثه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رجوی، جمع‌بندی یکساله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10/6/60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مجله آمریکایی اسپات لایت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میرطاووسی، شهید محمدعلی رجایی،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7/6/61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متن گفت و گوی اختصاصی با بهزاد نبوی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w:t>
      </w:r>
      <w:r>
        <w:rPr>
          <w:rFonts w:eastAsia="IRNazanin" w:cs="IRNazanin"/>
          <w:b w:val="false"/>
          <w:bCs w:val="false"/>
          <w:i w:val="false"/>
          <w:iCs w:val="false"/>
          <w:color w:val="333333"/>
          <w:sz w:val="20"/>
          <w:szCs w:val="20"/>
        </w:rPr>
        <w:t>16/6/84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7/6/61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متن گفت و گوی اختصاصی با بهزاد نبوی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w:t>
      </w:r>
      <w:r>
        <w:rPr>
          <w:rFonts w:eastAsia="IRNazanin" w:cs="IRNazanin"/>
          <w:b w:val="false"/>
          <w:bCs w:val="false"/>
          <w:i w:val="false"/>
          <w:iCs w:val="false"/>
          <w:color w:val="333333"/>
          <w:sz w:val="20"/>
          <w:szCs w:val="20"/>
        </w:rPr>
        <w:t>16/6/84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آشان، زندگی‌نامه آیه‌اللّه علی قدوسی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اطلاعیه دادستانی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خاطرات حجه‌الاسلام ری‌شهری، مهران اصدقی که از مسئولان بخش ویژه عملیات نظامی سازمان بود، عامل این انفجار 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ری‌شهری، خاطره‌ها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نقل از اسناد درون‌گروهی کشف شده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نقل از تحلیل‌های درون گروهی مربوط به تظاهرات مسلحانه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 حافظ تقاطع طالقانی، حدّفاصل چهارراه طالقانی و میدان ولیّ‌عصر و سه راه جمهوری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نقل از اسناد درونی نهادهای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اجتماعی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گردش کار پرونده‌های چند تن از متهمین تظاهرات مسلحانه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ش، مسعود انتظاری، محمد ملک و حمید اسدیان؛ موجود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اسناد انقلاب اسلامی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آلترناتیو شدن سازمان و جا انداختن آن به طور جهانی، تعادل قوای نظامی با رژیم، زدن ضربه‌های کاری به رژیم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نقل از مجموعه تحلیل‌های درون گروهی کشف شده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متخذ از پرونده اصغر فقیهی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متن گفت و گوی اختصاصی پژوهشگران کتاب حاضر با یکی از فرماندهان عملیاتی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وقت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و اطلاعات، </w:t>
      </w:r>
      <w:r>
        <w:rPr>
          <w:rFonts w:eastAsia="IRNazanin" w:cs="IRNazanin"/>
          <w:b w:val="false"/>
          <w:bCs w:val="false"/>
          <w:i w:val="false"/>
          <w:iCs w:val="false"/>
          <w:color w:val="333333"/>
          <w:sz w:val="20"/>
          <w:szCs w:val="20"/>
        </w:rPr>
        <w:t>20/11/60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یکی از مسئولان عملیاتی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نشریه مجاهد، ش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عملیات، در فصل آینده، مورد بحث قرار خواهد گرفت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و مدارک مربوط به عملیات مزبور؛ موجود در دانشکده امام باقر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نشریه مجاهد، ش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متعدد داخلی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متعدد داخلی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متعدد داخلی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جزئیات شکنجه سه پاسدار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جزئیات شکنجه سه پاسدار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مربوط به عناوین ذکر شده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ناصح‌پور؛ با نام مستعار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اردیبهشت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سازمان پیوست و تا قبل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عضو تیم‌های تبلیغات و مسئول خدمات در 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 تاریخ، به عضویت تیم‌های شناسایی و عملیاتی درمی‌آید و در مرداد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فرمانده 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واحدهای ویژه نظامی مشغول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دی ماه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عملیاتی تروریستی وی از این قرار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سرقت مسلحانه موتور،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پرتاب سه راهی و کوکتل به منازل،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پرتاب بمب به مراکز و نهادها،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عملیات انفجار در مراکز عمومی از قبیل مساجد و پل راه‌آهن و خیابان‌ها،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عملیات ترور،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درگیری مسلحانه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ناصح‌پور، در مجموع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را کشته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ناصح‌پور، مرتضی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میرمحمّدی با نام مستعار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عوامل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مهندسی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چنانکه پیش از این گفته شد، در جریان ربودن و شکنجه پاسدار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شاهرخ طهماسبی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مستقیماً شرکت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جزئیات شکنجه سه پاسدار،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گوی اختصاصی با یکی از مسئولان اسبق کمیته مرکزی انقلاب اسلامی و مجری طرح مزبور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متخذ از پرونده عبداللّه طالبی و حواشی پرونده اصغر زمان وزیری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راستگو، مجاهدین خلق در آینه تاریخ،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و فرود شورای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خانبابا تهرانی در مورد میثاق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بنی‌صدر بعدها در پاریس به من گفت که در آن میثاق، طرف صحبت، برخی از سازمان‌های سیاسی و شخصیت‌های اجتماعی در ایران مدّنظر بوده و آنها میثاق را پذیرفته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پان‌ایرانیست‌ها فروهر و یارانش، جناحی از نهضت آزادی، برخی از عناصر جبهه ملی، جاما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سامی و یارانش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گویا حزب رنجبران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چگونگی جدایی بنی‌صدر و حزب دمکرات از سازمان و شورا، و واکنش‌های سازمان، و همچنین آنچه که از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شورا گذشت، در جلد سوم آمده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و فرود شورای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رخدادهای سمخا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کشف تیم‌های ترور در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رخدادهای سمخا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متخذ از پرونده مسعود فرمانبردار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جمع‌بندی دوساله از انحرافات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خطاب به ابریشمچی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جمع‌بندی دوساله از انحرافات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خطاب به ابریشمچی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مضمون به نقل از مهدی ابریشمچی در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در اسفند ماه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جزوه‌ای در معرّفی کاندیداهای تهران منتشر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اسامی افراد و معرفی آنها می‌توانست نشانگر نوعی مرتبت سازمانی و تشکیلاتی نیز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رجوی، عبّاس داوری، مهدی ابریشمچی، محمود احمدی، پرویز یعقوبی، محمّد سیّدی کاشانی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خیابانی نفر دوم سازمان از تبریز کاندیدا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زندگی پرویز یعقوبی، پس از بیان سوابق وی در جریان نهضت ملی، نهضت مقاومت، جبهه ملی دوم، نهضت آزادی، و توضیحی در مورد سابقه زندان وی در سال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این توصیفات را درباره او نوشتند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بخشی از اطلاعیه علی زرکش</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اوج ترورهای سازمان در دو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سه مورد، سال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بیست و دو مورد و در سال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کدام ده مورد ترور در استان تهران رخ داده است که جمع این سه سال،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سال‌های بعد از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به دلیل متلاشی شدن بخش اعظم شبکه ترور سازمان، آمار ترورها کاهش جدی می‌یابد و در هر سال به کمتر از عدد انگشتان یک دست نمی‌رسد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متعدد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مذکور متعلق به مرتضی ناصح‌پور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جمع‌بندی دوساله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شش</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جمع‌بندی دوساله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شش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اندیشه رهایی،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نشست فرانکفورت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اظهارات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مینا ربیعی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خواهرزن اول رجوی و همسر پرویز یعقوبی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ترکیب مسعود و مریم از این پس رهبری نوین سازمان مجاهدین خلق ایران را که همانا رهبری انقلاب دمکراتیک نوین مردم ایران نیز هست، مشخص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دفتر سیاسی و کمیته مرکزی سازمان مورخ </w:t>
      </w:r>
      <w:r>
        <w:rPr>
          <w:rFonts w:eastAsia="IRNazanin" w:cs="IRNazanin"/>
          <w:b w:val="false"/>
          <w:bCs w:val="false"/>
          <w:i w:val="false"/>
          <w:iCs w:val="false"/>
          <w:color w:val="333333"/>
          <w:sz w:val="20"/>
          <w:szCs w:val="20"/>
        </w:rPr>
        <w:t>19/12/63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مندرج در نشریه مجاهد،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رجوی در مراسم رسمی ازدواج با مریم قجر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پیشنهاد را علی زرکش فرستاده بود و عقل خودم به این پیشنهاد راه نبرده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نوشته محمود عطایی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این دو کوه مرد، این دو شیرآهن کوه مرد با مریم و مهدی، عزم ما را جزم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علی زرکش نویسنده بیانیه شورای مرکزی سازمان در مورد ضرورت طلاق مریم از مهدی ابریشمچی و ازدواج رجوی با وی،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20/12/58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سوابق کاندیداهای مجاهدین خلق</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در خط 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امکان انحراف مرکزیت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جمع‌بندی دوساله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به نقل از مهدی ابریشمچی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از سخنرانی مهدی ابریشمچی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بی‌دروغ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بی‌دروغ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ارتجاع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ارتجاع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ارتجاع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ارتجاع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باید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نقل از عباس داوری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ارتجاع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در خط‌مشی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ترجمه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Radical Islam: PP 252-256</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دومین انتخابات ریاست جمهوری است که در مردادماه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شد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بنی‌صدر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کودتا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جریان قانونی بحث عدم کفایت سیاسی و عزل وی از ریاست جمهوری با رأی اکثریت مجلس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بنی‌صدر،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تاریخی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محمدمهدی جعفری که خود از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سازمان ارتباط تشکیلاتی داشته است، معتقد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آقای دکتر رضا رئیس‌طوسی را به یک معنا می‌توان جزو مؤسسین اصلی سازمان مجاهدین خلق ایران به شمار آورد، زیرا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حنیف‌نژاد و سعید محسن به سربازی رفت و در پادگان به همان نتیجه‌ای رسید که دیگر سران اولیه سازمان در باب ضرورت جنگ مسلحانه رسیده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کوه او را دیدم که به همراه حنیف‌نژاد و دیگران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می‌دیدم که سران سازمان در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منزل آقای رئیس‌طوسی رفت و آمد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سازمان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رئیسی، رفیعی، نوحی، روند جدایی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جابانی، روانشناسی خشونت و ترور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جابانی در کتاب خود ضمن درج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اطلاعات فرقه‌ها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انگلستان پیرامون ویژگی فرقه‌ها، تأکید می‌کند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واقعیت این است که فرقه مجاهدین، برای اولین بار توسط کارشناسان غربی شناسایی و ارائه گردید و این ناشی از شناخت آنها از چنین جریاناتی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جابانی، روانشناسی خشونت و ترور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گفت‌وگوی علی فراستی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ساخت روانی و جامعه‌شناسانه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 کنترل نیرو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 تکنیک‌های کنترل فکر در فرقه که به 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چسباندن همه به 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کار گرفته می‌شوند، از نوع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الصاق روانشناسانه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Psychological Coercion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می‌شوند که مستلزم نفی اراده فردی و وادارسازی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جابانی، روانشناسی خشونت و ترور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جزوه تحقیقی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اطلاعات فرقه‌ها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لندن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اپورتونیست‌های راست منحط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اپورتونیست‌های راست منحط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اسناد درونی مندرج در بولتن‌های سپاه پاسداران؛ موجود در دانشکده امام باقرع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معتقد است که زرکش توسط کاظم ذوالانوار عضوگیری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بیوگرافی رسمی سازمان پس از انقلاب نیز گفته شده که در زندان، کاظم ذوالانوار موضع سازمانی زرکش را ارتقا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اول اردیبهشت 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مسئولیت رهبری تمام اعضا و هواداران سازمان در همه بندهای سیاسی زندان قصر مرکب از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به عهده برادر مجاهد علی زرکش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چهره و قیافه علی زرکش برای بسیاری از اعضای سازمان ناشناخته بود و تنها، افرادی که به ستاد انزلی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ساختمان پایگاه اصلی و علنی سازمان در خیابان انزلی منشعب از خیابان طالقانی پس از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تردّد داشتند چهره وی را از نزدیک دیده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اینکه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فاز سیاسی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بعد از شروع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مبارزه مسلحانه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عکسی از وی در نشریه‌های سازمان به چاپ نرسیده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علی زرکش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فاز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 مناظره تلویزیونی بدون اعلام موقعیت تشکیلاتی‌اش، به نمایندگی از سازمان شرکت کرد، ولی به جز آن تک مورد، اسم و تصویر او در جایی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نیابتی، نگاهی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25/11/58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فوق‌العاده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فوق‌العاده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با اندکی تصرف و تلخیص</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تهدیدهایی مثل احتمال لبنان شدن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رجوی در میتینگ امجدیه در تیرماه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کرد و در مصاحبه‌ای نیز یادآور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تعبیراتی از نوع توسل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وسایل غیرقانونی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توسط افرادی چون مهدی ابریشمچی مطرح می‌گشت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نشریه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فوق‌العاده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ویژه انتخابات مجلس شورای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عناصر بالای سازمان، مدت این سفر را بین بیست روز تا یک ماه تخمین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پرونده سیروس لطیفی، آرشیو مرکز اسناد انقلاب اسلامی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اعلان عمومی این خبر توسط روزنامه صبح آزادگان صورت گرفت و سازمان نیز تکذیب کرد؛ لیکن بعضی از جزئیات آن همراه با کلیات نشست اردیبهشت ماه، در ماه‌های بعد توسط عناصر سازمان افشا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مأخذ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شرح و تحلیل مجموعه حوادث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آخر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سایت ایران دیده‌بان،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هشتم مارس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اسدی، واپسگرا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عدالتیان، نفوذ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بخش‌های مختلف شمس حائری، ارتجاع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مهمی از اطلاعات فوق توسط یکی از جداشدگان مقیم اروپا با نام محفوظ، طی مصاحبه با پژوهشگران این مجموعه ارائه شده است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حرکت‌هایی چون آشوب‌های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خوزستان و بعضی از انفجارات و خرابکاری‌ها چه در خطوط و تأسیسات نفتی و چه در مناطق پرجمعیت تهران و شهرستان‌ها با همین بخش از وظایف مخابرات عراق ارتباط داشت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قضاوت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توسط انجمن ایران اینترلینک در اروپا منتشر شده است و متن آن در پایگاه اینترنتی این انجمن در دسترس عموم قرار دارد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منابع و سایت اینترنتی و ترجمه فارسی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دستورالعمل ثابت ولایتغیر مدیریت کل استخبارات نظامی 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آرشیو مؤسسه مطالعات و پژوهشهای سیاسی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پیوند،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آبان ماه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تخلیه تلفنی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جابانی، روانشناسی خشونت و ترور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قضاوت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قضاوت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نگاه، سازمان مجاهدین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بیانیه رضوانی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نگاه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رضوانی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نگاه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رضوانی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در این اطلاعیه که در تاریخ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شد، مسئولیت وقوع کشتار خونین حجاج ایرانی را برعهده دولت جمهوری اسلامی ایران اعلام نمود و به تبرئه دولت عربستان پرداخت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کارشناسان مسائل سازمان و برخی اعضای سابق، سفر شخص رجوی به عربستان، نشانه‌ای از عمق روابط و همکاری‌های اطلاعاتی و امنیتی مشترک عراق و عربستان و سازمان در آن مقطع زمانی بوده است و نمی‌توان آن را صرفا یک تشکر ساده عربستان به خاطر صدور یک اطلاعیه محسوب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مسئله فقط دعوت رجوی برای انجام مناسک عمره به میزبانی دولت عربستان می‌بود، نیازی به اعزام یک هیأت مقدماتی و دخالت سازمان اطلاعات عراق نبود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بولتن نظامی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سپاه پاسداران، قرارگاه 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عضو سابق سازمان درباره پیوند صدام و رجوی چنین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معمای بزرگ اینکه چگونه صدام ضدایرانی و دیکتاتور، با تعدادی ایرانی مدعی انسان‌دوستی و آزادی‌خواهی تا بدین حد از انطباق می‌رسند، را باید در وحدت ایدئولوژیک آنها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صدام حسین بعضی از بهترین دوستان و بعضی از اقوام خود را با تیغ کینه خود آشنا کرد، ولی همواره حامی بی‌چون و چرای مجاهدین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جابانی، روانشناسی خشونت و ترور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تا 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این کتاب توسط مرکز مطالعات و تحقیقات جنگ و مبتنی بر اسناد نیروهای نظامی تهیه شده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تا پایان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اصل نوار سخنرانی رجوی، پس از عملیات تصرف مهران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اطلاعاتی عملیات فروغ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اطلاعاتی عملیات فروغ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اطلاعاتی عملیات فروغ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آمار منتشره از سوی قرارگاه غرب سپاه پاسداران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اطلاعاتی عملیات فروغ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متن بازجویی از اسرای عملیات مرصاد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شماره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به نقل از سردار شعبانی، از فرماندهان سپاه پاسداران انقلاب اسلامی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مرداب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توضیح داده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پیام را از رادیو عراق در زندان دانشکده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از جمله زندان‌های مجاهدین در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پادگان اشرف، به اتفاق سایر زندانیان شنیدم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اصلی و ترجمه شده گزارش وزارت خارجه آمریکا؛ مستند به مصاحبه جلال طالبانی و گزارش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وال‌استریت ژورنال که در پی‌نوشت‌های بعدی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متن ترجمه شده گزارش تحقیقی حزب سبز آلمان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منطقه در حدّفاصل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کرکوک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عراق و شهرهای کردنشین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اسدی، واپسگرا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اسدی، واپسگرا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مایکل تودولو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روزنامه تایمز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آوریل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و 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آلن کوول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روزنامه نیویورک تایمز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آسوشیتدپرس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مذکور در تایمز لندن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پیتر والدمن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وال‌استریت ژورنال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پیتر والدمن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وال‌استریت ژورنال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مرداب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اسدی، واپسگرا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Pr>
        <w:t>Opposition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متخذ از زبان فرانسه و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معنای مصطلح علوم سیاسی، اپوزیسیون صرفا به جریانی گفته می‌شود که در چارچوب قانون و غالبا در فعالیت‌های پارلمانی یا در فعل و انفعالات انتخاباتی حضور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بیشتر درباره مفهوم آکادمیک و اخص اپوزیسیون آشوری، داریوش، دانشنامه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حجاریان، جمهوریت؛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کشتگر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فرخنده جهرمی، یکی از رهبران اسبق سازمان چریک‌های فدایی خلق</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ملی مقاومت، اطلاعیه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ایران زمین، ش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رجوی، تحلیل وضعیت رژیم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ملی مقاومت، متن اطلاعیه سوم خرداد جزوه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رقعی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پیوند، ویژه‌نامه، سال دوم،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شهریورماه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ازدواج ایدئولوژیک، تئوری سه طلاق، جدایی کودکان از خانواده‌ها، همکاری تنگاتنگ با عراق، گسیل جوانان عضو سازمان برای درگیری با پاسداران در مرزها و کشتارهای جمعی آنان، تلاش برای ایجاد رابطه با آمریکا، منابع درآمدها و مخارج سازمان، شورا و</w:t>
      </w:r>
      <w:r>
        <w:rPr>
          <w:rFonts w:eastAsia="IRNazanin" w:cs="IRNazanin"/>
          <w:b w:val="false"/>
          <w:bCs w:val="false"/>
          <w:i w:val="false"/>
          <w:iCs w:val="false"/>
          <w:color w:val="333333"/>
          <w:sz w:val="20"/>
          <w:szCs w:val="20"/>
          <w:rtl w:val="true"/>
        </w:rPr>
        <w:t>...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پیوند، ویژه‌نامه، سال دوم،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شهریورماه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اقتباس از متن گفتگوی دکتر علی‌اصغر حاج سید جوادی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فراز و فرود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استفاده از وجهه متین دفتری به عنوان نوه دکتر مصدق 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پیوند، ویژه‌نامه، سال دوم،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گفتگوی دکتر منصور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فراز و فرود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پیوند، ویژه‌نامه، سال دوم،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گفتگوی دکتر منصور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اقتباس از گفتگو با دکتر منصور بیات‌زاده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پیوند، ویژه‌نامه، سال دوم،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گفتگوی دکتر منصور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گفتگو با مهندس منوچهر صالحی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فراز و فرود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فارسی رادیو </w:t>
      </w:r>
      <w:r>
        <w:rPr>
          <w:rFonts w:eastAsia="IRNazanin" w:cs="IRNazanin"/>
          <w:b w:val="false"/>
          <w:bCs w:val="false"/>
          <w:i w:val="false"/>
          <w:iCs w:val="false"/>
          <w:color w:val="333333"/>
          <w:sz w:val="20"/>
          <w:szCs w:val="20"/>
        </w:rPr>
        <w:t>B.B.C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12/3/77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فارسی رادیو </w:t>
      </w:r>
      <w:r>
        <w:rPr>
          <w:rFonts w:eastAsia="IRNazanin" w:cs="IRNazanin"/>
          <w:b w:val="false"/>
          <w:bCs w:val="false"/>
          <w:i w:val="false"/>
          <w:iCs w:val="false"/>
          <w:color w:val="333333"/>
          <w:sz w:val="20"/>
          <w:szCs w:val="20"/>
        </w:rPr>
        <w:t>B.B.C</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12/3/77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 </w:t>
      </w:r>
      <w:r>
        <w:rPr>
          <w:rFonts w:eastAsia="IRNazanin" w:cs="IRNazanin"/>
          <w:b w:val="false"/>
          <w:bCs w:val="false"/>
          <w:i w:val="false"/>
          <w:iCs w:val="false"/>
          <w:color w:val="333333"/>
          <w:sz w:val="20"/>
          <w:szCs w:val="20"/>
        </w:rPr>
        <w:t>16/3/77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ایران آینده ویژه نامه، خردادماه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و پخش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هلند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فارسی رادیو </w:t>
      </w:r>
      <w:r>
        <w:rPr>
          <w:rFonts w:eastAsia="IRNazanin" w:cs="IRNazanin"/>
          <w:b w:val="false"/>
          <w:bCs w:val="false"/>
          <w:i w:val="false"/>
          <w:iCs w:val="false"/>
          <w:color w:val="333333"/>
          <w:sz w:val="20"/>
          <w:szCs w:val="20"/>
        </w:rPr>
        <w:t>B.B.C</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اسداللّه لاجوردی در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تهران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تحصیلات دروس رسمی و حوزوی را همزمان آغاز کرد و بعدها برای کسب معاش در بازار تهران مشغول به کار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لاجوردی در اوایل دهه چهل به عضویت شورای مرکزی جمعیت‌های مؤتلفه اسلامی درآمد و در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بدلیل مرتبط بودن با اعدام حسنعلی منصور دستگیر شد و دو سال به زندان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دیگر دستگیر شد و شکنجه‌های فراوانی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عوامل اصلی انفجار دفتر هواپیمایی اِل عال اسرائیل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بار در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دستگیر و 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زندان محکوم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پیروزی انقلاب اسلامی از زندان آزاد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سمت لاجوردی، دادستانی انقلاب اسلامی تهران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سال‌ها ریاست سازمان زندان‌های کشور را بر عهده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لاجوردی در تاریخ اول شهریور ماه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محافظی نداشت، در مغازه محل کارش در بازار تهران توسط دو تروریست اعزامی سازمان به شهادت رسید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پیوند،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شهریور ماه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مقاله هادی شمس حائری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گفتگوی علی‌اصغر غضنفرنژاد جلودار، پاییز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سپهبد علی صیاد شیرازی در سال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در شهرستان درگز در استان</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فوق‌العاده، </w:t>
      </w:r>
      <w:r>
        <w:rPr>
          <w:rFonts w:eastAsia="IRNazanin" w:cs="IRNazanin"/>
          <w:b w:val="false"/>
          <w:bCs w:val="false"/>
          <w:i w:val="false"/>
          <w:iCs w:val="false"/>
          <w:color w:val="333333"/>
          <w:sz w:val="20"/>
          <w:szCs w:val="20"/>
        </w:rPr>
        <w:t>21/1/1378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روشن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برنامه شورا و دولت 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بر لزوم حتمی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مبارزه مسلحانه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تشکیل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دموکراتیک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مبتنی است؛ دیگر طرح‌ها و مصوبات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مغایرت اساسی با ادعاهای مصوبه مزبور دارد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بیانیه منتشر شده توسط 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هفته‌نامه پیوند کانادا، ش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 شکسته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مضمون با تفصیل و بسط بیشتر در کتاب دموکراسی</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 شکسته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نشریه مجاهد،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ارتجاع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حائری، ارتجاع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مورخ </w:t>
      </w:r>
      <w:r>
        <w:rPr>
          <w:rFonts w:eastAsia="IRNazanin" w:cs="IRNazanin"/>
          <w:b w:val="false"/>
          <w:bCs w:val="false"/>
          <w:i w:val="false"/>
          <w:iCs w:val="false"/>
          <w:color w:val="333333"/>
          <w:sz w:val="20"/>
          <w:szCs w:val="20"/>
        </w:rPr>
        <w:t>11/3/64</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فوق‌العاده، پاییز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فوق‌العاده، پاییز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جمع‌بندی یکساله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ترجمه دست نویس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ماه قبل از شروع جنگ عراق به طور تمام عیار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دیپلماسی و نظامی آماده مقابله با آمریکا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گردان‌های قدس برای آموزش مردم و استفاده از آنها برای حمله احتمالی در هر شهر و روستا تشکیل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مقادیر زیادی سلاح سبک و نیمه سنگین و مهمات با کمک شیوخ عشایر بین مردم تقسیم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محله‌ای سنگرهای لازم برای دفاع در مقابل حملات هوایی تدارک گردید و دستگاه تبلیغاتی صدام و رادیو و تلویزیون به تهییج مردم برای مقابله با آمریکا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شیمیایی برای بررسی وضعیت دفاعی، از قرارگاه‌های سازمان در جنوب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منطقه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لشگر سوم عراق نیز از قرارگاهی موسوم به حبیب متعلق به سازمان واقع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بصره بازدید نمود و حتی عزت ابراهیم نیز رجوی را برای ملاقات فراخواند تا هماهنگی لازم را با آنان صورت دهد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خوشحال، شانتاژ؛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خوشحال، شانتاژ؛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خوشحال، شانتاژ؛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 newYork times./2003/6/30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خوشحال، شانتاژ؛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نام این عضو سازمان، منصور قدرخواه است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 ویران‌سازی نیرو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مجاهدین در جنگ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مجاهدین در جنگ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مجاهدین در جنگ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 اندکی تصرف و تلخیص</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اتفاق در 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داد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لندن؛ سایت ایران دیدبان، مورخ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17/4/83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دیده‌بان، به نقل از سایت انوار آن لاین، </w:t>
      </w:r>
      <w:r>
        <w:rPr>
          <w:rFonts w:eastAsia="IRNazanin" w:cs="IRNazanin"/>
          <w:b w:val="false"/>
          <w:bCs w:val="false"/>
          <w:i w:val="false"/>
          <w:iCs w:val="false"/>
          <w:color w:val="333333"/>
          <w:sz w:val="20"/>
          <w:szCs w:val="20"/>
        </w:rPr>
        <w:t>24/5/83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اوت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متخذ از سایت مجلس اعلای عراق، </w:t>
      </w:r>
      <w:r>
        <w:rPr>
          <w:rFonts w:eastAsia="IRNazanin" w:cs="IRNazanin"/>
          <w:b w:val="false"/>
          <w:bCs w:val="false"/>
          <w:i w:val="false"/>
          <w:iCs w:val="false"/>
          <w:color w:val="333333"/>
          <w:sz w:val="20"/>
          <w:szCs w:val="20"/>
        </w:rPr>
        <w:t>10/5/83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w:t>
      </w:r>
      <w:r>
        <w:rPr>
          <w:rFonts w:eastAsia="IRNazanin" w:cs="IRNazanin"/>
          <w:b w:val="false"/>
          <w:bCs w:val="false"/>
          <w:i w:val="false"/>
          <w:iCs w:val="false"/>
          <w:color w:val="333333"/>
          <w:sz w:val="20"/>
          <w:szCs w:val="20"/>
        </w:rPr>
        <w:t>23/11/1384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روزنامه الحیات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خبرگزاری جمهوری اسلامی ایرنا؛ متخذ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آژانس اطلاعاتی وزارت خارجه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پنجم مردادماه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خبرگزاری جمهوری اسلامی ایرنا؛ متخذ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آژانس اطلاعاتی وزارت خارجه آمریکا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ژوئیه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پنجم مردادماه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image" Target="media/image3.jpeg"/><Relationship Id="rId434" Type="http://schemas.openxmlformats.org/officeDocument/2006/relationships/image" Target="media/image3.jpeg"/><Relationship Id="rId435" Type="http://schemas.openxmlformats.org/officeDocument/2006/relationships/footer" Target="footer428.xml"/><Relationship Id="rId436" Type="http://schemas.openxmlformats.org/officeDocument/2006/relationships/image" Target="media/image4.jpeg"/><Relationship Id="rId437" Type="http://schemas.openxmlformats.org/officeDocument/2006/relationships/image" Target="media/image4.jpeg"/><Relationship Id="rId438" Type="http://schemas.openxmlformats.org/officeDocument/2006/relationships/footer" Target="footer429.xml"/><Relationship Id="rId439" Type="http://schemas.openxmlformats.org/officeDocument/2006/relationships/image" Target="media/image5.jpeg"/><Relationship Id="rId440" Type="http://schemas.openxmlformats.org/officeDocument/2006/relationships/image" Target="media/image5.jpeg"/><Relationship Id="rId441" Type="http://schemas.openxmlformats.org/officeDocument/2006/relationships/footer" Target="footer430.xml"/><Relationship Id="rId442" Type="http://schemas.openxmlformats.org/officeDocument/2006/relationships/image" Target="media/image6.jpeg"/><Relationship Id="rId443" Type="http://schemas.openxmlformats.org/officeDocument/2006/relationships/image" Target="media/image6.jpeg"/><Relationship Id="rId444" Type="http://schemas.openxmlformats.org/officeDocument/2006/relationships/footer" Target="footer431.xml"/><Relationship Id="rId445" Type="http://schemas.openxmlformats.org/officeDocument/2006/relationships/image" Target="media/image7.jpeg"/><Relationship Id="rId446" Type="http://schemas.openxmlformats.org/officeDocument/2006/relationships/image" Target="media/image7.jpeg"/><Relationship Id="rId447" Type="http://schemas.openxmlformats.org/officeDocument/2006/relationships/footer" Target="footer432.xml"/><Relationship Id="rId448" Type="http://schemas.openxmlformats.org/officeDocument/2006/relationships/image" Target="media/image8.jpeg"/><Relationship Id="rId449" Type="http://schemas.openxmlformats.org/officeDocument/2006/relationships/image" Target="media/image8.jpeg"/><Relationship Id="rId450" Type="http://schemas.openxmlformats.org/officeDocument/2006/relationships/footer" Target="footer433.xml"/><Relationship Id="rId451" Type="http://schemas.openxmlformats.org/officeDocument/2006/relationships/image" Target="media/image9.jpeg"/><Relationship Id="rId452" Type="http://schemas.openxmlformats.org/officeDocument/2006/relationships/image" Target="media/image9.jpeg"/><Relationship Id="rId453" Type="http://schemas.openxmlformats.org/officeDocument/2006/relationships/footer" Target="footer434.xml"/><Relationship Id="rId454" Type="http://schemas.openxmlformats.org/officeDocument/2006/relationships/image" Target="media/image10.jpeg"/><Relationship Id="rId455" Type="http://schemas.openxmlformats.org/officeDocument/2006/relationships/image" Target="media/image10.jpeg"/><Relationship Id="rId456" Type="http://schemas.openxmlformats.org/officeDocument/2006/relationships/footer" Target="footer435.xml"/><Relationship Id="rId457" Type="http://schemas.openxmlformats.org/officeDocument/2006/relationships/image" Target="media/image11.jpeg"/><Relationship Id="rId458" Type="http://schemas.openxmlformats.org/officeDocument/2006/relationships/image" Target="media/image11.jpeg"/><Relationship Id="rId459" Type="http://schemas.openxmlformats.org/officeDocument/2006/relationships/footer" Target="footer436.xml"/><Relationship Id="rId460" Type="http://schemas.openxmlformats.org/officeDocument/2006/relationships/image" Target="media/image12.jpeg"/><Relationship Id="rId461" Type="http://schemas.openxmlformats.org/officeDocument/2006/relationships/image" Target="media/image12.jpeg"/><Relationship Id="rId462" Type="http://schemas.openxmlformats.org/officeDocument/2006/relationships/footer" Target="footer437.xml"/><Relationship Id="rId463" Type="http://schemas.openxmlformats.org/officeDocument/2006/relationships/image" Target="media/image13.jpeg"/><Relationship Id="rId464" Type="http://schemas.openxmlformats.org/officeDocument/2006/relationships/image" Target="media/image13.jpeg"/><Relationship Id="rId465" Type="http://schemas.openxmlformats.org/officeDocument/2006/relationships/footer" Target="footer438.xml"/><Relationship Id="rId466" Type="http://schemas.openxmlformats.org/officeDocument/2006/relationships/image" Target="media/image14.jpeg"/><Relationship Id="rId467" Type="http://schemas.openxmlformats.org/officeDocument/2006/relationships/image" Target="media/image14.jpeg"/><Relationship Id="rId468" Type="http://schemas.openxmlformats.org/officeDocument/2006/relationships/footer" Target="footer439.xml"/><Relationship Id="rId469" Type="http://schemas.openxmlformats.org/officeDocument/2006/relationships/image" Target="media/image15.jpeg"/><Relationship Id="rId470" Type="http://schemas.openxmlformats.org/officeDocument/2006/relationships/image" Target="media/image15.jpeg"/><Relationship Id="rId471" Type="http://schemas.openxmlformats.org/officeDocument/2006/relationships/footer" Target="footer440.xml"/><Relationship Id="rId472" Type="http://schemas.openxmlformats.org/officeDocument/2006/relationships/image" Target="media/image16.jpeg"/><Relationship Id="rId473" Type="http://schemas.openxmlformats.org/officeDocument/2006/relationships/image" Target="media/image16.jpeg"/><Relationship Id="rId474" Type="http://schemas.openxmlformats.org/officeDocument/2006/relationships/footer" Target="footer441.xml"/><Relationship Id="rId475" Type="http://schemas.openxmlformats.org/officeDocument/2006/relationships/image" Target="media/image17.jpeg"/><Relationship Id="rId476" Type="http://schemas.openxmlformats.org/officeDocument/2006/relationships/image" Target="media/image17.jpeg"/><Relationship Id="rId477" Type="http://schemas.openxmlformats.org/officeDocument/2006/relationships/footer" Target="footer442.xml"/><Relationship Id="rId478" Type="http://schemas.openxmlformats.org/officeDocument/2006/relationships/image" Target="media/image18.jpeg"/><Relationship Id="rId479" Type="http://schemas.openxmlformats.org/officeDocument/2006/relationships/image" Target="media/image18.jpeg"/><Relationship Id="rId480" Type="http://schemas.openxmlformats.org/officeDocument/2006/relationships/footer" Target="footer443.xml"/><Relationship Id="rId481" Type="http://schemas.openxmlformats.org/officeDocument/2006/relationships/image" Target="media/image19.jpeg"/><Relationship Id="rId482" Type="http://schemas.openxmlformats.org/officeDocument/2006/relationships/image" Target="media/image19.jpeg"/><Relationship Id="rId483" Type="http://schemas.openxmlformats.org/officeDocument/2006/relationships/footer" Target="footer444.xml"/><Relationship Id="rId484" Type="http://schemas.openxmlformats.org/officeDocument/2006/relationships/image" Target="media/image20.jpeg"/><Relationship Id="rId485" Type="http://schemas.openxmlformats.org/officeDocument/2006/relationships/image" Target="media/image20.jpeg"/><Relationship Id="rId486" Type="http://schemas.openxmlformats.org/officeDocument/2006/relationships/footer" Target="footer445.xml"/><Relationship Id="rId487" Type="http://schemas.openxmlformats.org/officeDocument/2006/relationships/image" Target="media/image21.jpeg"/><Relationship Id="rId488" Type="http://schemas.openxmlformats.org/officeDocument/2006/relationships/image" Target="media/image21.jpeg"/><Relationship Id="rId489" Type="http://schemas.openxmlformats.org/officeDocument/2006/relationships/footer" Target="footer446.xml"/><Relationship Id="rId490" Type="http://schemas.openxmlformats.org/officeDocument/2006/relationships/image" Target="media/image22.jpeg"/><Relationship Id="rId491" Type="http://schemas.openxmlformats.org/officeDocument/2006/relationships/image" Target="media/image22.jpeg"/><Relationship Id="rId492" Type="http://schemas.openxmlformats.org/officeDocument/2006/relationships/footer" Target="footer447.xml"/><Relationship Id="rId493" Type="http://schemas.openxmlformats.org/officeDocument/2006/relationships/image" Target="media/image23.jpeg"/><Relationship Id="rId494" Type="http://schemas.openxmlformats.org/officeDocument/2006/relationships/image" Target="media/image23.jpeg"/><Relationship Id="rId495" Type="http://schemas.openxmlformats.org/officeDocument/2006/relationships/footer" Target="footer448.xml"/><Relationship Id="rId496" Type="http://schemas.openxmlformats.org/officeDocument/2006/relationships/image" Target="media/image24.jpeg"/><Relationship Id="rId497" Type="http://schemas.openxmlformats.org/officeDocument/2006/relationships/image" Target="media/image24.jpeg"/><Relationship Id="rId498" Type="http://schemas.openxmlformats.org/officeDocument/2006/relationships/footer" Target="footer449.xml"/><Relationship Id="rId499" Type="http://schemas.openxmlformats.org/officeDocument/2006/relationships/image" Target="media/image25.jpeg"/><Relationship Id="rId500" Type="http://schemas.openxmlformats.org/officeDocument/2006/relationships/image" Target="media/image25.jpeg"/><Relationship Id="rId501" Type="http://schemas.openxmlformats.org/officeDocument/2006/relationships/footer" Target="footer450.xml"/><Relationship Id="rId502" Type="http://schemas.openxmlformats.org/officeDocument/2006/relationships/image" Target="media/image26.jpeg"/><Relationship Id="rId503" Type="http://schemas.openxmlformats.org/officeDocument/2006/relationships/image" Target="media/image26.jpeg"/><Relationship Id="rId504" Type="http://schemas.openxmlformats.org/officeDocument/2006/relationships/footer" Target="footer451.xml"/><Relationship Id="rId505" Type="http://schemas.openxmlformats.org/officeDocument/2006/relationships/image" Target="media/image27.jpeg"/><Relationship Id="rId506" Type="http://schemas.openxmlformats.org/officeDocument/2006/relationships/image" Target="media/image27.jpeg"/><Relationship Id="rId507" Type="http://schemas.openxmlformats.org/officeDocument/2006/relationships/footer" Target="footer452.xml"/><Relationship Id="rId508" Type="http://schemas.openxmlformats.org/officeDocument/2006/relationships/image" Target="media/image28.jpeg"/><Relationship Id="rId509" Type="http://schemas.openxmlformats.org/officeDocument/2006/relationships/image" Target="media/image28.jpeg"/><Relationship Id="rId510" Type="http://schemas.openxmlformats.org/officeDocument/2006/relationships/footer" Target="footer453.xml"/><Relationship Id="rId511" Type="http://schemas.openxmlformats.org/officeDocument/2006/relationships/image" Target="media/image29.jpeg"/><Relationship Id="rId512" Type="http://schemas.openxmlformats.org/officeDocument/2006/relationships/image" Target="media/image29.jpeg"/><Relationship Id="rId513" Type="http://schemas.openxmlformats.org/officeDocument/2006/relationships/footer" Target="footer454.xml"/><Relationship Id="rId514" Type="http://schemas.openxmlformats.org/officeDocument/2006/relationships/image" Target="media/image30.jpeg"/><Relationship Id="rId515" Type="http://schemas.openxmlformats.org/officeDocument/2006/relationships/image" Target="media/image30.jpeg"/><Relationship Id="rId516" Type="http://schemas.openxmlformats.org/officeDocument/2006/relationships/footer" Target="footer455.xml"/><Relationship Id="rId517" Type="http://schemas.openxmlformats.org/officeDocument/2006/relationships/image" Target="media/image31.jpeg"/><Relationship Id="rId518" Type="http://schemas.openxmlformats.org/officeDocument/2006/relationships/image" Target="media/image31.jpeg"/><Relationship Id="rId519" Type="http://schemas.openxmlformats.org/officeDocument/2006/relationships/footer" Target="footer456.xml"/><Relationship Id="rId520" Type="http://schemas.openxmlformats.org/officeDocument/2006/relationships/image" Target="media/image32.jpeg"/><Relationship Id="rId521" Type="http://schemas.openxmlformats.org/officeDocument/2006/relationships/image" Target="media/image32.jpeg"/><Relationship Id="rId522" Type="http://schemas.openxmlformats.org/officeDocument/2006/relationships/footer" Target="footer457.xml"/><Relationship Id="rId523" Type="http://schemas.openxmlformats.org/officeDocument/2006/relationships/image" Target="media/image33.jpeg"/><Relationship Id="rId524" Type="http://schemas.openxmlformats.org/officeDocument/2006/relationships/image" Target="media/image33.jpeg"/><Relationship Id="rId525" Type="http://schemas.openxmlformats.org/officeDocument/2006/relationships/footer" Target="footer458.xml"/><Relationship Id="rId526" Type="http://schemas.openxmlformats.org/officeDocument/2006/relationships/image" Target="media/image34.jpeg"/><Relationship Id="rId527" Type="http://schemas.openxmlformats.org/officeDocument/2006/relationships/image" Target="media/image34.jpeg"/><Relationship Id="rId528" Type="http://schemas.openxmlformats.org/officeDocument/2006/relationships/footer" Target="footer459.xml"/><Relationship Id="rId529" Type="http://schemas.openxmlformats.org/officeDocument/2006/relationships/image" Target="media/image35.jpeg"/><Relationship Id="rId530" Type="http://schemas.openxmlformats.org/officeDocument/2006/relationships/image" Target="media/image35.jpeg"/><Relationship Id="rId531" Type="http://schemas.openxmlformats.org/officeDocument/2006/relationships/footer" Target="footer460.xml"/><Relationship Id="rId532" Type="http://schemas.openxmlformats.org/officeDocument/2006/relationships/image" Target="media/image36.jpeg"/><Relationship Id="rId533" Type="http://schemas.openxmlformats.org/officeDocument/2006/relationships/image" Target="media/image36.jpeg"/><Relationship Id="rId534" Type="http://schemas.openxmlformats.org/officeDocument/2006/relationships/footer" Target="footer461.xml"/><Relationship Id="rId535" Type="http://schemas.openxmlformats.org/officeDocument/2006/relationships/image" Target="media/image37.jpeg"/><Relationship Id="rId536" Type="http://schemas.openxmlformats.org/officeDocument/2006/relationships/image" Target="media/image37.jpeg"/><Relationship Id="rId537" Type="http://schemas.openxmlformats.org/officeDocument/2006/relationships/footer" Target="footer462.xml"/><Relationship Id="rId538" Type="http://schemas.openxmlformats.org/officeDocument/2006/relationships/image" Target="media/image38.jpeg"/><Relationship Id="rId539" Type="http://schemas.openxmlformats.org/officeDocument/2006/relationships/image" Target="media/image38.jpeg"/><Relationship Id="rId540" Type="http://schemas.openxmlformats.org/officeDocument/2006/relationships/footer" Target="footer463.xml"/><Relationship Id="rId541" Type="http://schemas.openxmlformats.org/officeDocument/2006/relationships/image" Target="media/image39.jpeg"/><Relationship Id="rId542" Type="http://schemas.openxmlformats.org/officeDocument/2006/relationships/image" Target="media/image39.jpeg"/><Relationship Id="rId543" Type="http://schemas.openxmlformats.org/officeDocument/2006/relationships/footer" Target="footer464.xml"/><Relationship Id="rId544" Type="http://schemas.openxmlformats.org/officeDocument/2006/relationships/image" Target="media/image40.jpeg"/><Relationship Id="rId545" Type="http://schemas.openxmlformats.org/officeDocument/2006/relationships/image" Target="media/image40.jpeg"/><Relationship Id="rId546" Type="http://schemas.openxmlformats.org/officeDocument/2006/relationships/footer" Target="footer465.xml"/><Relationship Id="rId547" Type="http://schemas.openxmlformats.org/officeDocument/2006/relationships/image" Target="media/image41.jpeg"/><Relationship Id="rId548" Type="http://schemas.openxmlformats.org/officeDocument/2006/relationships/image" Target="media/image41.jpeg"/><Relationship Id="rId549" Type="http://schemas.openxmlformats.org/officeDocument/2006/relationships/footer" Target="footer466.xml"/><Relationship Id="rId550" Type="http://schemas.openxmlformats.org/officeDocument/2006/relationships/image" Target="media/image42.jpeg"/><Relationship Id="rId551" Type="http://schemas.openxmlformats.org/officeDocument/2006/relationships/image" Target="media/image42.jpeg"/><Relationship Id="rId552" Type="http://schemas.openxmlformats.org/officeDocument/2006/relationships/footer" Target="footer467.xml"/><Relationship Id="rId553" Type="http://schemas.openxmlformats.org/officeDocument/2006/relationships/image" Target="media/image43.jpeg"/><Relationship Id="rId554" Type="http://schemas.openxmlformats.org/officeDocument/2006/relationships/image" Target="media/image43.jpeg"/><Relationship Id="rId555" Type="http://schemas.openxmlformats.org/officeDocument/2006/relationships/footer" Target="footer468.xml"/><Relationship Id="rId556" Type="http://schemas.openxmlformats.org/officeDocument/2006/relationships/image" Target="media/image44.jpeg"/><Relationship Id="rId557" Type="http://schemas.openxmlformats.org/officeDocument/2006/relationships/image" Target="media/image44.jpeg"/><Relationship Id="rId558" Type="http://schemas.openxmlformats.org/officeDocument/2006/relationships/footer" Target="footer469.xml"/><Relationship Id="rId559" Type="http://schemas.openxmlformats.org/officeDocument/2006/relationships/image" Target="media/image45.jpeg"/><Relationship Id="rId560" Type="http://schemas.openxmlformats.org/officeDocument/2006/relationships/image" Target="media/image45.jpeg"/><Relationship Id="rId561" Type="http://schemas.openxmlformats.org/officeDocument/2006/relationships/footer" Target="footer470.xml"/><Relationship Id="rId562" Type="http://schemas.openxmlformats.org/officeDocument/2006/relationships/image" Target="media/image46.jpeg"/><Relationship Id="rId563" Type="http://schemas.openxmlformats.org/officeDocument/2006/relationships/image" Target="media/image46.jpeg"/><Relationship Id="rId564" Type="http://schemas.openxmlformats.org/officeDocument/2006/relationships/footer" Target="footer471.xml"/><Relationship Id="rId565" Type="http://schemas.openxmlformats.org/officeDocument/2006/relationships/image" Target="media/image47.jpeg"/><Relationship Id="rId566" Type="http://schemas.openxmlformats.org/officeDocument/2006/relationships/image" Target="media/image47.jpeg"/><Relationship Id="rId567" Type="http://schemas.openxmlformats.org/officeDocument/2006/relationships/footer" Target="footer472.xml"/><Relationship Id="rId568" Type="http://schemas.openxmlformats.org/officeDocument/2006/relationships/image" Target="media/image2.jpeg"/><Relationship Id="rId569" Type="http://schemas.openxmlformats.org/officeDocument/2006/relationships/image" Target="media/image2.jpeg"/><Relationship Id="rId570" Type="http://schemas.openxmlformats.org/officeDocument/2006/relationships/footer" Target="footer473.xml"/><Relationship Id="rId571" Type="http://schemas.openxmlformats.org/officeDocument/2006/relationships/footnotes" Target="footnotes.xml"/><Relationship Id="rId572" Type="http://schemas.openxmlformats.org/officeDocument/2006/relationships/numbering" Target="numbering.xml"/><Relationship Id="rId573" Type="http://schemas.openxmlformats.org/officeDocument/2006/relationships/fontTable" Target="fontTable.xml"/><Relationship Id="rId574" Type="http://schemas.openxmlformats.org/officeDocument/2006/relationships/settings" Target="settings.xml"/><Relationship Id="rId5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483</Pages>
  <Words>64060</Words>
  <Characters>268297</Characters>
  <CharactersWithSpaces>330292</CharactersWithSpaces>
  <Paragraphs>2329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2026-08-18T20:21:17Z</dcterms:created>
  <dc:creator>ghaemiyeh.com</dc:creator>
  <dc:description/>
  <dc:language>en-US</dc:language>
  <cp:lastModifiedBy/>
  <dcterms:modified xsi:type="dcterms:W3CDTF">2026-08-18T23:51:35Z</dcterms:modified>
  <cp:revision>1</cp:revision>
  <dc:subject/>
  <dc:title>سازمان مجاهدین خلق پیدایی تا فرجام 1384-1344 - گزیده سه جلد</dc:title>
</cp:coreProperties>
</file>

<file path=docProps/custom.xml><?xml version="1.0" encoding="utf-8"?>
<Properties xmlns="http://schemas.openxmlformats.org/officeDocument/2006/custom-properties" xmlns:vt="http://schemas.openxmlformats.org/officeDocument/2006/docPropsVTypes"/>
</file>