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چالش های فکری و سیاسی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9384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09386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09388_203518539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609390_203518539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609392_2035185390">
            <w:r>
              <w:rPr>
                <w:webHidden/>
                <w:rStyle w:val="IndexLink"/>
                <w:rtl w:val="true"/>
              </w:rPr>
              <w:t>بخش اول</w:t>
            </w:r>
            <w:r>
              <w:rPr>
                <w:rStyle w:val="IndexLink"/>
                <w:rtl w:val="true"/>
              </w:rPr>
              <w:t>:</w:t>
            </w:r>
            <w:r>
              <w:rPr>
                <w:rStyle w:val="IndexLink"/>
                <w:rtl w:val="true"/>
              </w:rPr>
              <w:t>مراحل پیدایش و شکل‏گیری وهابیت</w:t>
            </w:r>
            <w:r>
              <w:rPr>
                <w:rStyle w:val="IndexLink"/>
                <w:rtl w:val="true"/>
              </w:rPr>
              <w:tab/>
            </w:r>
            <w:r>
              <w:rPr>
                <w:rStyle w:val="IndexLink"/>
              </w:rPr>
              <w:t>15</w:t>
            </w:r>
          </w:hyperlink>
        </w:p>
        <w:p>
          <w:pPr>
            <w:pStyle w:val="Contents3"/>
            <w:tabs>
              <w:tab w:val="clear" w:pos="8459"/>
              <w:tab w:val="right" w:pos="9026" w:leader="dot"/>
            </w:tabs>
            <w:rPr/>
          </w:pPr>
          <w:hyperlink w:anchor="__RefHeading___Toc1609394_2035185390">
            <w:r>
              <w:rPr>
                <w:webHidden/>
                <w:rStyle w:val="IndexLink"/>
                <w:rtl w:val="true"/>
              </w:rPr>
              <w:t>فصل اول</w:t>
            </w:r>
            <w:r>
              <w:rPr>
                <w:rStyle w:val="IndexLink"/>
                <w:rtl w:val="true"/>
              </w:rPr>
              <w:t xml:space="preserve">: </w:t>
            </w:r>
            <w:r>
              <w:rPr>
                <w:rStyle w:val="IndexLink"/>
                <w:rtl w:val="true"/>
              </w:rPr>
              <w:t>مکتب سلفی گری و ابن تیمیه</w:t>
            </w:r>
            <w:r>
              <w:rPr>
                <w:rStyle w:val="IndexLink"/>
                <w:rtl w:val="true"/>
              </w:rPr>
              <w:tab/>
            </w:r>
            <w:r>
              <w:rPr>
                <w:rStyle w:val="IndexLink"/>
              </w:rPr>
              <w:t>15</w:t>
            </w:r>
          </w:hyperlink>
        </w:p>
        <w:p>
          <w:pPr>
            <w:pStyle w:val="Contents4"/>
            <w:tabs>
              <w:tab w:val="clear" w:pos="8176"/>
              <w:tab w:val="right" w:pos="9026" w:leader="dot"/>
            </w:tabs>
            <w:rPr/>
          </w:pPr>
          <w:hyperlink w:anchor="__RefHeading___Toc1609396_2035185390">
            <w:r>
              <w:rPr>
                <w:webHidden/>
                <w:rStyle w:val="IndexLink"/>
                <w:rtl w:val="true"/>
              </w:rPr>
              <w:t>پیدایش سلفیه</w:t>
            </w:r>
            <w:r>
              <w:rPr>
                <w:rStyle w:val="IndexLink"/>
                <w:rtl w:val="true"/>
              </w:rPr>
              <w:tab/>
            </w:r>
            <w:r>
              <w:rPr>
                <w:rStyle w:val="IndexLink"/>
              </w:rPr>
              <w:t>15</w:t>
            </w:r>
          </w:hyperlink>
        </w:p>
        <w:p>
          <w:pPr>
            <w:pStyle w:val="Contents4"/>
            <w:tabs>
              <w:tab w:val="clear" w:pos="8176"/>
              <w:tab w:val="right" w:pos="9026" w:leader="dot"/>
            </w:tabs>
            <w:rPr/>
          </w:pPr>
          <w:hyperlink w:anchor="__RefHeading___Toc1609398_2035185390">
            <w:r>
              <w:rPr>
                <w:webHidden/>
                <w:rStyle w:val="IndexLink"/>
                <w:rtl w:val="true"/>
              </w:rPr>
              <w:t>ابن تیمیه و احیای مکتب سلفیه</w:t>
            </w:r>
            <w:r>
              <w:rPr>
                <w:rStyle w:val="IndexLink"/>
                <w:rtl w:val="true"/>
              </w:rPr>
              <w:tab/>
            </w:r>
            <w:r>
              <w:rPr>
                <w:rStyle w:val="IndexLink"/>
              </w:rPr>
              <w:t>18</w:t>
            </w:r>
          </w:hyperlink>
        </w:p>
        <w:p>
          <w:pPr>
            <w:pStyle w:val="Contents4"/>
            <w:tabs>
              <w:tab w:val="clear" w:pos="8176"/>
              <w:tab w:val="right" w:pos="9026" w:leader="dot"/>
            </w:tabs>
            <w:rPr/>
          </w:pPr>
          <w:hyperlink w:anchor="__RefHeading___Toc1609400_2035185390">
            <w:r>
              <w:rPr>
                <w:webHidden/>
                <w:rStyle w:val="IndexLink"/>
                <w:rtl w:val="true"/>
              </w:rPr>
              <w:t>زندگی نامه ابن تیمیه</w:t>
            </w:r>
            <w:r>
              <w:rPr>
                <w:rStyle w:val="IndexLink"/>
                <w:rtl w:val="true"/>
              </w:rPr>
              <w:tab/>
            </w:r>
            <w:r>
              <w:rPr>
                <w:rStyle w:val="IndexLink"/>
              </w:rPr>
              <w:t>18</w:t>
            </w:r>
          </w:hyperlink>
        </w:p>
        <w:p>
          <w:pPr>
            <w:pStyle w:val="Contents4"/>
            <w:tabs>
              <w:tab w:val="clear" w:pos="8176"/>
              <w:tab w:val="right" w:pos="9026" w:leader="dot"/>
            </w:tabs>
            <w:rPr/>
          </w:pPr>
          <w:hyperlink w:anchor="__RefHeading___Toc1609402_2035185390">
            <w:r>
              <w:rPr>
                <w:webHidden/>
                <w:rStyle w:val="IndexLink"/>
                <w:rtl w:val="true"/>
              </w:rPr>
              <w:t>اصول اعتقادی ابن تیمیه</w:t>
            </w:r>
            <w:r>
              <w:rPr>
                <w:rStyle w:val="IndexLink"/>
                <w:rtl w:val="true"/>
              </w:rPr>
              <w:tab/>
            </w:r>
            <w:r>
              <w:rPr>
                <w:rStyle w:val="IndexLink"/>
              </w:rPr>
              <w:t>21</w:t>
            </w:r>
          </w:hyperlink>
        </w:p>
        <w:p>
          <w:pPr>
            <w:pStyle w:val="Contents5"/>
            <w:tabs>
              <w:tab w:val="clear" w:pos="7892"/>
              <w:tab w:val="right" w:pos="9026" w:leader="dot"/>
            </w:tabs>
            <w:rPr/>
          </w:pPr>
          <w:hyperlink w:anchor="__RefHeading___Toc1609404_203518539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609406_2035185390">
            <w:r>
              <w:rPr>
                <w:webHidden/>
                <w:rStyle w:val="IndexLink"/>
              </w:rPr>
              <w:t>1</w:t>
            </w:r>
            <w:r>
              <w:rPr>
                <w:rStyle w:val="IndexLink"/>
                <w:rtl w:val="true"/>
              </w:rPr>
              <w:t xml:space="preserve">. </w:t>
            </w:r>
            <w:r>
              <w:rPr>
                <w:rStyle w:val="IndexLink"/>
                <w:rtl w:val="true"/>
              </w:rPr>
              <w:t>اعتقاد به جسمانیت خداوند و رؤیت حسی او</w:t>
            </w:r>
            <w:r>
              <w:rPr>
                <w:rStyle w:val="IndexLink"/>
                <w:rtl w:val="true"/>
              </w:rPr>
              <w:tab/>
            </w:r>
            <w:r>
              <w:rPr>
                <w:rStyle w:val="IndexLink"/>
              </w:rPr>
              <w:t>21</w:t>
            </w:r>
          </w:hyperlink>
        </w:p>
        <w:p>
          <w:pPr>
            <w:pStyle w:val="Contents5"/>
            <w:tabs>
              <w:tab w:val="clear" w:pos="7892"/>
              <w:tab w:val="right" w:pos="9026" w:leader="dot"/>
            </w:tabs>
            <w:rPr/>
          </w:pPr>
          <w:hyperlink w:anchor="__RefHeading___Toc1609408_2035185390">
            <w:r>
              <w:rPr>
                <w:webHidden/>
                <w:rStyle w:val="IndexLink"/>
              </w:rPr>
              <w:t>3</w:t>
            </w:r>
            <w:r>
              <w:rPr>
                <w:rStyle w:val="IndexLink"/>
                <w:rtl w:val="true"/>
              </w:rPr>
              <w:t xml:space="preserve">. </w:t>
            </w:r>
            <w:r>
              <w:rPr>
                <w:rStyle w:val="IndexLink"/>
                <w:rtl w:val="true"/>
              </w:rPr>
              <w:t xml:space="preserve">انکار فضایل اهل بیت </w:t>
            </w:r>
            <w:r>
              <w:rPr>
                <w:rStyle w:val="IndexLink"/>
                <w:rtl w:val="true"/>
              </w:rPr>
              <w:t>(</w:t>
            </w:r>
            <w:r>
              <w:rPr>
                <w:rStyle w:val="IndexLink"/>
                <w:rtl w:val="true"/>
              </w:rPr>
              <w:t>ع</w:t>
            </w:r>
            <w:r>
              <w:rPr>
                <w:rStyle w:val="IndexLink"/>
                <w:rtl w:val="true"/>
              </w:rPr>
              <w:t>)</w:t>
              <w:tab/>
            </w:r>
            <w:r>
              <w:rPr>
                <w:rStyle w:val="IndexLink"/>
              </w:rPr>
              <w:t>25</w:t>
            </w:r>
          </w:hyperlink>
        </w:p>
        <w:p>
          <w:pPr>
            <w:pStyle w:val="Contents3"/>
            <w:tabs>
              <w:tab w:val="clear" w:pos="8459"/>
              <w:tab w:val="right" w:pos="9026" w:leader="dot"/>
            </w:tabs>
            <w:rPr/>
          </w:pPr>
          <w:hyperlink w:anchor="__RefHeading___Toc1609410_2035185390">
            <w:r>
              <w:rPr>
                <w:webHidden/>
                <w:rStyle w:val="IndexLink"/>
                <w:rtl w:val="true"/>
              </w:rPr>
              <w:t>فصل دوم</w:t>
            </w:r>
            <w:r>
              <w:rPr>
                <w:rStyle w:val="IndexLink"/>
                <w:rtl w:val="true"/>
              </w:rPr>
              <w:t xml:space="preserve">: </w:t>
            </w:r>
            <w:r>
              <w:rPr>
                <w:rStyle w:val="IndexLink"/>
                <w:rtl w:val="true"/>
              </w:rPr>
              <w:t>محمد بن عبدالوهاب و تأسیس فرقه وهابیت</w:t>
            </w:r>
            <w:r>
              <w:rPr>
                <w:rStyle w:val="IndexLink"/>
                <w:rtl w:val="true"/>
              </w:rPr>
              <w:tab/>
            </w:r>
            <w:r>
              <w:rPr>
                <w:rStyle w:val="IndexLink"/>
              </w:rPr>
              <w:t>26</w:t>
            </w:r>
          </w:hyperlink>
        </w:p>
        <w:p>
          <w:pPr>
            <w:pStyle w:val="Contents4"/>
            <w:tabs>
              <w:tab w:val="clear" w:pos="8176"/>
              <w:tab w:val="right" w:pos="9026" w:leader="dot"/>
            </w:tabs>
            <w:rPr/>
          </w:pPr>
          <w:hyperlink w:anchor="__RefHeading___Toc1609412_2035185390">
            <w:r>
              <w:rPr>
                <w:webHidden/>
                <w:rStyle w:val="IndexLink"/>
                <w:rtl w:val="true"/>
              </w:rPr>
              <w:t>نگاهی کوتاه به زندگی ابن عبدالوهاب</w:t>
            </w:r>
            <w:r>
              <w:rPr>
                <w:rStyle w:val="IndexLink"/>
                <w:rtl w:val="true"/>
              </w:rPr>
              <w:tab/>
            </w:r>
            <w:r>
              <w:rPr>
                <w:rStyle w:val="IndexLink"/>
              </w:rPr>
              <w:t>26</w:t>
            </w:r>
          </w:hyperlink>
        </w:p>
        <w:p>
          <w:pPr>
            <w:pStyle w:val="Contents4"/>
            <w:tabs>
              <w:tab w:val="clear" w:pos="8176"/>
              <w:tab w:val="right" w:pos="9026" w:leader="dot"/>
            </w:tabs>
            <w:rPr/>
          </w:pPr>
          <w:hyperlink w:anchor="__RefHeading___Toc1609414_2035185390">
            <w:r>
              <w:rPr>
                <w:webHidden/>
                <w:rStyle w:val="IndexLink"/>
                <w:rtl w:val="true"/>
              </w:rPr>
              <w:t>ارتباط محمد ابن عبدالوهاب با استعمارگران</w:t>
            </w:r>
            <w:r>
              <w:rPr>
                <w:rStyle w:val="IndexLink"/>
                <w:rtl w:val="true"/>
              </w:rPr>
              <w:tab/>
            </w:r>
            <w:r>
              <w:rPr>
                <w:rStyle w:val="IndexLink"/>
              </w:rPr>
              <w:t>27</w:t>
            </w:r>
          </w:hyperlink>
        </w:p>
        <w:p>
          <w:pPr>
            <w:pStyle w:val="Contents4"/>
            <w:tabs>
              <w:tab w:val="clear" w:pos="8176"/>
              <w:tab w:val="right" w:pos="9026" w:leader="dot"/>
            </w:tabs>
            <w:rPr/>
          </w:pPr>
          <w:hyperlink w:anchor="__RefHeading___Toc1609416_2035185390">
            <w:r>
              <w:rPr>
                <w:webHidden/>
                <w:rStyle w:val="IndexLink"/>
                <w:rtl w:val="true"/>
              </w:rPr>
              <w:t>اختلاف نظرهای وهابیت و اهل سنت</w:t>
            </w:r>
            <w:r>
              <w:rPr>
                <w:rStyle w:val="IndexLink"/>
                <w:rtl w:val="true"/>
              </w:rPr>
              <w:tab/>
            </w:r>
            <w:r>
              <w:rPr>
                <w:rStyle w:val="IndexLink"/>
              </w:rPr>
              <w:t>41</w:t>
            </w:r>
          </w:hyperlink>
        </w:p>
        <w:p>
          <w:pPr>
            <w:pStyle w:val="Contents4"/>
            <w:tabs>
              <w:tab w:val="clear" w:pos="8176"/>
              <w:tab w:val="right" w:pos="9026" w:leader="dot"/>
            </w:tabs>
            <w:rPr/>
          </w:pPr>
          <w:hyperlink w:anchor="__RefHeading___Toc1609418_2035185390">
            <w:r>
              <w:rPr>
                <w:webHidden/>
                <w:rStyle w:val="IndexLink"/>
                <w:rtl w:val="true"/>
              </w:rPr>
              <w:t>شباهت وهابیت به خوارج نهروان</w:t>
            </w:r>
            <w:r>
              <w:rPr>
                <w:rStyle w:val="IndexLink"/>
                <w:rtl w:val="true"/>
              </w:rPr>
              <w:tab/>
            </w:r>
            <w:r>
              <w:rPr>
                <w:rStyle w:val="IndexLink"/>
              </w:rPr>
              <w:t>44</w:t>
            </w:r>
          </w:hyperlink>
        </w:p>
        <w:p>
          <w:pPr>
            <w:pStyle w:val="Contents5"/>
            <w:tabs>
              <w:tab w:val="clear" w:pos="7892"/>
              <w:tab w:val="right" w:pos="9026" w:leader="dot"/>
            </w:tabs>
            <w:rPr/>
          </w:pPr>
          <w:hyperlink w:anchor="__RefHeading___Toc1609420_203518539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609422_2035185390">
            <w:r>
              <w:rPr>
                <w:webHidden/>
                <w:rStyle w:val="IndexLink"/>
              </w:rPr>
              <w:t>1</w:t>
            </w:r>
            <w:r>
              <w:rPr>
                <w:rStyle w:val="IndexLink"/>
                <w:rtl w:val="true"/>
              </w:rPr>
              <w:t xml:space="preserve">. </w:t>
            </w:r>
            <w:r>
              <w:rPr>
                <w:rStyle w:val="IndexLink"/>
                <w:rtl w:val="true"/>
              </w:rPr>
              <w:t>کج اندیشی و فهم نادرست از دین</w:t>
            </w:r>
            <w:r>
              <w:rPr>
                <w:rStyle w:val="IndexLink"/>
                <w:rtl w:val="true"/>
              </w:rPr>
              <w:tab/>
            </w:r>
            <w:r>
              <w:rPr>
                <w:rStyle w:val="IndexLink"/>
              </w:rPr>
              <w:t>44</w:t>
            </w:r>
          </w:hyperlink>
        </w:p>
        <w:p>
          <w:pPr>
            <w:pStyle w:val="Contents5"/>
            <w:tabs>
              <w:tab w:val="clear" w:pos="7892"/>
              <w:tab w:val="right" w:pos="9026" w:leader="dot"/>
            </w:tabs>
            <w:rPr/>
          </w:pPr>
          <w:hyperlink w:anchor="__RefHeading___Toc1609424_2035185390">
            <w:r>
              <w:rPr>
                <w:webHidden/>
                <w:rStyle w:val="IndexLink"/>
              </w:rPr>
              <w:t>2</w:t>
            </w:r>
            <w:r>
              <w:rPr>
                <w:rStyle w:val="IndexLink"/>
                <w:rtl w:val="true"/>
              </w:rPr>
              <w:t xml:space="preserve">. </w:t>
            </w:r>
            <w:r>
              <w:rPr>
                <w:rStyle w:val="IndexLink"/>
                <w:rtl w:val="true"/>
              </w:rPr>
              <w:t>ستیز با مسلمانان و دوستی با کافران</w:t>
            </w:r>
            <w:r>
              <w:rPr>
                <w:rStyle w:val="IndexLink"/>
                <w:rtl w:val="true"/>
              </w:rPr>
              <w:tab/>
            </w:r>
            <w:r>
              <w:rPr>
                <w:rStyle w:val="IndexLink"/>
              </w:rPr>
              <w:t>47</w:t>
            </w:r>
          </w:hyperlink>
        </w:p>
        <w:p>
          <w:pPr>
            <w:pStyle w:val="Contents5"/>
            <w:tabs>
              <w:tab w:val="clear" w:pos="7892"/>
              <w:tab w:val="right" w:pos="9026" w:leader="dot"/>
            </w:tabs>
            <w:rPr/>
          </w:pPr>
          <w:hyperlink w:anchor="__RefHeading___Toc1609426_2035185390">
            <w:r>
              <w:rPr>
                <w:webHidden/>
                <w:rStyle w:val="IndexLink"/>
              </w:rPr>
              <w:t>3</w:t>
            </w:r>
            <w:r>
              <w:rPr>
                <w:rStyle w:val="IndexLink"/>
                <w:rtl w:val="true"/>
              </w:rPr>
              <w:t xml:space="preserve">. </w:t>
            </w:r>
            <w:r>
              <w:rPr>
                <w:rStyle w:val="IndexLink"/>
                <w:rtl w:val="true"/>
              </w:rPr>
              <w:t>بدعت گذاری در دین و جمود فکری</w:t>
            </w:r>
            <w:r>
              <w:rPr>
                <w:rStyle w:val="IndexLink"/>
                <w:rtl w:val="true"/>
              </w:rPr>
              <w:tab/>
            </w:r>
            <w:r>
              <w:rPr>
                <w:rStyle w:val="IndexLink"/>
              </w:rPr>
              <w:t>49</w:t>
            </w:r>
          </w:hyperlink>
        </w:p>
        <w:p>
          <w:pPr>
            <w:pStyle w:val="Contents5"/>
            <w:tabs>
              <w:tab w:val="clear" w:pos="7892"/>
              <w:tab w:val="right" w:pos="9026" w:leader="dot"/>
            </w:tabs>
            <w:rPr/>
          </w:pPr>
          <w:hyperlink w:anchor="__RefHeading___Toc1609428_2035185390">
            <w:r>
              <w:rPr>
                <w:webHidden/>
                <w:rStyle w:val="IndexLink"/>
              </w:rPr>
              <w:t>4</w:t>
            </w:r>
            <w:r>
              <w:rPr>
                <w:rStyle w:val="IndexLink"/>
                <w:rtl w:val="true"/>
              </w:rPr>
              <w:t xml:space="preserve">. </w:t>
            </w:r>
            <w:r>
              <w:rPr>
                <w:rStyle w:val="IndexLink"/>
                <w:rtl w:val="true"/>
              </w:rPr>
              <w:t>مقدس مآبی و قشری گری</w:t>
            </w:r>
            <w:r>
              <w:rPr>
                <w:rStyle w:val="IndexLink"/>
                <w:rtl w:val="true"/>
              </w:rPr>
              <w:tab/>
            </w:r>
            <w:r>
              <w:rPr>
                <w:rStyle w:val="IndexLink"/>
              </w:rPr>
              <w:t>50</w:t>
            </w:r>
          </w:hyperlink>
        </w:p>
        <w:p>
          <w:pPr>
            <w:pStyle w:val="Contents5"/>
            <w:tabs>
              <w:tab w:val="clear" w:pos="7892"/>
              <w:tab w:val="right" w:pos="9026" w:leader="dot"/>
            </w:tabs>
            <w:rPr/>
          </w:pPr>
          <w:hyperlink w:anchor="__RefHeading___Toc1609430_2035185390">
            <w:r>
              <w:rPr>
                <w:webHidden/>
                <w:rStyle w:val="IndexLink"/>
              </w:rPr>
              <w:t>5</w:t>
            </w:r>
            <w:r>
              <w:rPr>
                <w:rStyle w:val="IndexLink"/>
                <w:rtl w:val="true"/>
              </w:rPr>
              <w:t xml:space="preserve">. </w:t>
            </w:r>
            <w:r>
              <w:rPr>
                <w:rStyle w:val="IndexLink"/>
                <w:rtl w:val="true"/>
              </w:rPr>
              <w:t>ظاهرگرایی</w:t>
            </w:r>
            <w:r>
              <w:rPr>
                <w:rStyle w:val="IndexLink"/>
                <w:rtl w:val="true"/>
              </w:rPr>
              <w:tab/>
            </w:r>
            <w:r>
              <w:rPr>
                <w:rStyle w:val="IndexLink"/>
              </w:rPr>
              <w:t>51</w:t>
            </w:r>
          </w:hyperlink>
        </w:p>
        <w:p>
          <w:pPr>
            <w:pStyle w:val="Contents3"/>
            <w:tabs>
              <w:tab w:val="clear" w:pos="8459"/>
              <w:tab w:val="right" w:pos="9026" w:leader="dot"/>
            </w:tabs>
            <w:rPr/>
          </w:pPr>
          <w:hyperlink w:anchor="__RefHeading___Toc1609432_2035185390">
            <w:r>
              <w:rPr>
                <w:webHidden/>
                <w:rStyle w:val="IndexLink"/>
                <w:rtl w:val="true"/>
              </w:rPr>
              <w:t>فصل سوم</w:t>
            </w:r>
            <w:r>
              <w:rPr>
                <w:rStyle w:val="IndexLink"/>
                <w:rtl w:val="true"/>
              </w:rPr>
              <w:t xml:space="preserve">: </w:t>
            </w:r>
            <w:r>
              <w:rPr>
                <w:rStyle w:val="IndexLink"/>
                <w:rtl w:val="true"/>
              </w:rPr>
              <w:t>نقد مهم ترین اندیشه های وهابیت</w:t>
            </w:r>
            <w:r>
              <w:rPr>
                <w:rStyle w:val="IndexLink"/>
                <w:rtl w:val="true"/>
              </w:rPr>
              <w:tab/>
            </w:r>
            <w:r>
              <w:rPr>
                <w:rStyle w:val="IndexLink"/>
              </w:rPr>
              <w:t>52</w:t>
            </w:r>
          </w:hyperlink>
        </w:p>
        <w:p>
          <w:pPr>
            <w:pStyle w:val="Contents4"/>
            <w:tabs>
              <w:tab w:val="clear" w:pos="8176"/>
              <w:tab w:val="right" w:pos="9026" w:leader="dot"/>
            </w:tabs>
            <w:rPr/>
          </w:pPr>
          <w:hyperlink w:anchor="__RefHeading___Toc1609434_203518539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609436_2035185390">
            <w:r>
              <w:rPr>
                <w:webHidden/>
                <w:rStyle w:val="IndexLink"/>
              </w:rPr>
              <w:t>1</w:t>
            </w:r>
            <w:r>
              <w:rPr>
                <w:rStyle w:val="IndexLink"/>
                <w:rtl w:val="true"/>
              </w:rPr>
              <w:t xml:space="preserve">. </w:t>
            </w:r>
            <w:r>
              <w:rPr>
                <w:rStyle w:val="IndexLink"/>
                <w:rtl w:val="true"/>
              </w:rPr>
              <w:t>مفهوم عبادت و معیار شرک در عبادت</w:t>
            </w:r>
            <w:r>
              <w:rPr>
                <w:rStyle w:val="IndexLink"/>
                <w:rtl w:val="true"/>
              </w:rPr>
              <w:tab/>
            </w:r>
            <w:r>
              <w:rPr>
                <w:rStyle w:val="IndexLink"/>
              </w:rPr>
              <w:t>52</w:t>
            </w:r>
          </w:hyperlink>
        </w:p>
        <w:p>
          <w:pPr>
            <w:pStyle w:val="Contents5"/>
            <w:tabs>
              <w:tab w:val="clear" w:pos="7892"/>
              <w:tab w:val="right" w:pos="9026" w:leader="dot"/>
            </w:tabs>
            <w:rPr/>
          </w:pPr>
          <w:hyperlink w:anchor="__RefHeading___Toc1609438_203518539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609440_2035185390">
            <w:r>
              <w:rPr>
                <w:webHidden/>
                <w:rStyle w:val="IndexLink"/>
              </w:rPr>
              <w:t>2</w:t>
            </w:r>
            <w:r>
              <w:rPr>
                <w:rStyle w:val="IndexLink"/>
                <w:rtl w:val="true"/>
              </w:rPr>
              <w:t xml:space="preserve">. </w:t>
            </w:r>
            <w:r>
              <w:rPr>
                <w:rStyle w:val="IndexLink"/>
                <w:rtl w:val="true"/>
              </w:rPr>
              <w:t>توسل به اولیا</w:t>
            </w:r>
            <w:r>
              <w:rPr>
                <w:rStyle w:val="IndexLink"/>
                <w:rtl w:val="true"/>
              </w:rPr>
              <w:tab/>
            </w:r>
            <w:r>
              <w:rPr>
                <w:rStyle w:val="IndexLink"/>
              </w:rPr>
              <w:t>57</w:t>
            </w:r>
          </w:hyperlink>
        </w:p>
        <w:p>
          <w:pPr>
            <w:pStyle w:val="Contents5"/>
            <w:tabs>
              <w:tab w:val="clear" w:pos="7892"/>
              <w:tab w:val="right" w:pos="9026" w:leader="dot"/>
            </w:tabs>
            <w:rPr/>
          </w:pPr>
          <w:hyperlink w:anchor="__RefHeading___Toc1609442_203518539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609444_2035185390">
            <w:r>
              <w:rPr>
                <w:webHidden/>
                <w:rStyle w:val="IndexLink"/>
                <w:rtl w:val="true"/>
              </w:rPr>
              <w:t>الف</w:t>
            </w:r>
            <w:r>
              <w:rPr>
                <w:rStyle w:val="IndexLink"/>
                <w:rtl w:val="true"/>
              </w:rPr>
              <w:t xml:space="preserve">) </w:t>
            </w:r>
            <w:r>
              <w:rPr>
                <w:rStyle w:val="IndexLink"/>
                <w:rtl w:val="true"/>
              </w:rPr>
              <w:t>توسل در قرآن</w:t>
            </w:r>
            <w:r>
              <w:rPr>
                <w:rStyle w:val="IndexLink"/>
                <w:rtl w:val="true"/>
              </w:rPr>
              <w:tab/>
            </w:r>
            <w:r>
              <w:rPr>
                <w:rStyle w:val="IndexLink"/>
              </w:rPr>
              <w:t>57</w:t>
            </w:r>
          </w:hyperlink>
        </w:p>
        <w:p>
          <w:pPr>
            <w:pStyle w:val="Contents5"/>
            <w:tabs>
              <w:tab w:val="clear" w:pos="7892"/>
              <w:tab w:val="right" w:pos="9026" w:leader="dot"/>
            </w:tabs>
            <w:rPr/>
          </w:pPr>
          <w:hyperlink w:anchor="__RefHeading___Toc1609446_2035185390">
            <w:r>
              <w:rPr>
                <w:webHidden/>
                <w:rStyle w:val="IndexLink"/>
                <w:rtl w:val="true"/>
              </w:rPr>
              <w:t>ب</w:t>
            </w:r>
            <w:r>
              <w:rPr>
                <w:rStyle w:val="IndexLink"/>
                <w:rtl w:val="true"/>
              </w:rPr>
              <w:t xml:space="preserve">) </w:t>
            </w:r>
            <w:r>
              <w:rPr>
                <w:rStyle w:val="IndexLink"/>
                <w:rtl w:val="true"/>
              </w:rPr>
              <w:t>توسل در روایات</w:t>
            </w:r>
            <w:r>
              <w:rPr>
                <w:rStyle w:val="IndexLink"/>
                <w:rtl w:val="true"/>
              </w:rPr>
              <w:tab/>
            </w:r>
            <w:r>
              <w:rPr>
                <w:rStyle w:val="IndexLink"/>
              </w:rPr>
              <w:t>58</w:t>
            </w:r>
          </w:hyperlink>
        </w:p>
        <w:p>
          <w:pPr>
            <w:pStyle w:val="Contents4"/>
            <w:tabs>
              <w:tab w:val="clear" w:pos="8176"/>
              <w:tab w:val="right" w:pos="9026" w:leader="dot"/>
            </w:tabs>
            <w:rPr/>
          </w:pPr>
          <w:hyperlink w:anchor="__RefHeading___Toc1609448_2035185390">
            <w:r>
              <w:rPr>
                <w:webHidden/>
                <w:rStyle w:val="IndexLink"/>
              </w:rPr>
              <w:t>3</w:t>
            </w:r>
            <w:r>
              <w:rPr>
                <w:rStyle w:val="IndexLink"/>
                <w:rtl w:val="true"/>
              </w:rPr>
              <w:t xml:space="preserve">. </w:t>
            </w:r>
            <w:r>
              <w:rPr>
                <w:rStyle w:val="IndexLink"/>
                <w:rtl w:val="true"/>
              </w:rPr>
              <w:t>زیارت قبور</w:t>
            </w:r>
            <w:r>
              <w:rPr>
                <w:rStyle w:val="IndexLink"/>
                <w:rtl w:val="true"/>
              </w:rPr>
              <w:tab/>
            </w:r>
            <w:r>
              <w:rPr>
                <w:rStyle w:val="IndexLink"/>
              </w:rPr>
              <w:t>61</w:t>
            </w:r>
          </w:hyperlink>
        </w:p>
        <w:p>
          <w:pPr>
            <w:pStyle w:val="Contents5"/>
            <w:tabs>
              <w:tab w:val="clear" w:pos="7892"/>
              <w:tab w:val="right" w:pos="9026" w:leader="dot"/>
            </w:tabs>
            <w:rPr/>
          </w:pPr>
          <w:hyperlink w:anchor="__RefHeading___Toc1609450_203518539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609452_2035185390">
            <w:r>
              <w:rPr>
                <w:webHidden/>
                <w:rStyle w:val="IndexLink"/>
                <w:rtl w:val="true"/>
              </w:rPr>
              <w:t>الف</w:t>
            </w:r>
            <w:r>
              <w:rPr>
                <w:rStyle w:val="IndexLink"/>
                <w:rtl w:val="true"/>
              </w:rPr>
              <w:t xml:space="preserve">) </w:t>
            </w:r>
            <w:r>
              <w:rPr>
                <w:rStyle w:val="IndexLink"/>
                <w:rtl w:val="true"/>
              </w:rPr>
              <w:t>زیارت قبور در قرآن</w:t>
            </w:r>
            <w:r>
              <w:rPr>
                <w:rStyle w:val="IndexLink"/>
                <w:rtl w:val="true"/>
              </w:rPr>
              <w:tab/>
            </w:r>
            <w:r>
              <w:rPr>
                <w:rStyle w:val="IndexLink"/>
              </w:rPr>
              <w:t>63</w:t>
            </w:r>
          </w:hyperlink>
        </w:p>
        <w:p>
          <w:pPr>
            <w:pStyle w:val="Contents5"/>
            <w:tabs>
              <w:tab w:val="clear" w:pos="7892"/>
              <w:tab w:val="right" w:pos="9026" w:leader="dot"/>
            </w:tabs>
            <w:rPr/>
          </w:pPr>
          <w:hyperlink w:anchor="__RefHeading___Toc1609454_2035185390">
            <w:r>
              <w:rPr>
                <w:webHidden/>
                <w:rStyle w:val="IndexLink"/>
                <w:rtl w:val="true"/>
              </w:rPr>
              <w:t>ب</w:t>
            </w:r>
            <w:r>
              <w:rPr>
                <w:rStyle w:val="IndexLink"/>
                <w:rtl w:val="true"/>
              </w:rPr>
              <w:t xml:space="preserve">) </w:t>
            </w:r>
            <w:r>
              <w:rPr>
                <w:rStyle w:val="IndexLink"/>
                <w:rtl w:val="true"/>
              </w:rPr>
              <w:t>زیارت قبور در روایات</w:t>
            </w:r>
            <w:r>
              <w:rPr>
                <w:rStyle w:val="IndexLink"/>
                <w:rtl w:val="true"/>
              </w:rPr>
              <w:tab/>
            </w:r>
            <w:r>
              <w:rPr>
                <w:rStyle w:val="IndexLink"/>
              </w:rPr>
              <w:t>65</w:t>
            </w:r>
          </w:hyperlink>
        </w:p>
        <w:p>
          <w:pPr>
            <w:pStyle w:val="Contents4"/>
            <w:tabs>
              <w:tab w:val="clear" w:pos="8176"/>
              <w:tab w:val="right" w:pos="9026" w:leader="dot"/>
            </w:tabs>
            <w:rPr/>
          </w:pPr>
          <w:hyperlink w:anchor="__RefHeading___Toc1609456_2035185390">
            <w:r>
              <w:rPr>
                <w:webHidden/>
                <w:rStyle w:val="IndexLink"/>
              </w:rPr>
              <w:t>4</w:t>
            </w:r>
            <w:r>
              <w:rPr>
                <w:rStyle w:val="IndexLink"/>
                <w:rtl w:val="true"/>
              </w:rPr>
              <w:t xml:space="preserve">. </w:t>
            </w:r>
            <w:r>
              <w:rPr>
                <w:rStyle w:val="IndexLink"/>
                <w:rtl w:val="true"/>
              </w:rPr>
              <w:t>تبرک و استشفا بر آثار انبیا و اولیا</w:t>
            </w:r>
            <w:r>
              <w:rPr>
                <w:rStyle w:val="IndexLink"/>
                <w:rtl w:val="true"/>
              </w:rPr>
              <w:tab/>
            </w:r>
            <w:r>
              <w:rPr>
                <w:rStyle w:val="IndexLink"/>
              </w:rPr>
              <w:t>71</w:t>
            </w:r>
          </w:hyperlink>
        </w:p>
        <w:p>
          <w:pPr>
            <w:pStyle w:val="Contents5"/>
            <w:tabs>
              <w:tab w:val="clear" w:pos="7892"/>
              <w:tab w:val="right" w:pos="9026" w:leader="dot"/>
            </w:tabs>
            <w:rPr/>
          </w:pPr>
          <w:hyperlink w:anchor="__RefHeading___Toc1609458_203518539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609460_2035185390">
            <w:r>
              <w:rPr>
                <w:webHidden/>
                <w:rStyle w:val="IndexLink"/>
                <w:rtl w:val="true"/>
              </w:rPr>
              <w:t>الف</w:t>
            </w:r>
            <w:r>
              <w:rPr>
                <w:rStyle w:val="IndexLink"/>
                <w:rtl w:val="true"/>
              </w:rPr>
              <w:t xml:space="preserve">) </w:t>
            </w:r>
            <w:r>
              <w:rPr>
                <w:rStyle w:val="IndexLink"/>
                <w:rtl w:val="true"/>
              </w:rPr>
              <w:t>تبر ک و استشفا در قرآن</w:t>
            </w:r>
            <w:r>
              <w:rPr>
                <w:rStyle w:val="IndexLink"/>
                <w:rtl w:val="true"/>
              </w:rPr>
              <w:tab/>
            </w:r>
            <w:r>
              <w:rPr>
                <w:rStyle w:val="IndexLink"/>
              </w:rPr>
              <w:t>73</w:t>
            </w:r>
          </w:hyperlink>
        </w:p>
        <w:p>
          <w:pPr>
            <w:pStyle w:val="Contents5"/>
            <w:tabs>
              <w:tab w:val="clear" w:pos="7892"/>
              <w:tab w:val="right" w:pos="9026" w:leader="dot"/>
            </w:tabs>
            <w:rPr/>
          </w:pPr>
          <w:hyperlink w:anchor="__RefHeading___Toc1609462_2035185390">
            <w:r>
              <w:rPr>
                <w:webHidden/>
                <w:rStyle w:val="IndexLink"/>
                <w:rtl w:val="true"/>
              </w:rPr>
              <w:t>ب</w:t>
            </w:r>
            <w:r>
              <w:rPr>
                <w:rStyle w:val="IndexLink"/>
                <w:rtl w:val="true"/>
              </w:rPr>
              <w:t xml:space="preserve">) </w:t>
            </w:r>
            <w:r>
              <w:rPr>
                <w:rStyle w:val="IndexLink"/>
                <w:rtl w:val="true"/>
              </w:rPr>
              <w:t>تبر ک و استشفا در روایات</w:t>
            </w:r>
            <w:r>
              <w:rPr>
                <w:rStyle w:val="IndexLink"/>
                <w:rtl w:val="true"/>
              </w:rPr>
              <w:tab/>
            </w:r>
            <w:r>
              <w:rPr>
                <w:rStyle w:val="IndexLink"/>
              </w:rPr>
              <w:t>73</w:t>
            </w:r>
          </w:hyperlink>
        </w:p>
        <w:p>
          <w:pPr>
            <w:pStyle w:val="Contents4"/>
            <w:tabs>
              <w:tab w:val="clear" w:pos="8176"/>
              <w:tab w:val="right" w:pos="9026" w:leader="dot"/>
            </w:tabs>
            <w:rPr/>
          </w:pPr>
          <w:hyperlink w:anchor="__RefHeading___Toc1609464_2035185390">
            <w:r>
              <w:rPr>
                <w:webHidden/>
                <w:rStyle w:val="IndexLink"/>
              </w:rPr>
              <w:t>5</w:t>
            </w:r>
            <w:r>
              <w:rPr>
                <w:rStyle w:val="IndexLink"/>
                <w:rtl w:val="true"/>
              </w:rPr>
              <w:t xml:space="preserve">. </w:t>
            </w:r>
            <w:r>
              <w:rPr>
                <w:rStyle w:val="IndexLink"/>
                <w:rtl w:val="true"/>
              </w:rPr>
              <w:t>شفاعت خواستن از اولیا</w:t>
            </w:r>
            <w:r>
              <w:rPr>
                <w:rStyle w:val="IndexLink"/>
                <w:rtl w:val="true"/>
              </w:rPr>
              <w:tab/>
            </w:r>
            <w:r>
              <w:rPr>
                <w:rStyle w:val="IndexLink"/>
              </w:rPr>
              <w:t>77</w:t>
            </w:r>
          </w:hyperlink>
        </w:p>
        <w:p>
          <w:pPr>
            <w:pStyle w:val="Contents5"/>
            <w:tabs>
              <w:tab w:val="clear" w:pos="7892"/>
              <w:tab w:val="right" w:pos="9026" w:leader="dot"/>
            </w:tabs>
            <w:rPr/>
          </w:pPr>
          <w:hyperlink w:anchor="__RefHeading___Toc1609466_203518539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609468_2035185390">
            <w:r>
              <w:rPr>
                <w:webHidden/>
                <w:rStyle w:val="IndexLink"/>
                <w:rtl w:val="true"/>
              </w:rPr>
              <w:t>الف</w:t>
            </w:r>
            <w:r>
              <w:rPr>
                <w:rStyle w:val="IndexLink"/>
                <w:rtl w:val="true"/>
              </w:rPr>
              <w:t xml:space="preserve">) </w:t>
            </w:r>
            <w:r>
              <w:rPr>
                <w:rStyle w:val="IndexLink"/>
                <w:rtl w:val="true"/>
              </w:rPr>
              <w:t>حقیقت شفاعت</w:t>
            </w:r>
            <w:r>
              <w:rPr>
                <w:rStyle w:val="IndexLink"/>
                <w:rtl w:val="true"/>
              </w:rPr>
              <w:tab/>
            </w:r>
            <w:r>
              <w:rPr>
                <w:rStyle w:val="IndexLink"/>
              </w:rPr>
              <w:t>78</w:t>
            </w:r>
          </w:hyperlink>
        </w:p>
        <w:p>
          <w:pPr>
            <w:pStyle w:val="Contents5"/>
            <w:tabs>
              <w:tab w:val="clear" w:pos="7892"/>
              <w:tab w:val="right" w:pos="9026" w:leader="dot"/>
            </w:tabs>
            <w:rPr/>
          </w:pPr>
          <w:hyperlink w:anchor="__RefHeading___Toc1609470_2035185390">
            <w:r>
              <w:rPr>
                <w:webHidden/>
                <w:rStyle w:val="IndexLink"/>
                <w:rtl w:val="true"/>
              </w:rPr>
              <w:t>ب</w:t>
            </w:r>
            <w:r>
              <w:rPr>
                <w:rStyle w:val="IndexLink"/>
                <w:rtl w:val="true"/>
              </w:rPr>
              <w:t xml:space="preserve">) </w:t>
            </w:r>
            <w:r>
              <w:rPr>
                <w:rStyle w:val="IndexLink"/>
                <w:rtl w:val="true"/>
              </w:rPr>
              <w:t>حقیقت شرک</w:t>
            </w:r>
            <w:r>
              <w:rPr>
                <w:rStyle w:val="IndexLink"/>
                <w:rtl w:val="true"/>
              </w:rPr>
              <w:tab/>
            </w:r>
            <w:r>
              <w:rPr>
                <w:rStyle w:val="IndexLink"/>
              </w:rPr>
              <w:t>79</w:t>
            </w:r>
          </w:hyperlink>
        </w:p>
        <w:p>
          <w:pPr>
            <w:pStyle w:val="Contents5"/>
            <w:tabs>
              <w:tab w:val="clear" w:pos="7892"/>
              <w:tab w:val="right" w:pos="9026" w:leader="dot"/>
            </w:tabs>
            <w:rPr/>
          </w:pPr>
          <w:hyperlink w:anchor="__RefHeading___Toc1609472_2035185390">
            <w:r>
              <w:rPr>
                <w:webHidden/>
                <w:rStyle w:val="IndexLink"/>
                <w:rtl w:val="true"/>
              </w:rPr>
              <w:t>د</w:t>
            </w:r>
            <w:r>
              <w:rPr>
                <w:rStyle w:val="IndexLink"/>
                <w:rtl w:val="true"/>
              </w:rPr>
              <w:t xml:space="preserve">) </w:t>
            </w:r>
            <w:r>
              <w:rPr>
                <w:rStyle w:val="IndexLink"/>
                <w:rtl w:val="true"/>
              </w:rPr>
              <w:t>شفاعت در روایات</w:t>
            </w:r>
            <w:r>
              <w:rPr>
                <w:rStyle w:val="IndexLink"/>
                <w:rtl w:val="true"/>
              </w:rPr>
              <w:tab/>
            </w:r>
            <w:r>
              <w:rPr>
                <w:rStyle w:val="IndexLink"/>
              </w:rPr>
              <w:t>82</w:t>
            </w:r>
          </w:hyperlink>
        </w:p>
        <w:p>
          <w:pPr>
            <w:pStyle w:val="Contents3"/>
            <w:tabs>
              <w:tab w:val="clear" w:pos="8459"/>
              <w:tab w:val="right" w:pos="9026" w:leader="dot"/>
            </w:tabs>
            <w:rPr/>
          </w:pPr>
          <w:hyperlink w:anchor="__RefHeading___Toc1609474_2035185390">
            <w:r>
              <w:rPr>
                <w:webHidden/>
                <w:rStyle w:val="IndexLink"/>
                <w:rtl w:val="true"/>
              </w:rPr>
              <w:t>فصل چهارم</w:t>
            </w:r>
            <w:r>
              <w:rPr>
                <w:rStyle w:val="IndexLink"/>
                <w:rtl w:val="true"/>
              </w:rPr>
              <w:t xml:space="preserve">: </w:t>
            </w:r>
            <w:r>
              <w:rPr>
                <w:rStyle w:val="IndexLink"/>
                <w:rtl w:val="true"/>
              </w:rPr>
              <w:t>عمل کرد وهابی ها</w:t>
            </w:r>
            <w:r>
              <w:rPr>
                <w:rStyle w:val="IndexLink"/>
                <w:rtl w:val="true"/>
              </w:rPr>
              <w:tab/>
            </w:r>
            <w:r>
              <w:rPr>
                <w:rStyle w:val="IndexLink"/>
              </w:rPr>
              <w:t>85</w:t>
            </w:r>
          </w:hyperlink>
        </w:p>
        <w:p>
          <w:pPr>
            <w:pStyle w:val="Contents4"/>
            <w:tabs>
              <w:tab w:val="clear" w:pos="8176"/>
              <w:tab w:val="right" w:pos="9026" w:leader="dot"/>
            </w:tabs>
            <w:rPr/>
          </w:pPr>
          <w:hyperlink w:anchor="__RefHeading___Toc1609476_2035185390">
            <w:r>
              <w:rPr>
                <w:webHidden/>
                <w:rStyle w:val="IndexLink"/>
                <w:rtl w:val="true"/>
              </w:rPr>
              <w:t>حمله به عراق</w:t>
            </w:r>
            <w:r>
              <w:rPr>
                <w:rStyle w:val="IndexLink"/>
                <w:rtl w:val="true"/>
              </w:rPr>
              <w:tab/>
            </w:r>
            <w:r>
              <w:rPr>
                <w:rStyle w:val="IndexLink"/>
              </w:rPr>
              <w:t>85</w:t>
            </w:r>
          </w:hyperlink>
        </w:p>
        <w:p>
          <w:pPr>
            <w:pStyle w:val="Contents4"/>
            <w:tabs>
              <w:tab w:val="clear" w:pos="8176"/>
              <w:tab w:val="right" w:pos="9026" w:leader="dot"/>
            </w:tabs>
            <w:rPr/>
          </w:pPr>
          <w:hyperlink w:anchor="__RefHeading___Toc1609478_2035185390">
            <w:r>
              <w:rPr>
                <w:webHidden/>
                <w:rStyle w:val="IndexLink"/>
                <w:rtl w:val="true"/>
              </w:rPr>
              <w:t>حمله به طائف</w:t>
            </w:r>
            <w:r>
              <w:rPr>
                <w:rStyle w:val="IndexLink"/>
                <w:rtl w:val="true"/>
              </w:rPr>
              <w:tab/>
            </w:r>
            <w:r>
              <w:rPr>
                <w:rStyle w:val="IndexLink"/>
              </w:rPr>
              <w:t>88</w:t>
            </w:r>
          </w:hyperlink>
        </w:p>
        <w:p>
          <w:pPr>
            <w:pStyle w:val="Contents4"/>
            <w:tabs>
              <w:tab w:val="clear" w:pos="8176"/>
              <w:tab w:val="right" w:pos="9026" w:leader="dot"/>
            </w:tabs>
            <w:rPr/>
          </w:pPr>
          <w:hyperlink w:anchor="__RefHeading___Toc1609480_2035185390">
            <w:r>
              <w:rPr>
                <w:webHidden/>
                <w:rStyle w:val="IndexLink"/>
                <w:rtl w:val="true"/>
              </w:rPr>
              <w:t xml:space="preserve">حمله به مدینة النبی </w:t>
            </w:r>
            <w:r>
              <w:rPr>
                <w:rStyle w:val="IndexLink"/>
                <w:rtl w:val="true"/>
              </w:rPr>
              <w:t>(</w:t>
            </w:r>
            <w:r>
              <w:rPr>
                <w:rStyle w:val="IndexLink"/>
                <w:rtl w:val="true"/>
              </w:rPr>
              <w:t>ص</w:t>
            </w:r>
            <w:r>
              <w:rPr>
                <w:rStyle w:val="IndexLink"/>
                <w:rtl w:val="true"/>
              </w:rPr>
              <w:t xml:space="preserve">) </w:t>
            </w:r>
            <w:r>
              <w:rPr>
                <w:rStyle w:val="IndexLink"/>
                <w:rtl w:val="true"/>
              </w:rPr>
              <w:t xml:space="preserve">و ویرانی بارگاه های ائمه بقیع </w:t>
            </w:r>
            <w:r>
              <w:rPr>
                <w:rStyle w:val="IndexLink"/>
                <w:rtl w:val="true"/>
              </w:rPr>
              <w:t>(</w:t>
            </w:r>
            <w:r>
              <w:rPr>
                <w:rStyle w:val="IndexLink"/>
                <w:rtl w:val="true"/>
              </w:rPr>
              <w:t>ع</w:t>
            </w:r>
            <w:r>
              <w:rPr>
                <w:rStyle w:val="IndexLink"/>
                <w:rtl w:val="true"/>
              </w:rPr>
              <w:t>)</w:t>
              <w:tab/>
            </w:r>
            <w:r>
              <w:rPr>
                <w:rStyle w:val="IndexLink"/>
              </w:rPr>
              <w:t>90</w:t>
            </w:r>
          </w:hyperlink>
        </w:p>
        <w:p>
          <w:pPr>
            <w:pStyle w:val="Contents4"/>
            <w:tabs>
              <w:tab w:val="clear" w:pos="8176"/>
              <w:tab w:val="right" w:pos="9026" w:leader="dot"/>
            </w:tabs>
            <w:rPr/>
          </w:pPr>
          <w:hyperlink w:anchor="__RefHeading___Toc1609482_2035185390">
            <w:r>
              <w:rPr>
                <w:webHidden/>
                <w:rStyle w:val="IndexLink"/>
                <w:rtl w:val="true"/>
              </w:rPr>
              <w:t>حمله به سوریه و مسقط</w:t>
            </w:r>
            <w:r>
              <w:rPr>
                <w:rStyle w:val="IndexLink"/>
                <w:rtl w:val="true"/>
              </w:rPr>
              <w:tab/>
            </w:r>
            <w:r>
              <w:rPr>
                <w:rStyle w:val="IndexLink"/>
              </w:rPr>
              <w:t>91</w:t>
            </w:r>
          </w:hyperlink>
        </w:p>
        <w:p>
          <w:pPr>
            <w:pStyle w:val="Contents3"/>
            <w:tabs>
              <w:tab w:val="clear" w:pos="8459"/>
              <w:tab w:val="right" w:pos="9026" w:leader="dot"/>
            </w:tabs>
            <w:rPr/>
          </w:pPr>
          <w:hyperlink w:anchor="__RefHeading___Toc1609484_2035185390">
            <w:r>
              <w:rPr>
                <w:webHidden/>
                <w:rStyle w:val="IndexLink"/>
                <w:rtl w:val="true"/>
              </w:rPr>
              <w:t>فصل پنجم</w:t>
            </w:r>
            <w:r>
              <w:rPr>
                <w:rStyle w:val="IndexLink"/>
                <w:rtl w:val="true"/>
              </w:rPr>
              <w:t xml:space="preserve">: </w:t>
            </w:r>
            <w:r>
              <w:rPr>
                <w:rStyle w:val="IndexLink"/>
                <w:rtl w:val="true"/>
              </w:rPr>
              <w:t>وهابیت نوگرا</w:t>
            </w:r>
            <w:r>
              <w:rPr>
                <w:rStyle w:val="IndexLink"/>
                <w:rtl w:val="true"/>
              </w:rPr>
              <w:tab/>
            </w:r>
            <w:r>
              <w:rPr>
                <w:rStyle w:val="IndexLink"/>
              </w:rPr>
              <w:t>92</w:t>
            </w:r>
          </w:hyperlink>
        </w:p>
        <w:p>
          <w:pPr>
            <w:pStyle w:val="Contents4"/>
            <w:tabs>
              <w:tab w:val="clear" w:pos="8176"/>
              <w:tab w:val="right" w:pos="9026" w:leader="dot"/>
            </w:tabs>
            <w:rPr/>
          </w:pPr>
          <w:hyperlink w:anchor="__RefHeading___Toc1609486_203518539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609488_2035185390">
            <w:r>
              <w:rPr>
                <w:webHidden/>
                <w:rStyle w:val="IndexLink"/>
                <w:rtl w:val="true"/>
              </w:rPr>
              <w:t>اختلاف وهابیت تندرو سنتی با نو وهابیان</w:t>
            </w:r>
            <w:r>
              <w:rPr>
                <w:rStyle w:val="IndexLink"/>
                <w:rtl w:val="true"/>
              </w:rPr>
              <w:tab/>
            </w:r>
            <w:r>
              <w:rPr>
                <w:rStyle w:val="IndexLink"/>
              </w:rPr>
              <w:t>94</w:t>
            </w:r>
          </w:hyperlink>
        </w:p>
        <w:p>
          <w:pPr>
            <w:pStyle w:val="Contents4"/>
            <w:tabs>
              <w:tab w:val="clear" w:pos="8176"/>
              <w:tab w:val="right" w:pos="9026" w:leader="dot"/>
            </w:tabs>
            <w:rPr/>
          </w:pPr>
          <w:hyperlink w:anchor="__RefHeading___Toc1609490_2035185390">
            <w:r>
              <w:rPr>
                <w:webHidden/>
                <w:rStyle w:val="IndexLink"/>
                <w:rtl w:val="true"/>
              </w:rPr>
              <w:t>هویت جدید وهابیت امروز</w:t>
            </w:r>
            <w:r>
              <w:rPr>
                <w:rStyle w:val="IndexLink"/>
                <w:rtl w:val="true"/>
              </w:rPr>
              <w:tab/>
            </w:r>
            <w:r>
              <w:rPr>
                <w:rStyle w:val="IndexLink"/>
              </w:rPr>
              <w:t>96</w:t>
            </w:r>
          </w:hyperlink>
        </w:p>
        <w:p>
          <w:pPr>
            <w:pStyle w:val="Contents4"/>
            <w:tabs>
              <w:tab w:val="clear" w:pos="8176"/>
              <w:tab w:val="right" w:pos="9026" w:leader="dot"/>
            </w:tabs>
            <w:rPr/>
          </w:pPr>
          <w:hyperlink w:anchor="__RefHeading___Toc1609492_2035185390">
            <w:r>
              <w:rPr>
                <w:webHidden/>
                <w:rStyle w:val="IndexLink"/>
                <w:rtl w:val="true"/>
              </w:rPr>
              <w:t>الزام های موج تمدن جدید</w:t>
            </w:r>
            <w:r>
              <w:rPr>
                <w:rStyle w:val="IndexLink"/>
                <w:rtl w:val="true"/>
              </w:rPr>
              <w:tab/>
            </w:r>
            <w:r>
              <w:rPr>
                <w:rStyle w:val="IndexLink"/>
              </w:rPr>
              <w:t>99</w:t>
            </w:r>
          </w:hyperlink>
        </w:p>
        <w:p>
          <w:pPr>
            <w:pStyle w:val="Contents4"/>
            <w:tabs>
              <w:tab w:val="clear" w:pos="8176"/>
              <w:tab w:val="right" w:pos="9026" w:leader="dot"/>
            </w:tabs>
            <w:rPr/>
          </w:pPr>
          <w:hyperlink w:anchor="__RefHeading___Toc1609494_2035185390">
            <w:r>
              <w:rPr>
                <w:webHidden/>
                <w:rStyle w:val="IndexLink"/>
                <w:rtl w:val="true"/>
              </w:rPr>
              <w:t>ماهیت ضدشیعی نو وهابیان</w:t>
            </w:r>
            <w:r>
              <w:rPr>
                <w:rStyle w:val="IndexLink"/>
                <w:rtl w:val="true"/>
              </w:rPr>
              <w:tab/>
            </w:r>
            <w:r>
              <w:rPr>
                <w:rStyle w:val="IndexLink"/>
              </w:rPr>
              <w:t>105</w:t>
            </w:r>
          </w:hyperlink>
        </w:p>
        <w:p>
          <w:pPr>
            <w:pStyle w:val="Contents3"/>
            <w:tabs>
              <w:tab w:val="clear" w:pos="8459"/>
              <w:tab w:val="right" w:pos="9026" w:leader="dot"/>
            </w:tabs>
            <w:rPr/>
          </w:pPr>
          <w:hyperlink w:anchor="__RefHeading___Toc1609496_2035185390">
            <w:r>
              <w:rPr>
                <w:webHidden/>
                <w:rStyle w:val="IndexLink"/>
                <w:rtl w:val="true"/>
              </w:rPr>
              <w:t>فصل ششم</w:t>
            </w:r>
            <w:r>
              <w:rPr>
                <w:rStyle w:val="IndexLink"/>
                <w:rtl w:val="true"/>
              </w:rPr>
              <w:t xml:space="preserve">: </w:t>
            </w:r>
            <w:r>
              <w:rPr>
                <w:rStyle w:val="IndexLink"/>
                <w:rtl w:val="true"/>
              </w:rPr>
              <w:t>بررسی پیدایش طالبان</w:t>
            </w:r>
            <w:r>
              <w:rPr>
                <w:rStyle w:val="IndexLink"/>
                <w:rtl w:val="true"/>
              </w:rPr>
              <w:tab/>
            </w:r>
            <w:r>
              <w:rPr>
                <w:rStyle w:val="IndexLink"/>
              </w:rPr>
              <w:t>113</w:t>
            </w:r>
          </w:hyperlink>
        </w:p>
        <w:p>
          <w:pPr>
            <w:pStyle w:val="Contents4"/>
            <w:tabs>
              <w:tab w:val="clear" w:pos="8176"/>
              <w:tab w:val="right" w:pos="9026" w:leader="dot"/>
            </w:tabs>
            <w:rPr/>
          </w:pPr>
          <w:hyperlink w:anchor="__RefHeading___Toc1609498_2035185390">
            <w:r>
              <w:rPr>
                <w:webHidden/>
                <w:rStyle w:val="IndexLink"/>
                <w:rtl w:val="true"/>
              </w:rPr>
              <w:t>چگونگی پیدایش طالبان</w:t>
            </w:r>
            <w:r>
              <w:rPr>
                <w:rStyle w:val="IndexLink"/>
                <w:rtl w:val="true"/>
              </w:rPr>
              <w:tab/>
            </w:r>
            <w:r>
              <w:rPr>
                <w:rStyle w:val="IndexLink"/>
              </w:rPr>
              <w:t>113</w:t>
            </w:r>
          </w:hyperlink>
        </w:p>
        <w:p>
          <w:pPr>
            <w:pStyle w:val="Contents4"/>
            <w:tabs>
              <w:tab w:val="clear" w:pos="8176"/>
              <w:tab w:val="right" w:pos="9026" w:leader="dot"/>
            </w:tabs>
            <w:rPr/>
          </w:pPr>
          <w:hyperlink w:anchor="__RefHeading___Toc1609500_2035185390">
            <w:r>
              <w:rPr>
                <w:webHidden/>
                <w:rStyle w:val="IndexLink"/>
                <w:rtl w:val="true"/>
              </w:rPr>
              <w:t>اندیشه های ضدشیعی طالبان</w:t>
            </w:r>
            <w:r>
              <w:rPr>
                <w:rStyle w:val="IndexLink"/>
                <w:rtl w:val="true"/>
              </w:rPr>
              <w:tab/>
            </w:r>
            <w:r>
              <w:rPr>
                <w:rStyle w:val="IndexLink"/>
              </w:rPr>
              <w:t>117</w:t>
            </w:r>
          </w:hyperlink>
        </w:p>
        <w:p>
          <w:pPr>
            <w:pStyle w:val="Contents4"/>
            <w:tabs>
              <w:tab w:val="clear" w:pos="8176"/>
              <w:tab w:val="right" w:pos="9026" w:leader="dot"/>
            </w:tabs>
            <w:rPr/>
          </w:pPr>
          <w:hyperlink w:anchor="__RefHeading___Toc1609502_2035185390">
            <w:r>
              <w:rPr>
                <w:webHidden/>
                <w:rStyle w:val="IndexLink"/>
                <w:rtl w:val="true"/>
              </w:rPr>
              <w:t>طالبان، مولود است کبار جهانی</w:t>
            </w:r>
            <w:r>
              <w:rPr>
                <w:rStyle w:val="IndexLink"/>
                <w:rtl w:val="true"/>
              </w:rPr>
              <w:tab/>
            </w:r>
            <w:r>
              <w:rPr>
                <w:rStyle w:val="IndexLink"/>
              </w:rPr>
              <w:t>118</w:t>
            </w:r>
          </w:hyperlink>
        </w:p>
        <w:p>
          <w:pPr>
            <w:pStyle w:val="Contents4"/>
            <w:tabs>
              <w:tab w:val="clear" w:pos="8176"/>
              <w:tab w:val="right" w:pos="9026" w:leader="dot"/>
            </w:tabs>
            <w:rPr/>
          </w:pPr>
          <w:hyperlink w:anchor="__RefHeading___Toc1609504_2035185390">
            <w:r>
              <w:rPr>
                <w:webHidden/>
                <w:rStyle w:val="IndexLink"/>
                <w:rtl w:val="true"/>
              </w:rPr>
              <w:t>نقش امری کا در پیدایش و رشد طالبان</w:t>
            </w:r>
            <w:r>
              <w:rPr>
                <w:rStyle w:val="IndexLink"/>
                <w:rtl w:val="true"/>
              </w:rPr>
              <w:tab/>
            </w:r>
            <w:r>
              <w:rPr>
                <w:rStyle w:val="IndexLink"/>
              </w:rPr>
              <w:t>119</w:t>
            </w:r>
          </w:hyperlink>
        </w:p>
        <w:p>
          <w:pPr>
            <w:pStyle w:val="Contents4"/>
            <w:tabs>
              <w:tab w:val="clear" w:pos="8176"/>
              <w:tab w:val="right" w:pos="9026" w:leader="dot"/>
            </w:tabs>
            <w:rPr/>
          </w:pPr>
          <w:hyperlink w:anchor="__RefHeading___Toc1609506_2035185390">
            <w:r>
              <w:rPr>
                <w:webHidden/>
                <w:rStyle w:val="IndexLink"/>
                <w:rtl w:val="true"/>
              </w:rPr>
              <w:t>انگلستان و طالبان</w:t>
            </w:r>
            <w:r>
              <w:rPr>
                <w:rStyle w:val="IndexLink"/>
                <w:rtl w:val="true"/>
              </w:rPr>
              <w:tab/>
            </w:r>
            <w:r>
              <w:rPr>
                <w:rStyle w:val="IndexLink"/>
              </w:rPr>
              <w:t>121</w:t>
            </w:r>
          </w:hyperlink>
        </w:p>
        <w:p>
          <w:pPr>
            <w:pStyle w:val="Contents4"/>
            <w:tabs>
              <w:tab w:val="clear" w:pos="8176"/>
              <w:tab w:val="right" w:pos="9026" w:leader="dot"/>
            </w:tabs>
            <w:rPr/>
          </w:pPr>
          <w:hyperlink w:anchor="__RefHeading___Toc1609508_2035185390">
            <w:r>
              <w:rPr>
                <w:webHidden/>
                <w:rStyle w:val="IndexLink"/>
                <w:rtl w:val="true"/>
              </w:rPr>
              <w:t>عربستان سعودی و طالبان</w:t>
            </w:r>
            <w:r>
              <w:rPr>
                <w:rStyle w:val="IndexLink"/>
                <w:rtl w:val="true"/>
              </w:rPr>
              <w:tab/>
            </w:r>
            <w:r>
              <w:rPr>
                <w:rStyle w:val="IndexLink"/>
              </w:rPr>
              <w:t>122</w:t>
            </w:r>
          </w:hyperlink>
        </w:p>
        <w:p>
          <w:pPr>
            <w:pStyle w:val="Contents4"/>
            <w:tabs>
              <w:tab w:val="clear" w:pos="8176"/>
              <w:tab w:val="right" w:pos="9026" w:leader="dot"/>
            </w:tabs>
            <w:rPr/>
          </w:pPr>
          <w:hyperlink w:anchor="__RefHeading___Toc1609510_2035185390">
            <w:r>
              <w:rPr>
                <w:webHidden/>
                <w:rStyle w:val="IndexLink"/>
                <w:rtl w:val="true"/>
              </w:rPr>
              <w:t>پاکستان و طالبان</w:t>
            </w:r>
            <w:r>
              <w:rPr>
                <w:rStyle w:val="IndexLink"/>
                <w:rtl w:val="true"/>
              </w:rPr>
              <w:tab/>
            </w:r>
            <w:r>
              <w:rPr>
                <w:rStyle w:val="IndexLink"/>
              </w:rPr>
              <w:t>124</w:t>
            </w:r>
          </w:hyperlink>
        </w:p>
        <w:p>
          <w:pPr>
            <w:pStyle w:val="Contents4"/>
            <w:tabs>
              <w:tab w:val="clear" w:pos="8176"/>
              <w:tab w:val="right" w:pos="9026" w:leader="dot"/>
            </w:tabs>
            <w:rPr/>
          </w:pPr>
          <w:hyperlink w:anchor="__RefHeading___Toc1609512_2035185390">
            <w:r>
              <w:rPr>
                <w:webHidden/>
                <w:rStyle w:val="IndexLink"/>
                <w:rtl w:val="true"/>
              </w:rPr>
              <w:t>امارات متحده عربی و طالبان</w:t>
            </w:r>
            <w:r>
              <w:rPr>
                <w:rStyle w:val="IndexLink"/>
                <w:rtl w:val="true"/>
              </w:rPr>
              <w:tab/>
            </w:r>
            <w:r>
              <w:rPr>
                <w:rStyle w:val="IndexLink"/>
              </w:rPr>
              <w:t>125</w:t>
            </w:r>
          </w:hyperlink>
        </w:p>
        <w:p>
          <w:pPr>
            <w:pStyle w:val="Contents4"/>
            <w:tabs>
              <w:tab w:val="clear" w:pos="8176"/>
              <w:tab w:val="right" w:pos="9026" w:leader="dot"/>
            </w:tabs>
            <w:rPr/>
          </w:pPr>
          <w:hyperlink w:anchor="__RefHeading___Toc1609514_2035185390">
            <w:r>
              <w:rPr>
                <w:webHidden/>
                <w:rStyle w:val="IndexLink"/>
                <w:rtl w:val="true"/>
              </w:rPr>
              <w:t>اندیشه های طالبان</w:t>
            </w:r>
            <w:r>
              <w:rPr>
                <w:rStyle w:val="IndexLink"/>
                <w:rtl w:val="true"/>
              </w:rPr>
              <w:tab/>
            </w:r>
            <w:r>
              <w:rPr>
                <w:rStyle w:val="IndexLink"/>
              </w:rPr>
              <w:t>126</w:t>
            </w:r>
          </w:hyperlink>
        </w:p>
        <w:p>
          <w:pPr>
            <w:pStyle w:val="Contents2"/>
            <w:tabs>
              <w:tab w:val="clear" w:pos="8743"/>
              <w:tab w:val="right" w:pos="9026" w:leader="dot"/>
            </w:tabs>
            <w:rPr/>
          </w:pPr>
          <w:hyperlink w:anchor="__RefHeading___Toc1609516_2035185390">
            <w:r>
              <w:rPr>
                <w:webHidden/>
                <w:rStyle w:val="IndexLink"/>
                <w:rtl w:val="true"/>
              </w:rPr>
              <w:t>بخش دوم</w:t>
            </w:r>
            <w:r>
              <w:rPr>
                <w:rStyle w:val="IndexLink"/>
                <w:rtl w:val="true"/>
              </w:rPr>
              <w:t>:</w:t>
            </w:r>
            <w:r>
              <w:rPr>
                <w:rStyle w:val="IndexLink"/>
                <w:rtl w:val="true"/>
              </w:rPr>
              <w:t>بررسی علل پیشرفت و پسرفت وهابیت</w:t>
            </w:r>
            <w:r>
              <w:rPr>
                <w:rStyle w:val="IndexLink"/>
                <w:rtl w:val="true"/>
              </w:rPr>
              <w:tab/>
            </w:r>
            <w:r>
              <w:rPr>
                <w:rStyle w:val="IndexLink"/>
              </w:rPr>
              <w:t>129</w:t>
            </w:r>
          </w:hyperlink>
        </w:p>
        <w:p>
          <w:pPr>
            <w:pStyle w:val="Contents3"/>
            <w:tabs>
              <w:tab w:val="clear" w:pos="8459"/>
              <w:tab w:val="right" w:pos="9026" w:leader="dot"/>
            </w:tabs>
            <w:rPr/>
          </w:pPr>
          <w:hyperlink w:anchor="__RefHeading___Toc1609518_2035185390">
            <w:r>
              <w:rPr>
                <w:webHidden/>
                <w:rStyle w:val="IndexLink"/>
                <w:rtl w:val="true"/>
              </w:rPr>
              <w:t>فصل اول</w:t>
            </w:r>
            <w:r>
              <w:rPr>
                <w:rStyle w:val="IndexLink"/>
                <w:rtl w:val="true"/>
              </w:rPr>
              <w:t xml:space="preserve">: </w:t>
            </w:r>
            <w:r>
              <w:rPr>
                <w:rStyle w:val="IndexLink"/>
                <w:rtl w:val="true"/>
              </w:rPr>
              <w:t>علل پیشرفت</w:t>
            </w:r>
            <w:r>
              <w:rPr>
                <w:rStyle w:val="IndexLink"/>
                <w:rtl w:val="true"/>
              </w:rPr>
              <w:tab/>
            </w:r>
            <w:r>
              <w:rPr>
                <w:rStyle w:val="IndexLink"/>
              </w:rPr>
              <w:t>129</w:t>
            </w:r>
          </w:hyperlink>
        </w:p>
        <w:p>
          <w:pPr>
            <w:pStyle w:val="Contents4"/>
            <w:tabs>
              <w:tab w:val="clear" w:pos="8176"/>
              <w:tab w:val="right" w:pos="9026" w:leader="dot"/>
            </w:tabs>
            <w:rPr/>
          </w:pPr>
          <w:hyperlink w:anchor="__RefHeading___Toc1609520_2035185390">
            <w:r>
              <w:rPr>
                <w:webHidden/>
                <w:rStyle w:val="IndexLink"/>
              </w:rPr>
              <w:t>1</w:t>
            </w:r>
            <w:r>
              <w:rPr>
                <w:rStyle w:val="IndexLink"/>
                <w:rtl w:val="true"/>
              </w:rPr>
              <w:t xml:space="preserve">. </w:t>
            </w:r>
            <w:r>
              <w:rPr>
                <w:rStyle w:val="IndexLink"/>
                <w:rtl w:val="true"/>
              </w:rPr>
              <w:t>وضعیت فرهنگی، دینی و اقتصادی منطقه نجد</w:t>
            </w:r>
            <w:r>
              <w:rPr>
                <w:rStyle w:val="IndexLink"/>
                <w:rtl w:val="true"/>
              </w:rPr>
              <w:tab/>
            </w:r>
            <w:r>
              <w:rPr>
                <w:rStyle w:val="IndexLink"/>
              </w:rPr>
              <w:t>129</w:t>
            </w:r>
          </w:hyperlink>
        </w:p>
        <w:p>
          <w:pPr>
            <w:pStyle w:val="Contents4"/>
            <w:tabs>
              <w:tab w:val="clear" w:pos="8176"/>
              <w:tab w:val="right" w:pos="9026" w:leader="dot"/>
            </w:tabs>
            <w:rPr/>
          </w:pPr>
          <w:hyperlink w:anchor="__RefHeading___Toc1609522_2035185390">
            <w:r>
              <w:rPr>
                <w:webHidden/>
                <w:rStyle w:val="IndexLink"/>
              </w:rPr>
              <w:t>3</w:t>
            </w:r>
            <w:r>
              <w:rPr>
                <w:rStyle w:val="IndexLink"/>
                <w:rtl w:val="true"/>
              </w:rPr>
              <w:t xml:space="preserve">. </w:t>
            </w:r>
            <w:r>
              <w:rPr>
                <w:rStyle w:val="IndexLink"/>
                <w:rtl w:val="true"/>
              </w:rPr>
              <w:t>تسلط بر حرمین شریفین و استفاده ابزاری از آن</w:t>
            </w:r>
            <w:r>
              <w:rPr>
                <w:rStyle w:val="IndexLink"/>
                <w:rtl w:val="true"/>
              </w:rPr>
              <w:tab/>
            </w:r>
            <w:r>
              <w:rPr>
                <w:rStyle w:val="IndexLink"/>
              </w:rPr>
              <w:t>131</w:t>
            </w:r>
          </w:hyperlink>
        </w:p>
        <w:p>
          <w:pPr>
            <w:pStyle w:val="Contents4"/>
            <w:tabs>
              <w:tab w:val="clear" w:pos="8176"/>
              <w:tab w:val="right" w:pos="9026" w:leader="dot"/>
            </w:tabs>
            <w:rPr/>
          </w:pPr>
          <w:hyperlink w:anchor="__RefHeading___Toc1609524_2035185390">
            <w:r>
              <w:rPr>
                <w:webHidden/>
                <w:rStyle w:val="IndexLink"/>
              </w:rPr>
              <w:t>4</w:t>
            </w:r>
            <w:r>
              <w:rPr>
                <w:rStyle w:val="IndexLink"/>
                <w:rtl w:val="true"/>
              </w:rPr>
              <w:t xml:space="preserve">. </w:t>
            </w:r>
            <w:r>
              <w:rPr>
                <w:rStyle w:val="IndexLink"/>
                <w:rtl w:val="true"/>
              </w:rPr>
              <w:t>حمایت قدرت های است کباری</w:t>
            </w:r>
            <w:r>
              <w:rPr>
                <w:rStyle w:val="IndexLink"/>
                <w:rtl w:val="true"/>
              </w:rPr>
              <w:tab/>
            </w:r>
            <w:r>
              <w:rPr>
                <w:rStyle w:val="IndexLink"/>
              </w:rPr>
              <w:t>132</w:t>
            </w:r>
          </w:hyperlink>
        </w:p>
        <w:p>
          <w:pPr>
            <w:pStyle w:val="Contents4"/>
            <w:tabs>
              <w:tab w:val="clear" w:pos="8176"/>
              <w:tab w:val="right" w:pos="9026" w:leader="dot"/>
            </w:tabs>
            <w:rPr/>
          </w:pPr>
          <w:hyperlink w:anchor="__RefHeading___Toc1609526_2035185390">
            <w:r>
              <w:rPr>
                <w:webHidden/>
                <w:rStyle w:val="IndexLink"/>
              </w:rPr>
              <w:t>5</w:t>
            </w:r>
            <w:r>
              <w:rPr>
                <w:rStyle w:val="IndexLink"/>
                <w:rtl w:val="true"/>
              </w:rPr>
              <w:t xml:space="preserve">. </w:t>
            </w:r>
            <w:r>
              <w:rPr>
                <w:rStyle w:val="IndexLink"/>
                <w:rtl w:val="true"/>
              </w:rPr>
              <w:t>اشتراک قومی و فرهنگی با دیگر اعراب</w:t>
            </w:r>
            <w:r>
              <w:rPr>
                <w:rStyle w:val="IndexLink"/>
                <w:rtl w:val="true"/>
              </w:rPr>
              <w:tab/>
            </w:r>
            <w:r>
              <w:rPr>
                <w:rStyle w:val="IndexLink"/>
              </w:rPr>
              <w:t>136</w:t>
            </w:r>
          </w:hyperlink>
        </w:p>
        <w:p>
          <w:pPr>
            <w:pStyle w:val="Contents4"/>
            <w:tabs>
              <w:tab w:val="clear" w:pos="8176"/>
              <w:tab w:val="right" w:pos="9026" w:leader="dot"/>
            </w:tabs>
            <w:rPr/>
          </w:pPr>
          <w:hyperlink w:anchor="__RefHeading___Toc1609528_2035185390">
            <w:r>
              <w:rPr>
                <w:webHidden/>
                <w:rStyle w:val="IndexLink"/>
              </w:rPr>
              <w:t>6</w:t>
            </w:r>
            <w:r>
              <w:rPr>
                <w:rStyle w:val="IndexLink"/>
                <w:rtl w:val="true"/>
              </w:rPr>
              <w:t xml:space="preserve">. </w:t>
            </w:r>
            <w:r>
              <w:rPr>
                <w:rStyle w:val="IndexLink"/>
                <w:rtl w:val="true"/>
              </w:rPr>
              <w:t>شرایط جغرافیایی، استراتژی کی و سیاسی سرزمین عربستان</w:t>
            </w:r>
            <w:r>
              <w:rPr>
                <w:rStyle w:val="IndexLink"/>
                <w:rtl w:val="true"/>
              </w:rPr>
              <w:tab/>
            </w:r>
            <w:r>
              <w:rPr>
                <w:rStyle w:val="IndexLink"/>
              </w:rPr>
              <w:t>137</w:t>
            </w:r>
          </w:hyperlink>
        </w:p>
        <w:p>
          <w:pPr>
            <w:pStyle w:val="Contents4"/>
            <w:tabs>
              <w:tab w:val="clear" w:pos="8176"/>
              <w:tab w:val="right" w:pos="9026" w:leader="dot"/>
            </w:tabs>
            <w:rPr/>
          </w:pPr>
          <w:hyperlink w:anchor="__RefHeading___Toc1609530_2035185390">
            <w:r>
              <w:rPr>
                <w:webHidden/>
                <w:rStyle w:val="IndexLink"/>
              </w:rPr>
              <w:t>7</w:t>
            </w:r>
            <w:r>
              <w:rPr>
                <w:rStyle w:val="IndexLink"/>
                <w:rtl w:val="true"/>
              </w:rPr>
              <w:t xml:space="preserve">. </w:t>
            </w:r>
            <w:r>
              <w:rPr>
                <w:rStyle w:val="IndexLink"/>
                <w:rtl w:val="true"/>
              </w:rPr>
              <w:t>سرازیر شدن پول نفت برای توسعه و تثبیت موقعیت این فرقه</w:t>
            </w:r>
            <w:r>
              <w:rPr>
                <w:rStyle w:val="IndexLink"/>
                <w:rtl w:val="true"/>
              </w:rPr>
              <w:tab/>
            </w:r>
            <w:r>
              <w:rPr>
                <w:rStyle w:val="IndexLink"/>
              </w:rPr>
              <w:t>138</w:t>
            </w:r>
          </w:hyperlink>
        </w:p>
        <w:p>
          <w:pPr>
            <w:pStyle w:val="Contents5"/>
            <w:tabs>
              <w:tab w:val="clear" w:pos="7892"/>
              <w:tab w:val="right" w:pos="9026" w:leader="dot"/>
            </w:tabs>
            <w:rPr/>
          </w:pPr>
          <w:hyperlink w:anchor="__RefHeading___Toc1609532_203518539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609534_2035185390">
            <w:r>
              <w:rPr>
                <w:webHidden/>
                <w:rStyle w:val="IndexLink"/>
                <w:rtl w:val="true"/>
              </w:rPr>
              <w:t>الف</w:t>
            </w:r>
            <w:r>
              <w:rPr>
                <w:rStyle w:val="IndexLink"/>
                <w:rtl w:val="true"/>
              </w:rPr>
              <w:t xml:space="preserve">) </w:t>
            </w:r>
            <w:r>
              <w:rPr>
                <w:rStyle w:val="IndexLink"/>
                <w:rtl w:val="true"/>
              </w:rPr>
              <w:t>کمی وسعت قلمرو و تعداد جمعیت</w:t>
            </w:r>
            <w:r>
              <w:rPr>
                <w:rStyle w:val="IndexLink"/>
                <w:rtl w:val="true"/>
              </w:rPr>
              <w:tab/>
            </w:r>
            <w:r>
              <w:rPr>
                <w:rStyle w:val="IndexLink"/>
              </w:rPr>
              <w:t>146</w:t>
            </w:r>
          </w:hyperlink>
        </w:p>
        <w:p>
          <w:pPr>
            <w:pStyle w:val="Contents5"/>
            <w:tabs>
              <w:tab w:val="clear" w:pos="7892"/>
              <w:tab w:val="right" w:pos="9026" w:leader="dot"/>
            </w:tabs>
            <w:rPr/>
          </w:pPr>
          <w:hyperlink w:anchor="__RefHeading___Toc1609536_2035185390">
            <w:r>
              <w:rPr>
                <w:webHidden/>
                <w:rStyle w:val="IndexLink"/>
                <w:rtl w:val="true"/>
              </w:rPr>
              <w:t>ب</w:t>
            </w:r>
            <w:r>
              <w:rPr>
                <w:rStyle w:val="IndexLink"/>
                <w:rtl w:val="true"/>
              </w:rPr>
              <w:t xml:space="preserve">) </w:t>
            </w:r>
            <w:r>
              <w:rPr>
                <w:rStyle w:val="IndexLink"/>
                <w:rtl w:val="true"/>
              </w:rPr>
              <w:t>ضعف اقتصادی کشورهای منطقه</w:t>
            </w:r>
            <w:r>
              <w:rPr>
                <w:rStyle w:val="IndexLink"/>
                <w:rtl w:val="true"/>
              </w:rPr>
              <w:tab/>
            </w:r>
            <w:r>
              <w:rPr>
                <w:rStyle w:val="IndexLink"/>
              </w:rPr>
              <w:t>147</w:t>
            </w:r>
          </w:hyperlink>
        </w:p>
        <w:p>
          <w:pPr>
            <w:pStyle w:val="Contents5"/>
            <w:tabs>
              <w:tab w:val="clear" w:pos="7892"/>
              <w:tab w:val="right" w:pos="9026" w:leader="dot"/>
            </w:tabs>
            <w:rPr/>
          </w:pPr>
          <w:hyperlink w:anchor="__RefHeading___Toc1609538_2035185390">
            <w:r>
              <w:rPr>
                <w:webHidden/>
                <w:rStyle w:val="IndexLink"/>
                <w:rtl w:val="true"/>
              </w:rPr>
              <w:t>ج</w:t>
            </w:r>
            <w:r>
              <w:rPr>
                <w:rStyle w:val="IndexLink"/>
                <w:rtl w:val="true"/>
              </w:rPr>
              <w:t xml:space="preserve">) </w:t>
            </w:r>
            <w:r>
              <w:rPr>
                <w:rStyle w:val="IndexLink"/>
                <w:rtl w:val="true"/>
              </w:rPr>
              <w:t>ضعف های نظامی کشورهای منطقه و قدرت نسبی عربستان</w:t>
            </w:r>
            <w:r>
              <w:rPr>
                <w:rStyle w:val="IndexLink"/>
                <w:rtl w:val="true"/>
              </w:rPr>
              <w:tab/>
            </w:r>
            <w:r>
              <w:rPr>
                <w:rStyle w:val="IndexLink"/>
              </w:rPr>
              <w:t>147</w:t>
            </w:r>
          </w:hyperlink>
        </w:p>
        <w:p>
          <w:pPr>
            <w:pStyle w:val="Contents5"/>
            <w:tabs>
              <w:tab w:val="clear" w:pos="7892"/>
              <w:tab w:val="right" w:pos="9026" w:leader="dot"/>
            </w:tabs>
            <w:rPr/>
          </w:pPr>
          <w:hyperlink w:anchor="__RefHeading___Toc1609540_2035185390">
            <w:r>
              <w:rPr>
                <w:webHidden/>
                <w:rStyle w:val="IndexLink"/>
                <w:rtl w:val="true"/>
              </w:rPr>
              <w:t>د</w:t>
            </w:r>
            <w:r>
              <w:rPr>
                <w:rStyle w:val="IndexLink"/>
                <w:rtl w:val="true"/>
              </w:rPr>
              <w:t xml:space="preserve">) </w:t>
            </w:r>
            <w:r>
              <w:rPr>
                <w:rStyle w:val="IndexLink"/>
                <w:rtl w:val="true"/>
              </w:rPr>
              <w:t>وجود نظام های عشیره ای و نبود حکومت های مردمی با ثبات</w:t>
            </w:r>
            <w:r>
              <w:rPr>
                <w:rStyle w:val="IndexLink"/>
                <w:rtl w:val="true"/>
              </w:rPr>
              <w:tab/>
            </w:r>
            <w:r>
              <w:rPr>
                <w:rStyle w:val="IndexLink"/>
              </w:rPr>
              <w:t>148</w:t>
            </w:r>
          </w:hyperlink>
        </w:p>
        <w:p>
          <w:pPr>
            <w:pStyle w:val="Contents5"/>
            <w:tabs>
              <w:tab w:val="clear" w:pos="7892"/>
              <w:tab w:val="right" w:pos="9026" w:leader="dot"/>
            </w:tabs>
            <w:rPr/>
          </w:pPr>
          <w:hyperlink w:anchor="__RefHeading___Toc1609542_2035185390">
            <w:r>
              <w:rPr>
                <w:webHidden/>
                <w:rStyle w:val="IndexLink"/>
                <w:rtl w:val="true"/>
              </w:rPr>
              <w:t>ه</w:t>
            </w:r>
            <w:r>
              <w:rPr>
                <w:rStyle w:val="IndexLink"/>
                <w:rtl w:val="true"/>
              </w:rPr>
              <w:t xml:space="preserve">) </w:t>
            </w:r>
            <w:r>
              <w:rPr>
                <w:rStyle w:val="IndexLink"/>
                <w:rtl w:val="true"/>
              </w:rPr>
              <w:t>وابستگی اقتصادی و سیاسی</w:t>
            </w:r>
            <w:r>
              <w:rPr>
                <w:rStyle w:val="IndexLink"/>
                <w:rtl w:val="true"/>
              </w:rPr>
              <w:tab/>
            </w:r>
            <w:r>
              <w:rPr>
                <w:rStyle w:val="IndexLink"/>
              </w:rPr>
              <w:t>148</w:t>
            </w:r>
          </w:hyperlink>
        </w:p>
        <w:p>
          <w:pPr>
            <w:pStyle w:val="Contents3"/>
            <w:tabs>
              <w:tab w:val="clear" w:pos="8459"/>
              <w:tab w:val="right" w:pos="9026" w:leader="dot"/>
            </w:tabs>
            <w:rPr/>
          </w:pPr>
          <w:hyperlink w:anchor="__RefHeading___Toc1609544_2035185390">
            <w:r>
              <w:rPr>
                <w:webHidden/>
                <w:rStyle w:val="IndexLink"/>
                <w:rtl w:val="true"/>
              </w:rPr>
              <w:t>فصل دوم</w:t>
            </w:r>
            <w:r>
              <w:rPr>
                <w:rStyle w:val="IndexLink"/>
                <w:rtl w:val="true"/>
              </w:rPr>
              <w:t xml:space="preserve">: </w:t>
            </w:r>
            <w:r>
              <w:rPr>
                <w:rStyle w:val="IndexLink"/>
                <w:rtl w:val="true"/>
              </w:rPr>
              <w:t>علل پسرفت</w:t>
            </w:r>
            <w:r>
              <w:rPr>
                <w:rStyle w:val="IndexLink"/>
                <w:rtl w:val="true"/>
              </w:rPr>
              <w:tab/>
            </w:r>
            <w:r>
              <w:rPr>
                <w:rStyle w:val="IndexLink"/>
              </w:rPr>
              <w:t>149</w:t>
            </w:r>
          </w:hyperlink>
        </w:p>
        <w:p>
          <w:pPr>
            <w:pStyle w:val="Contents4"/>
            <w:tabs>
              <w:tab w:val="clear" w:pos="8176"/>
              <w:tab w:val="right" w:pos="9026" w:leader="dot"/>
            </w:tabs>
            <w:rPr/>
          </w:pPr>
          <w:hyperlink w:anchor="__RefHeading___Toc1609546_203518539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609548_2035185390">
            <w:r>
              <w:rPr>
                <w:webHidden/>
                <w:rStyle w:val="IndexLink"/>
              </w:rPr>
              <w:t>1</w:t>
            </w:r>
            <w:r>
              <w:rPr>
                <w:rStyle w:val="IndexLink"/>
                <w:rtl w:val="true"/>
              </w:rPr>
              <w:t xml:space="preserve">. </w:t>
            </w:r>
            <w:r>
              <w:rPr>
                <w:rStyle w:val="IndexLink"/>
                <w:rtl w:val="true"/>
              </w:rPr>
              <w:t>پیروزی انقلاب اسلامی در ایران</w:t>
            </w:r>
            <w:r>
              <w:rPr>
                <w:rStyle w:val="IndexLink"/>
                <w:rtl w:val="true"/>
              </w:rPr>
              <w:tab/>
            </w:r>
            <w:r>
              <w:rPr>
                <w:rStyle w:val="IndexLink"/>
              </w:rPr>
              <w:t>149</w:t>
            </w:r>
          </w:hyperlink>
        </w:p>
        <w:p>
          <w:pPr>
            <w:pStyle w:val="Contents4"/>
            <w:tabs>
              <w:tab w:val="clear" w:pos="8176"/>
              <w:tab w:val="right" w:pos="9026" w:leader="dot"/>
            </w:tabs>
            <w:rPr/>
          </w:pPr>
          <w:hyperlink w:anchor="__RefHeading___Toc1609550_2035185390">
            <w:r>
              <w:rPr>
                <w:webHidden/>
                <w:rStyle w:val="IndexLink"/>
              </w:rPr>
              <w:t>2</w:t>
            </w:r>
            <w:r>
              <w:rPr>
                <w:rStyle w:val="IndexLink"/>
                <w:rtl w:val="true"/>
              </w:rPr>
              <w:t xml:space="preserve">. </w:t>
            </w:r>
            <w:r>
              <w:rPr>
                <w:rStyle w:val="IndexLink"/>
                <w:rtl w:val="true"/>
              </w:rPr>
              <w:t>آشکار شدن چهره واقعی وهابی ها</w:t>
            </w:r>
            <w:r>
              <w:rPr>
                <w:rStyle w:val="IndexLink"/>
                <w:rtl w:val="true"/>
              </w:rPr>
              <w:tab/>
            </w:r>
            <w:r>
              <w:rPr>
                <w:rStyle w:val="IndexLink"/>
              </w:rPr>
              <w:t>150</w:t>
            </w:r>
          </w:hyperlink>
        </w:p>
        <w:p>
          <w:pPr>
            <w:pStyle w:val="Contents4"/>
            <w:tabs>
              <w:tab w:val="clear" w:pos="8176"/>
              <w:tab w:val="right" w:pos="9026" w:leader="dot"/>
            </w:tabs>
            <w:rPr/>
          </w:pPr>
          <w:hyperlink w:anchor="__RefHeading___Toc1609552_2035185390">
            <w:r>
              <w:rPr>
                <w:webHidden/>
                <w:rStyle w:val="IndexLink"/>
              </w:rPr>
              <w:t>3</w:t>
            </w:r>
            <w:r>
              <w:rPr>
                <w:rStyle w:val="IndexLink"/>
                <w:rtl w:val="true"/>
              </w:rPr>
              <w:t xml:space="preserve">. </w:t>
            </w:r>
            <w:r>
              <w:rPr>
                <w:rStyle w:val="IndexLink"/>
                <w:rtl w:val="true"/>
              </w:rPr>
              <w:t>گسترش دامنه اختلاف میان طوایف و اقوام وهابی و دیگر مسلمانان</w:t>
            </w:r>
            <w:r>
              <w:rPr>
                <w:rStyle w:val="IndexLink"/>
                <w:rtl w:val="true"/>
              </w:rPr>
              <w:tab/>
            </w:r>
            <w:r>
              <w:rPr>
                <w:rStyle w:val="IndexLink"/>
              </w:rPr>
              <w:t>159</w:t>
            </w:r>
          </w:hyperlink>
        </w:p>
        <w:p>
          <w:pPr>
            <w:pStyle w:val="Contents4"/>
            <w:tabs>
              <w:tab w:val="clear" w:pos="8176"/>
              <w:tab w:val="right" w:pos="9026" w:leader="dot"/>
            </w:tabs>
            <w:rPr/>
          </w:pPr>
          <w:hyperlink w:anchor="__RefHeading___Toc1609554_2035185390">
            <w:r>
              <w:rPr>
                <w:webHidden/>
                <w:rStyle w:val="IndexLink"/>
              </w:rPr>
              <w:t>5</w:t>
            </w:r>
            <w:r>
              <w:rPr>
                <w:rStyle w:val="IndexLink"/>
                <w:rtl w:val="true"/>
              </w:rPr>
              <w:t xml:space="preserve">. </w:t>
            </w:r>
            <w:r>
              <w:rPr>
                <w:rStyle w:val="IndexLink"/>
                <w:rtl w:val="true"/>
              </w:rPr>
              <w:t>پیدایش اندیشه های انقلابی و تش کیل جنبش های مبارز</w:t>
            </w:r>
            <w:r>
              <w:rPr>
                <w:rStyle w:val="IndexLink"/>
                <w:rtl w:val="true"/>
              </w:rPr>
              <w:tab/>
            </w:r>
            <w:r>
              <w:rPr>
                <w:rStyle w:val="IndexLink"/>
              </w:rPr>
              <w:t>164</w:t>
            </w:r>
          </w:hyperlink>
        </w:p>
        <w:p>
          <w:pPr>
            <w:pStyle w:val="Contents5"/>
            <w:tabs>
              <w:tab w:val="clear" w:pos="7892"/>
              <w:tab w:val="right" w:pos="9026" w:leader="dot"/>
            </w:tabs>
            <w:rPr/>
          </w:pPr>
          <w:hyperlink w:anchor="__RefHeading___Toc1609556_203518539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609558_2035185390">
            <w:r>
              <w:rPr>
                <w:webHidden/>
                <w:rStyle w:val="IndexLink"/>
                <w:rtl w:val="true"/>
              </w:rPr>
              <w:t>الف</w:t>
            </w:r>
            <w:r>
              <w:rPr>
                <w:rStyle w:val="IndexLink"/>
                <w:rtl w:val="true"/>
              </w:rPr>
              <w:t xml:space="preserve">) </w:t>
            </w:r>
            <w:r>
              <w:rPr>
                <w:rStyle w:val="IndexLink"/>
                <w:rtl w:val="true"/>
              </w:rPr>
              <w:t>سلفی های متجدد</w:t>
            </w:r>
            <w:r>
              <w:rPr>
                <w:rStyle w:val="IndexLink"/>
                <w:rtl w:val="true"/>
              </w:rPr>
              <w:tab/>
            </w:r>
            <w:r>
              <w:rPr>
                <w:rStyle w:val="IndexLink"/>
              </w:rPr>
              <w:t>165</w:t>
            </w:r>
          </w:hyperlink>
        </w:p>
        <w:p>
          <w:pPr>
            <w:pStyle w:val="Contents5"/>
            <w:tabs>
              <w:tab w:val="clear" w:pos="7892"/>
              <w:tab w:val="right" w:pos="9026" w:leader="dot"/>
            </w:tabs>
            <w:rPr/>
          </w:pPr>
          <w:hyperlink w:anchor="__RefHeading___Toc1609560_2035185390">
            <w:r>
              <w:rPr>
                <w:webHidden/>
                <w:rStyle w:val="IndexLink"/>
                <w:rtl w:val="true"/>
              </w:rPr>
              <w:t>ب</w:t>
            </w:r>
            <w:r>
              <w:rPr>
                <w:rStyle w:val="IndexLink"/>
                <w:rtl w:val="true"/>
              </w:rPr>
              <w:t xml:space="preserve">) </w:t>
            </w:r>
            <w:r>
              <w:rPr>
                <w:rStyle w:val="IndexLink"/>
                <w:rtl w:val="true"/>
              </w:rPr>
              <w:t>جنبش اخوان</w:t>
            </w:r>
            <w:r>
              <w:rPr>
                <w:rStyle w:val="IndexLink"/>
                <w:rtl w:val="true"/>
              </w:rPr>
              <w:tab/>
            </w:r>
            <w:r>
              <w:rPr>
                <w:rStyle w:val="IndexLink"/>
              </w:rPr>
              <w:t>165</w:t>
            </w:r>
          </w:hyperlink>
        </w:p>
        <w:p>
          <w:pPr>
            <w:pStyle w:val="Contents5"/>
            <w:tabs>
              <w:tab w:val="clear" w:pos="7892"/>
              <w:tab w:val="right" w:pos="9026" w:leader="dot"/>
            </w:tabs>
            <w:rPr/>
          </w:pPr>
          <w:hyperlink w:anchor="__RefHeading___Toc1609562_2035185390">
            <w:r>
              <w:rPr>
                <w:webHidden/>
                <w:rStyle w:val="IndexLink"/>
                <w:rtl w:val="true"/>
              </w:rPr>
              <w:t>ج</w:t>
            </w:r>
            <w:r>
              <w:rPr>
                <w:rStyle w:val="IndexLink"/>
                <w:rtl w:val="true"/>
              </w:rPr>
              <w:t xml:space="preserve">) </w:t>
            </w:r>
            <w:r>
              <w:rPr>
                <w:rStyle w:val="IndexLink"/>
                <w:rtl w:val="true"/>
              </w:rPr>
              <w:t>جنبش سازمان انقلاب اسلامی جزیرة العرب</w:t>
            </w:r>
            <w:r>
              <w:rPr>
                <w:rStyle w:val="IndexLink"/>
                <w:rtl w:val="true"/>
              </w:rPr>
              <w:tab/>
            </w:r>
            <w:r>
              <w:rPr>
                <w:rStyle w:val="IndexLink"/>
              </w:rPr>
              <w:t>167</w:t>
            </w:r>
          </w:hyperlink>
        </w:p>
        <w:p>
          <w:pPr>
            <w:pStyle w:val="Contents5"/>
            <w:tabs>
              <w:tab w:val="clear" w:pos="7892"/>
              <w:tab w:val="right" w:pos="9026" w:leader="dot"/>
            </w:tabs>
            <w:rPr/>
          </w:pPr>
          <w:hyperlink w:anchor="__RefHeading___Toc1609564_2035185390">
            <w:r>
              <w:rPr>
                <w:webHidden/>
                <w:rStyle w:val="IndexLink"/>
                <w:rtl w:val="true"/>
              </w:rPr>
              <w:t>د</w:t>
            </w:r>
            <w:r>
              <w:rPr>
                <w:rStyle w:val="IndexLink"/>
                <w:rtl w:val="true"/>
              </w:rPr>
              <w:t xml:space="preserve">) </w:t>
            </w:r>
            <w:r>
              <w:rPr>
                <w:rStyle w:val="IndexLink"/>
                <w:rtl w:val="true"/>
              </w:rPr>
              <w:t>جنبش لیبرال های مذهبی غرب گرا</w:t>
            </w:r>
            <w:r>
              <w:rPr>
                <w:rStyle w:val="IndexLink"/>
                <w:rtl w:val="true"/>
              </w:rPr>
              <w:tab/>
            </w:r>
            <w:r>
              <w:rPr>
                <w:rStyle w:val="IndexLink"/>
              </w:rPr>
              <w:t>167</w:t>
            </w:r>
          </w:hyperlink>
        </w:p>
        <w:p>
          <w:pPr>
            <w:pStyle w:val="Contents5"/>
            <w:tabs>
              <w:tab w:val="clear" w:pos="7892"/>
              <w:tab w:val="right" w:pos="9026" w:leader="dot"/>
            </w:tabs>
            <w:rPr/>
          </w:pPr>
          <w:hyperlink w:anchor="__RefHeading___Toc1609566_2035185390">
            <w:r>
              <w:rPr>
                <w:webHidden/>
                <w:rStyle w:val="IndexLink"/>
                <w:rtl w:val="true"/>
              </w:rPr>
              <w:t xml:space="preserve">ه </w:t>
            </w:r>
            <w:r>
              <w:rPr>
                <w:rStyle w:val="IndexLink"/>
                <w:rtl w:val="true"/>
              </w:rPr>
              <w:t xml:space="preserve">) </w:t>
            </w:r>
            <w:r>
              <w:rPr>
                <w:rStyle w:val="IndexLink"/>
                <w:rtl w:val="true"/>
              </w:rPr>
              <w:t xml:space="preserve">جنبش حزب الله </w:t>
            </w:r>
            <w:r>
              <w:rPr>
                <w:rStyle w:val="IndexLink"/>
                <w:rtl w:val="true"/>
              </w:rPr>
              <w:t>(</w:t>
            </w:r>
            <w:r>
              <w:rPr>
                <w:rStyle w:val="IndexLink"/>
                <w:rtl w:val="true"/>
              </w:rPr>
              <w:t>جماعة علماء الحجاز</w:t>
            </w:r>
            <w:r>
              <w:rPr>
                <w:rStyle w:val="IndexLink"/>
                <w:rtl w:val="true"/>
              </w:rPr>
              <w:t>)</w:t>
              <w:tab/>
            </w:r>
            <w:r>
              <w:rPr>
                <w:rStyle w:val="IndexLink"/>
              </w:rPr>
              <w:t>168</w:t>
            </w:r>
          </w:hyperlink>
        </w:p>
        <w:p>
          <w:pPr>
            <w:pStyle w:val="Contents4"/>
            <w:tabs>
              <w:tab w:val="clear" w:pos="8176"/>
              <w:tab w:val="right" w:pos="9026" w:leader="dot"/>
            </w:tabs>
            <w:rPr/>
          </w:pPr>
          <w:hyperlink w:anchor="__RefHeading___Toc1609568_2035185390">
            <w:r>
              <w:rPr>
                <w:webHidden/>
                <w:rStyle w:val="IndexLink"/>
              </w:rPr>
              <w:t>6</w:t>
            </w:r>
            <w:r>
              <w:rPr>
                <w:rStyle w:val="IndexLink"/>
                <w:rtl w:val="true"/>
              </w:rPr>
              <w:t xml:space="preserve">. </w:t>
            </w:r>
            <w:r>
              <w:rPr>
                <w:rStyle w:val="IndexLink"/>
                <w:rtl w:val="true"/>
              </w:rPr>
              <w:t>پاسخ گو نبودن اندیشه وهابیت در برابر پیشرفت های علمی</w:t>
            </w:r>
            <w:r>
              <w:rPr>
                <w:rStyle w:val="IndexLink"/>
                <w:rtl w:val="true"/>
              </w:rPr>
              <w:tab/>
            </w:r>
            <w:r>
              <w:rPr>
                <w:rStyle w:val="IndexLink"/>
              </w:rPr>
              <w:t>168</w:t>
            </w:r>
          </w:hyperlink>
        </w:p>
        <w:p>
          <w:pPr>
            <w:pStyle w:val="Contents3"/>
            <w:tabs>
              <w:tab w:val="clear" w:pos="8459"/>
              <w:tab w:val="right" w:pos="9026" w:leader="dot"/>
            </w:tabs>
            <w:rPr/>
          </w:pPr>
          <w:hyperlink w:anchor="__RefHeading___Toc1609570_2035185390">
            <w:r>
              <w:rPr>
                <w:webHidden/>
                <w:rStyle w:val="IndexLink"/>
                <w:rtl w:val="true"/>
              </w:rPr>
              <w:t>بخش سوم</w:t>
            </w:r>
            <w:r>
              <w:rPr>
                <w:rStyle w:val="IndexLink"/>
                <w:rtl w:val="true"/>
              </w:rPr>
              <w:t>:</w:t>
            </w:r>
            <w:r>
              <w:rPr>
                <w:rStyle w:val="IndexLink"/>
                <w:rtl w:val="true"/>
              </w:rPr>
              <w:t>همراه با برنامه‏سازان</w:t>
            </w:r>
            <w:r>
              <w:rPr>
                <w:rStyle w:val="IndexLink"/>
                <w:rtl w:val="true"/>
              </w:rPr>
              <w:tab/>
            </w:r>
            <w:r>
              <w:rPr>
                <w:rStyle w:val="IndexLink"/>
              </w:rPr>
              <w:t>170</w:t>
            </w:r>
          </w:hyperlink>
        </w:p>
        <w:p>
          <w:pPr>
            <w:pStyle w:val="Contents4"/>
            <w:tabs>
              <w:tab w:val="clear" w:pos="8176"/>
              <w:tab w:val="right" w:pos="9026" w:leader="dot"/>
            </w:tabs>
            <w:rPr/>
          </w:pPr>
          <w:hyperlink w:anchor="__RefHeading___Toc1609572_203518539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609574_2035185390">
            <w:r>
              <w:rPr>
                <w:webHidden/>
                <w:rStyle w:val="IndexLink"/>
                <w:rtl w:val="true"/>
              </w:rPr>
              <w:t>پرسش های مردمی</w:t>
            </w:r>
            <w:r>
              <w:rPr>
                <w:rStyle w:val="IndexLink"/>
                <w:rtl w:val="true"/>
              </w:rPr>
              <w:tab/>
            </w:r>
            <w:r>
              <w:rPr>
                <w:rStyle w:val="IndexLink"/>
              </w:rPr>
              <w:t>173</w:t>
            </w:r>
          </w:hyperlink>
        </w:p>
        <w:p>
          <w:pPr>
            <w:pStyle w:val="Contents4"/>
            <w:tabs>
              <w:tab w:val="clear" w:pos="8176"/>
              <w:tab w:val="right" w:pos="9026" w:leader="dot"/>
            </w:tabs>
            <w:rPr/>
          </w:pPr>
          <w:hyperlink w:anchor="__RefHeading___Toc1609576_2035185390">
            <w:r>
              <w:rPr>
                <w:webHidden/>
                <w:rStyle w:val="IndexLink"/>
                <w:rtl w:val="true"/>
              </w:rPr>
              <w:t>پرسش های کارشناسی</w:t>
            </w:r>
            <w:r>
              <w:rPr>
                <w:rStyle w:val="IndexLink"/>
                <w:rtl w:val="true"/>
              </w:rPr>
              <w:tab/>
            </w:r>
            <w:r>
              <w:rPr>
                <w:rStyle w:val="IndexLink"/>
              </w:rPr>
              <w:t>174</w:t>
            </w:r>
          </w:hyperlink>
        </w:p>
        <w:p>
          <w:pPr>
            <w:pStyle w:val="Contents4"/>
            <w:tabs>
              <w:tab w:val="clear" w:pos="8176"/>
              <w:tab w:val="right" w:pos="9026" w:leader="dot"/>
            </w:tabs>
            <w:rPr/>
          </w:pPr>
          <w:hyperlink w:anchor="__RefHeading___Toc1609578_2035185390">
            <w:r>
              <w:rPr>
                <w:webHidden/>
                <w:rStyle w:val="IndexLink"/>
                <w:rtl w:val="true"/>
              </w:rPr>
              <w:t>معرفی مراکز پژوهشی</w:t>
            </w:r>
            <w:r>
              <w:rPr>
                <w:rStyle w:val="IndexLink"/>
                <w:rtl w:val="true"/>
              </w:rPr>
              <w:tab/>
            </w:r>
            <w:r>
              <w:rPr>
                <w:rStyle w:val="IndexLink"/>
              </w:rPr>
              <w:t>175</w:t>
            </w:r>
          </w:hyperlink>
        </w:p>
        <w:p>
          <w:pPr>
            <w:pStyle w:val="Contents4"/>
            <w:tabs>
              <w:tab w:val="clear" w:pos="8176"/>
              <w:tab w:val="right" w:pos="9026" w:leader="dot"/>
            </w:tabs>
            <w:rPr/>
          </w:pPr>
          <w:hyperlink w:anchor="__RefHeading___Toc1609580_2035185390">
            <w:r>
              <w:rPr>
                <w:webHidden/>
                <w:rStyle w:val="IndexLink"/>
                <w:rtl w:val="true"/>
              </w:rPr>
              <w:t>کتاب شناسی</w:t>
            </w:r>
            <w:r>
              <w:rPr>
                <w:rStyle w:val="IndexLink"/>
                <w:rtl w:val="true"/>
              </w:rPr>
              <w:tab/>
            </w:r>
            <w:r>
              <w:rPr>
                <w:rStyle w:val="IndexLink"/>
              </w:rPr>
              <w:t>178</w:t>
            </w:r>
          </w:hyperlink>
        </w:p>
        <w:p>
          <w:pPr>
            <w:pStyle w:val="Contents2"/>
            <w:tabs>
              <w:tab w:val="clear" w:pos="8743"/>
              <w:tab w:val="right" w:pos="9026" w:leader="dot"/>
            </w:tabs>
            <w:rPr/>
          </w:pPr>
          <w:hyperlink w:anchor="__RefHeading___Toc1609582_2035185390">
            <w:r>
              <w:rPr>
                <w:webHidden/>
                <w:rStyle w:val="IndexLink"/>
                <w:rtl w:val="true"/>
              </w:rPr>
              <w:t>کتاب‌نامه</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54_49571"/>
      <w:bookmarkStart w:id="1" w:name="pg4754_49571"/>
      <w:bookmarkEnd w:id="1"/>
    </w:p>
    <w:p>
      <w:pPr>
        <w:pStyle w:val="Heading2"/>
        <w:numPr>
          <w:ilvl w:val="1"/>
          <w:numId w:val="1"/>
        </w:numPr>
        <w:rPr/>
      </w:pPr>
      <w:bookmarkStart w:id="2" w:name="pg4754_49571"/>
      <w:bookmarkStart w:id="3" w:name="__RefHeading___Toc160938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اسد علی زاده، ا کبر،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چالش های ف کری و سیاسی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کبر اسد علی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 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کز پژوهش های اسلامی صدا و سیما؛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964-514-038-2</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وهابیه ـ 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 ـ 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6/238</w:t>
      </w:r>
      <w:r>
        <w:rPr>
          <w:rFonts w:eastAsia="Times New Roman" w:cs="Times New Roman" w:ascii="Times New Roman" w:hAnsi="Times New Roman"/>
          <w:color w:val="111111"/>
          <w:sz w:val="28"/>
          <w:szCs w:val="28"/>
          <w:lang w:val="en-US" w:bidi="en-US"/>
        </w:rPr>
        <w:t>BP527/297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9386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چالش های ف کری و سیاسی وهابیت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کبر اسدعلی زاده</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16500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 کز پژوهش های اسلامی صدا و سیما</w:t>
      </w:r>
    </w:p>
    <w:p>
      <w:pPr>
        <w:pStyle w:val="BookText"/>
        <w:rPr/>
      </w:pPr>
      <w:r>
        <w:rPr>
          <w:rFonts w:ascii="IRNazanin" w:hAnsi="IRNazanin" w:eastAsia="IRNazanin"/>
          <w:color w:val="111111"/>
          <w:sz w:val="28"/>
          <w:sz w:val="28"/>
          <w:szCs w:val="28"/>
          <w:rtl w:val="true"/>
          <w:lang w:bidi="fa-IR"/>
        </w:rPr>
        <w:t>پست ال کترونی 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 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038</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bookmarkStart w:id="7" w:name="pg4754_49578"/>
    </w:p>
    <w:p>
      <w:pPr>
        <w:pStyle w:val="Heading2"/>
        <w:numPr>
          <w:ilvl w:val="1"/>
          <w:numId w:val="1"/>
        </w:numPr>
        <w:rPr/>
      </w:pPr>
      <w:bookmarkStart w:id="8" w:name="__RefHeading___Toc1609388_20351853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اتحاد و یک‏پارچگی، رمز بقا و پیروزی اسلام و مسلمانان در طول تاریخ بوده و سفارش‏های فراوانی در متون دینی در تأکید بر این اصل اساسی،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چنددستگی و اختلاف، حربه‏ای است که دشمن و اهریمنان از دیرباز برای رویارویی با نفوذ و گسترش اسلام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جهانی در سده‏های اخیر با استفاده از این شیوه و ایجاد و حمایت از مذاهب ساختگی با لعابی اسلامی توانست در صف مستحکم مسلمانان رخنه افکند و به اهداف خویش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شناخت این مذاهب و آگاهی از روش‏ها و ترفندهای تبلیغی آنها، جامعه اسلامی را از فرو غلتیدن در افکار انحرافی آنها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رسانه ملی مسئولیت اطلاع‏رسانی و گسترش فرهنگ اصیل اسلامی را برعهده دارد، باید با برنامه‏های خود از آسیب‏پذیری جامعه در مقابل این هجوم فرهنگی و دینی بکاهد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فرقه وهابیت از جمله مذاهبی است که در دو سده قبل با حمایت انگلستان و با سوء استفاده از ناآگاهی‏های موجود در جامعه آن روز عربستان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ادامه حیات خود، با استفاده از رونق اقتصادی سرزمین عربستان، مزیت اداره حرمین شریفین و کمک‏های امریکا، در میان ملل مسلمان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این فرقه ادعاهای بزرگی در زمینه معرفی اسلام اصیل و واقعی دارند، ولی همه دریافته‏اند که آموزه‏های </w:t>
      </w:r>
    </w:p>
    <w:p>
      <w:pPr>
        <w:pStyle w:val="BookText"/>
        <w:rPr/>
      </w:pPr>
      <w:r>
        <w:rPr>
          <w:rFonts w:ascii="IRNazanin" w:hAnsi="IRNazanin" w:eastAsia="IRNazanin"/>
          <w:color w:val="111111"/>
          <w:sz w:val="28"/>
          <w:sz w:val="28"/>
          <w:szCs w:val="28"/>
          <w:rtl w:val="true"/>
          <w:lang w:bidi="fa-IR"/>
        </w:rPr>
        <w:t xml:space="preserve">این گروه در جهت پیشبرد اهداف استعمارگران و نابودی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هدف آشنایی برنامه‏سازان با پیشینه، باورها و زمینه‏های پیدایش این فرقه، پژوهشگر ارجمند، جناب حجت الاسلام والمسلمین </w:t>
      </w:r>
      <w:r>
        <w:rPr>
          <w:rFonts w:ascii="IRNazanin" w:hAnsi="IRNazanin" w:eastAsia="IRNazanin"/>
          <w:i/>
          <w:i/>
          <w:iCs/>
          <w:color w:val="111111"/>
          <w:sz w:val="28"/>
          <w:sz w:val="28"/>
          <w:szCs w:val="28"/>
          <w:rtl w:val="true"/>
          <w:lang w:bidi="fa-IR"/>
        </w:rPr>
        <w:t>ا کبر اسد علی زاده</w:t>
      </w:r>
      <w:r>
        <w:rPr>
          <w:rFonts w:ascii="IRNazanin" w:hAnsi="IRNazanin" w:eastAsia="IRNazanin"/>
          <w:color w:val="111111"/>
          <w:sz w:val="28"/>
          <w:sz w:val="28"/>
          <w:szCs w:val="28"/>
          <w:rtl w:val="true"/>
          <w:lang w:bidi="fa-IR"/>
        </w:rPr>
        <w:t>، پژوهش پیش رو را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مورد استفاده برنامه‏سازان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0" w:name="pg4754_49584"/>
    </w:p>
    <w:p>
      <w:pPr>
        <w:pStyle w:val="Heading2"/>
        <w:numPr>
          <w:ilvl w:val="1"/>
          <w:numId w:val="1"/>
        </w:numPr>
        <w:rPr/>
      </w:pPr>
      <w:bookmarkStart w:id="11" w:name="__RefHeading___Toc1609390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کشورهای استعمارگر در گذشته برای عملی شدن اهداف ضدانسانی و جاه‏طلبانه خود از شیوه‏های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ارعاب، تزویر، حمله نظامی، اشغال و کودتا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شیوه استعمار تغییر یافته است و کشورهای سلطه‏گر می‏کوشند بدون ایجاد حساسیت و صرف هزینه‏های بالا، در بافت فرهنگی، سیاسی و اقتصادی جوامع، به‏ویژه جوامع اسلامی دگرگونی‏های اساسی و گسترده ایجاد و منافع خود را به بهترین شکل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مهم‏ترین موانع فرا راه این سیاست، گرایش‏های اسلامی، به ویژه شیعی بوده است؛ زیرا ستم‏ستیزی و آزادی‏خواهی از مهم‏ترین آموزه‏های دین اسلام است که با روحیه سلطه‏پذیری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برای تسلط بر منابع کشورهای اسلامی از روش‏های گوناگونی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دین، تفرقه افکنی میان مسلمانان و تشکیل فرقه‏های ساختگی بهره می‏برند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بریتانیا، سابقه استعماری طولانی مدتی در جوامع اسلامی دارد، به گونه‏ای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پیر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به گونه‏ای فرقه وهابیت را به دست عنصر منحرفی چون محمدبن عبدالوهاب تأسیس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وهابی‏گری به طور رسمی و با کمک استعمارگران در قرن دوازدهم هجری به دست محمدبن عبدالوهاب به عنوان یک مذهب، پدیدار و منتشر شد، ولی ریشه این عقاید انحرافی به قرن هفتم و هشتم هجری به زمان احمد بن تیمیه و شاگرد او، ابن قیمّ جوزی و ابن عبدالهادی و بَر بَهاری و نظایر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عبدالوهاب تحت تأثیر افکار و عقاید انحرافی گروه یاد شده قرار گرفت و آل سعود برای تحکیم پایه‏های امارت خود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شهرهای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فقیرترین منطقه جهان اسلام از نظر فرهنگی و اقتصادی ـ به کمک مردم این منطقه به حمایت از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نقاط ضعف برنامه‏های پسرعبدالوهاب این بود که با مسلمانانی که از عقاید انحرافی او پیروی نمی‏کردند، معامله کافر حربی می‏کرد و برای جان و ناموس آنان ارزشی قائل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عقاید او موافقت می‏کردند و دعوت او را می‏پذیرفتند، باید با او بیعت می‏کردند و اگر کسانی به مقابله برمی‏خاستند، کشته می‏شدند و اموالشان مصادره و میان پیروانش تقسیم می‏گردید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وهابیان در نجد و خارج از آن؛ یعنی عراق، حجاز و اطراف سوریه بر همین پایه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ظهور این فرقه، علمای شیعه و سنی دوشادوش هم برای نقد آرا و افکار پسر عبدالوهاب قیام کردند و کتاب‏های فراوانی را در رد عقاید وی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کتابی که علمای اهل سنت بر رد عقاید محمدبن عبدالوهاب نوشتند،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الصواعق الالهیة فی الرّد علی الوهابیه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نام دارد که سلیمان بن عبدالوهاب، برادر محمدبن عبدالوهاب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علمای شیعه در این‏باره نیز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نوشته مرحوم شیخ جعفر کاشف الغطاء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وهابیت با تکیه بر حمایت‏های مالی و نظامی برخی کشورها به زودی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وهابی مسلکان بر حرمین شریفین و استفاده ابزاری آنان از این مکان مقدس، شرایط جغرافیایی و استراتژیکی و سیاسی سرزمین حجاز و نجد و اشتراک قومی و فرهنگی با دیگر اعراب، به گسترش اندیشه وهابیت کمک شایانی کرد، بدین ترتیب، وهابیت، خود را پرچمدار اسلام مطرح کرد و نظام سیاسی و اجتماعی خود بنیادش را به عنوان تنها نظام مکتبی و مجری دستورهای قرآنی بر مسلمانان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در ایران و برپایی نظام مبتنی بر اندیشه‏های دینی ناب، جنبش دینی شیعیان قوت و قدرت گرفت و از نظر سیاسی تمرکز و استحکام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رهبری پوشالی و خیالی وهابی‏ها بر مسلمانان جهان پایان داد و قطب جدیدی در جهان اسلام پدید آورد که نیروهای انقلابی و پیشرو جهان اسلام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امیدهای مسلمانان ستم‏دیده و آزاده برای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ایران به عنوان مرکز ثقل جهان اسلام و پرچمدار مسلمانان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پیروزی شکوهمند انقلاب اسلامی در ایران، عامل بسیار مؤثری در نفی اندیشه‏های وهابی و انزوا و پسرفت این گروه به شمار می‏آید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گذشت زمان، چهره واقعی وهابیت را در عرصه‏های مختلف برای مسلمانان جهان به ویژه مسلمانان عرب و مردم حجاز و کشورهای منطقه به روشنی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طبقه آگاه عربستان با </w:t>
      </w:r>
    </w:p>
    <w:p>
      <w:pPr>
        <w:pStyle w:val="BookText"/>
        <w:rPr/>
      </w:pPr>
      <w:r>
        <w:rPr>
          <w:rFonts w:ascii="IRNazanin" w:hAnsi="IRNazanin" w:eastAsia="IRNazanin"/>
          <w:color w:val="111111"/>
          <w:sz w:val="28"/>
          <w:sz w:val="28"/>
          <w:szCs w:val="28"/>
          <w:rtl w:val="true"/>
          <w:lang w:bidi="fa-IR"/>
        </w:rPr>
        <w:t>افکار انقلابی در منطقه و جهان از طریق رسانه‏های گروهی یا با سفر به خارج و مقایسه نظام حاکم وهابی با دیگر نظام‏های حکومتی جهان، اندیشه‏های انقلابی را در میان جوانان این کشور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جنبش‏های سیاسی دینی و غیردینی مختلفی در میان  وهابی‏ها شکل گرفت و باورهای واپس‏گرایانه و قشری‏مآبانه وهابیت را با تهدید روبه‏رو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پسرفت این مذهب، پویا نبودن اندیشه‏های وهابی و جایگاه نداشتن این نوع تفکر در دنیای امروز و پاسخ‏گو نبودن آن در برابر پیشرفت‏های علمی و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زمان بگذرد، شاهد انزوای بیشتر این فرقه و در نهایت افول تفکرهای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برای آشنایی با پیشینه فرقه وهابیت و تبیین اندیشه‏های فکری و سیاسی آنان، وضعیت گذشته و حال این گروه، در سه بخش تألیف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شکل‏گیری وهابیت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بخش مکتب سلفی‏گری، ابن تیمیه و باورهای او، محمد بن عبدالوهاب، چگونگی پیدایش و عقاید فرقه وهابیت، نقد اندیشه‏های وهابیت در مورد زیارت قبور و شفاعت، عملکرد وهابی‏ها، اندیشه‏ها و عملکرد وهابیت نوگرا و پیدایش طالبان و ماهیت آنان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بررسی علل پیشرفت و پسرفت وهابیت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همراه با برنامه‏سازان، مطالبی برای ارائه موضوع در رسانه، طرح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4754_49594"/>
    </w:p>
    <w:p>
      <w:pPr>
        <w:pStyle w:val="Heading2"/>
        <w:numPr>
          <w:ilvl w:val="1"/>
          <w:numId w:val="1"/>
        </w:numPr>
        <w:rPr/>
      </w:pPr>
      <w:bookmarkStart w:id="14" w:name="__RefHeading___Toc1609392_2035185390"/>
      <w:bookmarkStart w:id="15" w:name="_Toc5"/>
      <w:bookmarkEnd w:id="13"/>
      <w:bookmarkEnd w:id="14"/>
      <w:r>
        <w:rPr>
          <w:rtl w:val="true"/>
        </w:rPr>
        <w:t>بخش اول</w:t>
      </w:r>
      <w:r>
        <w:rPr>
          <w:rtl w:val="true"/>
        </w:rPr>
        <w:t>:</w:t>
      </w:r>
      <w:r>
        <w:rPr>
          <w:rtl w:val="true"/>
        </w:rPr>
        <w:t>مراحل پیدایش و شکل‏گیری وهابیت</w:t>
      </w:r>
      <w:bookmarkEnd w:id="15"/>
    </w:p>
    <w:p>
      <w:pPr>
        <w:pStyle w:val="Heading3"/>
        <w:numPr>
          <w:ilvl w:val="2"/>
          <w:numId w:val="1"/>
        </w:numPr>
        <w:rPr/>
      </w:pPr>
      <w:bookmarkStart w:id="16" w:name="__RefHeading___Toc1609394_2035185390"/>
      <w:bookmarkStart w:id="17" w:name="_Toc6"/>
      <w:bookmarkEnd w:id="16"/>
      <w:r>
        <w:rPr>
          <w:rtl w:val="true"/>
        </w:rPr>
        <w:t>فصل اول</w:t>
      </w:r>
      <w:r>
        <w:rPr>
          <w:rtl w:val="true"/>
        </w:rPr>
        <w:t xml:space="preserve">: </w:t>
      </w:r>
      <w:r>
        <w:rPr>
          <w:rtl w:val="true"/>
        </w:rPr>
        <w:t>مکتب سلفی گری و ابن تیمیه</w:t>
      </w:r>
      <w:bookmarkEnd w:id="17"/>
    </w:p>
    <w:p>
      <w:pPr>
        <w:pStyle w:val="Heading4"/>
        <w:numPr>
          <w:ilvl w:val="3"/>
          <w:numId w:val="1"/>
        </w:numPr>
        <w:rPr/>
      </w:pPr>
      <w:bookmarkStart w:id="18" w:name="__RefHeading___Toc1609396_2035185390"/>
      <w:bookmarkStart w:id="19" w:name="_Toc7"/>
      <w:bookmarkEnd w:id="18"/>
      <w:r>
        <w:rPr>
          <w:rtl w:val="true"/>
        </w:rPr>
        <w:t>پیدایش سلفیه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متکلمان و اصحاب ملل و نحل، به صحابه، تابعین، تابعین تابعین و حتی علمای اسلامی در سه قرن نخست هجری، سلف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از نخستین تابعین،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جریان سلفی‏گری را در قرن چهارم هجری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حدیث به وجود آوردند 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به این اعتبار که خود را پیرو سلف صالح می‏شمردند و در رفتارها و باورهایشان، خود را تابع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 تابعین می‏دانستند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به پندار خویش، درصدد احیای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مسلمانان صدر اسلام بودند و مدعی شدند که امت پیامبر را از انحراف و اشتباه به راه مستقیم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تحقق اهداف خود، می‏خواستند همه به سیره سلف صالح بازگردند؛ یعنی مانند آنان بیاندیشند و عمل کنند و از آنچه در دوره‏های پس از پیامبر و اصحاب بزرگش، افزوده شده است،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چون خود را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پیشوای حنابله منسوب می‏کردند،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سلفیان با معتزله به شدت به نزاع پرداختند؛ زیرا معتزله به عقل و دلایل عقلی استناد می‏کردند، ولی این گروه، استفاده از شیوه‏های عقلی را در اسلام از امور جدید می‏پنداشتند که در عصر صحابه و تابعین مرسوم نبوده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همچنین آنان به ظاهر آیات و احادیث بسنده می‏کردند و هرگز به تأویل و تفسیر نمی‏پرداختند و تنها به نصوص قرآن و حدیث و دلایل به دست آمده از نص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استقرار پروردگار بر عرش و فرود آمدن خداوند در سایه‏هایی از ابر اعتقاد داشتند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ابو محمد حسن بن علی بن خلف بَر بَهاری</w:t>
      </w:r>
      <w:r>
        <w:rPr>
          <w:rFonts w:ascii="IRNazanin" w:hAnsi="IRNazanin" w:eastAsia="IRNazanin"/>
          <w:color w:val="111111"/>
          <w:sz w:val="28"/>
          <w:sz w:val="28"/>
          <w:szCs w:val="28"/>
          <w:rtl w:val="true"/>
          <w:lang w:bidi="fa-IR"/>
        </w:rPr>
        <w:t xml:space="preserve"> از رهبران این گروه بود که باورها و آرای ویژه‏ای داشت و با مخالفان خود به شدت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 خود دستور داده بود هر کس با باورهای او مخالفت ورزید، اموالش را غارت کنند و خرید و فروش آنها را بر هم بزنند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بربهاری هر نوع مرثیه‏خوانی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 و به قتل کسانی که بر اهل‏بیت مرثیه‏خوانی کنند،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زیارت مزارهای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 و شیعه را کافر و گمراه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خداوند مانند و شبیه قائل بود و ذات احدیت را دارای کف و دست و انگشتان و دو پا یا کفشی از طلا و صاحب گیسوان تصور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می‏گفت خداوند به آسمان بالا می‏رود و به زمین فرود می‏آید و مردم در روز قیامت، خداوند را خواهند دید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برداشت‏های سطحی و ظاهری از آیات قرآن و فروگذاشتن عمق و معانی آن،  تکیه بر باورها و دریافت‏های ذهنی، غرور، نادانی و تعصب بربهاری و یارانش سبب شد که فتنه‏جویی آنان بالا بگیرد و آرامش از جامعه رخت بربندد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خلیفه الراضی</w:t>
      </w:r>
      <w:r>
        <w:rPr>
          <w:rFonts w:ascii="IRNazanin" w:hAnsi="IRNazanin" w:eastAsia="IRNazanin"/>
          <w:color w:val="111111"/>
          <w:sz w:val="28"/>
          <w:sz w:val="28"/>
          <w:szCs w:val="28"/>
          <w:rtl w:val="true"/>
          <w:lang w:bidi="fa-IR"/>
        </w:rPr>
        <w:t xml:space="preserve"> با نکوهش باورها و رفتار این گروه آنان را تهدید کرد چنانچه از عقاید و رفتارهای خلاف خود دست برندارند، گردنشان را می‏زند و خانه و محله‏هایشان را به آتش می‏کشد</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حکم، بَربَهاری متواری شد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در خانه زنی پنهان 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همان خانه بدون اینکه کسی بداند، غسل دادند و کفن کردند و در همان جا به </w:t>
      </w:r>
      <w:bookmarkStart w:id="20" w:name="pg4754_49603"/>
    </w:p>
    <w:p>
      <w:pPr>
        <w:pStyle w:val="BookText"/>
        <w:rPr/>
      </w:pPr>
      <w:bookmarkEnd w:id="20"/>
      <w:r>
        <w:rPr>
          <w:rFonts w:ascii="IRNazanin" w:hAnsi="IRNazanin" w:eastAsia="IRNazanin"/>
          <w:color w:val="111111"/>
          <w:sz w:val="28"/>
          <w:sz w:val="28"/>
          <w:szCs w:val="28"/>
          <w:rtl w:val="true"/>
          <w:lang w:bidi="fa-IR"/>
        </w:rPr>
        <w:t>خاک سپردند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1" w:name="__RefHeading___Toc1609398_2035185390"/>
      <w:bookmarkStart w:id="22" w:name="_Toc8"/>
      <w:bookmarkEnd w:id="21"/>
      <w:r>
        <w:rPr>
          <w:rtl w:val="true"/>
        </w:rPr>
        <w:t>ابن تیمیه و احیای مکتب سلفیه</w:t>
      </w:r>
      <w:bookmarkEnd w:id="22"/>
    </w:p>
    <w:p>
      <w:pPr>
        <w:pStyle w:val="BookText"/>
        <w:rPr/>
      </w:pPr>
      <w:r>
        <w:rPr>
          <w:rFonts w:ascii="IRNazanin" w:hAnsi="IRNazanin" w:eastAsia="IRNazanin"/>
          <w:color w:val="111111"/>
          <w:sz w:val="28"/>
          <w:sz w:val="28"/>
          <w:szCs w:val="28"/>
          <w:rtl w:val="true"/>
          <w:lang w:bidi="fa-IR"/>
        </w:rPr>
        <w:t>با ظهور مذهب اشعریه، مکتب سلفیه به طور کامل از رونق افتاد، ولی به کلی منسوخ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بار دیگر در قرن هشتم هجری با تبلیغ </w:t>
      </w:r>
      <w:r>
        <w:rPr>
          <w:rFonts w:ascii="IRNazanin" w:hAnsi="IRNazanin" w:eastAsia="IRNazanin"/>
          <w:i/>
          <w:i/>
          <w:iCs/>
          <w:color w:val="111111"/>
          <w:sz w:val="28"/>
          <w:sz w:val="28"/>
          <w:szCs w:val="28"/>
          <w:rtl w:val="true"/>
          <w:lang w:bidi="fa-IR"/>
        </w:rPr>
        <w:t>ابن تیمیه حرّانی دمشقی حنبلی</w:t>
      </w:r>
      <w:r>
        <w:rPr>
          <w:rFonts w:ascii="IRNazanin" w:hAnsi="IRNazanin" w:eastAsia="IRNazanin"/>
          <w:color w:val="111111"/>
          <w:sz w:val="28"/>
          <w:sz w:val="28"/>
          <w:szCs w:val="28"/>
          <w:rtl w:val="true"/>
          <w:lang w:bidi="fa-IR"/>
        </w:rPr>
        <w:t xml:space="preserve">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 دیگر احادیث تشبیه و تجسیم و جهت داشتن خدا را مطرح کرد و بر حفظ ظواهر آنها اصرار ورزید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بدین ترتیب، تفکر سلفیه را احیا کرد و گسترش داد</w:t>
      </w:r>
      <w:r>
        <w:rPr>
          <w:rFonts w:eastAsia="IRNazanin" w:cs="IRNazanin"/>
          <w:color w:val="111111"/>
          <w:sz w:val="28"/>
          <w:szCs w:val="28"/>
          <w:rtl w:val="true"/>
          <w:lang w:bidi="fa-IR"/>
        </w:rPr>
        <w:t>.</w:t>
      </w:r>
    </w:p>
    <w:p>
      <w:pPr>
        <w:pStyle w:val="Heading4"/>
        <w:numPr>
          <w:ilvl w:val="3"/>
          <w:numId w:val="1"/>
        </w:numPr>
        <w:rPr/>
      </w:pPr>
      <w:bookmarkStart w:id="23" w:name="__RefHeading___Toc1609400_2035185390"/>
      <w:bookmarkStart w:id="24" w:name="_Toc9"/>
      <w:bookmarkEnd w:id="23"/>
      <w:r>
        <w:rPr>
          <w:rtl w:val="true"/>
        </w:rPr>
        <w:t>زندگی نامه ابن تیمیه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تیمیه، در روز دهم ربیع الاول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توابع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Style w:val="FootnoteAnchor"/>
          <w:rtl w:val="true"/>
        </w:rPr>
        <w:footnoteReference w:id="10"/>
      </w:r>
      <w:r>
        <w:rPr>
          <w:rFonts w:ascii="IRNazanin" w:hAnsi="IRNazanin" w:eastAsia="IRNazanin"/>
          <w:color w:val="111111"/>
          <w:sz w:val="28"/>
          <w:sz w:val="28"/>
          <w:szCs w:val="28"/>
          <w:rtl w:val="true"/>
          <w:lang w:bidi="fa-IR"/>
        </w:rPr>
        <w:t>و تا هفت سالگی در آن سرزمین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حمله سپاه مغول، </w:t>
      </w:r>
      <w:r>
        <w:rPr>
          <w:rFonts w:ascii="IRNazanin" w:hAnsi="IRNazanin" w:eastAsia="IRNazanin"/>
          <w:i/>
          <w:i/>
          <w:iCs/>
          <w:color w:val="111111"/>
          <w:sz w:val="28"/>
          <w:sz w:val="28"/>
          <w:szCs w:val="28"/>
          <w:rtl w:val="true"/>
          <w:lang w:bidi="fa-IR"/>
        </w:rPr>
        <w:t>عبدالحلیم</w:t>
      </w:r>
      <w:r>
        <w:rPr>
          <w:rFonts w:ascii="IRNazanin" w:hAnsi="IRNazanin" w:eastAsia="IRNazanin"/>
          <w:color w:val="111111"/>
          <w:sz w:val="28"/>
          <w:sz w:val="28"/>
          <w:szCs w:val="28"/>
          <w:rtl w:val="true"/>
          <w:lang w:bidi="fa-IR"/>
        </w:rPr>
        <w:t xml:space="preserve">، پدر ابن تیمیه مجبور شد به همراه خانواده، وطن خویش را ترک و به سوی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و در آنجا اقامت گزیند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پدر ابن تیمیه، روحانی حنبلی‏مذهب بود، فرزند خود را به مدارس حنابله فرستاد تا فقه حنبلی را فرا گیرد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ابن تیمیه در بیست سالگی پدرش را از دست داد و خود به جای پدر عهده‏دار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در شام به عنوان یک روحانی حنبلی زندگی می‏کرد، از او لغزشی تا آن سال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قرن هشتم، کم کم آثار انحراف در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موقعی که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از وی خواستند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کند، وی در تفسیر این آیه دچار لغزش شد و برای خداوند مکانی در فراز آسمان‏ها تعیین کرد که بر عرش متکی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وی با این تفسیر نادرست خود، آشکارا برای خداوند، جهت و سمت جسمانی قائل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پاسخ ابن تیمیه در دمشق و اطراف آن، غوغایی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فقیهان بر ضد وی قیام کردند و از </w:t>
      </w:r>
      <w:r>
        <w:rPr>
          <w:rFonts w:ascii="IRNazanin" w:hAnsi="IRNazanin" w:eastAsia="IRNazanin"/>
          <w:i/>
          <w:i/>
          <w:iCs/>
          <w:color w:val="111111"/>
          <w:sz w:val="28"/>
          <w:sz w:val="28"/>
          <w:szCs w:val="28"/>
          <w:rtl w:val="true"/>
          <w:lang w:bidi="fa-IR"/>
        </w:rPr>
        <w:t>جلال الدین حنفی</w:t>
      </w:r>
      <w:r>
        <w:rPr>
          <w:rFonts w:ascii="IRNazanin" w:hAnsi="IRNazanin" w:eastAsia="IRNazanin"/>
          <w:color w:val="111111"/>
          <w:sz w:val="28"/>
          <w:sz w:val="28"/>
          <w:szCs w:val="28"/>
          <w:rtl w:val="true"/>
          <w:lang w:bidi="fa-IR"/>
        </w:rPr>
        <w:t xml:space="preserve"> ـ قاضی وقت ـ محاکمه او را خواستار شدند، ولی ابن تیمیه از حضور در دادگاه سر باز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در روز دوشنبه، هشتم رجب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قضات شهر همراه با ابن تیمیه در قصر نایب‏السلطنه  حاضر شدند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همین ماه در نشست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کمال الدین زمل کانی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او به مناظره پرداخت و مردم از فضایل کمال الدین زملکانی و مناظره نیکوی او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شعبان، در نشست سوم، وی به تبعید به مصر محکوم شد و دمشق را به قصد مصر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آنجا نیز از نشر اندیشه خود دست برنداشت، در مجلس مخصوصی، </w:t>
      </w:r>
      <w:r>
        <w:rPr>
          <w:rFonts w:ascii="IRNazanin" w:hAnsi="IRNazanin" w:eastAsia="IRNazanin"/>
          <w:i/>
          <w:i/>
          <w:iCs/>
          <w:color w:val="111111"/>
          <w:sz w:val="28"/>
          <w:sz w:val="28"/>
          <w:szCs w:val="28"/>
          <w:rtl w:val="true"/>
          <w:lang w:bidi="fa-IR"/>
        </w:rPr>
        <w:t>شمس بن عدنان</w:t>
      </w:r>
      <w:r>
        <w:rPr>
          <w:rFonts w:ascii="IRNazanin" w:hAnsi="IRNazanin" w:eastAsia="IRNazanin"/>
          <w:color w:val="111111"/>
          <w:sz w:val="28"/>
          <w:sz w:val="28"/>
          <w:szCs w:val="28"/>
          <w:rtl w:val="true"/>
          <w:lang w:bidi="fa-IR"/>
        </w:rPr>
        <w:t xml:space="preserve"> با او به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ascii="IRNazanin" w:hAnsi="IRNazanin" w:eastAsia="IRNazanin"/>
          <w:i/>
          <w:i/>
          <w:iCs/>
          <w:color w:val="111111"/>
          <w:sz w:val="28"/>
          <w:sz w:val="28"/>
          <w:szCs w:val="28"/>
          <w:rtl w:val="true"/>
          <w:lang w:bidi="fa-IR"/>
        </w:rPr>
        <w:t>ابن محلوف مال کی</w:t>
      </w:r>
      <w:r>
        <w:rPr>
          <w:rFonts w:ascii="IRNazanin" w:hAnsi="IRNazanin" w:eastAsia="IRNazanin"/>
          <w:color w:val="111111"/>
          <w:sz w:val="28"/>
          <w:sz w:val="28"/>
          <w:szCs w:val="28"/>
          <w:rtl w:val="true"/>
          <w:lang w:bidi="fa-IR"/>
        </w:rPr>
        <w:t>، قاضی وقت، او را به زندان محکوم و به طور رسمی بر ضد او در مصر و شام اعلامیه منتشر کرد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زندان آزاد شد و اقامت در مصر را بر انتقال به دمشق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آزادی، در نشر باورهای خود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گروهی از صوفیه و عرفای مصر از وی به قاضی وقت شکایت کردند و </w:t>
      </w:r>
      <w:r>
        <w:rPr>
          <w:rFonts w:ascii="IRNazanin" w:hAnsi="IRNazanin" w:eastAsia="IRNazanin"/>
          <w:i/>
          <w:i/>
          <w:iCs/>
          <w:color w:val="111111"/>
          <w:sz w:val="28"/>
          <w:sz w:val="28"/>
          <w:szCs w:val="28"/>
          <w:rtl w:val="true"/>
          <w:lang w:bidi="fa-IR"/>
        </w:rPr>
        <w:t>ابن عطا</w:t>
      </w:r>
      <w:r>
        <w:rPr>
          <w:rFonts w:ascii="IRNazanin" w:hAnsi="IRNazanin" w:eastAsia="IRNazanin"/>
          <w:color w:val="111111"/>
          <w:sz w:val="28"/>
          <w:sz w:val="28"/>
          <w:szCs w:val="28"/>
          <w:rtl w:val="true"/>
          <w:lang w:bidi="fa-IR"/>
        </w:rPr>
        <w:t xml:space="preserve"> با او مناظره کرد و او را به محکمه قاضی </w:t>
      </w:r>
      <w:r>
        <w:rPr>
          <w:rFonts w:ascii="IRNazanin" w:hAnsi="IRNazanin" w:eastAsia="IRNazanin"/>
          <w:i/>
          <w:i/>
          <w:iCs/>
          <w:color w:val="111111"/>
          <w:sz w:val="28"/>
          <w:sz w:val="28"/>
          <w:szCs w:val="28"/>
          <w:rtl w:val="true"/>
          <w:lang w:bidi="fa-IR"/>
        </w:rPr>
        <w:t>بدرالدین بن جماعة</w:t>
      </w:r>
      <w:r>
        <w:rPr>
          <w:rFonts w:ascii="IRNazanin" w:hAnsi="IRNazanin" w:eastAsia="IRNazanin"/>
          <w:color w:val="111111"/>
          <w:sz w:val="28"/>
          <w:sz w:val="28"/>
          <w:szCs w:val="28"/>
          <w:rtl w:val="true"/>
          <w:lang w:bidi="fa-IR"/>
        </w:rPr>
        <w:t xml:space="preserve">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احساس کرد او در سخنان خود، نسبت به پیامبر، ادب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روانه زندان کرد</w:t>
      </w:r>
      <w:r>
        <w:rPr>
          <w:rStyle w:val="FootnoteAnchor"/>
          <w:rtl w:val="true"/>
        </w:rPr>
        <w:footnoteReference w:id="16"/>
      </w:r>
      <w:r>
        <w:rPr>
          <w:rFonts w:ascii="IRNazanin" w:hAnsi="IRNazanin" w:eastAsia="IRNazanin"/>
          <w:color w:val="111111"/>
          <w:sz w:val="28"/>
          <w:sz w:val="28"/>
          <w:szCs w:val="28"/>
          <w:rtl w:val="true"/>
          <w:lang w:bidi="fa-IR"/>
        </w:rPr>
        <w:t xml:space="preserve">که در آغاز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آزاد شد</w:t>
      </w:r>
      <w:r>
        <w:rPr>
          <w:rFonts w:eastAsia="IRNazanin" w:cs="IRNazanin"/>
          <w:color w:val="111111"/>
          <w:sz w:val="28"/>
          <w:szCs w:val="28"/>
          <w:rtl w:val="true"/>
          <w:lang w:bidi="fa-IR"/>
        </w:rPr>
        <w:t>.</w:t>
      </w:r>
      <w:r>
        <w:rPr>
          <w:rStyle w:val="FootnoteAnchor"/>
          <w:rtl w:val="true"/>
        </w:rPr>
        <w:footnoteReference w:id="17"/>
      </w:r>
      <w:bookmarkStart w:id="25" w:name="pg4754_49612"/>
    </w:p>
    <w:p>
      <w:pPr>
        <w:pStyle w:val="BookText"/>
        <w:rPr/>
      </w:pPr>
      <w:bookmarkEnd w:id="25"/>
      <w:r>
        <w:rPr>
          <w:rFonts w:ascii="IRNazanin" w:hAnsi="IRNazanin" w:eastAsia="IRNazanin"/>
          <w:color w:val="111111"/>
          <w:sz w:val="28"/>
          <w:sz w:val="28"/>
          <w:szCs w:val="28"/>
          <w:rtl w:val="true"/>
          <w:lang w:bidi="fa-IR"/>
        </w:rPr>
        <w:t xml:space="preserve">فعالیت دوباره ابن تیمیه سبب شد آخر ماه صفر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اسکندریه مصر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هشت ماه اقامت در آنجا به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قاهره بازگشت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پافشاری ابن تیمیه بر موضوع باطل خود در برابر حق، سبب شد قضات هر چهار مذهب، حکم دستگیری و زندان کردن او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ابن  کثیر</w:t>
      </w:r>
      <w:r>
        <w:rPr>
          <w:rFonts w:ascii="IRNazanin" w:hAnsi="IRNazanin" w:eastAsia="IRNazanin"/>
          <w:color w:val="111111"/>
          <w:sz w:val="28"/>
          <w:sz w:val="28"/>
          <w:szCs w:val="28"/>
          <w:rtl w:val="true"/>
          <w:lang w:bidi="fa-IR"/>
        </w:rPr>
        <w:t xml:space="preserve">،  ابن تیمیه در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خاطر فتواهای دور از مذاهب اسلامی به </w:t>
      </w:r>
      <w:r>
        <w:rPr>
          <w:rFonts w:ascii="Amiri" w:hAnsi="Amiri" w:eastAsia="Amiri" w:cs="Amiri"/>
          <w:i/>
          <w:i/>
          <w:iCs/>
          <w:color w:val="111111"/>
          <w:sz w:val="28"/>
          <w:sz w:val="28"/>
          <w:szCs w:val="28"/>
          <w:rtl w:val="true"/>
          <w:lang w:bidi="ar-SA"/>
        </w:rPr>
        <w:t>دار السعادة</w:t>
      </w:r>
      <w:r>
        <w:rPr>
          <w:rFonts w:ascii="IRNazanin" w:hAnsi="IRNazanin" w:eastAsia="IRNazanin"/>
          <w:color w:val="111111"/>
          <w:sz w:val="28"/>
          <w:sz w:val="28"/>
          <w:szCs w:val="28"/>
          <w:rtl w:val="true"/>
          <w:lang w:bidi="fa-IR"/>
        </w:rPr>
        <w:t xml:space="preserve">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هر چهار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حنبلی، حنفی و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نکوهش و به زندان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دوم محرم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زندان آزاد گردید</w:t>
      </w:r>
      <w:r>
        <w:rPr>
          <w:rStyle w:val="FootnoteAnchor"/>
          <w:rtl w:val="true"/>
        </w:rPr>
        <w:footnoteReference w:id="19"/>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زندان درگذشت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شو کانی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زندانی شدن ابن تیمیه، بر اساس فتوای قاضی مالکی دمشق که حکم به کفر او داده بود، در دمشق ندا در دادند که هر کس دارای عقاید ابن تیمیه باشد، خون و مالش حلال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26" w:name="__RefHeading___Toc1609402_2035185390"/>
      <w:bookmarkStart w:id="27" w:name="_Toc10"/>
      <w:bookmarkEnd w:id="26"/>
      <w:r>
        <w:rPr>
          <w:rtl w:val="true"/>
        </w:rPr>
        <w:t>اصول اعتقادی ابن تیمیه</w:t>
      </w:r>
      <w:bookmarkEnd w:id="27"/>
    </w:p>
    <w:p>
      <w:pPr>
        <w:pStyle w:val="Heading5"/>
        <w:numPr>
          <w:ilvl w:val="4"/>
          <w:numId w:val="1"/>
        </w:numPr>
        <w:rPr/>
      </w:pPr>
      <w:bookmarkStart w:id="28" w:name="__RefHeading___Toc1609404_2035185390"/>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اصول اعتقادی ابن تیمیه را می‏توان در سه مورد خلاصه کرد</w:t>
      </w:r>
      <w:r>
        <w:rPr>
          <w:rFonts w:eastAsia="IRNazanin" w:cs="IRNazanin"/>
          <w:color w:val="111111"/>
          <w:sz w:val="28"/>
          <w:szCs w:val="28"/>
          <w:rtl w:val="true"/>
          <w:lang w:bidi="fa-IR"/>
        </w:rPr>
        <w:t>:</w:t>
      </w:r>
    </w:p>
    <w:p>
      <w:pPr>
        <w:pStyle w:val="Heading5"/>
        <w:numPr>
          <w:ilvl w:val="4"/>
          <w:numId w:val="1"/>
        </w:numPr>
        <w:rPr/>
      </w:pPr>
      <w:bookmarkStart w:id="30" w:name="__RefHeading___Toc1609406_2035185390"/>
      <w:bookmarkStart w:id="31" w:name="_Toc12"/>
      <w:bookmarkEnd w:id="30"/>
      <w:r>
        <w:rPr/>
        <w:t>1</w:t>
      </w:r>
      <w:r>
        <w:rPr>
          <w:rtl w:val="true"/>
        </w:rPr>
        <w:t xml:space="preserve">. </w:t>
      </w:r>
      <w:r>
        <w:rPr>
          <w:rtl w:val="true"/>
        </w:rPr>
        <w:t>اعتقاد به جسمانیت خداوند و رؤیت حسی او</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کتاب </w:t>
      </w:r>
      <w:r>
        <w:rPr>
          <w:rFonts w:ascii="Amiri" w:hAnsi="Amiri" w:eastAsia="Amiri" w:cs="Amiri"/>
          <w:i/>
          <w:i/>
          <w:iCs/>
          <w:color w:val="111111"/>
          <w:sz w:val="28"/>
          <w:sz w:val="28"/>
          <w:szCs w:val="28"/>
          <w:rtl w:val="true"/>
          <w:lang w:bidi="ar-SA"/>
        </w:rPr>
        <w:t>منهاج السنة</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سخنان علامه حلی</w:t>
      </w:r>
      <w:r>
        <w:rPr>
          <w:rFonts w:ascii="IRNazanin" w:hAnsi="IRNazanin" w:eastAsia="IRNazanin"/>
          <w:color w:val="111111"/>
          <w:sz w:val="28"/>
          <w:sz w:val="28"/>
          <w:szCs w:val="28"/>
          <w:rtl w:val="true"/>
          <w:lang w:bidi="fa-IR"/>
        </w:rPr>
        <w:t xml:space="preserve"> را نقل می‏کند مبنی بر </w:t>
      </w:r>
    </w:p>
    <w:p>
      <w:pPr>
        <w:pStyle w:val="BookText"/>
        <w:rPr/>
      </w:pPr>
      <w:r>
        <w:rPr>
          <w:rFonts w:ascii="IRNazanin" w:hAnsi="IRNazanin" w:eastAsia="IRNazanin"/>
          <w:color w:val="111111"/>
          <w:sz w:val="28"/>
          <w:sz w:val="28"/>
          <w:szCs w:val="28"/>
          <w:rtl w:val="true"/>
          <w:lang w:bidi="fa-IR"/>
        </w:rPr>
        <w:t>اینکه خدای تعالی دیده نمی‏شود و با هیچ‏یک از حواس درک نمی‏شود؛ زیرا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 کُهُ اْلأَبْصارُ وَ هُوَ یُدْرِ 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نقل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دارای جهت و مکانی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منسوبین به اهل سنت، برای اثبات رؤیت خدا، اتفاق دارند و اجماع سلف بر این است که ذات احدیت را در آخرت، با چشم می‏توان دید، ولی در دنیا نمی‏توان دید و درباره پیامبر، اختلاف است که آیا او خدا را در این دنیا دیده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درباره این آیه می‏گوید که ممکن است رؤیت بدون ادراک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برای اثبات جهت داشتن و رؤیت‏پذیر بودن خداوند به تفصیل سخن گفته و  به ظاهر آیات و روایات استدلال کرده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می‏شنود، آگاه است، سخن می‏گوید، خشنود و غضبناک می‏شود، می‏خندد و روز قیامت در حال خنده بر بندگان خود تجلی می‏کند و هر شب هر طور که بخواهد، به آسمان دنیا فرود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مرا بخواند و من اجابتش کنم؟ آیا طالب مغفرتی هست که او را ببخشم؟ آیا توبه‏کننده‏ای هست که توبه او را بپذیرم؟ خداوند این کار را تا </w:t>
      </w:r>
    </w:p>
    <w:p>
      <w:pPr>
        <w:pStyle w:val="BookText"/>
        <w:rPr/>
      </w:pPr>
      <w:r>
        <w:rPr>
          <w:rFonts w:ascii="IRNazanin" w:hAnsi="IRNazanin" w:eastAsia="IRNazanin"/>
          <w:color w:val="111111"/>
          <w:sz w:val="28"/>
          <w:sz w:val="28"/>
          <w:szCs w:val="28"/>
          <w:rtl w:val="true"/>
          <w:lang w:bidi="fa-IR"/>
        </w:rPr>
        <w:t>طلوع فجر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فرود آمدن خدا را بر آسمان دنیا انکار یا تأویل کند، بدعت گذار و گمراه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ابن بطوطه ـ از عالمان هم‏عصر ابن تیمیه ـ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دمشق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مسجد جامع این شهر برای مردم موعظه می‏کرد که من نیز در مسجد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همچنان که من از پله این منبر فرود می‏آیم، به آسمان دنیا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یک پله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بر زبان جاری کرد، یک فقیه مالکی به نام </w:t>
      </w:r>
      <w:r>
        <w:rPr>
          <w:rFonts w:ascii="IRNazanin" w:hAnsi="IRNazanin" w:eastAsia="IRNazanin"/>
          <w:i/>
          <w:i/>
          <w:iCs/>
          <w:color w:val="111111"/>
          <w:sz w:val="28"/>
          <w:sz w:val="28"/>
          <w:szCs w:val="28"/>
          <w:rtl w:val="true"/>
          <w:lang w:bidi="fa-IR"/>
        </w:rPr>
        <w:t>ابن الزهرا</w:t>
      </w:r>
      <w:r>
        <w:rPr>
          <w:rFonts w:ascii="IRNazanin" w:hAnsi="IRNazanin" w:eastAsia="IRNazanin"/>
          <w:color w:val="111111"/>
          <w:sz w:val="28"/>
          <w:sz w:val="28"/>
          <w:szCs w:val="28"/>
          <w:rtl w:val="true"/>
          <w:lang w:bidi="fa-IR"/>
        </w:rPr>
        <w:t xml:space="preserve"> به او اعتراض و سخنش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 تیمیه را در ضمن یک نوشته‏ای به اطلاع ملک ناصر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ناصر فرمان داد ابن تیمیه را به زندان انداختند و او در زندان از دنیا رفت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جلوه دادن مقامات پیامبران و اولیای الهی</w:t>
      </w:r>
    </w:p>
    <w:p>
      <w:pPr>
        <w:pStyle w:val="BookText"/>
        <w:rPr/>
      </w:pPr>
      <w:r>
        <w:rPr>
          <w:rFonts w:ascii="IRNazanin" w:hAnsi="IRNazanin" w:eastAsia="IRNazanin"/>
          <w:color w:val="111111"/>
          <w:sz w:val="28"/>
          <w:sz w:val="28"/>
          <w:szCs w:val="28"/>
          <w:rtl w:val="true"/>
          <w:lang w:bidi="fa-IR"/>
        </w:rPr>
        <w:t>به نظر ابن تیمیه، پیامبران و اولیای الهی پس از مرگ، کوچک‏ترین تفاوتی با افراد عادی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کمال وقاحت و بی‏ادبی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وجود نبی پس از وفات در میان آنها مثل وجودش در زمان حیات است و این غلط بزرگی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استدلال به روایتی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وُجودِ الْقُبُورُ 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قبرها نمی‏تواند پناهی برای امت باشد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او در این راستا، مسائلی را مطرح </w:t>
      </w:r>
    </w:p>
    <w:p>
      <w:pPr>
        <w:pStyle w:val="BookText"/>
        <w:rPr/>
      </w:pPr>
      <w:r>
        <w:rPr>
          <w:rFonts w:ascii="IRNazanin" w:hAnsi="IRNazanin" w:eastAsia="IRNazanin"/>
          <w:color w:val="111111"/>
          <w:sz w:val="28"/>
          <w:sz w:val="28"/>
          <w:szCs w:val="28"/>
          <w:rtl w:val="true"/>
          <w:lang w:bidi="fa-IR"/>
        </w:rPr>
        <w:t>می‏کند که همگی یک هدف دارند و آن عادی جلوه دادن مقامات پیامبران، به ویژه پیامبر اسلام و اولیای بزرگ دین است؛ به گونه‏ای که وی حتی مشاهده قبر پیامبر را ممنوع دانست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 این اساس، وی معتقد است هرگونه مسافرت به قصد زیارت قبور انبیا و صالحان و نذر کردن، سوگند خوردن و بوسیدن و مسح کردن مزار آنان حرام و مایه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پاره‏ای از اعمالی که از نظر عموم مسلمانان بی‏اشکال بوده و حتی مستحب و ثواب است، به نظر ابن تیمیه، شرک و موجب خروج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 ابن تیمیه، هر کس به قصد زیارت قبر پیامبر مسافرت کند و هدف اصلی سفر او، رفتن به مسجد آن حضرت نباشد، چنین کسی از اجماع مسلمانان مخالفت کرده و از شریعت سید المرسلین خارج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ـ هر گونه زیارت قبور، چه قبر پیامبر و غیر آن، شرک و حرام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ـ مسح و بوسیدن هر قبری، ولو قبر پیامبران، شرک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سوگند به پیامبر را شرک می‏شمارد</w:t>
      </w:r>
      <w:r>
        <w:rPr>
          <w:rFonts w:eastAsia="IRNazanin" w:cs="IRNazanin"/>
          <w:color w:val="111111"/>
          <w:sz w:val="28"/>
          <w:szCs w:val="28"/>
          <w:rtl w:val="true"/>
          <w:lang w:bidi="fa-IR"/>
        </w:rPr>
        <w:t>.</w:t>
      </w:r>
      <w:r>
        <w:rPr>
          <w:rStyle w:val="FootnoteAnchor"/>
          <w:rtl w:val="true"/>
        </w:rPr>
        <w:footnoteReference w:id="29"/>
      </w:r>
      <w:bookmarkStart w:id="32" w:name="pg4754_49623"/>
    </w:p>
    <w:p>
      <w:pPr>
        <w:pStyle w:val="BookText"/>
        <w:rPr/>
      </w:pPr>
      <w:bookmarkEnd w:id="32"/>
      <w:r>
        <w:rPr>
          <w:rFonts w:ascii="IRNazanin" w:hAnsi="IRNazanin" w:eastAsia="IRNazanin"/>
          <w:color w:val="111111"/>
          <w:sz w:val="28"/>
          <w:sz w:val="28"/>
          <w:szCs w:val="28"/>
          <w:rtl w:val="true"/>
          <w:lang w:bidi="fa-IR"/>
        </w:rPr>
        <w:t>ـ او هیچ‏گونه نذر بر انبیا را جایز نمی‏داند و نذر بر آنها را معصیتی بزرگ‏تر از سوگند به آنها به شمار می‏آورد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ـ دست گذاشتن روی قبر پیامبر و بوسیدن قبر، جایز نیست و مخالف توحید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تیمیه برخی آرا و دیدگاه‏هایی را مطرح می‏کند که پیش از او هیچ‏یک از علمای اسلام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لجاجت خاصی به جنگ همه می‏رود و ازاین‏رو، از همان زمان و پس از آن، افکار عمومی اهل سنت بر او شورید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دستگیر و زندانی شد و ده‏ها کتاب بر رد اندیشه‏های او نوشتند</w:t>
      </w:r>
      <w:r>
        <w:rPr>
          <w:rFonts w:eastAsia="IRNazanin" w:cs="IRNazanin"/>
          <w:color w:val="111111"/>
          <w:sz w:val="28"/>
          <w:szCs w:val="28"/>
          <w:rtl w:val="true"/>
          <w:lang w:bidi="fa-IR"/>
        </w:rPr>
        <w:t>.</w:t>
      </w:r>
    </w:p>
    <w:p>
      <w:pPr>
        <w:pStyle w:val="Heading5"/>
        <w:numPr>
          <w:ilvl w:val="4"/>
          <w:numId w:val="1"/>
        </w:numPr>
        <w:rPr/>
      </w:pPr>
      <w:bookmarkStart w:id="33" w:name="__RefHeading___Toc1609408_2035185390"/>
      <w:bookmarkStart w:id="34" w:name="_Toc13"/>
      <w:bookmarkEnd w:id="33"/>
      <w:r>
        <w:rPr/>
        <w:t>3</w:t>
      </w:r>
      <w:r>
        <w:rPr>
          <w:rtl w:val="true"/>
        </w:rPr>
        <w:t xml:space="preserve">. </w:t>
      </w:r>
      <w:r>
        <w:rPr>
          <w:rtl w:val="true"/>
        </w:rPr>
        <w:t xml:space="preserve">انکار فضایل اهل بیت </w:t>
      </w:r>
      <w:r>
        <w:rPr>
          <w:rtl w:val="true"/>
        </w:rPr>
        <w:t>(</w:t>
      </w:r>
      <w:r>
        <w:rPr>
          <w:rtl w:val="true"/>
        </w:rPr>
        <w:t>ع</w:t>
      </w:r>
      <w:r>
        <w:rPr>
          <w:rtl w:val="true"/>
        </w:rPr>
        <w:t>)</w:t>
      </w:r>
      <w:bookmarkEnd w:id="34"/>
    </w:p>
    <w:p>
      <w:pPr>
        <w:pStyle w:val="BookText"/>
        <w:rPr/>
      </w:pPr>
      <w:r>
        <w:rPr>
          <w:rFonts w:ascii="IRNazanin" w:hAnsi="IRNazanin" w:eastAsia="IRNazanin"/>
          <w:color w:val="111111"/>
          <w:sz w:val="28"/>
          <w:sz w:val="28"/>
          <w:szCs w:val="28"/>
          <w:rtl w:val="true"/>
          <w:lang w:bidi="fa-IR"/>
        </w:rPr>
        <w:t xml:space="preserve">مورد سوم از اصول اعتقادی ابن تیمیه را انکار فضایل مسلّم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صحاح و مسانید اهل سنت وارد شده است،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به نام </w:t>
      </w:r>
      <w:r>
        <w:rPr>
          <w:rFonts w:ascii="Amiri" w:hAnsi="Amiri" w:eastAsia="Amiri" w:cs="Amiri"/>
          <w:i/>
          <w:i/>
          <w:iCs/>
          <w:color w:val="111111"/>
          <w:sz w:val="28"/>
          <w:sz w:val="28"/>
          <w:szCs w:val="28"/>
          <w:rtl w:val="true"/>
          <w:lang w:bidi="ar-SA"/>
        </w:rPr>
        <w:t>منهاج السنة</w:t>
      </w:r>
      <w:r>
        <w:rPr>
          <w:rFonts w:ascii="IRNazanin" w:hAnsi="IRNazanin" w:eastAsia="IRNazanin"/>
          <w:color w:val="111111"/>
          <w:sz w:val="28"/>
          <w:sz w:val="28"/>
          <w:szCs w:val="28"/>
          <w:rtl w:val="true"/>
          <w:lang w:bidi="fa-IR"/>
        </w:rPr>
        <w:t xml:space="preserve"> که به گفته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حق باید آن را </w:t>
      </w:r>
      <w:r>
        <w:rPr>
          <w:rFonts w:ascii="Amiri" w:hAnsi="Amiri" w:eastAsia="Amiri" w:cs="Amiri"/>
          <w:i/>
          <w:i/>
          <w:iCs/>
          <w:color w:val="111111"/>
          <w:sz w:val="28"/>
          <w:sz w:val="28"/>
          <w:szCs w:val="28"/>
          <w:rtl w:val="true"/>
          <w:lang w:bidi="ar-SA"/>
        </w:rPr>
        <w:t>منهاج البدعة</w:t>
      </w:r>
      <w:r>
        <w:rPr>
          <w:rFonts w:ascii="IRNazanin" w:hAnsi="IRNazanin" w:eastAsia="IRNazanin"/>
          <w:color w:val="111111"/>
          <w:sz w:val="28"/>
          <w:sz w:val="28"/>
          <w:szCs w:val="28"/>
          <w:rtl w:val="true"/>
          <w:lang w:bidi="fa-IR"/>
        </w:rPr>
        <w:t xml:space="preserve"> دانست، احادیث مربوط به فضایل و مناقب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را که بسیاری از محدثان به صحت آنها تصریح کرده‏اند، بدون ارائه مدرکی، انکار می‏کند و همه را مجعول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وی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 کُمُ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علی، به </w:t>
      </w:r>
      <w:bookmarkStart w:id="35" w:name="pg4754_49626"/>
    </w:p>
    <w:p>
      <w:pPr>
        <w:pStyle w:val="BookText"/>
        <w:rPr/>
      </w:pPr>
      <w:bookmarkEnd w:id="35"/>
      <w:r>
        <w:rPr>
          <w:rFonts w:ascii="IRNazanin" w:hAnsi="IRNazanin" w:eastAsia="IRNazanin"/>
          <w:color w:val="111111"/>
          <w:sz w:val="28"/>
          <w:sz w:val="28"/>
          <w:szCs w:val="28"/>
          <w:rtl w:val="true"/>
          <w:lang w:bidi="fa-IR"/>
        </w:rPr>
        <w:t>اتفاق اهل علم، دروغ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این در حالی است که بیش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دانشمند، به نزول آن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 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خاندان رسالت تکذیب می‏کند،</w:t>
      </w:r>
      <w:r>
        <w:rPr>
          <w:rStyle w:val="FootnoteAnchor"/>
          <w:rtl w:val="true"/>
        </w:rPr>
        <w:footnoteReference w:id="34"/>
      </w:r>
      <w:r>
        <w:rPr>
          <w:rFonts w:ascii="IRNazanin" w:hAnsi="IRNazanin" w:eastAsia="IRNazanin"/>
          <w:color w:val="111111"/>
          <w:sz w:val="28"/>
          <w:sz w:val="28"/>
          <w:szCs w:val="28"/>
          <w:rtl w:val="true"/>
          <w:lang w:bidi="fa-IR"/>
        </w:rPr>
        <w:t xml:space="preserve">در حالی که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دانشمند آن را نقل کرده‏اند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36" w:name="__RefHeading___Toc1609410_2035185390"/>
      <w:bookmarkStart w:id="37" w:name="_Toc14"/>
      <w:bookmarkEnd w:id="36"/>
      <w:r>
        <w:rPr>
          <w:rtl w:val="true"/>
        </w:rPr>
        <w:t>فصل دوم</w:t>
      </w:r>
      <w:r>
        <w:rPr>
          <w:rtl w:val="true"/>
        </w:rPr>
        <w:t xml:space="preserve">: </w:t>
      </w:r>
      <w:r>
        <w:rPr>
          <w:rtl w:val="true"/>
        </w:rPr>
        <w:t>محمد بن عبدالوهاب و تأسیس فرقه وهابیت</w:t>
      </w:r>
      <w:bookmarkEnd w:id="37"/>
    </w:p>
    <w:p>
      <w:pPr>
        <w:pStyle w:val="Heading4"/>
        <w:numPr>
          <w:ilvl w:val="3"/>
          <w:numId w:val="1"/>
        </w:numPr>
        <w:rPr/>
      </w:pPr>
      <w:bookmarkStart w:id="38" w:name="__RefHeading___Toc1609412_2035185390"/>
      <w:bookmarkStart w:id="39" w:name="_Toc15"/>
      <w:bookmarkEnd w:id="38"/>
      <w:r>
        <w:rPr>
          <w:rtl w:val="true"/>
        </w:rPr>
        <w:t>نگاهی  کوتاه به زندگی ابن عبدالوهاب</w:t>
      </w:r>
      <w:bookmarkEnd w:id="39"/>
    </w:p>
    <w:p>
      <w:pPr>
        <w:pStyle w:val="BookText"/>
        <w:rPr/>
      </w:pPr>
      <w:r>
        <w:rPr>
          <w:rFonts w:ascii="IRNazanin" w:hAnsi="IRNazanin" w:eastAsia="IRNazanin"/>
          <w:color w:val="111111"/>
          <w:sz w:val="28"/>
          <w:sz w:val="28"/>
          <w:szCs w:val="28"/>
          <w:rtl w:val="true"/>
          <w:lang w:bidi="fa-IR"/>
        </w:rPr>
        <w:t xml:space="preserve">محمد بن عبدالوهاب یکی از عالمان حنبلی قرن دوازدهم است که مسلک وهابیت را پایه‏گذاری کرد و نسبتش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وهیب تمیمی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از نام پدرش </w:t>
      </w:r>
      <w:r>
        <w:rPr>
          <w:rFonts w:ascii="IRNazanin" w:hAnsi="IRNazanin" w:eastAsia="IRNazanin"/>
          <w:i/>
          <w:i/>
          <w:iCs/>
          <w:color w:val="111111"/>
          <w:sz w:val="28"/>
          <w:sz w:val="28"/>
          <w:szCs w:val="28"/>
          <w:rtl w:val="true"/>
          <w:lang w:bidi="fa-IR"/>
        </w:rPr>
        <w:t>عبدالوهاب</w:t>
      </w:r>
      <w:r>
        <w:rPr>
          <w:rFonts w:ascii="IRNazanin" w:hAnsi="IRNazanin" w:eastAsia="IRNazanin"/>
          <w:color w:val="111111"/>
          <w:sz w:val="28"/>
          <w:sz w:val="28"/>
          <w:szCs w:val="28"/>
          <w:rtl w:val="true"/>
          <w:lang w:bidi="fa-IR"/>
        </w:rPr>
        <w:t xml:space="preserve"> گرفته شده است و پیش از او مسلکی به نام وهابیت وجود نداشت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ascii="Amiri" w:hAnsi="Amiri" w:eastAsia="Amiri" w:cs="Amiri"/>
          <w:i/>
          <w:i/>
          <w:iCs/>
          <w:color w:val="111111"/>
          <w:sz w:val="28"/>
          <w:sz w:val="28"/>
          <w:szCs w:val="28"/>
          <w:rtl w:val="true"/>
          <w:lang w:bidi="ar-SA"/>
        </w:rPr>
        <w:t>عُیَینَه</w:t>
      </w:r>
      <w:r>
        <w:rPr>
          <w:rFonts w:ascii="IRNazanin" w:hAnsi="IRNazanin" w:eastAsia="IRNazanin"/>
          <w:color w:val="111111"/>
          <w:sz w:val="28"/>
          <w:sz w:val="28"/>
          <w:szCs w:val="28"/>
          <w:rtl w:val="true"/>
          <w:lang w:bidi="fa-IR"/>
        </w:rPr>
        <w:t xml:space="preserve"> واقع در صحرای </w:t>
      </w:r>
      <w:r>
        <w:rPr>
          <w:rFonts w:ascii="IRNazanin" w:hAnsi="IRNazanin" w:eastAsia="IRNazanin"/>
          <w:i/>
          <w:i/>
          <w:iCs/>
          <w:color w:val="111111"/>
          <w:sz w:val="28"/>
          <w:sz w:val="28"/>
          <w:szCs w:val="28"/>
          <w:rtl w:val="true"/>
          <w:lang w:bidi="fa-IR"/>
        </w:rPr>
        <w:t>نجد</w:t>
      </w:r>
      <w:r>
        <w:rPr>
          <w:rFonts w:ascii="IRNazanin" w:hAnsi="IRNazanin" w:eastAsia="IRNazanin"/>
          <w:color w:val="111111"/>
          <w:sz w:val="28"/>
          <w:sz w:val="28"/>
          <w:szCs w:val="28"/>
          <w:rtl w:val="true"/>
          <w:lang w:bidi="fa-IR"/>
        </w:rPr>
        <w:t xml:space="preserve"> عربستان چشم به جهان گشود</w:t>
      </w:r>
      <w:r>
        <w:rPr>
          <w:rStyle w:val="FootnoteAnchor"/>
          <w:rtl w:val="true"/>
        </w:rPr>
        <w:footnoteReference w:id="3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از جهان فرو بست</w:t>
      </w:r>
      <w:r>
        <w:rPr>
          <w:rFonts w:eastAsia="IRNazanin" w:cs="IRNazanin"/>
          <w:color w:val="111111"/>
          <w:sz w:val="28"/>
          <w:szCs w:val="28"/>
          <w:rtl w:val="true"/>
          <w:lang w:bidi="fa-IR"/>
        </w:rPr>
        <w:t>.</w:t>
      </w:r>
      <w:r>
        <w:rPr>
          <w:rStyle w:val="FootnoteAnchor"/>
          <w:rtl w:val="true"/>
        </w:rPr>
        <w:footnoteReference w:id="37"/>
      </w:r>
      <w:bookmarkStart w:id="40" w:name="pg4754_49629"/>
    </w:p>
    <w:p>
      <w:pPr>
        <w:pStyle w:val="BookText"/>
        <w:rPr/>
      </w:pPr>
      <w:bookmarkEnd w:id="40"/>
      <w:r>
        <w:rPr>
          <w:rFonts w:ascii="IRNazanin" w:hAnsi="IRNazanin" w:eastAsia="IRNazanin"/>
          <w:color w:val="111111"/>
          <w:sz w:val="28"/>
          <w:sz w:val="28"/>
          <w:szCs w:val="28"/>
          <w:rtl w:val="true"/>
          <w:lang w:bidi="fa-IR"/>
        </w:rPr>
        <w:t xml:space="preserve">پدرش، </w:t>
      </w:r>
      <w:r>
        <w:rPr>
          <w:rFonts w:ascii="IRNazanin" w:hAnsi="IRNazanin" w:eastAsia="IRNazanin"/>
          <w:i/>
          <w:i/>
          <w:iCs/>
          <w:color w:val="111111"/>
          <w:sz w:val="28"/>
          <w:sz w:val="28"/>
          <w:szCs w:val="28"/>
          <w:rtl w:val="true"/>
          <w:lang w:bidi="fa-IR"/>
        </w:rPr>
        <w:t>عبدالوهاب</w:t>
      </w:r>
      <w:r>
        <w:rPr>
          <w:rFonts w:ascii="IRNazanin" w:hAnsi="IRNazanin" w:eastAsia="IRNazanin"/>
          <w:color w:val="111111"/>
          <w:sz w:val="28"/>
          <w:sz w:val="28"/>
          <w:szCs w:val="28"/>
          <w:rtl w:val="true"/>
          <w:lang w:bidi="fa-IR"/>
        </w:rPr>
        <w:t xml:space="preserve"> از عالمان حنبلی و مورد احترام مردم و قاضی 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عیینه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آغاز، از محضر جمعی از عالمان مکه و مدینه بهره برد، ولی در همان زمان، مطالبی بر زبان او جاری می‏شد که استادان و علمای صالح نسبت به آینده او بدبین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پیش‏بینی می‏کردند که این شخص گمراه، در آینده مردم را نیز به گمراهی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جوانی به مطالعه زندگی‏نامه کسانی که مدعی نبوت شده بودند، مانند </w:t>
      </w:r>
      <w:r>
        <w:rPr>
          <w:rFonts w:ascii="IRNazanin" w:hAnsi="IRNazanin" w:eastAsia="IRNazanin"/>
          <w:i/>
          <w:i/>
          <w:iCs/>
          <w:color w:val="111111"/>
          <w:sz w:val="28"/>
          <w:sz w:val="28"/>
          <w:szCs w:val="28"/>
          <w:rtl w:val="true"/>
          <w:lang w:bidi="fa-IR"/>
        </w:rPr>
        <w:t>مسیلمه  کذاب</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سجاج</w:t>
      </w:r>
      <w:r>
        <w:rPr>
          <w:rFonts w:ascii="IRNazanin" w:hAnsi="IRNazanin" w:eastAsia="IRNazanin"/>
          <w:color w:val="111111"/>
          <w:sz w:val="28"/>
          <w:sz w:val="28"/>
          <w:szCs w:val="28"/>
          <w:rtl w:val="true"/>
          <w:lang w:bidi="fa-IR"/>
        </w:rPr>
        <w:t xml:space="preserve">، </w:t>
      </w:r>
      <w:r>
        <w:rPr>
          <w:rFonts w:ascii="Amiri" w:hAnsi="Amiri" w:eastAsia="Amiri" w:cs="Amiri"/>
          <w:i/>
          <w:i/>
          <w:iCs/>
          <w:color w:val="111111"/>
          <w:sz w:val="28"/>
          <w:sz w:val="28"/>
          <w:szCs w:val="28"/>
          <w:rtl w:val="true"/>
          <w:lang w:bidi="ar-SA"/>
        </w:rPr>
        <w:t>اسود عَنسی</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طلیحه اسدی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علاقه خاصی داشت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مطالب نشانگر آن است که او از همان آغاز، دنبال  شهرت و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پدرش از او راضی نبود و پیوسته او را سرزنش می‏کرد و مردم را از اطاعت او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برادرش،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سلیمان بن عبدالوهاب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مخالفان سرسخت وی بود و سخنان او را باطل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رد اندیشه برادرش کتابی نوشت که اولین کتاب در ردّ وهابیت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41" w:name="__RefHeading___Toc1609414_2035185390"/>
      <w:bookmarkStart w:id="42" w:name="_Toc16"/>
      <w:bookmarkEnd w:id="41"/>
      <w:r>
        <w:rPr>
          <w:rtl w:val="true"/>
        </w:rPr>
        <w:t>ارتباط محمد ابن عبدالوهاب با استعمارگران</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عبدالوهاب بر اثر فشارهای عالمان و استادان خود، سرزمین پدری‏اش را ترک و به بصره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سنت با ارسال نامه‏ای، مردم بصره را از اندیشه‏های انحرافی ابن عبدالوهاب آگاه ساختند و مردم را از همراهی با وی برحذر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روزها، استعمارگران انگلیس در مناطق اسلامی در پی یافتن راه‏هایی برای از میان بردن اتحاد امت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دستور حکومت بریتانیا، جاسوسان وظیفه داشتند در کشورهای اسلامی برای ایجاد مذاهب ساختگی، به نوع اختلاف‏های میان مسلمانان پی ببرند و به آنها دامن بزنند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مستر همفر</w:t>
      </w:r>
      <w:r>
        <w:rPr>
          <w:rStyle w:val="FootnoteAnchor"/>
          <w:rtl w:val="true"/>
        </w:rPr>
        <w:footnoteReference w:id="40"/>
      </w:r>
      <w:r>
        <w:rPr>
          <w:rFonts w:ascii="IRNazanin" w:hAnsi="IRNazanin" w:eastAsia="IRNazanin"/>
          <w:color w:val="111111"/>
          <w:sz w:val="28"/>
          <w:sz w:val="28"/>
          <w:szCs w:val="28"/>
          <w:rtl w:val="true"/>
          <w:lang w:bidi="fa-IR"/>
        </w:rPr>
        <w:t>از اعضای سازمان جاسوسی بریتانیا، 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مستعمرات بریتانیا در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تحقیق کافی به منظور به دست آوردن راه‏های منحرف ساختن ملّت اسلام و تقویت این راه‏ها برای ایجاد تفرقه میان مسلمانان و گسترش تسلط به کشورهای اسلامی، ما را با یک اکیپ ده نفره به سوی مصر، عراق، تهران، حجاز و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کردند و از طرف این وزارت‏خانه، امکانات کافی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اطلاعات لازم و نقشه‏های طرح شده در اختیار ما گذاشتند و حتی نام‏های سلاطین و حکام،  علما و رؤسای قبایل را کاملاً به 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گفتار </w:t>
      </w:r>
      <w:r>
        <w:rPr>
          <w:rFonts w:ascii="IRNazanin" w:hAnsi="IRNazanin" w:eastAsia="IRNazanin"/>
          <w:i/>
          <w:i/>
          <w:iCs/>
          <w:color w:val="111111"/>
          <w:sz w:val="28"/>
          <w:sz w:val="28"/>
          <w:szCs w:val="28"/>
          <w:rtl w:val="true"/>
          <w:lang w:bidi="fa-IR"/>
        </w:rPr>
        <w:t>س کرتر</w:t>
      </w:r>
      <w:r>
        <w:rPr>
          <w:rStyle w:val="FootnoteAnchor"/>
          <w:rtl w:val="true"/>
        </w:rPr>
        <w:footnoteReference w:id="41"/>
      </w:r>
      <w:r>
        <w:rPr>
          <w:rFonts w:ascii="IRNazanin" w:hAnsi="IRNazanin" w:eastAsia="IRNazanin"/>
          <w:color w:val="111111"/>
          <w:sz w:val="28"/>
          <w:sz w:val="28"/>
          <w:szCs w:val="28"/>
          <w:rtl w:val="true"/>
          <w:lang w:bidi="fa-IR"/>
        </w:rPr>
        <w:t>دبیر کل را در آخرین لحظه خداحافظی فراموش نمی‏کنمکه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کشور ما در گرو پیروزی شماست؛ هر چه نیرو دارید، در راه پیروزی خودتان به کار گیرید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عازم عراق و شهر بصره بودم، دبیر کل به من سفارش کرد عمده </w:t>
      </w:r>
    </w:p>
    <w:p>
      <w:pPr>
        <w:pStyle w:val="BookText"/>
        <w:rPr/>
      </w:pPr>
      <w:r>
        <w:rPr>
          <w:rFonts w:ascii="IRNazanin" w:hAnsi="IRNazanin" w:eastAsia="IRNazanin"/>
          <w:color w:val="111111"/>
          <w:sz w:val="28"/>
          <w:sz w:val="28"/>
          <w:szCs w:val="28"/>
          <w:rtl w:val="true"/>
          <w:lang w:bidi="fa-IR"/>
        </w:rPr>
        <w:t>هدف تو در این سفر آن است که به نوع اختلافات و نزاع‏ها در میان مسلمانان پی ببری و نقطه‏های انفجار این نزاع‏ها را به دست بیاوری و اطلاعات دقیق و کافی در این‏باره به وزارت مستعمرات برسانی و هر جا هم توانستی اختلافی به راه اندازی، عالی‏ترین خدمت را به انگلستان کرده‏ای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 این اساس، مستر همفر برای گسترش اختلاف میان گروه‏های مسلمانان، در به در، دنبال شخصی مناسب برای اجرای اهداف خود بود که سرانجام در بصره با محمد بن عبدالوهاب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آرام، برنامه دوستی تنگاتنگی با محمد را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بعضی وقت‏ها، با هم برای تفریح به خارج بصره می‏رفتند و ساعت‏های طولانی را در کنار هم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رابطه دوستی میان محمدبن عبدالوهاب و جاسوس انگلیسی گسترش یافت تا جایی که همیشه با هم غذا می‏خوردند و در یک اتاق استیجاری که اجاره بهای آن را همفر می‏پرداخت،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عبدالوهاب شغلی نداشت، همفر تمام لوازم مورد نیاز او، مانند غذا و لباس و غیره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محمد به تدریج، بنده و مطیع این جاسوس بریتانیایی شد و در  تمام مسائل با او توافق داشت و در هیچ امری با او مخالفت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 درباره چگونگی آشنایی خود با پسر عبدالوهاب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رسیدن به بصره، مدتی در مسجدی اقامت گزیدم و سپس دنبال مکان مناسب و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نجاری قرار گذاشتم که در دکان او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مرد مهربان و شریفی بود و با من مانند فرزند خود رفتار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اسمش </w:t>
      </w:r>
      <w:r>
        <w:rPr>
          <w:rFonts w:ascii="IRNazanin" w:hAnsi="IRNazanin" w:eastAsia="IRNazanin"/>
          <w:i/>
          <w:i/>
          <w:iCs/>
          <w:color w:val="111111"/>
          <w:sz w:val="28"/>
          <w:sz w:val="28"/>
          <w:szCs w:val="28"/>
          <w:rtl w:val="true"/>
          <w:lang w:bidi="fa-IR"/>
        </w:rPr>
        <w:t>عبدالرضا</w:t>
      </w:r>
      <w:r>
        <w:rPr>
          <w:rFonts w:ascii="IRNazanin" w:hAnsi="IRNazanin" w:eastAsia="IRNazanin"/>
          <w:color w:val="111111"/>
          <w:sz w:val="28"/>
          <w:sz w:val="28"/>
          <w:szCs w:val="28"/>
          <w:rtl w:val="true"/>
          <w:lang w:bidi="fa-IR"/>
        </w:rPr>
        <w:t>، شیعه و ایرانی و از اهل خراسان بود که در بصره مقیم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فرصت استفاده کردم و نزد او زبان فارسی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ایرانی‏های مقیم بصره هر روز، هنگام عصر، در دکان او اجتماع می‏کردند و درباره امور اقتصادی و سیاسی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جمعیتی که در این دکان رفت و آمد می‏کردند، جوانی را در لباس طلاب علوم دینی دیدم که لغات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ترکی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ascii="IRNazanin" w:hAnsi="IRNazanin" w:eastAsia="IRNazanin"/>
          <w:i/>
          <w:i/>
          <w:iCs/>
          <w:color w:val="111111"/>
          <w:sz w:val="28"/>
          <w:sz w:val="28"/>
          <w:szCs w:val="28"/>
          <w:rtl w:val="true"/>
          <w:lang w:bidi="fa-IR"/>
        </w:rPr>
        <w:t>محمد بن عبدالوهاب</w:t>
      </w:r>
      <w:r>
        <w:rPr>
          <w:rFonts w:ascii="IRNazanin" w:hAnsi="IRNazanin" w:eastAsia="IRNazanin"/>
          <w:color w:val="111111"/>
          <w:sz w:val="28"/>
          <w:sz w:val="28"/>
          <w:szCs w:val="28"/>
          <w:rtl w:val="true"/>
          <w:lang w:bidi="fa-IR"/>
        </w:rPr>
        <w:t xml:space="preserve"> بود؛ جوانی بلندپرواز و عصبانی که با حکومت عثمانی سخت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دوستی او با صاحب 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 دو نسبت به دولت عثمانی بدبین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جوانی آزادی‏خواه بود و هیچ‏گونه تعصبی در سنی‏گری و شیعه‏گری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مذاهب چهارگانه هم چندان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مذاهب را خدا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پس از مدتی آشنایی با او و مراوده، بدین نتیجه رسیدم که محمد بن عبدالوهاب، فرد شایسته‏ای برای اجرای مقاصد </w:t>
      </w:r>
      <w:r>
        <w:rPr>
          <w:rFonts w:ascii="IRNazanin" w:hAnsi="IRNazanin" w:eastAsia="IRNazanin"/>
          <w:i/>
          <w:i/>
          <w:iCs/>
          <w:color w:val="111111"/>
          <w:sz w:val="28"/>
          <w:sz w:val="28"/>
          <w:szCs w:val="28"/>
          <w:rtl w:val="true"/>
          <w:lang w:bidi="fa-IR"/>
        </w:rPr>
        <w:t>بریتانیا</w:t>
      </w:r>
      <w:r>
        <w:rPr>
          <w:rFonts w:ascii="IRNazanin" w:hAnsi="IRNazanin" w:eastAsia="IRNazanin"/>
          <w:color w:val="111111"/>
          <w:sz w:val="28"/>
          <w:sz w:val="28"/>
          <w:szCs w:val="28"/>
          <w:rtl w:val="true"/>
          <w:lang w:bidi="fa-IR"/>
        </w:rPr>
        <w:t xml:space="preserve"> در منطقه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 بی‏باکی و بلندپروازی، جاه‏طلبی، غرور و دشمنی با علما و مراجع اسلام و رأی مستقلی از نظر فهم از قرآن و حدیث داشت و به هیچ‏یک از رهبران مذاهب حتی نسبت به خلفای چهارگانه هم اعتقاد و اعتنایی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از بزرگ‏ترین نقطه ضعف‏های او بود که می‏توانست مورد استفاده ما قرار بگیرد و این امکان را به وجود می‏آورد که از طریق او مأموریت خود  را در اجتماع مسلمانان عملی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هر چه می‏توانستم رابطه‏ام را با پسر عبدالوهاب محکم کردم و همواره به او تلقین می‏کردم که اگر تو در زمان پیامبر بودی، آن حضرت حتماً تو را جانشین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او گوشزد می‏کردم که آرزومندیم خداوند به دست تو اسلام را تجدید کند و تو تنها نجات‏بخشی </w:t>
      </w:r>
    </w:p>
    <w:p>
      <w:pPr>
        <w:pStyle w:val="BookText"/>
        <w:rPr/>
      </w:pPr>
      <w:r>
        <w:rPr>
          <w:rFonts w:ascii="IRNazanin" w:hAnsi="IRNazanin" w:eastAsia="IRNazanin"/>
          <w:color w:val="111111"/>
          <w:sz w:val="28"/>
          <w:sz w:val="28"/>
          <w:szCs w:val="28"/>
          <w:rtl w:val="true"/>
          <w:lang w:bidi="fa-IR"/>
        </w:rPr>
        <w:t>هستی که می‏توانی اسلام را از این سقوط و انحطاط خلاص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درباره متعه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بر جواز آن دلالت دارد و خود عمر نیز می‏گوید در زمان رسول حلال بود، من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و سنت رسول را کنار می‏گذاری و به حرف دیگران گوش می‏دهی و از او پیروی می‏کنی؟ محمد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بحث، موضوع ازدواج موقت را به او پیشنهاد کردم؛ چون وی دارای همسر نبود، پیشنهاد ما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بی‏درنگ، خودم را به یکی از زن‏های مسیحی که در بصره بود و از طرف وزارت مستعمرات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برای فاسد کردن جوانان مسلمان استخدام شده بود،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جریان را به او گفتم و او را صفیه نام‏گذاری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شیخ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عبدالوهاب با او ازدواج موقت کرد و به من سفارش کرد که هیچ‏کس از این برنامه اطلاع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صفیه را کاملاً توجیه کرده و دستورهای لازم را به او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داخل و من از خارج در توجیه و تشویق محمد بن عبدالوهاب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محمد بن عبدالوهاب جدا شدم و به دنبال مأموریت دیگری در کربلا، نجف و حله رفتم و به ابن عبدالوهاب نیز سفارش کردم برای مدتی به ایران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یافتن مأموریتم در این شهرها و عراق که سه سال به طول کشید، به انگلستان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 مستعمره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از سرنوشت محمدبن عبدالوهاب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وزیر اظهار نگرانی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 مطمئن باش او هم‏اکنون در همان مسیری است که تو جلوی پای او گذارده‏ای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ما در اصفهان با او برخورد کرده‏اند و به وزارت‏خانه گزارش داده‏اند که او به روش خود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وقتی که با شیخ دیدار کردم، به من گفت شخصی به‏نام عبدالکریم از رفقای شما و زنی به‏نام آسیه </w:t>
      </w:r>
    </w:p>
    <w:p>
      <w:pPr>
        <w:pStyle w:val="BookText"/>
        <w:rPr/>
      </w:pPr>
      <w:r>
        <w:rPr>
          <w:rFonts w:ascii="IRNazanin" w:hAnsi="IRNazanin" w:eastAsia="IRNazanin"/>
          <w:color w:val="111111"/>
          <w:sz w:val="28"/>
          <w:sz w:val="28"/>
          <w:szCs w:val="28"/>
          <w:rtl w:val="true"/>
          <w:lang w:bidi="fa-IR"/>
        </w:rPr>
        <w:t>که به عنوان زن موقت من بود، در اصفهان و شیراز پیوسته همراه 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عبدالکریم اسم مستعار یکی از مسیحیان جلفا و از کارمندان وزارت مستعمره بود و آسیه، زن یهودی نیز در شیراز از مستخدمان وزارت‏خانه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تسلط ما چهار نفر بر محمد بن عبدالوهاب او را به طور کامل برای اجرای هدف اصلی وزارت‏خانه پخته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بازگشت محمد بن عبدالوهاب به نجد، بر اساس یک موافقت‏نامه سرّی بین انگلیس و محمد بن عبدالوهاب، اجرای عملی دعوت جدید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را که شیخ محمد کم کم و با پشت‏گرمی نظامی و مالی استعمار باید انجام می‏داد، به وی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تمام مسلمانان و حلال کردن قتل آنان و غارت اموالشان و هتک‏ناموس و فروختن آنان در بازار برده‏فروشان و برده ساختن مردانشان و کنیز گرفتن زنانشان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اینکه جزو آثار بت‏پرستی است و مانع شدن مردم از حج و تحریک عشایر و قبایل به غارت قافله‏های حجاج و کشتن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ایجاد روح نافرمانی نسبت به خلیفه عثمانی؛ تحریک مردم برای جنگیدن با او و تجهیز لشکرهایی برای این منظور؛ مبارزه با شریف‏های حجاز با تمام وسایل ممکن و کاستن از نفوذ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ویران ساختن قبه‏ها و ضریح‏ها و اماکن مقدسه و مورد احترام </w:t>
      </w:r>
    </w:p>
    <w:p>
      <w:pPr>
        <w:pStyle w:val="BookText"/>
        <w:rPr/>
      </w:pPr>
      <w:r>
        <w:rPr>
          <w:rFonts w:ascii="IRNazanin" w:hAnsi="IRNazanin" w:eastAsia="IRNazanin"/>
          <w:color w:val="111111"/>
          <w:sz w:val="28"/>
          <w:sz w:val="28"/>
          <w:szCs w:val="28"/>
          <w:rtl w:val="true"/>
          <w:lang w:bidi="fa-IR"/>
        </w:rPr>
        <w:t xml:space="preserve">مسلمانان در مکه و مدینه و دیگر سرزمین‏های اسلامی به نام مبارزه با آثار بت‏پرستی و شرک و  اهانت کردن به شخصیت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او و بزرگان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هرج و مرج و آشوب و ترور در شهرهای اسلامی به هر اندازه که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قرآنی که کم و زیادهایی ـ بر اساس احادیثی که در مورد تحریف قرآن رسیده است ـ در آن عملی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مدت، همفر به عنوان برده و غلام شیخ محمد، سایه به سایه او را تعقیب می‏کرد و پیوسته او را در اجرای اهداف خود، دلگرمی و امید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همفر و محمّد بن عبدالوهاب دو سال تمام در نجد، به تهیه مقدمات برای خروج شیخ و اعلام دعوت جدید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اواسط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شیخ محمد تصمیم قطعی برای خروج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مستعمرات پس از چند سال فعالیت، به منظور پشتیبانی سیاسی و نظامی از دعوت شیخ، یکی از گماشتگان خود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سعود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به همکاری با محمد بن عبدالوهاب ملزم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کمک انگلیس، هر دو محمد بر اساس نقشه طراحی شده از سوی بریتانیا به حرکت خود ادامه دادند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چگونگی ش کل گیری فرقه وهابیت</w:t>
      </w:r>
    </w:p>
    <w:p>
      <w:pPr>
        <w:pStyle w:val="BookText"/>
        <w:rPr/>
      </w:pPr>
      <w:r>
        <w:rPr>
          <w:rFonts w:ascii="IRNazanin" w:hAnsi="IRNazanin" w:eastAsia="IRNazanin"/>
          <w:color w:val="111111"/>
          <w:sz w:val="28"/>
          <w:sz w:val="28"/>
          <w:szCs w:val="28"/>
          <w:rtl w:val="true"/>
          <w:lang w:bidi="fa-IR"/>
        </w:rPr>
        <w:t xml:space="preserve">با توجه به حمایت‏های استکبار و درگذشت پدر محمد بن عبدالوهاب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وی زمینه را برای اظهار عقاید خود فراهم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در اولین قدم با برخورد شدید عمومی مردم </w:t>
      </w:r>
      <w:r>
        <w:rPr>
          <w:rFonts w:ascii="IRNazanin" w:hAnsi="IRNazanin" w:eastAsia="IRNazanin"/>
          <w:i/>
          <w:i/>
          <w:iCs/>
          <w:color w:val="111111"/>
          <w:sz w:val="28"/>
          <w:sz w:val="28"/>
          <w:szCs w:val="28"/>
          <w:rtl w:val="true"/>
          <w:lang w:bidi="fa-IR"/>
        </w:rPr>
        <w:t>حریمله</w:t>
      </w:r>
      <w:r>
        <w:rPr>
          <w:rFonts w:ascii="IRNazanin" w:hAnsi="IRNazanin" w:eastAsia="IRNazanin"/>
          <w:color w:val="111111"/>
          <w:sz w:val="28"/>
          <w:sz w:val="28"/>
          <w:szCs w:val="28"/>
          <w:rtl w:val="true"/>
          <w:lang w:bidi="fa-IR"/>
        </w:rPr>
        <w:t xml:space="preserve"> روبه‏رو شد که حتی نزدیک بود خونش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از آنجا به زادگاه خود، </w:t>
      </w:r>
      <w:r>
        <w:rPr>
          <w:rFonts w:ascii="IRNazanin" w:hAnsi="IRNazanin" w:eastAsia="IRNazanin"/>
          <w:i/>
          <w:i/>
          <w:iCs/>
          <w:color w:val="111111"/>
          <w:sz w:val="28"/>
          <w:sz w:val="28"/>
          <w:szCs w:val="28"/>
          <w:rtl w:val="true"/>
          <w:lang w:bidi="fa-IR"/>
        </w:rPr>
        <w:t>عیینه</w:t>
      </w:r>
      <w:r>
        <w:rPr>
          <w:rFonts w:ascii="IRNazanin" w:hAnsi="IRNazanin" w:eastAsia="IRNazanin"/>
          <w:color w:val="111111"/>
          <w:sz w:val="28"/>
          <w:sz w:val="28"/>
          <w:szCs w:val="28"/>
          <w:rtl w:val="true"/>
          <w:lang w:bidi="fa-IR"/>
        </w:rPr>
        <w:t xml:space="preserve">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عیینه، سخنان  خود را به امیر آنجا ـ </w:t>
      </w:r>
      <w:r>
        <w:rPr>
          <w:rFonts w:ascii="IRNazanin" w:hAnsi="IRNazanin" w:eastAsia="IRNazanin"/>
          <w:i/>
          <w:i/>
          <w:iCs/>
          <w:color w:val="111111"/>
          <w:sz w:val="28"/>
          <w:sz w:val="28"/>
          <w:szCs w:val="28"/>
          <w:rtl w:val="true"/>
          <w:lang w:bidi="fa-IR"/>
        </w:rPr>
        <w:t>عثمان بن احمد بن معمر</w:t>
      </w:r>
      <w:r>
        <w:rPr>
          <w:rFonts w:ascii="IRNazanin" w:hAnsi="IRNazanin" w:eastAsia="IRNazanin"/>
          <w:color w:val="111111"/>
          <w:sz w:val="28"/>
          <w:sz w:val="28"/>
          <w:szCs w:val="28"/>
          <w:rtl w:val="true"/>
          <w:lang w:bidi="fa-IR"/>
        </w:rPr>
        <w:t xml:space="preserve"> ـ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دعوت او را پذیرفت و با هم پیمان بستند که هر یک از آن دو، بازو و یار و یاور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امیر اجازه داد که او عقاید خود را بی‏پرده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پیوند محمد بن عبدالوهاب با امیر استوارتر گردد، وی با خواهر امیر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پیمانی مستحکم میان شیخ و امیر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اطراف شهر عیینه پر از مساجد و زیارتگاه‏هایی از صحابه و اولیا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ascii="IRNazanin" w:hAnsi="IRNazanin" w:eastAsia="IRNazanin"/>
          <w:i/>
          <w:i/>
          <w:iCs/>
          <w:color w:val="111111"/>
          <w:sz w:val="28"/>
          <w:sz w:val="28"/>
          <w:szCs w:val="28"/>
          <w:rtl w:val="true"/>
          <w:lang w:bidi="fa-IR"/>
        </w:rPr>
        <w:t>قبر زید بن خطاب</w:t>
      </w:r>
      <w:r>
        <w:rPr>
          <w:rFonts w:ascii="IRNazanin" w:hAnsi="IRNazanin" w:eastAsia="IRNazanin"/>
          <w:color w:val="111111"/>
          <w:sz w:val="28"/>
          <w:sz w:val="28"/>
          <w:szCs w:val="28"/>
          <w:rtl w:val="true"/>
          <w:lang w:bidi="fa-IR"/>
        </w:rPr>
        <w:t xml:space="preserve"> ـ برادر عمر ـ مورد احترام مردم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با عده‏ای از سربازان </w:t>
      </w:r>
      <w:r>
        <w:rPr>
          <w:rFonts w:ascii="IRNazanin" w:hAnsi="IRNazanin" w:eastAsia="IRNazanin"/>
          <w:i/>
          <w:i/>
          <w:iCs/>
          <w:color w:val="111111"/>
          <w:sz w:val="28"/>
          <w:sz w:val="28"/>
          <w:szCs w:val="28"/>
          <w:rtl w:val="true"/>
          <w:lang w:bidi="fa-IR"/>
        </w:rPr>
        <w:t>عثمان بن معمر</w:t>
      </w:r>
      <w:r>
        <w:rPr>
          <w:rFonts w:ascii="IRNazanin" w:hAnsi="IRNazanin" w:eastAsia="IRNazanin"/>
          <w:color w:val="111111"/>
          <w:sz w:val="28"/>
          <w:sz w:val="28"/>
          <w:szCs w:val="28"/>
          <w:rtl w:val="true"/>
          <w:lang w:bidi="fa-IR"/>
        </w:rPr>
        <w:t xml:space="preserve"> به این زیارتگاه‏ها حمله بردند و آنجا را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ascii="IRNazanin" w:hAnsi="IRNazanin" w:eastAsia="IRNazanin"/>
          <w:i/>
          <w:i/>
          <w:iCs/>
          <w:color w:val="111111"/>
          <w:sz w:val="28"/>
          <w:sz w:val="28"/>
          <w:szCs w:val="28"/>
          <w:rtl w:val="true"/>
          <w:lang w:bidi="fa-IR"/>
        </w:rPr>
        <w:t>تاریخ نجد</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با دست خویش، قبر زید بن خطاب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واکنش‏هایی در منطقه ایجاد کرد و باعث شد مردم علیه شیخ قیام کنند و گفته‏های او را مردود بشمارند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نامه‏ای به علمای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احساء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بصره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حرمین</w:t>
      </w:r>
      <w:r>
        <w:rPr>
          <w:rFonts w:ascii="IRNazanin" w:hAnsi="IRNazanin" w:eastAsia="IRNazanin"/>
          <w:color w:val="111111"/>
          <w:sz w:val="28"/>
          <w:sz w:val="28"/>
          <w:szCs w:val="28"/>
          <w:rtl w:val="true"/>
          <w:lang w:bidi="fa-IR"/>
        </w:rPr>
        <w:t xml:space="preserve"> نوشتند و از شیخ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امیر عثمان بن معمر، نامه نوشتند و او را به کشتن شیخ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عیینه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ناچار شیخ را از این شهر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منطقه </w:t>
      </w:r>
      <w:r>
        <w:rPr>
          <w:rFonts w:ascii="IRNazanin" w:hAnsi="IRNazanin" w:eastAsia="IRNazanin"/>
          <w:i/>
          <w:i/>
          <w:iCs/>
          <w:color w:val="111111"/>
          <w:sz w:val="28"/>
          <w:sz w:val="28"/>
          <w:szCs w:val="28"/>
          <w:rtl w:val="true"/>
          <w:lang w:bidi="fa-IR"/>
        </w:rPr>
        <w:t>درعیه</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زادگاه مسیلمه کذاب برگزید و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آنجا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پس از ورود به </w:t>
      </w:r>
      <w:r>
        <w:rPr>
          <w:rFonts w:ascii="IRNazanin" w:hAnsi="IRNazanin" w:eastAsia="IRNazanin"/>
          <w:i/>
          <w:i/>
          <w:iCs/>
          <w:color w:val="111111"/>
          <w:sz w:val="28"/>
          <w:sz w:val="28"/>
          <w:szCs w:val="28"/>
          <w:rtl w:val="true"/>
          <w:lang w:bidi="fa-IR"/>
        </w:rPr>
        <w:t>درعیه</w:t>
      </w:r>
      <w:r>
        <w:rPr>
          <w:rFonts w:ascii="IRNazanin" w:hAnsi="IRNazanin" w:eastAsia="IRNazanin"/>
          <w:color w:val="111111"/>
          <w:sz w:val="28"/>
          <w:sz w:val="28"/>
          <w:szCs w:val="28"/>
          <w:rtl w:val="true"/>
          <w:lang w:bidi="fa-IR"/>
        </w:rPr>
        <w:t xml:space="preserve"> با امیر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 نیای خاندان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 و همان پیمانی را که با امیر </w:t>
      </w:r>
      <w:r>
        <w:rPr>
          <w:rFonts w:ascii="IRNazanin" w:hAnsi="IRNazanin" w:eastAsia="IRNazanin"/>
          <w:i/>
          <w:i/>
          <w:iCs/>
          <w:color w:val="111111"/>
          <w:sz w:val="28"/>
          <w:sz w:val="28"/>
          <w:szCs w:val="28"/>
          <w:rtl w:val="true"/>
          <w:lang w:bidi="fa-IR"/>
        </w:rPr>
        <w:t>عیینه</w:t>
      </w:r>
      <w:r>
        <w:rPr>
          <w:rFonts w:ascii="IRNazanin" w:hAnsi="IRNazanin" w:eastAsia="IRNazanin"/>
          <w:color w:val="111111"/>
          <w:sz w:val="28"/>
          <w:sz w:val="28"/>
          <w:szCs w:val="28"/>
          <w:rtl w:val="true"/>
          <w:lang w:bidi="fa-IR"/>
        </w:rPr>
        <w:t xml:space="preserve"> بسته بود، با محمد بن سعود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از پیمان خود با شیخ خوشحال بود، ولی دو شرط را با شیخ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اگر ما، تو را یاری کردیم و کشورها را گشودیم، می‏ترسیم ما را ترک کنی و در نقطه دیگری سکنا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ما در شهر </w:t>
      </w:r>
      <w:r>
        <w:rPr>
          <w:rFonts w:ascii="IRNazanin" w:hAnsi="IRNazanin" w:eastAsia="IRNazanin"/>
          <w:i/>
          <w:i/>
          <w:iCs/>
          <w:color w:val="111111"/>
          <w:sz w:val="28"/>
          <w:sz w:val="28"/>
          <w:szCs w:val="28"/>
          <w:rtl w:val="true"/>
          <w:lang w:bidi="fa-IR"/>
        </w:rPr>
        <w:t>درعیه</w:t>
      </w:r>
      <w:r>
        <w:rPr>
          <w:rFonts w:ascii="IRNazanin" w:hAnsi="IRNazanin" w:eastAsia="IRNazanin"/>
          <w:color w:val="111111"/>
          <w:sz w:val="28"/>
          <w:sz w:val="28"/>
          <w:szCs w:val="28"/>
          <w:rtl w:val="true"/>
          <w:lang w:bidi="fa-IR"/>
        </w:rPr>
        <w:t xml:space="preserve"> قانونی داریم و آن اینکه در فصل رسیدن میوه‏ها از مردم مالیات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تو مالیات را تحریم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پاسخ ابن 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با دیگری عوض نخواهم کرد و  خدا در فتوحاتی که نصیب ما می‏کند، غنایمی قرار خواهد داد که تو را از این مالیات ناچیز بی‏نیاز سازد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امیر </w:t>
      </w:r>
      <w:r>
        <w:rPr>
          <w:rFonts w:ascii="IRNazanin" w:hAnsi="IRNazanin" w:eastAsia="IRNazanin"/>
          <w:i/>
          <w:i/>
          <w:iCs/>
          <w:color w:val="111111"/>
          <w:sz w:val="28"/>
          <w:sz w:val="28"/>
          <w:szCs w:val="28"/>
          <w:rtl w:val="true"/>
          <w:lang w:bidi="fa-IR"/>
        </w:rPr>
        <w:t>درعیه</w:t>
      </w:r>
      <w:r>
        <w:rPr>
          <w:rFonts w:ascii="IRNazanin" w:hAnsi="IRNazanin" w:eastAsia="IRNazanin"/>
          <w:color w:val="111111"/>
          <w:sz w:val="28"/>
          <w:sz w:val="28"/>
          <w:szCs w:val="28"/>
          <w:rtl w:val="true"/>
          <w:lang w:bidi="fa-IR"/>
        </w:rPr>
        <w:t>، برای تحکیم روابط میان دو خانواده، دختر شیخ را به ازدواج فرزند خود، عبدالعزیز درآورد و از این طریق پیوند خانوادگی میان آن دو برقرار شد و تا کنون نیز این رابطه در شعاع گسترده‏ای محفوظ مانده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پیمان، محمد بن عبدالوهاب به رؤسای قبایل و تمام مردم نجد نامه نوشت و آنها را به قبول مذهب تازه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پیروی </w:t>
      </w:r>
    </w:p>
    <w:p>
      <w:pPr>
        <w:pStyle w:val="BookText"/>
        <w:rPr/>
      </w:pPr>
      <w:r>
        <w:rPr>
          <w:rFonts w:ascii="IRNazanin" w:hAnsi="IRNazanin" w:eastAsia="IRNazanin"/>
          <w:color w:val="111111"/>
          <w:sz w:val="28"/>
          <w:sz w:val="28"/>
          <w:szCs w:val="28"/>
          <w:rtl w:val="true"/>
          <w:lang w:bidi="fa-IR"/>
        </w:rPr>
        <w:t>کردند و گروهی نیز 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با عنوان جهاد علیه کفر و شرک و بدعت‏گذاران به کمک ابن سعود، لشکری تشکیل داد و علیه مسلمانان قیام کرد و با حمله به شهرها و روستاهای مسلمان‏نشین، مردم را به خاک و خون کشید و اموال آنها را به عنوان غنایم جنگی غارت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بدین ترتیب، فرقه وهابیت به وجود آمد، ولی ناگفته پیداست که جنگ‏ها و نبردهای آنان علیه کسانی بود که همگی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پیوسته خدا را عبادت می‏کردند و فرایض الهی را به 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اجمالی از عقاید وهابیت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وهابی‏ها در پیروی از ابن تیمیه و با استدلال به ظاهر بعضی از آیات و روایات، اعضا و جوارح برای باری‏تعالی اثبات می‏کنند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آلوسی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سرسخت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به صحرای محشر می‏آید؛ زیرا خود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 کَ وَ الْمَلَ 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یک از آفریده‏هایش هر طور که بخواهد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او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موجب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و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الْفُلْ کَ بِأَعْیُنِنَا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و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وَجْهُ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چهره برای خدا اثبات می‏کنند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ابن عبدالوهاب در کتاب </w:t>
      </w:r>
      <w:r>
        <w:rPr>
          <w:rFonts w:ascii="IRNazanin" w:hAnsi="IRNazanin" w:eastAsia="IRNazanin"/>
          <w:i/>
          <w:i/>
          <w:iCs/>
          <w:color w:val="111111"/>
          <w:sz w:val="28"/>
          <w:sz w:val="28"/>
          <w:szCs w:val="28"/>
          <w:rtl w:val="true"/>
          <w:lang w:bidi="fa-IR"/>
        </w:rPr>
        <w:t>التوحید</w:t>
      </w:r>
      <w:r>
        <w:rPr>
          <w:rFonts w:ascii="IRNazanin" w:hAnsi="IRNazanin" w:eastAsia="IRNazanin"/>
          <w:color w:val="111111"/>
          <w:sz w:val="28"/>
          <w:sz w:val="28"/>
          <w:szCs w:val="28"/>
          <w:rtl w:val="true"/>
          <w:lang w:bidi="fa-IR"/>
        </w:rPr>
        <w:t>، برای اثبات انگشتان برای خدا روایتی را از ابن مسعود نقل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دانشمندی یهودی به حضور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آسمان‏ها را بر یک انگشت، زمین‏ها را بر یک انگشت و درخت‏ها را بر یک انگشت، آب را بر یک انگشت، خاک را بر یک انگشت و دیگر آفریده‏ها را بر یک انگشت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من پادشاهم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تصدیق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به گونه‏ای که دندان مبارکشان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مبارکه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قَدَرُوا اللّهَ حَقَّ قَدْرِهِ وَ اْلأَرْضُ جَمِیعًا قَبْضَتُهُ یَوْمَ الْقِیامَةِ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را آن‏چنان که باید به بزرگی نشناخته‏اند و حال آنکه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وی پس از نقل روایت‏های متعدد در جهت اثبات اعضا و جهت برای خداوند، از مجموع آن نتیجه می‏گیرد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دانشمند یهودی را با تبسم تأیید کرد و این حدیث بر اثبات دست برای خداوند صراحت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برخی اعمالی که از نظر مسلمانان بی‏اشکال و حتی مستحب و ثواب است، به نظر وهابی‏ها، شرک و موجب خروج از دین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نذر کردن برای غیرخدا و پناه بردن و استغاثه به غیرخدا و خواندن غیرخدا، شرک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امور به شرع آن است که کسی حاجت خود را از میت طلب کند چنان‏که بیشتر مردم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نوع عبادت بت‏هاست که مشرکان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کسی خداوند را به واسطه میت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 را واسطه قرار دهد و حاجت خود را از خداوند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عمل به اجماع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بدعت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میت و طلب حاجت از او همان چیزی است که بت‏پرستان در زمان جاهلیت انجام می‏دادند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وضع شغلی، کسب و کار خویش،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 صیادی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تا غروب آفتاب تأخیر بیاندازد، قتل چنین کسی به اجماع علما، واجب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اجماع علما،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انبیا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اولیا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نماز خواندن و دعا کردن نزد این قبور جایز نیست؛ زیرا این عمل باعث شرک و عبادت بت‏هاست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برای زیارت مزار انبیا و صالحان،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صحابه و تابعین این عمل را انجام نمی‏دادند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قبور انبیا و صالحان هیچ‏گونه امری نفرموده است و هیچ‏یک از ائمه مسلمین، زیارت قبور انبیا را مستحب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به این امر اعتقاد داشته باشد و به زیارت قبور انبیا و صالحان برود، مخالف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در مساجدی که بر قبور انبیا و صالحان بنا شده است، جایز نیست و بنای مسجد بر قبور حرام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بدین ترتیب، به‏طور کلی اصول فکری و اعتقادی وهابیت را در پنج محور زیر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جسمانیت و رؤیت حسی خداوند و اثبات جهت برای ذات حق‏تعالی؛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دادن به دایره کفر و شرک؛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 جلوه دادن مقامات پیامبران و اولیا و کاستن از جایگاه و مقام آن بزرگواران؛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فضایل مسلّم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عبدالوهاب در رساله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بارها مسلمانان را مشرک، کافر، بت‏پرست، مرتد، منافق، منکر توحید، دشمن توحید، دشمنان خدا، اهل باطل، نادان و شیاطین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می‏کند که مشرکان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غلیظ‏تر از مشرکان و بت‏پرستان گذشته‏اند؛ چون مشرکان گذشته در حال رفاه، شرک می‏ورزیدند و هنگام گرفتاری اخلاص می‏ورزیدند، ولی مشرکان زمان ما در هر دو حالت به خدا شرک می‏ورزند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تکیه کلام وهابی‏ها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کذب؛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تنها واژه‏های کفر و شرک آنها را جمع‏آوری کند، کتابی از واژه کفر و شرک را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مسلمانان در پاسخ آنها به روایتی، </w:t>
      </w:r>
      <w:bookmarkStart w:id="43" w:name="pg4754_49670"/>
    </w:p>
    <w:p>
      <w:pPr>
        <w:pStyle w:val="BookText"/>
        <w:rPr/>
      </w:pPr>
      <w:bookmarkEnd w:id="43"/>
      <w:r>
        <w:rPr>
          <w:rFonts w:ascii="IRNazanin" w:hAnsi="IRNazanin" w:eastAsia="IRNazanin"/>
          <w:color w:val="111111"/>
          <w:sz w:val="28"/>
          <w:sz w:val="28"/>
          <w:szCs w:val="28"/>
          <w:rtl w:val="true"/>
          <w:lang w:bidi="fa-IR"/>
        </w:rPr>
        <w:t xml:space="preserve">استدلالشان را محکوم کردند، پاسخی که بیشتر از هر استدلالی به آن تکیه کرده‏اند،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است،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روایتی را که با عقیده آنها مطابقت نداشته باشد،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وهابی‏ها به دنبال این عقاید افراطی بی‏محتوا و خشک، به تلویح یا تصریح، خود و پیروانشان را موحد و مسلمان می‏شمرند و دیگر گروه‏های مسلمان را مشرک و کافر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کشتار آنها را جایز و اموالشان را نیز حلال می‏شمارند</w:t>
      </w:r>
      <w:r>
        <w:rPr>
          <w:rFonts w:eastAsia="IRNazanin" w:cs="IRNazanin"/>
          <w:color w:val="111111"/>
          <w:sz w:val="28"/>
          <w:szCs w:val="28"/>
          <w:rtl w:val="true"/>
          <w:lang w:bidi="fa-IR"/>
        </w:rPr>
        <w:t>.</w:t>
      </w:r>
    </w:p>
    <w:p>
      <w:pPr>
        <w:pStyle w:val="Heading4"/>
        <w:numPr>
          <w:ilvl w:val="3"/>
          <w:numId w:val="1"/>
        </w:numPr>
        <w:rPr/>
      </w:pPr>
      <w:bookmarkStart w:id="44" w:name="__RefHeading___Toc1609416_2035185390"/>
      <w:bookmarkStart w:id="45" w:name="_Toc17"/>
      <w:bookmarkEnd w:id="44"/>
      <w:r>
        <w:rPr>
          <w:rtl w:val="true"/>
        </w:rPr>
        <w:t>اختلاف نظرهای وهابیت و اهل سنت</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وهابی‏ها هر گاه کسی شهادتین را بر زبان جاری کند، ولی بدان عمل نکند، ارزشی ندارد و چنین کسی کافر و مشرک است و خون و مال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مسلمانان همگی معتقدند که هر کس شهادتین را بر زبان جاری کند، مال و خونش محفوظ و محترم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به اصل اجتهاد آزاد معتقد هستند و تقلید از مذاهب چهارگانه را لازم نمی‏دانند، بلکه بر خلاف آن مذاهب اجتهاد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اسماعیل صنعانی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معاصر </w:t>
      </w:r>
      <w:r>
        <w:rPr>
          <w:rFonts w:ascii="IRNazanin" w:hAnsi="IRNazanin" w:eastAsia="IRNazanin"/>
          <w:i/>
          <w:i/>
          <w:iCs/>
          <w:color w:val="111111"/>
          <w:sz w:val="28"/>
          <w:sz w:val="28"/>
          <w:szCs w:val="28"/>
          <w:rtl w:val="true"/>
          <w:lang w:bidi="fa-IR"/>
        </w:rPr>
        <w:t>ابن عبدالوهاب</w:t>
      </w:r>
      <w:r>
        <w:rPr>
          <w:rFonts w:ascii="IRNazanin" w:hAnsi="IRNazanin" w:eastAsia="IRNazanin"/>
          <w:color w:val="111111"/>
          <w:sz w:val="28"/>
          <w:sz w:val="28"/>
          <w:szCs w:val="28"/>
          <w:rtl w:val="true"/>
          <w:lang w:bidi="fa-IR"/>
        </w:rPr>
        <w:t xml:space="preserve"> و یکی از بنیان‏گذاران مذهب وهابیت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تطهیر الاعتقاد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مذاهب اربعة، اجتهاد برخلاف آن مذاهب را جایز نمی‏شمارند، ولی این سخنی است نادرست که جز شخص جاهل و نادان لب به آن </w:t>
      </w:r>
    </w:p>
    <w:p>
      <w:pPr>
        <w:pStyle w:val="BookText"/>
        <w:rPr/>
      </w:pPr>
      <w:r>
        <w:rPr>
          <w:rFonts w:ascii="IRNazanin" w:hAnsi="IRNazanin" w:eastAsia="IRNazanin"/>
          <w:color w:val="111111"/>
          <w:sz w:val="28"/>
          <w:sz w:val="28"/>
          <w:szCs w:val="28"/>
          <w:rtl w:val="true"/>
          <w:lang w:bidi="fa-IR"/>
        </w:rPr>
        <w:t>نمی‏گشاید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همچنین </w:t>
      </w:r>
      <w:r>
        <w:rPr>
          <w:rFonts w:ascii="IRNazanin" w:hAnsi="IRNazanin" w:eastAsia="IRNazanin"/>
          <w:i/>
          <w:i/>
          <w:iCs/>
          <w:color w:val="111111"/>
          <w:sz w:val="28"/>
          <w:sz w:val="28"/>
          <w:szCs w:val="28"/>
          <w:rtl w:val="true"/>
          <w:lang w:bidi="fa-IR"/>
        </w:rPr>
        <w:t>محمد بن عبداللطیف</w:t>
      </w:r>
      <w:r>
        <w:rPr>
          <w:rFonts w:ascii="IRNazanin" w:hAnsi="IRNazanin" w:eastAsia="IRNazanin"/>
          <w:color w:val="111111"/>
          <w:sz w:val="28"/>
          <w:sz w:val="28"/>
          <w:szCs w:val="28"/>
          <w:rtl w:val="true"/>
          <w:lang w:bidi="fa-IR"/>
        </w:rPr>
        <w:t xml:space="preserve">، یکی از نوادگان </w:t>
      </w:r>
      <w:r>
        <w:rPr>
          <w:rFonts w:ascii="IRNazanin" w:hAnsi="IRNazanin" w:eastAsia="IRNazanin"/>
          <w:i/>
          <w:i/>
          <w:iCs/>
          <w:color w:val="111111"/>
          <w:sz w:val="28"/>
          <w:sz w:val="28"/>
          <w:szCs w:val="28"/>
          <w:rtl w:val="true"/>
          <w:lang w:bidi="fa-IR"/>
        </w:rPr>
        <w:t>محمدبن عبدالوهاب</w:t>
      </w:r>
      <w:r>
        <w:rPr>
          <w:rFonts w:ascii="IRNazanin" w:hAnsi="IRNazanin" w:eastAsia="IRNazanin"/>
          <w:color w:val="111111"/>
          <w:sz w:val="28"/>
          <w:sz w:val="28"/>
          <w:szCs w:val="28"/>
          <w:rtl w:val="true"/>
          <w:lang w:bidi="fa-IR"/>
        </w:rPr>
        <w:t xml:space="preserve"> در اواخر رساله پنجم از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ما، مذهب </w:t>
      </w:r>
      <w:r>
        <w:rPr>
          <w:rFonts w:ascii="IRNazanin" w:hAnsi="IRNazanin" w:eastAsia="IRNazanin"/>
          <w:i/>
          <w:i/>
          <w:iCs/>
          <w:color w:val="111111"/>
          <w:sz w:val="28"/>
          <w:sz w:val="28"/>
          <w:szCs w:val="28"/>
          <w:rtl w:val="true"/>
          <w:lang w:bidi="fa-IR"/>
        </w:rPr>
        <w:t>احمدبن حنبل</w:t>
      </w:r>
      <w:r>
        <w:rPr>
          <w:rFonts w:ascii="IRNazanin" w:hAnsi="IRNazanin" w:eastAsia="IRNazanin"/>
          <w:color w:val="111111"/>
          <w:sz w:val="28"/>
          <w:sz w:val="28"/>
          <w:szCs w:val="28"/>
          <w:rtl w:val="true"/>
          <w:lang w:bidi="fa-IR"/>
        </w:rPr>
        <w:t xml:space="preserve"> است و ما مدعی اجتهاد و طرفدار آن نیستیم، ولی اگر سنت و حدیث صحیحی از پیامبر بر ما معلوم گردد، بدان عمل می‏کنیم و سخن هیچ‏کس را بر آن مقدم نمی‏داریم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بنابراین، وهابیان بر خلاف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حنبلی، مالکی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انفتاح باب اجتهادند و حرف فقهای مذاهب چهارگانه را که می‏گویند اجتهاد بعد از چهار مذهب جایز نیست، باطل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 با استدلال به ظاهر برخی آیات و روایات، جسم و جهت برای خداوند اثبات کرده و به رؤیت حسی خداوند قائلند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مقابل علمای اهل سنت، اعتقاد به تجسم خدا و رؤیت حسی خداوند را جایز نمی‏دانند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معتقد بود که تمام اعمال مسلمانان به حد شرک رسیده است و ازاین‏رو، وی مسلمانان سنی و شیعه‏ای را که </w:t>
      </w:r>
    </w:p>
    <w:p>
      <w:pPr>
        <w:pStyle w:val="BookText"/>
        <w:rPr/>
      </w:pPr>
      <w:r>
        <w:rPr>
          <w:rFonts w:ascii="IRNazanin" w:hAnsi="IRNazanin" w:eastAsia="IRNazanin"/>
          <w:color w:val="111111"/>
          <w:sz w:val="28"/>
          <w:sz w:val="28"/>
          <w:szCs w:val="28"/>
          <w:rtl w:val="true"/>
          <w:lang w:bidi="fa-IR"/>
        </w:rPr>
        <w:t>دیدگاه‏های او را قبول نداشتند، تکفیر می‏کرد؛ در صورتی که ائمه اهل سنت به ویژه ابوحنیفه، تکفیر اهل قبله را جایز نمی‏شمارند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فضایل انبیا و اولیای الهی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وهابی‏ها 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می‏تواند مریض را با اذن خدا شفا دهد و 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می‏تواند تخت بلقیس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سلیمان فهم، درک زبان مورچه‏ها را دارد و 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دیگر مسلمانان با توجه به آیات قرآن که در این باره وارد شده است، همه این موارد را قبول دارند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زیارت قبر انبیا و اولیا و سفر به قصد زیارت قبور آن بزرگواران را حرام می‏دانند، ولی مذاهب چهارگانه بالاترین ثواب را برای زیارت قبر نبی و مسافرت برای آن قائلند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دادن خداوند به حق مقام اولیا، از نظر وهابی‏ها حرام و موجب شرک است، ولی حنفی‏ها و شافعی‏ها این امر را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حرام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68"/>
      </w:r>
      <w:bookmarkStart w:id="46" w:name="pg4754_49677"/>
    </w:p>
    <w:p>
      <w:pPr>
        <w:pStyle w:val="BookText"/>
        <w:rPr/>
      </w:pPr>
      <w:bookmarkEnd w:id="4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 نذر برای مردگان و اهل قبور و اولیا را شرک می‏دانند؛ در حالی که اهل سنت می‏گویند اگر نذر برای بت نباشد، لازم الوفا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شفاعت، تبرک جستن به پیامبر، استغاثه و طلب حاجت از پیامبران و اولیا و جشن گرفتن میلاد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وهابیت جایز نیست، ولی اهل سنت همه اینها را جایز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 گریه بر میت را جایز نمی‏دانند، ولی گروه شافعی قائل به جواز و حنابله قائل به مباح بودن هستند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 ساخت بنا بر روی قبرها را حرام، ولی اهل سنت آن را مکروه  می‏دانند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وهابی‏ها، عزاداری برای مرده حرام است، ولی از نظر اهل سنت تا سه روز مستحب و پس از آن مکروه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47" w:name="__RefHeading___Toc1609418_2035185390"/>
      <w:bookmarkStart w:id="48" w:name="_Toc18"/>
      <w:bookmarkEnd w:id="47"/>
      <w:r>
        <w:rPr>
          <w:rtl w:val="true"/>
        </w:rPr>
        <w:t>شباهت وهابیت به خوارج نهروان</w:t>
      </w:r>
      <w:bookmarkEnd w:id="48"/>
    </w:p>
    <w:p>
      <w:pPr>
        <w:pStyle w:val="Heading5"/>
        <w:numPr>
          <w:ilvl w:val="4"/>
          <w:numId w:val="1"/>
        </w:numPr>
        <w:rPr/>
      </w:pPr>
      <w:bookmarkStart w:id="49" w:name="__RefHeading___Toc1609420_2035185390"/>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با بررسی مبانی اندیشه‏های خوارج و وهابیت، وجوه مشترک فراوانی را میان این دو گروه می‏توان به دست آورد</w:t>
      </w:r>
      <w:r>
        <w:rPr>
          <w:rFonts w:eastAsia="IRNazanin" w:cs="IRNazanin"/>
          <w:color w:val="111111"/>
          <w:sz w:val="28"/>
          <w:szCs w:val="28"/>
          <w:rtl w:val="true"/>
          <w:lang w:bidi="fa-IR"/>
        </w:rPr>
        <w:t>.</w:t>
      </w:r>
    </w:p>
    <w:p>
      <w:pPr>
        <w:pStyle w:val="Heading5"/>
        <w:numPr>
          <w:ilvl w:val="4"/>
          <w:numId w:val="1"/>
        </w:numPr>
        <w:rPr/>
      </w:pPr>
      <w:bookmarkStart w:id="51" w:name="__RefHeading___Toc1609422_2035185390"/>
      <w:bookmarkStart w:id="52" w:name="_Toc20"/>
      <w:bookmarkEnd w:id="51"/>
      <w:r>
        <w:rPr/>
        <w:t>1</w:t>
      </w:r>
      <w:r>
        <w:rPr>
          <w:rtl w:val="true"/>
        </w:rPr>
        <w:t xml:space="preserve">.  </w:t>
      </w:r>
      <w:r>
        <w:rPr>
          <w:rtl w:val="true"/>
        </w:rPr>
        <w:t>کج اندیشی و فهم نادرست از دین</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با برداشت انحرافی از قرآن و فهم نادرست از دین، از پیروی </w:t>
      </w:r>
    </w:p>
    <w:p>
      <w:pPr>
        <w:pStyle w:val="BookText"/>
        <w:rPr/>
      </w:pPr>
      <w:r>
        <w:rPr>
          <w:rFonts w:ascii="IRNazanin" w:hAnsi="IRNazanin" w:eastAsia="IRNazanin"/>
          <w:color w:val="111111"/>
          <w:sz w:val="28"/>
          <w:sz w:val="28"/>
          <w:szCs w:val="28"/>
          <w:rtl w:val="true"/>
          <w:lang w:bidi="fa-IR"/>
        </w:rPr>
        <w:t xml:space="preserve">امام واجب الاطاعة دست کشیدند و با او به جنگ برخاستند که در تاریخ به نام </w:t>
      </w:r>
      <w:r>
        <w:rPr>
          <w:rFonts w:ascii="IRNazanin" w:hAnsi="IRNazanin" w:eastAsia="IRNazanin"/>
          <w:i/>
          <w:i/>
          <w:iCs/>
          <w:color w:val="111111"/>
          <w:sz w:val="28"/>
          <w:sz w:val="28"/>
          <w:szCs w:val="28"/>
          <w:rtl w:val="true"/>
          <w:lang w:bidi="fa-IR"/>
        </w:rPr>
        <w:t>جنگ نهروان</w:t>
      </w:r>
      <w:r>
        <w:rPr>
          <w:rFonts w:ascii="IRNazanin" w:hAnsi="IRNazanin" w:eastAsia="IRNazanin"/>
          <w:color w:val="111111"/>
          <w:sz w:val="28"/>
          <w:sz w:val="28"/>
          <w:szCs w:val="28"/>
          <w:rtl w:val="true"/>
          <w:lang w:bidi="fa-IR"/>
        </w:rPr>
        <w:t xml:space="preserve"> معروف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آنان با استدلا ل به ظاهر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 کْمُ إِلاّ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به معنای حکومت تفسیر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 کم الا للّه ، حکومتی جز حکومت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و کفر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شعار این گروه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حق است، ولی خوارج از این آیه اندیشه باطلی دارند؛ زیرا حکم در این آیه به معنای قانون و برنامه حکومت است،  نه به معنای حکومت و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خود قرآن، آشکارا مردم را در موارد اختلاف، به حکمیت و داوری فرا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خِفْتُمْ شِقاقَ بَیْنِهِما فَابْعَثُوا حَ کَمًا مِنْ أَهْلِهِ وَ حَ کَمًا مِنْ أَهْلِها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بیم آن رفت که میان زن و شوهر اختلاف پدید آید، داوری از خانواده مرد و داوری از خانواده زن برگمارید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خوارج، آیاتی را که درباره کافران و مشرکان نازل شده بود، شامل مسلمانان و مؤمنان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وصف خوارج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آیاتی را که مربوط به کافران است، </w:t>
      </w:r>
    </w:p>
    <w:p>
      <w:pPr>
        <w:pStyle w:val="BookText"/>
        <w:rPr/>
      </w:pPr>
      <w:r>
        <w:rPr>
          <w:rFonts w:ascii="IRNazanin" w:hAnsi="IRNazanin" w:eastAsia="IRNazanin"/>
          <w:color w:val="111111"/>
          <w:sz w:val="28"/>
          <w:sz w:val="28"/>
          <w:szCs w:val="28"/>
          <w:rtl w:val="true"/>
          <w:lang w:bidi="fa-IR"/>
        </w:rPr>
        <w:t>شامل مؤمنان و مسلمانان می‏دانند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وهابیت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شفاعت، توسل، استغاثه، نذر، را شعار مذهبی خود قرار می‏دهند، ولی می‏گویند درخواست شفاعت، استغاثه، توسل و نذر برای غیرخدا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شفاعت و استغاثه و غیر اینها همه از خداست و در واقع، خداوند است که مورد استغاثه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مددکار حقیقی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او غنی است و غیر او همه محتاج‏اند و امر شفاعت و امثال آن به دست قدرت خداوند تعالی است، ولی وهابی‏ها منظور دیگری دارند و آن اینکه ما نباید کسانی را که خدا بزرگشان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بزرگشان بداریم و به آنها متوسل بشویم و شفاعت بطلبیم و برای رفع نیاز به سراغ آنها برویم و نذر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توسل و یاری خواستن از کسانی که خدا آنها را شفیع، وسیله تقرب و دادرس مردم قرار داده، بدعت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آیه‏ها و روایت‏های فراوانی در متون دینی بر جواز این  اعمال وارد شده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وهابی‏ها با استدلال به آیاتی که درباره کافران و مشرکان وارد شده است، مؤمنان و مسلمانان را مشرک و کافر قلمداد می‏کنند؛ در حالی که بر اساس نص صریح قرآن، مسلمانان می‏توانند </w:t>
      </w:r>
      <w:bookmarkStart w:id="53" w:name="pg4754_49687"/>
    </w:p>
    <w:p>
      <w:pPr>
        <w:pStyle w:val="BookText"/>
        <w:rPr/>
      </w:pPr>
      <w:bookmarkEnd w:id="53"/>
      <w:r>
        <w:rPr>
          <w:rFonts w:ascii="IRNazanin" w:hAnsi="IRNazanin" w:eastAsia="IRNazanin"/>
          <w:color w:val="111111"/>
          <w:sz w:val="28"/>
          <w:sz w:val="28"/>
          <w:szCs w:val="28"/>
          <w:rtl w:val="true"/>
          <w:lang w:bidi="fa-IR"/>
        </w:rPr>
        <w:t>پیامبران و اولیای الهی را شفیع خود قرار دهند و به آنها متوسل شوند</w:t>
      </w:r>
      <w:r>
        <w:rPr>
          <w:rFonts w:eastAsia="IRNazanin" w:cs="IRNazanin"/>
          <w:color w:val="111111"/>
          <w:sz w:val="28"/>
          <w:szCs w:val="28"/>
          <w:rtl w:val="true"/>
          <w:lang w:bidi="fa-IR"/>
        </w:rPr>
        <w:t>.</w:t>
      </w:r>
    </w:p>
    <w:p>
      <w:pPr>
        <w:pStyle w:val="Heading5"/>
        <w:numPr>
          <w:ilvl w:val="4"/>
          <w:numId w:val="1"/>
        </w:numPr>
        <w:rPr/>
      </w:pPr>
      <w:bookmarkStart w:id="54" w:name="__RefHeading___Toc1609424_2035185390"/>
      <w:bookmarkStart w:id="55" w:name="_Toc21"/>
      <w:bookmarkEnd w:id="54"/>
      <w:r>
        <w:rPr/>
        <w:t>2</w:t>
      </w:r>
      <w:r>
        <w:rPr>
          <w:rtl w:val="true"/>
        </w:rPr>
        <w:t xml:space="preserve">. </w:t>
      </w:r>
      <w:r>
        <w:rPr>
          <w:rtl w:val="true"/>
        </w:rPr>
        <w:t>ستیز با مسلمانان و دوستی با  کافران</w:t>
      </w:r>
      <w:bookmarkEnd w:id="55"/>
    </w:p>
    <w:p>
      <w:pPr>
        <w:pStyle w:val="BookText"/>
        <w:rPr/>
      </w:pPr>
      <w:r>
        <w:rPr>
          <w:rFonts w:ascii="IRNazanin" w:hAnsi="IRNazanin" w:eastAsia="IRNazanin"/>
          <w:color w:val="111111"/>
          <w:sz w:val="28"/>
          <w:sz w:val="28"/>
          <w:szCs w:val="28"/>
          <w:rtl w:val="true"/>
          <w:lang w:bidi="fa-IR"/>
        </w:rPr>
        <w:t>یکی دیگر از شباهت‏های وهابیت به خوارج، کشتن مسلمانان و جهاد علیه آنان و وانهادن کفار و مشرکان و دوستی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مسلمانان را به خاک و خون می‏کشیدند و اموال آنان را به غارت می‏بردند و ناموس آنها را مباح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آنان </w:t>
      </w:r>
      <w:r>
        <w:rPr>
          <w:rFonts w:ascii="IRNazanin" w:hAnsi="IRNazanin" w:eastAsia="IRNazanin"/>
          <w:i/>
          <w:i/>
          <w:iCs/>
          <w:color w:val="111111"/>
          <w:sz w:val="28"/>
          <w:sz w:val="28"/>
          <w:szCs w:val="28"/>
          <w:rtl w:val="true"/>
          <w:lang w:bidi="fa-IR"/>
        </w:rPr>
        <w:t>عبدالله بن خباب</w:t>
      </w:r>
      <w:r>
        <w:rPr>
          <w:rFonts w:ascii="IRNazanin" w:hAnsi="IRNazanin" w:eastAsia="IRNazanin"/>
          <w:color w:val="111111"/>
          <w:sz w:val="28"/>
          <w:sz w:val="28"/>
          <w:szCs w:val="28"/>
          <w:rtl w:val="true"/>
          <w:lang w:bidi="fa-IR"/>
        </w:rPr>
        <w:t>، صحابه پیامبر را همراه با همسرش که آبستن بود، در کنار نهر آب کشتند و خونشان را در جوی روان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واقعه چنین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گروهی از مسلمانان با خوارج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یکی از مسلمانان که خیلی باهوش و زیرک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طایفه‏ای از اهل کتاب هستیم و به شما پناه آورده‏ایم تا کلام خدا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نقطه امنی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پیامبر را محترم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قرآن را بر آنها بخوانید و کسی را بر آنان بگمارید تا آنها را سالم به نقطه امن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خباب، صحابی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درباره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او شروع به مدح و ثنای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کسانی هستی که مرید نام اشخاص هستند و او را آن‏گونه که یاد شد، </w:t>
      </w:r>
    </w:p>
    <w:p>
      <w:pPr>
        <w:pStyle w:val="BookText"/>
        <w:rPr/>
      </w:pP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بت‏پرستان و مشرکان از شر خوارج در امان بودند، چنان‏که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خوارج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یَقْرَئونَ الْقُرآنَ یَحْسَبوُنَ أنّهُ لَهُم وَ هُو عَلَیْهِمْ لایُجاوِز حَناجِرَهُمْ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قرآن می‏خوانند، ولی قرآن از گلوی آنان فراتر نمی‏رود و دل‏هایشان آن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جز خواندن الفاظ آن، بهره‏ای دیگر ندارند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ایشان در روایت دیگری درباره خوارج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أَهْلَ الإسلامِ وَ یَدَعوُنَ أَهْلَ الأُوثانِ؛ آنان، مسلمانان را می‏کشند و بت‏پرستان را به حال خود رها می‏کنند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وهابیان نیز چنین بوده و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تاریخی نقل نشده است که وهابیان با کافران بجنگند یا مشرکی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مسلمانان را از دم شمشیر گذرانده‏اند؛ بی‏آنکه گناهی از آنها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کشتار مردم کربلا، طائف، یمن، حجاز و غیره را از نظر بگذرانیم</w:t>
      </w:r>
      <w:r>
        <w:rPr>
          <w:rFonts w:eastAsia="IRNazanin" w:cs="IRNazanin"/>
          <w:color w:val="111111"/>
          <w:sz w:val="28"/>
          <w:szCs w:val="28"/>
          <w:rtl w:val="true"/>
          <w:lang w:bidi="fa-IR"/>
        </w:rPr>
        <w:t xml:space="preserve">. </w:t>
      </w:r>
      <w:bookmarkStart w:id="56" w:name="pg4754_49693"/>
    </w:p>
    <w:p>
      <w:pPr>
        <w:pStyle w:val="BookText"/>
        <w:rPr/>
      </w:pPr>
      <w:bookmarkEnd w:id="56"/>
      <w:r>
        <w:rPr>
          <w:rFonts w:ascii="IRNazanin" w:hAnsi="IRNazanin" w:eastAsia="IRNazanin"/>
          <w:color w:val="111111"/>
          <w:sz w:val="28"/>
          <w:sz w:val="28"/>
          <w:szCs w:val="28"/>
          <w:rtl w:val="true"/>
          <w:lang w:bidi="fa-IR"/>
        </w:rPr>
        <w:t>آیا وهابی‏های به ظاهر ضد شرک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یک گلوله به سوی رژیم غاصب قدس و سران استکبار جهانی و مشرکان امروز جهان شلیک کرده‏اند؟</w:t>
      </w:r>
    </w:p>
    <w:p>
      <w:pPr>
        <w:pStyle w:val="Heading5"/>
        <w:numPr>
          <w:ilvl w:val="4"/>
          <w:numId w:val="1"/>
        </w:numPr>
        <w:rPr/>
      </w:pPr>
      <w:bookmarkStart w:id="57" w:name="__RefHeading___Toc1609426_2035185390"/>
      <w:bookmarkStart w:id="58" w:name="_Toc22"/>
      <w:bookmarkEnd w:id="57"/>
      <w:r>
        <w:rPr/>
        <w:t>3</w:t>
      </w:r>
      <w:r>
        <w:rPr>
          <w:rtl w:val="true"/>
        </w:rPr>
        <w:t xml:space="preserve">. </w:t>
      </w:r>
      <w:r>
        <w:rPr>
          <w:rtl w:val="true"/>
        </w:rPr>
        <w:t>بدعت گذاری در دین و جمود فکری</w:t>
      </w:r>
      <w:bookmarkEnd w:id="58"/>
    </w:p>
    <w:p>
      <w:pPr>
        <w:pStyle w:val="BookText"/>
        <w:rPr/>
      </w:pPr>
      <w:r>
        <w:rPr>
          <w:rFonts w:ascii="IRNazanin" w:hAnsi="IRNazanin" w:eastAsia="IRNazanin"/>
          <w:color w:val="111111"/>
          <w:sz w:val="28"/>
          <w:sz w:val="28"/>
          <w:szCs w:val="28"/>
          <w:rtl w:val="true"/>
          <w:lang w:bidi="fa-IR"/>
        </w:rPr>
        <w:t>شباهت دیگر وهابیان با خوارج آن است که خوارج بر اساس بدعتی که در دین به وجود آورده بودند، جز خود، دیگر مسلمانان را کافر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گناهان کبیره شود، در آتش دوزخ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خون و مال مسلمانان غیر از خود را حلال می‏دانستند و فرزندان آنها  را اسیر می‏کردند و می‏گفتند در کشور اسلامی اگر گناه کبیره آشکار شود، به کشور کفر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نیز مسلمانانی را که عقایدی مخالف باورهای آنان دارند، مشرک می‏دانند و خون و مال آنها را حلال می‏شمارند و فرزندان مسلمانان را اسیر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 را مشرک خطاب می‏کنند و کشورهای اسلامی را سرزمین کفر معرفی می‏کنند و هجرت از آنجا را لازم و ضروری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نماز را ترک کرده است، اگرچه منکر آن نباشد، واجب‏القتل می‏شمارند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سلیمان بن عبدالوهاب</w:t>
      </w:r>
      <w:r>
        <w:rPr>
          <w:rFonts w:ascii="IRNazanin" w:hAnsi="IRNazanin" w:eastAsia="IRNazanin"/>
          <w:color w:val="111111"/>
          <w:sz w:val="28"/>
          <w:sz w:val="28"/>
          <w:szCs w:val="28"/>
          <w:rtl w:val="true"/>
          <w:lang w:bidi="fa-IR"/>
        </w:rPr>
        <w:t xml:space="preserve"> در رساله‏ای بر ردّ اندیشه‏های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گفته خوارج دو ویژگی داشته‏اند که به واسطه آن از دیگر مسلمانان و پیشوایان آنان جدا شده‏اند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از سنت فاصله گرفته و آنچه را سنت نیست، سنت انگاشته‏اند</w:t>
      </w:r>
      <w:r>
        <w:rPr>
          <w:rFonts w:eastAsia="IRNazanin" w:cs="IRNazanin"/>
          <w:color w:val="111111"/>
          <w:sz w:val="28"/>
          <w:szCs w:val="28"/>
          <w:rtl w:val="true"/>
          <w:lang w:bidi="fa-IR"/>
        </w:rPr>
        <w:t xml:space="preserve">. </w:t>
      </w:r>
      <w:bookmarkStart w:id="59" w:name="pg4754_49696"/>
    </w:p>
    <w:p>
      <w:pPr>
        <w:pStyle w:val="BookText"/>
        <w:rPr/>
      </w:pPr>
      <w:bookmarkEnd w:id="59"/>
      <w:r>
        <w:rPr>
          <w:rFonts w:ascii="IRNazanin" w:hAnsi="IRNazanin" w:eastAsia="IRNazanin"/>
          <w:color w:val="111111"/>
          <w:sz w:val="28"/>
          <w:sz w:val="28"/>
          <w:szCs w:val="28"/>
          <w:rtl w:val="true"/>
          <w:lang w:bidi="fa-IR"/>
        </w:rPr>
        <w:t>دوم آنکه مسلمانان را به دلیل ارتکاب گناه، کافر قلمداد کرده و در اثر آن حکم به حلیت خون و مال آنها داده و سرزمین اسلام را سرزمین کفر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که مسلمانان از این دو اصل غلط برحذر باشند و از پی‏آمدهای آن دو اصل؛ یعنی دشمنی مسلمانان و لعن و سرزنش آنان و حلال شمردن خون و مال آنها و به طور کلی از هرگونه بدعتی، بپرهیزند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ویژگی‏هایی که ابن قیم برای خوارج گفته است، در وهابیان نیز وجود دارد</w:t>
      </w:r>
      <w:r>
        <w:rPr>
          <w:rFonts w:eastAsia="IRNazanin" w:cs="IRNazanin"/>
          <w:color w:val="111111"/>
          <w:sz w:val="28"/>
          <w:szCs w:val="28"/>
          <w:rtl w:val="true"/>
          <w:lang w:bidi="fa-IR"/>
        </w:rPr>
        <w:t>.</w:t>
      </w:r>
    </w:p>
    <w:p>
      <w:pPr>
        <w:pStyle w:val="Heading5"/>
        <w:numPr>
          <w:ilvl w:val="4"/>
          <w:numId w:val="1"/>
        </w:numPr>
        <w:rPr/>
      </w:pPr>
      <w:bookmarkStart w:id="60" w:name="__RefHeading___Toc1609428_2035185390"/>
      <w:bookmarkStart w:id="61" w:name="_Toc23"/>
      <w:bookmarkEnd w:id="60"/>
      <w:r>
        <w:rPr/>
        <w:t>4</w:t>
      </w:r>
      <w:r>
        <w:rPr>
          <w:rtl w:val="true"/>
        </w:rPr>
        <w:t xml:space="preserve">. </w:t>
      </w:r>
      <w:r>
        <w:rPr>
          <w:rtl w:val="true"/>
        </w:rPr>
        <w:t>مقدس مآبی و قشری گری</w:t>
      </w:r>
      <w:bookmarkEnd w:id="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دیگر وهابیان با خوارج آن است که خوارج خیلی به ظاهر مقدس، ولی قشری و کوتاه‏نظر بودند و نسبت به نماز و تلاوت قرآن اهتمام زیاد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زیادی سجده، پیشانی‏شان پینه بسته بود و در عین حال خواستار حقیقت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تُقاتِلوا الْخَوارِجَ بَعدی فَلَیسَ مَنْ طَلَبَ الْحَقَّ فَاَخْطَأَه  کَمَنْ طَلَبَ الْباطِلَ فَأَصَابَهُ</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با خوارج نجنگید؛ چون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جست‏وجوی حقند، ولی دچار خطا و لغزش می‏شوند و آنان که در پی باطلند و بدان رسیده‏اند</w:t>
      </w:r>
      <w:r>
        <w:rPr>
          <w:rFonts w:eastAsia="IRNazanin" w:cs="IRNazanin"/>
          <w:color w:val="111111"/>
          <w:sz w:val="28"/>
          <w:szCs w:val="28"/>
          <w:rtl w:val="true"/>
          <w:lang w:bidi="fa-IR"/>
        </w:rPr>
        <w:t xml:space="preserve">. </w:t>
      </w:r>
      <w:bookmarkStart w:id="62" w:name="pg4754_49699"/>
    </w:p>
    <w:p>
      <w:pPr>
        <w:pStyle w:val="BookText"/>
        <w:rPr/>
      </w:pPr>
      <w:bookmarkEnd w:id="62"/>
      <w:r>
        <w:rPr>
          <w:rFonts w:ascii="IRNazanin" w:hAnsi="IRNazanin" w:eastAsia="IRNazanin"/>
          <w:color w:val="111111"/>
          <w:sz w:val="28"/>
          <w:sz w:val="28"/>
          <w:szCs w:val="28"/>
          <w:rtl w:val="true"/>
          <w:lang w:bidi="fa-IR"/>
        </w:rPr>
        <w:t>خوارج، مردمانی به ظاهر دین‏دار، پرهیزکار و خویشتن‏دار از 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یکی از آنان خوکی را با شمشیرش کشت و دیگری اعتراض کرد و گفت این عمل تو فساد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یکی از خوارج در سر راه، خرمایی جست و آن را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سر رسید و خرما را از دهان او بیرون آورد که چیز حرام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همینان به راحتی مسلمانان را می‏کشتند و زنان آنان را اسیر می‏گرفتند و آنها را میان خود خرید و فروش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تعصب در دین دارند و در مسائل دینی سخت‏گیرند؛ نماز را به موقع به پا می‏دارند و در عبادت خدا می‏کوشند و به پندار خودشان، در طلب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وقتی به شهرهای مسلمانان حمله می‏کردند، زنان و بچه‏ها و پیر و جوان آنان را به خاک و خون می‏کشیدند و اموال آنها را غارت می‏کردند</w:t>
      </w:r>
      <w:r>
        <w:rPr>
          <w:rFonts w:eastAsia="IRNazanin" w:cs="IRNazanin"/>
          <w:color w:val="111111"/>
          <w:sz w:val="28"/>
          <w:szCs w:val="28"/>
          <w:rtl w:val="true"/>
          <w:lang w:bidi="fa-IR"/>
        </w:rPr>
        <w:t>.</w:t>
      </w:r>
    </w:p>
    <w:p>
      <w:pPr>
        <w:pStyle w:val="Heading5"/>
        <w:numPr>
          <w:ilvl w:val="4"/>
          <w:numId w:val="1"/>
        </w:numPr>
        <w:rPr/>
      </w:pPr>
      <w:bookmarkStart w:id="63" w:name="__RefHeading___Toc1609430_2035185390"/>
      <w:bookmarkStart w:id="64" w:name="_Toc24"/>
      <w:bookmarkEnd w:id="63"/>
      <w:r>
        <w:rPr/>
        <w:t>5</w:t>
      </w:r>
      <w:r>
        <w:rPr>
          <w:rtl w:val="true"/>
        </w:rPr>
        <w:t xml:space="preserve">. </w:t>
      </w:r>
      <w:r>
        <w:rPr>
          <w:rtl w:val="true"/>
        </w:rPr>
        <w:t>ظاهرگرایی</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در شبهه‏ها و باورهای انحرافی‏شان، به ظاهر برخی از آیات 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از ظاهر آیات قرآنی برداشت‏هایی می‏کنند که هیچ انسان خردمند نمی‏تواند آنها را بپذیرد،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جسمیت خداوند یا تفسیر ظاهربینانه عرش، قلم، لوح، کرسی، برزخ، رؤیت خداوند و نسبت دادن دست و پا و اعضا و جوارح داشتن به خداوند و ده‏ها مطلب دیگر</w:t>
      </w:r>
      <w:r>
        <w:rPr>
          <w:rFonts w:eastAsia="IRNazanin" w:cs="IRNazanin"/>
          <w:color w:val="111111"/>
          <w:sz w:val="28"/>
          <w:szCs w:val="28"/>
          <w:rtl w:val="true"/>
          <w:lang w:bidi="fa-IR"/>
        </w:rPr>
        <w:t>.</w:t>
      </w:r>
      <w:r>
        <w:rPr>
          <w:rStyle w:val="FootnoteAnchor"/>
          <w:rtl w:val="true"/>
        </w:rPr>
        <w:footnoteReference w:id="82"/>
      </w:r>
      <w:bookmarkStart w:id="65" w:name="pg4754_49702"/>
    </w:p>
    <w:p>
      <w:pPr>
        <w:pStyle w:val="Heading3"/>
        <w:numPr>
          <w:ilvl w:val="2"/>
          <w:numId w:val="1"/>
        </w:numPr>
        <w:rPr/>
      </w:pPr>
      <w:bookmarkStart w:id="66" w:name="__RefHeading___Toc1609432_2035185390"/>
      <w:bookmarkStart w:id="67" w:name="_Toc25"/>
      <w:bookmarkEnd w:id="65"/>
      <w:bookmarkEnd w:id="66"/>
      <w:r>
        <w:rPr>
          <w:rtl w:val="true"/>
        </w:rPr>
        <w:t>فصل سوم</w:t>
      </w:r>
      <w:r>
        <w:rPr>
          <w:rtl w:val="true"/>
        </w:rPr>
        <w:t xml:space="preserve">: </w:t>
      </w:r>
      <w:r>
        <w:rPr>
          <w:rtl w:val="true"/>
        </w:rPr>
        <w:t>نقد مهم ترین اندیشه های وهابیت</w:t>
      </w:r>
      <w:bookmarkEnd w:id="67"/>
    </w:p>
    <w:p>
      <w:pPr>
        <w:pStyle w:val="Heading4"/>
        <w:numPr>
          <w:ilvl w:val="3"/>
          <w:numId w:val="1"/>
        </w:numPr>
        <w:rPr/>
      </w:pPr>
      <w:bookmarkStart w:id="68" w:name="__RefHeading___Toc1609434_2035185390"/>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چنان که گفته شد وهابیت عقاید متفاوتی نسبت به گروه‏های دیگر مسلمان اعم از شیعه و سنی درباره مفهوم عبادت، توسل، استغاثه، زیارت قبور اولیا و تبرک به آثار آنها و نیز شفاعت طلبیدن از انبیا و اولیا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مهم‏ترین عقاید وهابیت اشاره و آنها را نقد و بررسی می‏کنیم</w:t>
      </w:r>
      <w:r>
        <w:rPr>
          <w:rFonts w:eastAsia="IRNazanin" w:cs="IRNazanin"/>
          <w:color w:val="111111"/>
          <w:sz w:val="28"/>
          <w:szCs w:val="28"/>
          <w:rtl w:val="true"/>
          <w:lang w:bidi="fa-IR"/>
        </w:rPr>
        <w:t>.</w:t>
      </w:r>
    </w:p>
    <w:p>
      <w:pPr>
        <w:pStyle w:val="Heading4"/>
        <w:numPr>
          <w:ilvl w:val="3"/>
          <w:numId w:val="1"/>
        </w:numPr>
        <w:rPr/>
      </w:pPr>
      <w:bookmarkStart w:id="70" w:name="__RefHeading___Toc1609436_2035185390"/>
      <w:bookmarkStart w:id="71" w:name="_Toc27"/>
      <w:bookmarkEnd w:id="70"/>
      <w:r>
        <w:rPr/>
        <w:t>1</w:t>
      </w:r>
      <w:r>
        <w:rPr>
          <w:rtl w:val="true"/>
        </w:rPr>
        <w:t xml:space="preserve">. </w:t>
      </w:r>
      <w:r>
        <w:rPr>
          <w:rtl w:val="true"/>
        </w:rPr>
        <w:t>مفهوم عبادت و معیار شرک در عبادت</w:t>
      </w:r>
      <w:bookmarkEnd w:id="71"/>
    </w:p>
    <w:p>
      <w:pPr>
        <w:pStyle w:val="Heading5"/>
        <w:numPr>
          <w:ilvl w:val="4"/>
          <w:numId w:val="1"/>
        </w:numPr>
        <w:rPr/>
      </w:pPr>
      <w:bookmarkStart w:id="72" w:name="__RefHeading___Toc1609438_2035185390"/>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یکی از مراتب توحید، توحید در عبادت است؛ یعنی عبادت و پرستش مخصوص خداست و غیر او شایسته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یومیه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 کَ نَعْبُدُ؛ تنها تو را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لغت به معنای فروتنی و نهایت خوار شدگی و خاکساری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عبادت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آیات قرآن می‏توان عبادت 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عبارت است از کرنش در برابر موجودی که او را اله و ربّ</w:t>
      </w:r>
      <w:r>
        <w:rPr>
          <w:rStyle w:val="FootnoteAnchor"/>
          <w:rtl w:val="true"/>
        </w:rPr>
        <w:footnoteReference w:id="84"/>
      </w:r>
      <w:r>
        <w:rPr>
          <w:rFonts w:ascii="IRNazanin" w:hAnsi="IRNazanin" w:eastAsia="IRNazanin"/>
          <w:color w:val="111111"/>
          <w:sz w:val="28"/>
          <w:sz w:val="28"/>
          <w:szCs w:val="28"/>
          <w:rtl w:val="true"/>
          <w:lang w:bidi="fa-IR"/>
        </w:rPr>
        <w:t xml:space="preserve">عالم و خالق </w:t>
      </w:r>
    </w:p>
    <w:p>
      <w:pPr>
        <w:pStyle w:val="BookText"/>
        <w:rPr/>
      </w:pPr>
      <w:r>
        <w:rPr>
          <w:rFonts w:ascii="IRNazanin" w:hAnsi="IRNazanin" w:eastAsia="IRNazanin"/>
          <w:color w:val="111111"/>
          <w:sz w:val="28"/>
          <w:sz w:val="28"/>
          <w:szCs w:val="28"/>
          <w:rtl w:val="true"/>
          <w:lang w:bidi="fa-IR"/>
        </w:rPr>
        <w:t>جهان هستی</w:t>
      </w:r>
      <w:r>
        <w:rPr>
          <w:rStyle w:val="FootnoteAnchor"/>
          <w:rtl w:val="true"/>
        </w:rPr>
        <w:footnoteReference w:id="85"/>
      </w:r>
      <w:r>
        <w:rPr>
          <w:rFonts w:ascii="IRNazanin" w:hAnsi="IRNazanin" w:eastAsia="IRNazanin"/>
          <w:color w:val="111111"/>
          <w:sz w:val="28"/>
          <w:sz w:val="28"/>
          <w:szCs w:val="28"/>
          <w:rtl w:val="true"/>
          <w:lang w:bidi="fa-IR"/>
        </w:rPr>
        <w:t xml:space="preserve">می‏دانیم؛ کسی که تمام امور هستی چه امور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رزق، زنده کردن و 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امور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شفاعت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دست و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گفتار یا رفتاری برخاسته از این اعتقاد نباشد، عبادت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موحد معتقد است همه امور تکوینی و تشریعی به عنایت خداوند انجام می‏گیرد و هیچ‏یک از این امور به آفریده‏های او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مشرک معتقد است که ربّ‏ها مخلوق حقند، ولی برخی یا تمام امور تکوینی و تشریعی، به آنها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اعتقاد، از ستاره‏ها و بت‏ها، طلب باران، شفاعت، یاری رساندن و پیروزی در جنگ می‏کند؛ زیرا این امور را تفویض شده به آنها می‏پندارد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تعریف یاد شده، معیار اساسی توحید و شرک در عبادت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بر اساس اعتقاد به الوهیت یا ربوبیت یا به عنوان خالق جهان هستی که  تمام امور در دست قدرت اوست، پرستیده شود،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کرنش انسان، بدون قصد و اعتقاد باشد، </w:t>
      </w:r>
    </w:p>
    <w:p>
      <w:pPr>
        <w:pStyle w:val="BookText"/>
        <w:rPr/>
      </w:pPr>
      <w:r>
        <w:rPr>
          <w:rFonts w:ascii="IRNazanin" w:hAnsi="IRNazanin" w:eastAsia="IRNazanin"/>
          <w:color w:val="111111"/>
          <w:sz w:val="28"/>
          <w:sz w:val="28"/>
          <w:szCs w:val="28"/>
          <w:rtl w:val="true"/>
          <w:lang w:bidi="fa-IR"/>
        </w:rPr>
        <w:t>این کرنش، عبادت نیست، بلکه تعظیم و بزرگداشت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نه انسان خاضع، مشرک است و نه عمل او، شرک‏آمیز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تفاوت میان وهابیت و شیعیان و دیگر فرقه‏های اسلامی در مسئله توحید عبادی است؛ آنان در تعریف توحید عبادی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عبارت است از منحصر دانستن خداوند سبحان به عبادت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آن‏گاه در تعریف عبادت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نهایت خضوع و خاکساری است و این کلمه تنها در مورد خضوع برای خداوند به کار می‏رود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مشکل اساسی وهابیت در این است که آنان عبادت را به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خضوع و خاکساری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 این معنا، دایره شرک خیلی گسترده می‏شود؛ زیرا بر اساس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کرنش و خاکساری در برابر موجودی غیر از خدا نیز باعث شرک است، حال تفاوتی ندارد این خضوع و کرنش با اعتقاد به الوهیت مخضوع‏له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نادرست، آنان هرگونه زیارت قبور، توسل، شفاعت از پیامبران و اولیا را شرک توصیف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تعریف عبادت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و دیگر فرقه‏های اسلامی با استفاده از آیات قرآن، عبادت خداوند را در صورتی عملی می‏دانند که انسان با اعتقاد به الوهیت او خضوع کند؛ زیرا اعمال انسان و عبادت او به نیتش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اجماع تمام فقیهان </w:t>
      </w:r>
    </w:p>
    <w:p>
      <w:pPr>
        <w:pStyle w:val="BookText"/>
        <w:rPr/>
      </w:pPr>
      <w:r>
        <w:rPr>
          <w:rFonts w:ascii="IRNazanin" w:hAnsi="IRNazanin" w:eastAsia="IRNazanin"/>
          <w:color w:val="111111"/>
          <w:sz w:val="28"/>
          <w:sz w:val="28"/>
          <w:szCs w:val="28"/>
          <w:rtl w:val="true"/>
          <w:lang w:bidi="fa-IR"/>
        </w:rPr>
        <w:t>اسلام، در اعمال عبادی مثل نماز، روزه، حج و نیت، شرط اساسی درستی عبادت و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نیت نماز بخواند یا روزه بگیرد یا اعمال حج را انجام دهد،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نماز یا اعمال دیگر را برای ریا انجام دهد، باطل و حتی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خضوع و خاکساری به هر حدی که برسد، تا وقتی که با اعتقاد به الوهیت و برای خدا نباشد، عبادت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برابر غیر خدا بدون اعتقاد به الوهیت آنها شرک نیست، بلکه یک نوع تعظیم و تکریم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مقابل اولیای الهی و خضوع فرزند در مقابل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سخن ما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قُلْنَا لِلْمَلائِ کَةِ اسْجُدُوا لِأَدَمَ فَسَجَدوُا إلاّ إبْلِیسَ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سجده کردند، جز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بهترین دلیل است بر اینکه هر تعظیمی در برابر غیر خدا، عبادت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آنکه اگرچه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لأَدم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سجده در مقابل غیر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معنای آن، امر به عبادت غیر خداوند نیست؛ زیرا آنها در اطاعت از دستور خداوند، در مقابل آدم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می‏فهماند که عبادت، به نیت باطنی عبادت‏کننده بستگی دارد و سجده در مقابل آدم، عبادت به شمار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رَفَعَ أَبَوَیْهِ عَلی الْعَرْشِ وَ خَرُّوا لَهُ سُجَّدا وَ قالَ یَا أَبَتِ هذَا تَأویلُ رُؤیَایَ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 و مادر خود را بر تخت نشاند و همگی در مقابل او به سجده 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خوابی است که پیش‏تر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به دیدار یوسف آمدند که به مقام پادشاهی مصر رسیده بود، به همراه فرزندانشان در برابر یوسف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صرف سجده کردن، عبادت بود، قرآن آنان را مورد نکوهش و انتقاد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ذیل آیه شریفه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سجده برای عبادت یوسف نبود، برای اینکه در میان سجده‏کنندگان در  داستان یوسف، شخصی بود که در توحید، مُخْلَص بود، چیزی را شریک خدا نمی‏گرفت و او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اینکه اگر این سجده، سجده عبادت برای یوسف بود، مسجودٌ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به نقل قرآن، به رفیق زندانی‏اش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نمی‏رسد که خدایی را شریک برای خداوند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سجده، عبادت بود، قطعاً از این عمل نهی می‏کرد و نمی‏گذاشت چنین کاری را انجام دهند، ولی می‏بینیم که نهی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می‏فهمیم سجده، عبادت برای او نبوده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بال‏های تواضع خویش را از محبت و لطف،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خضوع در مقابل والدین و گشودن بال برای ایشان امر شده که کنایه از مبالغه در تواضع و خضوع شدید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bookmarkStart w:id="74" w:name="pg4754_49716"/>
    </w:p>
    <w:p>
      <w:pPr>
        <w:pStyle w:val="BookText"/>
        <w:rPr/>
      </w:pPr>
      <w:bookmarkEnd w:id="74"/>
      <w:r>
        <w:rPr>
          <w:rFonts w:ascii="IRNazanin" w:hAnsi="IRNazanin" w:eastAsia="IRNazanin"/>
          <w:color w:val="111111"/>
          <w:sz w:val="28"/>
          <w:sz w:val="28"/>
          <w:szCs w:val="28"/>
          <w:rtl w:val="true"/>
          <w:lang w:bidi="fa-IR"/>
        </w:rPr>
        <w:t>با توجه به آنچه گذشت، به این نتیجه می‏رسیم که صرف خضوع و خاکساری یا تکریم و احترام و اعمالی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قرآن مجید، یا ضریح انبیا و توسل، زیارت، استشفا و تبرک به آثار انبیا و اولیای الهی و چیزهایی که به گونه‏ای به آنها مربوطند، در صورتی که با اعتقاد به الوهیت و ربوبیت یا تفویض همراه نباشد، عبادت آنها شمرده نمی‏شود</w:t>
      </w:r>
      <w:r>
        <w:rPr>
          <w:rFonts w:eastAsia="IRNazanin" w:cs="IRNazanin"/>
          <w:color w:val="111111"/>
          <w:sz w:val="28"/>
          <w:szCs w:val="28"/>
          <w:rtl w:val="true"/>
          <w:lang w:bidi="fa-IR"/>
        </w:rPr>
        <w:t>.</w:t>
      </w:r>
    </w:p>
    <w:p>
      <w:pPr>
        <w:pStyle w:val="Heading4"/>
        <w:numPr>
          <w:ilvl w:val="3"/>
          <w:numId w:val="1"/>
        </w:numPr>
        <w:rPr/>
      </w:pPr>
      <w:bookmarkStart w:id="75" w:name="__RefHeading___Toc1609440_2035185390"/>
      <w:bookmarkStart w:id="76" w:name="_Toc29"/>
      <w:bookmarkEnd w:id="75"/>
      <w:r>
        <w:rPr/>
        <w:t>2</w:t>
      </w:r>
      <w:r>
        <w:rPr>
          <w:rtl w:val="true"/>
        </w:rPr>
        <w:t xml:space="preserve">. </w:t>
      </w:r>
      <w:r>
        <w:rPr>
          <w:rtl w:val="true"/>
        </w:rPr>
        <w:t>توسل به اولیا</w:t>
      </w:r>
      <w:bookmarkEnd w:id="76"/>
    </w:p>
    <w:p>
      <w:pPr>
        <w:pStyle w:val="Heading5"/>
        <w:numPr>
          <w:ilvl w:val="4"/>
          <w:numId w:val="1"/>
        </w:numPr>
        <w:rPr/>
      </w:pPr>
      <w:bookmarkStart w:id="77" w:name="__RefHeading___Toc1609442_2035185390"/>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توسل در لغت به معنای تقرب و نزدیکی یا وسیله رسیدن به چیزی از روی اشتیاق و میل و رغبت است؛</w:t>
      </w:r>
      <w:r>
        <w:rPr>
          <w:rStyle w:val="FootnoteAnchor"/>
          <w:rtl w:val="true"/>
        </w:rPr>
        <w:footnoteReference w:id="89"/>
      </w:r>
      <w:r>
        <w:rPr>
          <w:rFonts w:ascii="IRNazanin" w:hAnsi="IRNazanin" w:eastAsia="IRNazanin"/>
          <w:color w:val="111111"/>
          <w:sz w:val="28"/>
          <w:sz w:val="28"/>
          <w:szCs w:val="28"/>
          <w:rtl w:val="true"/>
          <w:lang w:bidi="fa-IR"/>
        </w:rPr>
        <w:t xml:space="preserve">در اصطلاح،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موجود گران‏مایه‏ای را  برای رسیدن به اهداف و رسیدن به مقامِ قرب الهی میان خود و خدا، وسیله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کار را توسل می‏نامند</w:t>
      </w:r>
      <w:r>
        <w:rPr>
          <w:rFonts w:eastAsia="IRNazanin" w:cs="IRNazanin"/>
          <w:color w:val="111111"/>
          <w:sz w:val="28"/>
          <w:szCs w:val="28"/>
          <w:rtl w:val="true"/>
          <w:lang w:bidi="fa-IR"/>
        </w:rPr>
        <w:t>.</w:t>
      </w:r>
    </w:p>
    <w:p>
      <w:pPr>
        <w:pStyle w:val="Heading5"/>
        <w:numPr>
          <w:ilvl w:val="4"/>
          <w:numId w:val="1"/>
        </w:numPr>
        <w:rPr/>
      </w:pPr>
      <w:bookmarkStart w:id="79" w:name="__RefHeading___Toc1609444_2035185390"/>
      <w:bookmarkStart w:id="80" w:name="_Toc31"/>
      <w:bookmarkEnd w:id="79"/>
      <w:r>
        <w:rPr>
          <w:rtl w:val="true"/>
        </w:rPr>
        <w:t>الف</w:t>
      </w:r>
      <w:r>
        <w:rPr>
          <w:rtl w:val="true"/>
        </w:rPr>
        <w:t xml:space="preserve">) </w:t>
      </w:r>
      <w:r>
        <w:rPr>
          <w:rtl w:val="true"/>
        </w:rPr>
        <w:t>توسل در قرآن</w:t>
      </w:r>
      <w:bookmarkEnd w:id="80"/>
    </w:p>
    <w:p>
      <w:pPr>
        <w:pStyle w:val="BookText"/>
        <w:rPr/>
      </w:pPr>
      <w:r>
        <w:rPr>
          <w:rFonts w:ascii="Amiri" w:hAnsi="Amiri" w:eastAsia="Amiri" w:cs="Amiri"/>
          <w:color w:val="111111"/>
          <w:sz w:val="28"/>
          <w:sz w:val="28"/>
          <w:szCs w:val="28"/>
          <w:rtl w:val="true"/>
          <w:lang w:bidi="ar-SA"/>
        </w:rPr>
        <w:t>یا أَیُّها الَّذِینَ آمَنُوا اتَّقُوا اللّهَ وَابْتَغُوا إِلَیْهِ الوَسِـیلَةَ وَجاهِدُوا فِی سَبِـیلِهِ لَعَلَّـ 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به سوی خدای بزرگ، وسیله فراهم سازید و در راه او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 در این آیه شریفه، دستوری است که درباره به کار بردن </w:t>
      </w:r>
      <w:bookmarkStart w:id="81" w:name="pg4754_49719"/>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چیزی است که سبب تقرب به دیگری از روی علاقه و رغبت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 بحث معنای لغوی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وسیله در این آیه، معنای بسیار گسترده‏ای دارد و هر کار و هر چیزی را در برمی‏گیرد که باعث نزدیک شدن به پیشگاه مقدس پروردگار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نیز ایمان به خدا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إِذ ظَلَمُوا أَنْفُسَهُمْ جاءُو کَ فَاسْتَغْفَرُوا اللّهَ وَاسْتَغْفَرَ لَهُمُ الرَّسُولُ لَوَجَدُوا اللّهَ تَوّاباً رَحِـیماً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آنها هنگامی که به خویشتن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سراغ تو می‏آمدند و از خداوند طلب عفو و بخشش می‏کردند و تو نیز برای آنها طلب عفو می‏کردی، خدا را توبه‏پذیر و رحیم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درگاه خدا استغفار و طلب  بخشش کن؛ که ما خطاکار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این دو آیه چنین برمی‏آید که انبیا و اولیای حق می‏توانند میان خدا و بندگان گناه‏کار، واسطه شوند و به خاطر آنها، خداوند از معصیت و عصیان انسان‏ها بگذرد</w:t>
      </w:r>
      <w:r>
        <w:rPr>
          <w:rFonts w:eastAsia="IRNazanin" w:cs="IRNazanin"/>
          <w:color w:val="111111"/>
          <w:sz w:val="28"/>
          <w:szCs w:val="28"/>
          <w:rtl w:val="true"/>
          <w:lang w:bidi="fa-IR"/>
        </w:rPr>
        <w:t>.</w:t>
      </w:r>
    </w:p>
    <w:p>
      <w:pPr>
        <w:pStyle w:val="Heading5"/>
        <w:numPr>
          <w:ilvl w:val="4"/>
          <w:numId w:val="1"/>
        </w:numPr>
        <w:rPr/>
      </w:pPr>
      <w:bookmarkStart w:id="82" w:name="__RefHeading___Toc1609446_2035185390"/>
      <w:bookmarkStart w:id="83" w:name="_Toc32"/>
      <w:bookmarkEnd w:id="82"/>
      <w:r>
        <w:rPr>
          <w:rtl w:val="true"/>
        </w:rPr>
        <w:t>ب</w:t>
      </w:r>
      <w:r>
        <w:rPr>
          <w:rtl w:val="true"/>
        </w:rPr>
        <w:t xml:space="preserve">) </w:t>
      </w:r>
      <w:r>
        <w:rPr>
          <w:rtl w:val="true"/>
        </w:rPr>
        <w:t>توسل در روایات</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 فراوانی در منابع اهل سنت در مورد جواز توسل به انبیا و اولیای خدا وارد شده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در منابع شیعه نیز موضوع توسل به قدری </w:t>
      </w:r>
    </w:p>
    <w:p>
      <w:pPr>
        <w:pStyle w:val="BookText"/>
        <w:rPr/>
      </w:pPr>
      <w:r>
        <w:rPr>
          <w:rFonts w:ascii="IRNazanin" w:hAnsi="IRNazanin" w:eastAsia="IRNazanin"/>
          <w:color w:val="111111"/>
          <w:sz w:val="28"/>
          <w:sz w:val="28"/>
          <w:szCs w:val="28"/>
          <w:rtl w:val="true"/>
          <w:lang w:bidi="fa-IR"/>
        </w:rPr>
        <w:t>روشن است که نیاز به نقل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روایت که در کتاب‏های معروف اهل تسنن نقل شده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گروهی از مفسران و محدثان و مورخان اهل سنت از عمربن خطاب نقل کرده‏اند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مرتکب گناهی شد،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می‏خواهم که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کیست؟ آدم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آفریدی، سر به عرش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آن نوشته‏ای دیدم که مکتوب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نیست و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بزرگ‏ترین مخلوق اوست که خدا، نام او را در کنار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او وحی شد که او، آخرین پیامبر از ذریه توست و اگر او نبود، تو را خلق نمی‏کردم</w:t>
      </w:r>
      <w:r>
        <w:rPr>
          <w:rFonts w:eastAsia="IRNazanin" w:cs="IRNazanin"/>
          <w:color w:val="111111"/>
          <w:sz w:val="28"/>
          <w:szCs w:val="28"/>
          <w:rtl w:val="true"/>
          <w:lang w:bidi="fa-IR"/>
        </w:rPr>
        <w:t>.</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ـ </w:t>
      </w:r>
      <w:r>
        <w:rPr>
          <w:rFonts w:ascii="IRNazanin" w:hAnsi="IRNazanin" w:eastAsia="IRNazanin"/>
          <w:i/>
          <w:i/>
          <w:iCs/>
          <w:color w:val="111111"/>
          <w:sz w:val="28"/>
          <w:sz w:val="28"/>
          <w:szCs w:val="28"/>
          <w:rtl w:val="true"/>
          <w:lang w:bidi="fa-IR"/>
        </w:rPr>
        <w:t>عبد الله بن عباس</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کلماتی که آدم از پروردگار دریافت کرد و خداوند توبه‏اش را پذیرفت،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توبه او را بپذیرد و توبه‏اش پذیرفته 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سه ـ در روایتی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فاطمه بنت اسد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مرگ وی، بر بالینش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مادرم،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ascii="IRNazanin" w:hAnsi="IRNazanin" w:eastAsia="IRNazanin"/>
          <w:i/>
          <w:i/>
          <w:iCs/>
          <w:color w:val="111111"/>
          <w:sz w:val="28"/>
          <w:sz w:val="28"/>
          <w:szCs w:val="28"/>
          <w:rtl w:val="true"/>
          <w:lang w:bidi="fa-IR"/>
        </w:rPr>
        <w:t>اسامه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ابوایوب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عمر بن خطاب</w:t>
      </w:r>
      <w:r>
        <w:rPr>
          <w:rFonts w:ascii="IRNazanin" w:hAnsi="IRNazanin" w:eastAsia="IRNazanin"/>
          <w:color w:val="111111"/>
          <w:sz w:val="28"/>
          <w:sz w:val="28"/>
          <w:szCs w:val="28"/>
          <w:rtl w:val="true"/>
          <w:lang w:bidi="fa-IR"/>
        </w:rPr>
        <w:t xml:space="preserve"> و غلام سیاهی خواست که قبری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قبر آماده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لحدی ساخت و خاک آن را با دست خود در آورد و در قبر، رو به پهلو دراز کشید و این‏گونه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زنده می‏کند و می‏میراند و او زنده است و نمی‏میرد، مادرم، فاطمه دختر اسد را بیامرز و جایگاه او را وسیع و فراخ گردان؛ به حق پیامبرت و به حق پیامبرانی که پیش از من بودند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چهار ـ </w:t>
      </w:r>
      <w:r>
        <w:rPr>
          <w:rFonts w:ascii="IRNazanin" w:hAnsi="IRNazanin" w:eastAsia="IRNazanin"/>
          <w:i/>
          <w:i/>
          <w:iCs/>
          <w:color w:val="111111"/>
          <w:sz w:val="28"/>
          <w:sz w:val="28"/>
          <w:szCs w:val="28"/>
          <w:rtl w:val="true"/>
          <w:lang w:bidi="fa-IR"/>
        </w:rPr>
        <w:t>احمد بن حنبل</w:t>
      </w:r>
      <w:r>
        <w:rPr>
          <w:rFonts w:ascii="IRNazanin" w:hAnsi="IRNazanin" w:eastAsia="IRNazanin"/>
          <w:color w:val="111111"/>
          <w:sz w:val="28"/>
          <w:sz w:val="28"/>
          <w:szCs w:val="28"/>
          <w:rtl w:val="true"/>
          <w:lang w:bidi="fa-IR"/>
        </w:rPr>
        <w:t xml:space="preserve"> در مسند خود از </w:t>
      </w:r>
      <w:r>
        <w:rPr>
          <w:rFonts w:ascii="IRNazanin" w:hAnsi="IRNazanin" w:eastAsia="IRNazanin"/>
          <w:i/>
          <w:i/>
          <w:iCs/>
          <w:color w:val="111111"/>
          <w:sz w:val="28"/>
          <w:sz w:val="28"/>
          <w:szCs w:val="28"/>
          <w:rtl w:val="true"/>
          <w:lang w:bidi="fa-IR"/>
        </w:rPr>
        <w:t>عثمان بن حنیف</w:t>
      </w:r>
      <w:r>
        <w:rPr>
          <w:rFonts w:ascii="IRNazanin" w:hAnsi="IRNazanin" w:eastAsia="IRNazanin"/>
          <w:color w:val="111111"/>
          <w:sz w:val="28"/>
          <w:sz w:val="28"/>
          <w:szCs w:val="28"/>
          <w:rtl w:val="true"/>
          <w:lang w:bidi="fa-IR"/>
        </w:rPr>
        <w:t>،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نابینا نزد پیامبر گرامی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دعا کنم و اگر مایل هستی، به تأخیر می‏اندازم و این بهتر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نابینا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به او فرمان داد تا وضو بگیرد و  در وضوی خود دقت کند و دو رکعت نماز بگزارد و این چنین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و به وسیله محمد، پیامبر رحمت به تو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نیازم به وسیله تو به پروردگار خویش متوجه می‏شوم تا حاجتم را برآورده فرمایی، خدایا او را شفیع من </w:t>
      </w:r>
      <w:bookmarkStart w:id="84" w:name="pg4754_49728"/>
    </w:p>
    <w:p>
      <w:pPr>
        <w:pStyle w:val="BookText"/>
        <w:rPr/>
      </w:pPr>
      <w:bookmarkEnd w:id="84"/>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از این روایت‏ها به خوبی استفاده می‏شود که توسل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برآورده شدن حاجت و نیاز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 مردِ نابینا فرمان داد تا با وسیله قرار دادن پیامبر میان خود و خدا، حاجت خویش را از خداوند درخواست کند فلسفه واقعی توسل نیز همین است تا انسان‏های نیازمند و گنه‏کار با واسطه قرار دادن مردان خدا و آنها که مقربان درگاه الهی‏اند، به خواسته‏های خود برسند</w:t>
      </w:r>
      <w:r>
        <w:rPr>
          <w:rFonts w:eastAsia="IRNazanin" w:cs="IRNazanin"/>
          <w:color w:val="111111"/>
          <w:sz w:val="28"/>
          <w:szCs w:val="28"/>
          <w:rtl w:val="true"/>
          <w:lang w:bidi="fa-IR"/>
        </w:rPr>
        <w:t>.</w:t>
      </w:r>
    </w:p>
    <w:p>
      <w:pPr>
        <w:pStyle w:val="Heading4"/>
        <w:numPr>
          <w:ilvl w:val="3"/>
          <w:numId w:val="1"/>
        </w:numPr>
        <w:rPr/>
      </w:pPr>
      <w:bookmarkStart w:id="85" w:name="__RefHeading___Toc1609448_2035185390"/>
      <w:bookmarkStart w:id="86" w:name="_Toc33"/>
      <w:bookmarkEnd w:id="85"/>
      <w:r>
        <w:rPr/>
        <w:t>3</w:t>
      </w:r>
      <w:r>
        <w:rPr>
          <w:rtl w:val="true"/>
        </w:rPr>
        <w:t xml:space="preserve">. </w:t>
      </w:r>
      <w:r>
        <w:rPr>
          <w:rtl w:val="true"/>
        </w:rPr>
        <w:t>زیارت قبور</w:t>
      </w:r>
      <w:bookmarkEnd w:id="86"/>
    </w:p>
    <w:p>
      <w:pPr>
        <w:pStyle w:val="Heading5"/>
        <w:numPr>
          <w:ilvl w:val="4"/>
          <w:numId w:val="1"/>
        </w:numPr>
        <w:rPr/>
      </w:pPr>
      <w:bookmarkStart w:id="87" w:name="__RefHeading___Toc1609450_2035185390"/>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یکی دیگر از اشکال‏های مهم وهابیت به مسلمانان، مسئله زیارت قبور است که در منابع خودشان از این عمل به عنوان عمل شرک‏آمیز، حرام و بدعت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بنیان‏گذار تفکر وهابیت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الرّد علی الاخنائی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قبر پیامبر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 غیر خدا رو آورده و به خداوند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حرام و شرک به خداوند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w:t>
      </w:r>
      <w:r>
        <w:rPr>
          <w:rFonts w:ascii="IRNazanin" w:hAnsi="IRNazanin" w:eastAsia="IRNazanin"/>
          <w:i/>
          <w:i/>
          <w:iCs/>
          <w:color w:val="111111"/>
          <w:sz w:val="28"/>
          <w:sz w:val="28"/>
          <w:szCs w:val="28"/>
          <w:rtl w:val="true"/>
          <w:lang w:bidi="fa-IR"/>
        </w:rPr>
        <w:t>الجواب الباهرفی زوار المقابر</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قبور انبیا و </w:t>
      </w:r>
    </w:p>
    <w:p>
      <w:pPr>
        <w:pStyle w:val="BookText"/>
        <w:rPr/>
      </w:pPr>
      <w:r>
        <w:rPr>
          <w:rFonts w:ascii="IRNazanin" w:hAnsi="IRNazanin" w:eastAsia="IRNazanin"/>
          <w:color w:val="111111"/>
          <w:sz w:val="28"/>
          <w:sz w:val="28"/>
          <w:szCs w:val="28"/>
          <w:rtl w:val="true"/>
          <w:lang w:bidi="fa-IR"/>
        </w:rPr>
        <w:t>اولیا و صالحین، بدعت و نامشروع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کریم و احادیث متواتر نبوی بر زیارت قبور به ویژه زیارت قبور پیامبران و اولیا و صالحان تأکید کرده و برای آن، فضیلت‏ها و پاداش‏هایی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استدلال به قرآن و روایت‏های فراوان در زمینه جواز زیارت قبور، لازم است به مفهوم سنت و بدعت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مقررات و قانون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معصوم و فعل او و تقریر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نیز در لغت به معنای عمل بی‏سابقه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تازه و نوظهور که بدون سابقه انجام گیرد، در لغت به آن بدعت می‏گویند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تعریف اصطلاحی بدعت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آن است که چیزی بر دین افزوده یا از آن کاسته شود و این عمل، به حساب دین گذاشته شود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به تعبیر دیگر، بدعت، نوآوری در دین است؛ در حالی که دلیلی بر جواز آن در شرع نباشد و چنانچه این نوآوری در شرع ریشه داشته </w:t>
      </w:r>
      <w:bookmarkStart w:id="89" w:name="pg4754_49734"/>
    </w:p>
    <w:p>
      <w:pPr>
        <w:pStyle w:val="BookText"/>
        <w:rPr/>
      </w:pPr>
      <w:bookmarkEnd w:id="89"/>
      <w:r>
        <w:rPr>
          <w:rFonts w:ascii="IRNazanin" w:hAnsi="IRNazanin" w:eastAsia="IRNazanin"/>
          <w:color w:val="111111"/>
          <w:sz w:val="28"/>
          <w:sz w:val="28"/>
          <w:szCs w:val="28"/>
          <w:rtl w:val="true"/>
          <w:lang w:bidi="fa-IR"/>
        </w:rPr>
        <w:t>باشد، بدعت نیست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بنابراین، هر نوع تصرف در دین بدون جواز شرعی به عنوان نوآوری خواه به صورت افزایش و خواه به صورت کاهش، بدعت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معنای اصطلاحی بدعت و سنت، با پژوهش در آیات قرآن و سنت و سیره نبوی روشن می‏شود که زیارت قبور از مقوله سنت است، نه بدعت</w:t>
      </w:r>
      <w:r>
        <w:rPr>
          <w:rFonts w:eastAsia="IRNazanin" w:cs="IRNazanin"/>
          <w:color w:val="111111"/>
          <w:sz w:val="28"/>
          <w:szCs w:val="28"/>
          <w:rtl w:val="true"/>
          <w:lang w:bidi="fa-IR"/>
        </w:rPr>
        <w:t>.</w:t>
      </w:r>
    </w:p>
    <w:p>
      <w:pPr>
        <w:pStyle w:val="Heading5"/>
        <w:numPr>
          <w:ilvl w:val="4"/>
          <w:numId w:val="1"/>
        </w:numPr>
        <w:rPr/>
      </w:pPr>
      <w:bookmarkStart w:id="90" w:name="__RefHeading___Toc1609452_2035185390"/>
      <w:bookmarkStart w:id="91" w:name="_Toc35"/>
      <w:bookmarkEnd w:id="90"/>
      <w:r>
        <w:rPr>
          <w:rtl w:val="true"/>
        </w:rPr>
        <w:t>الف</w:t>
      </w:r>
      <w:r>
        <w:rPr>
          <w:rtl w:val="true"/>
        </w:rPr>
        <w:t xml:space="preserve">) </w:t>
      </w:r>
      <w:r>
        <w:rPr>
          <w:rtl w:val="true"/>
        </w:rPr>
        <w:t>زیارت قبور در قرآن</w:t>
      </w:r>
      <w:bookmarkEnd w:id="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مشروعیت زیارت قبور، به ویژه قبر پیامبر می‏توان به آیه زیر استشهاد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تُصَلِّ عَلی أَحَدٍ مِنْهُمْ ماتَ أَبَدًا وَ لا تَقُمْ عَلی قَبْرِهِ إِنَّهُمْ  کَفَرُوا بِاللّهِ وَ رَسُولِهِ وَ ماتُوا وَ 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بر مرده هیچ‏یک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مگزار و بر قبر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و پیامبر او کفر ورزیده و در حالی که فاسق و بدکارند، مرده‏اند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برای کوبیدن شخصیت منافق، به پیامبر دستور می‏دهد که هیچ‏گاه بر جنازه هیچ‏یک از منافقان نماز نگزارد و بر قبر آنان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این است که درباره غیرمنافق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p>
    <w:p>
      <w:pPr>
        <w:pStyle w:val="BookText"/>
        <w:rPr/>
      </w:pPr>
      <w:r>
        <w:rPr>
          <w:rFonts w:ascii="IRNazanin" w:hAnsi="IRNazanin" w:eastAsia="IRNazanin"/>
          <w:color w:val="111111"/>
          <w:sz w:val="28"/>
          <w:sz w:val="28"/>
          <w:szCs w:val="28"/>
          <w:rtl w:val="true"/>
          <w:lang w:bidi="fa-IR"/>
        </w:rPr>
        <w:t>مقصود، ایستادن به هنگام خاک‏سپاری آنان است یا مقصود اعم از هنگام دفن و دیگر مواقع است؟</w:t>
      </w:r>
    </w:p>
    <w:p>
      <w:pPr>
        <w:pStyle w:val="BookText"/>
        <w:rPr/>
      </w:pPr>
      <w:r>
        <w:rPr>
          <w:rFonts w:ascii="IRNazanin" w:hAnsi="IRNazanin" w:eastAsia="IRNazanin"/>
          <w:color w:val="111111"/>
          <w:sz w:val="28"/>
          <w:sz w:val="28"/>
          <w:szCs w:val="28"/>
          <w:rtl w:val="true"/>
          <w:lang w:bidi="fa-IR"/>
        </w:rPr>
        <w:t xml:space="preserve">برخی از مفسران، مانند </w:t>
      </w:r>
      <w:r>
        <w:rPr>
          <w:rFonts w:ascii="IRNazanin" w:hAnsi="IRNazanin" w:eastAsia="IRNazanin"/>
          <w:i/>
          <w:i/>
          <w:iCs/>
          <w:color w:val="111111"/>
          <w:sz w:val="28"/>
          <w:sz w:val="28"/>
          <w:szCs w:val="28"/>
          <w:rtl w:val="true"/>
          <w:lang w:bidi="fa-IR"/>
        </w:rPr>
        <w:t>بیضاوی</w:t>
      </w:r>
      <w:r>
        <w:rPr>
          <w:rFonts w:ascii="IRNazanin" w:hAnsi="IRNazanin" w:eastAsia="IRNazanin"/>
          <w:color w:val="111111"/>
          <w:sz w:val="28"/>
          <w:sz w:val="28"/>
          <w:szCs w:val="28"/>
          <w:rtl w:val="true"/>
          <w:lang w:bidi="fa-IR"/>
        </w:rPr>
        <w:t xml:space="preserve"> و نویسنده </w:t>
      </w:r>
      <w:r>
        <w:rPr>
          <w:rFonts w:ascii="IRNazanin" w:hAnsi="IRNazanin" w:eastAsia="IRNazanin"/>
          <w:i/>
          <w:i/>
          <w:iCs/>
          <w:color w:val="111111"/>
          <w:sz w:val="28"/>
          <w:sz w:val="28"/>
          <w:szCs w:val="28"/>
          <w:rtl w:val="true"/>
          <w:lang w:bidi="fa-IR"/>
        </w:rPr>
        <w:t>تفسیر روح البیان</w:t>
      </w:r>
      <w:r>
        <w:rPr>
          <w:rFonts w:ascii="IRNazanin" w:hAnsi="IRNazanin" w:eastAsia="IRNazanin"/>
          <w:color w:val="111111"/>
          <w:sz w:val="28"/>
          <w:sz w:val="28"/>
          <w:szCs w:val="28"/>
          <w:rtl w:val="true"/>
          <w:lang w:bidi="fa-IR"/>
        </w:rPr>
        <w:t>، این آیه را چنین تفسیر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عِندَ قَبْرِهِ لِلْدَّفْنِ أوِ الزِّیارَةِ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از اطلاق آیه نیز همین معنای گسترده به دست می‏آید که شامل توقف هنگام دفن یا وقوف پس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مفهوم زیارت عبارت است از حضور نزد پیامبر اعم از آنکه این حضور برای استغفار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سلام گفتن، مفهومی جدا از زیارت دارد و خود زیارت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برتری و مشروعیت سلام گفتن بر پیامبر در زمان حیات ایشان ثابت شد، پس از رحلت نیز ثابت خواهد بود؛ زیرا با ادله دیگر به اثبات رسیده است که پیامبر پس از رحلت، حیات و زندگی برزخی دارد و سلام مردم را می‏شنود و جواب می‏گوید و اعمال مردم بر او عرضه می‏شود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ازاین‏رو، دانشمندان اسلامی از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معنای عموم فهمیده و آن  را شامل زندگی و مرگ پیامبر دانسته و حتی گفته‏اند مستحب است این آیه کنار قبر آن حضرت تلاوت شود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حرب هلالی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مدینه شدم و به زیارت قبر پیامبر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کردم و در برابر قبر </w:t>
      </w:r>
      <w:bookmarkStart w:id="92" w:name="pg4754_49740"/>
    </w:p>
    <w:p>
      <w:pPr>
        <w:pStyle w:val="BookText"/>
        <w:rPr/>
      </w:pPr>
      <w:bookmarkEnd w:id="92"/>
      <w:r>
        <w:rPr>
          <w:rFonts w:ascii="IRNazanin" w:hAnsi="IRNazanin" w:eastAsia="IRNazanin"/>
          <w:color w:val="111111"/>
          <w:sz w:val="28"/>
          <w:sz w:val="28"/>
          <w:szCs w:val="28"/>
          <w:rtl w:val="true"/>
          <w:lang w:bidi="fa-IR"/>
        </w:rPr>
        <w:t>شریف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عربی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وقتی بر نفس خویش ستم کردند، به حضور تو برسند و توبه کنند و رسول خدا درباره آنان طلب آمرزش کند، خدا را تواب و رحیم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پشیمانی و استغفار از گناه خویش آمدم تا این بنده گناه‏کار را در پیش‏گاه خداوند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اشعاری را سرود و استغفار کرد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93" w:name="__RefHeading___Toc1609454_2035185390"/>
      <w:bookmarkStart w:id="94" w:name="_Toc36"/>
      <w:bookmarkEnd w:id="93"/>
      <w:r>
        <w:rPr>
          <w:rtl w:val="true"/>
        </w:rPr>
        <w:t>ب</w:t>
      </w:r>
      <w:r>
        <w:rPr>
          <w:rtl w:val="true"/>
        </w:rPr>
        <w:t xml:space="preserve">) </w:t>
      </w:r>
      <w:r>
        <w:rPr>
          <w:rtl w:val="true"/>
        </w:rPr>
        <w:t>زیارت قبور در روایات</w:t>
      </w:r>
      <w:bookmarkEnd w:id="94"/>
    </w:p>
    <w:p>
      <w:pPr>
        <w:pStyle w:val="BookText"/>
        <w:rPr/>
      </w:pPr>
      <w:r>
        <w:rPr>
          <w:rFonts w:ascii="IRNazanin" w:hAnsi="IRNazanin" w:eastAsia="IRNazanin"/>
          <w:color w:val="111111"/>
          <w:sz w:val="28"/>
          <w:sz w:val="28"/>
          <w:szCs w:val="28"/>
          <w:rtl w:val="true"/>
          <w:lang w:bidi="fa-IR"/>
        </w:rPr>
        <w:t>برای اثبات جواز زیارت قبور، چهار دسته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ک ـ روایت هایی  که به طور عام بر جواز زیارت قبور دلالت دارند</w:t>
      </w:r>
    </w:p>
    <w:p>
      <w:pPr>
        <w:pStyle w:val="BookText"/>
        <w:rPr/>
      </w:pPr>
      <w:r>
        <w:rPr>
          <w:rFonts w:ascii="IRNazanin" w:hAnsi="IRNazanin" w:eastAsia="IRNazanin"/>
          <w:color w:val="111111"/>
          <w:sz w:val="28"/>
          <w:sz w:val="28"/>
          <w:szCs w:val="28"/>
          <w:rtl w:val="true"/>
          <w:lang w:bidi="fa-IR"/>
        </w:rPr>
        <w:t xml:space="preserve">اول ـ </w:t>
      </w:r>
      <w:r>
        <w:rPr>
          <w:rFonts w:ascii="IRNazanin" w:hAnsi="IRNazanin" w:eastAsia="IRNazanin"/>
          <w:i/>
          <w:i/>
          <w:iCs/>
          <w:color w:val="111111"/>
          <w:sz w:val="28"/>
          <w:sz w:val="28"/>
          <w:szCs w:val="28"/>
          <w:rtl w:val="true"/>
          <w:lang w:bidi="fa-IR"/>
        </w:rPr>
        <w:t>ابی ذر غفاری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القُبُورَ تَذْ کُرْ بِها الآخِرَة؛ قبرها را زیارت کن و به وسیله آن آخرت را به یاد بیاور</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حاکم پس از نقل این حدیث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مستدر 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صحیح</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رَخَّصَ فی زِیارَةِ القُبورِ؛ پیامبر خدا، زیارت قبور را اجازه داد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سوم ـ در کتاب‏های معتبر اهل سنت از راه‏های مختلف نقل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فَزُورُوها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تُزَهِّدُ فی الدُّنیا وَ تُذَ کِّرُ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روایت‏ها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 الْقُبُورَ فَإنَّها تُذَ کِّر کُمْ الموتُ؛</w:t>
      </w:r>
      <w:r>
        <w:rPr>
          <w:rStyle w:val="FootnoteAnchor"/>
          <w:rtl w:val="true"/>
        </w:rPr>
        <w:footnoteReference w:id="108"/>
      </w:r>
      <w:r>
        <w:rPr>
          <w:rFonts w:ascii="IRNazanin" w:hAnsi="IRNazanin" w:eastAsia="IRNazanin"/>
          <w:color w:val="111111"/>
          <w:sz w:val="28"/>
          <w:sz w:val="28"/>
          <w:szCs w:val="28"/>
          <w:rtl w:val="true"/>
          <w:lang w:bidi="fa-IR"/>
        </w:rPr>
        <w:t xml:space="preserve">قبور را زیارت کنید؛ زیرا زیارت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نسبت به دنیا، بی‏اعتنا و زاهد می‏گرداند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به یاد می‏آورد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 را زیارت کنید؛ زیرا زیارت آنها، مرگ را به یادتان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روایت های خاص در زیارت قبر نبی ا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زیارت قبر شریف پیامبر روایت‏های فراوانی وارد شده است، ولی برای اختصار، تنها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مَوْتی  کان  کَمَنْ زارَنی فِی حَیاتی؛ هر کس پس از مرگم مرا زیارت کند، مانند این است که مرا در حال حیات زیارت کرده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قَبْری وَجَبَتْ لَهُ شَفاعَتی؛ هر کس قبر مرا زیارت  </w:t>
      </w:r>
    </w:p>
    <w:p>
      <w:pPr>
        <w:pStyle w:val="BookText"/>
        <w:rPr/>
      </w:pPr>
      <w:r>
        <w:rPr>
          <w:rFonts w:ascii="IRNazanin" w:hAnsi="IRNazanin" w:eastAsia="IRNazanin"/>
          <w:color w:val="111111"/>
          <w:sz w:val="28"/>
          <w:sz w:val="28"/>
          <w:szCs w:val="28"/>
          <w:rtl w:val="true"/>
          <w:lang w:bidi="fa-IR"/>
        </w:rPr>
        <w:t>کند، از شفاعتم بهره‏مند خواهد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سوم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جاءَنی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زِیارَتی  کَانَ حقّا عَلَیَّ أَنْ أَ کُونَ شَفِیعا یومَ الْقِیامَةِ؛ هرکس به قصد زیارت به‏سوی من آید، شایسته‏است بر من که در روز قیامت شفیع او باشم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اینها نمونه‏هایی از احادیث فراوانی است که در آنها،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زیارت قبر خود دعوت کرده است و شمار این احادیث بر اساس کتاب شریف </w:t>
      </w:r>
      <w:r>
        <w:rPr>
          <w:rFonts w:ascii="IRNazanin" w:hAnsi="IRNazanin" w:eastAsia="IRNazanin"/>
          <w:i/>
          <w:i/>
          <w:iCs/>
          <w:color w:val="111111"/>
          <w:sz w:val="28"/>
          <w:sz w:val="28"/>
          <w:szCs w:val="28"/>
          <w:rtl w:val="true"/>
          <w:lang w:bidi="fa-IR"/>
        </w:rPr>
        <w:t>الغدیر</w:t>
      </w:r>
      <w:r>
        <w:rPr>
          <w:rStyle w:val="FootnoteAnchor"/>
          <w:rtl w:val="true"/>
        </w:rPr>
        <w:footnoteReference w:id="113"/>
      </w:r>
      <w:r>
        <w:rPr>
          <w:rFonts w:ascii="IRNazanin" w:hAnsi="IRNazanin" w:eastAsia="IRNazanin"/>
          <w:color w:val="111111"/>
          <w:sz w:val="28"/>
          <w:sz w:val="28"/>
          <w:szCs w:val="28"/>
          <w:rtl w:val="true"/>
          <w:lang w:bidi="fa-IR"/>
        </w:rPr>
        <w:t>به بیست و دو حدیث می‏رسد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در کتاب خویش به تفصیل در اسناد روایت‏های نقل شده بحث کرده و بدین ترتیب، جواز زیارت قبور را با کتاب و سنت و اجماع علما ثابت کرده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روایت های بیانگر سیره پیامبر ا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در زیارت قبور </w:t>
      </w:r>
    </w:p>
    <w:p>
      <w:pPr>
        <w:pStyle w:val="BookText"/>
        <w:rPr/>
      </w:pPr>
      <w:r>
        <w:rPr>
          <w:rFonts w:ascii="IRNazanin" w:hAnsi="IRNazanin" w:eastAsia="IRNazanin"/>
          <w:color w:val="111111"/>
          <w:sz w:val="28"/>
          <w:sz w:val="28"/>
          <w:szCs w:val="28"/>
          <w:rtl w:val="true"/>
          <w:lang w:bidi="fa-IR"/>
        </w:rPr>
        <w:t>در این زمینه نیز روایت‏های فراوانی وجود دارد که تنها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 النبیُّ قَبْرَ اُمِّهِ، فَبَ کی وَ أَب کی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فَزوُرُوا القبورَ فَإِنَّها تُذَ کِّرُ کُمْ الْمُوْتَ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قبر مادر خود را زیارت کرد و در کنار قبر او گریست و کسانی را که دور او بودند، گریاند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زیارت کنید؛ زیرا زیارت آنها مایه یادآوری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w:t>
      </w:r>
      <w:r>
        <w:rPr>
          <w:rFonts w:ascii="IRNazanin" w:hAnsi="IRNazanin" w:eastAsia="IRNazanin"/>
          <w:i/>
          <w:i/>
          <w:iCs/>
          <w:color w:val="111111"/>
          <w:sz w:val="28"/>
          <w:sz w:val="28"/>
          <w:szCs w:val="28"/>
          <w:rtl w:val="true"/>
          <w:lang w:bidi="fa-IR"/>
        </w:rPr>
        <w:t>نافع بن هلال</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ابنْ عُمر رأیتُهُ مائِةَ مَرَّة أو أَ کْثَر، یَجی ء إِلیَ الْقَبرِ،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النَبِیِّ </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بیش از صد بار دیدم که عبدالله عمر به زیارت قبر پیغمبر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النبی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ـ </w:t>
      </w:r>
      <w:r>
        <w:rPr>
          <w:rFonts w:ascii="IRNazanin" w:hAnsi="IRNazanin" w:eastAsia="IRNazanin"/>
          <w:i/>
          <w:i/>
          <w:iCs/>
          <w:color w:val="111111"/>
          <w:sz w:val="28"/>
          <w:sz w:val="28"/>
          <w:szCs w:val="28"/>
          <w:rtl w:val="true"/>
          <w:lang w:bidi="fa-IR"/>
        </w:rPr>
        <w:t>سلیمان بن بریده</w:t>
      </w:r>
      <w:r>
        <w:rPr>
          <w:rFonts w:ascii="IRNazanin" w:hAnsi="IRNazanin" w:eastAsia="IRNazanin"/>
          <w:color w:val="111111"/>
          <w:sz w:val="28"/>
          <w:sz w:val="28"/>
          <w:szCs w:val="28"/>
          <w:rtl w:val="true"/>
          <w:lang w:bidi="fa-IR"/>
        </w:rPr>
        <w:t xml:space="preserve"> از پدرش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زارَ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اُمِّهِ فِی أَلْف مُقَنَّعٍ</w:t>
      </w:r>
      <w:r>
        <w:rPr>
          <w:rStyle w:val="FootnoteAnchor"/>
          <w:rtl w:val="true"/>
        </w:rPr>
        <w:footnoteReference w:id="117"/>
      </w:r>
      <w:r>
        <w:rPr>
          <w:rFonts w:ascii="Amiri" w:hAnsi="Amiri" w:eastAsia="Amiri" w:cs="Amiri"/>
          <w:color w:val="111111"/>
          <w:sz w:val="28"/>
          <w:sz w:val="28"/>
          <w:szCs w:val="28"/>
          <w:rtl w:val="true"/>
          <w:lang w:bidi="ar-SA"/>
        </w:rPr>
        <w:t>فَلَمْ یَرْبا کِیَا أَ کْثَرَ مِنْ یَوْمَئِذٍ</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با هزار نفر از نیروهای نظامی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لباس جنگی به تن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زیارت کرد و خیلی گریه کرد؛ به طوری که دیده نشده بود به اندازه آن روز گریه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حاکم نیشابوری پس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ـ </w:t>
      </w:r>
      <w:r>
        <w:rPr>
          <w:rFonts w:ascii="IRNazanin" w:hAnsi="IRNazanin" w:eastAsia="IRNazanin"/>
          <w:i/>
          <w:i/>
          <w:iCs/>
          <w:color w:val="111111"/>
          <w:sz w:val="28"/>
          <w:sz w:val="28"/>
          <w:szCs w:val="28"/>
          <w:rtl w:val="true"/>
          <w:lang w:bidi="fa-IR"/>
        </w:rPr>
        <w:t>علی بن الحسین</w:t>
      </w:r>
      <w:r>
        <w:rPr>
          <w:rFonts w:ascii="IRNazanin" w:hAnsi="IRNazanin" w:eastAsia="IRNazanin"/>
          <w:color w:val="111111"/>
          <w:sz w:val="28"/>
          <w:sz w:val="28"/>
          <w:szCs w:val="28"/>
          <w:rtl w:val="true"/>
          <w:lang w:bidi="fa-IR"/>
        </w:rPr>
        <w:t xml:space="preserve"> از پدرش نقل می‏کند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تَزَورُ قَبْرَ عمِّها حمزةَ بن عَبْدِالمُطَلِّبَ،  کُلِّ جُمَعَةِ فَتُصَلّی وَ تَبْ کِی عِنْدَهُ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فاطمه، دختر پیامبر در هر جمعه به زیارت قبر عموی خود، حمزه می‏رفت و در کنار قبر او نماز می‏خواند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فراوان دیگری نیز هست که در این مجال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روایت های چگونگی زیارت اهل قبور</w:t>
      </w:r>
    </w:p>
    <w:p>
      <w:pPr>
        <w:pStyle w:val="BookText"/>
        <w:rPr/>
      </w:pPr>
      <w:r>
        <w:rPr>
          <w:rFonts w:ascii="IRNazanin" w:hAnsi="IRNazanin" w:eastAsia="IRNazanin"/>
          <w:color w:val="111111"/>
          <w:sz w:val="28"/>
          <w:sz w:val="28"/>
          <w:szCs w:val="28"/>
          <w:rtl w:val="true"/>
          <w:lang w:bidi="fa-IR"/>
        </w:rPr>
        <w:t>در کتاب‏های احادیث اهل سنت، مانند صحاح و سنن، درباره آداب و چگونگی زیارت اهل قبور، احادیث زیادی وارد شده است که به نمونه‏ای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زیارت قبور را به من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دستور داد که به بقیع بیایم و بر آنها طلب آمرزش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اهل این دیار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گذشتگان از ما </w:t>
      </w:r>
    </w:p>
    <w:p>
      <w:pPr>
        <w:pStyle w:val="BookText"/>
        <w:rPr/>
      </w:pPr>
      <w:r>
        <w:rPr>
          <w:rFonts w:ascii="IRNazanin" w:hAnsi="IRNazanin" w:eastAsia="IRNazanin"/>
          <w:color w:val="111111"/>
          <w:sz w:val="28"/>
          <w:sz w:val="28"/>
          <w:szCs w:val="28"/>
          <w:rtl w:val="true"/>
          <w:lang w:bidi="fa-IR"/>
        </w:rPr>
        <w:t>و بازماندگان از 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به همین زودی ملحق می‏شویم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پنجم ـ اجماع عالمان فریقین بر جواز زیارت قبور</w:t>
      </w:r>
    </w:p>
    <w:p>
      <w:pPr>
        <w:pStyle w:val="BookText"/>
        <w:rPr/>
      </w:pPr>
      <w:r>
        <w:rPr>
          <w:rFonts w:ascii="IRNazanin" w:hAnsi="IRNazanin" w:eastAsia="IRNazanin"/>
          <w:i/>
          <w:i/>
          <w:iCs/>
          <w:color w:val="111111"/>
          <w:sz w:val="28"/>
          <w:sz w:val="28"/>
          <w:szCs w:val="28"/>
          <w:rtl w:val="true"/>
          <w:lang w:bidi="fa-IR"/>
        </w:rPr>
        <w:t>تقی الدین سُب کی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استحباب زیارت قبور اجماع کرده‏اند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نووی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اجماع دارند بر اینکه زیارت قبور برای مردها سنت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i/>
          <w:i/>
          <w:iCs/>
          <w:color w:val="111111"/>
          <w:sz w:val="28"/>
          <w:sz w:val="28"/>
          <w:szCs w:val="28"/>
          <w:rtl w:val="true"/>
          <w:lang w:bidi="fa-IR"/>
        </w:rPr>
        <w:t>قاضی عیاض</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پیامبر سنت است و مسلمانان بر آن اجماع دارند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i/>
          <w:i/>
          <w:iCs/>
          <w:color w:val="111111"/>
          <w:sz w:val="28"/>
          <w:sz w:val="28"/>
          <w:szCs w:val="28"/>
          <w:rtl w:val="true"/>
          <w:lang w:bidi="fa-IR"/>
        </w:rPr>
        <w:t>سمهودی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روایت صحیح زیارت قبور یک امر اجماعی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علما بر مستحب بودن زیارت قبور برای مردان اجماع دارند؛ چنان‏که نووی نیز این اجماع را حکایت کرده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bookmarkStart w:id="95" w:name="pg4754_49757"/>
    </w:p>
    <w:p>
      <w:pPr>
        <w:pStyle w:val="BookText"/>
        <w:rPr/>
      </w:pPr>
      <w:bookmarkEnd w:id="95"/>
      <w:r>
        <w:rPr>
          <w:rFonts w:ascii="IRNazanin" w:hAnsi="IRNazanin" w:eastAsia="IRNazanin"/>
          <w:color w:val="111111"/>
          <w:sz w:val="28"/>
          <w:sz w:val="28"/>
          <w:szCs w:val="28"/>
          <w:rtl w:val="true"/>
          <w:lang w:bidi="fa-IR"/>
        </w:rPr>
        <w:t>بنابراین، بر اساس آیات و روایات، زیارت قبور نه تنها بدعت نیست، بلکه از سنت و سیره پیامبر و اصحاب و تابعین او نیز به شمار می‏رود و علما بر مشروعیت آن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بعضی از روایت‏ها نیز اشاره شد، فلسفه این عمل همان آثار سازنده اخلاقی و تربیتی آن است که مایه زُهد و بی‏اعتنایی انسان‏ها به مظاهر فریبنده دنیا و یادآوری سرای آخرت است</w:t>
      </w:r>
      <w:r>
        <w:rPr>
          <w:rFonts w:eastAsia="IRNazanin" w:cs="IRNazanin"/>
          <w:color w:val="111111"/>
          <w:sz w:val="28"/>
          <w:szCs w:val="28"/>
          <w:rtl w:val="true"/>
          <w:lang w:bidi="fa-IR"/>
        </w:rPr>
        <w:t>.</w:t>
      </w:r>
    </w:p>
    <w:p>
      <w:pPr>
        <w:pStyle w:val="Heading4"/>
        <w:numPr>
          <w:ilvl w:val="3"/>
          <w:numId w:val="1"/>
        </w:numPr>
        <w:rPr/>
      </w:pPr>
      <w:bookmarkStart w:id="96" w:name="__RefHeading___Toc1609456_2035185390"/>
      <w:bookmarkStart w:id="97" w:name="_Toc37"/>
      <w:bookmarkEnd w:id="96"/>
      <w:r>
        <w:rPr/>
        <w:t>4</w:t>
      </w:r>
      <w:r>
        <w:rPr>
          <w:rtl w:val="true"/>
        </w:rPr>
        <w:t xml:space="preserve">. </w:t>
      </w:r>
      <w:r>
        <w:rPr>
          <w:rtl w:val="true"/>
        </w:rPr>
        <w:t>تبرک و استشفا بر آثار انبیا و اولیا</w:t>
      </w:r>
      <w:bookmarkEnd w:id="97"/>
    </w:p>
    <w:p>
      <w:pPr>
        <w:pStyle w:val="Heading5"/>
        <w:numPr>
          <w:ilvl w:val="4"/>
          <w:numId w:val="1"/>
        </w:numPr>
        <w:rPr/>
      </w:pPr>
      <w:bookmarkStart w:id="98" w:name="__RefHeading___Toc1609458_2035185390"/>
      <w:bookmarkStart w:id="99" w:name="_Toc38"/>
      <w:bookmarkEnd w:id="98"/>
      <w:r>
        <w:rPr>
          <w:rtl w:val="true"/>
        </w:rPr>
        <w:t>اشاره</w:t>
      </w:r>
      <w:bookmarkEnd w:id="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 قرآن کریم، تبرک جستن به آثار اولیا اختصاص به مسلمانان ندارد، بلکه این عمل در میان پیامبران پیشین نیز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تاریخ اسلام و روایت‏های موجود،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و استشفا به آثار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و زمان حیات پربرکت پیامبر رحمت و یاران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پژوهشی در آیات قرآن و سنت نبوی و سیره مسلمانان، مشروعیت تبرک به آثار اولیا ثابت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استدلال به آیات و روایت‏ها، لازم است به یک نکته اشاره شود و آن اینکه افعال انسان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 و غیرقصدی،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کشتن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اعمال در صورت اقدام، در خارج واقع می‏شود؛ چه هنگام انجام عمل، قصد کشتن و زدن را داشته باشد یا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قصدی و 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با نیت می‏تواند هم مصداق عبادت، تعظیم و شکر باشد و هم مصداق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در برابر دیگری به قصد تعظیم و بزرگداشت و شکرگزاری سر خم کند، جایز و مورد تأیید قرآن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به انسان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 کُرْلی وَ لِوالِدَیْ کَ؛ برای من و پدر و مادرت شکر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چند جای قرآن مجید، خداوند، سجده در برابر غیرخدا را به قید غیرعبادت جایز می‏شمارد،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لِلْمَلئِ کَةِ  اسْجُدُوا لاَدَمَ فَسَجَدُوا إلاّ إِبلیس</w:t>
      </w:r>
      <w:r>
        <w:rPr>
          <w:rFonts w:eastAsia="IRNazanin" w:cs="IRNazanin"/>
          <w:color w:val="111111"/>
          <w:sz w:val="28"/>
          <w:szCs w:val="28"/>
          <w:rtl w:val="true"/>
          <w:lang w:bidi="fa-IR"/>
        </w:rPr>
        <w:t>».</w:t>
      </w:r>
      <w:r>
        <w:rPr>
          <w:rStyle w:val="FootnoteAnchor"/>
          <w:rtl w:val="true"/>
        </w:rPr>
        <w:footnoteReference w:id="1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بنابر آیه شریفه، حضرت یوسف، پدر و مادرش را بر تخت نشانید و مصریان به خاک افتادند و او را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اَبَویْهِ عَلی العَرْشِ وَ خَرُّوا لَهُ 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سجده‏ها، نه سجده برای پرستش و عبادت، بلکه بزرگداشت و تعظیم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 و تبرک و سر خم کردن در برابر پیامبران و اولیای خدا نیز این‏گونه است؛ یعنی برای بزرگداشت است، نه به قصد عبادت و پرستش</w:t>
      </w:r>
      <w:r>
        <w:rPr>
          <w:rFonts w:eastAsia="IRNazanin" w:cs="IRNazanin"/>
          <w:color w:val="111111"/>
          <w:sz w:val="28"/>
          <w:szCs w:val="28"/>
          <w:rtl w:val="true"/>
          <w:lang w:bidi="fa-IR"/>
        </w:rPr>
        <w:t xml:space="preserve">. </w:t>
      </w:r>
      <w:bookmarkStart w:id="100" w:name="pg4754_49762"/>
    </w:p>
    <w:p>
      <w:pPr>
        <w:pStyle w:val="Heading5"/>
        <w:numPr>
          <w:ilvl w:val="4"/>
          <w:numId w:val="1"/>
        </w:numPr>
        <w:rPr/>
      </w:pPr>
      <w:bookmarkStart w:id="101" w:name="__RefHeading___Toc1609460_2035185390"/>
      <w:bookmarkStart w:id="102" w:name="_Toc39"/>
      <w:bookmarkEnd w:id="100"/>
      <w:bookmarkEnd w:id="101"/>
      <w:r>
        <w:rPr>
          <w:rtl w:val="true"/>
        </w:rPr>
        <w:t>الف</w:t>
      </w:r>
      <w:r>
        <w:rPr>
          <w:rtl w:val="true"/>
        </w:rPr>
        <w:t xml:space="preserve">) </w:t>
      </w:r>
      <w:r>
        <w:rPr>
          <w:rtl w:val="true"/>
        </w:rPr>
        <w:t>تبر ک و استشفا در قرآن</w:t>
      </w:r>
      <w:bookmarkEnd w:id="102"/>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برادرانش معرفی کرد و آنان را بخشید،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اِذْهَبُوا بِقَمِیصِی هَذَا فَأَلْقَوهُ عَلَی وَجْهِ أَبِی یَأتِ بَصَیَراً؛ این پیراهن مرا با خود ببرید و بر صورت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افکنید تا دیدگانش بینا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اْلبَشیرُ اَلْقَاهُ عَلَی وَجْهِهِ فَارْتَدَّ بَصیراً؛ آن‏گاه که مژده دهنده آن پیراهن را بر رخسار او افکند، بینایی وی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گواه روشنی بر تبرک جستن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پیراهن پیامبر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بیانگر آن است که پیراهن یاد شده، موجب بازگشت بینایی حضرت یعقوب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دلیل روشنی بر جواز استشفا از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رفتار این دو پیامبر گرامی، از چهارچوب توحید و پرستش خدا خارج بوده است؟</w:t>
      </w:r>
    </w:p>
    <w:p>
      <w:pPr>
        <w:pStyle w:val="Heading5"/>
        <w:numPr>
          <w:ilvl w:val="4"/>
          <w:numId w:val="1"/>
        </w:numPr>
        <w:rPr/>
      </w:pPr>
      <w:bookmarkStart w:id="103" w:name="__RefHeading___Toc1609462_2035185390"/>
      <w:bookmarkStart w:id="104" w:name="_Toc40"/>
      <w:bookmarkEnd w:id="103"/>
      <w:r>
        <w:rPr>
          <w:rtl w:val="true"/>
        </w:rPr>
        <w:t>ب</w:t>
      </w:r>
      <w:r>
        <w:rPr>
          <w:rtl w:val="true"/>
        </w:rPr>
        <w:t xml:space="preserve">) </w:t>
      </w:r>
      <w:r>
        <w:rPr>
          <w:rtl w:val="true"/>
        </w:rPr>
        <w:t>تبر ک و استشفا در روایات</w:t>
      </w:r>
      <w:bookmarkEnd w:id="104"/>
    </w:p>
    <w:p>
      <w:pPr>
        <w:pStyle w:val="BookText"/>
        <w:rPr/>
      </w:pPr>
      <w:r>
        <w:rPr>
          <w:rFonts w:ascii="IRNazanin" w:hAnsi="IRNazanin" w:eastAsia="IRNazanin"/>
          <w:color w:val="111111"/>
          <w:sz w:val="28"/>
          <w:sz w:val="28"/>
          <w:szCs w:val="28"/>
          <w:rtl w:val="true"/>
          <w:lang w:bidi="fa-IR"/>
        </w:rPr>
        <w:t>روایت‏های فراوانی از منابع شیعه و اهل سنت بر جواز استشفا و تبرک به آثار اولیا و پیامبران دلالت دارد که ما تنها به چند نمونه از روایت‏های منقول در منابع اهل  سنت بسنده می‏کنیم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بخاری در صحیح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عبداللّه‏ بن عمر درباره استلام حجر پرسید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 یَسْتَلِمُهُ وَ یُقَبِّلُهُ؛ پیامبر را دیدم که حجر الاسود را استلام می‏کرد و می‏بوسید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دو ـ صحیح بخاری از زید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 اسلم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پدرش روایت می‏کند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عُمر بن الخَطّاب قَبَّلَ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أَنِّی رَأَیتُ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کَ ما قبَّلتُ 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دیدم عمر بن خطاب حجرالاسود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دیدم پیغمبر تو را بوسید، نمی‏بوسیدم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اگر لمس کردن یا بوسیدن سنگی، شرک به خدا بود، هرگز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منادی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کاری مبادرت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w:t>
      </w:r>
      <w:r>
        <w:rPr>
          <w:rFonts w:ascii="IRNazanin" w:hAnsi="IRNazanin" w:eastAsia="IRNazanin"/>
          <w:i/>
          <w:i/>
          <w:iCs/>
          <w:color w:val="111111"/>
          <w:sz w:val="28"/>
          <w:sz w:val="28"/>
          <w:szCs w:val="28"/>
          <w:rtl w:val="true"/>
          <w:lang w:bidi="fa-IR"/>
        </w:rPr>
        <w:t>ابوالولید</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w:t>
      </w:r>
      <w:r>
        <w:rPr>
          <w:rFonts w:ascii="IRNazanin" w:hAnsi="IRNazanin" w:eastAsia="IRNazanin"/>
          <w:i/>
          <w:i/>
          <w:iCs/>
          <w:color w:val="111111"/>
          <w:sz w:val="28"/>
          <w:sz w:val="28"/>
          <w:szCs w:val="28"/>
          <w:rtl w:val="true"/>
          <w:lang w:bidi="fa-IR"/>
        </w:rPr>
        <w:t>سفیان بن عیینه</w:t>
      </w:r>
      <w:r>
        <w:rPr>
          <w:rFonts w:ascii="IRNazanin" w:hAnsi="IRNazanin" w:eastAsia="IRNazanin"/>
          <w:color w:val="111111"/>
          <w:sz w:val="28"/>
          <w:sz w:val="28"/>
          <w:szCs w:val="28"/>
          <w:rtl w:val="true"/>
          <w:lang w:bidi="fa-IR"/>
        </w:rPr>
        <w:t xml:space="preserve"> و او از </w:t>
      </w:r>
      <w:r>
        <w:rPr>
          <w:rFonts w:ascii="IRNazanin" w:hAnsi="IRNazanin" w:eastAsia="IRNazanin"/>
          <w:i/>
          <w:i/>
          <w:iCs/>
          <w:color w:val="111111"/>
          <w:sz w:val="28"/>
          <w:sz w:val="28"/>
          <w:szCs w:val="28"/>
          <w:rtl w:val="true"/>
          <w:lang w:bidi="fa-IR"/>
        </w:rPr>
        <w:t>جریح</w:t>
      </w:r>
      <w:r>
        <w:rPr>
          <w:rFonts w:ascii="IRNazanin" w:hAnsi="IRNazanin" w:eastAsia="IRNazanin"/>
          <w:color w:val="111111"/>
          <w:sz w:val="28"/>
          <w:sz w:val="28"/>
          <w:szCs w:val="28"/>
          <w:rtl w:val="true"/>
          <w:lang w:bidi="fa-IR"/>
        </w:rPr>
        <w:t xml:space="preserve"> و از </w:t>
      </w:r>
      <w:r>
        <w:rPr>
          <w:rFonts w:ascii="IRNazanin" w:hAnsi="IRNazanin" w:eastAsia="IRNazanin"/>
          <w:i/>
          <w:i/>
          <w:iCs/>
          <w:color w:val="111111"/>
          <w:sz w:val="28"/>
          <w:sz w:val="28"/>
          <w:szCs w:val="28"/>
          <w:rtl w:val="true"/>
          <w:lang w:bidi="fa-IR"/>
        </w:rPr>
        <w:t>محمد بن عباد بن جعفر</w:t>
      </w:r>
      <w:r>
        <w:rPr>
          <w:rFonts w:ascii="IRNazanin" w:hAnsi="IRNazanin" w:eastAsia="IRNazanin"/>
          <w:color w:val="111111"/>
          <w:sz w:val="28"/>
          <w:sz w:val="28"/>
          <w:szCs w:val="28"/>
          <w:rtl w:val="true"/>
          <w:lang w:bidi="fa-IR"/>
        </w:rPr>
        <w:t xml:space="preserve">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را در روز ترویه دیدم که به رکن سیاه آمد و حجرالأسود را بوسید و بر آن سجده کرد و سپس بوسید و سجده کرد و تا سه بار این کار را تکرار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چهار ـ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مسلم بن خالد و او از ابن جریح و او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ابوهریره، ابو سعید خدری و جابر بن عبدالله را دیدم که  وقتی حجرالاسود را استلام می‏کردند، دست‏هایشان را می‏بوسیدند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پنج ـ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رکن یمانی را بوسید و صورتش را بر روی آن نهاد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کتاب‏های صحاح و سنن و مسانید اهل سنت، روایت‏های فراوانی وجود دارد که به استشفا و تبرک جستن صحابه و تابعین پیامبر به آثار آن حضرت مانند تبرک به لباس، عصا، آب وضو و وآب چاهی که پیامبر به آن آب دهان انداخته بود، اشاره دارد یا به ظرف‏هایی که در آن پیامبر آب یا غذا می‏خوردند و نیز به جای پای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کوچک‏ترین تردیدی در مشروعیت این عمل باقی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روایت‏ها را در اینجا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w:t>
      </w:r>
      <w:r>
        <w:rPr>
          <w:rFonts w:ascii="IRNazanin" w:hAnsi="IRNazanin" w:eastAsia="IRNazanin"/>
          <w:i/>
          <w:i/>
          <w:iCs/>
          <w:color w:val="111111"/>
          <w:sz w:val="28"/>
          <w:sz w:val="28"/>
          <w:szCs w:val="28"/>
          <w:rtl w:val="true"/>
          <w:lang w:bidi="fa-IR"/>
        </w:rPr>
        <w:t>بخاری</w:t>
      </w:r>
      <w:r>
        <w:rPr>
          <w:rFonts w:ascii="IRNazanin" w:hAnsi="IRNazanin" w:eastAsia="IRNazanin"/>
          <w:color w:val="111111"/>
          <w:sz w:val="28"/>
          <w:sz w:val="28"/>
          <w:szCs w:val="28"/>
          <w:rtl w:val="true"/>
          <w:lang w:bidi="fa-IR"/>
        </w:rPr>
        <w:t xml:space="preserve"> در صحیح خود در روایتی طولانی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تَوَضَّأ  کادُوا یَقْتُلوُنَ عَلَی وُضوُئِهِ؛ هرگاه پیامبر وضو می‏گرفت، نزدیک بود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به دست آوردن آب وضوی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به آن همدیگر را بکشند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دو ـ </w:t>
      </w:r>
      <w:r>
        <w:rPr>
          <w:rFonts w:ascii="IRNazanin" w:hAnsi="IRNazanin" w:eastAsia="IRNazanin"/>
          <w:i/>
          <w:i/>
          <w:iCs/>
          <w:color w:val="111111"/>
          <w:sz w:val="28"/>
          <w:sz w:val="28"/>
          <w:szCs w:val="28"/>
          <w:rtl w:val="true"/>
          <w:lang w:bidi="fa-IR"/>
        </w:rPr>
        <w:t>ابن حجر</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یُؤتِی بِالْصِّبْیَانِ فَیُبَرِّ کُ عَلَیْهِمْ؛ کودکان را نزد پیامبر می‏آوردند و آن حضرت برای متبرک ساختن آنها، دست مبارک خویش را بر سر آنان می‏کشید</w:t>
      </w:r>
      <w:r>
        <w:rPr>
          <w:rFonts w:eastAsia="IRNazanin" w:cs="IRNazanin"/>
          <w:color w:val="111111"/>
          <w:sz w:val="28"/>
          <w:szCs w:val="28"/>
          <w:rtl w:val="true"/>
          <w:lang w:bidi="fa-IR"/>
        </w:rPr>
        <w:t>».</w:t>
      </w:r>
      <w:r>
        <w:rPr>
          <w:rStyle w:val="FootnoteAnchor"/>
          <w:rtl w:val="true"/>
        </w:rPr>
        <w:footnoteReference w:id="13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w:t>
      </w:r>
      <w:r>
        <w:rPr>
          <w:rFonts w:ascii="IRNazanin" w:hAnsi="IRNazanin" w:eastAsia="IRNazanin"/>
          <w:i/>
          <w:i/>
          <w:iCs/>
          <w:color w:val="111111"/>
          <w:sz w:val="28"/>
          <w:sz w:val="28"/>
          <w:szCs w:val="28"/>
          <w:rtl w:val="true"/>
          <w:lang w:bidi="fa-IR"/>
        </w:rPr>
        <w:t>محمد طاهر م کی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ascii="IRNazanin" w:hAnsi="IRNazanin" w:eastAsia="IRNazanin"/>
          <w:i/>
          <w:i/>
          <w:iCs/>
          <w:color w:val="111111"/>
          <w:sz w:val="28"/>
          <w:sz w:val="28"/>
          <w:szCs w:val="28"/>
          <w:rtl w:val="true"/>
          <w:lang w:bidi="fa-IR"/>
        </w:rPr>
        <w:t>ام ثابت</w:t>
      </w:r>
      <w:r>
        <w:rPr>
          <w:rFonts w:ascii="IRNazanin" w:hAnsi="IRNazanin" w:eastAsia="IRNazanin"/>
          <w:color w:val="111111"/>
          <w:sz w:val="28"/>
          <w:sz w:val="28"/>
          <w:szCs w:val="28"/>
          <w:rtl w:val="true"/>
          <w:lang w:bidi="fa-IR"/>
        </w:rPr>
        <w:t xml:space="preserve">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از دهانه مشکی که آویزان بود، ایستاده آب نوشید و من برخاسته و دهانه مشک را بریدم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این حدیث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ریاض الصالحین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ثابت، دهانه مشک را برید تا جای دهان پیامبر را نگهداری کند و به آن تبرک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صحابه‏های دیگر نیز می‏کوشیدند تا از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نوشیده بود، بنوشند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چهار 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وضو از حجره خود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گرفت، مردم آب وضوی حضرت را می‏گرفتند و به آن تبرک می‏جستند و سر و صورت خود را مسح می‏کردند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آیا با توجه به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نمونه‏هایی از آنها را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ادعا کرد که استلام، تبرک و استشفا از ضریح اولیای خدا عملی شرک‏آمیز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اولیای خدا و آثار آنان را آفریده خدا می‏دانند و تنها به پاس احترام به پیشوایان خود به عنوان رهبران و پیش‏کسوتان دین خدا و به منظور ابراز محبت و ارادت، نسبت به آثار آنها تبرک و استشفا می‏کنند</w:t>
      </w:r>
      <w:r>
        <w:rPr>
          <w:rFonts w:eastAsia="IRNazanin" w:cs="IRNazanin"/>
          <w:color w:val="111111"/>
          <w:sz w:val="28"/>
          <w:szCs w:val="28"/>
          <w:rtl w:val="true"/>
          <w:lang w:bidi="fa-IR"/>
        </w:rPr>
        <w:t xml:space="preserve">. </w:t>
      </w:r>
      <w:bookmarkStart w:id="105" w:name="pg4754_49773"/>
    </w:p>
    <w:p>
      <w:pPr>
        <w:pStyle w:val="Heading4"/>
        <w:numPr>
          <w:ilvl w:val="3"/>
          <w:numId w:val="1"/>
        </w:numPr>
        <w:rPr/>
      </w:pPr>
      <w:bookmarkStart w:id="106" w:name="__RefHeading___Toc1609464_2035185390"/>
      <w:bookmarkStart w:id="107" w:name="_Toc41"/>
      <w:bookmarkEnd w:id="105"/>
      <w:bookmarkEnd w:id="106"/>
      <w:r>
        <w:rPr/>
        <w:t>5</w:t>
      </w:r>
      <w:r>
        <w:rPr>
          <w:rtl w:val="true"/>
        </w:rPr>
        <w:t xml:space="preserve">. </w:t>
      </w:r>
      <w:r>
        <w:rPr>
          <w:rtl w:val="true"/>
        </w:rPr>
        <w:t>شفاعت خواستن از اولیا</w:t>
      </w:r>
      <w:bookmarkEnd w:id="107"/>
    </w:p>
    <w:p>
      <w:pPr>
        <w:pStyle w:val="Heading5"/>
        <w:numPr>
          <w:ilvl w:val="4"/>
          <w:numId w:val="1"/>
        </w:numPr>
        <w:rPr/>
      </w:pPr>
      <w:bookmarkStart w:id="108" w:name="__RefHeading___Toc1609466_2035185390"/>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یکی از اشکال‏های مهم وهابیت به مسلمانان، مسئله شفاعت است که در کتاب‏های خود پیوسته از این موضوع به عنوان عمل شرک‏آمیز یاد می‏کنند و آن را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مِنْ دُونِ اللّهِ ما لا یَضُرُّهُمْ وَ لا یَنْفَعُهُمْ؛ چیزهایی را غیر از خدا می‏پرستند که نه به آنها ضرر می‏زند و نه به آنها منفعت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کسی از پیامبر و اولیای خدا شفاعت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اشفع لی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در رساله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خدا به پیامبر مقام شفاعت بخشیده و به اذن او می‏تواند شفاعت کند؛ چه مانعی دارد ما آنچه را خدا به او بخشیده، از او تقاضا کنیم؟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به او مقام شفاعت داده، ولی با این حال نهی کرده است که از او شفاعت بخواهیم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مقام شفاعت منحصر به پیامبر نیست و فرشتگان و دوستان خدا نیز این مقام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از آنها نیز درخواست شفاعت کنیم؟ اگر کسی چنین بگوید، بندگان صالح خدا را پرستش و عبادت کرده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نخست لازم است مفهوم شفاعت و شرک را به طور مختصر بررسی کنیم</w:t>
      </w:r>
      <w:r>
        <w:rPr>
          <w:rFonts w:eastAsia="IRNazanin" w:cs="IRNazanin"/>
          <w:color w:val="111111"/>
          <w:sz w:val="28"/>
          <w:szCs w:val="28"/>
          <w:rtl w:val="true"/>
          <w:lang w:bidi="fa-IR"/>
        </w:rPr>
        <w:t xml:space="preserve">: </w:t>
      </w:r>
      <w:bookmarkStart w:id="110" w:name="pg4754_49776"/>
    </w:p>
    <w:p>
      <w:pPr>
        <w:pStyle w:val="Heading5"/>
        <w:numPr>
          <w:ilvl w:val="4"/>
          <w:numId w:val="1"/>
        </w:numPr>
        <w:rPr/>
      </w:pPr>
      <w:bookmarkStart w:id="111" w:name="__RefHeading___Toc1609468_2035185390"/>
      <w:bookmarkStart w:id="112" w:name="_Toc43"/>
      <w:bookmarkEnd w:id="110"/>
      <w:bookmarkEnd w:id="111"/>
      <w:r>
        <w:rPr>
          <w:rtl w:val="true"/>
        </w:rPr>
        <w:t>الف</w:t>
      </w:r>
      <w:r>
        <w:rPr>
          <w:rtl w:val="true"/>
        </w:rPr>
        <w:t xml:space="preserve">) </w:t>
      </w:r>
      <w:r>
        <w:rPr>
          <w:rtl w:val="true"/>
        </w:rPr>
        <w:t>حقیقت شفاعت</w:t>
      </w:r>
      <w:bookmarkEnd w:id="112"/>
    </w:p>
    <w:p>
      <w:pPr>
        <w:pStyle w:val="BookText"/>
        <w:rPr/>
      </w:pPr>
      <w:r>
        <w:rPr>
          <w:rFonts w:ascii="IRNazanin" w:hAnsi="IRNazanin" w:eastAsia="IRNazanin"/>
          <w:color w:val="111111"/>
          <w:sz w:val="28"/>
          <w:sz w:val="28"/>
          <w:szCs w:val="28"/>
          <w:rtl w:val="true"/>
          <w:lang w:bidi="fa-IR"/>
        </w:rPr>
        <w:t xml:space="preserve">شفاعت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شی‏ء را به مانند خودش ضمیمه کرد و شفاعت؛ یعنی انضمام به شخص دیگری، در حالی که همراه و یاور او است و از او درخواستی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بیشتر در جایی به کار می‏رود که شخصی بلندمرتبه، به دیگری که در رتبه پایین‏تری است، ضمیمه شود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نقطه مقابل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واحد و تنهاست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حقیقت، شخصی که به شفیع متوسل می‏شود، نیروی خودش را به تنهایی برای رسیدن به هدف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نیروی خود را با نیروی شفیع گره می‏زند و در نتیجه، آن را دو چندان می‏کند و به آنچه  می‏خواهد، می‏رسد، به گونه‏ای که اگر این کار را نمی‏کرد و تنها نیروی خود را به کار می‏بست، به مقصود خود نمی‏رسید؛ زیرا خودش به تنهایی، ناتوان بود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حقیقت شفاعت اولیای خدا و پیامبران برای گنه‏کاران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سبب آبرو و احترامی که در پیشگاه خداوند دارند، می‏توانند برای مجرم‏ها و گنه‏کاران واسطه شوند و از خداوند متعال درخواست کنند که از گناهان آنان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شفاعت، کمک رساندن مقربان درگاه الهی است که با اذن خداوند، شامل افرادی می‏شود که </w:t>
      </w:r>
      <w:bookmarkStart w:id="113" w:name="pg4754_49779"/>
    </w:p>
    <w:p>
      <w:pPr>
        <w:pStyle w:val="BookText"/>
        <w:rPr/>
      </w:pPr>
      <w:bookmarkEnd w:id="113"/>
      <w:r>
        <w:rPr>
          <w:rFonts w:ascii="IRNazanin" w:hAnsi="IRNazanin" w:eastAsia="IRNazanin"/>
          <w:color w:val="111111"/>
          <w:sz w:val="28"/>
          <w:sz w:val="28"/>
          <w:szCs w:val="28"/>
          <w:rtl w:val="true"/>
          <w:lang w:bidi="fa-IR"/>
        </w:rPr>
        <w:t>در عین گنه‏کار بودن، پیوند ایمانی خود را با خدا قطع نکرده‏اند</w:t>
      </w:r>
      <w:r>
        <w:rPr>
          <w:rFonts w:eastAsia="IRNazanin" w:cs="IRNazanin"/>
          <w:color w:val="111111"/>
          <w:sz w:val="28"/>
          <w:szCs w:val="28"/>
          <w:rtl w:val="true"/>
          <w:lang w:bidi="fa-IR"/>
        </w:rPr>
        <w:t>.</w:t>
      </w:r>
    </w:p>
    <w:p>
      <w:pPr>
        <w:pStyle w:val="Heading5"/>
        <w:numPr>
          <w:ilvl w:val="4"/>
          <w:numId w:val="1"/>
        </w:numPr>
        <w:rPr/>
      </w:pPr>
      <w:bookmarkStart w:id="114" w:name="__RefHeading___Toc1609470_2035185390"/>
      <w:bookmarkStart w:id="115" w:name="_Toc44"/>
      <w:bookmarkEnd w:id="114"/>
      <w:r>
        <w:rPr>
          <w:rtl w:val="true"/>
        </w:rPr>
        <w:t>ب</w:t>
      </w:r>
      <w:r>
        <w:rPr>
          <w:rtl w:val="true"/>
        </w:rPr>
        <w:t xml:space="preserve">) </w:t>
      </w:r>
      <w:r>
        <w:rPr>
          <w:rtl w:val="true"/>
        </w:rPr>
        <w:t>حقیقت شرک</w:t>
      </w:r>
      <w:bookmarkEnd w:id="115"/>
    </w:p>
    <w:p>
      <w:pPr>
        <w:pStyle w:val="BookText"/>
        <w:rPr/>
      </w:pPr>
      <w:r>
        <w:rPr>
          <w:rFonts w:ascii="IRNazanin" w:hAnsi="IRNazanin" w:eastAsia="IRNazanin"/>
          <w:color w:val="111111"/>
          <w:sz w:val="28"/>
          <w:sz w:val="28"/>
          <w:szCs w:val="28"/>
          <w:rtl w:val="true"/>
          <w:lang w:bidi="fa-IR"/>
        </w:rPr>
        <w:t>در اینجا لازم است برای تبیین مسئله، به معنای شرک نیز اشاره کوتاهی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اسم مصدر از شرکت، به معنای شریک نیز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شری 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شریک و مانند و سهیم در ملک و در ذات و صفات خود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 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خداوند شریکی و سهمی قرار داد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پس معنای شرک این است که انسان برای خداوند در ذات و صفات و عبودیت و افعال، همتا و شریک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معنای شفاعت، در توسل به شفیع، هرگز معنای یاد شده مطرح نیست تا شرک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فرد گنه‏کار، ولی معتقد به خدای لاشریک، افرادی را که در پیشگاه خداوند دارای مقام و منزلت هستند، شفیع خود قرار می‏دهد تا اینکه خداوند به سبب آبروی آنان از گناهانش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هرگز شرک‏آمیز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که ناتوان است، از شخص توانا برای رسیدن  به هدفش یاری بخواهد، شرک است؟ آیا اگر کسی که به دلیل انجام گناه از رحمت خدا دور شده است، از کسی که مورد لطف و رحمت پروردگار است، درخواست کمک کند تا از خداوند برای او درخواست بخشش کند، شرک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برای اثبات ادعای خود به آیاتی تمسک کرده‏اند که هیچ ربطی به مسئله مورد نظر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ـ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وَیَعْبُدُونَ مِنْ دُونِ اللّهِ ما لا یَضُرُّهُمْ وَ لا یَنْفَعُهُمْ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آیه، مشرکان هستند که بت‏ها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هیچ‏گونه ربطی به مسئله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این آیه، آنان را مشرک می‏شمارد، نه از آن رو است که آنها از بت‏های خود شفاعت می‏خواستند، بلکه علتِ مشرک بودن آنها این بود که بت‏ها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 شفاعت از بت‏ها، در حقیقت پرستش آنها بود، دیگر دلیلی نداشت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دو ـ آنچه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است، خواندن کسی همراه با خداست، نه خواستن از خدا به واسطه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منظور از نهی،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از شریک قرار دادن برای خدا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قرینه صدر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گاه‏ها از آن خداست، پس دیگری را با خدا پرستش نکنید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بنابراین، این آیه به مسئله شفاعت خواستن از پیامبران و اولیای خدا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ندارد؛ زیرا مورد خطاب این دو آیه، مشرکانند که بت‏ها را می‏پرستیدند و در مقابل آن به سجده می‏افتادند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آیات </w:t>
      </w:r>
    </w:p>
    <w:p>
      <w:pPr>
        <w:pStyle w:val="BookText"/>
        <w:rPr/>
      </w:pPr>
      <w:r>
        <w:rPr>
          <w:rFonts w:ascii="IRNazanin" w:hAnsi="IRNazanin" w:eastAsia="IRNazanin"/>
          <w:color w:val="111111"/>
          <w:sz w:val="28"/>
          <w:sz w:val="28"/>
          <w:szCs w:val="28"/>
          <w:rtl w:val="true"/>
          <w:lang w:bidi="fa-IR"/>
        </w:rPr>
        <w:t>کلمه شفاعت با تمام مشتقاتش، سی بار در قرآن به طور نفی و اثبات آمده است و  این خود نشان‏دهنده اهمیت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تنها یک آیه است که به طور مطلق، شفاعت را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یَاْتِیَ یَوْمٌ لا بَیْعٌ فیهِ وَ لا خُلَّةٌ وَ لا شَفاعَةٌ؛ آنکه روزی فرا می‏رسد که در آن داد و ستد و پیوند دوستی و شفاعت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آیاتی است که شفاعت را ویژه خداوند متعال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 کُمْ مِنْ دُونِهِ مِنْ وَلِیٍّ وَ لا شَفیعٍ؛ برای شما جز خداوند شفیعی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شفاعت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آیاتی است که شفاعت را مشروط به اجازه و فرمان خداوند می‏داند،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بِاِذْنِهِ؛ چه کسی می‏تواند جز به اذن خدا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الشَّفاعَةُ عِنْدَهُ إِلاّ لِمَنْ أَذِنَ لَهُ؛شفاعت جز برای کسی‏که خدا اجازه دهد،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نیز آیاتی است که شرایطی برای شفاعت‏شونده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شرط را خشنودی خدا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 و آنها جز برای کسی که خدا از او خشنود است، شفاعت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آیه، شفاعت شفیعان تنها شامل کسانی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پذیرفته شدن 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شفاعت را مشروط به گرفتن عهد و پیمان نزد خداوند معرفی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 کُونَ الشَّفاعَةَ إلاّ مَنْ اَتَّخَذَ عِندَ الْرَّحْمنِ عَهدا؛ آنها هرگز مالک شفاعت نیستند، مگر کسی که نزد خداوند رحمان عهد و پیمان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لِلظّالمینَ مِنّ حَمیمٍ وَ لا شَفیعٍ یُطاعُ؛ برای ستم‏کاران، دوستی و </w:t>
      </w:r>
      <w:bookmarkStart w:id="116" w:name="pg4754_49788"/>
    </w:p>
    <w:p>
      <w:pPr>
        <w:pStyle w:val="BookText"/>
        <w:rPr/>
      </w:pPr>
      <w:bookmarkEnd w:id="116"/>
      <w:r>
        <w:rPr>
          <w:rFonts w:ascii="IRNazanin" w:hAnsi="IRNazanin" w:eastAsia="IRNazanin"/>
          <w:color w:val="111111"/>
          <w:sz w:val="28"/>
          <w:sz w:val="28"/>
          <w:szCs w:val="28"/>
          <w:rtl w:val="true"/>
          <w:lang w:bidi="fa-IR"/>
        </w:rPr>
        <w:t>شفاعت‏کننده‏ای که شفاعتش پذیرفته 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داشتن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مقام خشنودی پروردگار و پرهیز از گناهانی چون ستم‏کاری، جزو شرایط حتمی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گذشته برمی‏آید که مسئله شفاعت در روز قیامت از امور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از آن خداست که با لطف او، افراد دیگری مانند انبیا و اولیا و شهیدان که مورد عنایت او هستند، می‏توانند شفاعت کنند</w:t>
      </w:r>
      <w:r>
        <w:rPr>
          <w:rFonts w:eastAsia="IRNazanin" w:cs="IRNazanin"/>
          <w:color w:val="111111"/>
          <w:sz w:val="28"/>
          <w:szCs w:val="28"/>
          <w:rtl w:val="true"/>
          <w:lang w:bidi="fa-IR"/>
        </w:rPr>
        <w:t>.</w:t>
      </w:r>
    </w:p>
    <w:p>
      <w:pPr>
        <w:pStyle w:val="Heading5"/>
        <w:numPr>
          <w:ilvl w:val="4"/>
          <w:numId w:val="1"/>
        </w:numPr>
        <w:rPr/>
      </w:pPr>
      <w:bookmarkStart w:id="117" w:name="__RefHeading___Toc1609472_2035185390"/>
      <w:bookmarkStart w:id="118" w:name="_Toc45"/>
      <w:bookmarkEnd w:id="117"/>
      <w:r>
        <w:rPr>
          <w:rtl w:val="true"/>
        </w:rPr>
        <w:t>د</w:t>
      </w:r>
      <w:r>
        <w:rPr>
          <w:rtl w:val="true"/>
        </w:rPr>
        <w:t xml:space="preserve">) </w:t>
      </w:r>
      <w:r>
        <w:rPr>
          <w:rtl w:val="true"/>
        </w:rPr>
        <w:t>شفاعت در روایات</w:t>
      </w:r>
      <w:bookmarkEnd w:id="1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روایت‏های فراوانی درباره شفاعت در کتاب‏های اهل سنت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برای اختصار، تنها برخی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w:t>
      </w:r>
      <w:r>
        <w:rPr>
          <w:rFonts w:ascii="IRNazanin" w:hAnsi="IRNazanin" w:eastAsia="IRNazanin"/>
          <w:i/>
          <w:i/>
          <w:iCs/>
          <w:color w:val="111111"/>
          <w:sz w:val="28"/>
          <w:sz w:val="28"/>
          <w:szCs w:val="28"/>
          <w:rtl w:val="true"/>
          <w:lang w:bidi="fa-IR"/>
        </w:rPr>
        <w:t>انس بن مال ک</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درخواست کردم که در روز قیامت مرا از شفاعت خویش بهره‏مند سازد، پیامبر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کجا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پل صراط</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دو ـ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برای هر پیامبری دعای مستجابی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گذشته در همین دنیا از آن استفاده کردند، ولی من آن دعا را برای شفاعت کردن امت خود در آخرت نگاه داشته‏ام و شفاعت من نصیب افرادی از امت خواهد شد که با ایمان از دنیا بروند و مشرک نباشند؛ زیرا شرک مانع </w:t>
      </w:r>
    </w:p>
    <w:p>
      <w:pPr>
        <w:pStyle w:val="BookText"/>
        <w:rPr/>
      </w:pPr>
      <w:r>
        <w:rPr>
          <w:rFonts w:ascii="IRNazanin" w:hAnsi="IRNazanin" w:eastAsia="IRNazanin"/>
          <w:color w:val="111111"/>
          <w:sz w:val="28"/>
          <w:sz w:val="28"/>
          <w:szCs w:val="28"/>
          <w:rtl w:val="true"/>
          <w:lang w:bidi="fa-IR"/>
        </w:rPr>
        <w:t>از شفاعت می‏گردد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سه 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اَوَّلُ شَفِیعٍ فِی اْلجَنَّةِ؛ من نخستین کسی هستم که در بهشت شفاعت می‏کند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چهار ـ 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برای کسانی که از روی اخلاص به یگانگی خدا گواهی داده‏اند،  شفاعت می‏کنند و آنان را از دوزخ خارج می‏کنند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پنج 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اُعطیتُ الشَّفاعَة فَادَّخَرْتُها لِأُمّتی؛ شفاعت به من عطا شد، پس آن را برای امت خود ذخیره کردم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یک مسئله ثابت شده در اسلام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اذن خداوند، غیرخدا نیز می‏تواند شفاعت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از غیرخدا هیچ‏گونه ربطی با مسئله شرک ندارد؛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شفاعت، انسان گنه‏کار با اعتقاد راسخ قلبی به یگانگی خداوند، در همه امور، افرادی را که نزد خدا دارای شرافت و عزت هستند، واسطه قرار می‏دهد تا خداوند، گناهان او را ببخشاید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9" w:name="pg4754_49795"/>
    </w:p>
    <w:p>
      <w:pPr>
        <w:pStyle w:val="Heading3"/>
        <w:numPr>
          <w:ilvl w:val="2"/>
          <w:numId w:val="1"/>
        </w:numPr>
        <w:rPr/>
      </w:pPr>
      <w:bookmarkStart w:id="120" w:name="__RefHeading___Toc1609474_2035185390"/>
      <w:bookmarkStart w:id="121" w:name="_Toc46"/>
      <w:bookmarkEnd w:id="119"/>
      <w:bookmarkEnd w:id="120"/>
      <w:r>
        <w:rPr>
          <w:rtl w:val="true"/>
        </w:rPr>
        <w:t>فصل چهارم</w:t>
      </w:r>
      <w:r>
        <w:rPr>
          <w:rtl w:val="true"/>
        </w:rPr>
        <w:t xml:space="preserve">: </w:t>
      </w:r>
      <w:r>
        <w:rPr>
          <w:rtl w:val="true"/>
        </w:rPr>
        <w:t>عمل کرد وهابی ها</w:t>
      </w:r>
      <w:bookmarkEnd w:id="121"/>
    </w:p>
    <w:p>
      <w:pPr>
        <w:pStyle w:val="Heading4"/>
        <w:numPr>
          <w:ilvl w:val="3"/>
          <w:numId w:val="1"/>
        </w:numPr>
        <w:rPr/>
      </w:pPr>
      <w:bookmarkStart w:id="122" w:name="__RefHeading___Toc1609476_2035185390"/>
      <w:bookmarkStart w:id="123" w:name="_Toc47"/>
      <w:bookmarkEnd w:id="122"/>
      <w:r>
        <w:rPr>
          <w:rtl w:val="true"/>
        </w:rPr>
        <w:t>حمله به عراق</w:t>
      </w:r>
      <w:bookmarkEnd w:id="123"/>
    </w:p>
    <w:p>
      <w:pPr>
        <w:pStyle w:val="BookText"/>
        <w:rPr/>
      </w:pPr>
      <w:r>
        <w:rPr>
          <w:rFonts w:ascii="IRNazanin" w:hAnsi="IRNazanin" w:eastAsia="IRNazanin"/>
          <w:color w:val="111111"/>
          <w:sz w:val="28"/>
          <w:sz w:val="28"/>
          <w:szCs w:val="28"/>
          <w:rtl w:val="true"/>
          <w:lang w:bidi="fa-IR"/>
        </w:rPr>
        <w:t xml:space="preserve">بر اساس نقل </w:t>
      </w:r>
      <w:r>
        <w:rPr>
          <w:rFonts w:ascii="IRNazanin" w:hAnsi="IRNazanin" w:eastAsia="IRNazanin"/>
          <w:i/>
          <w:i/>
          <w:iCs/>
          <w:color w:val="111111"/>
          <w:sz w:val="28"/>
          <w:sz w:val="28"/>
          <w:szCs w:val="28"/>
          <w:rtl w:val="true"/>
          <w:lang w:bidi="fa-IR"/>
        </w:rPr>
        <w:t>صلاح الدین مختاری</w:t>
      </w:r>
      <w:r>
        <w:rPr>
          <w:rFonts w:ascii="IRNazanin" w:hAnsi="IRNazanin" w:eastAsia="IRNazanin"/>
          <w:color w:val="111111"/>
          <w:sz w:val="28"/>
          <w:sz w:val="28"/>
          <w:szCs w:val="28"/>
          <w:rtl w:val="true"/>
          <w:lang w:bidi="fa-IR"/>
        </w:rPr>
        <w:t xml:space="preserve"> ـ از نویسندگان وهابی ـ وهابی‏ها به فرماندهی </w:t>
      </w:r>
      <w:r>
        <w:rPr>
          <w:rFonts w:ascii="IRNazanin" w:hAnsi="IRNazanin" w:eastAsia="IRNazanin"/>
          <w:i/>
          <w:i/>
          <w:iCs/>
          <w:color w:val="111111"/>
          <w:sz w:val="28"/>
          <w:sz w:val="28"/>
          <w:szCs w:val="28"/>
          <w:rtl w:val="true"/>
          <w:lang w:bidi="fa-IR"/>
        </w:rPr>
        <w:t>امیر سعود</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لشکری عظیم از مردم </w:t>
      </w:r>
      <w:r>
        <w:rPr>
          <w:rFonts w:ascii="IRNazanin" w:hAnsi="IRNazanin" w:eastAsia="IRNazanin"/>
          <w:i/>
          <w:i/>
          <w:iCs/>
          <w:color w:val="111111"/>
          <w:sz w:val="28"/>
          <w:sz w:val="28"/>
          <w:szCs w:val="28"/>
          <w:rtl w:val="true"/>
          <w:lang w:bidi="fa-IR"/>
        </w:rPr>
        <w:t>نجد</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عشایر جنوب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تهامه</w:t>
      </w:r>
      <w:r>
        <w:rPr>
          <w:rFonts w:ascii="IRNazanin" w:hAnsi="IRNazanin" w:eastAsia="IRNazanin"/>
          <w:color w:val="111111"/>
          <w:sz w:val="28"/>
          <w:sz w:val="28"/>
          <w:szCs w:val="28"/>
          <w:rtl w:val="true"/>
          <w:lang w:bidi="fa-IR"/>
        </w:rPr>
        <w:t>، به سوی عراق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ماه ذی‏قعده به شهر کربلا رسیدند و آنجا را محاصره کردند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سپس به صورت غافل‏گیرانه وارد کربلا شدند و بسیاری از اهل آنجا را در کوچه و بازار و خانه‏ها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گنبد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کردند و جواهرهای حرم را به چپاول بردند و سنگ روی قبر را که با دانه‏های زمرد و یاقوت و جواهرات دیگر آراسته شده بود،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اموال و اسلحه و لباس، فرش، طلا و قرآن‏های نفیس در شهر یافتند، ربودند</w:t>
      </w:r>
      <w:r>
        <w:rPr>
          <w:rStyle w:val="FootnoteAnchor"/>
          <w:rtl w:val="true"/>
        </w:rPr>
        <w:footnoteReference w:id="149"/>
      </w:r>
      <w:r>
        <w:rPr>
          <w:rFonts w:ascii="IRNazanin" w:hAnsi="IRNazanin" w:eastAsia="IRNazanin"/>
          <w:color w:val="111111"/>
          <w:sz w:val="28"/>
          <w:sz w:val="28"/>
          <w:szCs w:val="28"/>
          <w:rtl w:val="true"/>
          <w:lang w:bidi="fa-IR"/>
        </w:rPr>
        <w:t>و نزدیک ظهر از شهر بیرون رفتند، در حالی که نزدیک به دو هزار تن از اهل کربلا را کشته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سعود با سپاهی مرکب از بیست هزار مرد جنگی به شهر کربلا حمله‏ور  شد و چنان رسوایی در شهر به وجود آورد که در وصف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گفته‏اند آنان در یک شب بیست هزار تن را به قتل </w:t>
      </w:r>
    </w:p>
    <w:p>
      <w:pPr>
        <w:pStyle w:val="BookText"/>
        <w:rPr/>
      </w:pPr>
      <w:r>
        <w:rPr>
          <w:rFonts w:ascii="IRNazanin" w:hAnsi="IRNazanin" w:eastAsia="IRNazanin"/>
          <w:color w:val="111111"/>
          <w:sz w:val="28"/>
          <w:sz w:val="28"/>
          <w:szCs w:val="28"/>
          <w:rtl w:val="true"/>
          <w:lang w:bidi="fa-IR"/>
        </w:rPr>
        <w:t>رسانیدند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آنان نزدیک به پنجاه نفر را نزدیک ضریح و پانصد نفر را بیرون ضریح و در صحن به قتل رساندند و به هرکس برخوردند، بی‏رحمانه کشتند و حتی بر پیران و خردسالان نیز رحم نکردند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i/>
          <w:i/>
          <w:iCs/>
          <w:color w:val="111111"/>
          <w:sz w:val="28"/>
          <w:sz w:val="28"/>
          <w:szCs w:val="28"/>
          <w:rtl w:val="true"/>
          <w:lang w:bidi="fa-IR"/>
        </w:rPr>
        <w:t>میرزا طالب اصفهانی</w:t>
      </w:r>
      <w:r>
        <w:rPr>
          <w:rFonts w:ascii="IRNazanin" w:hAnsi="IRNazanin" w:eastAsia="IRNazanin"/>
          <w:color w:val="111111"/>
          <w:sz w:val="28"/>
          <w:sz w:val="28"/>
          <w:szCs w:val="28"/>
          <w:rtl w:val="true"/>
          <w:lang w:bidi="fa-IR"/>
        </w:rPr>
        <w:t>، مقیم هندوستان در سفرنامه خود، از هنگام بازگشت از لندن و عبور به کربلا و نجف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بیست و پنج هزار وهابی با اسب‏های عربی و شترهای نجیب وارد نواحی کربلا شدند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اذبحوا ال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بکشید، کافران را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هزار نفر را کشتند و زخمی‏های بی‏شماری به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مقدس، خون از بدن‏های سربریده،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و حجره‏های صحن از لاشه مقتولان،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آن حادثه به حدی دلخراش و سنگین بود که وقتی من بعد از یازده ماه مجدداً وارد شهر کربلا شدم، هنوز این حادثه آن‏قدر تازگی داشت که به جز نقل آن حادثه چیز دیگری نبود و راویان این حادثه بزرگ، در اثنای حکایت می‏گریستند و از شنیدن آن موها بر اندام راست می‏شد</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ascii="IRNazanin" w:hAnsi="IRNazanin" w:eastAsia="IRNazanin"/>
          <w:i/>
          <w:i/>
          <w:iCs/>
          <w:color w:val="111111"/>
          <w:sz w:val="28"/>
          <w:sz w:val="28"/>
          <w:szCs w:val="28"/>
          <w:rtl w:val="true"/>
          <w:lang w:bidi="fa-IR"/>
        </w:rPr>
        <w:t>سنت جون فیلبی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بر گردن‏های اهل کربلا نهادند و مردم را بی‏رحمانه کشته و همه </w:t>
      </w:r>
    </w:p>
    <w:p>
      <w:pPr>
        <w:pStyle w:val="BookText"/>
        <w:rPr/>
      </w:pPr>
      <w:r>
        <w:rPr>
          <w:rFonts w:ascii="IRNazanin" w:hAnsi="IRNazanin" w:eastAsia="IRNazanin"/>
          <w:color w:val="111111"/>
          <w:sz w:val="28"/>
          <w:sz w:val="28"/>
          <w:szCs w:val="28"/>
          <w:rtl w:val="true"/>
          <w:lang w:bidi="fa-IR"/>
        </w:rPr>
        <w:t>اشیای  قیمتی را غارت کردند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i/>
          <w:i/>
          <w:iCs/>
          <w:color w:val="111111"/>
          <w:sz w:val="28"/>
          <w:sz w:val="28"/>
          <w:szCs w:val="28"/>
          <w:rtl w:val="true"/>
          <w:lang w:bidi="fa-IR"/>
        </w:rPr>
        <w:t>د کتر محمد عوض الخطیب</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نزدیک به بیست هزار نفر از اعراب نجد، کربلا را محاصره کردند و ناگهان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را به سرعت کشتند و حتی برای کودکان نیز راه نجاتی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خزینه‏ها و جواهرهای نفیس را بردند و ضریح را از جای خود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بسیار وحشتناک و قربانگاه بس بزرگی بود که خون به سیلاب تبدیل شده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وهابیان پس از کشتار بی‏رحمانه  اهل کربلا و هتک حرم حسینی راهی نجف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نجف، جریان کربلا و غارت مدینه را شنیده بودند، کمی آمادگی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دفاع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زن‏ها نیز از خانه‏ها بیرون آمده بودند و مردان خود را بر می‏انگیختند تا اسیر قتل و غارت وهابی‏ها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کار باعث شکست مهاجمان و عقب‏نشینی آنان گردید</w:t>
      </w:r>
      <w:r>
        <w:rPr>
          <w:rFonts w:eastAsia="IRNazanin" w:cs="IRNazanin"/>
          <w:color w:val="111111"/>
          <w:sz w:val="28"/>
          <w:szCs w:val="28"/>
          <w:rtl w:val="true"/>
          <w:lang w:bidi="fa-IR"/>
        </w:rPr>
        <w:t>.</w:t>
      </w:r>
      <w:r>
        <w:rPr>
          <w:rStyle w:val="FootnoteAnchor"/>
          <w:rtl w:val="true"/>
        </w:rPr>
        <w:footnoteReference w:id="1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دیگر به نجف حمله کردند و نزدیک بود شهر را تسخیر کنند، ولی باز شکست خوردند و شماری از آنها کشته شده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جمادی الثانی سال بعد،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به نجف هجوم آوردند، ولی اهل نجف که آمادگی کامل داشتند، از شهر دفاع کردند</w:t>
      </w:r>
      <w:r>
        <w:rPr>
          <w:rFonts w:eastAsia="IRNazanin" w:cs="IRNazanin"/>
          <w:color w:val="111111"/>
          <w:sz w:val="28"/>
          <w:szCs w:val="28"/>
          <w:rtl w:val="true"/>
          <w:lang w:bidi="fa-IR"/>
        </w:rPr>
        <w:t xml:space="preserve">. </w:t>
      </w:r>
      <w:bookmarkStart w:id="124" w:name="pg4754_49803"/>
    </w:p>
    <w:p>
      <w:pPr>
        <w:pStyle w:val="BookText"/>
        <w:rPr/>
      </w:pPr>
      <w:bookmarkEnd w:id="124"/>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نجف و کربلا حمله کردند و راه زوار را بستند و شمار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یک‏صد و پنجاه نفر از زایران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کوفه و نجف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حملات  پی‏درپی آنها به شهر نجف با ناامیدی تمام به شکست و خواری انجامید</w:t>
      </w:r>
      <w:r>
        <w:rPr>
          <w:rStyle w:val="FootnoteAnchor"/>
          <w:rtl w:val="true"/>
        </w:rPr>
        <w:footnoteReference w:id="156"/>
      </w:r>
      <w:r>
        <w:rPr>
          <w:rFonts w:ascii="IRNazanin" w:hAnsi="IRNazanin" w:eastAsia="IRNazanin"/>
          <w:color w:val="111111"/>
          <w:sz w:val="28"/>
          <w:sz w:val="28"/>
          <w:szCs w:val="28"/>
          <w:rtl w:val="true"/>
          <w:lang w:bidi="fa-IR"/>
        </w:rPr>
        <w:t xml:space="preserve">و در مدت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چندین بار شدیدترین حمله‏ها را به این دو شهر انجام دادند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25" w:name="__RefHeading___Toc1609478_2035185390"/>
      <w:bookmarkStart w:id="126" w:name="_Toc48"/>
      <w:bookmarkEnd w:id="125"/>
      <w:r>
        <w:rPr>
          <w:rtl w:val="true"/>
        </w:rPr>
        <w:t>حمله به طائف</w:t>
      </w:r>
      <w:bookmarkEnd w:id="126"/>
    </w:p>
    <w:p>
      <w:pPr>
        <w:pStyle w:val="BookText"/>
        <w:rPr/>
      </w:pPr>
      <w:r>
        <w:rPr>
          <w:rFonts w:ascii="IRNazanin" w:hAnsi="IRNazanin" w:eastAsia="IRNazanin"/>
          <w:color w:val="111111"/>
          <w:sz w:val="28"/>
          <w:sz w:val="28"/>
          <w:szCs w:val="28"/>
          <w:rtl w:val="true"/>
          <w:lang w:bidi="fa-IR"/>
        </w:rPr>
        <w:t xml:space="preserve">سپاه وهابیان در ذی‏قعده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عبدالعزیز به فرماندهی </w:t>
      </w:r>
      <w:r>
        <w:rPr>
          <w:rFonts w:ascii="IRNazanin" w:hAnsi="IRNazanin" w:eastAsia="IRNazanin"/>
          <w:i/>
          <w:i/>
          <w:iCs/>
          <w:color w:val="111111"/>
          <w:sz w:val="28"/>
          <w:sz w:val="28"/>
          <w:szCs w:val="28"/>
          <w:rtl w:val="true"/>
          <w:lang w:bidi="fa-IR"/>
        </w:rPr>
        <w:t>عثمان مضایفی</w:t>
      </w:r>
      <w:r>
        <w:rPr>
          <w:rFonts w:ascii="IRNazanin" w:hAnsi="IRNazanin" w:eastAsia="IRNazanin"/>
          <w:color w:val="111111"/>
          <w:sz w:val="28"/>
          <w:sz w:val="28"/>
          <w:szCs w:val="28"/>
          <w:rtl w:val="true"/>
          <w:lang w:bidi="fa-IR"/>
        </w:rPr>
        <w:t xml:space="preserve"> به شهر طائف در دوازده فرسنگی مکه حمله کردند و به قتل‏عام مردم پرداختند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جمیل صدقی زهاوی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احمد بن زینی دحلان</w:t>
      </w:r>
      <w:r>
        <w:rPr>
          <w:rFonts w:ascii="IRNazanin" w:hAnsi="IRNazanin" w:eastAsia="IRNazanin"/>
          <w:color w:val="111111"/>
          <w:sz w:val="28"/>
          <w:sz w:val="28"/>
          <w:szCs w:val="28"/>
          <w:rtl w:val="true"/>
          <w:lang w:bidi="fa-IR"/>
        </w:rPr>
        <w:t xml:space="preserve"> در مورد فتح طائف چنین می‏نویسند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زشت‏ترین کارهای وهابیان، قتل‏عام مردم بود که به کوچک و بزرگ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شیرخواره را روی سینه مادرش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که مشغول فرا گرفتن قرآن بودند، کشتند و چون در خانه‏ها، کسی باقی نماند، به مغازه‏ها و مسجدها حمله کردند و هر کس را یافتند ـ حتی گروهی را که در حال رکوع و سجود بودند ـ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تمام مردم این شهر را به خاک و خون کشیدند و شمار اندکی از پیرمردان و زنان باقی مانده را از شهر طائف اخراج کردند و به وادی </w:t>
      </w:r>
      <w:r>
        <w:rPr>
          <w:rFonts w:ascii="IRNazanin" w:hAnsi="IRNazanin" w:eastAsia="IRNazanin"/>
          <w:i/>
          <w:i/>
          <w:iCs/>
          <w:color w:val="111111"/>
          <w:sz w:val="28"/>
          <w:sz w:val="28"/>
          <w:szCs w:val="28"/>
          <w:rtl w:val="true"/>
          <w:lang w:bidi="fa-IR"/>
        </w:rPr>
        <w:t>وج</w:t>
      </w:r>
      <w:r>
        <w:rPr>
          <w:rFonts w:ascii="IRNazanin" w:hAnsi="IRNazanin" w:eastAsia="IRNazanin"/>
          <w:color w:val="111111"/>
          <w:sz w:val="28"/>
          <w:sz w:val="28"/>
          <w:szCs w:val="28"/>
          <w:rtl w:val="true"/>
          <w:lang w:bidi="fa-IR"/>
        </w:rPr>
        <w:t xml:space="preserve"> بردند و در برابر سرمای شدید، بدون غذا و لباس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کتاب‏ها را که در میان آنها تعدادی </w:t>
      </w:r>
    </w:p>
    <w:p>
      <w:pPr>
        <w:pStyle w:val="BookText"/>
        <w:rPr/>
      </w:pPr>
      <w:r>
        <w:rPr>
          <w:rFonts w:ascii="IRNazanin" w:hAnsi="IRNazanin" w:eastAsia="IRNazanin"/>
          <w:color w:val="111111"/>
          <w:sz w:val="28"/>
          <w:sz w:val="28"/>
          <w:szCs w:val="28"/>
          <w:rtl w:val="true"/>
          <w:lang w:bidi="fa-IR"/>
        </w:rPr>
        <w:t>قرآن و نسخه‏هایی از صحیح بخاری و مسلم و دیگر کتاب‏های فقه و حدیث بود، در کوچه و بازار افکندند و آنها را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به م که و ویرانی قبرها و بارگاه ها و  کشتار بی رحمانه</w:t>
      </w:r>
    </w:p>
    <w:p>
      <w:pPr>
        <w:pStyle w:val="BookText"/>
        <w:rPr/>
      </w:pPr>
      <w:r>
        <w:rPr>
          <w:rFonts w:ascii="IRNazanin" w:hAnsi="IRNazanin" w:eastAsia="IRNazanin"/>
          <w:color w:val="111111"/>
          <w:sz w:val="28"/>
          <w:sz w:val="28"/>
          <w:szCs w:val="28"/>
          <w:rtl w:val="true"/>
          <w:lang w:bidi="fa-IR"/>
        </w:rPr>
        <w:t xml:space="preserve">سپاه وهابیان به فرماندهی امیر سعود، در هشتم محرم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مکه شد و آنجا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که پیش‏تر خبر جنایت وهابی‏ها را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شنیده بودند، از تکرار آن فاجعه، ترسیدند و سلطه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سعود از آنان خواست که قبه‏ها و بارگاه‏هایی را که بر قبور ساخته‏اند، با دست خود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وهابی‏ها به همراه جمع زیادی از مردم، با بیل و کلنگ به سمت گورستان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جنّة المعلّی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رفتند و گنبدهای زیادی از جمله قبور ابوطالب، عبدالمطلب، خدیجه و فرزندان پیامبر و نیز گنبدِ زادگان پیامبر، علی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روز پس از تصرف مکه، امیر سعود به قصد تصرف </w:t>
      </w:r>
      <w:r>
        <w:rPr>
          <w:rFonts w:ascii="Amiri" w:hAnsi="Amiri" w:eastAsia="Amiri" w:cs="Amiri"/>
          <w:i/>
          <w:i/>
          <w:iCs/>
          <w:color w:val="111111"/>
          <w:sz w:val="28"/>
          <w:sz w:val="28"/>
          <w:szCs w:val="28"/>
          <w:rtl w:val="true"/>
          <w:lang w:bidi="ar-SA"/>
        </w:rPr>
        <w:t>جدّه</w:t>
      </w:r>
      <w:r>
        <w:rPr>
          <w:rFonts w:ascii="IRNazanin" w:hAnsi="IRNazanin" w:eastAsia="IRNazanin"/>
          <w:color w:val="111111"/>
          <w:sz w:val="28"/>
          <w:sz w:val="28"/>
          <w:szCs w:val="28"/>
          <w:rtl w:val="true"/>
          <w:lang w:bidi="fa-IR"/>
        </w:rPr>
        <w:t xml:space="preserve"> و دستگیری </w:t>
      </w:r>
      <w:r>
        <w:rPr>
          <w:rFonts w:ascii="IRNazanin" w:hAnsi="IRNazanin" w:eastAsia="IRNazanin"/>
          <w:i/>
          <w:i/>
          <w:iCs/>
          <w:color w:val="111111"/>
          <w:sz w:val="28"/>
          <w:sz w:val="28"/>
          <w:szCs w:val="28"/>
          <w:rtl w:val="true"/>
          <w:lang w:bidi="fa-IR"/>
        </w:rPr>
        <w:t>شریف غالب</w:t>
      </w:r>
      <w:r>
        <w:rPr>
          <w:rFonts w:ascii="IRNazanin" w:hAnsi="IRNazanin" w:eastAsia="IRNazanin"/>
          <w:color w:val="111111"/>
          <w:sz w:val="28"/>
          <w:sz w:val="28"/>
          <w:szCs w:val="28"/>
          <w:rtl w:val="true"/>
          <w:lang w:bidi="fa-IR"/>
        </w:rPr>
        <w:t xml:space="preserve">، امیر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زمان در جدّه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جدّه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را به مدت هشت روز به محاصره درآورد، ولی زیر فشار توپ‏خانه‏هایی که از شهر محافظت می‏کرد، از اشغال جدّه منصرف شد و با شنیدن خبری مبنی بر اینکه ایرانی‏ها به دستور فتح‏علی‏شاه </w:t>
      </w:r>
      <w:bookmarkStart w:id="127" w:name="pg4754_49809"/>
    </w:p>
    <w:p>
      <w:pPr>
        <w:pStyle w:val="BookText"/>
        <w:rPr/>
      </w:pPr>
      <w:bookmarkEnd w:id="127"/>
      <w:r>
        <w:rPr>
          <w:rFonts w:ascii="IRNazanin" w:hAnsi="IRNazanin" w:eastAsia="IRNazanin"/>
          <w:color w:val="111111"/>
          <w:sz w:val="28"/>
          <w:sz w:val="28"/>
          <w:szCs w:val="28"/>
          <w:rtl w:val="true"/>
          <w:lang w:bidi="fa-IR"/>
        </w:rPr>
        <w:t>قاجار قصد تصرف نجد را دارند، به نجد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بازگشت امیر سعود به نجد، شریف غالب با توپ‏خانه‏ای که به او هدیه شده بود، به قصد تصرف مکه حرکت کرد و در درگیری سختی با وهابیان، مکه را به تصرف درآورد، ولی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مکه دوباره به محاصره لشکر امیر سعود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زندگی بر مردم مکه آن‏قدر سخت شد که هر آنچه در دسترسشان قرار می‏گرفت، برای رفع گرسنگی می‏خوردند تا اینکه شریف غالب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عقاید وهابی‏ها را مبنای  حکومت خود قرار داد و پیرو امیر سعود گردید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بدین‏وسیله، بر اساس توافق به عمل آمده میان شریف غالب و امیر سعود تا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حکومت مکه به شریف غالب سپرده شد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به دنبال تسلیم شدن شریف غالب و تصرف مکه توسط وهابی‏ها، شماری از علمای وهابی از جمله رئیس آنها،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حمید بن ناصر تبشیری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برای تبلیغ اندیشه‏های وهابیت وارد مکه شدند و بدین ترتیب، سلطنت وهابی‏ها در مکه تثبیت گشت و تا شمال مکه گسترش یافت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28" w:name="__RefHeading___Toc1609480_2035185390"/>
      <w:bookmarkStart w:id="129" w:name="_Toc49"/>
      <w:bookmarkEnd w:id="128"/>
      <w:r>
        <w:rPr>
          <w:rtl w:val="true"/>
        </w:rPr>
        <w:t xml:space="preserve">حمله به مدینة النبی </w:t>
      </w:r>
      <w:r>
        <w:rPr>
          <w:rtl w:val="true"/>
        </w:rPr>
        <w:t>(</w:t>
      </w:r>
      <w:r>
        <w:rPr>
          <w:rtl w:val="true"/>
        </w:rPr>
        <w:t>ص</w:t>
      </w:r>
      <w:r>
        <w:rPr>
          <w:rtl w:val="true"/>
        </w:rPr>
        <w:t xml:space="preserve">) </w:t>
      </w:r>
      <w:r>
        <w:rPr>
          <w:rtl w:val="true"/>
        </w:rPr>
        <w:t xml:space="preserve">و ویرانی بارگاه های ائمه بقیع </w:t>
      </w:r>
      <w:r>
        <w:rPr>
          <w:rtl w:val="true"/>
        </w:rPr>
        <w:t>(</w:t>
      </w:r>
      <w:r>
        <w:rPr>
          <w:rtl w:val="true"/>
        </w:rPr>
        <w:t>ع</w:t>
      </w:r>
      <w:r>
        <w:rPr>
          <w:rtl w:val="true"/>
        </w:rPr>
        <w:t>)</w:t>
      </w:r>
      <w:bookmarkEnd w:id="1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به دستور امیر سعود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مدینه حمله کردند </w:t>
      </w:r>
      <w:bookmarkStart w:id="130" w:name="pg4754_49812"/>
    </w:p>
    <w:p>
      <w:pPr>
        <w:pStyle w:val="BookText"/>
        <w:rPr/>
      </w:pPr>
      <w:bookmarkEnd w:id="130"/>
      <w:r>
        <w:rPr>
          <w:rFonts w:ascii="IRNazanin" w:hAnsi="IRNazanin" w:eastAsia="IRNazanin"/>
          <w:color w:val="111111"/>
          <w:sz w:val="28"/>
          <w:sz w:val="28"/>
          <w:szCs w:val="28"/>
          <w:rtl w:val="true"/>
          <w:lang w:bidi="fa-IR"/>
        </w:rPr>
        <w:t>و پس از یک سال و نیم محاصره، شهر را به اشغال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 را که از سوی دولت عثمانی منصوب بود، از شهر بیرون کردند و مردم را از زیارت مرقد مطهر پیامبر و بزرگان مدفون در بقیع بازداشتند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آن‏گاه امیرسعود به وهابیان دستور داد تا آثار و قبور بقیع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همراه آنان به قبرستان بقیع یورش بردند و آنچه از قبه‏ها و آثار بر روی قبور بود،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قبر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امام زین‏العابدین، 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قبر عبدالله، پدر پیامبر اسلام را خراب کردند و هر آنچه از اشیای قیمتی و گران‏بها یافت می‏شد، به غارت  بردند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31" w:name="__RefHeading___Toc1609482_2035185390"/>
      <w:bookmarkStart w:id="132" w:name="_Toc50"/>
      <w:bookmarkEnd w:id="131"/>
      <w:r>
        <w:rPr>
          <w:rtl w:val="true"/>
        </w:rPr>
        <w:t>حمله به سوریه و مسقط</w:t>
      </w:r>
      <w:bookmarkEnd w:id="132"/>
    </w:p>
    <w:p>
      <w:pPr>
        <w:pStyle w:val="BookText"/>
        <w:rPr/>
      </w:pPr>
      <w:r>
        <w:rPr>
          <w:rFonts w:ascii="IRNazanin" w:hAnsi="IRNazanin" w:eastAsia="IRNazanin"/>
          <w:color w:val="111111"/>
          <w:sz w:val="28"/>
          <w:sz w:val="28"/>
          <w:szCs w:val="28"/>
          <w:rtl w:val="true"/>
          <w:lang w:bidi="fa-IR"/>
        </w:rPr>
        <w:t xml:space="preserve">وهابیان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فرماندهی </w:t>
      </w:r>
      <w:r>
        <w:rPr>
          <w:rFonts w:ascii="IRNazanin" w:hAnsi="IRNazanin" w:eastAsia="IRNazanin"/>
          <w:i/>
          <w:i/>
          <w:iCs/>
          <w:color w:val="111111"/>
          <w:sz w:val="28"/>
          <w:sz w:val="28"/>
          <w:szCs w:val="28"/>
          <w:rtl w:val="true"/>
          <w:lang w:bidi="fa-IR"/>
        </w:rPr>
        <w:t>عبدالله بن سعود</w:t>
      </w:r>
      <w:r>
        <w:rPr>
          <w:rFonts w:ascii="IRNazanin" w:hAnsi="IRNazanin" w:eastAsia="IRNazanin"/>
          <w:color w:val="111111"/>
          <w:sz w:val="28"/>
          <w:sz w:val="28"/>
          <w:szCs w:val="28"/>
          <w:rtl w:val="true"/>
          <w:lang w:bidi="fa-IR"/>
        </w:rPr>
        <w:t xml:space="preserve"> به سرزمین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خوران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خاک سوریه حمله کردند و دارایی مردم را به غارت بردند، کشتزارها را سوزاندند، زنان را اسیر و کودکان را به قتل رساندند، خانه‏ها را ویران و گروهی را آواره بیابان‏ها ساختند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یک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تصرف مسقط به این شهر حمله کردند، ولی امیر مسقط از ایران کمک خواست که سپاهی از ایران به سوی مسقط روانه شد و با سپاه وهابی درگیر شد و وهابیان با دادن </w:t>
      </w:r>
      <w:bookmarkStart w:id="133" w:name="pg4754_49815"/>
    </w:p>
    <w:p>
      <w:pPr>
        <w:pStyle w:val="BookText"/>
        <w:rPr/>
      </w:pPr>
      <w:bookmarkEnd w:id="133"/>
      <w:r>
        <w:rPr>
          <w:rFonts w:ascii="IRNazanin" w:hAnsi="IRNazanin" w:eastAsia="IRNazanin"/>
          <w:color w:val="111111"/>
          <w:sz w:val="28"/>
          <w:sz w:val="28"/>
          <w:szCs w:val="28"/>
          <w:rtl w:val="true"/>
          <w:lang w:bidi="fa-IR"/>
        </w:rPr>
        <w:t xml:space="preserve">کشته بسیار، در حالی که فرماندهانشان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ascii="IRNazanin" w:hAnsi="IRNazanin" w:eastAsia="IRNazanin"/>
          <w:i/>
          <w:i/>
          <w:iCs/>
          <w:color w:val="111111"/>
          <w:sz w:val="28"/>
          <w:sz w:val="28"/>
          <w:szCs w:val="28"/>
          <w:rtl w:val="true"/>
          <w:lang w:bidi="fa-IR"/>
        </w:rPr>
        <w:t>سیف بن مال ک</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محمد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زخم برداشته بودند، گریختند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اینها نمونه‏هایی از جنایت وهابیان بر ضد مسلمانان به ویژه شیعیان است که با ویرانی آثار اسلامی و مشاهد مشرفه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ویرانی بقیع و حمله‏های پی‏درپی به کربلا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خاک و خون کشیدن مسلمانان، ننگ ابدی را به جان خود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گروه پیوسته مورد نفرت مسلمانان و پیروان راستین پیامبر عظیم‏الشان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4" w:name="__RefHeading___Toc1609484_2035185390"/>
      <w:bookmarkStart w:id="135" w:name="_Toc51"/>
      <w:bookmarkEnd w:id="134"/>
      <w:r>
        <w:rPr>
          <w:rtl w:val="true"/>
        </w:rPr>
        <w:t>فصل پنجم</w:t>
      </w:r>
      <w:r>
        <w:rPr>
          <w:rtl w:val="true"/>
        </w:rPr>
        <w:t xml:space="preserve">: </w:t>
      </w:r>
      <w:r>
        <w:rPr>
          <w:rtl w:val="true"/>
        </w:rPr>
        <w:t>وهابیت نوگرا</w:t>
      </w:r>
      <w:bookmarkEnd w:id="135"/>
    </w:p>
    <w:p>
      <w:pPr>
        <w:pStyle w:val="Heading4"/>
        <w:numPr>
          <w:ilvl w:val="3"/>
          <w:numId w:val="1"/>
        </w:numPr>
        <w:rPr/>
      </w:pPr>
      <w:bookmarkStart w:id="136" w:name="__RefHeading___Toc1609486_2035185390"/>
      <w:bookmarkStart w:id="137" w:name="_Toc52"/>
      <w:bookmarkEnd w:id="136"/>
      <w:r>
        <w:rPr>
          <w:rtl w:val="true"/>
        </w:rPr>
        <w:t>اشاره</w:t>
      </w:r>
      <w:bookmarkEnd w:id="13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دیدگاه این جریان لازم است نگاهی گذرا به شکل‏گیری نظام سیاسی عربستان سعودی داشته باشیم تا روند دگرگونی‏ها را بهتر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عربستان پس از فروپاشی امپراتوری عثمانی شکل گرفت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چنان‏که پیش‏تر در مراحل شکل‏گیری و پیدایش وهابیت به طور مفصل بیان شد، این دولت حاصل ائتلاف دو خانواده آل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ابن سعود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پسر عبدالوهاب </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موجب ایستایی در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وهابیت و آل شیخ، مشروعیت سیاسی حکومت آل سعود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با جمود فکری و اندیشه‏های خوارج‏گونه، خود را در خدمت هدف‏های آل سعود قرار دادند و در راه آرمان به اصطلاح شرک‏زدایی وهابیت و مخالفت با بدعت‏های ایجاد شده در اسلام کوشیدند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سعود نیز با بهره‏گیری از این انگیزه‏ها، رفتار سیاسی قدرت‏طلبانه و خشن  خویش را هویت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تاریخ آل سعود، مشحون از جان‏فشانی وهابی‏هاست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بدین ترتیب، آنها به گونه‏ای شگفت‏انگیز به انگیزه‏های قدرت‏طلبی آل سعود، رنگ قداست و خلوص مذهبی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وقتی این جنبش به نظام و دولت تبدیل شد، وسیله توجیه شرعی و مشروعیت دینی آن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متقابل، پسر عبدالوهاب نیز از قدرت سیاسی دولت ایجاد شده، در راستای گسترش عقاید و باورهای ابداعی خویش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با توسل به تهدید، قتل و غارت، باورهای خویش را بر دیگر فرقه‏های اهل‏سنت و نیز شیعیان </w:t>
      </w:r>
      <w:bookmarkStart w:id="138" w:name="pg4754_49821"/>
    </w:p>
    <w:p>
      <w:pPr>
        <w:pStyle w:val="BookText"/>
        <w:rPr/>
      </w:pPr>
      <w:bookmarkEnd w:id="138"/>
      <w:r>
        <w:rPr>
          <w:rFonts w:ascii="IRNazanin" w:hAnsi="IRNazanin" w:eastAsia="IRNazanin"/>
          <w:color w:val="111111"/>
          <w:sz w:val="28"/>
          <w:sz w:val="28"/>
          <w:szCs w:val="28"/>
          <w:rtl w:val="true"/>
          <w:lang w:bidi="fa-IR"/>
        </w:rPr>
        <w:t>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عبدالعزیز توانست کشوری یک‏پارچه و حکومتی واحد را در جامعه پراکنده و قبیله‏ای عربستان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گذشت چند دهه، به دلیل وابستگی وهابیت به استکبار جهانی، نفوذ وهابیان در ارکان نظام حکومتی عربستان، از میان رفتن حقوق شهروندان و افزایش  اعتراض عالمان دینی، نخبگان سیاسی و فرهنگی و به طور کلی، عامه مردم، دچار گسستگی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اندیشه‏های جدیدی با ساختاری نو در وهابیت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پی شکل‏گیری عربستان کنونی، با کوشش جنبش اخوان و عبدالعزیز، اختلاف‏هایی میان آل‏سعود و آل شیخ بروز کرد که بیشتر، برخاسته از واپس‏گرایی، انعطاف‏ناپذیری و عقل‏زدایی آیین وهابیت و تأکید بر نقل‏گرایی و مخالفت آن با مظاهر تمدن جدید غربی بوده است؛ مسئله‏ای که پذیرش کامل آن با فروپاشی نظام حکومتی آل سعود برابر بود و طبیعی است که هرگز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مخالفت‏های قبیله‏های </w:t>
      </w:r>
      <w:r>
        <w:rPr>
          <w:rFonts w:ascii="IRNazanin" w:hAnsi="IRNazanin" w:eastAsia="IRNazanin"/>
          <w:i/>
          <w:i/>
          <w:iCs/>
          <w:color w:val="111111"/>
          <w:sz w:val="28"/>
          <w:sz w:val="28"/>
          <w:szCs w:val="28"/>
          <w:rtl w:val="true"/>
          <w:lang w:bidi="fa-IR"/>
        </w:rPr>
        <w:t>مطیر</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عتیبه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عجمان</w:t>
      </w:r>
      <w:r>
        <w:rPr>
          <w:rFonts w:ascii="IRNazanin" w:hAnsi="IRNazanin" w:eastAsia="IRNazanin"/>
          <w:color w:val="111111"/>
          <w:sz w:val="28"/>
          <w:sz w:val="28"/>
          <w:szCs w:val="28"/>
          <w:rtl w:val="true"/>
          <w:lang w:bidi="fa-IR"/>
        </w:rPr>
        <w:t xml:space="preserve"> که فشار و تحمیل‏های دولت را مخالف منافع خویش ارزیابی می‏کردند و از پشتیبانی بریتانیا برخوردار بودند، بسیاری از جمعیت اخوان وهابی نیز به جمع مخالفان پیوستند</w:t>
      </w:r>
      <w:r>
        <w:rPr>
          <w:rFonts w:eastAsia="IRNazanin" w:cs="IRNazanin"/>
          <w:color w:val="111111"/>
          <w:sz w:val="28"/>
          <w:szCs w:val="28"/>
          <w:rtl w:val="true"/>
          <w:lang w:bidi="fa-IR"/>
        </w:rPr>
        <w:t>.</w:t>
      </w:r>
    </w:p>
    <w:p>
      <w:pPr>
        <w:pStyle w:val="Heading4"/>
        <w:numPr>
          <w:ilvl w:val="3"/>
          <w:numId w:val="1"/>
        </w:numPr>
        <w:rPr/>
      </w:pPr>
      <w:bookmarkStart w:id="139" w:name="__RefHeading___Toc1609488_2035185390"/>
      <w:bookmarkStart w:id="140" w:name="_Toc53"/>
      <w:bookmarkEnd w:id="139"/>
      <w:r>
        <w:rPr>
          <w:rtl w:val="true"/>
        </w:rPr>
        <w:t>اختلاف وهابیت تندرو سنتی با نو وهابیان</w:t>
      </w:r>
      <w:bookmarkEnd w:id="1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عالمان تندرو وهابی و رجال دینی بر اثر وارد شدن صنعت و سلاح نو، از </w:t>
      </w:r>
      <w:r>
        <w:rPr>
          <w:rFonts w:ascii="IRNazanin" w:hAnsi="IRNazanin" w:eastAsia="IRNazanin"/>
          <w:i/>
          <w:i/>
          <w:iCs/>
          <w:color w:val="111111"/>
          <w:sz w:val="28"/>
          <w:sz w:val="28"/>
          <w:szCs w:val="28"/>
          <w:rtl w:val="true"/>
          <w:lang w:bidi="fa-IR"/>
        </w:rPr>
        <w:t>عبدالعزیز</w:t>
      </w:r>
      <w:r>
        <w:rPr>
          <w:rFonts w:ascii="IRNazanin" w:hAnsi="IRNazanin" w:eastAsia="IRNazanin"/>
          <w:color w:val="111111"/>
          <w:sz w:val="28"/>
          <w:sz w:val="28"/>
          <w:szCs w:val="28"/>
          <w:rtl w:val="true"/>
          <w:lang w:bidi="fa-IR"/>
        </w:rPr>
        <w:t xml:space="preserve"> روی‏گردان شدند و او را از دین وهابی برگشته </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دشمن ابن سعود، پیر قبیله مطیر، </w:t>
      </w:r>
      <w:r>
        <w:rPr>
          <w:rFonts w:ascii="IRNazanin" w:hAnsi="IRNazanin" w:eastAsia="IRNazanin"/>
          <w:i/>
          <w:i/>
          <w:iCs/>
          <w:color w:val="111111"/>
          <w:sz w:val="28"/>
          <w:sz w:val="28"/>
          <w:szCs w:val="28"/>
          <w:rtl w:val="true"/>
          <w:lang w:bidi="fa-IR"/>
        </w:rPr>
        <w:t>فیصل دویش</w:t>
      </w:r>
      <w:r>
        <w:rPr>
          <w:rFonts w:ascii="IRNazanin" w:hAnsi="IRNazanin" w:eastAsia="IRNazanin"/>
          <w:color w:val="111111"/>
          <w:sz w:val="28"/>
          <w:sz w:val="28"/>
          <w:szCs w:val="28"/>
          <w:rtl w:val="true"/>
          <w:lang w:bidi="fa-IR"/>
        </w:rPr>
        <w:t xml:space="preserve"> بود که به جنگ مسلحانه علیه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اختلاف </w:t>
      </w:r>
      <w:r>
        <w:rPr>
          <w:rFonts w:ascii="IRNazanin" w:hAnsi="IRNazanin" w:eastAsia="IRNazanin"/>
          <w:i/>
          <w:i/>
          <w:iCs/>
          <w:color w:val="111111"/>
          <w:sz w:val="28"/>
          <w:sz w:val="28"/>
          <w:szCs w:val="28"/>
          <w:rtl w:val="true"/>
          <w:lang w:bidi="fa-IR"/>
        </w:rPr>
        <w:t>عبدالعزیز</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اخوان</w:t>
      </w:r>
      <w:r>
        <w:rPr>
          <w:rFonts w:ascii="IRNazanin" w:hAnsi="IRNazanin" w:eastAsia="IRNazanin"/>
          <w:color w:val="111111"/>
          <w:sz w:val="28"/>
          <w:sz w:val="28"/>
          <w:szCs w:val="28"/>
          <w:rtl w:val="true"/>
          <w:lang w:bidi="fa-IR"/>
        </w:rPr>
        <w:t xml:space="preserve"> بالا گرفت، او برای توجیه عالمان وهابی و نیروهای میانه‏رو به یک گردهمایی دست زد و با گرفتن بیعت دوباره از آنها و به دست آوردن مشروعیت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خود را آماده سرکوب جنبش اخوان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ایرادهایی که دویش و به طور کلی، اخوان به </w:t>
      </w:r>
      <w:r>
        <w:rPr>
          <w:rFonts w:ascii="IRNazanin" w:hAnsi="IRNazanin" w:eastAsia="IRNazanin"/>
          <w:i/>
          <w:i/>
          <w:iCs/>
          <w:color w:val="111111"/>
          <w:sz w:val="28"/>
          <w:sz w:val="28"/>
          <w:szCs w:val="28"/>
          <w:rtl w:val="true"/>
          <w:lang w:bidi="fa-IR"/>
        </w:rPr>
        <w:t>عبدالعزیز</w:t>
      </w:r>
      <w:r>
        <w:rPr>
          <w:rFonts w:ascii="IRNazanin" w:hAnsi="IRNazanin" w:eastAsia="IRNazanin"/>
          <w:color w:val="111111"/>
          <w:sz w:val="28"/>
          <w:sz w:val="28"/>
          <w:szCs w:val="28"/>
          <w:rtl w:val="true"/>
          <w:lang w:bidi="fa-IR"/>
        </w:rPr>
        <w:t xml:space="preserve"> می‏گرفتند،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کافران و سهل‏انگاری در 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فرزندان خود به سرزمین‏های شرک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اتومبیل و تلگراف و تلفن؛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مالیات در حجاز و نجد؛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نکردن شیعه </w:t>
      </w:r>
      <w:r>
        <w:rPr>
          <w:rFonts w:ascii="IRNazanin" w:hAnsi="IRNazanin" w:eastAsia="IRNazanin"/>
          <w:i/>
          <w:i/>
          <w:iCs/>
          <w:color w:val="111111"/>
          <w:sz w:val="28"/>
          <w:sz w:val="28"/>
          <w:szCs w:val="28"/>
          <w:rtl w:val="true"/>
          <w:lang w:bidi="fa-IR"/>
        </w:rPr>
        <w:t>احسا</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قطیف</w:t>
      </w:r>
      <w:r>
        <w:rPr>
          <w:rFonts w:ascii="IRNazanin" w:hAnsi="IRNazanin" w:eastAsia="IRNazanin"/>
          <w:color w:val="111111"/>
          <w:sz w:val="28"/>
          <w:sz w:val="28"/>
          <w:szCs w:val="28"/>
          <w:rtl w:val="true"/>
          <w:lang w:bidi="fa-IR"/>
        </w:rPr>
        <w:t xml:space="preserve"> به پذیرش مذهب اهل جماعت و سنت؛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اعلان جهاد علیه عراق و شیعیان</w:t>
      </w:r>
      <w:r>
        <w:rPr>
          <w:rFonts w:eastAsia="IRNazanin" w:cs="IRNazanin"/>
          <w:color w:val="111111"/>
          <w:sz w:val="28"/>
          <w:szCs w:val="28"/>
          <w:rtl w:val="true"/>
          <w:lang w:bidi="fa-IR"/>
        </w:rPr>
        <w:t>.</w:t>
      </w:r>
      <w:r>
        <w:rPr>
          <w:rStyle w:val="FootnoteAnchor"/>
          <w:rtl w:val="true"/>
        </w:rPr>
        <w:footnoteReference w:id="16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ایرادها، ابن‏سعود با وهابی‏ها درگیر شد و آنها را سرکوب کرد و به تبلیغ وهابیت انعطاف‏پذیر پرداخت؛ زیرا به نظر آنها، هرگونه نوآوری تکنولوژیک، هر چند در قرآن، آشکارا از آن سخن به میان نیامده است، اگر با قرآن ناسازگار نباشد، می‏توان آن را مجاز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141" w:name="pg4754_49826"/>
    </w:p>
    <w:p>
      <w:pPr>
        <w:pStyle w:val="BookText"/>
        <w:rPr/>
      </w:pPr>
      <w:bookmarkEnd w:id="141"/>
      <w:r>
        <w:rPr>
          <w:rFonts w:ascii="IRNazanin" w:hAnsi="IRNazanin" w:eastAsia="IRNazanin"/>
          <w:color w:val="111111"/>
          <w:sz w:val="28"/>
          <w:sz w:val="28"/>
          <w:szCs w:val="28"/>
          <w:rtl w:val="true"/>
          <w:lang w:bidi="fa-IR"/>
        </w:rPr>
        <w:t xml:space="preserve">کشمکش وهابیت تندرو و سعودی‏ها به دوران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عبدالعزیز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محدود نمی‏شود و در دوران </w:t>
      </w:r>
      <w:r>
        <w:rPr>
          <w:rFonts w:ascii="IRNazanin" w:hAnsi="IRNazanin" w:eastAsia="IRNazanin"/>
          <w:i/>
          <w:i/>
          <w:iCs/>
          <w:color w:val="111111"/>
          <w:sz w:val="28"/>
          <w:sz w:val="28"/>
          <w:szCs w:val="28"/>
          <w:rtl w:val="true"/>
          <w:lang w:bidi="fa-IR"/>
        </w:rPr>
        <w:t>فیصل</w:t>
      </w:r>
      <w:r>
        <w:rPr>
          <w:rStyle w:val="FootnoteAnchor"/>
          <w:rtl w:val="true"/>
        </w:rPr>
        <w:footnoteReference w:id="170"/>
      </w:r>
      <w:r>
        <w:rPr>
          <w:rFonts w:ascii="IRNazanin" w:hAnsi="IRNazanin" w:eastAsia="IRNazanin"/>
          <w:color w:val="111111"/>
          <w:sz w:val="28"/>
          <w:sz w:val="28"/>
          <w:szCs w:val="28"/>
          <w:rtl w:val="true"/>
          <w:lang w:bidi="fa-IR"/>
        </w:rPr>
        <w:t xml:space="preserve">نیز کم‏وبیش ادامه یافت تا آنجا که به طور غیرمستقیم به قتل </w:t>
      </w:r>
      <w:r>
        <w:rPr>
          <w:rFonts w:ascii="IRNazanin" w:hAnsi="IRNazanin" w:eastAsia="IRNazanin"/>
          <w:i/>
          <w:i/>
          <w:iCs/>
          <w:color w:val="111111"/>
          <w:sz w:val="28"/>
          <w:sz w:val="28"/>
          <w:szCs w:val="28"/>
          <w:rtl w:val="true"/>
          <w:lang w:bidi="fa-IR"/>
        </w:rPr>
        <w:t>مل ک فیصل</w:t>
      </w:r>
      <w:r>
        <w:rPr>
          <w:rFonts w:ascii="IRNazanin" w:hAnsi="IRNazanin" w:eastAsia="IRNazanin"/>
          <w:color w:val="111111"/>
          <w:sz w:val="28"/>
          <w:sz w:val="28"/>
          <w:szCs w:val="28"/>
          <w:rtl w:val="true"/>
          <w:lang w:bidi="fa-IR"/>
        </w:rPr>
        <w:t xml:space="preserve">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قتل فیصل را </w:t>
      </w:r>
      <w:r>
        <w:rPr>
          <w:rFonts w:ascii="IRNazanin" w:hAnsi="IRNazanin" w:eastAsia="IRNazanin"/>
          <w:i/>
          <w:i/>
          <w:iCs/>
          <w:color w:val="111111"/>
          <w:sz w:val="28"/>
          <w:sz w:val="28"/>
          <w:szCs w:val="28"/>
          <w:rtl w:val="true"/>
          <w:lang w:bidi="fa-IR"/>
        </w:rPr>
        <w:t>مساعد بن عبدالعزیز</w:t>
      </w:r>
      <w:r>
        <w:rPr>
          <w:rFonts w:ascii="IRNazanin" w:hAnsi="IRNazanin" w:eastAsia="IRNazanin"/>
          <w:color w:val="111111"/>
          <w:sz w:val="28"/>
          <w:sz w:val="28"/>
          <w:szCs w:val="28"/>
          <w:rtl w:val="true"/>
          <w:lang w:bidi="fa-IR"/>
        </w:rPr>
        <w:t xml:space="preserve">، یازدهمین فرزند </w:t>
      </w:r>
      <w:r>
        <w:rPr>
          <w:rFonts w:ascii="IRNazanin" w:hAnsi="IRNazanin" w:eastAsia="IRNazanin"/>
          <w:i/>
          <w:i/>
          <w:iCs/>
          <w:color w:val="111111"/>
          <w:sz w:val="28"/>
          <w:sz w:val="28"/>
          <w:szCs w:val="28"/>
          <w:rtl w:val="true"/>
          <w:lang w:bidi="fa-IR"/>
        </w:rPr>
        <w:t>عبدالعزیز</w:t>
      </w:r>
      <w:r>
        <w:rPr>
          <w:rFonts w:ascii="IRNazanin" w:hAnsi="IRNazanin" w:eastAsia="IRNazanin"/>
          <w:color w:val="111111"/>
          <w:sz w:val="28"/>
          <w:sz w:val="28"/>
          <w:szCs w:val="28"/>
          <w:rtl w:val="true"/>
          <w:lang w:bidi="fa-IR"/>
        </w:rPr>
        <w:t xml:space="preserve">، این‏گونه بیان می‏کند که وی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بود که اولین آنها </w:t>
      </w:r>
      <w:r>
        <w:rPr>
          <w:rFonts w:ascii="IRNazanin" w:hAnsi="IRNazanin" w:eastAsia="IRNazanin"/>
          <w:i/>
          <w:i/>
          <w:iCs/>
          <w:color w:val="111111"/>
          <w:sz w:val="28"/>
          <w:sz w:val="28"/>
          <w:szCs w:val="28"/>
          <w:rtl w:val="true"/>
          <w:lang w:bidi="fa-IR"/>
        </w:rPr>
        <w:t>خالد</w:t>
      </w:r>
      <w:r>
        <w:rPr>
          <w:rFonts w:ascii="IRNazanin" w:hAnsi="IRNazanin" w:eastAsia="IRNazanin"/>
          <w:color w:val="111111"/>
          <w:sz w:val="28"/>
          <w:sz w:val="28"/>
          <w:szCs w:val="28"/>
          <w:rtl w:val="true"/>
          <w:lang w:bidi="fa-IR"/>
        </w:rPr>
        <w:t>، بسیار دین‏دار و به شدت به اصول وهابیت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شماری از وهابیان افراطی به ایستگاه تلویزیون ریاض حمله کرد؛ زیرا تلویزیون را حرام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 را به دستور </w:t>
      </w:r>
      <w:r>
        <w:rPr>
          <w:rFonts w:ascii="IRNazanin" w:hAnsi="IRNazanin" w:eastAsia="IRNazanin"/>
          <w:i/>
          <w:i/>
          <w:iCs/>
          <w:color w:val="111111"/>
          <w:sz w:val="28"/>
          <w:sz w:val="28"/>
          <w:szCs w:val="28"/>
          <w:rtl w:val="true"/>
          <w:lang w:bidi="fa-IR"/>
        </w:rPr>
        <w:t>مل ک فیصل</w:t>
      </w:r>
      <w:r>
        <w:rPr>
          <w:rFonts w:ascii="IRNazanin" w:hAnsi="IRNazanin" w:eastAsia="IRNazanin"/>
          <w:color w:val="111111"/>
          <w:sz w:val="28"/>
          <w:sz w:val="28"/>
          <w:szCs w:val="28"/>
          <w:rtl w:val="true"/>
          <w:lang w:bidi="fa-IR"/>
        </w:rPr>
        <w:t xml:space="preserve">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پی قتل </w:t>
      </w:r>
      <w:r>
        <w:rPr>
          <w:rFonts w:ascii="IRNazanin" w:hAnsi="IRNazanin" w:eastAsia="IRNazanin"/>
          <w:i/>
          <w:i/>
          <w:iCs/>
          <w:color w:val="111111"/>
          <w:sz w:val="28"/>
          <w:sz w:val="28"/>
          <w:szCs w:val="28"/>
          <w:rtl w:val="true"/>
          <w:lang w:bidi="fa-IR"/>
        </w:rPr>
        <w:t>خالد</w:t>
      </w:r>
      <w:r>
        <w:rPr>
          <w:rFonts w:ascii="IRNazanin" w:hAnsi="IRNazanin" w:eastAsia="IRNazanin"/>
          <w:color w:val="111111"/>
          <w:sz w:val="28"/>
          <w:sz w:val="28"/>
          <w:szCs w:val="28"/>
          <w:rtl w:val="true"/>
          <w:lang w:bidi="fa-IR"/>
        </w:rPr>
        <w:t xml:space="preserve">، فیصل، پسر دیگر </w:t>
      </w:r>
      <w:r>
        <w:rPr>
          <w:rFonts w:ascii="IRNazanin" w:hAnsi="IRNazanin" w:eastAsia="IRNazanin"/>
          <w:i/>
          <w:i/>
          <w:iCs/>
          <w:color w:val="111111"/>
          <w:sz w:val="28"/>
          <w:sz w:val="28"/>
          <w:szCs w:val="28"/>
          <w:rtl w:val="true"/>
          <w:lang w:bidi="fa-IR"/>
        </w:rPr>
        <w:t>مساعد</w:t>
      </w:r>
      <w:r>
        <w:rPr>
          <w:rFonts w:ascii="IRNazanin" w:hAnsi="IRNazanin" w:eastAsia="IRNazanin"/>
          <w:color w:val="111111"/>
          <w:sz w:val="28"/>
          <w:sz w:val="28"/>
          <w:szCs w:val="28"/>
          <w:rtl w:val="true"/>
          <w:lang w:bidi="fa-IR"/>
        </w:rPr>
        <w:t xml:space="preserve">، به خون‏خواهی برادر بزرگ‏تر، </w:t>
      </w:r>
      <w:r>
        <w:rPr>
          <w:rFonts w:ascii="IRNazanin" w:hAnsi="IRNazanin" w:eastAsia="IRNazanin"/>
          <w:i/>
          <w:i/>
          <w:iCs/>
          <w:color w:val="111111"/>
          <w:sz w:val="28"/>
          <w:sz w:val="28"/>
          <w:szCs w:val="28"/>
          <w:rtl w:val="true"/>
          <w:lang w:bidi="fa-IR"/>
        </w:rPr>
        <w:t>مل ک فیصل</w:t>
      </w:r>
      <w:r>
        <w:rPr>
          <w:rFonts w:ascii="IRNazanin" w:hAnsi="IRNazanin" w:eastAsia="IRNazanin"/>
          <w:color w:val="111111"/>
          <w:sz w:val="28"/>
          <w:sz w:val="28"/>
          <w:szCs w:val="28"/>
          <w:rtl w:val="true"/>
          <w:lang w:bidi="fa-IR"/>
        </w:rPr>
        <w:t xml:space="preserve"> را به قتل رساند</w:t>
      </w:r>
      <w:r>
        <w:rPr>
          <w:rFonts w:eastAsia="IRNazanin" w:cs="IRNazanin"/>
          <w:color w:val="111111"/>
          <w:sz w:val="28"/>
          <w:szCs w:val="28"/>
          <w:rtl w:val="true"/>
          <w:lang w:bidi="fa-IR"/>
        </w:rPr>
        <w:t>.</w:t>
      </w:r>
    </w:p>
    <w:p>
      <w:pPr>
        <w:pStyle w:val="Heading4"/>
        <w:numPr>
          <w:ilvl w:val="3"/>
          <w:numId w:val="1"/>
        </w:numPr>
        <w:rPr/>
      </w:pPr>
      <w:bookmarkStart w:id="142" w:name="__RefHeading___Toc1609490_2035185390"/>
      <w:bookmarkStart w:id="143" w:name="_Toc54"/>
      <w:bookmarkEnd w:id="142"/>
      <w:r>
        <w:rPr>
          <w:rtl w:val="true"/>
        </w:rPr>
        <w:t>هویت جدید وهابیت امروز</w:t>
      </w:r>
      <w:bookmarkEnd w:id="1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امروزه به نام وهابیت ترویج می‏شود، با آنچه بنیان‏گذارش بیان می‏کرد و حتی با آنچه یک قرن و نیم بعد که </w:t>
      </w:r>
      <w:r>
        <w:rPr>
          <w:rFonts w:ascii="IRNazanin" w:hAnsi="IRNazanin" w:eastAsia="IRNazanin"/>
          <w:i/>
          <w:i/>
          <w:iCs/>
          <w:color w:val="111111"/>
          <w:sz w:val="28"/>
          <w:sz w:val="28"/>
          <w:szCs w:val="28"/>
          <w:rtl w:val="true"/>
          <w:lang w:bidi="fa-IR"/>
        </w:rPr>
        <w:t>ابن عبدالعزیز</w:t>
      </w:r>
      <w:r>
        <w:rPr>
          <w:rFonts w:ascii="IRNazanin" w:hAnsi="IRNazanin" w:eastAsia="IRNazanin"/>
          <w:color w:val="111111"/>
          <w:sz w:val="28"/>
          <w:sz w:val="28"/>
          <w:szCs w:val="28"/>
          <w:rtl w:val="true"/>
          <w:lang w:bidi="fa-IR"/>
        </w:rPr>
        <w:t xml:space="preserve"> به زور شمشیر حاکمیت بخشید،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در عمل و در صحنه حضور </w:t>
      </w:r>
    </w:p>
    <w:p>
      <w:pPr>
        <w:pStyle w:val="BookText"/>
        <w:rPr/>
      </w:pPr>
      <w:r>
        <w:rPr>
          <w:rFonts w:ascii="IRNazanin" w:hAnsi="IRNazanin" w:eastAsia="IRNazanin"/>
          <w:color w:val="111111"/>
          <w:sz w:val="28"/>
          <w:sz w:val="28"/>
          <w:szCs w:val="28"/>
          <w:rtl w:val="true"/>
          <w:lang w:bidi="fa-IR"/>
        </w:rPr>
        <w:t>دارد و تبلیغ می‏شود و با  تشیّع و انقلاب اسلامی به مقابله برخاسته، وهابیتی است که به کلی با آنچه در اصل وجود داشته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وهابیت در شکل اصلی‏اش مجموعه‏ای بسیار خشک و خشن است که حتی در سرزمین‏های عقب‏افتاده عربستان کنونی نیز پذیرفتنی و اجرا شدنی نیست تا چه رسد به مناطق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وهابیت، امروز هویتی جدید به خود گرفته که برخاسته از ضرورت‏های اجتماعی، سیاسی، اقتصادی و فرهنگی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وهابیت در ذات خود، حتی در شکل خالص و اولیه‏اش، یک مجموعه مثبت نبوده و نیست و همواره منفی و در پی ویران کردن نشانه‏های اسلامی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وهابیت امروزی تحت فشار حاکمان تفسیر می‏شود تا بتواند پاسخ‏گوی نیازهای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پیش، </w:t>
      </w:r>
      <w:r>
        <w:rPr>
          <w:rFonts w:ascii="IRNazanin" w:hAnsi="IRNazanin" w:eastAsia="IRNazanin"/>
          <w:i/>
          <w:i/>
          <w:iCs/>
          <w:color w:val="111111"/>
          <w:sz w:val="28"/>
          <w:sz w:val="28"/>
          <w:szCs w:val="28"/>
          <w:rtl w:val="true"/>
          <w:lang w:bidi="fa-IR"/>
        </w:rPr>
        <w:t>فهد</w:t>
      </w:r>
      <w:r>
        <w:rPr>
          <w:rFonts w:ascii="IRNazanin" w:hAnsi="IRNazanin" w:eastAsia="IRNazanin"/>
          <w:color w:val="111111"/>
          <w:sz w:val="28"/>
          <w:sz w:val="28"/>
          <w:szCs w:val="28"/>
          <w:rtl w:val="true"/>
          <w:lang w:bidi="fa-IR"/>
        </w:rPr>
        <w:t xml:space="preserve"> با راه انداختن کنفرانسی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عقلایی  کردن شریعت اسلام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اسلام با نیازهای زندگی مدرن و ضرورت‏های جدید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پذیرش عالمان وهابی نیز قرار گرفت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مسئله‏ای که به طور کامل، در تباین و تضاد با آموزه‏های </w:t>
      </w:r>
      <w:r>
        <w:rPr>
          <w:rFonts w:ascii="IRNazanin" w:hAnsi="IRNazanin" w:eastAsia="IRNazanin"/>
          <w:i/>
          <w:i/>
          <w:iCs/>
          <w:color w:val="111111"/>
          <w:sz w:val="28"/>
          <w:sz w:val="28"/>
          <w:szCs w:val="28"/>
          <w:rtl w:val="true"/>
          <w:lang w:bidi="fa-IR"/>
        </w:rPr>
        <w:t>محمدبن عبدالوهاب</w:t>
      </w:r>
      <w:r>
        <w:rPr>
          <w:rFonts w:ascii="IRNazanin" w:hAnsi="IRNazanin" w:eastAsia="IRNazanin"/>
          <w:color w:val="111111"/>
          <w:sz w:val="28"/>
          <w:sz w:val="28"/>
          <w:szCs w:val="28"/>
          <w:rtl w:val="true"/>
          <w:lang w:bidi="fa-IR"/>
        </w:rPr>
        <w:t xml:space="preserve"> و عالمانی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ابن تیمیه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قیم جوزی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ابن حنبل</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وهابیت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 معاصر، وهابیتی به شدت تعدیل شده است </w:t>
      </w:r>
    </w:p>
    <w:p>
      <w:pPr>
        <w:pStyle w:val="BookText"/>
        <w:rPr/>
      </w:pPr>
      <w:r>
        <w:rPr>
          <w:rFonts w:ascii="IRNazanin" w:hAnsi="IRNazanin" w:eastAsia="IRNazanin"/>
          <w:color w:val="111111"/>
          <w:sz w:val="28"/>
          <w:sz w:val="28"/>
          <w:szCs w:val="28"/>
          <w:rtl w:val="true"/>
          <w:lang w:bidi="fa-IR"/>
        </w:rPr>
        <w:t>تا با اقتصاد و فرهنگ غرب در تضاد نباشد و به گونه‏ای ظواهر شعایر اسلامی را نیز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تحول وهابیت اولیه را باید در ضعف بنیان‏های اولیه و عقل‏ستیزی آن و نیز در ایدئولوژی حکومتی شدن جامعه عربستان سعودی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بخش از آموزه‏های وهابیت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نظامی و ارتباط با غرب که سبب مزاحمت و بسته شدن دست حاکمان می‏شد، تعدیل گردید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هر حال، به علت گسترش وسایل ارتباطی و پیشرفت تکنولوژی، وابستگی دولت‏ها و ملت‏ها در زمینه‏های مختلف فرهنگی، اقتصادی، سیاسی، علمی، و تأثیرپذیری ملت‏ها و دولت‏ها از یکدیگر، بسیاری از آداب و رسوم و باورها دستخوش دگرگونی‏های بنیادین گردیده است و دیگر واپس‏گرایی جاهلی و قرون وسطایی و اندیشه‏های خرافی و جموداندیشی، حرفی برای گفتن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که بر پایه واپس‏گرایی فکری استوار است، از این قاعده مستثنا نیست و چاره‏ای جز عقب‏نشینی و تعدیل آرا و دیدگاه‏هایش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وهابیت امروز ناگزیر است دست‏کم بخشی از آموزه‏های محمد بن عبدالوهاب را که با زور شمشیر و قتل‏عام مردم بی‏گناه بر مردم مسلمان تحمیل کرده بود، نادیده بگیرد؛ زیرا ملت‏ها در این قرن، زندگی مدرن ماشینی را تجربه می‏کنند و حاضر نیستند در برابر واپس‏گرایی محمدبن </w:t>
      </w:r>
      <w:bookmarkStart w:id="144" w:name="pg4754_49834"/>
    </w:p>
    <w:p>
      <w:pPr>
        <w:pStyle w:val="BookText"/>
        <w:rPr/>
      </w:pPr>
      <w:bookmarkEnd w:id="144"/>
      <w:r>
        <w:rPr>
          <w:rFonts w:ascii="IRNazanin" w:hAnsi="IRNazanin" w:eastAsia="IRNazanin"/>
          <w:color w:val="111111"/>
          <w:sz w:val="28"/>
          <w:sz w:val="28"/>
          <w:szCs w:val="28"/>
          <w:rtl w:val="true"/>
          <w:lang w:bidi="fa-IR"/>
        </w:rPr>
        <w:t>عبدالوهاب که با هر چیز تازه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با سیم یا بی‏سیم، موتور و اتومبیل و هواپیما به شدت مخالفت می‏کرد و آنها را بدعت و برخلاف دین می‏انگاشت، سر تعظیم فرود آورند</w:t>
      </w:r>
      <w:r>
        <w:rPr>
          <w:rFonts w:eastAsia="IRNazanin" w:cs="IRNazanin"/>
          <w:color w:val="111111"/>
          <w:sz w:val="28"/>
          <w:szCs w:val="28"/>
          <w:rtl w:val="true"/>
          <w:lang w:bidi="fa-IR"/>
        </w:rPr>
        <w:t>.</w:t>
      </w:r>
    </w:p>
    <w:p>
      <w:pPr>
        <w:pStyle w:val="Heading4"/>
        <w:numPr>
          <w:ilvl w:val="3"/>
          <w:numId w:val="1"/>
        </w:numPr>
        <w:rPr/>
      </w:pPr>
      <w:bookmarkStart w:id="145" w:name="__RefHeading___Toc1609492_2035185390"/>
      <w:bookmarkStart w:id="146" w:name="_Toc55"/>
      <w:bookmarkEnd w:id="145"/>
      <w:r>
        <w:rPr>
          <w:rtl w:val="true"/>
        </w:rPr>
        <w:t>الزام های موج تمدن جدید</w:t>
      </w:r>
      <w:bookmarkEnd w:id="146"/>
    </w:p>
    <w:p>
      <w:pPr>
        <w:pStyle w:val="BookText"/>
        <w:rPr/>
      </w:pPr>
      <w:r>
        <w:rPr>
          <w:rFonts w:ascii="IRNazanin" w:hAnsi="IRNazanin" w:eastAsia="IRNazanin"/>
          <w:color w:val="111111"/>
          <w:sz w:val="28"/>
          <w:sz w:val="28"/>
          <w:szCs w:val="28"/>
          <w:rtl w:val="true"/>
          <w:lang w:bidi="fa-IR"/>
        </w:rPr>
        <w:t>موج تمدن جدید غرب در دهه‏های اخیر، وهابیانی را که در حکومت سعودی نقش دارند و نیز ثروتمندان وهابی را که از پول نفت عربستان به تمکن فراوان  رسیده‏اند و نیز طبقه متوسط و مصرف‏گرای وهابیان و نیز آن گروه از وهابیانی را که به نوعی با اندیشه‏های جدید و پیشرفت سریع علوم و فن‏آوری آشنا شده و ضرورت بهره‏برداری از آنها را درک کرده‏اند، واداشته است تا در اندیشه‏های خود تجدیدنظر کنند و بسیاری از ایده‏های شیخ نجد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یعنی نسل نوگرایی از وهابیان که رگه‏هایی از خشونت و تعصب را با لایه‏هایی از نوگرایی و اصلاح‏طلبی تلفیق کرده‏اند و در این راستا حتی حکومت عربستان را ـ که خود از نو وهابیان متعادل است ـ به چالش می‏طلبند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تحصیل‏کرده و روشن‏فکران این آیین مدعی نوگرایی می‏گویند اسلام را باید از رکود و واپس‏گرایی که قرن‏ها بدان دچار بوده است، به در آورد و آن را به صحنه زندگی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سخنان و دیدگاه‏های عالمان و فقیهان و متکلمان گذشته برای زندگی امروز و نیازهای گوناگون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تا کجا می‏باید سخنانشان را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وجود عظمتی که داشته‏اند، نمی‏توانند پاسخگوی ما باشند و ادامه این وضع، </w:t>
      </w:r>
    </w:p>
    <w:p>
      <w:pPr>
        <w:pStyle w:val="BookText"/>
        <w:rPr/>
      </w:pPr>
      <w:r>
        <w:rPr>
          <w:rFonts w:ascii="IRNazanin" w:hAnsi="IRNazanin" w:eastAsia="IRNazanin"/>
          <w:color w:val="111111"/>
          <w:sz w:val="28"/>
          <w:sz w:val="28"/>
          <w:szCs w:val="28"/>
          <w:rtl w:val="true"/>
          <w:lang w:bidi="fa-IR"/>
        </w:rPr>
        <w:t>جوانان را هر روز از دین دورتر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آنچه تاکنون بدان معتقد بوده و عمل می‏کرده‏ایم، بازنگری کنیم و طرحی نو درافکنیم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نمی‏توان به عقب بازگرداند و ازاین‏رو، مجبوریم گذشته را به نوعی اصلاح کنیم که قابل تطبیق با زمان حال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اوج فعالیت‏های نو وهابیان افراطی را می‏توان در انتشار عریضه‏های گوناگونی از  سوی عالمان دینی، استادان دانشگاه و برخی رجال سیاسی مبنی بر تقاضای اصلاحات در ساختار سیاسی و حاکمیت کشور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مذهبی، قاضی و استاد دانشگاه در بهار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عریضه‏ای منتشر کردند که به شیوه‏ای مستقیم و محکم خواستار بازگشت ارزش‏های اسلامی به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درخواست،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اصلاحات سیاسی شامل تشکیل انجمن مشورتی، قضاوت منصفانه، توزیع دوباره ثروت، پایان دادن به فساد و دادن حق تقدم به فقه اسلامی مطرح شده بود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این درخواست برای حکومت تکان‏دهنده بود؛ چون باعث بیداری مردم می‏گشت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محرم‏الحرام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عالِمان مذهبی، ائمه جمعه و </w:t>
      </w:r>
    </w:p>
    <w:p>
      <w:pPr>
        <w:pStyle w:val="BookText"/>
        <w:rPr/>
      </w:pPr>
      <w:r>
        <w:rPr>
          <w:rFonts w:ascii="IRNazanin" w:hAnsi="IRNazanin" w:eastAsia="IRNazanin"/>
          <w:color w:val="111111"/>
          <w:sz w:val="28"/>
          <w:sz w:val="28"/>
          <w:szCs w:val="28"/>
          <w:rtl w:val="true"/>
          <w:lang w:bidi="fa-IR"/>
        </w:rPr>
        <w:t xml:space="preserve">جماعات، مبلغان و استادان دانشگاه، اندرزنامه‏ای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مذکرة النصیحة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خطاب به ملک فهد نوشته و برای وی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از عریضه پیشین اعتراض‏آمیزتر بود و با انتقاد از همه مسائل سیاسی داخلی و خارجی، اجرای جدی‏تر قوانین اسلامی و تغییر ساختار سیاسی کشور را درخواست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راه‏پیمایی زنان عربستان در تاریخ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ریاض، اعتراض دیگر نووهابیان علیه دولت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راه‏پیمایی ویژگی خاصی داشت و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صورت گرفت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داخل آن در خیابان‏های ریاض اقدام به رانندگی کردند و از رژیم سعودی خواستار دادن اجازه رانندگی به زنان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تظاهرکننده همگی از افراد تحصیل‏کرده و دارای مدارک تحصیلی از دانشگاه بودند و مسئولیت‏های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استاد، نویسنده و خبرنگاری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مه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عبدالله بن سلیمان المسعری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عبدالله حمودالتویجری، حمد بن ابراهیم الرشودی، عبدالله بن جبرین، عبدالله لجلالی، سلمان العوده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سفر</w:t>
      </w:r>
    </w:p>
    <w:p>
      <w:pPr>
        <w:pStyle w:val="BookText"/>
        <w:rPr/>
      </w:pPr>
      <w:r>
        <w:rPr>
          <w:rFonts w:ascii="IRNazanin" w:hAnsi="IRNazanin" w:eastAsia="IRNazanin"/>
          <w:i/>
          <w:i/>
          <w:iCs/>
          <w:color w:val="111111"/>
          <w:sz w:val="28"/>
          <w:sz w:val="28"/>
          <w:szCs w:val="28"/>
          <w:rtl w:val="true"/>
          <w:lang w:bidi="fa-IR"/>
        </w:rPr>
        <w:t>الحوالی</w:t>
      </w:r>
      <w:r>
        <w:rPr>
          <w:rFonts w:ascii="IRNazanin" w:hAnsi="IRNazanin" w:eastAsia="IRNazanin"/>
          <w:color w:val="111111"/>
          <w:sz w:val="28"/>
          <w:sz w:val="28"/>
          <w:szCs w:val="28"/>
          <w:rtl w:val="true"/>
          <w:lang w:bidi="fa-IR"/>
        </w:rPr>
        <w:t xml:space="preserve">، کمیته دفاع از حقوق مشروع را تشکیل دادند، ولی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فتوایی که از هیئت کبار علما با امضای </w:t>
      </w:r>
      <w:r>
        <w:rPr>
          <w:rFonts w:ascii="IRNazanin" w:hAnsi="IRNazanin" w:eastAsia="IRNazanin"/>
          <w:i/>
          <w:i/>
          <w:iCs/>
          <w:color w:val="111111"/>
          <w:sz w:val="28"/>
          <w:sz w:val="28"/>
          <w:szCs w:val="28"/>
          <w:rtl w:val="true"/>
          <w:lang w:bidi="fa-IR"/>
        </w:rPr>
        <w:t>عبدالعزیز</w:t>
      </w:r>
      <w:r>
        <w:rPr>
          <w:rFonts w:ascii="IRNazanin" w:hAnsi="IRNazanin" w:eastAsia="IRNazanin"/>
          <w:color w:val="111111"/>
          <w:sz w:val="28"/>
          <w:sz w:val="28"/>
          <w:szCs w:val="28"/>
          <w:rtl w:val="true"/>
          <w:lang w:bidi="fa-IR"/>
        </w:rPr>
        <w:t xml:space="preserve"> بن باز گرفت، هرگونه حرکت سیاسی را ممنوع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این فتوا، نیروهای امنیتی عربستان سعودی، اعضا و بنیان‏گذاران این کمیته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دستگیرشدگان، ده‏ها تن از استادان دانشگاه، خطیبان مساجد، وکیلان دادگستری و پزشکان به چشم می‏خورد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عبدالله المسعری</w:t>
      </w:r>
      <w:r>
        <w:rPr>
          <w:rFonts w:ascii="IRNazanin" w:hAnsi="IRNazanin" w:eastAsia="IRNazanin"/>
          <w:color w:val="111111"/>
          <w:sz w:val="28"/>
          <w:sz w:val="28"/>
          <w:szCs w:val="28"/>
          <w:rtl w:val="true"/>
          <w:lang w:bidi="fa-IR"/>
        </w:rPr>
        <w:t xml:space="preserve">، یکی از بنیان‏گذاران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کمیته دفاع از حقوق مشروع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توانست از عربستان سعودی خارج شود و در لندن به مبارزه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بیانیه‏هایی در زمینه موضوع‏های مختلف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بیانیه‏ها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 بازداشت بیش از هزار نفر روحانی و دانشگاهی مخالف در عربستان سعودی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هفته‏نامه انگلیسی در کنار درج خبر اعزام گروه‏های ترور از سوی حکومت عربستان سعودی برای به قتل رساندن مخالفانش در انگلستان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اطلاعاتی غرب به شناسایی ارتباط میان پلیس مخفی دولت وهابی و عوامل جاسوسی اسرائیل و مراکش در این طرح موفق شده‏اند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محمد مسعودی</w:t>
      </w:r>
      <w:r>
        <w:rPr>
          <w:rFonts w:ascii="IRNazanin" w:hAnsi="IRNazanin" w:eastAsia="IRNazanin"/>
          <w:color w:val="111111"/>
          <w:sz w:val="28"/>
          <w:sz w:val="28"/>
          <w:szCs w:val="28"/>
          <w:rtl w:val="true"/>
          <w:lang w:bidi="fa-IR"/>
        </w:rPr>
        <w:t xml:space="preserve">، پروفسور فیزیک و دکتر </w:t>
      </w:r>
      <w:r>
        <w:rPr>
          <w:rFonts w:ascii="IRNazanin" w:hAnsi="IRNazanin" w:eastAsia="IRNazanin"/>
          <w:i/>
          <w:i/>
          <w:iCs/>
          <w:color w:val="111111"/>
          <w:sz w:val="28"/>
          <w:sz w:val="28"/>
          <w:szCs w:val="28"/>
          <w:rtl w:val="true"/>
          <w:lang w:bidi="fa-IR"/>
        </w:rPr>
        <w:t>ساعد فی کوه</w:t>
      </w:r>
      <w:r>
        <w:rPr>
          <w:rFonts w:ascii="IRNazanin" w:hAnsi="IRNazanin" w:eastAsia="IRNazanin"/>
          <w:color w:val="111111"/>
          <w:sz w:val="28"/>
          <w:sz w:val="28"/>
          <w:szCs w:val="28"/>
          <w:rtl w:val="true"/>
          <w:lang w:bidi="fa-IR"/>
        </w:rPr>
        <w:t>، رئیس کمیته دفاع  از حقوق مشروع شهروندان عربستان سعودی، بیش از دیگران در معرض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از خانواده </w:t>
      </w:r>
      <w:r>
        <w:rPr>
          <w:rFonts w:ascii="IRNazanin" w:hAnsi="IRNazanin" w:eastAsia="IRNazanin"/>
          <w:i/>
          <w:i/>
          <w:iCs/>
          <w:color w:val="111111"/>
          <w:sz w:val="28"/>
          <w:sz w:val="28"/>
          <w:szCs w:val="28"/>
          <w:rtl w:val="true"/>
          <w:lang w:bidi="fa-IR"/>
        </w:rPr>
        <w:t>فهد</w:t>
      </w:r>
      <w:r>
        <w:rPr>
          <w:rFonts w:ascii="IRNazanin" w:hAnsi="IRNazanin" w:eastAsia="IRNazanin"/>
          <w:color w:val="111111"/>
          <w:sz w:val="28"/>
          <w:sz w:val="28"/>
          <w:szCs w:val="28"/>
          <w:rtl w:val="true"/>
          <w:lang w:bidi="fa-IR"/>
        </w:rPr>
        <w:t xml:space="preserve"> هستند و از پرقدرت‏ترین مخالفان حکومت به شمار می‏آیند که از پشتیبانی مالی بی‏حد و حصری نیز برخوردارند و با برخی از مراکز قدرت در عربستان سعودی ارتباط دارند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لازم به یادآوری است که شرایط سیاسی بین‏المللی به ویژه اشغال افغانستان از سوی شوروی سابق، این فرصت را به مقام‏های عربستان داد تا مبارزه‏طلبی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نوگرای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با همکاری و حمایت مالی، تسلیحاتی و اطلاعاتی سازمان جاسوسی </w:t>
      </w:r>
      <w:r>
        <w:rPr>
          <w:rFonts w:ascii="IRNazanin" w:hAnsi="IRNazanin" w:eastAsia="IRNazanin"/>
          <w:i/>
          <w:i/>
          <w:iCs/>
          <w:color w:val="111111"/>
          <w:sz w:val="28"/>
          <w:sz w:val="28"/>
          <w:szCs w:val="28"/>
          <w:rtl w:val="true"/>
          <w:lang w:bidi="fa-IR"/>
        </w:rPr>
        <w:t>سیا</w:t>
      </w:r>
      <w:r>
        <w:rPr>
          <w:rFonts w:ascii="IRNazanin" w:hAnsi="IRNazanin" w:eastAsia="IRNazanin"/>
          <w:color w:val="111111"/>
          <w:sz w:val="28"/>
          <w:sz w:val="28"/>
          <w:szCs w:val="28"/>
          <w:rtl w:val="true"/>
          <w:lang w:bidi="fa-IR"/>
        </w:rPr>
        <w:t xml:space="preserve">، بخش بزرگی از هواداران این دیدگاه را در افغانستان و با عنوان جهاد با کفار روسی برای نجات دار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ساخت تا با خالی شدن احساسات جهادگرانه آنان، خود، از گزندهای احتمالی این گروه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جوانان نوگرای وهابی عربستان سعودی به افغانستان رهسپار شدند تا با اشغالگران به مبارزه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درگیری آنان در افغانستان، سبب ایجاد دگرگونی‏هایی در دیدگاه‏های آنان گردید و نسل سوم وهابیون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وهابیون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زمینه‏های لازم را برای گسترش سازمانی و تشکیلاتی آنان و عضوگیری‏های گسترده در نقاط مختلف دنیا فراهم 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وهابی عربستان با وجود اختلاف دیدگاه‏ها، تلاش و فعالیت‏های این گروه را در راستای توسعه و ترویج آیین وهابیت ارزیابی و احساس می‏کرد هر چه وهابیان مدرن، تلاش‏های خود را در خارج از حوزه عربستان متمرکز  کنند، خود، از گزند احتمالی آنان بیشتر در امان خواهند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آشکارا و پنهانی، از آنها حمایت‏های گسترده مالی می‏کرد و مبلغان فراوانی را نیز به همراه امکانات بسیار به نقاط مختلف جهان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گسترش دیدگاه‏های وهابی را در قفقاز، آسیای میانه، پاکستان، شمال آفریقا و آسیای جنوب‏شرقی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اصلی این فعالیت‏ها، شیعه‏ستیزی و مقابله با اندیشه شیعی انقلاب اسلامی ایران بوده است که این روند تا زمان وقوع حادثه مشکوک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ادامه داشت، ولی این حادثه، دیدگاه‏های جهانی را نسبت به پدیده وهابیت مدرن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این فرقه سبب شد تا امریکایی‏ها با شعار جنگ علیه تروریسم، به دنبال اجرای هدف‏های پلید اسلام‏ستیزی خود و تسلط کامل بر سرزمین‏های اسلامی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گروه از وهابیان با ارائه یک چهره خشن و تروریست از اسلام، سبب خدشه‏دار شدن وجهه اسلام و مسلمانان گردیدند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نتیجه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بحث‏های گذشته، دور از انتظار نیست که وهابیت امروز در برخی موارد، دیدگاه‏های متفاوت و ناسازگار با وهابیت ابن عبدالوهاب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اگر پشتوانه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عربستان و حمایت‏های دولت‏های استکباری همچون امریکا و انگلیس </w:t>
      </w:r>
      <w:bookmarkStart w:id="147" w:name="pg4754_49852"/>
    </w:p>
    <w:p>
      <w:pPr>
        <w:pStyle w:val="BookText"/>
        <w:rPr/>
      </w:pPr>
      <w:bookmarkEnd w:id="147"/>
      <w:r>
        <w:rPr>
          <w:rFonts w:ascii="IRNazanin" w:hAnsi="IRNazanin" w:eastAsia="IRNazanin"/>
          <w:color w:val="111111"/>
          <w:sz w:val="28"/>
          <w:sz w:val="28"/>
          <w:szCs w:val="28"/>
          <w:rtl w:val="true"/>
          <w:lang w:bidi="fa-IR"/>
        </w:rPr>
        <w:t>نبود، با توجه به ضعف مبانی وهابیت، این فرقه سال‏ها پیش و برای همیشه به فراموشی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موارد، دگرگونی‏هایی در اصول و مبادی وهابیت رخ داده است،  ولی آنچه در خمیر مایه و ذات آن وجود دارد، همان دشمنی و کینه‏توزی با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همچنان به قوت خود باقی است</w:t>
      </w:r>
      <w:r>
        <w:rPr>
          <w:rFonts w:eastAsia="IRNazanin" w:cs="IRNazanin"/>
          <w:color w:val="111111"/>
          <w:sz w:val="28"/>
          <w:szCs w:val="28"/>
          <w:rtl w:val="true"/>
          <w:lang w:bidi="fa-IR"/>
        </w:rPr>
        <w:t>.</w:t>
      </w:r>
    </w:p>
    <w:p>
      <w:pPr>
        <w:pStyle w:val="Heading4"/>
        <w:numPr>
          <w:ilvl w:val="3"/>
          <w:numId w:val="1"/>
        </w:numPr>
        <w:rPr/>
      </w:pPr>
      <w:bookmarkStart w:id="148" w:name="__RefHeading___Toc1609494_2035185390"/>
      <w:bookmarkStart w:id="149" w:name="_Toc56"/>
      <w:bookmarkEnd w:id="148"/>
      <w:r>
        <w:rPr>
          <w:rtl w:val="true"/>
        </w:rPr>
        <w:t>ماهیت ضدشیعی نو وهابیان</w:t>
      </w:r>
      <w:bookmarkEnd w:id="149"/>
    </w:p>
    <w:p>
      <w:pPr>
        <w:pStyle w:val="BookText"/>
        <w:rPr/>
      </w:pPr>
      <w:r>
        <w:rPr>
          <w:rFonts w:ascii="IRNazanin" w:hAnsi="IRNazanin" w:eastAsia="IRNazanin"/>
          <w:color w:val="111111"/>
          <w:sz w:val="28"/>
          <w:sz w:val="28"/>
          <w:szCs w:val="28"/>
          <w:rtl w:val="true"/>
          <w:lang w:bidi="fa-IR"/>
        </w:rPr>
        <w:t>از ویژگی‏های وهابیت نخستین، ستیز با تمامی فرقه‏های اسلامی از جمله تشیّع است که در وهابیت مدرن، بُعد ضدشیعی آن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این موضوع و توجه به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تحولات سیاسی و اجتماعی و دگرگونی‏هایی در اصول بنیادین وهابیت، گرایش‏های ضدشیعی این گروه نیز دگرگونی‏هایی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 ابن عبدالوهاب مطرح می‏کرد، نه تنها در ستیز با شیعه بود، بلکه همه فرقه‏های اسلامی را مطرود می‏دانست، در حالی که در طول تاریخ اسلام، به جز خوارج، فرقه دیگری که دارای این چنین گرایش خشک و واپس‏گرایانه باشد، وجود نداشته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وهابیت نشان می‏دهد ابن عبدالوهاب و یارانش، هر کسی را که غیروهابی بود، مشرک، مرتد و کافر و ریختن خون او را مباح می‏دانستند و بر اساس همین دیدگاه، با حمله به شهرهای اسلامی حمام خون به راه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گرایش ضدشیعی نو وهابیان، نتیجه فهم نادرست </w:t>
      </w:r>
    </w:p>
    <w:p>
      <w:pPr>
        <w:pStyle w:val="BookText"/>
        <w:rPr/>
      </w:pPr>
      <w:r>
        <w:rPr>
          <w:rFonts w:ascii="IRNazanin" w:hAnsi="IRNazanin" w:eastAsia="IRNazanin"/>
          <w:color w:val="111111"/>
          <w:sz w:val="28"/>
          <w:sz w:val="28"/>
          <w:szCs w:val="28"/>
          <w:rtl w:val="true"/>
          <w:lang w:bidi="fa-IR"/>
        </w:rPr>
        <w:t>پیشینیان آنهاست که متأسفانه این بدفهمی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وهابیان درک نکرده‏اند که شیعه، فرقه‏های مختلفی دارد که برخی از آنها به شدت انحرافی‏اند و نه تنها مورد قبول شیعه دوازده امامی نیستند، بلکه مورد لعن و تکفیر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ایشان غلات‏اند که فقیهان شیعه به  نجاست آنها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فکر ستیز با فرقه‏های دیگر اسلامی تا پیش از دوران جدید حکومت آل سعود، یعنی تا زمان روی کار آمدن عبدالعزیز بن سعود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همان‏گونه با شیعیان در ستیز بودند که با اهل سنت و همان‏گونه که مشاهد متبرکه شیعیان را ویران و غارت می‏کردند، اماکن مقدسه اهل سنت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عبدالعزیز بن سعود، حکومت را به دست گرفت، به خاطر حفظ جایگاه خود، ناچار بود به وهابیان متعصب بقبولاند که دیگر فرقه‏های اسلامی را مسلمان بدانند و حقوقشان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می‏دانست که پی‏گیری روش افراطی وهابیان در این سرزمین با وجود حرمین شریفین که کعبه، آمال میلیون‏ها انسان شیفته است و سالانه از تمام کشورهای اسلامی برای زیارت و انجام مناسک حج به آنجا می‏آیند، ناممکن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اعتقاد به اصول وهابیان آن بود که این گروه انبوه، گردن زده شوند و اموالشان غارت و زنان و فرزندانشان به اسارت روند و این نه ممکن بود و نه به سود حاکمیت وهابیان و شخص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شرایط سیاسی ایجاب می‏کرد که در این‏باره بازنگری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همه دگرگونی‏هایی که وهابیت در زمینه‏های مختلف و در رابطه با مسلمانان غیروهابی از جمله مسلمان دانستن فرقه‏های دیگر اسلامی داشته‏اند، بر تعصب ضدشیعی خود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تخریب همه گروه‏های دیگر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گروه‏های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برداشتند و همه توان و امکانات تبلیغاتی خود را علیه شیعیان به کار گرفتند؛ گویی وهابیت کنونی رسالتی جز کوبیدن تشیّع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تبلیغات ضدشیعی وهابیت با سه یا چهار دهه پیش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جلوگیری از نفوذ و گسترش فکری انقلاب ایران باعث شد که انقلاب را یک اتفاق شیعی معرفی کنند، نه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سیلی از نشریه‏ها به زبان‏های مختلف بر ضد انقلاب اسلامی ایران به سرزمین‏های مسلمان‏نشین سرازیر شد و این همه، به کمک دلارهای نفتی سعودی‏ها، تغذیه مالی و پولی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امریکا، کانادا و امریکای لاتین گرفته تا آفریقا، آسیا و استرالیا، همه پر از دروغ و افتراهای عوام‏فریبانه، آن هم به داعیه دفاع از اسلام و نبرد با بدعت و انحراف علیه شیعه صورت می‏گیرد و متأسفانه این دروغ‏ها در محیط بی‏خبری از تشیّع و مبانی آن، تا حدودی مؤثر افتاده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وهابیت با همان روش دروغ، تهمت و افترا در اوج دگرگونی‏های درونی‏اش که جهان معاصر آن را می‏طلبید، حرکتی جدید </w:t>
      </w:r>
    </w:p>
    <w:p>
      <w:pPr>
        <w:pStyle w:val="BookText"/>
        <w:rPr/>
      </w:pPr>
      <w:r>
        <w:rPr>
          <w:rFonts w:ascii="IRNazanin" w:hAnsi="IRNazanin" w:eastAsia="IRNazanin"/>
          <w:color w:val="111111"/>
          <w:sz w:val="28"/>
          <w:sz w:val="28"/>
          <w:szCs w:val="28"/>
          <w:rtl w:val="true"/>
          <w:lang w:bidi="fa-IR"/>
        </w:rPr>
        <w:t>درباره دیدگاه و تبلیغات ضدشیعی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تشیّع را نه تنها به انگیزه‏های کلامی، اعتقادی و تاریخی ـ که پیش از به قدرت رسیدن شیعه در ایران علیه آن تبلیغ می‏کردند ـ بلکه در عمل، به انگیزه‏های سیاسی مورد هجوم قرار دادند؛ چون آن را رقیبی جدی برای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نوین، عامل است کبار جهانی برای مقابله با جمهوری اسلامی</w:t>
      </w:r>
    </w:p>
    <w:p>
      <w:pPr>
        <w:pStyle w:val="BookText"/>
        <w:rPr/>
      </w:pPr>
      <w:r>
        <w:rPr>
          <w:rFonts w:ascii="IRNazanin" w:hAnsi="IRNazanin" w:eastAsia="IRNazanin"/>
          <w:color w:val="111111"/>
          <w:sz w:val="28"/>
          <w:sz w:val="28"/>
          <w:szCs w:val="28"/>
          <w:rtl w:val="true"/>
          <w:lang w:bidi="fa-IR"/>
        </w:rPr>
        <w:t xml:space="preserve">امریکا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عمل، جای‏گزین بریتانیا در منطقه شد، ولی در  مقایسه با استعمار کهنه‏کار بریتانیا که به سادگی می‏توانست با عوامل تهدیدکننده منافع خود در منطقه مقابله کند، با مشکلات بیشتری روبه‏رو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در اوایل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حضور خود را در عربستان سعودی با ایجاد پایگاه هوایی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ظهران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کشیدن خط لوله نفت به بندر </w:t>
      </w:r>
      <w:r>
        <w:rPr>
          <w:rFonts w:ascii="IRNazanin" w:hAnsi="IRNazanin" w:eastAsia="IRNazanin"/>
          <w:i/>
          <w:i/>
          <w:iCs/>
          <w:color w:val="111111"/>
          <w:sz w:val="28"/>
          <w:sz w:val="28"/>
          <w:szCs w:val="28"/>
          <w:rtl w:val="true"/>
          <w:lang w:bidi="fa-IR"/>
        </w:rPr>
        <w:t>صیدای لبنان</w:t>
      </w:r>
      <w:r>
        <w:rPr>
          <w:rFonts w:ascii="IRNazanin" w:hAnsi="IRNazanin" w:eastAsia="IRNazanin"/>
          <w:color w:val="111111"/>
          <w:sz w:val="28"/>
          <w:sz w:val="28"/>
          <w:szCs w:val="28"/>
          <w:rtl w:val="true"/>
          <w:lang w:bidi="fa-IR"/>
        </w:rPr>
        <w:t xml:space="preserve">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طور هم‏زمان بر اهمیت نقش اقتصادی و سیاسی عربستان سعودی در منطقه خلیج فارس و خاورمیانه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برای جلب حمایت امریکا و به طور کلی جهان غرب مجبور به پرداخت هزینه‏های هنگفتی بوده است که از آن جمله می‏توان به چند مورد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کشورهای عرب و بهبود شرایط زندگی مردم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حرکت‏های ضدامریکایی؛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نگاه داشتن قیمت نفت با عرضه بیشتر آن در بازارهای جهانی به نفع استکبار جهانی؛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تسلیحات از غرب؛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ظهور گرایش‏های افراطی در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سعود، این فعالیت‏ها را به اندازه‏ای گسترش داد که در عمل، پی‏گیری آنها با دیگر منافع و هدف‏های ملی عربستان سعودی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سیاست سرکوب‏گرانه، سانسور شدید مطبوعات در داخل و خارج و نبود مجلس و دیگر نهادهای دموکراتیک، حاکمان عربستان را در وضعیتی قرار می‏داد که در عمل، منافع خاندان آل سعود را جای‏گزین منافع ملی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حمایت‏های بی‏دریغ غرب به ویژه امریکا از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کشور را در موقعیتی قرار می‏داد تا هیچ نهاد و دستگاهی، خود راپاسخ‏گوی مردم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منظور حفظ منافع اقتصادی خود که از طریق آل سعود تأمین می‏شد، بسیاری مسائل از جمله رعایت نشدن حقوق بشر و وجود فساد و رشوه‏خواری در دستگاه حکومتی آل سعود را نادیده می‏گرفت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استکبار جهانی به خوبی دریافت که اگر تلاش‏های خود را در راستای تقویت کشوری مانند عربستان به منظور جلوگیری از نفوذ و گسترش انقلاب اسلامی ایران و منحرف ساختن گروه‏های اسلامی تأثیر پذیرفته از انقلاب اسلامی در منطقه و ایجاد گروه‏های معارض و منحرف برای مقابله با آن متمرکز نکند، باید در آینده شاهد یک رستاخیز وسیع اسلامی باشد</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حرکت‏های تفرقه‏گرایانه سپاه صحابه در پاکستان</w:t>
      </w:r>
      <w:r>
        <w:rPr>
          <w:rStyle w:val="FootnoteAnchor"/>
          <w:rtl w:val="true"/>
        </w:rPr>
        <w:footnoteReference w:id="180"/>
      </w:r>
      <w:r>
        <w:rPr>
          <w:rFonts w:ascii="IRNazanin" w:hAnsi="IRNazanin" w:eastAsia="IRNazanin"/>
          <w:color w:val="111111"/>
          <w:sz w:val="28"/>
          <w:sz w:val="28"/>
          <w:szCs w:val="28"/>
          <w:rtl w:val="true"/>
          <w:lang w:bidi="fa-IR"/>
        </w:rPr>
        <w:t>و گروه  طالبان در افغانستان و فعال شدن وهابیان سعودی در کشورهای تازه استقلال‏یافته مسلمان در آسیای میانه، در ابعاد مختلف سیاسی، اقتصادی و فرهنگی، گویای این واقعیت است که وهابیت برای تأمین منافع استکبار جهانی و مقابله با انقلاب اسلامی چنین کاری را انجام داده و گروه‏هایی را سامان‏دهی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وهابیت به عنوان بهترین و </w:t>
      </w:r>
    </w:p>
    <w:p>
      <w:pPr>
        <w:pStyle w:val="BookText"/>
        <w:rPr/>
      </w:pPr>
      <w:r>
        <w:rPr>
          <w:rFonts w:ascii="IRNazanin" w:hAnsi="IRNazanin" w:eastAsia="IRNazanin"/>
          <w:color w:val="111111"/>
          <w:sz w:val="28"/>
          <w:sz w:val="28"/>
          <w:szCs w:val="28"/>
          <w:rtl w:val="true"/>
          <w:lang w:bidi="fa-IR"/>
        </w:rPr>
        <w:t>کارسازترین حربه در مقابله با اسلام ناب و انقلاب اسلامی در خدمت برنامه‏ریزی‏های استکبار جهانی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استکبار جهانی با اهداف و برنامه‏ریزی‏های سلطه‏جویانه به عنوان عامل سیاسی و وهابیت به خاطر روح ضدشیعی و ضداسلامی به عنوان عامل مذهبی، یکدیگر را یافته‏اند و از همه امکانات در بدنام کردن و رویارویی جدی با انقلاب اسلامی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مؤسسه‏هایی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رابطة العالم الاسلامی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مؤتمر العالم الاسلامی</w:t>
      </w:r>
      <w:r>
        <w:rPr>
          <w:rFonts w:ascii="IRNazanin" w:hAnsi="IRNazanin" w:eastAsia="IRNazanin"/>
          <w:color w:val="111111"/>
          <w:sz w:val="28"/>
          <w:sz w:val="28"/>
          <w:szCs w:val="28"/>
          <w:rtl w:val="true"/>
          <w:lang w:bidi="fa-IR"/>
        </w:rPr>
        <w:t>، جلب همکاری دانشگاهیان، نویسندگان و عالمان دین، تسلط بر ساختار خبری جهان اسلام، حضور فعال در مراکز مهم اسلام‏شناسی، اطاعت بی‏چون و چرا در ابعاد سیاسی و اقتصادی از غرب، پشتیبانی از دولت‏های واپس‏گرای مسلمان در برابر خیزش‏های انقلابی و هماهنگی و همکاری با دشمنان جمهوری اسلامی، بیانگر فعالیت‏های وهابیت سعودی به عنوان عامل استکبار جهانی در رویارویی با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اتکا به دو عامل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بلوک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به دلارهای نفتی و امکانات مالی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وهابیان را قادر ساخته است تا با ایجاد مدرسه‏های علمیه، کانون‏های تحقیق و مطالعه و مراکز علمی، فرهنگی، تبلیغی و مؤسسه‏های خیریه، سرمایه‏گذاری‏های هنگفتی در سراسر جهان برای  تبلیغ وهابیت به انجام رسانند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این مراکز، با وجود پی‏گیری خط‏مشی وهابیت، هرگز عنوان نام آن فرقه را مطرح نمی‏کنند، بلکه با نام کلی اسلام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حال حاضر ما با شبکه سراسری به نام اسلام علیه اسلام ناب و </w:t>
      </w:r>
    </w:p>
    <w:p>
      <w:pPr>
        <w:pStyle w:val="BookText"/>
        <w:rPr/>
      </w:pPr>
      <w:r>
        <w:rPr>
          <w:rFonts w:ascii="IRNazanin" w:hAnsi="IRNazanin" w:eastAsia="IRNazanin"/>
          <w:color w:val="111111"/>
          <w:sz w:val="28"/>
          <w:sz w:val="28"/>
          <w:szCs w:val="28"/>
          <w:rtl w:val="true"/>
          <w:lang w:bidi="fa-IR"/>
        </w:rPr>
        <w:t>اسلام راستین روبه‏روییم که جهت‏دهی سیاسی آن را استکبار جهانی و پشتوانه‏های فرهنگی، اقتصادی و اجتماعی آن را وهابیان عهده‏دار شده‏اند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0" w:name="pg4754_49875"/>
    </w:p>
    <w:p>
      <w:pPr>
        <w:pStyle w:val="Heading3"/>
        <w:numPr>
          <w:ilvl w:val="2"/>
          <w:numId w:val="1"/>
        </w:numPr>
        <w:rPr/>
      </w:pPr>
      <w:bookmarkStart w:id="151" w:name="__RefHeading___Toc1609496_2035185390"/>
      <w:bookmarkStart w:id="152" w:name="_Toc57"/>
      <w:bookmarkEnd w:id="150"/>
      <w:bookmarkEnd w:id="151"/>
      <w:r>
        <w:rPr>
          <w:rtl w:val="true"/>
        </w:rPr>
        <w:t>فصل ششم</w:t>
      </w:r>
      <w:r>
        <w:rPr>
          <w:rtl w:val="true"/>
        </w:rPr>
        <w:t xml:space="preserve">: </w:t>
      </w:r>
      <w:r>
        <w:rPr>
          <w:rtl w:val="true"/>
        </w:rPr>
        <w:t>بررسی پیدایش طالبان</w:t>
      </w:r>
      <w:bookmarkEnd w:id="152"/>
    </w:p>
    <w:p>
      <w:pPr>
        <w:pStyle w:val="Heading4"/>
        <w:numPr>
          <w:ilvl w:val="3"/>
          <w:numId w:val="1"/>
        </w:numPr>
        <w:rPr/>
      </w:pPr>
      <w:bookmarkStart w:id="153" w:name="__RefHeading___Toc1609498_2035185390"/>
      <w:bookmarkStart w:id="154" w:name="_Toc58"/>
      <w:bookmarkEnd w:id="153"/>
      <w:r>
        <w:rPr>
          <w:rtl w:val="true"/>
        </w:rPr>
        <w:t>چگونگی پیدایش طالبان</w:t>
      </w:r>
      <w:bookmarkEnd w:id="1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کامیون حامل مواد غذایی، پوشاک و کالاهای تجاری از پاکستان به سوی آسیای مرکزی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 ناگزیر بود در مسیر خود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تمامی کامیون‏ها به دستور یکی از رهبران مجاهد توقیف 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دنبال این حرکت مجاهدین، گروه اندکی از افغان‏ها که در مدرسه‏های علمیه پاکستان تحصیل می‏کردند، به همراه تعدادی از افسران مجرب پاکستانی، برای نجات این محموله وارد افغانستان شدند و توانستند آن را بازپس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نام خود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طالبان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نهادند و پس از تصرف محموله، رهبر توقیف‏کنندگان را کشتند و جسد او را از لوله تانک آویزان کردند تا درس عبرتی برای دیگران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حضور طالبان در عرصه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پاکستان کوشید این گروه را سازمان‏دهی کند و سلاح‏های مدرن در اختیار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این گروه از نسل آواره افغان تشکیل شده بود که جنگ با شوروی را درک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میان آنها افرادی دیده می‏شدند که </w:t>
      </w:r>
    </w:p>
    <w:p>
      <w:pPr>
        <w:pStyle w:val="BookText"/>
        <w:rPr/>
      </w:pPr>
      <w:r>
        <w:rPr>
          <w:rFonts w:ascii="IRNazanin" w:hAnsi="IRNazanin" w:eastAsia="IRNazanin"/>
          <w:color w:val="111111"/>
          <w:sz w:val="28"/>
          <w:sz w:val="28"/>
          <w:szCs w:val="28"/>
          <w:rtl w:val="true"/>
          <w:lang w:bidi="fa-IR"/>
        </w:rPr>
        <w:t>در کنار دیگر مجاهدین نیز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طعم تلخ آوارگی را چشیده بودند و از طرفی جز جنگ و خون‏ریزی  خاطره دیگری به یاد نمی‏آوردند و بسیاری از آنها در همین کمپ‏ها به دنیا آمده و در همان‏جا در مدرسه‏های وهابی‏ها و افراطیون به تحصیل پرداخته بودند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دوازدهم 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گروه </w:t>
      </w:r>
      <w:r>
        <w:rPr>
          <w:rFonts w:ascii="IRNazanin" w:hAnsi="IRNazanin" w:eastAsia="IRNazanin"/>
          <w:i/>
          <w:i/>
          <w:iCs/>
          <w:color w:val="111111"/>
          <w:sz w:val="28"/>
          <w:sz w:val="28"/>
          <w:szCs w:val="28"/>
          <w:rtl w:val="true"/>
          <w:lang w:bidi="fa-IR"/>
        </w:rPr>
        <w:t>طالبان</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روی تلکس خبرگزاری‏های جهان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عملیات نظامی بزرگ طالبان در دوازدهم اکتبر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نفر از طالبان که به سه دسته تقسیم شده بودند، به منطقه مرزی واقع در مرکز </w:t>
      </w:r>
      <w:r>
        <w:rPr>
          <w:rFonts w:ascii="IRNazanin" w:hAnsi="IRNazanin" w:eastAsia="IRNazanin"/>
          <w:i/>
          <w:i/>
          <w:iCs/>
          <w:color w:val="111111"/>
          <w:sz w:val="28"/>
          <w:sz w:val="28"/>
          <w:szCs w:val="28"/>
          <w:rtl w:val="true"/>
          <w:lang w:bidi="fa-IR"/>
        </w:rPr>
        <w:t>سپین بولد ک</w:t>
      </w:r>
      <w:r>
        <w:rPr>
          <w:rFonts w:ascii="IRNazanin" w:hAnsi="IRNazanin" w:eastAsia="IRNazanin"/>
          <w:color w:val="111111"/>
          <w:sz w:val="28"/>
          <w:sz w:val="28"/>
          <w:szCs w:val="28"/>
          <w:rtl w:val="true"/>
          <w:lang w:bidi="fa-IR"/>
        </w:rPr>
        <w:t xml:space="preserve"> در منطقه چمن که فضای بازی برای توقف ماشین‏های باری بود،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تحت حفاظت افراد حزب اسلامی به فرماندهی </w:t>
      </w:r>
      <w:r>
        <w:rPr>
          <w:rFonts w:ascii="IRNazanin" w:hAnsi="IRNazanin" w:eastAsia="IRNazanin"/>
          <w:i/>
          <w:i/>
          <w:iCs/>
          <w:color w:val="111111"/>
          <w:sz w:val="28"/>
          <w:sz w:val="28"/>
          <w:szCs w:val="28"/>
          <w:rtl w:val="true"/>
          <w:lang w:bidi="fa-IR"/>
        </w:rPr>
        <w:t>ملا اختر خان</w:t>
      </w:r>
      <w:r>
        <w:rPr>
          <w:rFonts w:ascii="IRNazanin" w:hAnsi="IRNazanin" w:eastAsia="IRNazanin"/>
          <w:color w:val="111111"/>
          <w:sz w:val="28"/>
          <w:sz w:val="28"/>
          <w:szCs w:val="28"/>
          <w:rtl w:val="true"/>
          <w:lang w:bidi="fa-IR"/>
        </w:rPr>
        <w:t>، در مدت نزدیک به دو ساعت به تصرف گروه سازمان‏یافته طالبان درآمد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این درگیری، یک نفر از طالبان و هفت نفر از نیروهای حزب اسلامی کشته و شمار زیادی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در همین تاریخ، توانستند پایگاه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مهم‏ترین پایگاه‏های تسلیحاتی حکمتیار ـ را که در آن یک انبار بزرگ پر از راکت، موشک و مهمات توپخانه‏ای، تانک و اسلحه بود، به تصرف خود درآورند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طالبان در مدت دو سال توانستند به کابل دست یابند و یک سال بعد نیز توانستند شهر مزار شریف را برای مدتی اندک به کنترل درآورند، ولی قیام مردمی، طالبان را مجبور به عقب‏نشینی تا دروازه‏های کابل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طالبان بر پایتخت موقت دولت ربانی مسلط 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طالبان، پشتون و از قبیله درانی بودند که در حال حاضر بزرگ‏ترین قوم  افغانستان هستند و در مدت تقریبا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زمام امور سیاسی کشور را در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دانش‏آموختگان مدرسه‏های علمیه پاکستان بودند که وهابی‏های عربستان و جمعیت العلمای پاکستان و سپاه صحابه، آنها را حمایت و تغذیه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سنت‏گرا و برخی روشن‏فکر بودند، ولی حضور وهابی‏ها و ایادی خارجی را در کنار آنها نمی‏توان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ascii="IRNazanin" w:hAnsi="IRNazanin" w:eastAsia="IRNazanin"/>
          <w:i/>
          <w:i/>
          <w:iCs/>
          <w:color w:val="111111"/>
          <w:sz w:val="28"/>
          <w:sz w:val="28"/>
          <w:szCs w:val="28"/>
          <w:rtl w:val="true"/>
          <w:lang w:bidi="fa-IR"/>
        </w:rPr>
        <w:t>نیوز</w:t>
      </w:r>
      <w:r>
        <w:rPr>
          <w:rFonts w:ascii="IRNazanin" w:hAnsi="IRNazanin" w:eastAsia="IRNazanin"/>
          <w:color w:val="111111"/>
          <w:sz w:val="28"/>
          <w:sz w:val="28"/>
          <w:szCs w:val="28"/>
          <w:rtl w:val="true"/>
          <w:lang w:bidi="fa-IR"/>
        </w:rPr>
        <w:t xml:space="preserve"> چاپ اسلام آباد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مدرسه‏هایی که طالبان در آنجا آموزش دیده‏اند، توسط سازمان‏های افراطی سنی، چون </w:t>
      </w:r>
      <w:r>
        <w:rPr>
          <w:rFonts w:ascii="IRNazanin" w:hAnsi="IRNazanin" w:eastAsia="IRNazanin"/>
          <w:i/>
          <w:i/>
          <w:iCs/>
          <w:color w:val="111111"/>
          <w:sz w:val="28"/>
          <w:sz w:val="28"/>
          <w:szCs w:val="28"/>
          <w:rtl w:val="true"/>
          <w:lang w:bidi="fa-IR"/>
        </w:rPr>
        <w:t>سپاه صحابه</w:t>
      </w:r>
      <w:r>
        <w:rPr>
          <w:rFonts w:ascii="IRNazanin" w:hAnsi="IRNazanin" w:eastAsia="IRNazanin"/>
          <w:color w:val="111111"/>
          <w:sz w:val="28"/>
          <w:sz w:val="28"/>
          <w:szCs w:val="28"/>
          <w:rtl w:val="true"/>
          <w:lang w:bidi="fa-IR"/>
        </w:rPr>
        <w:t xml:space="preserve"> که ارتباط تنگاتنگی با گروه طالبان در افغانستان دارد، اداره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اسلامیه </w:t>
      </w:r>
      <w:r>
        <w:rPr>
          <w:rFonts w:ascii="IRNazanin" w:hAnsi="IRNazanin" w:eastAsia="IRNazanin"/>
          <w:i/>
          <w:i/>
          <w:iCs/>
          <w:color w:val="111111"/>
          <w:sz w:val="28"/>
          <w:sz w:val="28"/>
          <w:szCs w:val="28"/>
          <w:rtl w:val="true"/>
          <w:lang w:bidi="fa-IR"/>
        </w:rPr>
        <w:t>فیض العلوم</w:t>
      </w:r>
      <w:r>
        <w:rPr>
          <w:rFonts w:ascii="IRNazanin" w:hAnsi="IRNazanin" w:eastAsia="IRNazanin"/>
          <w:color w:val="111111"/>
          <w:sz w:val="28"/>
          <w:sz w:val="28"/>
          <w:szCs w:val="28"/>
          <w:rtl w:val="true"/>
          <w:lang w:bidi="fa-IR"/>
        </w:rPr>
        <w:t xml:space="preserve"> در نزدیک </w:t>
      </w:r>
      <w:r>
        <w:rPr>
          <w:rFonts w:ascii="IRNazanin" w:hAnsi="IRNazanin" w:eastAsia="IRNazanin"/>
          <w:i/>
          <w:i/>
          <w:iCs/>
          <w:color w:val="111111"/>
          <w:sz w:val="28"/>
          <w:sz w:val="28"/>
          <w:szCs w:val="28"/>
          <w:rtl w:val="true"/>
          <w:lang w:bidi="fa-IR"/>
        </w:rPr>
        <w:t>حیدرآباد</w:t>
      </w:r>
      <w:r>
        <w:rPr>
          <w:rFonts w:ascii="IRNazanin" w:hAnsi="IRNazanin" w:eastAsia="IRNazanin"/>
          <w:color w:val="111111"/>
          <w:sz w:val="28"/>
          <w:sz w:val="28"/>
          <w:szCs w:val="28"/>
          <w:rtl w:val="true"/>
          <w:lang w:bidi="fa-IR"/>
        </w:rPr>
        <w:t xml:space="preserve">، مرکز جمعیت العلمای پاکستان است که به رهبری </w:t>
      </w:r>
      <w:r>
        <w:rPr>
          <w:rFonts w:ascii="IRNazanin" w:hAnsi="IRNazanin" w:eastAsia="IRNazanin"/>
          <w:i/>
          <w:i/>
          <w:iCs/>
          <w:color w:val="111111"/>
          <w:sz w:val="28"/>
          <w:sz w:val="28"/>
          <w:szCs w:val="28"/>
          <w:rtl w:val="true"/>
          <w:lang w:bidi="fa-IR"/>
        </w:rPr>
        <w:t>مولا فضل الرحمن</w:t>
      </w:r>
      <w:r>
        <w:rPr>
          <w:rFonts w:ascii="IRNazanin" w:hAnsi="IRNazanin" w:eastAsia="IRNazanin"/>
          <w:color w:val="111111"/>
          <w:sz w:val="28"/>
          <w:sz w:val="28"/>
          <w:szCs w:val="28"/>
          <w:rtl w:val="true"/>
          <w:lang w:bidi="fa-IR"/>
        </w:rPr>
        <w:t xml:space="preserve"> به عنوان مرکز مهم طالبان در سند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نه‏تنها این مدرسه، بلکه تمامی مدرسه‏های وهابی‏ها، مرکز عمده طالبان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نظر عقیدتی، اندیشه‏های دینی طالبان، بر مبنای فقه حنفی بود و به دلایل سیاسی با وهابی‏های پاکستانی هماهنگی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 طالبان، معجونی از تفکر دیوبندی و وهابی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دینی طالبان، حکومت زور و سرنیزه بود، در حالی که اسلام، دین رحمت و عطوفت است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که مردم را در راه پروردگار با موعظه حسنه، فرابخواند و به نیکوترین وجه با آنان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به مشارکت مردم در اداره امور جامعه و سرنوشت خودشان اعتقادی نداشتند، بلکه باورهای خود را به زور بر مردم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نفی برگزاری انتخابات، آرای مردم، تشکیل احزاب سیاسی و تشکل‏های اجتماعی،  انتخابات و همه‏پرسی را شیوه تقلیدی و غیراسلامی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واپس‏گرا، به تدوین قانون اساسی ارزشی نمی‏نهادند، بلکه برداشت‏های قشری خود را از قرآن و سنت و همچنین تأویل‏ها و خودرأیی‏ها و قیاس‏های خود را، به رسمیت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زیادی از فتوای ملا عمر، رهبر این گروه، در موارد مختلف وجود دارد که هرگز با شرع و عقل سازگاری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با مافیای قاچاق حمل و نقل مواد مخدر که بیشترشان پاکستانی بودند،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قاچاق مواد مخدر، پردرآمدترین منبع مالی طالبان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ده درصد قاچاق مواد مخدر را به عنوان زکات از </w:t>
      </w:r>
      <w:bookmarkStart w:id="155" w:name="pg4754_49887"/>
    </w:p>
    <w:p>
      <w:pPr>
        <w:pStyle w:val="BookText"/>
        <w:rPr/>
      </w:pPr>
      <w:bookmarkEnd w:id="155"/>
      <w:r>
        <w:rPr>
          <w:rFonts w:ascii="IRNazanin" w:hAnsi="IRNazanin" w:eastAsia="IRNazanin"/>
          <w:color w:val="111111"/>
          <w:sz w:val="28"/>
          <w:sz w:val="28"/>
          <w:szCs w:val="28"/>
          <w:rtl w:val="true"/>
          <w:lang w:bidi="fa-IR"/>
        </w:rPr>
        <w:t>قاچاقچیان می‏گرفت و به خزانه دولت خود واریز می‏کرد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56" w:name="__RefHeading___Toc1609500_2035185390"/>
      <w:bookmarkStart w:id="157" w:name="_Toc59"/>
      <w:bookmarkEnd w:id="156"/>
      <w:r>
        <w:rPr>
          <w:rtl w:val="true"/>
        </w:rPr>
        <w:t>اندیشه های ضدشیعی طالبان</w:t>
      </w:r>
      <w:bookmarkEnd w:id="157"/>
    </w:p>
    <w:p>
      <w:pPr>
        <w:pStyle w:val="BookText"/>
        <w:rPr/>
      </w:pPr>
      <w:r>
        <w:rPr>
          <w:rFonts w:ascii="IRNazanin" w:hAnsi="IRNazanin" w:eastAsia="IRNazanin"/>
          <w:color w:val="111111"/>
          <w:sz w:val="28"/>
          <w:sz w:val="28"/>
          <w:szCs w:val="28"/>
          <w:rtl w:val="true"/>
          <w:lang w:bidi="fa-IR"/>
        </w:rPr>
        <w:t>دیدگاه طالبان و دشمنی آنان با شیعیان به همان میزان دشمنی وهابیت با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طالبان نیز همان مسلک وهابی‏ها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شیعیان را کافر و کشتن آنان را جایز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عمر فتوا داده بود که کشتن شیعیان گناه نیست؛ زیرا آنها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شهر مزار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مهم و شیعه‏نشین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طالبان درآمد، مردم این شهر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کودکان، پیرمردان و جوانان را از دم تیغ گذراندند و حتی کسانی را که به شیعیان پناه می‏دادند، با شکنجه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شیعیان را برای ادای فریضه واجب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وقتی می‏فهمیدند کسی شیعه است، برای کشتن او تردیدی به خود راه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هفتاد نفر از اهالی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قزل آباد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که همگی شیعه بودند،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دو هزار نفر از مردم شیعه هزاره را در روز هشتم آگوست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کردند و پس از شکنجه‏های زیاد، اموال و دارایی‏شان را در مزار شریف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گزارش، طالبان در ظرف شش روز در مزار شریف، پنج تا هشت هزار نفر را کشتند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شاهدان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پیدا کردن پسرش به دشت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رفته بود، به مخبر کمیسیون حقوق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لیلی، هزاران </w:t>
      </w:r>
      <w:bookmarkStart w:id="158" w:name="pg4754_49889"/>
    </w:p>
    <w:p>
      <w:pPr>
        <w:pStyle w:val="BookText"/>
        <w:rPr/>
      </w:pPr>
      <w:bookmarkEnd w:id="158"/>
      <w:r>
        <w:rPr>
          <w:rFonts w:ascii="IRNazanin" w:hAnsi="IRNazanin" w:eastAsia="IRNazanin"/>
          <w:color w:val="111111"/>
          <w:sz w:val="28"/>
          <w:sz w:val="28"/>
          <w:szCs w:val="28"/>
          <w:rtl w:val="true"/>
          <w:lang w:bidi="fa-IR"/>
        </w:rPr>
        <w:t>جسد به همراه جسد پسرش را دیده است که گلوهایشان بریده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گزارشی دیگر، طالبان پس از تصرف شهر مزار شریف به شیعیان اعلام کردند اگر می‏خواهید زنده بمانید، باید مانند سنی‏ها نماز بخوانید و به مذهب حنفی روی آورید و در مسجد، پنج نوبت نماز بخوانید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ملا عبدالمنان نیازی</w:t>
      </w:r>
      <w:r>
        <w:rPr>
          <w:rFonts w:ascii="IRNazanin" w:hAnsi="IRNazanin" w:eastAsia="IRNazanin"/>
          <w:color w:val="111111"/>
          <w:sz w:val="28"/>
          <w:sz w:val="28"/>
          <w:szCs w:val="28"/>
          <w:rtl w:val="true"/>
          <w:lang w:bidi="fa-IR"/>
        </w:rPr>
        <w:t xml:space="preserve">، استاندار منصوب طالبان در شهر مزار شریف، اعلام کرده بود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مذهب سنی را بپذیرند یا به ایران بروند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احمد رشید</w:t>
      </w:r>
      <w:r>
        <w:rPr>
          <w:rFonts w:ascii="IRNazanin" w:hAnsi="IRNazanin" w:eastAsia="IRNazanin"/>
          <w:color w:val="111111"/>
          <w:sz w:val="28"/>
          <w:sz w:val="28"/>
          <w:szCs w:val="28"/>
          <w:rtl w:val="true"/>
          <w:lang w:bidi="fa-IR"/>
        </w:rPr>
        <w:t xml:space="preserve">، خبرنگار و محقق پاکستانی، طالبان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هزاره را به کنیزی گرفتند و با خود به قندهار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دیگری که در شهر مزار شریف به دست طالبان شکل گرفت و بازتاب‏های منفی بسیار در سطح بین المللی ایجاد کرد، ورود یک گروه کوچک از طالبان و شماری از هواداران گروه ضدشیعی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به فرماندهی </w:t>
      </w:r>
      <w:r>
        <w:rPr>
          <w:rFonts w:ascii="IRNazanin" w:hAnsi="IRNazanin" w:eastAsia="IRNazanin"/>
          <w:i/>
          <w:i/>
          <w:iCs/>
          <w:color w:val="111111"/>
          <w:sz w:val="28"/>
          <w:sz w:val="28"/>
          <w:szCs w:val="28"/>
          <w:rtl w:val="true"/>
          <w:lang w:bidi="fa-IR"/>
        </w:rPr>
        <w:t>ملا دوست محمد</w:t>
      </w:r>
      <w:r>
        <w:rPr>
          <w:rFonts w:ascii="IRNazanin" w:hAnsi="IRNazanin" w:eastAsia="IRNazanin"/>
          <w:color w:val="111111"/>
          <w:sz w:val="28"/>
          <w:sz w:val="28"/>
          <w:szCs w:val="28"/>
          <w:rtl w:val="true"/>
          <w:lang w:bidi="fa-IR"/>
        </w:rPr>
        <w:t xml:space="preserve"> به کنسولگری ایران در این شهر و قتل‏عام یازده دیپلمات ایرانی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59" w:name="__RefHeading___Toc1609502_2035185390"/>
      <w:bookmarkStart w:id="160" w:name="_Toc60"/>
      <w:bookmarkEnd w:id="159"/>
      <w:r>
        <w:rPr>
          <w:rtl w:val="true"/>
        </w:rPr>
        <w:t>طالبان، مولود است کبار جهانی</w:t>
      </w:r>
      <w:bookmarkEnd w:id="1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طالبان با پشتیبانی امریکا، انگلیس، عربستان، امارات متحده عربی و پاکستان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طراح اصلی این پروژه، امریکا و انگلیس </w:t>
      </w:r>
      <w:bookmarkStart w:id="161" w:name="pg4754_49892"/>
    </w:p>
    <w:p>
      <w:pPr>
        <w:pStyle w:val="BookText"/>
        <w:rPr/>
      </w:pPr>
      <w:bookmarkEnd w:id="161"/>
      <w:r>
        <w:rPr>
          <w:rFonts w:ascii="IRNazanin" w:hAnsi="IRNazanin" w:eastAsia="IRNazanin"/>
          <w:color w:val="111111"/>
          <w:sz w:val="28"/>
          <w:sz w:val="28"/>
          <w:szCs w:val="28"/>
          <w:rtl w:val="true"/>
          <w:lang w:bidi="fa-IR"/>
        </w:rPr>
        <w:t xml:space="preserve">بودند که با کمک‏های مالی فراوان عربستان و امارات و اجرای آن توسط سازمان اطلاعات ارتش پاکستان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گروه‏های وهابی وابسته به عربستان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سپاه صحابه و جمعیت العلمای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هدف‏های گوناگونی مانند مقابله با شیعه و جلوگیری از نفوذ جمهوری اسلامی ایران در منطقه، این گروه واپس‏گرا و منحرف را به وجود آوردند</w:t>
      </w:r>
      <w:r>
        <w:rPr>
          <w:rFonts w:eastAsia="IRNazanin" w:cs="IRNazanin"/>
          <w:color w:val="111111"/>
          <w:sz w:val="28"/>
          <w:szCs w:val="28"/>
          <w:rtl w:val="true"/>
          <w:lang w:bidi="fa-IR"/>
        </w:rPr>
        <w:t>.</w:t>
      </w:r>
    </w:p>
    <w:p>
      <w:pPr>
        <w:pStyle w:val="Heading4"/>
        <w:numPr>
          <w:ilvl w:val="3"/>
          <w:numId w:val="1"/>
        </w:numPr>
        <w:rPr/>
      </w:pPr>
      <w:bookmarkStart w:id="162" w:name="__RefHeading___Toc1609504_2035185390"/>
      <w:bookmarkStart w:id="163" w:name="_Toc61"/>
      <w:bookmarkEnd w:id="162"/>
      <w:r>
        <w:rPr>
          <w:rtl w:val="true"/>
        </w:rPr>
        <w:t>نقش امری کا در پیدایش و رشد طالبان</w:t>
      </w:r>
      <w:bookmarkEnd w:id="163"/>
    </w:p>
    <w:p>
      <w:pPr>
        <w:pStyle w:val="BookText"/>
        <w:rPr/>
      </w:pPr>
      <w:r>
        <w:rPr>
          <w:rFonts w:ascii="IRNazanin" w:hAnsi="IRNazanin" w:eastAsia="IRNazanin"/>
          <w:color w:val="111111"/>
          <w:sz w:val="28"/>
          <w:sz w:val="28"/>
          <w:szCs w:val="28"/>
          <w:rtl w:val="true"/>
          <w:lang w:bidi="fa-IR"/>
        </w:rPr>
        <w:t>نقش امریکا در تشکیل و گسترش حرکت طالبان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تبانی سازمان اطلاعات ارتش پاکستان، بانی پیدایش و رشد طالبان بوده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نگاه امریکا، طالبان ویژگی‏هایی داشت که منافع امریکا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سرد، مهم‏ترین هدف امریکا، از میان بردن حریف قَدَر خود، اتحاد جماهیر شوروی از میدان بود و در این‏باره نیز از هیچ حربه‏ای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راه‏ها نیز پشتیبانی مالی و نظامی از مجاهدانی بود که با شوروی می‏جنگیدند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فروپاشی بلوک شرق، امریکا نه تنها نسبت به افغانستان بی‏تفاوت نشد، بلکه گرایش بیشتری نسبت به حضور در مسائل این منطقه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امریکا برای  تثبیت موقعیت خود در افغانستان از گروه‏های مجاهد پشتیبانی می‏کرد، 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پاکستان را برای جذب بسیاری از اسلام‏گرایان افراطی از سراسر دنیا برای مشارکت در افغانستان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این طرح، نزدیک به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خاورمیانه، آسیای مرکزی، آفریقا و فلسطین، آموزش دیده و مسلح شدند و در جبهه‏های افغانستان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این افراد،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اسامه بن لادن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بود که فعالیت‏های عمرانی نیز در افغانستان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سبب شد که گروهی از عرب‏ها به دلیل حضور پی‏گیر در جبهه‏های جنگ با شوروی به عرب ـ افغان مشهور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سایه حمایت‏های سیا، تونل بزرگی به منظور ترابری تجهیزات نظامی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سپس کمپ‏های آموزش بسیاری در افغانستان به پا کرد و آن‏گاه </w:t>
      </w:r>
      <w:r>
        <w:rPr>
          <w:rFonts w:ascii="IRNazanin" w:hAnsi="IRNazanin" w:eastAsia="IRNazanin"/>
          <w:i/>
          <w:i/>
          <w:iCs/>
          <w:color w:val="111111"/>
          <w:sz w:val="28"/>
          <w:sz w:val="28"/>
          <w:szCs w:val="28"/>
          <w:rtl w:val="true"/>
          <w:lang w:bidi="fa-IR"/>
        </w:rPr>
        <w:t>شب که القاعده</w:t>
      </w:r>
      <w:r>
        <w:rPr>
          <w:rFonts w:ascii="IRNazanin" w:hAnsi="IRNazanin" w:eastAsia="IRNazanin"/>
          <w:color w:val="111111"/>
          <w:sz w:val="28"/>
          <w:sz w:val="28"/>
          <w:szCs w:val="28"/>
          <w:rtl w:val="true"/>
          <w:lang w:bidi="fa-IR"/>
        </w:rPr>
        <w:t xml:space="preserve">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می‏بینیم امریکا از یک سو، خود را مخالف گروه‏های به اصطلاح تروریستی معرفی  می‏کند و از سوی دیگر با توجه به منافعش که در گرو رشد طالبان است، به پشتیبانی همه‏جانبه از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که سازمان ملل متحد پشت درهای بسته در نوامبر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کرد، </w:t>
      </w:r>
      <w:r>
        <w:rPr>
          <w:rFonts w:ascii="IRNazanin" w:hAnsi="IRNazanin" w:eastAsia="IRNazanin"/>
          <w:i/>
          <w:i/>
          <w:iCs/>
          <w:color w:val="111111"/>
          <w:sz w:val="28"/>
          <w:sz w:val="28"/>
          <w:szCs w:val="28"/>
          <w:rtl w:val="true"/>
          <w:lang w:bidi="fa-IR"/>
        </w:rPr>
        <w:t>رابین رافل</w:t>
      </w:r>
      <w:r>
        <w:rPr>
          <w:rFonts w:ascii="IRNazanin" w:hAnsi="IRNazanin" w:eastAsia="IRNazanin"/>
          <w:color w:val="111111"/>
          <w:sz w:val="28"/>
          <w:sz w:val="28"/>
          <w:szCs w:val="28"/>
          <w:rtl w:val="true"/>
          <w:lang w:bidi="fa-IR"/>
        </w:rPr>
        <w:t>، معاون وزیر امور خارجه امریکا در منطقه جنوب آسیا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دو سوم افغانستان را تحت کنترل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افغانی و بومی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پیروزی آنها طرفداری ملت افغان به ویژه پشتون‏ها از آنهاست که در سایه قدرت آنها جنگ پایان‏ناپذیر، پایان یابد و صلح و امنیت </w:t>
      </w:r>
      <w:bookmarkStart w:id="164" w:name="pg4754_49898"/>
    </w:p>
    <w:p>
      <w:pPr>
        <w:pStyle w:val="BookText"/>
        <w:rPr/>
      </w:pPr>
      <w:bookmarkEnd w:id="164"/>
      <w:r>
        <w:rPr>
          <w:rFonts w:ascii="IRNazanin" w:hAnsi="IRNazanin" w:eastAsia="IRNazanin"/>
          <w:color w:val="111111"/>
          <w:sz w:val="28"/>
          <w:sz w:val="28"/>
          <w:szCs w:val="28"/>
          <w:rtl w:val="true"/>
          <w:lang w:bidi="fa-IR"/>
        </w:rPr>
        <w:t>استقرار یابد؛ هر چند سخت‏گیری‏های اجتماعی را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صلاح خود کشور افغانستان و صلاح ما نیست که طالبان را منزوی کنیم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محمد بن عبدالعتیبی</w:t>
      </w:r>
      <w:r>
        <w:rPr>
          <w:rFonts w:ascii="IRNazanin" w:hAnsi="IRNazanin" w:eastAsia="IRNazanin"/>
          <w:color w:val="111111"/>
          <w:sz w:val="28"/>
          <w:sz w:val="28"/>
          <w:szCs w:val="28"/>
          <w:rtl w:val="true"/>
          <w:lang w:bidi="fa-IR"/>
        </w:rPr>
        <w:t xml:space="preserve">، سفیر وقت عربستان در مصاحبه‏ای با روزنامه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نقش امریکا در پیدایش طالبان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به منظور یافتن دستاویزی برای ورود به افغانستان و ماندن دراز مدت در این کشور، اعمال سلطه بر کابل و غارت منابع آن، تحدید برنامه‏های هسته‏ای ایران و پاکستان و غارت ثروت جمهوری‏های آسیای میانه، تسلط بر منابع دریای خزر، جلوگیری از بیداری اسلامی در آسیای مرکزی و جلوگیری از نفوذ ایران در آن منطقه، درصدد برآمد تا طالبان را به وجود آورد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65" w:name="__RefHeading___Toc1609506_2035185390"/>
      <w:bookmarkStart w:id="166" w:name="_Toc62"/>
      <w:bookmarkEnd w:id="165"/>
      <w:r>
        <w:rPr>
          <w:rtl w:val="true"/>
        </w:rPr>
        <w:t>انگلستان و طالبان</w:t>
      </w:r>
      <w:bookmarkEnd w:id="166"/>
    </w:p>
    <w:p>
      <w:pPr>
        <w:pStyle w:val="BookText"/>
        <w:rPr/>
      </w:pPr>
      <w:r>
        <w:rPr>
          <w:rFonts w:ascii="IRNazanin" w:hAnsi="IRNazanin" w:eastAsia="IRNazanin"/>
          <w:color w:val="111111"/>
          <w:sz w:val="28"/>
          <w:sz w:val="28"/>
          <w:szCs w:val="28"/>
          <w:rtl w:val="true"/>
          <w:lang w:bidi="fa-IR"/>
        </w:rPr>
        <w:t>انگلستان در نیم قرن اخیر، همیشه در راستای سیاست‏های کلان و دراز مدت امریکا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انگلستان در ایجاد طالبان نقش چندانی نداشته است، ولی بر اساس اظهارنظر دو شخصیت پاکستانی که هر دو آنها نقش مهمی در به وجود آمدن طالبان داشتند، انگلستان نقش جدی در ایجاد طالبان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بی نظیر بوتو</w:t>
      </w:r>
      <w:r>
        <w:rPr>
          <w:rFonts w:ascii="IRNazanin" w:hAnsi="IRNazanin" w:eastAsia="IRNazanin"/>
          <w:color w:val="111111"/>
          <w:sz w:val="28"/>
          <w:sz w:val="28"/>
          <w:szCs w:val="28"/>
          <w:rtl w:val="true"/>
          <w:lang w:bidi="fa-IR"/>
        </w:rPr>
        <w:t xml:space="preserve">، نخست وزیر وقت پاکستان که جنبش طالبان در زمان حکومت وی شکل گرفت،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رادیو بی</w:t>
      </w:r>
      <w:r>
        <w:rPr>
          <w:rFonts w:eastAsia="IRNazanin" w:cs="IRNazanin"/>
          <w:color w:val="111111"/>
          <w:sz w:val="28"/>
          <w:szCs w:val="28"/>
          <w:rtl w:val="true"/>
          <w:lang w:bidi="fa-IR"/>
        </w:rPr>
        <w:t xml:space="preserve">. </w:t>
      </w:r>
      <w:bookmarkStart w:id="167" w:name="pg4754_49902"/>
    </w:p>
    <w:p>
      <w:pPr>
        <w:pStyle w:val="BookText"/>
        <w:rPr/>
      </w:pPr>
      <w:bookmarkEnd w:id="167"/>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پاکستان، تنها حامی طالبان نیست، بلکه مجری سیاست‏های امریکا و انگستان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طراح اصلی جنبش طالبان است و پاکستان با تسلیحات و دلارهای امریکا و عربستان سعودی، آنان را سازمان‏دهی و بسیج کرده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همچنین </w:t>
      </w:r>
      <w:r>
        <w:rPr>
          <w:rFonts w:ascii="IRNazanin" w:hAnsi="IRNazanin" w:eastAsia="IRNazanin"/>
          <w:i/>
          <w:i/>
          <w:iCs/>
          <w:color w:val="111111"/>
          <w:sz w:val="28"/>
          <w:sz w:val="28"/>
          <w:szCs w:val="28"/>
          <w:rtl w:val="true"/>
          <w:lang w:bidi="fa-IR"/>
        </w:rPr>
        <w:t>قاضی حسین احمد</w:t>
      </w:r>
      <w:r>
        <w:rPr>
          <w:rFonts w:ascii="IRNazanin" w:hAnsi="IRNazanin" w:eastAsia="IRNazanin"/>
          <w:color w:val="111111"/>
          <w:sz w:val="28"/>
          <w:sz w:val="28"/>
          <w:szCs w:val="28"/>
          <w:rtl w:val="true"/>
          <w:lang w:bidi="fa-IR"/>
        </w:rPr>
        <w:t>، رهبر جماعت اسلامی پاکستان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طالبان یک نقطه عطف بین‏المللی بود و حامیان گروه طالبان، امریکا و انگلستان هستند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از سخنان بی‏نظیر بوتو و رهبر جماعت اسلامی پاکستان  می‏توان به عنوان معتبرترین مدرک بر حمایت انگلستان از طالبان و نقش محوری این کشور در تولد این گروه نام برد</w:t>
      </w:r>
      <w:r>
        <w:rPr>
          <w:rFonts w:eastAsia="IRNazanin" w:cs="IRNazanin"/>
          <w:color w:val="111111"/>
          <w:sz w:val="28"/>
          <w:szCs w:val="28"/>
          <w:rtl w:val="true"/>
          <w:lang w:bidi="fa-IR"/>
        </w:rPr>
        <w:t>.</w:t>
      </w:r>
    </w:p>
    <w:p>
      <w:pPr>
        <w:pStyle w:val="Heading4"/>
        <w:numPr>
          <w:ilvl w:val="3"/>
          <w:numId w:val="1"/>
        </w:numPr>
        <w:rPr/>
      </w:pPr>
      <w:bookmarkStart w:id="168" w:name="__RefHeading___Toc1609508_2035185390"/>
      <w:bookmarkStart w:id="169" w:name="_Toc63"/>
      <w:bookmarkEnd w:id="168"/>
      <w:r>
        <w:rPr>
          <w:rtl w:val="true"/>
        </w:rPr>
        <w:t>عربستان سعودی و طالبان</w:t>
      </w:r>
      <w:bookmarkEnd w:id="1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لشکرکشی ارتش سرخ شوروی سابق به افغانستان، امریکا می‏کوشید جبهه متحدی از کشورهای اسلامی را در مقابل شوروی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همکاری میان کشورهای اسلامی منطقه را پیشنهاد داد که این همکاری‏ها بیشتر به همکاری سه‏جانبه بین امریکا، پاکستان و عربستان سعودی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کشور توافق کردند امریکا، امنیت داخلی و خارجی پاکستان و عربستان را تضمین کند و در مقابل، این دو کشور در </w:t>
      </w:r>
    </w:p>
    <w:p>
      <w:pPr>
        <w:pStyle w:val="BookText"/>
        <w:rPr/>
      </w:pPr>
      <w:r>
        <w:rPr>
          <w:rFonts w:ascii="IRNazanin" w:hAnsi="IRNazanin" w:eastAsia="IRNazanin"/>
          <w:color w:val="111111"/>
          <w:sz w:val="28"/>
          <w:sz w:val="28"/>
          <w:szCs w:val="28"/>
          <w:rtl w:val="true"/>
          <w:lang w:bidi="fa-IR"/>
        </w:rPr>
        <w:t>راستای متوقف ساختن پیشروی‏های شوروی، همکاری همه جانبه‏ای را به نمایش بگذارند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i/>
          <w:i/>
          <w:iCs/>
          <w:color w:val="111111"/>
          <w:sz w:val="28"/>
          <w:sz w:val="28"/>
          <w:szCs w:val="28"/>
          <w:rtl w:val="true"/>
          <w:lang w:bidi="fa-IR"/>
        </w:rPr>
        <w:t>انور الحق احدی</w:t>
      </w:r>
      <w:r>
        <w:rPr>
          <w:rFonts w:ascii="IRNazanin" w:hAnsi="IRNazanin" w:eastAsia="IRNazanin"/>
          <w:color w:val="111111"/>
          <w:sz w:val="28"/>
          <w:sz w:val="28"/>
          <w:szCs w:val="28"/>
          <w:rtl w:val="true"/>
          <w:lang w:bidi="fa-IR"/>
        </w:rPr>
        <w:t xml:space="preserve">، استاد علوم سیاسی دانشکده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پرووایدنس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کارشناس مسائل سیاسی خاورمیانه در مقاله‏ای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عربستان سعودی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نقشی اساسی در قضیه افغانستان داشته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پس از خروج شوروی سابق از افغانستان و فروپاشی حکومت </w:t>
      </w:r>
      <w:r>
        <w:rPr>
          <w:rFonts w:ascii="IRNazanin" w:hAnsi="IRNazanin" w:eastAsia="IRNazanin"/>
          <w:i/>
          <w:i/>
          <w:iCs/>
          <w:color w:val="111111"/>
          <w:sz w:val="28"/>
          <w:sz w:val="28"/>
          <w:szCs w:val="28"/>
          <w:rtl w:val="true"/>
          <w:lang w:bidi="fa-IR"/>
        </w:rPr>
        <w:t>نجیب الله</w:t>
      </w:r>
      <w:r>
        <w:rPr>
          <w:rFonts w:ascii="IRNazanin" w:hAnsi="IRNazanin" w:eastAsia="IRNazanin"/>
          <w:color w:val="111111"/>
          <w:sz w:val="28"/>
          <w:sz w:val="28"/>
          <w:szCs w:val="28"/>
          <w:rtl w:val="true"/>
          <w:lang w:bidi="fa-IR"/>
        </w:rPr>
        <w:t>، عربستان، فعالیت بسیاری را برای رواج تفکر وهابی‏گری در افغانستان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یکی از مهم‏ترین حامیان مالی طالبان شمرده می‏شد و در میان گروه‏های موجود در افغانستان، طالبان برای عربستان بهترین گزینه بود؛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و عملکرد طالبان به وهابیان عربستان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افراطی‏گری‏ها و تبیین قوانین خشک و خشن، به مذاق وهابی‏های عربستان بسیار شیرین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طالبان نیز خود از دست‏پرورده‏های وهابی و افراد مورد اطمینان عربستان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سعودی به عنوان مرکز جهان اسلام و داعیه‏دار خلافت اسلامی، همواره کوشیده است از نقش جمهوری اسلامی ایران به عنوان محور تجمع امت اسلامی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نخستین راهکار </w:t>
      </w:r>
      <w:bookmarkStart w:id="170" w:name="pg4754_49908"/>
    </w:p>
    <w:p>
      <w:pPr>
        <w:pStyle w:val="BookText"/>
        <w:rPr/>
      </w:pPr>
      <w:bookmarkEnd w:id="170"/>
      <w:r>
        <w:rPr>
          <w:rFonts w:ascii="IRNazanin" w:hAnsi="IRNazanin" w:eastAsia="IRNazanin"/>
          <w:color w:val="111111"/>
          <w:sz w:val="28"/>
          <w:sz w:val="28"/>
          <w:szCs w:val="28"/>
          <w:rtl w:val="true"/>
          <w:lang w:bidi="fa-IR"/>
        </w:rPr>
        <w:t>سعودی‏ها، تبلیغ و ترویج آیین وهابیت در سرزمین‏های اسلامی و به ویژه کشورهای تازه استقلال یافته آسیای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ایدئولوژیک سعودی‏ها در ترویج وهابیت، آنان را قادر می‏سازد افزون بر اینکه عربستان را مرکز پشتیبانی جهان اسلام در سطح بین‏المللی معرفی کنند، با تضعیف زمینه‏های شکل‏گیری جبهه مقاومت دینی در برابر دنیای استکبار، از نفوذ سیاسی و دینی ایران، به عنوان پرچمدار نهضت جهانی اسلام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تشکیل یک دولت اسلام‏گرای سنتی و طرفدار سعودی در افغانستان، هدف اصلی عربستان بود تا در کنار ایجاد زمینه‏های نفوذ و گسترش تفکر وهابیت در افغانستان و آسیای میانه، از نفوذ ایران در این مناطق جلوگیری کند</w:t>
      </w:r>
      <w:r>
        <w:rPr>
          <w:rFonts w:eastAsia="IRNazanin" w:cs="IRNazanin"/>
          <w:color w:val="111111"/>
          <w:sz w:val="28"/>
          <w:szCs w:val="28"/>
          <w:rtl w:val="true"/>
          <w:lang w:bidi="fa-IR"/>
        </w:rPr>
        <w:t>.</w:t>
      </w:r>
    </w:p>
    <w:p>
      <w:pPr>
        <w:pStyle w:val="Heading4"/>
        <w:numPr>
          <w:ilvl w:val="3"/>
          <w:numId w:val="1"/>
        </w:numPr>
        <w:rPr/>
      </w:pPr>
      <w:bookmarkStart w:id="171" w:name="__RefHeading___Toc1609510_2035185390"/>
      <w:bookmarkStart w:id="172" w:name="_Toc64"/>
      <w:bookmarkEnd w:id="171"/>
      <w:r>
        <w:rPr>
          <w:rtl w:val="true"/>
        </w:rPr>
        <w:t>پاکستان و طالبان</w:t>
      </w:r>
      <w:bookmarkEnd w:id="172"/>
    </w:p>
    <w:p>
      <w:pPr>
        <w:pStyle w:val="BookText"/>
        <w:rPr/>
      </w:pPr>
      <w:r>
        <w:rPr>
          <w:rFonts w:ascii="IRNazanin" w:hAnsi="IRNazanin" w:eastAsia="IRNazanin"/>
          <w:color w:val="111111"/>
          <w:sz w:val="28"/>
          <w:sz w:val="28"/>
          <w:szCs w:val="28"/>
          <w:rtl w:val="true"/>
          <w:lang w:bidi="fa-IR"/>
        </w:rPr>
        <w:t>نقش پاکستان در شکل‏گیری حرکت طالبان بسیار پررنگ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طرح‏های امریکا و انگلیس و عربستان از سوی پاکستان در مورد طالبان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کمک‏های مالی و تسلیحاتی این کشورها برای سازماندهی و تجهیز طالبان نیز بر عهده سازمان اطلاعات پاکستان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احزاب ضدشیعی این کشور،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جمعیت علما</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سپاه صحابه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لش کر طیبه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حر کت الانصار</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پاکستان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طول جنگ و با دلارها و تسلیحات امریکا، از مجاهدین در برابر توسعه‏طلبی اتحاد جماهیر شوروی حمایت می‏کرد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فروپاشی شوروی و تشکیل کشورهای مستقل به ویژه در آسیای </w:t>
      </w:r>
      <w:bookmarkStart w:id="173" w:name="pg4754_49910"/>
    </w:p>
    <w:p>
      <w:pPr>
        <w:pStyle w:val="BookText"/>
        <w:rPr/>
      </w:pPr>
      <w:bookmarkEnd w:id="173"/>
      <w:r>
        <w:rPr>
          <w:rFonts w:ascii="IRNazanin" w:hAnsi="IRNazanin" w:eastAsia="IRNazanin"/>
          <w:color w:val="111111"/>
          <w:sz w:val="28"/>
          <w:sz w:val="28"/>
          <w:szCs w:val="28"/>
          <w:rtl w:val="true"/>
          <w:lang w:bidi="fa-IR"/>
        </w:rPr>
        <w:t>مرکزی،  دولت پاکستان مهم‏ترین هدف اقتصادی خود را در بعد تجارت خارجی، ارتباط با بازارهای کشورهای آسیای مرکزی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برخی از این کشورها، مانند </w:t>
      </w:r>
      <w:r>
        <w:rPr>
          <w:rFonts w:ascii="IRNazanin" w:hAnsi="IRNazanin" w:eastAsia="IRNazanin"/>
          <w:i/>
          <w:i/>
          <w:iCs/>
          <w:color w:val="111111"/>
          <w:sz w:val="28"/>
          <w:sz w:val="28"/>
          <w:szCs w:val="28"/>
          <w:rtl w:val="true"/>
          <w:lang w:bidi="fa-IR"/>
        </w:rPr>
        <w:t>تر کمنستان</w:t>
      </w:r>
      <w:r>
        <w:rPr>
          <w:rFonts w:ascii="IRNazanin" w:hAnsi="IRNazanin" w:eastAsia="IRNazanin"/>
          <w:color w:val="111111"/>
          <w:sz w:val="28"/>
          <w:sz w:val="28"/>
          <w:szCs w:val="28"/>
          <w:rtl w:val="true"/>
          <w:lang w:bidi="fa-IR"/>
        </w:rPr>
        <w:t xml:space="preserve"> دارای ذخایر عظیم نفت و گاز بودند و احداث خط لوله که از افغانستان می‏گذشت و به پاکستان وارد می‏شد، برای این کشور اهمیت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حکومت پاکستان که در تمامی درگیری‏های میان نژادها، همواره از پشتون‏ها که قدرتمندترین گروه بود، دفاع می‏کرد، درصدد بود حکومتی از پشتون‏ها، قدرت را در کابل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تجهیز و سازمان‏دهی طالبان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بر این عقیده‏اند که ماشین جنگی طالبان، بدون کمک‏های پاکستان، هرگز نمی‏توانست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آنچنان گسترده بود که موجب اعتراض شورای عمومی سازمان ملل شد و پاکستان مورد بازخواست قرار گرفت</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174" w:name="__RefHeading___Toc1609512_2035185390"/>
      <w:bookmarkStart w:id="175" w:name="_Toc65"/>
      <w:bookmarkEnd w:id="174"/>
      <w:r>
        <w:rPr>
          <w:rtl w:val="true"/>
        </w:rPr>
        <w:t>امارات متحده عربی و طالبان</w:t>
      </w:r>
      <w:bookmarkEnd w:id="17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امارات متحده عربی در دوران اشغال نظامی افغانستان از سوی ارتش سرخ شوروی، نقش مهمی در مسائل سیاسی و نظامی افغانستان نداشت، ولی پس از ظهور طالبان، از حامیان سیاسی، نظامی و اقتصادی گروه طالبان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طالبان به مزار شریف، در ماه می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76" w:name="pg4754_49912"/>
    </w:p>
    <w:p>
      <w:pPr>
        <w:pStyle w:val="BookText"/>
        <w:rPr/>
      </w:pPr>
      <w:bookmarkEnd w:id="176"/>
      <w:r>
        <w:rPr>
          <w:rFonts w:ascii="IRNazanin" w:hAnsi="IRNazanin" w:eastAsia="IRNazanin"/>
          <w:color w:val="111111"/>
          <w:sz w:val="28"/>
          <w:sz w:val="28"/>
          <w:szCs w:val="28"/>
          <w:rtl w:val="true"/>
          <w:lang w:bidi="fa-IR"/>
        </w:rPr>
        <w:t>این کشور پس از پاکستان و عربستان سعودی، سومین کشوری بود که طالبان را به عنوان دولت مشروع و قانونی افغانستان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رایج و اسکناس‏های مخصوص طالبان به میزان فراوان در امارات متحده عربی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تصرف مزار  شریف و تحرکات طالبان در شمال افغانستان که به فتح بامیان انجامید، امارات متحده عربی مبالغ هنگفتی در اختیار طالبان قرار داد و نفربرهای ویژه حمل و نقل نیرو و سلاح برای آنها خرید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177" w:name="__RefHeading___Toc1609514_2035185390"/>
      <w:bookmarkStart w:id="178" w:name="_Toc66"/>
      <w:bookmarkEnd w:id="177"/>
      <w:r>
        <w:rPr>
          <w:rtl w:val="true"/>
        </w:rPr>
        <w:t>اندیشه های طالبان</w:t>
      </w:r>
      <w:bookmarkEnd w:id="178"/>
    </w:p>
    <w:p>
      <w:pPr>
        <w:pStyle w:val="BookText"/>
        <w:rPr/>
      </w:pPr>
      <w:r>
        <w:rPr>
          <w:rFonts w:ascii="IRNazanin" w:hAnsi="IRNazanin" w:eastAsia="IRNazanin"/>
          <w:color w:val="111111"/>
          <w:sz w:val="28"/>
          <w:sz w:val="28"/>
          <w:szCs w:val="28"/>
          <w:rtl w:val="true"/>
          <w:lang w:bidi="fa-IR"/>
        </w:rPr>
        <w:t>اسلام طالبان، معجونی از سنت‏ها و هنجارهای قبیله‏ای است که به طور کامل با اسلام ناب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اندیشه دینی طالبان، برگرفته از اندیشه وهابیت است که در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استکبار جهانی و قدرت‏های منطقه‏ای هم‏سو با غرب وارد عرصه سیاسی افغانستان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با بربریت، سطحی‏نگری، قشری‏گری، سخت‏گیری و خشونت علیه فرقه‏های مذهبی و قومیت‏های مختلف به ویژه شیعیان، بر بخش زیادی از کشور افغانستان مسلط شدند و اندیشه‏های واپس‏گرایانه و منحرفانه خود را به نام اسلام بر مردم افغانستان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نمونه‏هایی از عقاید ویژه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شیعیان را کافر و کشتن آنها را جایز اعلام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خود را پیرو فقه ابوحنیفه می‏دانستند، ولی در عمل، پیرو فقه سنت‏گرای ابن حنبل و ابن تیمیه‏اند؛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کت و شلوار را جایز نمی‏دانستند؛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صورت را بدعت در دین می‏خواندند؛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کسانی را که ریش خود را می‏تراشیدند یا کوتاه نگه می‏داشتند، مجازات می‏کردند، بلکه کسانی را نیز که از دنیا رفته بودند، حد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گزارش‏های خبری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طالبان، تابوت مرد مسلمانی را که شماری از مردم تشییع می‏کردند، بازرسی و اعلام کردند چون متوفا ریش ندارد،  محکوم به پنج ضربه شلاق است و حکم را در مورد مرده جاری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عکس‏برداری و تصویر گرفتن ممنوع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مردم را با شلاق به سمت صف‏های نماز هدایت می‏کردند، ولی اینکه آیا نمازگزاران وضو دارند یا نه، برای آنها فرقی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مهم این بود که صف‏های نماز تشکیل شود، چه با وضو و چه بی‏وضو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اقدام‏های اداره امر به معروف و نهی از منکر طالبان، تراشیدن سر مردان به ویژه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همان اندازه که ریش بلند را دوست می‏داشتند، موی سر بلند را از مظاهر فساد و بی‏بند و باری می‏دانستند و به شدت با آن برخورد می‏کردند؛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مدرسه‏های دخترانه و تأکید بر اینکه زنان حق تحصیلات عالی را ندارند؛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طالبان، زنان حق حضور در عرصه‏های اجتماعی را نداشتند؛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حد و فراتر از حد شرعی در مورد حجاب زنان سخت‏گیری می‏کردند؛ در مواردی، برخی از زنان را که در واقع باحجاب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شرعی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نظر طالبان بی‏حجاب به شمار می‏آمدند؛ یعنی صورتشان را به حد کافی نمی‏پوشاندند، در ملأ عام شلاق می‏زدند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تحریم وسایلی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ضبط صوت، نوار، مجله، آلات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کنیزی گرفتن مادران و دختران و به غلامی گرفتن مردان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کمترین اطلاعاتی از مبانی اسلامی داشته باشد، به آسانی متوجه سطحی‏نگری و ناسازگاری اندیشه‏های طالبان با مبانی مترقی اسلام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9" w:name="pg4754_49923"/>
    </w:p>
    <w:p>
      <w:pPr>
        <w:pStyle w:val="Heading2"/>
        <w:numPr>
          <w:ilvl w:val="1"/>
          <w:numId w:val="1"/>
        </w:numPr>
        <w:rPr/>
      </w:pPr>
      <w:bookmarkStart w:id="180" w:name="__RefHeading___Toc1609516_2035185390"/>
      <w:bookmarkStart w:id="181" w:name="_Toc67"/>
      <w:bookmarkEnd w:id="179"/>
      <w:bookmarkEnd w:id="180"/>
      <w:r>
        <w:rPr>
          <w:rtl w:val="true"/>
        </w:rPr>
        <w:t>بخش دوم</w:t>
      </w:r>
      <w:r>
        <w:rPr>
          <w:rtl w:val="true"/>
        </w:rPr>
        <w:t>:</w:t>
      </w:r>
      <w:r>
        <w:rPr>
          <w:rtl w:val="true"/>
        </w:rPr>
        <w:t>بررسی علل پیشرفت و پسرفت وهابیت</w:t>
      </w:r>
      <w:bookmarkEnd w:id="181"/>
    </w:p>
    <w:p>
      <w:pPr>
        <w:pStyle w:val="Heading3"/>
        <w:numPr>
          <w:ilvl w:val="2"/>
          <w:numId w:val="1"/>
        </w:numPr>
        <w:rPr/>
      </w:pPr>
      <w:bookmarkStart w:id="182" w:name="__RefHeading___Toc1609518_2035185390"/>
      <w:bookmarkStart w:id="183" w:name="_Toc68"/>
      <w:bookmarkEnd w:id="182"/>
      <w:r>
        <w:rPr>
          <w:rtl w:val="true"/>
        </w:rPr>
        <w:t>فصل اول</w:t>
      </w:r>
      <w:r>
        <w:rPr>
          <w:rtl w:val="true"/>
        </w:rPr>
        <w:t xml:space="preserve">: </w:t>
      </w:r>
      <w:r>
        <w:rPr>
          <w:rtl w:val="true"/>
        </w:rPr>
        <w:t>علل پیشرفت</w:t>
      </w:r>
      <w:bookmarkEnd w:id="183"/>
    </w:p>
    <w:p>
      <w:pPr>
        <w:pStyle w:val="Heading4"/>
        <w:numPr>
          <w:ilvl w:val="3"/>
          <w:numId w:val="1"/>
        </w:numPr>
        <w:rPr/>
      </w:pPr>
      <w:bookmarkStart w:id="184" w:name="__RefHeading___Toc1609520_2035185390"/>
      <w:bookmarkStart w:id="185" w:name="_Toc69"/>
      <w:bookmarkEnd w:id="184"/>
      <w:r>
        <w:rPr/>
        <w:t>1</w:t>
      </w:r>
      <w:r>
        <w:rPr>
          <w:rtl w:val="true"/>
        </w:rPr>
        <w:t xml:space="preserve">. </w:t>
      </w:r>
      <w:r>
        <w:rPr>
          <w:rtl w:val="true"/>
        </w:rPr>
        <w:t>وضعیت فرهنگی، دینی و اقتصادی منطقه نجد</w:t>
      </w:r>
      <w:bookmarkEnd w:id="185"/>
    </w:p>
    <w:p>
      <w:pPr>
        <w:pStyle w:val="BookText"/>
        <w:rPr/>
      </w:pPr>
      <w:r>
        <w:rPr>
          <w:rFonts w:ascii="IRNazanin" w:hAnsi="IRNazanin" w:eastAsia="IRNazanin"/>
          <w:color w:val="111111"/>
          <w:sz w:val="28"/>
          <w:sz w:val="28"/>
          <w:szCs w:val="28"/>
          <w:rtl w:val="true"/>
          <w:lang w:bidi="fa-IR"/>
        </w:rPr>
        <w:t xml:space="preserve">وضعیت فرهنگی، دینی و اقتصادی سرزمین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اعلان دعوت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مناسبی برای گسترش تفکر وهابیت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تاریخی، ابن عبدالوهاب در سرزمین‏هایی که از وجود عالمان اسلام‏شناس و متفکر و مردمانی که از فرهنگ غنی اسلام برخوردار بودند، موفق نبود؛ زیرا به محض اظهار عقیده، دانشمندان اسلامی، او را تکفیر و تفسیق می‏کردند و از شهر اخراج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عادی و بدوی در سرزمین نجد به سبب نبود دانشمندان اسلامی روشنگر، دعوت او را پذیرفتند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فرهنگی و اعتقادی مردمان این منطقه زبانزد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مردمانی بدوی و نا آگاه از آموزه‏های حقیقی اسلام بودند که برای پذیرش هر سخن تازه‏ای آمادگی داشتند، به ویژه اگر به مسئله اقتصاد و رفع فقر آنان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انتظار کسی بودند که راهی درست یا غلط نشان دهد، به ویژه کاری که موافق ذوق و سلیقه و روحیه و نظام اجتماعی و قبیلگی‏شان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ابن عبدالوهاب، به خواسته‏های قلبی و درونی آنها </w:t>
      </w:r>
    </w:p>
    <w:p>
      <w:pPr>
        <w:pStyle w:val="BookText"/>
        <w:rPr/>
      </w:pPr>
      <w:r>
        <w:rPr>
          <w:rFonts w:ascii="IRNazanin" w:hAnsi="IRNazanin" w:eastAsia="IRNazanin"/>
          <w:color w:val="111111"/>
          <w:sz w:val="28"/>
          <w:sz w:val="28"/>
          <w:szCs w:val="28"/>
          <w:rtl w:val="true"/>
          <w:lang w:bidi="fa-IR"/>
        </w:rPr>
        <w:t>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متهم ساختن تمام مسلمانان به شرک و بت‏پرستی، ریختن خون مردم مسلمان و به غنیمت بردن ثروت آنان را حلال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بدویان صحراگرد ساده‏اندیش و گرسنه را برای غارت و چپاول اموال دیگر مسلمانان برمی‏انگیخت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جهاد با  کافران و مشرکان</w:t>
      </w:r>
    </w:p>
    <w:p>
      <w:pPr>
        <w:pStyle w:val="BookText"/>
        <w:rPr/>
      </w:pPr>
      <w:r>
        <w:rPr>
          <w:rFonts w:ascii="IRNazanin" w:hAnsi="IRNazanin" w:eastAsia="IRNazanin"/>
          <w:color w:val="111111"/>
          <w:sz w:val="28"/>
          <w:sz w:val="28"/>
          <w:szCs w:val="28"/>
          <w:rtl w:val="true"/>
          <w:lang w:bidi="fa-IR"/>
        </w:rPr>
        <w:t>از عوامل دیگر موفقیت وهابیان، استفاده محمد بن عبدالوهاب از شعارهای مذهبی در جنگ با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 همیشه مورد توجه مسلمانان بود و امتیازهای زیادی را برای آنها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مرموزانه، تمامی اختلاف‏ها و درگیری‏ها ریشه مذهبی به خود می‏گیرند و در نتیجه، مسلمانان و پیروان فرقه‏های مختلف اسلامی، شرکت در این درگیری‏ها و دامن زدن به این اختلافات را به قصد قربت، فریضه دینی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احساس رضایت از رفتار خود، غریزه معنوی خود را هم ارضا می‏کنند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عبدالوهاب و نجدیان با نسبت دادن کفر و شرک و بدعت به مسلمانان، به قتل و غارت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رفتارهای غلات شیعه نیز بر این ادعا و بینش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با دستاویز قرار دادن عقاید باطل آنها، مردمان نجد را برمی‏انگیختند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القای روحیه جهادی، بدعت‏زدایی و مبارزه با کافران و مشرکان، عوام‏الناس را پیرامون ابن عبدالوهاب و محمد بن سعودی گرد می‏آورد و زمینه‏ساز گسترش وهابیت </w:t>
      </w:r>
      <w:bookmarkStart w:id="186" w:name="pg4754_49927"/>
    </w:p>
    <w:p>
      <w:pPr>
        <w:pStyle w:val="BookText"/>
        <w:rPr/>
      </w:pPr>
      <w:bookmarkEnd w:id="186"/>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187" w:name="__RefHeading___Toc1609522_2035185390"/>
      <w:bookmarkStart w:id="188" w:name="_Toc70"/>
      <w:bookmarkEnd w:id="187"/>
      <w:r>
        <w:rPr/>
        <w:t>3</w:t>
      </w:r>
      <w:r>
        <w:rPr>
          <w:rtl w:val="true"/>
        </w:rPr>
        <w:t xml:space="preserve">. </w:t>
      </w:r>
      <w:r>
        <w:rPr>
          <w:rtl w:val="true"/>
        </w:rPr>
        <w:t>تسلط بر حرمین شریفین و استفاده ابزاری از آن</w:t>
      </w:r>
      <w:bookmarkEnd w:id="188"/>
    </w:p>
    <w:p>
      <w:pPr>
        <w:pStyle w:val="BookText"/>
        <w:rPr/>
      </w:pPr>
      <w:r>
        <w:rPr>
          <w:rFonts w:ascii="IRNazanin" w:hAnsi="IRNazanin" w:eastAsia="IRNazanin"/>
          <w:color w:val="111111"/>
          <w:sz w:val="28"/>
          <w:sz w:val="28"/>
          <w:szCs w:val="28"/>
          <w:rtl w:val="true"/>
          <w:lang w:bidi="fa-IR"/>
        </w:rPr>
        <w:t xml:space="preserve">برخاستن دین مبین اسلام از شبه جزیره عربستان و قرار داشتن بیت الله الحرام در مکه و مرقد مطهر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عربستان را از نظر تاریخی در موقعیتی ممتاز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بسیاری از مسلمانان جهان به ویژه  مسلمانان خارج از منطقه خلیج فارس، عربستان، جلوه‏گاه اسلام واقعی است و وهابی‏ها به عنوان پرده‏داران خانه کعبه و جانشینان پیامبر اسلام از آن بهره‏برداری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میلیون‏ها زائر از سراسر کشورهای اسلامی برای زیارت به این اماکن متبرکه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افزون بر اینکه سالانه ثروت‏های هنگفتی از این راه به دست می‏آورند، با ایفای نقش میزبانی مسلمانان و نگاهبانی حرمین شریفین، برای خود اعتبار و امتیاز کسب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گرد آمدن مسلمانان سراسر جهان در ایام حج هر سال و آمادگی روحی آنان در این ایام و محیط معنوی در این مراسم، خود به خود، بستر بسیار مناسبی را برای طرح دعوت‏ها و جنبش‏های اسلامی فراهم می‏سازد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وهابیت با غنیمت شمردن این فرصت، نهایت تلاش خود را برای تبلیغ وهابیت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مشترکات زیاد با وهابیت و </w:t>
      </w:r>
      <w:bookmarkStart w:id="189" w:name="pg4754_49930"/>
    </w:p>
    <w:p>
      <w:pPr>
        <w:pStyle w:val="BookText"/>
        <w:rPr/>
      </w:pPr>
      <w:bookmarkEnd w:id="189"/>
      <w:r>
        <w:rPr>
          <w:rFonts w:ascii="IRNazanin" w:hAnsi="IRNazanin" w:eastAsia="IRNazanin"/>
          <w:color w:val="111111"/>
          <w:sz w:val="28"/>
          <w:sz w:val="28"/>
          <w:szCs w:val="28"/>
          <w:rtl w:val="true"/>
          <w:lang w:bidi="fa-IR"/>
        </w:rPr>
        <w:t>زائران فراوان این طیف، سبب شده است که گروه‏های اهل سنت، در برخی مواقع به راحتی تحت تأثیر آموزه‏های وهابیت قرار گیرند و در بازگشت به کشور خویش منادی وهابی‏گری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هزینه‏های عادی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هزینه غذا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مبالغ هنگفتی برای خرید هدیه و سوغات و خریدهای تجاری در این زیارت، درآمد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حاصل از حضور زائران خارجی، پس از نفت، بزرگ‏ترین منبع درآمد ارزی وهابی‏هاست که این درآمد صرف تبلیغ وهابی‏گری می‏شود</w:t>
      </w:r>
      <w:r>
        <w:rPr>
          <w:rFonts w:eastAsia="IRNazanin" w:cs="IRNazanin"/>
          <w:color w:val="111111"/>
          <w:sz w:val="28"/>
          <w:szCs w:val="28"/>
          <w:rtl w:val="true"/>
          <w:lang w:bidi="fa-IR"/>
        </w:rPr>
        <w:t>.</w:t>
      </w:r>
    </w:p>
    <w:p>
      <w:pPr>
        <w:pStyle w:val="Heading4"/>
        <w:numPr>
          <w:ilvl w:val="3"/>
          <w:numId w:val="1"/>
        </w:numPr>
        <w:rPr/>
      </w:pPr>
      <w:bookmarkStart w:id="190" w:name="__RefHeading___Toc1609524_2035185390"/>
      <w:bookmarkStart w:id="191" w:name="_Toc71"/>
      <w:bookmarkEnd w:id="190"/>
      <w:r>
        <w:rPr/>
        <w:t>4</w:t>
      </w:r>
      <w:r>
        <w:rPr>
          <w:rtl w:val="true"/>
        </w:rPr>
        <w:t xml:space="preserve">. </w:t>
      </w:r>
      <w:r>
        <w:rPr>
          <w:rtl w:val="true"/>
        </w:rPr>
        <w:t>حمایت قدرت های است کباری</w:t>
      </w:r>
      <w:bookmarkEnd w:id="191"/>
    </w:p>
    <w:p>
      <w:pPr>
        <w:pStyle w:val="BookText"/>
        <w:rPr/>
      </w:pPr>
      <w:r>
        <w:rPr>
          <w:rFonts w:ascii="IRNazanin" w:hAnsi="IRNazanin" w:eastAsia="IRNazanin"/>
          <w:color w:val="111111"/>
          <w:sz w:val="28"/>
          <w:sz w:val="28"/>
          <w:szCs w:val="28"/>
          <w:rtl w:val="true"/>
          <w:lang w:bidi="fa-IR"/>
        </w:rPr>
        <w:t>از جمله عواملی که تأثیر بسزایی در گسترش و تثبیت قدرت فکری و سیاسی وهابیت  داشته، پشتیبانی کشورهای استکباری و قدرتمندی مانند انگلیس و امریکاست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کشور استعماری در طول تاریخ، پیوسته از وهابیت پشتیبانی کرده‏اند و این سیاست همچنان به طور گسترده با نفوذ شدید امریکایی‏ها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همین کتاب در موضوع ارتباط محمد بن عبدالوهاب با استعمارگران، به تفصیل درباره نقش مؤثر دولت بریتانیا در به وجود آمدن ایده وهابیت بحث شد گفتیم که دولت انگلیس به منظور دست‏یابی به ذخایر زیرزمینی و ثروت‏های کشورهای اسلامی، جلوگیری از گسترش اسلام ناب، گسستن وحدت امت اسلامی و تضعیف دولت‏های اسلامی، به فرقه‏گرایی و فرقه‏سازی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با تمسک به نظریه بسیار خطرناک و فتنه‏انگیز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علیه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روشن‏فکر مذهبی را </w:t>
      </w:r>
    </w:p>
    <w:p>
      <w:pPr>
        <w:pStyle w:val="BookText"/>
        <w:rPr/>
      </w:pPr>
      <w:r>
        <w:rPr>
          <w:rFonts w:ascii="IRNazanin" w:hAnsi="IRNazanin" w:eastAsia="IRNazanin"/>
          <w:color w:val="111111"/>
          <w:sz w:val="28"/>
          <w:sz w:val="28"/>
          <w:szCs w:val="28"/>
          <w:rtl w:val="true"/>
          <w:lang w:bidi="fa-IR"/>
        </w:rPr>
        <w:t>با حیله‏های گوناگون، به خود، جذب و با دیکته کردن سیاست‏های خویش به آنها، اهدافش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محمد بن عبدالوهاب نجدی را پرورش دادند و او را به ابن سعود سپردند و با پشتیبانی‏های فراوان از این دو، راه را برای گسترش اندیشه‏های فرقه وهابیت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کشور استعمارگر انگلیس با طرح نقشه‏های حساب شده در پیدایش مذهب وهابی و گسترش و تثبیت این طرز تفکر در میان مسلمانان، نقش مؤثری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تثبیت وهابیت به عنوان یک فرقه اسلامی مورد قبول غرب، امریکای جنایتکار برای چپاول ثروت و منابع نفتی مناطق وهابی‏نشین، پشتیبانی خود را از آنها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وهابی نیز برای حفظ موقعیت سیاسی، اجتماعی و اقتصادی‏شان به سوی امریکا دست دراز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با بحران مالی شدیدی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مشکل، رکود اقتصادی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جهان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بیشتر درآمد دولت وهابی که از راه زائران خانه خدا تأمین می‏گردید، با کاهش شمار زائران،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بر روی اقتصاد، تأثیر منفی گذاشت و آنها را وادار کرد امتیازهای کلان نفتی به امریکا بدهند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چارلز  کربن</w:t>
      </w:r>
      <w:r>
        <w:rPr>
          <w:rFonts w:ascii="IRNazanin" w:hAnsi="IRNazanin" w:eastAsia="IRNazanin"/>
          <w:color w:val="111111"/>
          <w:sz w:val="28"/>
          <w:sz w:val="28"/>
          <w:szCs w:val="28"/>
          <w:rtl w:val="true"/>
          <w:lang w:bidi="fa-IR"/>
        </w:rPr>
        <w:t>، اولین امریکایی بود که عبدالعزیز با وی دیدار کرد و این نخستین قدمی بود که سبب شد امریکاییان به صحنه‏های سیاسی، اقتصادی و فرهنگی فعالیت وهابی‏ها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دیدار و گفت‏وگو، کمپانی‏های نفتی امریکا برای کسب امتیازهای نفتی و سرمایه‏گذاری وارد عربستان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شرکت امریکایی </w:t>
      </w:r>
      <w:r>
        <w:rPr>
          <w:rFonts w:ascii="IRNazanin" w:hAnsi="IRNazanin" w:eastAsia="IRNazanin"/>
          <w:i/>
          <w:i/>
          <w:iCs/>
          <w:color w:val="111111"/>
          <w:sz w:val="28"/>
          <w:sz w:val="28"/>
          <w:szCs w:val="28"/>
          <w:rtl w:val="true"/>
          <w:lang w:bidi="fa-IR"/>
        </w:rPr>
        <w:t>سو کال</w:t>
      </w:r>
      <w:r>
        <w:rPr>
          <w:rFonts w:ascii="IRNazanin" w:hAnsi="IRNazanin" w:eastAsia="IRNazanin"/>
          <w:color w:val="111111"/>
          <w:sz w:val="28"/>
          <w:sz w:val="28"/>
          <w:szCs w:val="28"/>
          <w:rtl w:val="true"/>
          <w:lang w:bidi="fa-IR"/>
        </w:rPr>
        <w:t xml:space="preserve"> در مقابل پرداخت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به ملک عبدالعزیز، موفق شد اولین امتیاز را با وی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برساند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در پی آن، امریکاییان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ascii="IRNazanin" w:hAnsi="IRNazanin" w:eastAsia="IRNazanin"/>
          <w:i/>
          <w:i/>
          <w:iCs/>
          <w:color w:val="111111"/>
          <w:sz w:val="28"/>
          <w:sz w:val="28"/>
          <w:szCs w:val="28"/>
          <w:rtl w:val="true"/>
          <w:lang w:bidi="fa-IR"/>
        </w:rPr>
        <w:t>دمام</w:t>
      </w:r>
      <w:r>
        <w:rPr>
          <w:rFonts w:ascii="IRNazanin" w:hAnsi="IRNazanin" w:eastAsia="IRNazanin"/>
          <w:color w:val="111111"/>
          <w:sz w:val="28"/>
          <w:sz w:val="28"/>
          <w:szCs w:val="28"/>
          <w:rtl w:val="true"/>
          <w:lang w:bidi="fa-IR"/>
        </w:rPr>
        <w:t xml:space="preserve"> در نزدیکی کرانه خلیج فارس، گونه ممتازی از نفت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کالیفرنیا اربین استاندارد اویل  کمپانی</w:t>
      </w:r>
      <w:r>
        <w:rPr>
          <w:rFonts w:eastAsia="IRNazanin" w:cs="IRNazanin"/>
          <w:color w:val="111111"/>
          <w:sz w:val="28"/>
          <w:szCs w:val="28"/>
          <w:rtl w:val="true"/>
          <w:lang w:bidi="fa-IR"/>
        </w:rPr>
        <w:t>_</w:t>
      </w:r>
      <w:r>
        <w:rPr>
          <w:rStyle w:val="FootnoteAnchor"/>
          <w:rtl w:val="true"/>
        </w:rPr>
        <w:footnoteReference w:id="202"/>
      </w:r>
      <w:r>
        <w:rPr>
          <w:rFonts w:ascii="IRNazanin" w:hAnsi="IRNazanin" w:eastAsia="IRNazanin"/>
          <w:color w:val="111111"/>
          <w:sz w:val="28"/>
          <w:sz w:val="28"/>
          <w:szCs w:val="28"/>
          <w:rtl w:val="true"/>
          <w:lang w:bidi="fa-IR"/>
        </w:rPr>
        <w:t xml:space="preserve">با دولت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کرد که امتیاز استخراجنفت در مساحت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کیلومترمربع زمین را برای مدت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این شرکت ارزانی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همه زمین‏های اختصاص‏یافته به امتیازهای بیگانگان، به </w:t>
      </w:r>
      <w:r>
        <w:rPr>
          <w:rFonts w:eastAsia="IRNazanin" w:cs="IRNazanin"/>
          <w:color w:val="111111"/>
          <w:sz w:val="28"/>
          <w:szCs w:val="28"/>
          <w:lang w:bidi="fa-IR"/>
        </w:rPr>
        <w:t>200/139/1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یک‏صد و سی و نه هزار و 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 یعنی نیمی از کل مساحت کشور بالغ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همچنین امتیاز استخراج دیگر معادن گران‏بهای عربستان سعودی را در زمینی به مساحت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کیلومترمربع به دست 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اولین چاه نفتی این کشور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شرکت‏های  امریکایی به بهره‏برداری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کالیفرنیا اربین استاندارد اویل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اربین امریکن اویل کمپانی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آرامکو</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شرکت هم‏اکنون برای خود، ناوگان بزرگ نفت‏کش، هواپیماها، فرودگاه‏ها، ایستگاه تلویزیون و کارآگاهان ویژه‏ای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ascii="IRNazanin" w:hAnsi="IRNazanin" w:eastAsia="IRNazanin"/>
          <w:i/>
          <w:i/>
          <w:iCs/>
          <w:color w:val="111111"/>
          <w:sz w:val="28"/>
          <w:sz w:val="28"/>
          <w:szCs w:val="28"/>
          <w:rtl w:val="true"/>
          <w:lang w:bidi="fa-IR"/>
        </w:rPr>
        <w:t>ظهران</w:t>
      </w:r>
      <w:r>
        <w:rPr>
          <w:rFonts w:ascii="IRNazanin" w:hAnsi="IRNazanin" w:eastAsia="IRNazanin"/>
          <w:color w:val="111111"/>
          <w:sz w:val="28"/>
          <w:sz w:val="28"/>
          <w:szCs w:val="28"/>
          <w:rtl w:val="true"/>
          <w:lang w:bidi="fa-IR"/>
        </w:rPr>
        <w:t xml:space="preserve"> که مقر آرامکو در آنجاست، مرکز ناحیه خاوری یا مرکز امپراتوری نفتی این شرکت گشته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عرب در این شرکت نفتی کار می‏کنند که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و کارمند امریکایی ایشان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آرامکو، زندگی اقتصادی اقلیم خاوری را زیر نظر خویش دارد و در سیاست‏های داخلی و خارجی عربستان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امریکایی‏ها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هوایی در ظهران بنیاد نهادند که می‏تواند بمب افکن‏های سنگین را در خود جای دهد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بدین ترتیب، حاکمان وهابی، نسل در نسل، وامدار دولت انگلیس و امریکا هستند و حفظ منافع این کشورها به ویژه امریکا را در منطقه خاورمیانه وظیفه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زمینه‏های نظامی، اقتصادی، سیاسی و افزایش تولید نفت، گوش به زنگ امریکایی‏ها 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آن، امریکا نیز در عرصه‏های بین‏المللی از دولت وهابی حمایت می‏کند و مانع گسترش اندیشه‏های وهابیت به ویژه وهابیت لیبرال و غرب‏زده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 اندیشه‏ها در مسیر تفسیر اسلام مورد نظر امریکا و استکبار جهانی است، مورد تأیید و تشویق قرار می‏گیرد</w:t>
      </w:r>
      <w:r>
        <w:rPr>
          <w:rFonts w:eastAsia="IRNazanin" w:cs="IRNazanin"/>
          <w:color w:val="111111"/>
          <w:sz w:val="28"/>
          <w:szCs w:val="28"/>
          <w:rtl w:val="true"/>
          <w:lang w:bidi="fa-IR"/>
        </w:rPr>
        <w:t xml:space="preserve">. </w:t>
      </w:r>
      <w:bookmarkStart w:id="192" w:name="pg4754_49942"/>
    </w:p>
    <w:p>
      <w:pPr>
        <w:pStyle w:val="Heading4"/>
        <w:numPr>
          <w:ilvl w:val="3"/>
          <w:numId w:val="1"/>
        </w:numPr>
        <w:rPr/>
      </w:pPr>
      <w:bookmarkStart w:id="193" w:name="__RefHeading___Toc1609526_2035185390"/>
      <w:bookmarkStart w:id="194" w:name="_Toc72"/>
      <w:bookmarkEnd w:id="192"/>
      <w:bookmarkEnd w:id="193"/>
      <w:r>
        <w:rPr/>
        <w:t>5</w:t>
      </w:r>
      <w:r>
        <w:rPr>
          <w:rtl w:val="true"/>
        </w:rPr>
        <w:t xml:space="preserve">. </w:t>
      </w:r>
      <w:r>
        <w:rPr>
          <w:rtl w:val="true"/>
        </w:rPr>
        <w:t>اشتراک قومی و فرهنگی با دیگر اعراب</w:t>
      </w:r>
      <w:bookmarkEnd w:id="194"/>
    </w:p>
    <w:p>
      <w:pPr>
        <w:pStyle w:val="BookText"/>
        <w:rPr/>
      </w:pPr>
      <w:r>
        <w:rPr>
          <w:rFonts w:ascii="IRNazanin" w:hAnsi="IRNazanin" w:eastAsia="IRNazanin"/>
          <w:color w:val="111111"/>
          <w:sz w:val="28"/>
          <w:sz w:val="28"/>
          <w:szCs w:val="28"/>
          <w:rtl w:val="true"/>
          <w:lang w:bidi="fa-IR"/>
        </w:rPr>
        <w:t>وهابیت به دلیل اشتراک قومی و زبانی با دیگر اعراب خاورمیانه و حوزه خلیج  فارس و با بهره‏گیری از یک‏پارچگی دینی و به کمک ثروت خود به راحتی می‏تواند در کشورهای این منطقه نفوذ کند و با آنها روابط دوستانه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دولت‏های غربی نیز یک رژیم دست نشانده غرب که از نظر قومی و فرهنگی با دیگر اعراب منطقه اشتراک داشته باشد، بهتر می‏تواند خواسته‏های آنان را در این بخش از جهان عملی سازد و بر دیگر اعراب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کشور غیرعرب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ایران پیش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به غرب وابسته باشد، به آسانی یک رژیم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مصر، عربستان یا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در میان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عرب نفوذ کند و با آنان از برادری و خویشی دم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رژیم‏های عرب وابسته بسیار آسان‏تر است که در گردهمایی‏های اعراب شرکت کنند و خود را پشتیبان منافع برادران عرب جا بزنند و در عمل، سیاست‏های پشت پرده اربابان خود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 می‏دهند و رژیم‏های عرب نیز همواره می‏کوشند عامل قومیت را با استفاده از احساسات توده‏های عرب بر روابط و سیاست‏های اعراب در هر زمینه‏ای وارد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راه، افزون بر اینکه در صفوف مسلمانان شکاف می‏افتد، در منطقه نیز فارس و عرب و ترک و کرد در مقابل هم قرار می‏گیرند و زمینه اختلاف همیشه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نیز افزون بر توان اقتصادی خود، به </w:t>
      </w:r>
      <w:bookmarkStart w:id="195" w:name="pg4754_49945"/>
    </w:p>
    <w:p>
      <w:pPr>
        <w:pStyle w:val="BookText"/>
        <w:rPr/>
      </w:pPr>
      <w:bookmarkEnd w:id="195"/>
      <w:r>
        <w:rPr>
          <w:rFonts w:ascii="IRNazanin" w:hAnsi="IRNazanin" w:eastAsia="IRNazanin"/>
          <w:color w:val="111111"/>
          <w:sz w:val="28"/>
          <w:sz w:val="28"/>
          <w:szCs w:val="28"/>
          <w:rtl w:val="true"/>
          <w:lang w:bidi="fa-IR"/>
        </w:rPr>
        <w:t>دلیل همین اشتراک قومی و زبانی با اعراب، امتیاز قابل توجهی در میان کشورهای منطقه دارند و از این امتیاز جهت اجرای سیاست‏های خود به صورت مطلوب بهره‏برداری می‏کنند</w:t>
      </w:r>
      <w:r>
        <w:rPr>
          <w:rFonts w:eastAsia="IRNazanin" w:cs="IRNazanin"/>
          <w:color w:val="111111"/>
          <w:sz w:val="28"/>
          <w:szCs w:val="28"/>
          <w:rtl w:val="true"/>
          <w:lang w:bidi="fa-IR"/>
        </w:rPr>
        <w:t>.</w:t>
      </w:r>
    </w:p>
    <w:p>
      <w:pPr>
        <w:pStyle w:val="Heading4"/>
        <w:numPr>
          <w:ilvl w:val="3"/>
          <w:numId w:val="1"/>
        </w:numPr>
        <w:rPr/>
      </w:pPr>
      <w:bookmarkStart w:id="196" w:name="__RefHeading___Toc1609528_2035185390"/>
      <w:bookmarkStart w:id="197" w:name="_Toc73"/>
      <w:bookmarkEnd w:id="196"/>
      <w:r>
        <w:rPr/>
        <w:t>6</w:t>
      </w:r>
      <w:r>
        <w:rPr>
          <w:rtl w:val="true"/>
        </w:rPr>
        <w:t xml:space="preserve">. </w:t>
      </w:r>
      <w:r>
        <w:rPr>
          <w:rtl w:val="true"/>
        </w:rPr>
        <w:t>شرایط جغرافیایی، استراتژی کی و سیاسی سرزمین عربستان</w:t>
      </w:r>
      <w:bookmarkEnd w:id="197"/>
    </w:p>
    <w:p>
      <w:pPr>
        <w:pStyle w:val="BookText"/>
        <w:rPr/>
      </w:pPr>
      <w:r>
        <w:rPr>
          <w:rFonts w:ascii="IRNazanin" w:hAnsi="IRNazanin" w:eastAsia="IRNazanin"/>
          <w:color w:val="111111"/>
          <w:sz w:val="28"/>
          <w:sz w:val="28"/>
          <w:szCs w:val="28"/>
          <w:rtl w:val="true"/>
          <w:lang w:bidi="fa-IR"/>
        </w:rPr>
        <w:t xml:space="preserve">سرزمین عربستان با مساحت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دارای موقعیت  استراتژیک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افزون بر اینکه به خلیج فارس و دریای سرخ راه دارد و این دو آبراه حیاتی جهان را به هم پیوند می‏دهد، سرشارترین منافع نفتی منطقه را نیز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امکانات صدور نفت این کشور تا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نیز می‏رسد و قدرت اقتصادی ناشی از آن، این کشور را به صورت رکن مهم اقتصادی منطقه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کشتی تجاری که در ماه از طریق تنگه هرمز می‏گذرد، به طور متوسط، افزون بر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از آنِ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احداث خطوط لوله انتقال نفت از سواحل خلیج فارس به دریای سرخ، اهمیت استراتژیک این منطقه از جهان در صدور نفت بیش از پیش نمایان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نظامی نیز این کشور با اینکه موقعیت ممتازی دارد، به کمک درآمد نفت، تجهیزات و امکانات نظامی فراوانی برای خود فراهم آورده است که در عمل، تمامی کشورهای منطقه و حتی کشورهای غربی به این امکانات نظامی به عنوان امکانات بالقوه‏ای برای به اصطلاح دفاع از منطقه </w:t>
      </w:r>
      <w:bookmarkStart w:id="198" w:name="pg4754_49948"/>
    </w:p>
    <w:p>
      <w:pPr>
        <w:pStyle w:val="BookText"/>
        <w:rPr/>
      </w:pPr>
      <w:bookmarkEnd w:id="198"/>
      <w:r>
        <w:rPr>
          <w:rFonts w:ascii="IRNazanin" w:hAnsi="IRNazanin" w:eastAsia="IRNazanin"/>
          <w:color w:val="111111"/>
          <w:sz w:val="28"/>
          <w:sz w:val="28"/>
          <w:szCs w:val="28"/>
          <w:rtl w:val="true"/>
          <w:lang w:bidi="fa-IR"/>
        </w:rPr>
        <w:t>در مقابل تجاوزهای خارجی می‏نگرند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بدین ترتیب، می‏توان شرایط جغرافیایی و استراتژیکی سرزمین حجاز  و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پرورش و گسترش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علت‏های پیشرفت فرقه وهابیت و گسترش اندیشه‏های وهابی‏گری در میان مسلمانان و جهان  دانست</w:t>
      </w:r>
      <w:r>
        <w:rPr>
          <w:rFonts w:eastAsia="IRNazanin" w:cs="IRNazanin"/>
          <w:color w:val="111111"/>
          <w:sz w:val="28"/>
          <w:szCs w:val="28"/>
          <w:rtl w:val="true"/>
          <w:lang w:bidi="fa-IR"/>
        </w:rPr>
        <w:t>.</w:t>
      </w:r>
    </w:p>
    <w:p>
      <w:pPr>
        <w:pStyle w:val="Heading4"/>
        <w:numPr>
          <w:ilvl w:val="3"/>
          <w:numId w:val="1"/>
        </w:numPr>
        <w:rPr/>
      </w:pPr>
      <w:bookmarkStart w:id="199" w:name="__RefHeading___Toc1609530_2035185390"/>
      <w:bookmarkStart w:id="200" w:name="_Toc74"/>
      <w:bookmarkEnd w:id="199"/>
      <w:r>
        <w:rPr/>
        <w:t>7</w:t>
      </w:r>
      <w:r>
        <w:rPr>
          <w:rtl w:val="true"/>
        </w:rPr>
        <w:t xml:space="preserve">. </w:t>
      </w:r>
      <w:r>
        <w:rPr>
          <w:rtl w:val="true"/>
        </w:rPr>
        <w:t>سرازیر شدن پول نفت برای توسعه و تثبیت موقعیت این فرقه</w:t>
      </w:r>
      <w:bookmarkEnd w:id="20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درآمد نفت عربستان</w:t>
      </w:r>
      <w:r>
        <w:rPr>
          <w:rStyle w:val="FootnoteAnchor"/>
          <w:rtl w:val="true"/>
        </w:rPr>
        <w:footnoteReference w:id="206"/>
      </w:r>
      <w:r>
        <w:rPr>
          <w:rFonts w:ascii="IRNazanin" w:hAnsi="IRNazanin" w:eastAsia="IRNazanin"/>
          <w:color w:val="111111"/>
          <w:sz w:val="28"/>
          <w:sz w:val="28"/>
          <w:szCs w:val="28"/>
          <w:rtl w:val="true"/>
          <w:lang w:bidi="fa-IR"/>
        </w:rPr>
        <w:t xml:space="preserve">و نبود نظارت قانونی بر چگونگی خروج </w:t>
      </w:r>
    </w:p>
    <w:p>
      <w:pPr>
        <w:pStyle w:val="BookText"/>
        <w:rPr/>
      </w:pPr>
      <w:r>
        <w:rPr>
          <w:rFonts w:ascii="IRNazanin" w:hAnsi="IRNazanin" w:eastAsia="IRNazanin"/>
          <w:color w:val="111111"/>
          <w:sz w:val="28"/>
          <w:sz w:val="28"/>
          <w:szCs w:val="28"/>
          <w:rtl w:val="true"/>
          <w:lang w:bidi="fa-IR"/>
        </w:rPr>
        <w:t>آن، سبب شده است حاکمان آن کشور با گشاده‏دستی کامل، ثروت ملی کشور را در راستای منافع خود یا در راه تأمین منافع غرب به صرف برسانند و به وسیله آن، در درجه اول، کشورهای عرب و مسلمان و سپس دیگر کشورهای نیازمند جهان و  کشورهای پیشرفته را به سوی خود جلب و از آن طریق، اعتبار بین‏المللی برای خود کسب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سعودی برای توسعه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وام‏هایی با بهره کم در اختیار اعراب و کشورهای آفریقا، آسیا و امریکای لاتین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وام کم‏بهره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میزان کمک‏های خارجی عربستان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کمک‏ها نصیب کشورهای عرب و کشورهای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پاکستان، مرکز پرورش وهابیت تندرو و </w:t>
      </w:r>
    </w:p>
    <w:p>
      <w:pPr>
        <w:pStyle w:val="BookText"/>
        <w:rPr/>
      </w:pP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نیز با وجود رکود بازار جهانی نفت و کاهش درآمد ارزی عربستان، این کمک‏ها کم و بیش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وامی به مبلغ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میان عربستان و اندونزی که دارای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مسلمان است، به امضا رسید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حاکمان وهابی با دادن این کمک‏ها، افزون بر اینکه توان اقتصادی خود را به نمایش می‏گذارند، به جلب حکومت‏های کوچک و گاه فقیر منطقه می‏پردازند، به گونه‏ای که در برخی موارد، وابستگی اقتصادی رژیم‏های کم‏درآمد به عربستان، پیروی سیاسی و نظامی آنها را هم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این رابطه، روابط عربستان با یمن شمالی و بحرین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بخشی از فعالیت‏های تبلیغی وهابیان با بهره‏گیری از درآمد نفت، تنها در مدت یک سال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فعالیت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در موسم حج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ـ دعوت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چچنی به عنوان میهمان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ـ دعوت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از آسیای میانه به عنوان میهمان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ـ تأسیس کتاب‏خانه در دانشگاه‏های چین؛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تبلیغ وهابیت در کنفرانس‏های جهانی؛ </w:t>
      </w:r>
    </w:p>
    <w:p>
      <w:pPr>
        <w:pStyle w:val="BookText"/>
        <w:rPr/>
      </w:pPr>
      <w:r>
        <w:rPr>
          <w:rFonts w:ascii="IRNazanin" w:hAnsi="IRNazanin" w:eastAsia="IRNazanin"/>
          <w:color w:val="111111"/>
          <w:sz w:val="28"/>
          <w:sz w:val="28"/>
          <w:szCs w:val="28"/>
          <w:rtl w:val="true"/>
          <w:lang w:bidi="fa-IR"/>
        </w:rPr>
        <w:t xml:space="preserve">ـ اعزام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و </w:t>
      </w:r>
      <w:r>
        <w:rPr>
          <w:rFonts w:eastAsia="IRNazanin" w:cs="IRNazanin"/>
          <w:color w:val="111111"/>
          <w:sz w:val="28"/>
          <w:szCs w:val="28"/>
          <w:lang w:bidi="fa-IR"/>
        </w:rPr>
        <w:t>290000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در مدت یک سال؛</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تبلیغی در عربستان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درس دینی در مساجد بحرین در ماه صفر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درس دینی و نشر </w:t>
      </w:r>
      <w:r>
        <w:rPr>
          <w:rFonts w:eastAsia="IRNazanin" w:cs="IRNazanin"/>
          <w:color w:val="111111"/>
          <w:sz w:val="28"/>
          <w:szCs w:val="28"/>
          <w:lang w:bidi="fa-IR"/>
        </w:rPr>
        <w:t>41176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نشریه‏های دینی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فعالیت تبلیغی و پخش </w:t>
      </w:r>
      <w:r>
        <w:rPr>
          <w:rFonts w:eastAsia="IRNazanin" w:cs="IRNazanin"/>
          <w:color w:val="111111"/>
          <w:sz w:val="28"/>
          <w:szCs w:val="28"/>
          <w:lang w:bidi="fa-IR"/>
        </w:rPr>
        <w:t>11698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نشریه‏های گوناگون در دبی؛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موعظه و نشر </w:t>
      </w:r>
      <w:r>
        <w:rPr>
          <w:rFonts w:eastAsia="IRNazanin" w:cs="IRNazanin"/>
          <w:color w:val="111111"/>
          <w:sz w:val="28"/>
          <w:szCs w:val="28"/>
          <w:lang w:bidi="fa-IR"/>
        </w:rPr>
        <w:t>13715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نشریه دینی در قطر؛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تبلیغی در فجیره امارات در ماه 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فعالیت تبلیغی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پاکستان؛</w:t>
      </w:r>
    </w:p>
    <w:p>
      <w:pPr>
        <w:pStyle w:val="BookText"/>
        <w:rPr/>
      </w:pPr>
      <w:r>
        <w:rPr>
          <w:rFonts w:ascii="IRNazanin" w:hAnsi="IRNazanin" w:eastAsia="IRNazanin"/>
          <w:color w:val="111111"/>
          <w:sz w:val="28"/>
          <w:sz w:val="28"/>
          <w:szCs w:val="28"/>
          <w:rtl w:val="true"/>
          <w:lang w:bidi="fa-IR"/>
        </w:rPr>
        <w:t>ـ اعزام مبلغ به افغانستان، ایران، هند، نپال، موریتانی، بریتانیا، پاریس و هلند؛</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تبلیغی در بریتانیا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شامل </w:t>
      </w:r>
      <w:r>
        <w:rPr>
          <w:rFonts w:eastAsia="IRNazanin" w:cs="IRNazanin"/>
          <w:color w:val="111111"/>
          <w:sz w:val="28"/>
          <w:szCs w:val="28"/>
          <w:lang w:bidi="fa-IR"/>
        </w:rPr>
        <w:t>10800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درس علمی در مدرسه‏ها، زندان‏ها و بیمارستان‏ها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ـ دوره آموزشی برای مبلغان اندونزی؛</w:t>
      </w:r>
    </w:p>
    <w:p>
      <w:pPr>
        <w:pStyle w:val="BookText"/>
        <w:rPr/>
      </w:pPr>
      <w:r>
        <w:rPr>
          <w:rFonts w:ascii="IRNazanin" w:hAnsi="IRNazanin" w:eastAsia="IRNazanin"/>
          <w:color w:val="111111"/>
          <w:sz w:val="28"/>
          <w:sz w:val="28"/>
          <w:szCs w:val="28"/>
          <w:rtl w:val="true"/>
          <w:lang w:bidi="fa-IR"/>
        </w:rPr>
        <w:t>ـ دوره آموزشی برای طلاب تاتارستان؛</w:t>
      </w:r>
    </w:p>
    <w:p>
      <w:pPr>
        <w:pStyle w:val="BookText"/>
        <w:rPr/>
      </w:pPr>
      <w:r>
        <w:rPr>
          <w:rFonts w:ascii="IRNazanin" w:hAnsi="IRNazanin" w:eastAsia="IRNazanin"/>
          <w:color w:val="111111"/>
          <w:sz w:val="28"/>
          <w:sz w:val="28"/>
          <w:szCs w:val="28"/>
          <w:rtl w:val="true"/>
          <w:lang w:bidi="fa-IR"/>
        </w:rPr>
        <w:t>ـ دوره فشرده عربی برای رؤسای جمعیت‏ها و مراکز اسلامی ونزوئلا؛</w:t>
      </w:r>
    </w:p>
    <w:p>
      <w:pPr>
        <w:pStyle w:val="BookText"/>
        <w:rPr/>
      </w:pPr>
      <w:r>
        <w:rPr>
          <w:rFonts w:ascii="IRNazanin" w:hAnsi="IRNazanin" w:eastAsia="IRNazanin"/>
          <w:color w:val="111111"/>
          <w:sz w:val="28"/>
          <w:sz w:val="28"/>
          <w:szCs w:val="28"/>
          <w:rtl w:val="true"/>
          <w:lang w:bidi="fa-IR"/>
        </w:rPr>
        <w:t>ـ دوره فشرده برای مبلغان امریکای لاتین در آرژانتین؛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دوره‏ای برای مبلغان قزاقستان؛</w:t>
      </w:r>
    </w:p>
    <w:p>
      <w:pPr>
        <w:pStyle w:val="BookText"/>
        <w:rPr/>
      </w:pPr>
      <w:r>
        <w:rPr>
          <w:rFonts w:ascii="IRNazanin" w:hAnsi="IRNazanin" w:eastAsia="IRNazanin"/>
          <w:color w:val="111111"/>
          <w:sz w:val="28"/>
          <w:sz w:val="28"/>
          <w:szCs w:val="28"/>
          <w:rtl w:val="true"/>
          <w:lang w:bidi="fa-IR"/>
        </w:rPr>
        <w:t>ـ دوره‏ای برای مبلغان در کنیا؛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برپایی همایش مبلغان در تایلند؛ </w:t>
      </w:r>
    </w:p>
    <w:p>
      <w:pPr>
        <w:pStyle w:val="BookText"/>
        <w:rPr/>
      </w:pPr>
      <w:r>
        <w:rPr>
          <w:rFonts w:ascii="IRNazanin" w:hAnsi="IRNazanin" w:eastAsia="IRNazanin"/>
          <w:color w:val="111111"/>
          <w:sz w:val="28"/>
          <w:sz w:val="28"/>
          <w:szCs w:val="28"/>
          <w:rtl w:val="true"/>
          <w:lang w:bidi="fa-IR"/>
        </w:rPr>
        <w:t>ـ برپایی همایش مبلغان در سنگال؛</w:t>
      </w:r>
    </w:p>
    <w:p>
      <w:pPr>
        <w:pStyle w:val="BookText"/>
        <w:rPr/>
      </w:pPr>
      <w:r>
        <w:rPr>
          <w:rFonts w:ascii="IRNazanin" w:hAnsi="IRNazanin" w:eastAsia="IRNazanin"/>
          <w:color w:val="111111"/>
          <w:sz w:val="28"/>
          <w:sz w:val="28"/>
          <w:szCs w:val="28"/>
          <w:rtl w:val="true"/>
          <w:lang w:bidi="fa-IR"/>
        </w:rPr>
        <w:t>ـ برگزاری دوره‏ای برای ائمه جماعات و مبلغان در غرب آفریقا؛</w:t>
      </w:r>
    </w:p>
    <w:p>
      <w:pPr>
        <w:pStyle w:val="BookText"/>
        <w:rPr/>
      </w:pPr>
      <w:r>
        <w:rPr>
          <w:rFonts w:ascii="IRNazanin" w:hAnsi="IRNazanin" w:eastAsia="IRNazanin"/>
          <w:color w:val="111111"/>
          <w:sz w:val="28"/>
          <w:sz w:val="28"/>
          <w:szCs w:val="28"/>
          <w:rtl w:val="true"/>
          <w:lang w:bidi="fa-IR"/>
        </w:rPr>
        <w:t>ـ برگزاری دوره‏ای برای ائمه جماعات و مبلغان در قرقیزستان؛</w:t>
      </w:r>
    </w:p>
    <w:p>
      <w:pPr>
        <w:pStyle w:val="BookText"/>
        <w:rPr/>
      </w:pPr>
      <w:r>
        <w:rPr>
          <w:rFonts w:ascii="IRNazanin" w:hAnsi="IRNazanin" w:eastAsia="IRNazanin"/>
          <w:color w:val="111111"/>
          <w:sz w:val="28"/>
          <w:sz w:val="28"/>
          <w:szCs w:val="28"/>
          <w:rtl w:val="true"/>
          <w:lang w:bidi="fa-IR"/>
        </w:rPr>
        <w:t>ـ برگزاری دوره‏ای برای ائمه جماعات و مبلغان در امریکا؛</w:t>
      </w:r>
    </w:p>
    <w:p>
      <w:pPr>
        <w:pStyle w:val="BookText"/>
        <w:rPr/>
      </w:pPr>
      <w:r>
        <w:rPr>
          <w:rFonts w:ascii="IRNazanin" w:hAnsi="IRNazanin" w:eastAsia="IRNazanin"/>
          <w:color w:val="111111"/>
          <w:sz w:val="28"/>
          <w:sz w:val="28"/>
          <w:szCs w:val="28"/>
          <w:rtl w:val="true"/>
          <w:lang w:bidi="fa-IR"/>
        </w:rPr>
        <w:t>ـ برگزاری دوره تربیت مبلغ در اوکراین؛</w:t>
      </w:r>
    </w:p>
    <w:p>
      <w:pPr>
        <w:pStyle w:val="BookText"/>
        <w:rPr/>
      </w:pPr>
      <w:r>
        <w:rPr>
          <w:rFonts w:ascii="IRNazanin" w:hAnsi="IRNazanin" w:eastAsia="IRNazanin"/>
          <w:color w:val="111111"/>
          <w:sz w:val="28"/>
          <w:sz w:val="28"/>
          <w:szCs w:val="28"/>
          <w:rtl w:val="true"/>
          <w:lang w:bidi="fa-IR"/>
        </w:rPr>
        <w:t>ـ برگزاری دوره تربیت مبلغ در روسیه؛</w:t>
      </w:r>
    </w:p>
    <w:p>
      <w:pPr>
        <w:pStyle w:val="BookText"/>
        <w:rPr/>
      </w:pPr>
      <w:r>
        <w:rPr>
          <w:rFonts w:ascii="IRNazanin" w:hAnsi="IRNazanin" w:eastAsia="IRNazanin"/>
          <w:color w:val="111111"/>
          <w:sz w:val="28"/>
          <w:sz w:val="28"/>
          <w:szCs w:val="28"/>
          <w:rtl w:val="true"/>
          <w:lang w:bidi="fa-IR"/>
        </w:rPr>
        <w:t>ـ تأسیس دانش‏سرای تربیت مبلغ در چچن؛</w:t>
      </w:r>
    </w:p>
    <w:p>
      <w:pPr>
        <w:pStyle w:val="BookText"/>
        <w:rPr/>
      </w:pPr>
      <w:r>
        <w:rPr>
          <w:rFonts w:ascii="IRNazanin" w:hAnsi="IRNazanin" w:eastAsia="IRNazanin"/>
          <w:color w:val="111111"/>
          <w:sz w:val="28"/>
          <w:sz w:val="28"/>
          <w:szCs w:val="28"/>
          <w:rtl w:val="true"/>
          <w:lang w:bidi="fa-IR"/>
        </w:rPr>
        <w:t xml:space="preserve">ـ دیدار 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مسئولان سیاسی کشورها؛</w:t>
      </w:r>
    </w:p>
    <w:p>
      <w:pPr>
        <w:pStyle w:val="BookText"/>
        <w:rPr/>
      </w:pPr>
      <w:r>
        <w:rPr>
          <w:rFonts w:ascii="IRNazanin" w:hAnsi="IRNazanin" w:eastAsia="IRNazanin"/>
          <w:color w:val="111111"/>
          <w:sz w:val="28"/>
          <w:sz w:val="28"/>
          <w:szCs w:val="28"/>
          <w:rtl w:val="true"/>
          <w:lang w:bidi="fa-IR"/>
        </w:rPr>
        <w:t>ـ رسیدگی به مسجدهای بوسنی؛</w:t>
      </w:r>
    </w:p>
    <w:p>
      <w:pPr>
        <w:pStyle w:val="BookText"/>
        <w:rPr/>
      </w:pPr>
      <w:r>
        <w:rPr>
          <w:rFonts w:ascii="IRNazanin" w:hAnsi="IRNazanin" w:eastAsia="IRNazanin"/>
          <w:color w:val="111111"/>
          <w:sz w:val="28"/>
          <w:sz w:val="28"/>
          <w:szCs w:val="28"/>
          <w:rtl w:val="true"/>
          <w:lang w:bidi="fa-IR"/>
        </w:rPr>
        <w:t xml:space="preserve">ـ ساخت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فیلیپین؛</w:t>
      </w:r>
    </w:p>
    <w:p>
      <w:pPr>
        <w:pStyle w:val="BookText"/>
        <w:rPr/>
      </w:pPr>
      <w:r>
        <w:rPr>
          <w:rFonts w:ascii="IRNazanin" w:hAnsi="IRNazanin" w:eastAsia="IRNazanin"/>
          <w:color w:val="111111"/>
          <w:sz w:val="28"/>
          <w:sz w:val="28"/>
          <w:szCs w:val="28"/>
          <w:rtl w:val="true"/>
          <w:lang w:bidi="fa-IR"/>
        </w:rPr>
        <w:t xml:space="preserve">ـ ساخت و ترمیم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بوسنی؛</w:t>
      </w:r>
    </w:p>
    <w:p>
      <w:pPr>
        <w:pStyle w:val="BookText"/>
        <w:rPr/>
      </w:pPr>
      <w:r>
        <w:rPr>
          <w:rFonts w:ascii="IRNazanin" w:hAnsi="IRNazanin" w:eastAsia="IRNazanin"/>
          <w:color w:val="111111"/>
          <w:sz w:val="28"/>
          <w:sz w:val="28"/>
          <w:szCs w:val="28"/>
          <w:rtl w:val="true"/>
          <w:lang w:bidi="fa-IR"/>
        </w:rPr>
        <w:t xml:space="preserve">ـ سهیم شدن در ساخت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جهان؛</w:t>
      </w:r>
    </w:p>
    <w:p>
      <w:pPr>
        <w:pStyle w:val="BookText"/>
        <w:rPr/>
      </w:pPr>
      <w:r>
        <w:rPr>
          <w:rFonts w:ascii="IRNazanin" w:hAnsi="IRNazanin" w:eastAsia="IRNazanin"/>
          <w:color w:val="111111"/>
          <w:sz w:val="28"/>
          <w:sz w:val="28"/>
          <w:szCs w:val="28"/>
          <w:rtl w:val="true"/>
          <w:lang w:bidi="fa-IR"/>
        </w:rPr>
        <w:t xml:space="preserve">ـ کمک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بلژیک؛</w:t>
      </w:r>
    </w:p>
    <w:p>
      <w:pPr>
        <w:pStyle w:val="BookText"/>
        <w:rPr/>
      </w:pPr>
      <w:r>
        <w:rPr>
          <w:rFonts w:ascii="IRNazanin" w:hAnsi="IRNazanin" w:eastAsia="IRNazanin"/>
          <w:color w:val="111111"/>
          <w:sz w:val="28"/>
          <w:sz w:val="28"/>
          <w:szCs w:val="28"/>
          <w:rtl w:val="true"/>
          <w:lang w:bidi="fa-IR"/>
        </w:rPr>
        <w:t>ـ فعالیت در دانشگاه مسکو؛</w:t>
      </w:r>
    </w:p>
    <w:p>
      <w:pPr>
        <w:pStyle w:val="BookText"/>
        <w:rPr/>
      </w:pPr>
      <w:r>
        <w:rPr>
          <w:rFonts w:ascii="IRNazanin" w:hAnsi="IRNazanin" w:eastAsia="IRNazanin"/>
          <w:color w:val="111111"/>
          <w:sz w:val="28"/>
          <w:sz w:val="28"/>
          <w:szCs w:val="28"/>
          <w:rtl w:val="true"/>
          <w:lang w:bidi="fa-IR"/>
        </w:rPr>
        <w:t xml:space="preserve">ـ اعطای بورسیه تحصیلی به دانشجویان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ـ ایجاد دانش‏سرای علوم عربی و اسلامی در توکیو؛</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فارغ‏التحصیل از دانش‏سرای علوم اسلامی و عربی اندونزی؛</w:t>
      </w:r>
    </w:p>
    <w:p>
      <w:pPr>
        <w:pStyle w:val="BookText"/>
        <w:rPr/>
      </w:pPr>
      <w:r>
        <w:rPr>
          <w:rFonts w:ascii="IRNazanin" w:hAnsi="IRNazanin" w:eastAsia="IRNazanin"/>
          <w:color w:val="111111"/>
          <w:sz w:val="28"/>
          <w:sz w:val="28"/>
          <w:szCs w:val="28"/>
          <w:rtl w:val="true"/>
          <w:lang w:bidi="fa-IR"/>
        </w:rPr>
        <w:t>ـ به راه انداختن کاروان‏های تبلیغی در کردستان عراق؛</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کمک‏رسانی 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آذربایجانی؛ </w:t>
      </w:r>
      <w:bookmarkStart w:id="201" w:name="pg4754_49962"/>
    </w:p>
    <w:p>
      <w:pPr>
        <w:pStyle w:val="BookText"/>
        <w:rPr/>
      </w:pPr>
      <w:bookmarkEnd w:id="201"/>
      <w:r>
        <w:rPr>
          <w:rFonts w:ascii="IRNazanin" w:hAnsi="IRNazanin" w:eastAsia="IRNazanin"/>
          <w:color w:val="111111"/>
          <w:sz w:val="28"/>
          <w:sz w:val="28"/>
          <w:szCs w:val="28"/>
          <w:rtl w:val="true"/>
          <w:lang w:bidi="fa-IR"/>
        </w:rPr>
        <w:t xml:space="preserve">ـ چاپ </w:t>
      </w:r>
      <w:r>
        <w:rPr>
          <w:rFonts w:eastAsia="IRNazanin" w:cs="IRNazanin"/>
          <w:color w:val="111111"/>
          <w:sz w:val="28"/>
          <w:szCs w:val="28"/>
          <w:lang w:bidi="fa-IR"/>
        </w:rPr>
        <w:t>321000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برای بوسنی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گسترده سیاسی و اقتصادی وهابی ها و ضعف دولت های عرب منطقه</w:t>
      </w:r>
    </w:p>
    <w:p>
      <w:pPr>
        <w:pStyle w:val="Heading5"/>
        <w:numPr>
          <w:ilvl w:val="4"/>
          <w:numId w:val="1"/>
        </w:numPr>
        <w:rPr/>
      </w:pPr>
      <w:bookmarkStart w:id="202" w:name="__RefHeading___Toc1609532_2035185390"/>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فعالیت‏های گسترده سیاسی و اقتصادی وهابی‏ها در عرصه‏های بین‏المللی و منطقه‏ای و ضعف اقتصادی، سیاسی و نظامی کشورهای اعراب منطقه یکی دیگر از عوامل تثبیت، توسعه و پیشرفت وهابی‏ها در میان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سیاسی این گروه که از سال‏های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خاورمیانه و حوزه خلیج فارس رو به افزایش بود، پس از افزایش فوق‏العاده درآمد نفت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چشم‏گیری در منطقه و جهان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روابط دیپلماتیک که ناشی از افزایش قدرت اقتصادی و پیرو آن، نفوذ سیاسی وهابیان بود، سبب افزایش اعتبار سیاسی این گروه در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نقشی که دولت‏های غربی در راستای افزودن بر اعتبار وهابی‏ها در منطقه بازی کرده‏اند و می‏کنند،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عربستان 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روابط دیپلماتیک دارد که همگی در آن کشور دارای سفارت‏خانه هستند و از این تعداد،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سفیر مقیم در عربستان دارند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جنگ تحمیلی عراق علیه ایران، فعالیت دیپلماتیک سران وهابی </w:t>
      </w:r>
    </w:p>
    <w:p>
      <w:pPr>
        <w:pStyle w:val="BookText"/>
        <w:rPr/>
      </w:pPr>
      <w:r>
        <w:rPr>
          <w:rFonts w:ascii="IRNazanin" w:hAnsi="IRNazanin" w:eastAsia="IRNazanin"/>
          <w:color w:val="111111"/>
          <w:sz w:val="28"/>
          <w:sz w:val="28"/>
          <w:szCs w:val="28"/>
          <w:rtl w:val="true"/>
          <w:lang w:bidi="fa-IR"/>
        </w:rPr>
        <w:t>افزایش فوق‏العاده‏ای یافت و حاکمان وهابی تحت آموزش‏های متحدان غربی خود، به ویژه امریکا، طرح‏هایی برای حل مسائل منطقه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فوریه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ماه پس از آغاز جنگ تحمیلی، کنفرانس سران عرب در طائف به خواست عربستان و با شرکت </w:t>
      </w:r>
      <w:r>
        <w:rPr>
          <w:rFonts w:ascii="IRNazanin" w:hAnsi="IRNazanin" w:eastAsia="IRNazanin"/>
          <w:i/>
          <w:i/>
          <w:iCs/>
          <w:color w:val="111111"/>
          <w:sz w:val="28"/>
          <w:sz w:val="28"/>
          <w:szCs w:val="28"/>
          <w:rtl w:val="true"/>
          <w:lang w:bidi="fa-IR"/>
        </w:rPr>
        <w:t>صدام حسین</w:t>
      </w:r>
      <w:r>
        <w:rPr>
          <w:rFonts w:ascii="IRNazanin" w:hAnsi="IRNazanin" w:eastAsia="IRNazanin"/>
          <w:color w:val="111111"/>
          <w:sz w:val="28"/>
          <w:sz w:val="28"/>
          <w:szCs w:val="28"/>
          <w:rtl w:val="true"/>
          <w:lang w:bidi="fa-IR"/>
        </w:rPr>
        <w:t xml:space="preserve"> تشکیل شد تا موضع اعراب  منطقه در قبال دولت جمهوری اسلامی ایران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غرب و رژیم عربستان لازم بود که با درگرفتن جنگ تحمیلی در منطقه خلیج فارس، نیروهای موجود در منطقه تا حد ممکن با کنار گذاشتن اختلاف‏هایشان، به صورتی یک‏پارچه در قبال این جنگ موضع بگیرند و در صورت نیاز، در روند آن مداخله کنند تا در نهایت، باعث اتلاف هر چه بیشتر نیروهای دو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منظور، در اسفند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بیانیه‏ای که در ریاض منتشر شد، طرح تشکیل شورایی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جنوبی خلیج فارس اعلام گردید و در اردی‏بهشت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در پی تماس‏ها و فعالیت‏های شدید دیپلماتیک یک ساله خود، همراه با کویت، امارات عربی متحده، عمان، قطر و بحرین، شورای همکاری را تشکیل 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تأسیس این شورا که در ظاهر حفظ امنیت کشورهای منطقه خلیج فارس و برقراری همکاری اقتصادی، فرهنگی و اطلاعاتی میان آنهاست، در اصل، مقابله با دولت جمهوری اسلامی ایران و ایستادگی در برابر گسترش نفوذ عقیدتی آن در منطقه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همکاری خلیج فارس افزون بر درگیر کردن همه کشورهای منطقه در مسائل مختلف موجود و ترغیب آنها به پیروی از خط‏مشی سیاسی عربستان و در نتیجه، سیاست کلی غرب و امریکا، نوعی رهبری و برتری استراتژیک سیاسی، نظامی و اقتصادی نیز به عربستان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نقش تعیین‏کننده عربستان در شورای همکاری هم متکی به توان اقتصادی آن کشور و هم برخاسته از وابستگی شدید به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دیپلماتیک عربستان در خاورمیانه نیز چشم‏گیر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سعودی برای پایان بخشیدن به بحران لبنان، نقش  میانجی‏گرانه مهمی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اوت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دیپلماسی عربستان با الهام از امریکا، طرحی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برای حل بحران خاورمیانه با تظاهر به پشتیبانی از فلسطینی‏ها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دیپلماسی عربستان از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همواره به فعالیت خود در منطقه ادامه داده و افزون بر تماس همیشگی با رژیم‏های غرب‏گرای خاورمیانه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اردن، لبنان، یمن شمالی و کشورهای حوزه خلیج فارس، درصدد جلب‏نظر کشورهای به نسبت پیشرو عرب مانند سوریه، یمن جنوبی، الجزایر و لیبی و همچنین فلسطینی‏ها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قدرت مالی عربستان و کمک‏های حساب‏شده آن رژیم به کشورهای دیگر، به ویژه کشورهای کم‏درآمد منطقه، همواره پشتیبان دیپلماسی این کشور بوده است؛ به گونه‏ای که کشورهای به نسبت مترقی عرب نیز نمی‏توانند با توجه به نیازهای اقتصادی و مالی خود، در برابر وسوسه دلارهای نفتی عربستان از خود مقاومت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w:t>
      </w:r>
      <w:bookmarkStart w:id="204" w:name="pg4754_49972"/>
    </w:p>
    <w:p>
      <w:pPr>
        <w:pStyle w:val="BookText"/>
        <w:rPr/>
      </w:pPr>
      <w:bookmarkEnd w:id="204"/>
      <w:r>
        <w:rPr>
          <w:rFonts w:ascii="IRNazanin" w:hAnsi="IRNazanin" w:eastAsia="IRNazanin"/>
          <w:color w:val="111111"/>
          <w:sz w:val="28"/>
          <w:sz w:val="28"/>
          <w:szCs w:val="28"/>
          <w:rtl w:val="true"/>
          <w:lang w:bidi="fa-IR"/>
        </w:rPr>
        <w:t xml:space="preserve">بیشتر این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سوریه و یمن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نابسامانی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وهابی همواره از نفوذ سیاسی و دیپلماسی خود در میان کشورهای عضو اوپک، به ویژه کشورهای عرب عضو این سازمان، در راستای حفظ منافع اقتصادی غرب بهره‏برداری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 و تغییر موازنه قدرت در منطقه، نقش دیپلماسی عربستان به عنوان عامل همگرایی نیروهای طرفدار غرب در این بخش از جهان، اهمیت بیشتری یافت و از این نظر، بر قدرت و اعتبار آن کشور در  منطقه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ضعف‏های ذاتی بیشتر دولت‏های عرب منطقه و شکست رژیم بعثی عراق در جنگ تحمیلی علیه ایران و در نتیجه، بی‏اعتمادی کشورهای منطقه نسبت به سیاست‏های عراق، سبب گشت رژیم وهابی عربستان با کمک و خواسته غربی‏ها و به ویژه امریکا روز به روز نفوذ بیشتری  در منطقه به دست آورد و دولت‏های کوچک این بخش از جهان را بیش از پیش به خود وابسته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ضعف‏های دولت‏های اعراب منطقه و قدرت سیاسی، اقتصادی و نظامی عربستان را می‏توان در زمینه‏های زیر بررسی کرد</w:t>
      </w:r>
      <w:r>
        <w:rPr>
          <w:rFonts w:eastAsia="IRNazanin" w:cs="IRNazanin"/>
          <w:color w:val="111111"/>
          <w:sz w:val="28"/>
          <w:szCs w:val="28"/>
          <w:rtl w:val="true"/>
          <w:lang w:bidi="fa-IR"/>
        </w:rPr>
        <w:t>:</w:t>
      </w:r>
    </w:p>
    <w:p>
      <w:pPr>
        <w:pStyle w:val="Heading5"/>
        <w:numPr>
          <w:ilvl w:val="4"/>
          <w:numId w:val="1"/>
        </w:numPr>
        <w:rPr/>
      </w:pPr>
      <w:bookmarkStart w:id="205" w:name="__RefHeading___Toc1609534_2035185390"/>
      <w:bookmarkStart w:id="206" w:name="_Toc76"/>
      <w:bookmarkEnd w:id="205"/>
      <w:r>
        <w:rPr>
          <w:rtl w:val="true"/>
        </w:rPr>
        <w:t>الف</w:t>
      </w:r>
      <w:r>
        <w:rPr>
          <w:rtl w:val="true"/>
        </w:rPr>
        <w:t xml:space="preserve">)  </w:t>
      </w:r>
      <w:r>
        <w:rPr>
          <w:rtl w:val="true"/>
        </w:rPr>
        <w:t>کمی وسعت قلمرو و تعداد جمعیت</w:t>
      </w:r>
      <w:bookmarkEnd w:id="2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این بخش از جهان مساحت‏های 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ایران، دیگر کشورها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مربع مساحت دارند، در حالی که تنها مساحت عربستان بیش از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کشورها نیز به‏جز ایران و عراق، اندک است و به‏جز یمن </w:t>
      </w:r>
      <w:bookmarkStart w:id="207" w:name="pg4754_49975"/>
    </w:p>
    <w:p>
      <w:pPr>
        <w:pStyle w:val="BookText"/>
        <w:rPr/>
      </w:pPr>
      <w:bookmarkEnd w:id="207"/>
      <w:r>
        <w:rPr>
          <w:rFonts w:ascii="IRNazanin" w:hAnsi="IRNazanin" w:eastAsia="IRNazanin"/>
          <w:color w:val="111111"/>
          <w:sz w:val="28"/>
          <w:sz w:val="28"/>
          <w:szCs w:val="28"/>
          <w:rtl w:val="true"/>
          <w:lang w:bidi="fa-IR"/>
        </w:rPr>
        <w:t xml:space="preserve">شمالی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دارد، کشورهای دیگر منطقه جمعیتی بین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بر اساس برآورد بانک جهانی، جمعیت عربستان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تفاوت‏ها می‏تواند عوامل بالقوه قابل توجهی برای تحمیل رهبری عربستان بر کشورهای ضعیف اعراب منطقه به حساب آید</w:t>
      </w:r>
      <w:r>
        <w:rPr>
          <w:rFonts w:eastAsia="IRNazanin" w:cs="IRNazanin"/>
          <w:color w:val="111111"/>
          <w:sz w:val="28"/>
          <w:szCs w:val="28"/>
          <w:rtl w:val="true"/>
          <w:lang w:bidi="fa-IR"/>
        </w:rPr>
        <w:t>.</w:t>
      </w:r>
    </w:p>
    <w:p>
      <w:pPr>
        <w:pStyle w:val="Heading5"/>
        <w:numPr>
          <w:ilvl w:val="4"/>
          <w:numId w:val="1"/>
        </w:numPr>
        <w:rPr/>
      </w:pPr>
      <w:bookmarkStart w:id="208" w:name="__RefHeading___Toc1609536_2035185390"/>
      <w:bookmarkStart w:id="209" w:name="_Toc77"/>
      <w:bookmarkEnd w:id="208"/>
      <w:r>
        <w:rPr>
          <w:rtl w:val="true"/>
        </w:rPr>
        <w:t>ب</w:t>
      </w:r>
      <w:r>
        <w:rPr>
          <w:rtl w:val="true"/>
        </w:rPr>
        <w:t xml:space="preserve">) </w:t>
      </w:r>
      <w:r>
        <w:rPr>
          <w:rtl w:val="true"/>
        </w:rPr>
        <w:t>ضعف اقتصادی  کشورهای منطقه</w:t>
      </w:r>
      <w:bookmarkEnd w:id="209"/>
    </w:p>
    <w:p>
      <w:pPr>
        <w:pStyle w:val="BookText"/>
        <w:rPr/>
      </w:pPr>
      <w:r>
        <w:rPr>
          <w:rFonts w:ascii="IRNazanin" w:hAnsi="IRNazanin" w:eastAsia="IRNazanin"/>
          <w:color w:val="111111"/>
          <w:sz w:val="28"/>
          <w:sz w:val="28"/>
          <w:szCs w:val="28"/>
          <w:rtl w:val="true"/>
          <w:lang w:bidi="fa-IR"/>
        </w:rPr>
        <w:t>بیشتر کشورهای منطقه، اقتصادی ضعیف و وابسته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که به درآمد  نفت خود متکی‏اند، به دلیل تک محصولی بودن اقتصادشان، آشفتگی دایمی بازار جهانی نفت و کمی نسبی تولید، همواره در معرض خطر ناشی از بحران‏های اقتصادی و زد و بندهای نفتی بین‏المللی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عربستان با منافع گسترده و تولید عظیم نفتی و ذخایر فراوان ارزی خود، از مهره‏های مهم غرب در بازار جهانی نفت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تغییر میزان تولید و کاهش قیمت نفت خود، می‏تواند آثار اقتصادی مهمی بر جای گذارد و حیات نظام‏های حاکم بر کشورهای ضعیف منطقه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مالی دولت وهابی عربستان، برتری این کشور را در منطقه و جهان عرب نمایان می‏سازد</w:t>
      </w:r>
      <w:r>
        <w:rPr>
          <w:rFonts w:eastAsia="IRNazanin" w:cs="IRNazanin"/>
          <w:color w:val="111111"/>
          <w:sz w:val="28"/>
          <w:szCs w:val="28"/>
          <w:rtl w:val="true"/>
          <w:lang w:bidi="fa-IR"/>
        </w:rPr>
        <w:t>.</w:t>
      </w:r>
    </w:p>
    <w:p>
      <w:pPr>
        <w:pStyle w:val="Heading5"/>
        <w:numPr>
          <w:ilvl w:val="4"/>
          <w:numId w:val="1"/>
        </w:numPr>
        <w:rPr/>
      </w:pPr>
      <w:bookmarkStart w:id="210" w:name="__RefHeading___Toc1609538_2035185390"/>
      <w:bookmarkStart w:id="211" w:name="_Toc78"/>
      <w:bookmarkEnd w:id="210"/>
      <w:r>
        <w:rPr>
          <w:rtl w:val="true"/>
        </w:rPr>
        <w:t>ج</w:t>
      </w:r>
      <w:r>
        <w:rPr>
          <w:rtl w:val="true"/>
        </w:rPr>
        <w:t xml:space="preserve">) </w:t>
      </w:r>
      <w:r>
        <w:rPr>
          <w:rtl w:val="true"/>
        </w:rPr>
        <w:t>ضعف های نظامی  کشورهای منطقه و قدرت نسبی عربستان</w:t>
      </w:r>
      <w:bookmarkEnd w:id="2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شمار نیروهای مسلح کشورهای حوزه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ایران، عراق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کل آنها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عربستان به تنهایی، افزون بر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نیروی مسلح دارد</w:t>
      </w:r>
      <w:r>
        <w:rPr>
          <w:rFonts w:eastAsia="IRNazanin" w:cs="IRNazanin"/>
          <w:color w:val="111111"/>
          <w:sz w:val="28"/>
          <w:szCs w:val="28"/>
          <w:rtl w:val="true"/>
          <w:lang w:bidi="fa-IR"/>
        </w:rPr>
        <w:t xml:space="preserve">. </w:t>
      </w:r>
      <w:bookmarkStart w:id="212" w:name="pg4754_49978"/>
    </w:p>
    <w:p>
      <w:pPr>
        <w:pStyle w:val="BookText"/>
        <w:rPr/>
      </w:pPr>
      <w:bookmarkEnd w:id="212"/>
      <w:r>
        <w:rPr>
          <w:rFonts w:ascii="IRNazanin" w:hAnsi="IRNazanin" w:eastAsia="IRNazanin"/>
          <w:color w:val="111111"/>
          <w:sz w:val="28"/>
          <w:sz w:val="28"/>
          <w:szCs w:val="28"/>
          <w:rtl w:val="true"/>
          <w:lang w:bidi="fa-IR"/>
        </w:rPr>
        <w:t>این برتری نظامی عربستان با برخورداری از تجهیزات فراوان نسبت به دیگر کشورهای جنوبی خلیج فارس، باعث سلطه آن کشور بر شورای همکاری خلیج فارس و تبدیل آن به عنوان آلت دستی برای دولت‏های غربی و مجری سیاست‏های آنها در منطقه شده است</w:t>
      </w:r>
      <w:r>
        <w:rPr>
          <w:rFonts w:eastAsia="IRNazanin" w:cs="IRNazanin"/>
          <w:color w:val="111111"/>
          <w:sz w:val="28"/>
          <w:szCs w:val="28"/>
          <w:rtl w:val="true"/>
          <w:lang w:bidi="fa-IR"/>
        </w:rPr>
        <w:t>.</w:t>
      </w:r>
    </w:p>
    <w:p>
      <w:pPr>
        <w:pStyle w:val="Heading5"/>
        <w:numPr>
          <w:ilvl w:val="4"/>
          <w:numId w:val="1"/>
        </w:numPr>
        <w:rPr/>
      </w:pPr>
      <w:bookmarkStart w:id="213" w:name="__RefHeading___Toc1609540_2035185390"/>
      <w:bookmarkStart w:id="214" w:name="_Toc79"/>
      <w:bookmarkEnd w:id="213"/>
      <w:r>
        <w:rPr>
          <w:rtl w:val="true"/>
        </w:rPr>
        <w:t>د</w:t>
      </w:r>
      <w:r>
        <w:rPr>
          <w:rtl w:val="true"/>
        </w:rPr>
        <w:t xml:space="preserve">) </w:t>
      </w:r>
      <w:r>
        <w:rPr>
          <w:rtl w:val="true"/>
        </w:rPr>
        <w:t>وجود نظام های عشیره ای و نبود حکومت های مردمی با ثبات</w:t>
      </w:r>
      <w:bookmarkEnd w:id="214"/>
    </w:p>
    <w:p>
      <w:pPr>
        <w:pStyle w:val="BookText"/>
        <w:rPr/>
      </w:pPr>
      <w:r>
        <w:rPr>
          <w:rFonts w:ascii="IRNazanin" w:hAnsi="IRNazanin" w:eastAsia="IRNazanin"/>
          <w:color w:val="111111"/>
          <w:sz w:val="28"/>
          <w:sz w:val="28"/>
          <w:szCs w:val="28"/>
          <w:rtl w:val="true"/>
          <w:lang w:bidi="fa-IR"/>
        </w:rPr>
        <w:t>نبود حکومت‏های مردمی باثبات و وجود نظام‏های عشیره‏ای در بیشتر کشورهای عربی سبب شده است که حاکمان عربستان با به کارگیری قدرت  اقتصادی و سیاسی و همچنین از طریق پیوندهای خانوادگی در این کشورها، نفوذ فوق‏العاده‏ای به دست آورند و در تعیین خط مشی سیاسی، اقتصادی و نظامی آنها تأثیر فراوانی داشته باشند</w:t>
      </w:r>
      <w:r>
        <w:rPr>
          <w:rFonts w:eastAsia="IRNazanin" w:cs="IRNazanin"/>
          <w:color w:val="111111"/>
          <w:sz w:val="28"/>
          <w:szCs w:val="28"/>
          <w:rtl w:val="true"/>
          <w:lang w:bidi="fa-IR"/>
        </w:rPr>
        <w:t>.</w:t>
      </w:r>
    </w:p>
    <w:p>
      <w:pPr>
        <w:pStyle w:val="Heading5"/>
        <w:numPr>
          <w:ilvl w:val="4"/>
          <w:numId w:val="1"/>
        </w:numPr>
        <w:rPr/>
      </w:pPr>
      <w:bookmarkStart w:id="215" w:name="__RefHeading___Toc1609542_2035185390"/>
      <w:bookmarkStart w:id="216" w:name="_Toc80"/>
      <w:bookmarkEnd w:id="215"/>
      <w:r>
        <w:rPr>
          <w:rtl w:val="true"/>
        </w:rPr>
        <w:t>ه</w:t>
      </w:r>
      <w:r>
        <w:rPr>
          <w:rtl w:val="true"/>
        </w:rPr>
        <w:t xml:space="preserve">) </w:t>
      </w:r>
      <w:r>
        <w:rPr>
          <w:rtl w:val="true"/>
        </w:rPr>
        <w:t>وابستگی اقتصادی و سیاسی</w:t>
      </w:r>
      <w:bookmarkEnd w:id="21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نظام‏های اقتصادی و سیاسی بیشتر کشورهای منطقه به قدرت‏های خارجی، آنان را در قبال تحولات اقتصادی، سیاسی و نظامی جهانی و منطقه‏ای آسیب‏پذیر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دولت وهابی عربستان می‏کوشد خود را به عنوان پشتیبان همه این کشورها در زمینه‏های اقتصادی، نظامی و سیاسی مطرح و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نظامی عربستان نیز عامل اطمینان بخشی برای این دولت‏های ضعیف شده است و آنها که درکی از مفهوم استقلال ندارند، برای حفظ موجودیت خود، حمایت عربستان را می‏پذیرند</w:t>
      </w:r>
      <w:r>
        <w:rPr>
          <w:rFonts w:eastAsia="IRNazanin" w:cs="IRNazanin"/>
          <w:color w:val="111111"/>
          <w:sz w:val="28"/>
          <w:szCs w:val="28"/>
          <w:rtl w:val="true"/>
          <w:lang w:bidi="fa-IR"/>
        </w:rPr>
        <w:t>.</w:t>
      </w:r>
      <w:r>
        <w:rPr>
          <w:rStyle w:val="FootnoteAnchor"/>
          <w:rtl w:val="true"/>
        </w:rPr>
        <w:footnoteReference w:id="209"/>
      </w:r>
      <w:bookmarkStart w:id="217" w:name="pg4754_49980"/>
    </w:p>
    <w:p>
      <w:pPr>
        <w:pStyle w:val="BookText"/>
        <w:rPr/>
      </w:pPr>
      <w:bookmarkEnd w:id="217"/>
      <w:r>
        <w:rPr>
          <w:rFonts w:ascii="IRNazanin" w:hAnsi="IRNazanin" w:eastAsia="IRNazanin"/>
          <w:color w:val="111111"/>
          <w:sz w:val="28"/>
          <w:sz w:val="28"/>
          <w:szCs w:val="28"/>
          <w:rtl w:val="true"/>
          <w:lang w:bidi="fa-IR"/>
        </w:rPr>
        <w:t>نفوذ سیاسی، اقتصادی و فرهنگی دولت وهابی عربستان آنچنان گسترده و مؤثر بوده است که برخی کشورهای عرب منطقه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کشور دوم وهابی در منطقه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سیاست‏های خود، هماهنگ و همگام با عربستان، در تبلیغ و گسترش وهابیت در تمام زمینه‏ها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امارات در پیدایش گروه وهابی، تندرو و خشن طالبان، مؤید این ادعاست</w:t>
      </w:r>
      <w:r>
        <w:rPr>
          <w:rFonts w:eastAsia="IRNazanin" w:cs="IRNazanin"/>
          <w:color w:val="111111"/>
          <w:sz w:val="28"/>
          <w:szCs w:val="28"/>
          <w:rtl w:val="true"/>
          <w:lang w:bidi="fa-IR"/>
        </w:rPr>
        <w:t>.</w:t>
      </w:r>
    </w:p>
    <w:p>
      <w:pPr>
        <w:pStyle w:val="Heading3"/>
        <w:numPr>
          <w:ilvl w:val="2"/>
          <w:numId w:val="1"/>
        </w:numPr>
        <w:rPr/>
      </w:pPr>
      <w:bookmarkStart w:id="218" w:name="__RefHeading___Toc1609544_2035185390"/>
      <w:bookmarkStart w:id="219" w:name="_Toc81"/>
      <w:bookmarkEnd w:id="218"/>
      <w:r>
        <w:rPr>
          <w:rtl w:val="true"/>
        </w:rPr>
        <w:t>فصل دوم</w:t>
      </w:r>
      <w:r>
        <w:rPr>
          <w:rtl w:val="true"/>
        </w:rPr>
        <w:t xml:space="preserve">: </w:t>
      </w:r>
      <w:r>
        <w:rPr>
          <w:rtl w:val="true"/>
        </w:rPr>
        <w:t>علل پسرفت</w:t>
      </w:r>
      <w:bookmarkEnd w:id="219"/>
    </w:p>
    <w:p>
      <w:pPr>
        <w:pStyle w:val="Heading4"/>
        <w:numPr>
          <w:ilvl w:val="3"/>
          <w:numId w:val="1"/>
        </w:numPr>
        <w:rPr/>
      </w:pPr>
      <w:bookmarkStart w:id="220" w:name="__RefHeading___Toc1609546_2035185390"/>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علت‏های مختلفی را می‏توان در پسرفت و شکست فرقه وهابی مطرح کرد که هر کدام به نوعی زمینه‏ساز نفی تفکر وهابیت و جلوگیری از نفوذ و گسترش آن گشته است</w:t>
      </w:r>
      <w:r>
        <w:rPr>
          <w:rFonts w:eastAsia="IRNazanin" w:cs="IRNazanin"/>
          <w:color w:val="111111"/>
          <w:sz w:val="28"/>
          <w:szCs w:val="28"/>
          <w:rtl w:val="true"/>
          <w:lang w:bidi="fa-IR"/>
        </w:rPr>
        <w:t>.</w:t>
      </w:r>
    </w:p>
    <w:p>
      <w:pPr>
        <w:pStyle w:val="Heading4"/>
        <w:numPr>
          <w:ilvl w:val="3"/>
          <w:numId w:val="1"/>
        </w:numPr>
        <w:rPr/>
      </w:pPr>
      <w:bookmarkStart w:id="222" w:name="__RefHeading___Toc1609548_2035185390"/>
      <w:bookmarkStart w:id="223" w:name="_Toc83"/>
      <w:bookmarkEnd w:id="222"/>
      <w:r>
        <w:rPr/>
        <w:t>1</w:t>
      </w:r>
      <w:r>
        <w:rPr>
          <w:rtl w:val="true"/>
        </w:rPr>
        <w:t xml:space="preserve">. </w:t>
      </w:r>
      <w:r>
        <w:rPr>
          <w:rtl w:val="true"/>
        </w:rPr>
        <w:t>پیروزی انقلاب اسلامی در ایران</w:t>
      </w:r>
      <w:bookmarkEnd w:id="223"/>
    </w:p>
    <w:p>
      <w:pPr>
        <w:pStyle w:val="BookText"/>
        <w:rPr/>
      </w:pPr>
      <w:r>
        <w:rPr>
          <w:rFonts w:ascii="IRNazanin" w:hAnsi="IRNazanin" w:eastAsia="IRNazanin"/>
          <w:color w:val="111111"/>
          <w:sz w:val="28"/>
          <w:sz w:val="28"/>
          <w:szCs w:val="28"/>
          <w:rtl w:val="true"/>
          <w:lang w:bidi="fa-IR"/>
        </w:rPr>
        <w:t xml:space="preserve">پیش از پیروزی انقلاب اسلامی، وهابی‏ها به دلیل تکیه بر بنیادهای اصیل و واقعی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مهبط وحی‏اند، خود را پرچمداران جهان اسلام، قلمداد و نظام سیاسی و اجتماعی‏شان را به عنوان تنها نظام مکتبی و مجری دستورهای قرآنی، بر مسلمانان تحمیل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در ایران و برچیده شدن رژیم پادشاهی و برپایی نظام جمهوری اسلامی با اندیشه‏های دینی ناب، ادعای دروغین وهابی‏ها برملا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نهضت دینی شیعیان، قوت و قدرت گرفت و از نظر سیاسی تمرکز و استحکام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درستی ادعای وهابی‏ها مبنی بر قرار دادن اسلام به عنوان مبنای حکومت و شرعی بودن نظام سیاسی‏شان، </w:t>
      </w:r>
      <w:bookmarkStart w:id="224" w:name="pg4754_49983"/>
    </w:p>
    <w:p>
      <w:pPr>
        <w:pStyle w:val="BookText"/>
        <w:rPr/>
      </w:pPr>
      <w:bookmarkEnd w:id="224"/>
      <w:r>
        <w:rPr>
          <w:rFonts w:ascii="IRNazanin" w:hAnsi="IRNazanin" w:eastAsia="IRNazanin"/>
          <w:color w:val="111111"/>
          <w:sz w:val="28"/>
          <w:sz w:val="28"/>
          <w:szCs w:val="28"/>
          <w:rtl w:val="true"/>
          <w:lang w:bidi="fa-IR"/>
        </w:rPr>
        <w:t>شک و تردید  ایجاد کرد و به مانع بزرگی در گسترش نفوذ و افزایش قدرت وهابی‏ها در منطقه و جهان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و تثبیت نظام جمهوری اسلامی در ایران، افزون بر اینکه رهبری جعلی و خیالی وهابی‏ها را بر مسلمانان جهان منتفی کرد، قطب جدیدی در جهان اسلام پدید آورد که می‏تواند در شرایط لازم، نیروهای انقلابی و پیشرو مسلمان را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امیدهای مسلمانان ستم‏دیده و آزاده برای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ایران به عنوان مرکز ثقل جهان اسلام و پرچمدار مسلمانان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پیروزی شکوهمند انقلاب اسلامی در ایران عامل بسیار مؤثری در نفی اندیشه‏های وهابی و به انزوا کشیدن آنان به شمار می‏رود</w:t>
      </w:r>
      <w:r>
        <w:rPr>
          <w:rFonts w:eastAsia="IRNazanin" w:cs="IRNazanin"/>
          <w:color w:val="111111"/>
          <w:sz w:val="28"/>
          <w:szCs w:val="28"/>
          <w:rtl w:val="true"/>
          <w:lang w:bidi="fa-IR"/>
        </w:rPr>
        <w:t>.</w:t>
      </w:r>
    </w:p>
    <w:p>
      <w:pPr>
        <w:pStyle w:val="Heading4"/>
        <w:numPr>
          <w:ilvl w:val="3"/>
          <w:numId w:val="1"/>
        </w:numPr>
        <w:rPr/>
      </w:pPr>
      <w:bookmarkStart w:id="225" w:name="__RefHeading___Toc1609550_2035185390"/>
      <w:bookmarkStart w:id="226" w:name="_Toc84"/>
      <w:bookmarkEnd w:id="225"/>
      <w:r>
        <w:rPr/>
        <w:t>2</w:t>
      </w:r>
      <w:r>
        <w:rPr>
          <w:rtl w:val="true"/>
        </w:rPr>
        <w:t xml:space="preserve">. </w:t>
      </w:r>
      <w:r>
        <w:rPr>
          <w:rtl w:val="true"/>
        </w:rPr>
        <w:t>آشکار شدن چهره واقعی وهابی ها</w:t>
      </w:r>
      <w:bookmarkEnd w:id="226"/>
    </w:p>
    <w:p>
      <w:pPr>
        <w:pStyle w:val="BookText"/>
        <w:rPr/>
      </w:pPr>
      <w:r>
        <w:rPr>
          <w:rFonts w:ascii="IRNazanin" w:hAnsi="IRNazanin" w:eastAsia="IRNazanin"/>
          <w:color w:val="111111"/>
          <w:sz w:val="28"/>
          <w:sz w:val="28"/>
          <w:szCs w:val="28"/>
          <w:rtl w:val="true"/>
          <w:lang w:bidi="fa-IR"/>
        </w:rPr>
        <w:t>از زمان تأسیس وهابیت به دست محمد بن عبدالوهاب، با گذشت زمان، چهره واقعی وهابیت در عرصه‏های مختلف برای مسلمانان جهان به ویژه مسلمانان عرب و مردم حجاز و کشورهای منطقه به روشنی نمایان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دین برای رسیدن به اهداف خود</w:t>
      </w:r>
    </w:p>
    <w:p>
      <w:pPr>
        <w:pStyle w:val="BookText"/>
        <w:rPr/>
      </w:pPr>
      <w:r>
        <w:rPr>
          <w:rFonts w:ascii="IRNazanin" w:hAnsi="IRNazanin" w:eastAsia="IRNazanin"/>
          <w:color w:val="111111"/>
          <w:sz w:val="28"/>
          <w:sz w:val="28"/>
          <w:szCs w:val="28"/>
          <w:rtl w:val="true"/>
          <w:lang w:bidi="fa-IR"/>
        </w:rPr>
        <w:t>وهابی‏ها در آغاز، با شعار به اصطلاح مبارزه با کفر و شرک و زدودن بدعت از دامن اسلام، تمام مسلمانانی را که به مکان‏های مقدس برای زیارت قبور اولیا می‏آمدند، تکفیر می‏کردند و عمل آنها را شرک می‏دانستند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بهانه، به اماکن مقدس مکه، مدینه، طائف، کربلا و نجف حمله و آنجاها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این شهرها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خاک و خون کشیدند و اشیای قیمتی این مکان‏های مقدس را به یغما بردند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همه کشتار و زد و بندها به نام مبارزه با شرک برای این بود که آل سعود به حاکمیت برسند و تمام اموال عمومی و ذخایر زیرزمینی منطقه نجد و حجاز را به خود اختصاص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در این سرزمین‏ها جز برای آل سعود حرام است و شاهزادگان هرگونه که دلشان بخواهد، می‏توانند از بیت‏المال مسلمانان استفاده کنند و هیچ‏کس هم حق اعتراض به آنها را ندارد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راستای اعمال همین سیاست است که تشکیل هر نوع حزب، اتحادیه، انجمن و گروه در عربستان ممنوع است و از نهادها و مؤسسه‏های شورایی و قانون‏گذاری و انتخابات و رأی‏گیری در این کشور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وهابی عربستان از هرگونه فعالیت سیاسی مردمی جلوگیری می‏کند و مردم کوچک‏ترین نقشی در سیاست کشور ندارند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رفتارهای بعضی از دیپلمات‏های این کشور به عنوان اعتراض به اجرای حقوق بشر در دولت وهابی عربستان یکی از نمودهای شاخص این مدعاست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محمد الخلیوی</w:t>
      </w:r>
      <w:r>
        <w:rPr>
          <w:rFonts w:ascii="IRNazanin" w:hAnsi="IRNazanin" w:eastAsia="IRNazanin"/>
          <w:color w:val="111111"/>
          <w:sz w:val="28"/>
          <w:sz w:val="28"/>
          <w:szCs w:val="28"/>
          <w:rtl w:val="true"/>
          <w:lang w:bidi="fa-IR"/>
        </w:rPr>
        <w:t xml:space="preserve">، دبیر اول نمایندگان دولت عربستان در سازمان ملل، از </w:t>
      </w:r>
    </w:p>
    <w:p>
      <w:pPr>
        <w:pStyle w:val="BookText"/>
        <w:rPr/>
      </w:pPr>
      <w:r>
        <w:rPr>
          <w:rFonts w:ascii="IRNazanin" w:hAnsi="IRNazanin" w:eastAsia="IRNazanin"/>
          <w:color w:val="111111"/>
          <w:sz w:val="28"/>
          <w:sz w:val="28"/>
          <w:szCs w:val="28"/>
          <w:rtl w:val="true"/>
          <w:lang w:bidi="fa-IR"/>
        </w:rPr>
        <w:t>امریکا درخواست پناهندگی سیاسی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سند رسمی در اختیار دارد که از نقض حقوق بشر در عربستان سعودی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دیگر،</w:t>
      </w:r>
      <w:r>
        <w:rPr>
          <w:rFonts w:ascii="IRNazanin" w:hAnsi="IRNazanin" w:eastAsia="IRNazanin"/>
          <w:i/>
          <w:i/>
          <w:iCs/>
          <w:color w:val="111111"/>
          <w:sz w:val="28"/>
          <w:sz w:val="28"/>
          <w:szCs w:val="28"/>
          <w:rtl w:val="true"/>
          <w:lang w:bidi="fa-IR"/>
        </w:rPr>
        <w:t>احمد س کرانی</w:t>
      </w:r>
      <w:r>
        <w:rPr>
          <w:rFonts w:ascii="IRNazanin" w:hAnsi="IRNazanin" w:eastAsia="IRNazanin"/>
          <w:color w:val="111111"/>
          <w:sz w:val="28"/>
          <w:sz w:val="28"/>
          <w:szCs w:val="28"/>
          <w:rtl w:val="true"/>
          <w:lang w:bidi="fa-IR"/>
        </w:rPr>
        <w:t xml:space="preserve">، معاون اول کنسول عربستان در </w:t>
      </w:r>
      <w:r>
        <w:rPr>
          <w:rFonts w:ascii="IRNazanin" w:hAnsi="IRNazanin" w:eastAsia="IRNazanin"/>
          <w:i/>
          <w:i/>
          <w:iCs/>
          <w:color w:val="111111"/>
          <w:sz w:val="28"/>
          <w:sz w:val="28"/>
          <w:szCs w:val="28"/>
          <w:rtl w:val="true"/>
          <w:lang w:bidi="fa-IR"/>
        </w:rPr>
        <w:t>هوستون</w:t>
      </w:r>
      <w:r>
        <w:rPr>
          <w:rFonts w:ascii="IRNazanin" w:hAnsi="IRNazanin" w:eastAsia="IRNazanin"/>
          <w:color w:val="111111"/>
          <w:sz w:val="28"/>
          <w:sz w:val="28"/>
          <w:szCs w:val="28"/>
          <w:rtl w:val="true"/>
          <w:lang w:bidi="fa-IR"/>
        </w:rPr>
        <w:t xml:space="preserve"> امریکا بود که به انگلستان پناهنده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دستی با استکبار جهانی در ضایع  کردن حقوق فلسطینیان و به رسمیت شناختن دولت غاصب اسرائیل</w:t>
      </w:r>
    </w:p>
    <w:p>
      <w:pPr>
        <w:pStyle w:val="BookText"/>
        <w:rPr/>
      </w:pPr>
      <w:r>
        <w:rPr>
          <w:rFonts w:ascii="IRNazanin" w:hAnsi="IRNazanin" w:eastAsia="IRNazanin"/>
          <w:color w:val="111111"/>
          <w:sz w:val="28"/>
          <w:sz w:val="28"/>
          <w:szCs w:val="28"/>
          <w:rtl w:val="true"/>
          <w:lang w:bidi="fa-IR"/>
        </w:rPr>
        <w:t>بر اساس اسناد و مدارک، سعود بن عبدالعزیز وهابی، نخستین زمامدار عربی بود که با بنیان‏گذاری دولت یهود موافقت کرد و از موجودیت صهیونیست‏ها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زمامداری بود که رو در روی قیام‏ها و نهضت‏های فلسطینی قرار گرفت و قیام آنها را خنثی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w:t>
      </w:r>
      <w:r>
        <w:rPr>
          <w:rFonts w:ascii="IRNazanin" w:hAnsi="IRNazanin" w:eastAsia="IRNazanin"/>
          <w:i/>
          <w:i/>
          <w:iCs/>
          <w:color w:val="111111"/>
          <w:sz w:val="28"/>
          <w:sz w:val="28"/>
          <w:szCs w:val="28"/>
          <w:rtl w:val="true"/>
          <w:lang w:bidi="fa-IR"/>
        </w:rPr>
        <w:t>جیمز بلفور</w:t>
      </w:r>
      <w:r>
        <w:rPr>
          <w:rStyle w:val="FootnoteAnchor"/>
          <w:rtl w:val="true"/>
        </w:rPr>
        <w:footnoteReference w:id="214"/>
      </w:r>
      <w:r>
        <w:rPr>
          <w:rFonts w:ascii="IRNazanin" w:hAnsi="IRNazanin" w:eastAsia="IRNazanin"/>
          <w:color w:val="111111"/>
          <w:sz w:val="28"/>
          <w:sz w:val="28"/>
          <w:szCs w:val="28"/>
          <w:rtl w:val="true"/>
          <w:lang w:bidi="fa-IR"/>
        </w:rPr>
        <w:t xml:space="preserve">ـ وزیر خارجه انگلستان ـ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بنیان‏گذاری سرزمین ملی یهود در فلسطین را وعده داد،</w:t>
      </w:r>
      <w:r>
        <w:rPr>
          <w:rStyle w:val="FootnoteAnchor"/>
          <w:rtl w:val="true"/>
        </w:rPr>
        <w:footnoteReference w:id="215"/>
      </w:r>
      <w:r>
        <w:rPr>
          <w:rFonts w:ascii="IRNazanin" w:hAnsi="IRNazanin" w:eastAsia="IRNazanin"/>
          <w:color w:val="111111"/>
          <w:sz w:val="28"/>
          <w:sz w:val="28"/>
          <w:szCs w:val="28"/>
          <w:rtl w:val="true"/>
          <w:lang w:bidi="fa-IR"/>
        </w:rPr>
        <w:t>عبدالعزیز آل سعود هیچ‏گونه واکنشی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ژنرال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سپاه بریتانیا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قدس یورش برد و مغرورانه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جنگ صلیبی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عبدالعزیز لب به سخن نگشود، بلکه فرزندش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فیصل</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نماینده خود ارسال داشت تا به بند کشیده </w:t>
      </w:r>
    </w:p>
    <w:p>
      <w:pPr>
        <w:pStyle w:val="BookText"/>
        <w:rPr/>
      </w:pPr>
      <w:r>
        <w:rPr>
          <w:rFonts w:ascii="IRNazanin" w:hAnsi="IRNazanin" w:eastAsia="IRNazanin"/>
          <w:color w:val="111111"/>
          <w:sz w:val="28"/>
          <w:sz w:val="28"/>
          <w:szCs w:val="28"/>
          <w:rtl w:val="true"/>
          <w:lang w:bidi="fa-IR"/>
        </w:rPr>
        <w:t>شدن و مستعمره شدن فلسطین و چند کشور عربی را به انگلستان تبریک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انقلابیون فلسطینی به منظور حمایت مادی برای جنگ با استعمار با عبدالعزیز تماس گرفتند، وی از آنان پوزش خواست و طردشان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قیام‏ها و انقلاب‏ها و درگیری‏ها میان مسلمانان و یهودیان در فلسطین شعله‏ور شد و بریتانیا در سال‏های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دشمنی را در حق اعراب روا داشت، ابن سعود به دستور بریتانیا هیچ‏گونه دخالتی در راستای تغییر اوضاع به عمل نیاورد تا اینکه قیام مسلحانه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کشید و رهبر قیام، شیخ</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 الدین قسام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نقطه عطفی در تاریخ انقلاب  اسلامی فلسطین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اعتصاب سرتاسر فلسطین را فرا گرفت و بیش از شش ماه و دقیقا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کمیته‏های مقاومت ملی و گارد ملی و کمیته عالی عرب از رؤسای تمامی احزاب فلسطینی، به ریاست مفتی فلسطینی،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أمین الحسینی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برای نظارت و هدایت انقلاب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روحیه‏ای انقلابی و بی‏مانند رو در روی نیروهای بریتانیایی که از تانک و توپ و هواپیما استفاده می‏کردند، ایستادگی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قیام مردم فلسطین گسترش یافت، بریتانیا با ابن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عبدالرحمن معروف به 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 تا به منظور خاموش کردن آتش قیام نزد انقلابیون میانجی‏گری کند؛ زیرا منافع بریتانیا در خطر بود، ولی در سال‏های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به نفع بریتانیا بود، منافع ملی اجازه چنین اقدامی را نمی‏داد</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ابن سعود</w:t>
      </w:r>
      <w:r>
        <w:rPr>
          <w:rFonts w:ascii="IRNazanin" w:hAnsi="IRNazanin" w:eastAsia="IRNazanin"/>
          <w:color w:val="111111"/>
          <w:sz w:val="28"/>
          <w:sz w:val="28"/>
          <w:szCs w:val="28"/>
          <w:rtl w:val="true"/>
          <w:lang w:bidi="fa-IR"/>
        </w:rPr>
        <w:t xml:space="preserve"> با ارسال مواد غذایی و کمک‏های دیگر به کمیته عالی عرب برای جلب رضایت آنان و مطرح کردن خود اقدام کرد و آن‏گاه به منظور تقویت موقعیت خود در جهان عرب، آزادی برخی از زندانیان را از بریتانیا خواستار شد تا خود را مدافع فلسطین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بریتانیا به پیشنهاد وی پاسخ مثبت داد،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به مردم فلسطین فرستاد و آن را پیام به مردم فلسطین خواند و از آنان خواست که اعتصاب را بشکنند؛ زیرا اعتصاب آنان، بزرگ‏ترین عامل ضعف بریتانیا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عرب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فلسطین بسیار متأثر و متألم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اتفاق پادشاهان عرب و </w:t>
      </w:r>
      <w:r>
        <w:rPr>
          <w:rFonts w:ascii="IRNazanin" w:hAnsi="IRNazanin" w:eastAsia="IRNazanin"/>
          <w:i/>
          <w:i/>
          <w:iCs/>
          <w:color w:val="111111"/>
          <w:sz w:val="28"/>
          <w:sz w:val="28"/>
          <w:szCs w:val="28"/>
          <w:rtl w:val="true"/>
          <w:lang w:bidi="fa-IR"/>
        </w:rPr>
        <w:t>امیر عبدالله</w:t>
      </w:r>
      <w:r>
        <w:rPr>
          <w:rFonts w:ascii="IRNazanin" w:hAnsi="IRNazanin" w:eastAsia="IRNazanin"/>
          <w:color w:val="111111"/>
          <w:sz w:val="28"/>
          <w:sz w:val="28"/>
          <w:szCs w:val="28"/>
          <w:rtl w:val="true"/>
          <w:lang w:bidi="fa-IR"/>
        </w:rPr>
        <w:t>، شما را به آرامش و متوقف کردن اعتصاب برای جلوگیری از خون‏ریزی دعوت می‏کنیم و در این امر، به خداوند اعتماد و به حسن نیت دوستمان، دولت بریتانیا و خواستش جهت تحقق عدل،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جهت کمک به شما تلاش خواهیم 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تلگراف سبب اختلاف و چند دستگی میان انقلابیون شد و به شکسته شدن اعتصاب و انقلاب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بدترین پی‏آمدهای آن، تصمیم‏گیری برای تجزیه فلسطین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کمیته عالی عرب به دیدار ابن سعود آمدند و پیشنهادهایی را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نشریه‏ای را تقدیم کردند که </w:t>
      </w:r>
    </w:p>
    <w:p>
      <w:pPr>
        <w:pStyle w:val="BookText"/>
        <w:rPr/>
      </w:pPr>
      <w:r>
        <w:rPr>
          <w:rFonts w:ascii="IRNazanin" w:hAnsi="IRNazanin" w:eastAsia="IRNazanin"/>
          <w:color w:val="111111"/>
          <w:sz w:val="28"/>
          <w:sz w:val="28"/>
          <w:szCs w:val="28"/>
          <w:rtl w:val="true"/>
          <w:lang w:bidi="fa-IR"/>
        </w:rPr>
        <w:t>در آن از وی خواسته بودند آن را در میان مردم عربستان پخش کند تا از سرنوشت فلسطین آگاه شوند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ابن سعود</w:t>
      </w:r>
      <w:r>
        <w:rPr>
          <w:rFonts w:ascii="IRNazanin" w:hAnsi="IRNazanin" w:eastAsia="IRNazanin"/>
          <w:color w:val="111111"/>
          <w:sz w:val="28"/>
          <w:sz w:val="28"/>
          <w:szCs w:val="28"/>
          <w:rtl w:val="true"/>
          <w:lang w:bidi="fa-IR"/>
        </w:rPr>
        <w:t xml:space="preserve"> از آنان خشمگین شد و به صراحت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رعیت سعودی از سرنوشت فلسطین بدون نشریات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نشریه‏ها را به مشاور خود </w:t>
      </w:r>
      <w:r>
        <w:rPr>
          <w:rFonts w:ascii="IRNazanin" w:hAnsi="IRNazanin" w:eastAsia="IRNazanin"/>
          <w:i/>
          <w:i/>
          <w:iCs/>
          <w:color w:val="111111"/>
          <w:sz w:val="28"/>
          <w:sz w:val="28"/>
          <w:szCs w:val="28"/>
          <w:rtl w:val="true"/>
          <w:lang w:bidi="fa-IR"/>
        </w:rPr>
        <w:t>یوسف یاسین</w:t>
      </w:r>
      <w:r>
        <w:rPr>
          <w:rFonts w:ascii="IRNazanin" w:hAnsi="IRNazanin" w:eastAsia="IRNazanin"/>
          <w:color w:val="111111"/>
          <w:sz w:val="28"/>
          <w:sz w:val="28"/>
          <w:szCs w:val="28"/>
          <w:rtl w:val="true"/>
          <w:lang w:bidi="fa-IR"/>
        </w:rPr>
        <w:t xml:space="preserve"> داد و او آنها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شعله‏ور شد، </w:t>
      </w:r>
      <w:r>
        <w:rPr>
          <w:rFonts w:ascii="IRNazanin" w:hAnsi="IRNazanin" w:eastAsia="IRNazanin"/>
          <w:i/>
          <w:i/>
          <w:iCs/>
          <w:color w:val="111111"/>
          <w:sz w:val="28"/>
          <w:sz w:val="28"/>
          <w:szCs w:val="28"/>
          <w:rtl w:val="true"/>
          <w:lang w:bidi="fa-IR"/>
        </w:rPr>
        <w:t>ابن سعود</w:t>
      </w:r>
      <w:r>
        <w:rPr>
          <w:rFonts w:ascii="IRNazanin" w:hAnsi="IRNazanin" w:eastAsia="IRNazanin"/>
          <w:color w:val="111111"/>
          <w:sz w:val="28"/>
          <w:sz w:val="28"/>
          <w:szCs w:val="28"/>
          <w:rtl w:val="true"/>
          <w:lang w:bidi="fa-IR"/>
        </w:rPr>
        <w:t xml:space="preserve"> سپاهی به یاری نیروهای عرب نفرستاد و مردم عربستان، خود، داوطلبانه به جنگ علیه صهیونیست‏ها پرداختند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روزی از زبان </w:t>
      </w:r>
      <w:r>
        <w:rPr>
          <w:rFonts w:ascii="IRNazanin" w:hAnsi="IRNazanin" w:eastAsia="IRNazanin"/>
          <w:i/>
          <w:i/>
          <w:iCs/>
          <w:color w:val="111111"/>
          <w:sz w:val="28"/>
          <w:sz w:val="28"/>
          <w:szCs w:val="28"/>
          <w:rtl w:val="true"/>
          <w:lang w:bidi="fa-IR"/>
        </w:rPr>
        <w:t>فیصل بن عبدالعزیز</w:t>
      </w:r>
      <w:r>
        <w:rPr>
          <w:rFonts w:ascii="IRNazanin" w:hAnsi="IRNazanin" w:eastAsia="IRNazanin"/>
          <w:color w:val="111111"/>
          <w:sz w:val="28"/>
          <w:sz w:val="28"/>
          <w:szCs w:val="28"/>
          <w:rtl w:val="true"/>
          <w:lang w:bidi="fa-IR"/>
        </w:rPr>
        <w:t xml:space="preserve"> که از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عربستان را به عهده داشت، شنیده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باید مسجدالاقصی را آزاد کنیم و در آنجا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کوتاه درباره آزادی قدس از چنگال رژیم صهیونیستی، سر وی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برداشتن او از سر راه به عنوان یک مانع، قرارداد خاینانه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آسانی و سرعت بیشتر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برای مشروعیت بخشیدن به این طرح البته در قالبی متفاوت و با نامی دیگر، گام نهاد و زمانی که واکنش‏ها نسبت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 طرح  </w:t>
      </w:r>
      <w:r>
        <w:rPr>
          <w:rFonts w:ascii="IRNazanin" w:hAnsi="IRNazanin" w:eastAsia="IRNazanin"/>
          <w:i/>
          <w:i/>
          <w:iCs/>
          <w:color w:val="111111"/>
          <w:sz w:val="28"/>
          <w:sz w:val="28"/>
          <w:szCs w:val="28"/>
          <w:rtl w:val="true"/>
          <w:lang w:bidi="fa-IR"/>
        </w:rPr>
        <w:t>فاس</w:t>
      </w:r>
      <w:r>
        <w:rPr>
          <w:rFonts w:ascii="IRNazanin" w:hAnsi="IRNazanin" w:eastAsia="IRNazanin"/>
          <w:color w:val="111111"/>
          <w:sz w:val="28"/>
          <w:sz w:val="28"/>
          <w:szCs w:val="28"/>
          <w:rtl w:val="true"/>
          <w:lang w:bidi="fa-IR"/>
        </w:rPr>
        <w:t xml:space="preserve">، مشهور به </w:t>
      </w:r>
      <w:r>
        <w:rPr>
          <w:rFonts w:ascii="IRNazanin" w:hAnsi="IRNazanin" w:eastAsia="IRNazanin"/>
          <w:i/>
          <w:i/>
          <w:iCs/>
          <w:color w:val="111111"/>
          <w:sz w:val="28"/>
          <w:sz w:val="28"/>
          <w:szCs w:val="28"/>
          <w:rtl w:val="true"/>
          <w:lang w:bidi="fa-IR"/>
        </w:rPr>
        <w:t>طرح فهد</w:t>
      </w:r>
      <w:r>
        <w:rPr>
          <w:rFonts w:ascii="IRNazanin" w:hAnsi="IRNazanin" w:eastAsia="IRNazanin"/>
          <w:color w:val="111111"/>
          <w:sz w:val="28"/>
          <w:sz w:val="28"/>
          <w:szCs w:val="28"/>
          <w:rtl w:val="true"/>
          <w:lang w:bidi="fa-IR"/>
        </w:rPr>
        <w:t xml:space="preserve"> را برای به رسمیت شناختن اسرائیل غاصب ارائه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روی کار آمدن خالد و فهد، قدم‏های بلندتری در راه وابستگی با </w:t>
      </w:r>
    </w:p>
    <w:p>
      <w:pPr>
        <w:pStyle w:val="BookText"/>
        <w:rPr/>
      </w:pPr>
      <w:r>
        <w:rPr>
          <w:rFonts w:ascii="IRNazanin" w:hAnsi="IRNazanin" w:eastAsia="IRNazanin"/>
          <w:color w:val="111111"/>
          <w:sz w:val="28"/>
          <w:sz w:val="28"/>
          <w:szCs w:val="28"/>
          <w:rtl w:val="true"/>
          <w:lang w:bidi="fa-IR"/>
        </w:rPr>
        <w:t>امریکا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فهد چندین بار به دیدار رؤسای جمهوری امریکا، از جمله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ریگان</w:t>
      </w:r>
      <w:r>
        <w:rPr>
          <w:rFonts w:ascii="IRNazanin" w:hAnsi="IRNazanin" w:eastAsia="IRNazanin"/>
          <w:color w:val="111111"/>
          <w:sz w:val="28"/>
          <w:sz w:val="28"/>
          <w:szCs w:val="28"/>
          <w:rtl w:val="true"/>
          <w:lang w:bidi="fa-IR"/>
        </w:rPr>
        <w:t xml:space="preserve"> در واشینگتن شتافتند که پی‏آمد این رفت و آمدها، امضای قرارداد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واشینگتن به طور رسمی، حمایت خود را از رژیم سعودی در برابر خطرهای احتمالی خارجی و معترضان داخلی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حاکمان سعودی هم نقش ویژه‏ای در تأمین منافع اقتصادی و امنیتی امریکا در منطقه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تقدیم بیشتر درآمدهای نفتی به بانک‏ها و کمپانی‏های تسلیحاتی، کارشکنی و مخالفت‏ها با سیاست‏های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خرید آواکس برای جمع‏آوری اطلاعات بیشتر برای امریکا در قبال جنگ تحمیلی عراق علیه ایران، تشکیل شورای همکاری خلیج فارس چونان یک مجموعه نظامی در قبال انقلاب اسلامی ایران و فروش مشترک روزانه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با همیاری کویت به حساب عراق، خوش‏خدمتی خود را به امریکا و غرب نشان دادند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اُمییل حبیبی</w:t>
      </w:r>
      <w:r>
        <w:rPr>
          <w:rFonts w:ascii="IRNazanin" w:hAnsi="IRNazanin" w:eastAsia="IRNazanin"/>
          <w:color w:val="111111"/>
          <w:sz w:val="28"/>
          <w:sz w:val="28"/>
          <w:szCs w:val="28"/>
          <w:rtl w:val="true"/>
          <w:lang w:bidi="fa-IR"/>
        </w:rPr>
        <w:t xml:space="preserve">، نویسنده فلسطینی و عضو سابق کنست اسرائیل و برنده جایزه ادبی اسراییل در سمیناری که از سوی مرکز مطالعات سیاسی فلسطین در واشینگتن برگزار گردید، فاش ساخت سران وهابی در زمان حکومت حزب </w:t>
      </w:r>
      <w:r>
        <w:rPr>
          <w:rFonts w:ascii="IRNazanin" w:hAnsi="IRNazanin" w:eastAsia="IRNazanin"/>
          <w:i/>
          <w:i/>
          <w:iCs/>
          <w:color w:val="111111"/>
          <w:sz w:val="28"/>
          <w:sz w:val="28"/>
          <w:szCs w:val="28"/>
          <w:rtl w:val="true"/>
          <w:lang w:bidi="fa-IR"/>
        </w:rPr>
        <w:t>لی کود</w:t>
      </w:r>
      <w:r>
        <w:rPr>
          <w:rFonts w:ascii="IRNazanin" w:hAnsi="IRNazanin" w:eastAsia="IRNazanin"/>
          <w:color w:val="111111"/>
          <w:sz w:val="28"/>
          <w:sz w:val="28"/>
          <w:szCs w:val="28"/>
          <w:rtl w:val="true"/>
          <w:lang w:bidi="fa-IR"/>
        </w:rPr>
        <w:t xml:space="preserve"> به رهبری </w:t>
      </w:r>
      <w:r>
        <w:rPr>
          <w:rFonts w:ascii="IRNazanin" w:hAnsi="IRNazanin" w:eastAsia="IRNazanin"/>
          <w:i/>
          <w:i/>
          <w:iCs/>
          <w:color w:val="111111"/>
          <w:sz w:val="28"/>
          <w:sz w:val="28"/>
          <w:szCs w:val="28"/>
          <w:rtl w:val="true"/>
          <w:lang w:bidi="fa-IR"/>
        </w:rPr>
        <w:t>اسحاق شامیر</w:t>
      </w:r>
      <w:r>
        <w:rPr>
          <w:rFonts w:ascii="IRNazanin" w:hAnsi="IRNazanin" w:eastAsia="IRNazanin"/>
          <w:color w:val="111111"/>
          <w:sz w:val="28"/>
          <w:sz w:val="28"/>
          <w:szCs w:val="28"/>
          <w:rtl w:val="true"/>
          <w:lang w:bidi="fa-IR"/>
        </w:rPr>
        <w:t>، اقدام به سرمایه‏گذاری‏های اقتصادی در شهرهای اسرائیل و سرزمین‏های اشغالی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بر اساس خبرها، روابط تجاری میان عربستان و </w:t>
      </w:r>
      <w:r>
        <w:rPr>
          <w:rFonts w:ascii="IRNazanin" w:hAnsi="IRNazanin" w:eastAsia="IRNazanin"/>
          <w:i/>
          <w:i/>
          <w:iCs/>
          <w:color w:val="111111"/>
          <w:sz w:val="28"/>
          <w:sz w:val="28"/>
          <w:szCs w:val="28"/>
          <w:rtl w:val="true"/>
          <w:lang w:bidi="fa-IR"/>
        </w:rPr>
        <w:t>تل آویو</w:t>
      </w:r>
      <w:r>
        <w:rPr>
          <w:rFonts w:ascii="IRNazanin" w:hAnsi="IRNazanin" w:eastAsia="IRNazanin"/>
          <w:color w:val="111111"/>
          <w:sz w:val="28"/>
          <w:sz w:val="28"/>
          <w:szCs w:val="28"/>
          <w:rtl w:val="true"/>
          <w:lang w:bidi="fa-IR"/>
        </w:rPr>
        <w:t xml:space="preserve"> در گذشته به طور مخفیانه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به طور رسمی اعلام کرده بود که پادشاهی وهابی عربستان، موافقت خود را با بازگشایی و ارتباط تلفنی مستقیم با اسرائیل اعلام و ریاض نیز تعهد کرده است که تحریم اقتصادی علیه </w:t>
      </w:r>
      <w:r>
        <w:rPr>
          <w:rFonts w:ascii="IRNazanin" w:hAnsi="IRNazanin" w:eastAsia="IRNazanin"/>
          <w:i/>
          <w:i/>
          <w:iCs/>
          <w:color w:val="111111"/>
          <w:sz w:val="28"/>
          <w:sz w:val="28"/>
          <w:szCs w:val="28"/>
          <w:rtl w:val="true"/>
          <w:lang w:bidi="fa-IR"/>
        </w:rPr>
        <w:t>تل آویو</w:t>
      </w:r>
      <w:r>
        <w:rPr>
          <w:rFonts w:ascii="IRNazanin" w:hAnsi="IRNazanin" w:eastAsia="IRNazanin"/>
          <w:color w:val="111111"/>
          <w:sz w:val="28"/>
          <w:sz w:val="28"/>
          <w:szCs w:val="28"/>
          <w:rtl w:val="true"/>
          <w:lang w:bidi="fa-IR"/>
        </w:rPr>
        <w:t xml:space="preserve"> را لغو و روابط تجاری دو کشور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اسرائیل موافقت خود را با اقدام‏های صلح واشینگتن اعلام خواهد داشت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اشغال کویت در دوم آگوست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رژیم بعثی عراق، سازمان آزادی‏بخش فلسطین از رژیم عراق در جریان این بحران طرفداری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بهانه‏ای شد که دولت وهابی عربستان حمایت‏های خود را از این سازمان، قطع کند و خشم خود را برای انتقام گرفتن از این سازمان مخفی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وهابی با اعمال محدودیت‏هایی بر فلسطینیان شاغل در دانشگاه‏ها و اداره‏های دولتی، شمار زیادی فلسطینی را از این کشور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نیز به توصیه عربستان با خشونت بسیار با فلسطینی‏ها برخورد کرد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فلسطینی آواره را از کشور اخراج و اموال شماری دیگر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عربستان موضوع‏ها و مطالب درسی درباره مسئله فلسطین را از نظام آموزشی این کشور به طور رسمی حذف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وهابیت به توهین سلمان رشدی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 ح کم ارتداد وی از سوی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فتوای تاریخی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ارتداد سلمان رشدی در  </w:t>
      </w:r>
      <w:r>
        <w:rPr>
          <w:rFonts w:eastAsia="IRNazanin" w:cs="IRNazanin"/>
          <w:color w:val="111111"/>
          <w:sz w:val="28"/>
          <w:szCs w:val="28"/>
          <w:lang w:bidi="fa-IR"/>
        </w:rPr>
        <w:t>25/11/1367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مسلمانان سراسر جهان با موضع آن حضرت اعلام هم‏بستگی و از آن حمایت کردند، در حالی که وهابی‏ها واکنشی در برابر سلمان رشدی مرتد نشان ندادند و آن را یک قضیه حاشیه‏ای به شمار آوردند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اعتراض‏ها نسبت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مرتد آن، وهابی‏ها مجبور شدند بیانیه وزیران خارجه کشورهای اسلامی را که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گرد آمده بودند،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هیچ‏گونه اقدام عملی در برابر آن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نکردن رژیم سعودی در مسئله سلمان رشدی، چهره واقعی این رژیم را برای مسلمانان و بسیاری از طرفدارانش در جهان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موضع‏گیری رژیم وهابی را در قضیه سلمان رشدی با موضع‏گیری این رژیم در قضیه </w:t>
      </w:r>
      <w:r>
        <w:rPr>
          <w:rFonts w:ascii="IRNazanin" w:hAnsi="IRNazanin" w:eastAsia="IRNazanin"/>
          <w:i/>
          <w:i/>
          <w:iCs/>
          <w:color w:val="111111"/>
          <w:sz w:val="28"/>
          <w:sz w:val="28"/>
          <w:szCs w:val="28"/>
          <w:rtl w:val="true"/>
          <w:lang w:bidi="fa-IR"/>
        </w:rPr>
        <w:t>مرگ شاهدخت،</w:t>
      </w:r>
      <w:r>
        <w:rPr>
          <w:rStyle w:val="FootnoteAnchor"/>
          <w:rtl w:val="true"/>
        </w:rPr>
        <w:footnoteReference w:id="221"/>
      </w:r>
      <w:r>
        <w:rPr>
          <w:rFonts w:ascii="IRNazanin" w:hAnsi="IRNazanin" w:eastAsia="IRNazanin"/>
          <w:color w:val="111111"/>
          <w:sz w:val="28"/>
          <w:sz w:val="28"/>
          <w:szCs w:val="28"/>
          <w:rtl w:val="true"/>
          <w:lang w:bidi="fa-IR"/>
        </w:rPr>
        <w:t xml:space="preserve">از خاندان </w:t>
      </w:r>
      <w:bookmarkStart w:id="227" w:name="pg4754_50009"/>
    </w:p>
    <w:p>
      <w:pPr>
        <w:pStyle w:val="BookText"/>
        <w:rPr/>
      </w:pPr>
      <w:bookmarkEnd w:id="227"/>
      <w:r>
        <w:rPr>
          <w:rFonts w:ascii="IRNazanin" w:hAnsi="IRNazanin" w:eastAsia="IRNazanin"/>
          <w:color w:val="111111"/>
          <w:sz w:val="28"/>
          <w:sz w:val="28"/>
          <w:szCs w:val="28"/>
          <w:rtl w:val="true"/>
          <w:lang w:bidi="fa-IR"/>
        </w:rPr>
        <w:t>سعودی مقایسه کنیم،  ماهیت این رژیم بیشتر نمایان می‏شود</w:t>
      </w:r>
      <w:r>
        <w:rPr>
          <w:rFonts w:eastAsia="IRNazanin" w:cs="IRNazanin"/>
          <w:color w:val="111111"/>
          <w:sz w:val="28"/>
          <w:szCs w:val="28"/>
          <w:rtl w:val="true"/>
          <w:lang w:bidi="fa-IR"/>
        </w:rPr>
        <w:t>.</w:t>
      </w:r>
    </w:p>
    <w:p>
      <w:pPr>
        <w:pStyle w:val="Heading4"/>
        <w:numPr>
          <w:ilvl w:val="3"/>
          <w:numId w:val="1"/>
        </w:numPr>
        <w:rPr/>
      </w:pPr>
      <w:bookmarkStart w:id="228" w:name="__RefHeading___Toc1609552_2035185390"/>
      <w:bookmarkStart w:id="229" w:name="_Toc85"/>
      <w:bookmarkEnd w:id="228"/>
      <w:r>
        <w:rPr/>
        <w:t>3</w:t>
      </w:r>
      <w:r>
        <w:rPr>
          <w:rtl w:val="true"/>
        </w:rPr>
        <w:t xml:space="preserve">. </w:t>
      </w:r>
      <w:r>
        <w:rPr>
          <w:rtl w:val="true"/>
        </w:rPr>
        <w:t>گسترش دامنه اختلاف میان طوایف و اقوام وهابی و دیگر مسلمانان</w:t>
      </w:r>
      <w:bookmarkEnd w:id="229"/>
    </w:p>
    <w:p>
      <w:pPr>
        <w:pStyle w:val="BookText"/>
        <w:rPr/>
      </w:pPr>
      <w:r>
        <w:rPr>
          <w:rFonts w:ascii="IRNazanin" w:hAnsi="IRNazanin" w:eastAsia="IRNazanin"/>
          <w:color w:val="111111"/>
          <w:sz w:val="28"/>
          <w:sz w:val="28"/>
          <w:szCs w:val="28"/>
          <w:rtl w:val="true"/>
          <w:lang w:bidi="fa-IR"/>
        </w:rPr>
        <w:t>یکی دیگر از عواملی که زمینه‏های پسرفت و تضعیف دولت وهابی را ایجاد کرده، ایستادگی حجازی‏ها در برابر نجدی‏هاست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پس از جنگ خلیج فارس نمود و گسترش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رقابت و دشمنی میان نجدی‏ها و حجازی‏ها یکی از روندهای جدی تحول در آینده این کشور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افزایش این دشمنی، اقدام‏های دولت در غصب ظالمانه زمین‏های مکه و مدینه از حجازی‏های بومی و فروش آن به ارقام سرسام‏آور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اقلیت نجدی، قدرت سیاسی و نظامی را در اختیار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به‏ویژه افراد گارد ملی که وظیفه حفاظت از خانواده سعودی را برعهده دارند، بیشتر، اهل نجد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اهل نجد با وجود نداشتن تحصیلات عالی، دارای مقام‏های مهم در ارتش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از وفاداری بیشتری نسبت به حکومت برخوردارند، ولی افراد اهل حجاز حتی اگر تحصیلات عالی داشته باشند، نمی‏توانند به مقام‏های عالی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حجازی‏ها بیشتر با مسلمانان سراسر جهان پیوندهای سببی دارند و برخلاف نجدی‏ها از روحیه تسامح و تساهل مذهبی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نجدی‏ها به روحیه جنگ‏جویی خویش می‏بالند و به حجازی‏ها به چشم افراد کم‏جرئت می‏نگرند؛  زیرا وقتی نیروهای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عبدالعزیز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مکه و مدینه حمله بردند، حجازی‏ها در برابر این نیروها مقاومت زیادی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نجدی‏ها می‏کوشند تفکر وهابی خود را بر اکثریت حجاز تحمیل کنند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فهد</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را که یک قاضی نجدی به نام </w:t>
      </w:r>
      <w:r>
        <w:rPr>
          <w:rFonts w:ascii="IRNazanin" w:hAnsi="IRNazanin" w:eastAsia="IRNazanin"/>
          <w:i/>
          <w:i/>
          <w:iCs/>
          <w:color w:val="111111"/>
          <w:sz w:val="28"/>
          <w:sz w:val="28"/>
          <w:szCs w:val="28"/>
          <w:rtl w:val="true"/>
          <w:lang w:bidi="fa-IR"/>
        </w:rPr>
        <w:t>شیخ علی عبدالله الصبیحی</w:t>
      </w:r>
      <w:r>
        <w:rPr>
          <w:rFonts w:ascii="IRNazanin" w:hAnsi="IRNazanin" w:eastAsia="IRNazanin"/>
          <w:color w:val="111111"/>
          <w:sz w:val="28"/>
          <w:sz w:val="28"/>
          <w:szCs w:val="28"/>
          <w:rtl w:val="true"/>
          <w:lang w:bidi="fa-IR"/>
        </w:rPr>
        <w:t xml:space="preserve"> درباره وقف در حجاز صادر کرده بود،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آن حکم تکفیر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سیدمحمد علوی مال کی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از رهبران دینی حجاز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شاه از بروز یک بحران سیاسی و گسترش چند دستگی در میان سرزمین‏ها و استان‏های مختلف این کشور جلوگیری کرد؛ زیرا پس از صدور فتوای قاضی نجدی، مردم حجاز با حضور گسترده در جلسه‏های مالکی که هر روز به هنگام غروب برگزار می‏شد، خشم و نارضایتی خود را نسبت به حکم قاضی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جلسه‏ها در طول چند هفته و با حضور بیش از هزار نفر هر شب تشکیل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حضور در جلسه‏های مالکی جرم است، پس ما همه در جلسه‏های وی حاضر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امنیتی که خانه مالکی را تحت کنترل داشتند، با جمعیت انبوه روبه‏رو شدند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فهد</w:t>
      </w:r>
      <w:r>
        <w:rPr>
          <w:rFonts w:ascii="IRNazanin" w:hAnsi="IRNazanin" w:eastAsia="IRNazanin"/>
          <w:color w:val="111111"/>
          <w:sz w:val="28"/>
          <w:sz w:val="28"/>
          <w:szCs w:val="28"/>
          <w:rtl w:val="true"/>
          <w:lang w:bidi="fa-IR"/>
        </w:rPr>
        <w:t xml:space="preserve"> رئیس دولت وهابی از این مسئله آگاه شد و از بیم بحرانی‏تر شدن اوضاع به وزیر دادگستری دستور داد حکم صادر شده از سوی قاضی الصبیحی را به خاطر جلوگیری از ایجاد مشکلات سیاسی لغو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حجاز، مسئله شرک بودن مراسم جشن و شادمانی روز تولد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کتاب‏های درسی آمده است، مردود می‏دانند و آن را با جشن روز ملی عربستان که هر ساله برگزار می‏شود،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نویسندگان این‏گونه کتاب‏ها چگونه چشمان خود را در برابر بسیاری از منکرات ـ مانند معاملات ربوی در بانک‏ها که درهایشان رو به حرم مکه باز می‏شود ـ که  همه در حرمت آن، اتفاق نظر دارند، بسته‏اند و هرگز غیرت دینی‏شان نسبت به این‏گونه مسائل به جوش نمی‏آید؟ در مقابل، جشن میلاد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شرک اکبر به شمار می‏آورند و زیارت، توسل و تبرک جستن به آثار مبارک ایشان، گمراهی آشکار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روز ملی عربستان این همه جشن و سرور برپا می‏شود و رادیو و تلویزیون‏ها پیوسته پیام تبریک ملوکانه را پخش می‏کنند، ولی در روز ولادت پیامبر رحمت، از چنین برنامه‏هایی خبری نیست، بلکه به هر کس که این روز را شادی کند و تبریک بگوید و جشن بگیرد، برچسب شرک می‏زنند؟ </w:t>
      </w:r>
    </w:p>
    <w:p>
      <w:pPr>
        <w:pStyle w:val="BookText"/>
        <w:rPr/>
      </w:pPr>
      <w:r>
        <w:rPr>
          <w:rFonts w:ascii="IRNazanin" w:hAnsi="IRNazanin" w:eastAsia="IRNazanin"/>
          <w:color w:val="111111"/>
          <w:sz w:val="28"/>
          <w:sz w:val="28"/>
          <w:szCs w:val="28"/>
          <w:rtl w:val="true"/>
          <w:lang w:bidi="fa-IR"/>
        </w:rPr>
        <w:t>این‏گونه موضع‏گیری حجازی‏ها، دیدگاه‏های آنها را به شیعه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اعتراض‏ها سبب شد نجدی‏ها، اهل حجاز را تکفیر کنند و حجاز را سرزمین کفر و گمراهی و فساد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آل سعود بر این باورند که اساسا حجازی‏ها که اهالی شهرهای مدینه و مکه و جده را تشکیل می‏دهند، به دلیل اینکه بازمانده‏های زائران عتبات عالیات هستند، شایستگی پذیرش مسئولیت‏های دولتی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حجازی‏ها کمتر در ارکان دولتی صاحب مقام و منصب هستند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هر چند جنبش مردم مسلمان غیروهابی سرزمین حجاز، به تازگی و پس از جنگ خلیج‏فارس ظهور یافته است، دستگاه حکومت، اعم از هیئت بزرگان علما و نیروهای امنیتی، محدودیت‏های فوق‏العاده‏ای را نسبت به مخالفان غیروهابی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جنبش محتاط‏تر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شیعیان مبارز در مناطق حساس  کشور عربستان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شیعیان مبارز و خستگی‏ناپذیر در مناطق نفت‏خیز کشور عربستان که شمار آنها را 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برآورد کرده‏اند، یکی از عوامل مهم دگرگونی‏ها در آینده این کشور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زمان </w:t>
      </w:r>
      <w:r>
        <w:rPr>
          <w:rFonts w:ascii="IRNazanin" w:hAnsi="IRNazanin" w:eastAsia="IRNazanin"/>
          <w:i/>
          <w:i/>
          <w:iCs/>
          <w:color w:val="111111"/>
          <w:sz w:val="28"/>
          <w:sz w:val="28"/>
          <w:szCs w:val="28"/>
          <w:rtl w:val="true"/>
          <w:lang w:bidi="fa-IR"/>
        </w:rPr>
        <w:t>عبدالعزیز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آل سعود از حقوق نسبی شیعیان در اقامه نماز و ادای فریضه‏های مذهبی در مساجد خود در قبال وهابیون متعصب و افراطی دفاع کرده است، وهابیان همچنان به اعمال فشار و تبعیض‏های گوناگون برای تحمیل باورهای خود به آنها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چالش‏های تاریخی و معاصر وهابیان و آل سعود، تفاوت رفتار آنها با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پشتیبانی اندک حکومت از شیعیان دلیل بر اختلاف فاحش میان نگرش و رفتار سیاسی آل سعود و آل شیخ در قبال شیعیان نمی‏شود؛ زیرا اساسا شیعیان، حاکمان وهابی را همچون اهل تسنن، ولی‏امر نمی‏دانند و مبارزه با حاکم ظالم و قیام علیه او را تکلیف شرعی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تبعیض‏های اجتماعی، اقتصادی و اعتقادی دولت علیه شیعیان نیز انگیزه‏های چنین رفتاری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آل سعود پیوسته به این دلیل که برگزاری مراسم عاشورا، موجب تحریک وهابیان می‏شود، به طور رسمی آن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 محدودیت‏ها، این مراسم به نماد مبارزه ضدحکومتی تبدیل شده است و برگزاری آن، همواره جلوه‏ای از خشم و اعتراض علیه حکومت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چندی پس از قیام کعبه، از سوی </w:t>
      </w:r>
      <w:r>
        <w:rPr>
          <w:rFonts w:ascii="IRNazanin" w:hAnsi="IRNazanin" w:eastAsia="IRNazanin"/>
          <w:i/>
          <w:i/>
          <w:iCs/>
          <w:color w:val="111111"/>
          <w:sz w:val="28"/>
          <w:sz w:val="28"/>
          <w:szCs w:val="28"/>
          <w:rtl w:val="true"/>
          <w:lang w:bidi="fa-IR"/>
        </w:rPr>
        <w:t>العتیبی</w:t>
      </w:r>
      <w:r>
        <w:rPr>
          <w:rFonts w:ascii="IRNazanin" w:hAnsi="IRNazanin" w:eastAsia="IRNazanin"/>
          <w:color w:val="111111"/>
          <w:sz w:val="28"/>
          <w:sz w:val="28"/>
          <w:szCs w:val="28"/>
          <w:rtl w:val="true"/>
          <w:lang w:bidi="fa-IR"/>
        </w:rPr>
        <w:t xml:space="preserve"> در 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شیعیان </w:t>
      </w:r>
      <w:r>
        <w:rPr>
          <w:rFonts w:ascii="IRNazanin" w:hAnsi="IRNazanin" w:eastAsia="IRNazanin"/>
          <w:i/>
          <w:i/>
          <w:iCs/>
          <w:color w:val="111111"/>
          <w:sz w:val="28"/>
          <w:sz w:val="28"/>
          <w:szCs w:val="28"/>
          <w:rtl w:val="true"/>
          <w:lang w:bidi="fa-IR"/>
        </w:rPr>
        <w:t>حسنا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قَطیب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دیگر ایالت‏های شرقی در ایام مراسم عاشورای حسینی رخ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وقوع انقلاب اسلامی در ایران، این اقلیت شیعه بیش از پیش برای مبارزه برانگیخته شدند و به وضعیت سیاسی آینده خود امیدوار </w:t>
      </w:r>
      <w:bookmarkStart w:id="230" w:name="pg4754_50026"/>
    </w:p>
    <w:p>
      <w:pPr>
        <w:pStyle w:val="BookText"/>
        <w:rPr/>
      </w:pPr>
      <w:bookmarkEnd w:id="230"/>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منابع و میدان‏های نفتی عربستان در شرق این کشور و در میان شیعیان قرار دارد و افزون بر این، بیشتر کارگران شرکت نفت آرامکو ـ وابسته به امریکاییان ـ در عربستان، شیعه هستند</w:t>
      </w:r>
      <w:r>
        <w:rPr>
          <w:rStyle w:val="FootnoteAnchor"/>
          <w:rtl w:val="true"/>
        </w:rPr>
        <w:footnoteReference w:id="223"/>
      </w:r>
      <w:r>
        <w:rPr>
          <w:rFonts w:ascii="IRNazanin" w:hAnsi="IRNazanin" w:eastAsia="IRNazanin"/>
          <w:color w:val="111111"/>
          <w:sz w:val="28"/>
          <w:sz w:val="28"/>
          <w:szCs w:val="28"/>
          <w:rtl w:val="true"/>
          <w:lang w:bidi="fa-IR"/>
        </w:rPr>
        <w:t>و با توجه به علاقه مسلمانان رنج‏دیده نسبت به انقلاب اسلامی ایران، می‏توان چنین پنداشت که این اقلیت در شرایط فعلی، عامل تهدیدکننده‏ای برای قدرت وهابیت به شمار می‏آید و عاملی برای افشاگری ماهیت وهابیت و اعتراض علیه آنها و مقابله با تحرک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شیعیان عامل بازدارنده‏اند و دست‏کم رخنه‏ای بر گسترش وهابیت ایجاد می‏کنند و در آینده‏ای نزدیک، نتیجه مبارزه خود را خواهند دید</w:t>
      </w:r>
      <w:r>
        <w:rPr>
          <w:rFonts w:eastAsia="IRNazanin" w:cs="IRNazanin"/>
          <w:color w:val="111111"/>
          <w:sz w:val="28"/>
          <w:szCs w:val="28"/>
          <w:rtl w:val="true"/>
          <w:lang w:bidi="fa-IR"/>
        </w:rPr>
        <w:t>.</w:t>
      </w:r>
    </w:p>
    <w:p>
      <w:pPr>
        <w:pStyle w:val="Heading4"/>
        <w:numPr>
          <w:ilvl w:val="3"/>
          <w:numId w:val="1"/>
        </w:numPr>
        <w:rPr/>
      </w:pPr>
      <w:bookmarkStart w:id="231" w:name="__RefHeading___Toc1609554_2035185390"/>
      <w:bookmarkStart w:id="232" w:name="_Toc86"/>
      <w:bookmarkEnd w:id="231"/>
      <w:r>
        <w:rPr/>
        <w:t>5</w:t>
      </w:r>
      <w:r>
        <w:rPr>
          <w:rtl w:val="true"/>
        </w:rPr>
        <w:t xml:space="preserve">. </w:t>
      </w:r>
      <w:r>
        <w:rPr>
          <w:rtl w:val="true"/>
        </w:rPr>
        <w:t>پیدایش اندیشه های انقلابی و تش کیل جنبش های مبارز</w:t>
      </w:r>
      <w:bookmarkEnd w:id="232"/>
    </w:p>
    <w:p>
      <w:pPr>
        <w:pStyle w:val="Heading5"/>
        <w:numPr>
          <w:ilvl w:val="4"/>
          <w:numId w:val="1"/>
        </w:numPr>
        <w:rPr/>
      </w:pPr>
      <w:bookmarkStart w:id="233" w:name="__RefHeading___Toc1609556_2035185390"/>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آشنایی طبقه آگاه عربستان با افکار انقلابی در منطقه و جهان از طریق رسانه‏های گروهی یا با سفر به خارج  و مقایسه نظام حاکم بر عربستان با دیگر نظام‏های حکومتی در جهان، اندک اندک در دهه‏های اخیر، اندیشه‏های انقلابی را در میان بخش‏هایی از جوانان این کشور اشاعه داده و برخی از مبارزات پراکنده آنها در گروه‏هایی متشکل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جنبش‏های سیاسی دینی و غیردینی مختلفی در حال حاضر در میان وهابی‏ها شکل گرفته است و باورهای واپس‏گرایانه و </w:t>
      </w:r>
      <w:bookmarkStart w:id="235" w:name="pg4754_50029"/>
    </w:p>
    <w:p>
      <w:pPr>
        <w:pStyle w:val="BookText"/>
        <w:rPr/>
      </w:pPr>
      <w:bookmarkEnd w:id="235"/>
      <w:r>
        <w:rPr>
          <w:rFonts w:ascii="IRNazanin" w:hAnsi="IRNazanin" w:eastAsia="IRNazanin"/>
          <w:color w:val="111111"/>
          <w:sz w:val="28"/>
          <w:sz w:val="28"/>
          <w:szCs w:val="28"/>
          <w:rtl w:val="true"/>
          <w:lang w:bidi="fa-IR"/>
        </w:rPr>
        <w:t>قشری‏مآبانه وهابیت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جنبش‏ها بیش از ده گروه فعال هستند که برخی از آنها به قرار زیر است</w:t>
      </w:r>
      <w:r>
        <w:rPr>
          <w:rFonts w:eastAsia="IRNazanin" w:cs="IRNazanin"/>
          <w:color w:val="111111"/>
          <w:sz w:val="28"/>
          <w:szCs w:val="28"/>
          <w:rtl w:val="true"/>
          <w:lang w:bidi="fa-IR"/>
        </w:rPr>
        <w:t>:</w:t>
      </w:r>
    </w:p>
    <w:p>
      <w:pPr>
        <w:pStyle w:val="Heading5"/>
        <w:numPr>
          <w:ilvl w:val="4"/>
          <w:numId w:val="1"/>
        </w:numPr>
        <w:rPr/>
      </w:pPr>
      <w:bookmarkStart w:id="236" w:name="__RefHeading___Toc1609558_2035185390"/>
      <w:bookmarkStart w:id="237" w:name="_Toc88"/>
      <w:bookmarkEnd w:id="236"/>
      <w:r>
        <w:rPr>
          <w:rtl w:val="true"/>
        </w:rPr>
        <w:t>الف</w:t>
      </w:r>
      <w:r>
        <w:rPr>
          <w:rtl w:val="true"/>
        </w:rPr>
        <w:t xml:space="preserve">) </w:t>
      </w:r>
      <w:r>
        <w:rPr>
          <w:rtl w:val="true"/>
        </w:rPr>
        <w:t>سلفی های متجدد</w:t>
      </w:r>
      <w:bookmarkEnd w:id="237"/>
    </w:p>
    <w:p>
      <w:pPr>
        <w:pStyle w:val="BookText"/>
        <w:rPr/>
      </w:pPr>
      <w:r>
        <w:rPr>
          <w:rFonts w:ascii="IRNazanin" w:hAnsi="IRNazanin" w:eastAsia="IRNazanin"/>
          <w:color w:val="111111"/>
          <w:sz w:val="28"/>
          <w:sz w:val="28"/>
          <w:szCs w:val="28"/>
          <w:rtl w:val="true"/>
          <w:lang w:bidi="fa-IR"/>
        </w:rPr>
        <w:t>ساختار این جریان دینی را بیشتر، عالمان و شخصیت‏های جوان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نوعی انشعاب غیررسمی از جریان سنتی دینی است و وجه تمایز آن با دیگر جریان‏ها، جسارت بیشتر در مخالفت با سردمداران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که آن را حرکت سلفی خالص هم نامیده‏اند، برآنند که حاکمان وهابی از اصول وهابیت خارج شده‏اند و تنها از آن به عنوان پوششی برای دست‏یابی به منافع خود بهره‏برداری می‏کنند</w:t>
      </w:r>
      <w:r>
        <w:rPr>
          <w:rFonts w:eastAsia="IRNazanin" w:cs="IRNazanin"/>
          <w:color w:val="111111"/>
          <w:sz w:val="28"/>
          <w:szCs w:val="28"/>
          <w:rtl w:val="true"/>
          <w:lang w:bidi="fa-IR"/>
        </w:rPr>
        <w:t>.</w:t>
      </w:r>
    </w:p>
    <w:p>
      <w:pPr>
        <w:pStyle w:val="Heading5"/>
        <w:numPr>
          <w:ilvl w:val="4"/>
          <w:numId w:val="1"/>
        </w:numPr>
        <w:rPr/>
      </w:pPr>
      <w:bookmarkStart w:id="238" w:name="__RefHeading___Toc1609560_2035185390"/>
      <w:bookmarkStart w:id="239" w:name="_Toc89"/>
      <w:bookmarkEnd w:id="238"/>
      <w:r>
        <w:rPr>
          <w:rtl w:val="true"/>
        </w:rPr>
        <w:t>ب</w:t>
      </w:r>
      <w:r>
        <w:rPr>
          <w:rtl w:val="true"/>
        </w:rPr>
        <w:t xml:space="preserve">) </w:t>
      </w:r>
      <w:r>
        <w:rPr>
          <w:rtl w:val="true"/>
        </w:rPr>
        <w:t>جنبش اخوان</w:t>
      </w:r>
      <w:bookmarkEnd w:id="23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تشکیل این جنبش به سال‏های آغازین قرن بیستم میلادی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پیش از پیروزی انقلاب اسلامی ایران، رهبری جنبش بر عهده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العتیبی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مسلمانی متعبد بود، اندیشه قیامی تازه را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کعبه در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رهبری او صورت گرفت</w:t>
      </w:r>
      <w:r>
        <w:rPr>
          <w:rStyle w:val="FootnoteAnchor"/>
          <w:rtl w:val="true"/>
        </w:rPr>
        <w:footnoteReference w:id="224"/>
      </w:r>
      <w:r>
        <w:rPr>
          <w:rFonts w:ascii="IRNazanin" w:hAnsi="IRNazanin" w:eastAsia="IRNazanin"/>
          <w:color w:val="111111"/>
          <w:sz w:val="28"/>
          <w:sz w:val="28"/>
          <w:szCs w:val="28"/>
          <w:rtl w:val="true"/>
          <w:lang w:bidi="fa-IR"/>
        </w:rPr>
        <w:t>که پی‏آمدهای شگفتی را  در پی داشت</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راه را برای کنش‏های سیاسی و اعتراض‏های عالمان و روشن‏فکران هموار ساخت</w:t>
      </w:r>
      <w:r>
        <w:rPr>
          <w:rFonts w:eastAsia="IRNazanin" w:cs="IRNazanin"/>
          <w:color w:val="111111"/>
          <w:sz w:val="28"/>
          <w:szCs w:val="28"/>
          <w:rtl w:val="true"/>
          <w:lang w:bidi="fa-IR"/>
        </w:rPr>
        <w:t xml:space="preserve">. </w:t>
      </w:r>
      <w:bookmarkStart w:id="240" w:name="pg4754_50035"/>
    </w:p>
    <w:p>
      <w:pPr>
        <w:pStyle w:val="Heading5"/>
        <w:numPr>
          <w:ilvl w:val="4"/>
          <w:numId w:val="1"/>
        </w:numPr>
        <w:rPr/>
      </w:pPr>
      <w:bookmarkStart w:id="241" w:name="__RefHeading___Toc1609562_2035185390"/>
      <w:bookmarkStart w:id="242" w:name="_Toc90"/>
      <w:bookmarkEnd w:id="240"/>
      <w:bookmarkEnd w:id="241"/>
      <w:r>
        <w:rPr>
          <w:rtl w:val="true"/>
        </w:rPr>
        <w:t>ج</w:t>
      </w:r>
      <w:r>
        <w:rPr>
          <w:rtl w:val="true"/>
        </w:rPr>
        <w:t xml:space="preserve">) </w:t>
      </w:r>
      <w:r>
        <w:rPr>
          <w:rtl w:val="true"/>
        </w:rPr>
        <w:t>جنبش سازمان انقلاب اسلامی جزیرة العرب</w:t>
      </w:r>
      <w:bookmarkEnd w:id="242"/>
    </w:p>
    <w:p>
      <w:pPr>
        <w:pStyle w:val="BookText"/>
        <w:rPr/>
      </w:pPr>
      <w:r>
        <w:rPr>
          <w:rFonts w:ascii="IRNazanin" w:hAnsi="IRNazanin" w:eastAsia="IRNazanin"/>
          <w:color w:val="111111"/>
          <w:sz w:val="28"/>
          <w:sz w:val="28"/>
          <w:szCs w:val="28"/>
          <w:rtl w:val="true"/>
          <w:lang w:bidi="fa-IR"/>
        </w:rPr>
        <w:t xml:space="preserve">این سازمان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پیش‏تر اعضایش به طور پراکنده فعالیت‏هایی داشته‏اند، ولی در چند سال پیش تشکلی به وجود آوردند و فعالیت‏های خود را در منطقه شیعه‏نشین که در قسمت شرقی این کشور است،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پس از قیام کعبه در این منطقه به طور رسمی اعلام موجودیت کرد و از همان آغاز، هدف خود را نشر فرهنگ اسلامی و انقلابی بین مردم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برادران سنی مذهب نیز در این سازمان عضویت دارند، ولی بیشتر کادرهایش شیعه هستند</w:t>
      </w:r>
      <w:r>
        <w:rPr>
          <w:rFonts w:eastAsia="IRNazanin" w:cs="IRNazanin"/>
          <w:color w:val="111111"/>
          <w:sz w:val="28"/>
          <w:szCs w:val="28"/>
          <w:rtl w:val="true"/>
          <w:lang w:bidi="fa-IR"/>
        </w:rPr>
        <w:t>.</w:t>
      </w:r>
    </w:p>
    <w:p>
      <w:pPr>
        <w:pStyle w:val="Heading5"/>
        <w:numPr>
          <w:ilvl w:val="4"/>
          <w:numId w:val="1"/>
        </w:numPr>
        <w:rPr/>
      </w:pPr>
      <w:bookmarkStart w:id="243" w:name="__RefHeading___Toc1609564_2035185390"/>
      <w:bookmarkStart w:id="244" w:name="_Toc91"/>
      <w:bookmarkEnd w:id="243"/>
      <w:r>
        <w:rPr>
          <w:rtl w:val="true"/>
        </w:rPr>
        <w:t>د</w:t>
      </w:r>
      <w:r>
        <w:rPr>
          <w:rtl w:val="true"/>
        </w:rPr>
        <w:t xml:space="preserve">) </w:t>
      </w:r>
      <w:r>
        <w:rPr>
          <w:rtl w:val="true"/>
        </w:rPr>
        <w:t>جنبش لیبرال های مذهبی غرب گرا</w:t>
      </w:r>
      <w:bookmarkEnd w:id="24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گروهی از روشن‏فکران و تحصیل‏کردگان غرب هستند که با پشتیبانی و هدایت عالمان دینی و شخصیت‏های غیرسعودی، مخالفت‏ها و اعتراض‏های  خود را علیه حکومت آل‏سعود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آل سعود از جریان‏های سنتی و بنیادهای رسمی دینی تنها برای کنترل افکار عمومی و کنترل احساسات و عواطف مردم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خواستار انجام اصلاحات سیاسی در کشور هستند و چندین بار اعتراض‏های خود را با نامه و امضای طوماری به گوش رئیس دولت وهابی رسانده‏اند</w:t>
      </w:r>
      <w:r>
        <w:rPr>
          <w:rFonts w:eastAsia="IRNazanin" w:cs="IRNazanin"/>
          <w:color w:val="111111"/>
          <w:sz w:val="28"/>
          <w:szCs w:val="28"/>
          <w:rtl w:val="true"/>
          <w:lang w:bidi="fa-IR"/>
        </w:rPr>
        <w:t>.</w:t>
      </w:r>
      <w:r>
        <w:rPr>
          <w:rStyle w:val="FootnoteAnchor"/>
          <w:rtl w:val="true"/>
        </w:rPr>
        <w:footnoteReference w:id="225"/>
      </w:r>
      <w:bookmarkStart w:id="245" w:name="pg4754_50038"/>
    </w:p>
    <w:p>
      <w:pPr>
        <w:pStyle w:val="Heading5"/>
        <w:numPr>
          <w:ilvl w:val="4"/>
          <w:numId w:val="1"/>
        </w:numPr>
        <w:rPr/>
      </w:pPr>
      <w:bookmarkStart w:id="246" w:name="__RefHeading___Toc1609566_2035185390"/>
      <w:bookmarkStart w:id="247" w:name="_Toc92"/>
      <w:bookmarkEnd w:id="245"/>
      <w:bookmarkEnd w:id="246"/>
      <w:r>
        <w:rPr>
          <w:rtl w:val="true"/>
        </w:rPr>
        <w:t xml:space="preserve">ه </w:t>
      </w:r>
      <w:r>
        <w:rPr>
          <w:rtl w:val="true"/>
        </w:rPr>
        <w:t xml:space="preserve">) </w:t>
      </w:r>
      <w:r>
        <w:rPr>
          <w:rtl w:val="true"/>
        </w:rPr>
        <w:t xml:space="preserve">جنبش حزب الله </w:t>
      </w:r>
      <w:r>
        <w:rPr>
          <w:rtl w:val="true"/>
        </w:rPr>
        <w:t>(</w:t>
      </w:r>
      <w:r>
        <w:rPr>
          <w:rtl w:val="true"/>
        </w:rPr>
        <w:t>جماعة علماء الحجاز</w:t>
      </w:r>
      <w:r>
        <w:rPr>
          <w:rtl w:val="true"/>
        </w:rPr>
        <w:t>)</w:t>
      </w:r>
      <w:bookmarkEnd w:id="247"/>
    </w:p>
    <w:p>
      <w:pPr>
        <w:pStyle w:val="BookText"/>
        <w:rPr/>
      </w:pPr>
      <w:r>
        <w:rPr>
          <w:rFonts w:ascii="IRNazanin" w:hAnsi="IRNazanin" w:eastAsia="IRNazanin"/>
          <w:color w:val="111111"/>
          <w:sz w:val="28"/>
          <w:sz w:val="28"/>
          <w:szCs w:val="28"/>
          <w:rtl w:val="true"/>
          <w:lang w:bidi="fa-IR"/>
        </w:rPr>
        <w:t xml:space="preserve">این جنبش نیز از جمله گروه‏های مبارز است که پس از فاجعه خونین مکه مکرمه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 کنون مسئولیت چندین عملیات مسلحانه علیه رژیم وهابی سعودی را برعهده گرفته است و در خارج و داخل عربستان فعالیت‏های سیاسی و فرهنگی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دگرگونی‏ها، تهدیدهایی نسبت به قدرت و نفوذ وهابیان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مادی و معنوی این مبارزان ممکن است زمینه مبارزاتی به نسبت گسترده را برای آنها فراهم آورد و سرانجام موجودیت فرقه وهابیت را به خطر اندازد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248" w:name="__RefHeading___Toc1609568_2035185390"/>
      <w:bookmarkStart w:id="249" w:name="_Toc93"/>
      <w:bookmarkEnd w:id="248"/>
      <w:r>
        <w:rPr/>
        <w:t>6</w:t>
      </w:r>
      <w:r>
        <w:rPr>
          <w:rtl w:val="true"/>
        </w:rPr>
        <w:t xml:space="preserve">. </w:t>
      </w:r>
      <w:r>
        <w:rPr>
          <w:rtl w:val="true"/>
        </w:rPr>
        <w:t>پاسخ گو نبودن اندیشه وهابیت در برابر پیشرفت های علمی</w:t>
      </w:r>
      <w:bookmarkEnd w:id="24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وهابیت بدوی از سوی استعمارگران برای شکست امپراتوری عثمانی و تجزیه جهان اسلام و ایجاد تفرقه میان امت اسلامی برنامه‏ریزی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در جای خود برای طراحان آن خیلی کارساز بود، ولی شرایط فکری و  فرهنگی امروز در جهان، به گونه‏ای تغییر کرده است که وهابیت و تعصب بدوی آنها دیگر پاسخ‏گوی نیازهای حامیان این گروه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دنیای عقلانی امروز وهابیت نمی‏تواند اندیشه خود را از راه منطق و استدلال افراد جوامع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 عقب‏مانده و نیازمند را که بینش ضعیفی دارند، با پول تطمیع و خواسته‏ها و دیدگاه‏های خود را به آنها تحمیل می‏کنند؛ یا به زور و خشونت متوسل می‏شوند تا بتوانند ملت‏ها را به سمت خواسته‏های خود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نشانگر منطقی و عقلانی نبودن اصول تفکر وهابیت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گروه زیادی از وهابیت امروز اندیشه‏های جدید و پیشرفت‏های سریع فن‏آوری و نیز ضرورت بهره‏برداری از آنها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پویا نبودن اندیشه‏های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شیخ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و جایگاه نداشتن این نوع اندیشه‏ها در دنیای پیشرفته امروز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مجبور شدند تا در اندیشه‏های خود بازنگری کنند و بسیاری از ایده‏های ابن عبدالوهاب را کنار بگذارند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وی، هرگونه استفاده از اتومبیل، هواپیما، دوچرخه، تلفن و تلگراف، تلویزیون، رادیو، ضبط و ده‏ها وسیله دیگر که رهآورد پیشرفت تکنولوژی جدید است، حرام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امروز در عمل این احکام را زیر پا نهاده‏اند؛ زیرا نمی‏توانند در دنیای ماشینی امروز از این نوع وسائل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شمار زیادی از وهابیت امروز جمود فکری و خشن محمد بن عبدالوهاب را به چالش می‏طلبند و با آن به شدت مخالف هستند</w:t>
      </w:r>
      <w:r>
        <w:rPr>
          <w:rFonts w:eastAsia="IRNazanin" w:cs="IRNazanin"/>
          <w:color w:val="111111"/>
          <w:sz w:val="28"/>
          <w:szCs w:val="28"/>
          <w:rtl w:val="true"/>
          <w:lang w:bidi="fa-IR"/>
        </w:rPr>
        <w:t xml:space="preserve">. </w:t>
      </w:r>
      <w:bookmarkStart w:id="250" w:name="pg4754_50043"/>
    </w:p>
    <w:p>
      <w:pPr>
        <w:pStyle w:val="BookText"/>
        <w:rPr/>
      </w:pPr>
      <w:bookmarkEnd w:id="25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1" w:name="__RefHeading___Toc1609570_2035185390"/>
      <w:bookmarkStart w:id="252" w:name="_Toc94"/>
      <w:bookmarkEnd w:id="251"/>
      <w:r>
        <w:rPr>
          <w:rtl w:val="true"/>
        </w:rPr>
        <w:t>بخش سوم</w:t>
      </w:r>
      <w:r>
        <w:rPr>
          <w:rtl w:val="true"/>
        </w:rPr>
        <w:t>:</w:t>
      </w:r>
      <w:r>
        <w:rPr>
          <w:rtl w:val="true"/>
        </w:rPr>
        <w:t>همراه با برنامه‏سازان</w:t>
      </w:r>
      <w:bookmarkEnd w:id="252"/>
    </w:p>
    <w:p>
      <w:pPr>
        <w:pStyle w:val="Heading4"/>
        <w:numPr>
          <w:ilvl w:val="3"/>
          <w:numId w:val="1"/>
        </w:numPr>
        <w:rPr/>
      </w:pPr>
      <w:bookmarkStart w:id="253" w:name="__RefHeading___Toc1609572_2035185390"/>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بی‏شک، رسانه‏های گروهی مانند رادیو و تلویزیون در فرهنگ‏سازی و آگاهی‏بخشی به افراد جامعه، نقش بسیار ارزنده و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در این زمانه، بهره‏گیری مردم از رسانه، جزو نیازهای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رسانه می‏تواند در گردآوری مبانی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ساختن مسلمانان و اندیشمندان اسلامی نقش بسیار مهمی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استکبار جهانی و قدرت‏های استعمارگر در راستای تفرقه‏افکنی و فرقه‏سازی با استفاده از جهل و ناآگاهی برخی از افراد جاه‏طلب و دنیا دوست فرقه‏های متعددی را در میان مسلمانان تأسیس کرده‏اند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مسلمانان را نسبت به باورها و اندیشه‏های یکدیگر بدبین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پیروان هر مذهب، خود را مسلمان واقعی و دیگر مسلمانان را مشرک و کافر و سرزمین‏های آنها را دارالکفر می‏پندارند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ناآگاهی به آگاهی عمیق و پرهیز از هرگونه جاه‏طلبی و مقام‏پرستی و دنیاطلبی تبدیل می‏شد، بی‏گمان در طول تاریخ، نقشه‏های استعمارگر کارساز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انقلاب اسلامی ایران، پرچمدار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ثقل جهان اسلام و طلایه‏دار وحدت میان مسلمانان به شمار می‏آید و الگویی برای تمامی خیزش‏های اسلامی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رسانه باید با طرح  برنامه‏های دقیق به نقد و تحلیل کارشناسی و علمی، فقهی و تاریخی ادیان بپردازد و با پرده برداشتن از ریشه‏ها، انگیزه‏های پیدایش چنین مذاهبی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این کار می‏تواند دامن اسلام را از ادعاهای ناروای این اقلیت‏های استعماری پاک کند و زمینه را برای تقریب و وحدت هر چه بیشتر مذاهب اسلامی به ویژه شیعه و سنی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این اهداف عالی می‏توان روش‏ها و شیوه‏های زیر را در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باید از برخی پی‏آمدهای منفی موضوع مذاهب مانند مسائل تفرقه‏انگیز میان مسلمانان به شدت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وقتی حساس‏تر می‏شود که بدانیم، امروز، وهابیون با دستگاه حاکم عربستان ارتباطی تنگاتنگ دارند و تفکیک میان آن دو گاهی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برنامه‏سازان هنگام بیان تاریخ وهابیت و نقد افکار و اندیشه‏های آنان، از چارچوب بحث‏های علمی و محققانه خارج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بسیار مهم و جدی در بحث فرقه‏ها و مذاهب، بیان </w:t>
      </w:r>
    </w:p>
    <w:p>
      <w:pPr>
        <w:pStyle w:val="BookText"/>
        <w:rPr/>
      </w:pPr>
      <w:r>
        <w:rPr>
          <w:rFonts w:ascii="IRNazanin" w:hAnsi="IRNazanin" w:eastAsia="IRNazanin"/>
          <w:color w:val="111111"/>
          <w:sz w:val="28"/>
          <w:sz w:val="28"/>
          <w:szCs w:val="28"/>
          <w:rtl w:val="true"/>
          <w:lang w:bidi="fa-IR"/>
        </w:rPr>
        <w:t>انحراف‏ها و تحریف‏های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باید با تیزبینی، اسلام واقعی را که همان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از کتاب و سنت نبوی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 تبیین و تبلیغ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مسئله گفت‏وگوی ادیان و مذاهب و بیان عوامل انحراف و تفرقه میان مسلمانان و هشدار به آثار بسیار ویرانگر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گفت‏وگوی مذاهب از جمله مسائلی است که برای ایجاد وحدت میان مذاهب مختلف اسلامی و معرفی مذهب حقّه و جلوگیری از تفرقه امری ضروری است که رسانه‏های گروهی به ویژه صدا و سیما، در این زمینه، رسالت خطیری به عهده دارند و برای پاسخ‏گویی به پرسش‏ها و شبهه‏ها، باید نقش فعال‏تری ایفا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درست از مبانی شیعه در برنامه‏های مختلف رادیویی و تلویزیونی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علت‏های اساسی که سبب تکفیر شیعیان از سوی گروه‏های دیگر شده است، ناآگاهی آنان از باورهای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در تمام دوره‏ها و قرن‏ها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حاکمان اُموی و عباسی بوده‏اند که اجازه نمی‏دادند شیعیان، عقاید خود را در محافل علمی جهان اسلام آن‏گونه که باید، مطرح کنند و مواضع خود را به روشنی تبیین کنند؛ زیرا تبیین اسلام واقعی به زیان حاکمان وقت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همگان اجازه سخن گفتن در مراکز علمی و عبادی را جز شیعه داشتند، مگر در زمان خاصی که آن هم برای معرفی این مکتب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سطحی از مکتب تشیع سبب آن همه تهمت‏ها و افتراها شده </w:t>
      </w:r>
      <w:bookmarkStart w:id="255" w:name="pg4754_50052"/>
    </w:p>
    <w:p>
      <w:pPr>
        <w:pStyle w:val="BookText"/>
        <w:rPr/>
      </w:pPr>
      <w:bookmarkEnd w:id="2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که صدا و سیمای برون‏مرزی در این‏باره بیشتر فعال شود و با جمع‏آوری ابهام‏ها در مورد شیعه، به پاسخ‏گویی آنان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سیمای برون‏مرزی، برنامه‏هایی را به منظور پاسخ‏گویی به شبهه‏های فرقه‏هایی مانند وهابیتِ علیه تشیع تهیه و به صورت گسترده پخش کند</w:t>
      </w:r>
      <w:r>
        <w:rPr>
          <w:rFonts w:eastAsia="IRNazanin" w:cs="IRNazanin"/>
          <w:color w:val="111111"/>
          <w:sz w:val="28"/>
          <w:szCs w:val="28"/>
          <w:rtl w:val="true"/>
          <w:lang w:bidi="fa-IR"/>
        </w:rPr>
        <w:t>.</w:t>
      </w:r>
    </w:p>
    <w:p>
      <w:pPr>
        <w:pStyle w:val="Heading4"/>
        <w:numPr>
          <w:ilvl w:val="3"/>
          <w:numId w:val="1"/>
        </w:numPr>
        <w:rPr/>
      </w:pPr>
      <w:bookmarkStart w:id="256" w:name="__RefHeading___Toc1609574_2035185390"/>
      <w:bookmarkStart w:id="257" w:name="_Toc96"/>
      <w:bookmarkEnd w:id="256"/>
      <w:r>
        <w:rPr>
          <w:rtl w:val="true"/>
        </w:rPr>
        <w:t>پرسش های مردمی</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گروه وهابیت چقدر آگاهی دارید؟ به نظر شما چگونه فرقه‏ای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استعمار به ایجاد و ترویج فرقه‏های ساختگی می‏پردازد؟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زمینه‏های رشد و گسترش فرقه‏های مذهبی در کشور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به برخی از باورهای فرقه وهابیت اشاره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گروهی قبرستان بقیع را ویران کردند؟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جریان حمله وهابی‏ها به کربلا و نجف و تخریب این اماکن مقدسه آگاهی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وهابی‏ها به کربلا و نجف حمله کردند و مردم آنجا را به خاک و خون کشیدند؟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وهابی‏ها تمام مسلمانان را کافر می‏دانند؟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در به وجود آمدن گروه طالبان چه نقشی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جهانی به ویژه امریکا و انگلیس و دست‏پروردگان آنها از تأسیس فرقه وهابی طالبان در افغانستان چه اهدافی را دنبال می‏کردند؟ </w:t>
      </w:r>
      <w:bookmarkStart w:id="258" w:name="pg4754_50055"/>
    </w:p>
    <w:p>
      <w:pPr>
        <w:pStyle w:val="Heading4"/>
        <w:numPr>
          <w:ilvl w:val="3"/>
          <w:numId w:val="1"/>
        </w:numPr>
        <w:rPr/>
      </w:pPr>
      <w:bookmarkStart w:id="259" w:name="__RefHeading___Toc1609576_2035185390"/>
      <w:bookmarkStart w:id="260" w:name="_Toc97"/>
      <w:bookmarkEnd w:id="258"/>
      <w:bookmarkEnd w:id="259"/>
      <w:r>
        <w:rPr>
          <w:rtl w:val="true"/>
        </w:rPr>
        <w:t>پرسش های  کارشناسی</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چه نقشی در به وجود آمدن وهابیت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ابن تیمیّه در تجدید مکتب سلفی‏گری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اصول عقاید ابن تیمیّه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سلفیه چیست؟ آیا وهابیت همان سلفیه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اعتقادی وهابیت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چه زمانی، چگونه و به وسیله چه کسی تأسیس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استعمارگران انگلیسی چه نقشی در تأسیس وهابیت داشته‏اند؟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اختلافی اهل سنت و فرقه وهابیت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شباهتی میان وهابیت و خوارج وجود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وهابیت با مخالفانشان چگونه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رشد وهابیت چه بوده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وهابیت را در جهان اسلام چگونه ارزیابی می‏کنید؟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چگونه به سرزمین حجاز مسلط شدند؟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چگونگی و زمان حمله وهابیان به عتبات عالیات و به خاک و خون کشیدن مردم این شهرها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وهابیان بر حرمت زیارت قبور چیست؟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وهابیت را درباره توحید و شرک توضیح دهید</w:t>
      </w:r>
      <w:r>
        <w:rPr>
          <w:rFonts w:eastAsia="IRNazanin" w:cs="IRNazanin"/>
          <w:color w:val="111111"/>
          <w:sz w:val="28"/>
          <w:szCs w:val="28"/>
          <w:rtl w:val="true"/>
          <w:lang w:bidi="fa-IR"/>
        </w:rPr>
        <w:t xml:space="preserve">. </w:t>
      </w:r>
      <w:bookmarkStart w:id="261" w:name="pg4754_50058"/>
    </w:p>
    <w:p>
      <w:pPr>
        <w:pStyle w:val="BookText"/>
        <w:rPr/>
      </w:pPr>
      <w:bookmarkEnd w:id="261"/>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یعنی چه؟ نظر وهابیان درباره شفاعت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وهابیان درباره توسل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وهابیان به جز خودشان دیگر مسلمانان را کافر می‏دانند؟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مسلمانان و چالش‏های فکری وهابیت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وهابیت نوگرا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ماهیت ضدشیعی نو وهابیان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عالمان وهابی را در تشکیل گروه طالبان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نقش استکبار جهانی و دست‏پروردگان آنها در تشکیل جنبش طالبان توضیح داده و بفرمایید که چه اهدافی از این کار داشتند؟</w:t>
      </w:r>
    </w:p>
    <w:p>
      <w:pPr>
        <w:pStyle w:val="Heading4"/>
        <w:numPr>
          <w:ilvl w:val="3"/>
          <w:numId w:val="1"/>
        </w:numPr>
        <w:rPr/>
      </w:pPr>
      <w:bookmarkStart w:id="262" w:name="__RefHeading___Toc1609578_2035185390"/>
      <w:bookmarkStart w:id="263" w:name="_Toc98"/>
      <w:bookmarkEnd w:id="262"/>
      <w:r>
        <w:rPr>
          <w:rtl w:val="true"/>
        </w:rPr>
        <w:t>معرفی مراکز پژوهشی</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آموزشی و پژوهشی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نام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i/>
          <w:i/>
          <w:iCs/>
          <w:color w:val="111111"/>
          <w:sz w:val="28"/>
          <w:sz w:val="28"/>
          <w:szCs w:val="28"/>
          <w:rtl w:val="true"/>
          <w:lang w:bidi="fa-IR"/>
        </w:rPr>
        <w:t>سال تأسیس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1360</w:t>
      </w:r>
    </w:p>
    <w:p>
      <w:pPr>
        <w:pStyle w:val="BookText"/>
        <w:rPr/>
      </w:pPr>
      <w:r>
        <w:rPr>
          <w:rFonts w:ascii="IRNazanin" w:hAnsi="IRNazanin" w:eastAsia="IRNazanin"/>
          <w:i/>
          <w:i/>
          <w:iCs/>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 مقابل ورزشگاه حیدریان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2925152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کز تحقیقات و مطالعات ادیان و مذاهب</w:t>
      </w:r>
    </w:p>
    <w:p>
      <w:pPr>
        <w:pStyle w:val="BookText"/>
        <w:rPr/>
      </w:pPr>
      <w:r>
        <w:rPr>
          <w:rFonts w:ascii="IRNazanin" w:hAnsi="IRNazanin" w:eastAsia="IRNazanin"/>
          <w:i/>
          <w:i/>
          <w:iCs/>
          <w:color w:val="111111"/>
          <w:sz w:val="28"/>
          <w:sz w:val="28"/>
          <w:szCs w:val="28"/>
          <w:rtl w:val="true"/>
          <w:lang w:bidi="fa-IR"/>
        </w:rPr>
        <w:t>نام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نواب</w:t>
      </w:r>
    </w:p>
    <w:p>
      <w:pPr>
        <w:pStyle w:val="BookText"/>
        <w:rPr/>
      </w:pPr>
      <w:r>
        <w:rPr>
          <w:rFonts w:ascii="IRNazanin" w:hAnsi="IRNazanin" w:eastAsia="IRNazanin"/>
          <w:i/>
          <w:i/>
          <w:iCs/>
          <w:color w:val="111111"/>
          <w:sz w:val="28"/>
          <w:sz w:val="28"/>
          <w:szCs w:val="28"/>
          <w:rtl w:val="true"/>
          <w:lang w:bidi="fa-IR"/>
        </w:rPr>
        <w:t>سال تأسیس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i/>
          <w:i/>
          <w:iCs/>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ارگ، ش </w:t>
      </w:r>
      <w:r>
        <w:rPr>
          <w:rFonts w:eastAsia="IRNazanin" w:cs="IRNazanin"/>
          <w:color w:val="111111"/>
          <w:sz w:val="28"/>
          <w:szCs w:val="28"/>
          <w:lang w:bidi="fa-IR"/>
        </w:rPr>
        <w:t>285</w:t>
      </w:r>
    </w:p>
    <w:p>
      <w:pPr>
        <w:pStyle w:val="BookText"/>
        <w:rPr/>
      </w:pPr>
      <w:r>
        <w:rPr>
          <w:rFonts w:ascii="IRNazanin" w:hAnsi="IRNazanin" w:eastAsia="IRNazanin"/>
          <w:i/>
          <w:i/>
          <w:iCs/>
          <w:color w:val="111111"/>
          <w:sz w:val="28"/>
          <w:sz w:val="28"/>
          <w:szCs w:val="28"/>
          <w:rtl w:val="true"/>
          <w:lang w:bidi="fa-IR"/>
        </w:rPr>
        <w:t>تلفن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2917941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ـ پژوهشی مذاهب اسلامی </w:t>
      </w:r>
    </w:p>
    <w:p>
      <w:pPr>
        <w:pStyle w:val="BookText"/>
        <w:rPr/>
      </w:pPr>
      <w:r>
        <w:rPr>
          <w:rFonts w:ascii="IRNazanin" w:hAnsi="IRNazanin" w:eastAsia="IRNazanin"/>
          <w:i/>
          <w:i/>
          <w:iCs/>
          <w:color w:val="111111"/>
          <w:sz w:val="28"/>
          <w:sz w:val="28"/>
          <w:szCs w:val="28"/>
          <w:rtl w:val="true"/>
          <w:lang w:bidi="fa-IR"/>
        </w:rPr>
        <w:t>نام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عطاران</w:t>
      </w:r>
    </w:p>
    <w:p>
      <w:pPr>
        <w:pStyle w:val="BookText"/>
        <w:rPr/>
      </w:pPr>
      <w:r>
        <w:rPr>
          <w:rFonts w:ascii="IRNazanin" w:hAnsi="IRNazanin" w:eastAsia="IRNazanin"/>
          <w:i/>
          <w:i/>
          <w:iCs/>
          <w:color w:val="111111"/>
          <w:sz w:val="28"/>
          <w:sz w:val="28"/>
          <w:szCs w:val="28"/>
          <w:rtl w:val="true"/>
          <w:lang w:bidi="fa-IR"/>
        </w:rPr>
        <w:t>سال تأسیس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1371</w:t>
      </w:r>
    </w:p>
    <w:p>
      <w:pPr>
        <w:pStyle w:val="BookText"/>
        <w:rPr/>
      </w:pPr>
      <w:r>
        <w:rPr>
          <w:rFonts w:ascii="IRNazanin" w:hAnsi="IRNazanin" w:eastAsia="IRNazanin"/>
          <w:i/>
          <w:i/>
          <w:iCs/>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نمایندگی مقام معظم رهبری در امور اهل سنت بلوچستان، قم</w:t>
      </w:r>
    </w:p>
    <w:p>
      <w:pPr>
        <w:pStyle w:val="BookText"/>
        <w:rPr/>
      </w:pPr>
      <w:r>
        <w:rPr>
          <w:rFonts w:ascii="IRNazanin" w:hAnsi="IRNazanin" w:eastAsia="IRNazanin"/>
          <w:i/>
          <w:i/>
          <w:iCs/>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شهید منتظری، کوچه ششم، کوچه سوم، سمت راست، پ </w:t>
      </w:r>
      <w:r>
        <w:rPr>
          <w:rFonts w:eastAsia="IRNazanin" w:cs="IRNazanin"/>
          <w:color w:val="111111"/>
          <w:sz w:val="28"/>
          <w:szCs w:val="28"/>
          <w:lang w:bidi="fa-IR"/>
        </w:rPr>
        <w:t>74</w:t>
      </w:r>
    </w:p>
    <w:p>
      <w:pPr>
        <w:pStyle w:val="BookText"/>
        <w:rPr/>
      </w:pPr>
      <w:r>
        <w:rPr>
          <w:rFonts w:ascii="IRNazanin" w:hAnsi="IRNazanin" w:eastAsia="IRNazanin"/>
          <w:i/>
          <w:i/>
          <w:iCs/>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7725657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7735757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معارف توحید</w:t>
      </w:r>
    </w:p>
    <w:p>
      <w:pPr>
        <w:pStyle w:val="BookText"/>
        <w:rPr/>
      </w:pPr>
      <w:r>
        <w:rPr>
          <w:rFonts w:ascii="IRNazanin" w:hAnsi="IRNazanin" w:eastAsia="IRNazanin"/>
          <w:i/>
          <w:i/>
          <w:iCs/>
          <w:color w:val="111111"/>
          <w:sz w:val="28"/>
          <w:sz w:val="28"/>
          <w:szCs w:val="28"/>
          <w:rtl w:val="true"/>
          <w:lang w:bidi="fa-IR"/>
        </w:rPr>
        <w:t>نام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احمدی فقیه</w:t>
      </w:r>
    </w:p>
    <w:p>
      <w:pPr>
        <w:pStyle w:val="BookText"/>
        <w:rPr/>
      </w:pPr>
      <w:r>
        <w:rPr>
          <w:rFonts w:ascii="IRNazanin" w:hAnsi="IRNazanin" w:eastAsia="IRNazanin"/>
          <w:i/>
          <w:i/>
          <w:iCs/>
          <w:color w:val="111111"/>
          <w:sz w:val="28"/>
          <w:sz w:val="28"/>
          <w:szCs w:val="28"/>
          <w:rtl w:val="true"/>
          <w:lang w:bidi="fa-IR"/>
        </w:rPr>
        <w:t>سال تأسیس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1367</w:t>
      </w:r>
    </w:p>
    <w:p>
      <w:pPr>
        <w:pStyle w:val="BookText"/>
        <w:rPr/>
      </w:pPr>
      <w:r>
        <w:rPr>
          <w:rFonts w:ascii="IRNazanin" w:hAnsi="IRNazanin" w:eastAsia="IRNazanin"/>
          <w:i/>
          <w:i/>
          <w:iCs/>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یخچال قاضی، جنب تاکسی تلفنی معلم</w:t>
      </w:r>
    </w:p>
    <w:p>
      <w:pPr>
        <w:pStyle w:val="BookText"/>
        <w:rPr/>
      </w:pPr>
      <w:r>
        <w:rPr>
          <w:rFonts w:ascii="IRNazanin" w:hAnsi="IRNazanin" w:eastAsia="IRNazanin"/>
          <w:i/>
          <w:i/>
          <w:iCs/>
          <w:color w:val="111111"/>
          <w:sz w:val="28"/>
          <w:sz w:val="28"/>
          <w:szCs w:val="28"/>
          <w:rtl w:val="true"/>
          <w:lang w:bidi="fa-IR"/>
        </w:rPr>
        <w:t>تلفن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7738809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کز تحقیقات حج</w:t>
      </w:r>
    </w:p>
    <w:p>
      <w:pPr>
        <w:pStyle w:val="BookText"/>
        <w:rPr/>
      </w:pPr>
      <w:r>
        <w:rPr>
          <w:rFonts w:ascii="IRNazanin" w:hAnsi="IRNazanin" w:eastAsia="IRNazanin"/>
          <w:i/>
          <w:i/>
          <w:iCs/>
          <w:color w:val="111111"/>
          <w:sz w:val="28"/>
          <w:sz w:val="28"/>
          <w:szCs w:val="28"/>
          <w:rtl w:val="true"/>
          <w:lang w:bidi="fa-IR"/>
        </w:rPr>
        <w:t>نام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قاضی عسکر</w:t>
      </w:r>
    </w:p>
    <w:p>
      <w:pPr>
        <w:pStyle w:val="BookText"/>
        <w:rPr/>
      </w:pPr>
      <w:r>
        <w:rPr>
          <w:rFonts w:ascii="IRNazanin" w:hAnsi="IRNazanin" w:eastAsia="IRNazanin"/>
          <w:i/>
          <w:i/>
          <w:iCs/>
          <w:color w:val="111111"/>
          <w:sz w:val="28"/>
          <w:sz w:val="28"/>
          <w:szCs w:val="28"/>
          <w:rtl w:val="true"/>
          <w:lang w:bidi="fa-IR"/>
        </w:rPr>
        <w:t>سال تأسیس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1370</w:t>
      </w:r>
    </w:p>
    <w:p>
      <w:pPr>
        <w:pStyle w:val="BookText"/>
        <w:rPr/>
      </w:pPr>
      <w:r>
        <w:rPr>
          <w:rFonts w:ascii="IRNazanin" w:hAnsi="IRNazanin" w:eastAsia="IRNazanin"/>
          <w:i/>
          <w:i/>
          <w:iCs/>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فاطمی، کوچه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پ</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کز تحقیقات علمی جهانی تقریب مذاهب اسلامی</w:t>
      </w:r>
    </w:p>
    <w:p>
      <w:pPr>
        <w:pStyle w:val="BookText"/>
        <w:rPr/>
      </w:pPr>
      <w:r>
        <w:rPr>
          <w:rFonts w:ascii="IRNazanin" w:hAnsi="IRNazanin" w:eastAsia="IRNazanin"/>
          <w:i/>
          <w:i/>
          <w:iCs/>
          <w:color w:val="111111"/>
          <w:sz w:val="28"/>
          <w:sz w:val="28"/>
          <w:szCs w:val="28"/>
          <w:rtl w:val="true"/>
          <w:lang w:bidi="fa-IR"/>
        </w:rPr>
        <w:t>نام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نجف</w:t>
      </w:r>
    </w:p>
    <w:p>
      <w:pPr>
        <w:pStyle w:val="BookText"/>
        <w:rPr/>
      </w:pPr>
      <w:r>
        <w:rPr>
          <w:rFonts w:ascii="IRNazanin" w:hAnsi="IRNazanin" w:eastAsia="IRNazanin"/>
          <w:i/>
          <w:i/>
          <w:iCs/>
          <w:color w:val="111111"/>
          <w:sz w:val="28"/>
          <w:sz w:val="28"/>
          <w:szCs w:val="28"/>
          <w:rtl w:val="true"/>
          <w:lang w:bidi="fa-IR"/>
        </w:rPr>
        <w:t>سال تأسیس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1371</w:t>
      </w:r>
    </w:p>
    <w:p>
      <w:pPr>
        <w:pStyle w:val="BookText"/>
        <w:rPr/>
      </w:pPr>
      <w:r>
        <w:rPr>
          <w:rFonts w:ascii="IRNazanin" w:hAnsi="IRNazanin" w:eastAsia="IRNazanin"/>
          <w:i/>
          <w:i/>
          <w:iCs/>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امام خمینی، سه راه خورشید، جنب کوچه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پ</w:t>
      </w:r>
      <w:r>
        <w:rPr>
          <w:rFonts w:eastAsia="IRNazanin" w:cs="IRNazanin"/>
          <w:color w:val="111111"/>
          <w:sz w:val="28"/>
          <w:szCs w:val="28"/>
          <w:lang w:bidi="fa-IR"/>
        </w:rPr>
        <w:t>902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تلفن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6630160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کز آموزشی ـ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نام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مصباح یزدی</w:t>
      </w:r>
    </w:p>
    <w:p>
      <w:pPr>
        <w:pStyle w:val="BookText"/>
        <w:rPr/>
      </w:pPr>
      <w:r>
        <w:rPr>
          <w:rFonts w:ascii="IRNazanin" w:hAnsi="IRNazanin" w:eastAsia="IRNazanin"/>
          <w:i/>
          <w:i/>
          <w:iCs/>
          <w:color w:val="111111"/>
          <w:sz w:val="28"/>
          <w:sz w:val="28"/>
          <w:szCs w:val="28"/>
          <w:rtl w:val="true"/>
          <w:lang w:bidi="fa-IR"/>
        </w:rPr>
        <w:t>سال تأسیس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1363</w:t>
      </w:r>
    </w:p>
    <w:p>
      <w:pPr>
        <w:pStyle w:val="BookText"/>
        <w:rPr/>
      </w:pPr>
      <w:r>
        <w:rPr>
          <w:rFonts w:ascii="IRNazanin" w:hAnsi="IRNazanin" w:eastAsia="IRNazanin"/>
          <w:i/>
          <w:i/>
          <w:iCs/>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 مقابل راهنمایی و رانندگی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تلفن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2932328</w:t>
      </w:r>
      <w:r>
        <w:rPr>
          <w:rFonts w:eastAsia="Times New Roman" w:cs="Times New Roman" w:ascii="Times New Roman" w:hAnsi="Times New Roman"/>
          <w:color w:val="111111"/>
          <w:sz w:val="28"/>
          <w:szCs w:val="28"/>
          <w:rtl w:val="true"/>
          <w:lang w:val="en-US" w:bidi="en-US"/>
        </w:rPr>
        <w:t xml:space="preserve">. </w:t>
      </w:r>
      <w:bookmarkStart w:id="264" w:name="pg4754_50067"/>
    </w:p>
    <w:p>
      <w:pPr>
        <w:pStyle w:val="Heading4"/>
        <w:numPr>
          <w:ilvl w:val="3"/>
          <w:numId w:val="1"/>
        </w:numPr>
        <w:rPr/>
      </w:pPr>
      <w:bookmarkStart w:id="265" w:name="__RefHeading___Toc1609580_2035185390"/>
      <w:bookmarkStart w:id="266" w:name="_Toc99"/>
      <w:bookmarkEnd w:id="264"/>
      <w:bookmarkEnd w:id="265"/>
      <w:r>
        <w:rPr>
          <w:rtl w:val="true"/>
        </w:rPr>
        <w:t>کتاب شناسی</w:t>
      </w:r>
      <w:bookmarkEnd w:id="266"/>
    </w:p>
    <w:p>
      <w:pPr>
        <w:pStyle w:val="BookText"/>
        <w:rPr/>
      </w:pPr>
      <w:r>
        <w:rPr>
          <w:rFonts w:ascii="IRNazanin" w:hAnsi="IRNazanin" w:eastAsia="IRNazanin"/>
          <w:color w:val="111111"/>
          <w:sz w:val="28"/>
          <w:sz w:val="28"/>
          <w:szCs w:val="28"/>
          <w:rtl w:val="true"/>
          <w:lang w:bidi="fa-IR"/>
        </w:rPr>
        <w:t>کتاب‏های فراوانی از عالمان شیعه و سنی بر رد اندیشه‏های وهابیت و تاریخ آنها از زمان حیات ابن تیمیه و محمد بن عبدالوهاب تا به امروز نوشته شده است که آوردن همه آنها مجال دیگری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اختصار، تنها برخی از آنها را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اندیشمندان سنی بر رد وهابیت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عبداللطیف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تجرید سیف الجهاد لمدعی الاجتهاد</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عفیف الدین عبدالله بن داود حنبلی، </w:t>
      </w:r>
      <w:r>
        <w:rPr>
          <w:rFonts w:ascii="IRNazanin" w:hAnsi="IRNazanin" w:eastAsia="IRNazanin"/>
          <w:i/>
          <w:i/>
          <w:iCs/>
          <w:color w:val="111111"/>
          <w:sz w:val="28"/>
          <w:sz w:val="28"/>
          <w:szCs w:val="28"/>
          <w:rtl w:val="true"/>
          <w:lang w:bidi="fa-IR"/>
        </w:rPr>
        <w:t>الصواعق و الرّعود</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 الله بن ابراهیم مقیم طائف، </w:t>
      </w:r>
      <w:r>
        <w:rPr>
          <w:rFonts w:ascii="IRNazanin" w:hAnsi="IRNazanin" w:eastAsia="IRNazanin"/>
          <w:i/>
          <w:i/>
          <w:iCs/>
          <w:color w:val="111111"/>
          <w:sz w:val="28"/>
          <w:sz w:val="28"/>
          <w:szCs w:val="28"/>
          <w:rtl w:val="true"/>
          <w:lang w:bidi="fa-IR"/>
        </w:rPr>
        <w:t>تحریض الاغبیاء علی الاستغاثة بالانبیاء و الاولیاء</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عطا الکسم دمشقی، </w:t>
      </w:r>
      <w:r>
        <w:rPr>
          <w:rFonts w:ascii="IRNazanin" w:hAnsi="IRNazanin" w:eastAsia="IRNazanin"/>
          <w:i/>
          <w:i/>
          <w:iCs/>
          <w:color w:val="111111"/>
          <w:sz w:val="28"/>
          <w:sz w:val="28"/>
          <w:szCs w:val="28"/>
          <w:rtl w:val="true"/>
          <w:lang w:bidi="fa-IR"/>
        </w:rPr>
        <w:t>الاقوال المرضیة فی الرد علی الوهابیة</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طاهر حنفی مقیم طائف، </w:t>
      </w:r>
      <w:r>
        <w:rPr>
          <w:rFonts w:ascii="IRNazanin" w:hAnsi="IRNazanin" w:eastAsia="IRNazanin"/>
          <w:i/>
          <w:i/>
          <w:iCs/>
          <w:color w:val="111111"/>
          <w:sz w:val="28"/>
          <w:sz w:val="28"/>
          <w:szCs w:val="28"/>
          <w:rtl w:val="true"/>
          <w:lang w:bidi="fa-IR"/>
        </w:rPr>
        <w:t>الانتصار للأولیاء الابرار</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داود بنی سلیمان نقش‏بندی بغدادی، </w:t>
      </w:r>
      <w:r>
        <w:rPr>
          <w:rFonts w:ascii="IRNazanin" w:hAnsi="IRNazanin" w:eastAsia="IRNazanin"/>
          <w:i/>
          <w:i/>
          <w:iCs/>
          <w:color w:val="111111"/>
          <w:sz w:val="28"/>
          <w:sz w:val="28"/>
          <w:szCs w:val="28"/>
          <w:rtl w:val="true"/>
          <w:lang w:bidi="fa-IR"/>
        </w:rPr>
        <w:t>المنحة الوهبیة فی الرد علی الوهابیة</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جمیل‏افندی صدقی زهاوی، </w:t>
      </w:r>
      <w:r>
        <w:rPr>
          <w:rFonts w:ascii="IRNazanin" w:hAnsi="IRNazanin" w:eastAsia="IRNazanin"/>
          <w:i/>
          <w:i/>
          <w:iCs/>
          <w:color w:val="111111"/>
          <w:sz w:val="28"/>
          <w:sz w:val="28"/>
          <w:szCs w:val="28"/>
          <w:rtl w:val="true"/>
          <w:lang w:bidi="fa-IR"/>
        </w:rPr>
        <w:t>الفجر الصادق فی الرد علی من کری التوسل و ال کرامات و الخوارق</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یوسف نبهانی فلسطینی، </w:t>
      </w:r>
      <w:r>
        <w:rPr>
          <w:rFonts w:ascii="IRNazanin" w:hAnsi="IRNazanin" w:eastAsia="IRNazanin"/>
          <w:i/>
          <w:i/>
          <w:iCs/>
          <w:color w:val="111111"/>
          <w:sz w:val="28"/>
          <w:sz w:val="28"/>
          <w:szCs w:val="28"/>
          <w:rtl w:val="true"/>
          <w:lang w:bidi="fa-IR"/>
        </w:rPr>
        <w:t>شواهد الحق فی الاستغاثة سید الخلق</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حامد بن مرزوق،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التوسل بالنبی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جهلة الوهابین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نجیب حنفی،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تطهیر الفؤاد من نفس الاعتقاد</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ظاهرشاه میان بن عبدالعظیم، </w:t>
      </w:r>
      <w:r>
        <w:rPr>
          <w:rFonts w:ascii="IRNazanin" w:hAnsi="IRNazanin" w:eastAsia="IRNazanin"/>
          <w:i/>
          <w:i/>
          <w:iCs/>
          <w:color w:val="111111"/>
          <w:sz w:val="28"/>
          <w:sz w:val="28"/>
          <w:szCs w:val="28"/>
          <w:rtl w:val="true"/>
          <w:lang w:bidi="fa-IR"/>
        </w:rPr>
        <w:t>ضیاء الصدور لمن کری التوسل باهل القبور</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زینی دحلان شافعی مفتی مکه، </w:t>
      </w:r>
      <w:r>
        <w:rPr>
          <w:rFonts w:ascii="IRNazanin" w:hAnsi="IRNazanin" w:eastAsia="IRNazanin"/>
          <w:i/>
          <w:i/>
          <w:iCs/>
          <w:color w:val="111111"/>
          <w:sz w:val="28"/>
          <w:sz w:val="28"/>
          <w:szCs w:val="28"/>
          <w:rtl w:val="true"/>
          <w:lang w:bidi="fa-IR"/>
        </w:rPr>
        <w:t>فتفة الوهابیه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زینی دحلان شافعی مفتی مکه، </w:t>
      </w:r>
      <w:r>
        <w:rPr>
          <w:rFonts w:ascii="IRNazanin" w:hAnsi="IRNazanin" w:eastAsia="IRNazanin"/>
          <w:i/>
          <w:i/>
          <w:iCs/>
          <w:color w:val="111111"/>
          <w:sz w:val="28"/>
          <w:sz w:val="28"/>
          <w:szCs w:val="28"/>
          <w:rtl w:val="true"/>
          <w:lang w:bidi="fa-IR"/>
        </w:rPr>
        <w:t>الفتوحات الاسلامیه</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شافعی مفتی مکه، </w:t>
      </w:r>
      <w:r>
        <w:rPr>
          <w:rFonts w:ascii="IRNazanin" w:hAnsi="IRNazanin" w:eastAsia="IRNazanin"/>
          <w:i/>
          <w:i/>
          <w:iCs/>
          <w:color w:val="111111"/>
          <w:sz w:val="28"/>
          <w:sz w:val="28"/>
          <w:szCs w:val="28"/>
          <w:rtl w:val="true"/>
          <w:lang w:bidi="fa-IR"/>
        </w:rPr>
        <w:t>خلاصة ال کلام فی امراء البلد الحرام</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الدین‏علی بن عبدالکافی السبکی، </w:t>
      </w:r>
      <w:r>
        <w:rPr>
          <w:rFonts w:ascii="IRNazanin" w:hAnsi="IRNazanin" w:eastAsia="IRNazanin"/>
          <w:i/>
          <w:i/>
          <w:iCs/>
          <w:color w:val="111111"/>
          <w:sz w:val="28"/>
          <w:sz w:val="28"/>
          <w:szCs w:val="28"/>
          <w:rtl w:val="true"/>
          <w:lang w:bidi="fa-IR"/>
        </w:rPr>
        <w:t>الرسائل التشب کیة فی الرد علی ابن تیمیة و تلمیذه ابن قیم الجوزی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الفقی، </w:t>
      </w:r>
      <w:r>
        <w:rPr>
          <w:rFonts w:ascii="IRNazanin" w:hAnsi="IRNazanin" w:eastAsia="IRNazanin"/>
          <w:i/>
          <w:i/>
          <w:iCs/>
          <w:color w:val="111111"/>
          <w:sz w:val="28"/>
          <w:sz w:val="28"/>
          <w:szCs w:val="28"/>
          <w:rtl w:val="true"/>
          <w:lang w:bidi="fa-IR"/>
        </w:rPr>
        <w:t>التوسل و الزیارة فی الشریعة الاسلامیه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محمد علی، </w:t>
      </w:r>
      <w:r>
        <w:rPr>
          <w:rFonts w:ascii="IRNazanin" w:hAnsi="IRNazanin" w:eastAsia="IRNazanin"/>
          <w:i/>
          <w:i/>
          <w:iCs/>
          <w:color w:val="111111"/>
          <w:sz w:val="28"/>
          <w:sz w:val="28"/>
          <w:szCs w:val="28"/>
          <w:rtl w:val="true"/>
          <w:lang w:bidi="fa-IR"/>
        </w:rPr>
        <w:t>حقیقة التوسل و الوسیله علی ضوء ال کتاب و السنه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عبد السلام، </w:t>
      </w:r>
      <w:r>
        <w:rPr>
          <w:rFonts w:ascii="IRNazanin" w:hAnsi="IRNazanin" w:eastAsia="IRNazanin"/>
          <w:i/>
          <w:i/>
          <w:iCs/>
          <w:color w:val="111111"/>
          <w:sz w:val="28"/>
          <w:sz w:val="28"/>
          <w:szCs w:val="28"/>
          <w:rtl w:val="true"/>
          <w:lang w:bidi="fa-IR"/>
        </w:rPr>
        <w:t>مخالفة الوهابیة للقرآن و السنة</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w:t>
      </w:r>
      <w:r>
        <w:rPr>
          <w:rFonts w:ascii="IRNazanin" w:hAnsi="IRNazanin" w:eastAsia="IRNazanin"/>
          <w:i/>
          <w:i/>
          <w:iCs/>
          <w:color w:val="111111"/>
          <w:sz w:val="28"/>
          <w:sz w:val="28"/>
          <w:szCs w:val="28"/>
          <w:rtl w:val="true"/>
          <w:lang w:bidi="fa-IR"/>
        </w:rPr>
        <w:t>جوهر النظم فی زیارة قبر النبی الم کرم</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عبد الوهاب النجدی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فصل الخطاب فی مذهب ابن عبد الوهاب</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حلمی بن سعید اسلامبولی، </w:t>
      </w:r>
      <w:r>
        <w:rPr>
          <w:rFonts w:ascii="IRNazanin" w:hAnsi="IRNazanin" w:eastAsia="IRNazanin"/>
          <w:i/>
          <w:i/>
          <w:iCs/>
          <w:color w:val="111111"/>
          <w:sz w:val="28"/>
          <w:sz w:val="28"/>
          <w:szCs w:val="28"/>
          <w:rtl w:val="true"/>
          <w:lang w:bidi="fa-IR"/>
        </w:rPr>
        <w:t>علماء المسلمین و الوهابیون</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الطحاوی،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المحسنة الوهبیة فی رد الوهابیه</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اندیشمندان شیعه بر رد وهابیت</w:t>
      </w:r>
    </w:p>
    <w:p>
      <w:pPr>
        <w:pStyle w:val="BookText"/>
        <w:rPr/>
      </w:pPr>
      <w:r>
        <w:rPr>
          <w:rFonts w:ascii="IRNazanin" w:hAnsi="IRNazanin" w:eastAsia="IRNazanin"/>
          <w:color w:val="111111"/>
          <w:sz w:val="28"/>
          <w:sz w:val="28"/>
          <w:szCs w:val="28"/>
          <w:rtl w:val="true"/>
          <w:lang w:bidi="fa-IR"/>
        </w:rPr>
        <w:t>اول ـ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نجفی کاشف الغطاء، </w:t>
      </w:r>
      <w:r>
        <w:rPr>
          <w:rFonts w:ascii="IRNazanin" w:hAnsi="IRNazanin" w:eastAsia="IRNazanin"/>
          <w:i/>
          <w:i/>
          <w:iCs/>
          <w:color w:val="111111"/>
          <w:sz w:val="28"/>
          <w:sz w:val="28"/>
          <w:szCs w:val="28"/>
          <w:rtl w:val="true"/>
          <w:lang w:bidi="fa-IR"/>
        </w:rPr>
        <w:t>منهج الرشاد لمن اراد السداد</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جواد بلاغی، </w:t>
      </w:r>
      <w:r>
        <w:rPr>
          <w:rFonts w:ascii="IRNazanin" w:hAnsi="IRNazanin" w:eastAsia="IRNazanin"/>
          <w:i/>
          <w:i/>
          <w:iCs/>
          <w:color w:val="111111"/>
          <w:sz w:val="28"/>
          <w:sz w:val="28"/>
          <w:szCs w:val="28"/>
          <w:rtl w:val="true"/>
          <w:lang w:bidi="fa-IR"/>
        </w:rPr>
        <w:t>الرد علی الوهابیه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عبداللطیف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i/>
          <w:i/>
          <w:iCs/>
          <w:color w:val="111111"/>
          <w:sz w:val="28"/>
          <w:sz w:val="28"/>
          <w:szCs w:val="28"/>
          <w:rtl w:val="true"/>
          <w:lang w:bidi="ar-SA"/>
        </w:rPr>
        <w:t>تحفة العالم</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محمد حسن قزوینی، </w:t>
      </w:r>
      <w:r>
        <w:rPr>
          <w:rFonts w:ascii="IRNazanin" w:hAnsi="IRNazanin" w:eastAsia="IRNazanin"/>
          <w:i/>
          <w:i/>
          <w:iCs/>
          <w:color w:val="111111"/>
          <w:sz w:val="28"/>
          <w:sz w:val="28"/>
          <w:szCs w:val="28"/>
          <w:rtl w:val="true"/>
          <w:lang w:bidi="fa-IR"/>
        </w:rPr>
        <w:t>البراهین الجلیة فی رفع التش کی کات الوهابیه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حسین کاشف الغطاء، </w:t>
      </w:r>
      <w:r>
        <w:rPr>
          <w:rFonts w:ascii="IRNazanin" w:hAnsi="IRNazanin" w:eastAsia="IRNazanin"/>
          <w:i/>
          <w:i/>
          <w:iCs/>
          <w:color w:val="111111"/>
          <w:sz w:val="28"/>
          <w:sz w:val="28"/>
          <w:szCs w:val="28"/>
          <w:rtl w:val="true"/>
          <w:lang w:bidi="fa-IR"/>
        </w:rPr>
        <w:t>الآیات البینات فی قمع البدع و الضلالات</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علی بن محمد جعفر، </w:t>
      </w:r>
      <w:r>
        <w:rPr>
          <w:rFonts w:ascii="IRNazanin" w:hAnsi="IRNazanin" w:eastAsia="IRNazanin"/>
          <w:i/>
          <w:i/>
          <w:iCs/>
          <w:color w:val="111111"/>
          <w:sz w:val="28"/>
          <w:sz w:val="28"/>
          <w:szCs w:val="28"/>
          <w:rtl w:val="true"/>
          <w:lang w:bidi="fa-IR"/>
        </w:rPr>
        <w:t>المشاهد المشرفه و الوهابیون</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حسین فارسی، </w:t>
      </w:r>
      <w:r>
        <w:rPr>
          <w:rFonts w:ascii="IRNazanin" w:hAnsi="IRNazanin" w:eastAsia="IRNazanin"/>
          <w:i/>
          <w:i/>
          <w:iCs/>
          <w:color w:val="111111"/>
          <w:sz w:val="28"/>
          <w:sz w:val="28"/>
          <w:szCs w:val="28"/>
          <w:rtl w:val="true"/>
          <w:lang w:bidi="fa-IR"/>
        </w:rPr>
        <w:t xml:space="preserve">الهادی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ردّ  کشف الشبهات محمد بن عبدالوهاب</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جواد مغنیه، </w:t>
      </w:r>
      <w:r>
        <w:rPr>
          <w:rFonts w:ascii="IRNazanin" w:hAnsi="IRNazanin" w:eastAsia="IRNazanin"/>
          <w:i/>
          <w:i/>
          <w:iCs/>
          <w:color w:val="111111"/>
          <w:sz w:val="28"/>
          <w:sz w:val="28"/>
          <w:szCs w:val="28"/>
          <w:rtl w:val="true"/>
          <w:lang w:bidi="fa-IR"/>
        </w:rPr>
        <w:t>هذه هی الوهابیه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سبحانی، </w:t>
      </w:r>
      <w:r>
        <w:rPr>
          <w:rFonts w:ascii="IRNazanin" w:hAnsi="IRNazanin" w:eastAsia="IRNazanin"/>
          <w:i/>
          <w:i/>
          <w:iCs/>
          <w:color w:val="111111"/>
          <w:sz w:val="28"/>
          <w:sz w:val="28"/>
          <w:szCs w:val="28"/>
          <w:rtl w:val="true"/>
          <w:lang w:bidi="fa-IR"/>
        </w:rPr>
        <w:t>الوهابیه فی المیزان</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w:t>
      </w:r>
      <w:r>
        <w:rPr>
          <w:rFonts w:ascii="IRNazanin" w:hAnsi="IRNazanin" w:eastAsia="IRNazanin"/>
          <w:i/>
          <w:i/>
          <w:iCs/>
          <w:color w:val="111111"/>
          <w:sz w:val="28"/>
          <w:sz w:val="28"/>
          <w:szCs w:val="28"/>
          <w:rtl w:val="true"/>
          <w:lang w:bidi="fa-IR"/>
        </w:rPr>
        <w:t>دراسات فی منهاج السنة لمعرفة ابن تیمیه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محمدمهدی کاظمی قزوینی، </w:t>
      </w:r>
      <w:r>
        <w:rPr>
          <w:rFonts w:ascii="IRNazanin" w:hAnsi="IRNazanin" w:eastAsia="IRNazanin"/>
          <w:i/>
          <w:i/>
          <w:iCs/>
          <w:color w:val="111111"/>
          <w:sz w:val="28"/>
          <w:sz w:val="28"/>
          <w:szCs w:val="28"/>
          <w:rtl w:val="true"/>
          <w:lang w:bidi="fa-IR"/>
        </w:rPr>
        <w:t>منهاج الشریعة فی الرد علی ابن تیمیه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أمین عاملی، </w:t>
      </w:r>
      <w:r>
        <w:rPr>
          <w:rFonts w:ascii="IRNazanin" w:hAnsi="IRNazanin" w:eastAsia="IRNazanin"/>
          <w:i/>
          <w:i/>
          <w:iCs/>
          <w:color w:val="111111"/>
          <w:sz w:val="28"/>
          <w:sz w:val="28"/>
          <w:szCs w:val="28"/>
          <w:rtl w:val="true"/>
          <w:lang w:bidi="fa-IR"/>
        </w:rPr>
        <w:t xml:space="preserve">نقض الوشیعه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الشیعة بین الحقائق و الأوهام</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احمدی، </w:t>
      </w:r>
      <w:r>
        <w:rPr>
          <w:rFonts w:ascii="IRNazanin" w:hAnsi="IRNazanin" w:eastAsia="IRNazanin"/>
          <w:i/>
          <w:i/>
          <w:iCs/>
          <w:color w:val="111111"/>
          <w:sz w:val="28"/>
          <w:sz w:val="28"/>
          <w:szCs w:val="28"/>
          <w:rtl w:val="true"/>
          <w:lang w:bidi="fa-IR"/>
        </w:rPr>
        <w:t>التبر ک</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کورانی عاملی، </w:t>
      </w:r>
      <w:r>
        <w:rPr>
          <w:rFonts w:ascii="IRNazanin" w:hAnsi="IRNazanin" w:eastAsia="IRNazanin"/>
          <w:i/>
          <w:i/>
          <w:iCs/>
          <w:color w:val="111111"/>
          <w:sz w:val="28"/>
          <w:sz w:val="28"/>
          <w:szCs w:val="28"/>
          <w:rtl w:val="true"/>
          <w:lang w:bidi="fa-IR"/>
        </w:rPr>
        <w:t>الوهابیة و التوحید</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أبوعلی تقوی، </w:t>
      </w:r>
      <w:r>
        <w:rPr>
          <w:rFonts w:ascii="IRNazanin" w:hAnsi="IRNazanin" w:eastAsia="IRNazanin"/>
          <w:i/>
          <w:i/>
          <w:iCs/>
          <w:color w:val="111111"/>
          <w:sz w:val="28"/>
          <w:sz w:val="28"/>
          <w:szCs w:val="28"/>
          <w:rtl w:val="true"/>
          <w:lang w:bidi="fa-IR"/>
        </w:rPr>
        <w:t>الفرقة الوهابیة فی خدمة من</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علی بن حسن همدانی سنقری، </w:t>
      </w:r>
      <w:r>
        <w:rPr>
          <w:rFonts w:ascii="IRNazanin" w:hAnsi="IRNazanin" w:eastAsia="IRNazanin"/>
          <w:i/>
          <w:i/>
          <w:iCs/>
          <w:color w:val="111111"/>
          <w:sz w:val="28"/>
          <w:sz w:val="28"/>
          <w:szCs w:val="28"/>
          <w:rtl w:val="true"/>
          <w:lang w:bidi="fa-IR"/>
        </w:rPr>
        <w:t>الوهابیون و البیوت المرفوعه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عبدالحسین امینی، </w:t>
      </w:r>
      <w:r>
        <w:rPr>
          <w:rFonts w:ascii="IRNazanin" w:hAnsi="IRNazanin" w:eastAsia="IRNazanin"/>
          <w:i/>
          <w:i/>
          <w:iCs/>
          <w:color w:val="111111"/>
          <w:sz w:val="28"/>
          <w:sz w:val="28"/>
          <w:szCs w:val="28"/>
          <w:rtl w:val="true"/>
          <w:lang w:bidi="fa-IR"/>
        </w:rPr>
        <w:t>الغدیر</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کورانی عاملی، </w:t>
      </w:r>
      <w:r>
        <w:rPr>
          <w:rFonts w:ascii="IRNazanin" w:hAnsi="IRNazanin" w:eastAsia="IRNazanin"/>
          <w:i/>
          <w:i/>
          <w:iCs/>
          <w:color w:val="111111"/>
          <w:sz w:val="28"/>
          <w:sz w:val="28"/>
          <w:szCs w:val="28"/>
          <w:rtl w:val="true"/>
          <w:lang w:bidi="fa-IR"/>
        </w:rPr>
        <w:t>الانتصار</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أبوطالب تبریزی، </w:t>
      </w:r>
      <w:r>
        <w:rPr>
          <w:rFonts w:ascii="IRNazanin" w:hAnsi="IRNazanin" w:eastAsia="IRNazanin"/>
          <w:i/>
          <w:i/>
          <w:iCs/>
          <w:color w:val="111111"/>
          <w:sz w:val="28"/>
          <w:sz w:val="28"/>
          <w:szCs w:val="28"/>
          <w:rtl w:val="true"/>
          <w:lang w:bidi="fa-IR"/>
        </w:rPr>
        <w:t>شبهات حول الشیعه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سبحانی، </w:t>
      </w:r>
      <w:r>
        <w:rPr>
          <w:rFonts w:ascii="IRNazanin" w:hAnsi="IRNazanin" w:eastAsia="IRNazanin"/>
          <w:i/>
          <w:i/>
          <w:iCs/>
          <w:color w:val="111111"/>
          <w:sz w:val="28"/>
          <w:sz w:val="28"/>
          <w:szCs w:val="28"/>
          <w:rtl w:val="true"/>
          <w:lang w:bidi="fa-IR"/>
        </w:rPr>
        <w:t>التوحید و الشر ک فی القرآن</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الرسالة،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الشفاعة حقیقة اسلامیة</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التقیة فی الفکر الاسلامی، </w:t>
      </w:r>
      <w:r>
        <w:rPr>
          <w:rFonts w:ascii="IRNazanin" w:hAnsi="IRNazanin" w:eastAsia="IRNazanin"/>
          <w:i/>
          <w:i/>
          <w:iCs/>
          <w:color w:val="111111"/>
          <w:sz w:val="28"/>
          <w:sz w:val="28"/>
          <w:szCs w:val="28"/>
          <w:rtl w:val="true"/>
          <w:lang w:bidi="fa-IR"/>
        </w:rPr>
        <w:t>مر کز الرسالة</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شبهات الوهابیه،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شیخ غلام رضا  کاردان</w:t>
      </w:r>
      <w:r>
        <w:rPr>
          <w:rFonts w:eastAsia="IRNazanin" w:cs="IRNazanin"/>
          <w:color w:val="111111"/>
          <w:sz w:val="28"/>
          <w:szCs w:val="28"/>
          <w:rtl w:val="true"/>
          <w:lang w:bidi="fa-IR"/>
        </w:rPr>
        <w:t>._</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نقض فتاوی الوهابیه، </w:t>
      </w:r>
      <w:r>
        <w:rPr>
          <w:rFonts w:ascii="IRNazanin" w:hAnsi="IRNazanin" w:eastAsia="IRNazanin"/>
          <w:i/>
          <w:i/>
          <w:iCs/>
          <w:color w:val="111111"/>
          <w:sz w:val="28"/>
          <w:sz w:val="28"/>
          <w:szCs w:val="28"/>
          <w:rtl w:val="true"/>
          <w:lang w:bidi="fa-IR"/>
        </w:rPr>
        <w:t>شیخ محمد حسین  کاشف الغطاء</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علماء السنة فی الوهابیة، </w:t>
      </w:r>
      <w:r>
        <w:rPr>
          <w:rFonts w:ascii="IRNazanin" w:hAnsi="IRNazanin" w:eastAsia="IRNazanin"/>
          <w:i/>
          <w:i/>
          <w:iCs/>
          <w:color w:val="111111"/>
          <w:sz w:val="28"/>
          <w:sz w:val="28"/>
          <w:szCs w:val="28"/>
          <w:rtl w:val="true"/>
          <w:lang w:bidi="fa-IR"/>
        </w:rPr>
        <w:t>سید مرتضی رضوی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الوهابیة فی صورتها الحقیقیة، </w:t>
      </w:r>
      <w:r>
        <w:rPr>
          <w:rFonts w:ascii="IRNazanin" w:hAnsi="IRNazanin" w:eastAsia="IRNazanin"/>
          <w:i/>
          <w:i/>
          <w:iCs/>
          <w:color w:val="111111"/>
          <w:sz w:val="28"/>
          <w:sz w:val="28"/>
          <w:szCs w:val="28"/>
          <w:rtl w:val="true"/>
          <w:lang w:bidi="fa-IR"/>
        </w:rPr>
        <w:t>لجنة التألیف</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الحزب الوهابی دعوة اصلاحیه أم حرکة یهودیة؟، </w:t>
      </w:r>
      <w:r>
        <w:rPr>
          <w:rFonts w:ascii="IRNazanin" w:hAnsi="IRNazanin" w:eastAsia="IRNazanin"/>
          <w:i/>
          <w:i/>
          <w:iCs/>
          <w:color w:val="111111"/>
          <w:sz w:val="28"/>
          <w:sz w:val="28"/>
          <w:szCs w:val="28"/>
          <w:rtl w:val="true"/>
          <w:lang w:bidi="fa-IR"/>
        </w:rPr>
        <w:t>عبدالله الحسینی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سبحانی، </w:t>
      </w:r>
      <w:r>
        <w:rPr>
          <w:rFonts w:ascii="IRNazanin" w:hAnsi="IRNazanin" w:eastAsia="IRNazanin"/>
          <w:i/>
          <w:i/>
          <w:iCs/>
          <w:color w:val="111111"/>
          <w:sz w:val="28"/>
          <w:sz w:val="28"/>
          <w:szCs w:val="28"/>
          <w:rtl w:val="true"/>
          <w:lang w:bidi="fa-IR"/>
        </w:rPr>
        <w:t>آیین وهابیت</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مهدی اصفهانی، </w:t>
      </w:r>
      <w:r>
        <w:rPr>
          <w:rFonts w:ascii="IRNazanin" w:hAnsi="IRNazanin" w:eastAsia="IRNazanin"/>
          <w:i/>
          <w:i/>
          <w:iCs/>
          <w:color w:val="111111"/>
          <w:sz w:val="28"/>
          <w:sz w:val="28"/>
          <w:szCs w:val="28"/>
          <w:rtl w:val="true"/>
          <w:lang w:bidi="fa-IR"/>
        </w:rPr>
        <w:t>ردّ بر وهابی ها</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زینی دحلان،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فتنه وهابیت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همتی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سبحانی، </w:t>
      </w:r>
      <w:r>
        <w:rPr>
          <w:rFonts w:ascii="IRNazanin" w:hAnsi="IRNazanin" w:eastAsia="IRNazanin"/>
          <w:i/>
          <w:i/>
          <w:iCs/>
          <w:color w:val="111111"/>
          <w:sz w:val="28"/>
          <w:sz w:val="28"/>
          <w:szCs w:val="28"/>
          <w:rtl w:val="true"/>
          <w:lang w:bidi="fa-IR"/>
        </w:rPr>
        <w:t>وهابیت مبانی ف کری و  کارنامه عملی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عباس‏علی محمودی، </w:t>
      </w:r>
      <w:r>
        <w:rPr>
          <w:rFonts w:ascii="IRNazanin" w:hAnsi="IRNazanin" w:eastAsia="IRNazanin"/>
          <w:i/>
          <w:i/>
          <w:iCs/>
          <w:color w:val="111111"/>
          <w:sz w:val="28"/>
          <w:sz w:val="28"/>
          <w:szCs w:val="28"/>
          <w:rtl w:val="true"/>
          <w:lang w:bidi="fa-IR"/>
        </w:rPr>
        <w:t>وهابیت مسل ک ضد ـ اسلامی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 همتی، </w:t>
      </w:r>
      <w:r>
        <w:rPr>
          <w:rFonts w:ascii="IRNazanin" w:hAnsi="IRNazanin" w:eastAsia="IRNazanin"/>
          <w:i/>
          <w:i/>
          <w:iCs/>
          <w:color w:val="111111"/>
          <w:sz w:val="28"/>
          <w:sz w:val="28"/>
          <w:szCs w:val="28"/>
          <w:rtl w:val="true"/>
          <w:lang w:bidi="fa-IR"/>
        </w:rPr>
        <w:t>نقد و تحلیلی پیرامون وهابی گری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مغنیه، </w:t>
      </w:r>
      <w:r>
        <w:rPr>
          <w:rFonts w:ascii="IRNazanin" w:hAnsi="IRNazanin" w:eastAsia="IRNazanin"/>
          <w:i/>
          <w:i/>
          <w:iCs/>
          <w:color w:val="111111"/>
          <w:sz w:val="28"/>
          <w:sz w:val="28"/>
          <w:szCs w:val="28"/>
          <w:rtl w:val="true"/>
          <w:lang w:bidi="fa-IR"/>
        </w:rPr>
        <w:t>این است آیین وهابیت</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سید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الله دهقان، </w:t>
      </w:r>
      <w:r>
        <w:rPr>
          <w:rFonts w:ascii="IRNazanin" w:hAnsi="IRNazanin" w:eastAsia="IRNazanin"/>
          <w:i/>
          <w:i/>
          <w:iCs/>
          <w:color w:val="111111"/>
          <w:sz w:val="28"/>
          <w:sz w:val="28"/>
          <w:szCs w:val="28"/>
          <w:rtl w:val="true"/>
          <w:lang w:bidi="fa-IR"/>
        </w:rPr>
        <w:t>پیدایش وهابیت و عقاید وهابیان</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رضوی، </w:t>
      </w:r>
      <w:r>
        <w:rPr>
          <w:rFonts w:ascii="IRNazanin" w:hAnsi="IRNazanin" w:eastAsia="IRNazanin"/>
          <w:i/>
          <w:i/>
          <w:iCs/>
          <w:color w:val="111111"/>
          <w:sz w:val="28"/>
          <w:sz w:val="28"/>
          <w:szCs w:val="28"/>
          <w:rtl w:val="true"/>
          <w:lang w:bidi="fa-IR"/>
        </w:rPr>
        <w:t>برگی از جنایت وهابی ها</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چهاردهی، </w:t>
      </w:r>
      <w:r>
        <w:rPr>
          <w:rFonts w:ascii="IRNazanin" w:hAnsi="IRNazanin" w:eastAsia="IRNazanin"/>
          <w:i/>
          <w:i/>
          <w:iCs/>
          <w:color w:val="111111"/>
          <w:sz w:val="28"/>
          <w:sz w:val="28"/>
          <w:szCs w:val="28"/>
          <w:rtl w:val="true"/>
          <w:lang w:bidi="fa-IR"/>
        </w:rPr>
        <w:t>وهابیت و ریشه های آن</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 ابراهیمی، </w:t>
      </w:r>
      <w:r>
        <w:rPr>
          <w:rFonts w:ascii="IRNazanin" w:hAnsi="IRNazanin" w:eastAsia="IRNazanin"/>
          <w:i/>
          <w:i/>
          <w:iCs/>
          <w:color w:val="111111"/>
          <w:sz w:val="28"/>
          <w:sz w:val="28"/>
          <w:szCs w:val="28"/>
          <w:rtl w:val="true"/>
          <w:lang w:bidi="fa-IR"/>
        </w:rPr>
        <w:t>تحلیلی نو بر عقاید وهابیت</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سیدحسین عرب باغی، </w:t>
      </w:r>
      <w:r>
        <w:rPr>
          <w:rFonts w:ascii="IRNazanin" w:hAnsi="IRNazanin" w:eastAsia="IRNazanin"/>
          <w:i/>
          <w:i/>
          <w:iCs/>
          <w:color w:val="111111"/>
          <w:sz w:val="28"/>
          <w:sz w:val="28"/>
          <w:szCs w:val="28"/>
          <w:rtl w:val="true"/>
          <w:lang w:bidi="fa-IR"/>
        </w:rPr>
        <w:t>دلیل واقعی در جواب وهابی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غلام نبی الله احمد بن غلام اسد الله معروف به مجدالدوله، </w:t>
      </w:r>
      <w:r>
        <w:rPr>
          <w:rFonts w:ascii="IRNazanin" w:hAnsi="IRNazanin" w:eastAsia="IRNazanin"/>
          <w:i/>
          <w:i/>
          <w:iCs/>
          <w:color w:val="111111"/>
          <w:sz w:val="28"/>
          <w:sz w:val="28"/>
          <w:szCs w:val="28"/>
          <w:rtl w:val="true"/>
          <w:lang w:bidi="fa-IR"/>
        </w:rPr>
        <w:t xml:space="preserve">البصائر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فارسی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علی بن غلام رسول اکبر فوری، </w:t>
      </w:r>
      <w:r>
        <w:rPr>
          <w:rFonts w:ascii="IRNazanin" w:hAnsi="IRNazanin" w:eastAsia="IRNazanin"/>
          <w:i/>
          <w:i/>
          <w:iCs/>
          <w:color w:val="111111"/>
          <w:sz w:val="28"/>
          <w:sz w:val="28"/>
          <w:szCs w:val="28"/>
          <w:rtl w:val="true"/>
          <w:lang w:bidi="fa-IR"/>
        </w:rPr>
        <w:t>شمشیر حیدری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دولت آبادی، </w:t>
      </w:r>
      <w:r>
        <w:rPr>
          <w:rFonts w:ascii="IRNazanin" w:hAnsi="IRNazanin" w:eastAsia="IRNazanin"/>
          <w:i/>
          <w:i/>
          <w:iCs/>
          <w:color w:val="111111"/>
          <w:sz w:val="28"/>
          <w:sz w:val="28"/>
          <w:szCs w:val="28"/>
          <w:rtl w:val="true"/>
          <w:lang w:bidi="fa-IR"/>
        </w:rPr>
        <w:t>صواعق محرقه</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غلام‏حسین ولی، </w:t>
      </w:r>
      <w:r>
        <w:rPr>
          <w:rFonts w:ascii="IRNazanin" w:hAnsi="IRNazanin" w:eastAsia="IRNazanin"/>
          <w:i/>
          <w:i/>
          <w:iCs/>
          <w:color w:val="111111"/>
          <w:sz w:val="28"/>
          <w:sz w:val="28"/>
          <w:szCs w:val="28"/>
          <w:rtl w:val="true"/>
          <w:lang w:bidi="fa-IR"/>
        </w:rPr>
        <w:t>فلسفه عزاداری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خالصی، </w:t>
      </w:r>
      <w:r>
        <w:rPr>
          <w:rFonts w:ascii="IRNazanin" w:hAnsi="IRNazanin" w:eastAsia="IRNazanin"/>
          <w:i/>
          <w:i/>
          <w:iCs/>
          <w:color w:val="111111"/>
          <w:sz w:val="28"/>
          <w:sz w:val="28"/>
          <w:szCs w:val="28"/>
          <w:rtl w:val="true"/>
          <w:lang w:bidi="fa-IR"/>
        </w:rPr>
        <w:t>وهابیت از دیدگاه اهل سنت</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سعید، </w:t>
      </w:r>
      <w:r>
        <w:rPr>
          <w:rFonts w:ascii="IRNazanin" w:hAnsi="IRNazanin" w:eastAsia="IRNazanin"/>
          <w:i/>
          <w:i/>
          <w:iCs/>
          <w:color w:val="111111"/>
          <w:sz w:val="28"/>
          <w:sz w:val="28"/>
          <w:szCs w:val="28"/>
          <w:rtl w:val="true"/>
          <w:lang w:bidi="fa-IR"/>
        </w:rPr>
        <w:t>بریتانیا و ابن سعود</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واحد مرکزی خبر، </w:t>
      </w:r>
      <w:r>
        <w:rPr>
          <w:rFonts w:ascii="IRNazanin" w:hAnsi="IRNazanin" w:eastAsia="IRNazanin"/>
          <w:i/>
          <w:i/>
          <w:iCs/>
          <w:color w:val="111111"/>
          <w:sz w:val="28"/>
          <w:sz w:val="28"/>
          <w:szCs w:val="28"/>
          <w:rtl w:val="true"/>
          <w:lang w:bidi="fa-IR"/>
        </w:rPr>
        <w:t>سلطه آل سعود بر عربستان</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شانیک، </w:t>
      </w:r>
      <w:r>
        <w:rPr>
          <w:rFonts w:ascii="IRNazanin" w:hAnsi="IRNazanin" w:eastAsia="IRNazanin"/>
          <w:i/>
          <w:i/>
          <w:iCs/>
          <w:color w:val="111111"/>
          <w:sz w:val="28"/>
          <w:sz w:val="28"/>
          <w:szCs w:val="28"/>
          <w:rtl w:val="true"/>
          <w:lang w:bidi="fa-IR"/>
        </w:rPr>
        <w:t>امروزی  کردن سیستم سنتی عربستان سعودی</w:t>
      </w:r>
      <w:r>
        <w:rPr>
          <w:rFonts w:eastAsia="IRNazanin" w:cs="IRNazanin"/>
          <w:i/>
          <w:iCs/>
          <w:color w:val="111111"/>
          <w:sz w:val="28"/>
          <w:szCs w:val="28"/>
          <w:rtl w:val="true"/>
          <w:lang w:bidi="fa-IR"/>
        </w:rPr>
        <w:t>.</w:t>
      </w:r>
      <w:bookmarkStart w:id="267" w:name="pg4754_50080"/>
    </w:p>
    <w:p>
      <w:pPr>
        <w:pStyle w:val="Heading2"/>
        <w:numPr>
          <w:ilvl w:val="1"/>
          <w:numId w:val="1"/>
        </w:numPr>
        <w:rPr/>
      </w:pPr>
      <w:bookmarkStart w:id="268" w:name="__RefHeading___Toc1609582_2035185390"/>
      <w:bookmarkStart w:id="269" w:name="_Toc100"/>
      <w:bookmarkEnd w:id="267"/>
      <w:bookmarkEnd w:id="268"/>
      <w:r>
        <w:rPr>
          <w:rtl w:val="true"/>
        </w:rPr>
        <w:t>کتاب‌نامه</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بیروت، دار 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آتشی، نصرت الله، ساختار ح کومت عربستان، تهران، انتشارات وزارت امور خارجه، دفتر مطالعات سیاسی و بین‏المللی،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سید داود، سیاست و ح کومت در عربستان سعودی، تهران، نشر کتاب سیاست،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محبوبه، جعفر الشیخ باقر، ماضی النجف و حاضرها،بیروت، دار الاضواء، 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تاریخ نجد، مصر، بی‏نا،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 البلاغه، قم،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انس، مالک، الموطأ، بیروت، دار الافاق الجدیدة، الطبعة الثالثه،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رحلة ابن بطوطه، بیروت، دارالکتب العلمیة،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ابی الفرج عبدالرحمن بن علی بن محمد، المنتظم فی تاریخ الأمم والملو 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 مصطفی عبدالقادر عطا، بیروت، دار الکتب العلمیه،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علی، الموضوعات،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مدینة المنورة، المکتبة اسلفیة، الطبعة الاولی،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زکریا، احمد بن فارس،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قاهره، دار احیاء الکتب العربیه،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سورة، أبی عیسی محمد بن عیسی،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عبدالوهاب، سلیمان، الصواعق الالهیة، استامبول، مکتبة ایشیق،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عبدالوهاب، محمد،  کتاب التوحید، مدینة منورة، الجامعة الاسلامیة بالمدینة المنوره مرکز شئون الدعوة، الطبعه‏الخامسة،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علی عاملی، زین الدین، منیة المرید فی ادب المفید والمستفیذ، قم، انتشارات دفتر تبلیغات،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غنام، حسین، تاریخ نجد، حقّقه ناصر الدین الاسد، بیروت، دارالشروق،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هندی فتنی، محمد طاهر، تذ کرة الموضوعات،بی‏جا،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زهره، محمد، تاریخ المذاهب الاسلامیة، القاهرة، دار الفکر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حمید، مجموعه مقالات جهان سوم، تهران، سفیر،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ازرقی، ابوالولید محمد بن عبدالله بن احمد، اخبار م که، قم، انتشارات شریف رضی،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افست از چاپ بیروت، دار الأندلس،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میرزا طالب، مسیر طالبی، تهران، سازمان انتشارات و آموزش انقلاب اسلامی،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الباهر فی زوار المقابر،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الدّارمی، عبدالله بن بهرام، سنن الدارمی، بیروت، دار 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الدیسراوی، عمر، تعریف، القاهرة، مکتبة مربوبی،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 کبری، بیروت،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رضی،  المجازات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زنین، قم، مکتبة بصیرتی،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العشیمین، محمد بن صالح، تعلیقات علی عقیدة واسطیة، شارجه، دارالفتح،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حسینی، عربستان، دار الحرمین،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تاریخچه نقد و بررسی وهابی ها،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سید علوی، تهران، انتشارات امیرکبیر،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مصری، احمد، زعماء الاصلاح فی عصر الحدیث، بیروت، دارالکتب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قم، دارالکتب الاسلامیه، الطبعة الثانیة،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محمد هادی، تاریخ م که،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آخوندی، ایران، دفتر نشر فرهنگ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انطون، الیاس، فرهنگ نوین،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سیدمصطفی طباطبائی، تهران، انتشارات اسلامیّه،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أزدی، سلیمان بن أشعث، سنن أبی داود، بیروت، دار الفکر، بی‏تا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أزهری، أبی منصور محمد بن احمد، تهذیب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نجار، مصر، </w:t>
      </w:r>
    </w:p>
    <w:p>
      <w:pPr>
        <w:pStyle w:val="BookText"/>
        <w:rPr/>
      </w:pPr>
      <w:r>
        <w:rPr>
          <w:rFonts w:ascii="IRNazanin" w:hAnsi="IRNazanin" w:eastAsia="IRNazanin"/>
          <w:color w:val="111111"/>
          <w:sz w:val="28"/>
          <w:sz w:val="28"/>
          <w:szCs w:val="28"/>
          <w:rtl w:val="true"/>
          <w:lang w:bidi="fa-IR"/>
        </w:rPr>
        <w:t>دارالمصریّه، مطابع سجل العرب،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حسین، السنن ال کبری، بیروت، دار الصادر، الطبعة الاولی،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چنگیز، افغانستان، عصر مجاهدین و برآمدن طالبان، تهران، نشر قطره،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قرن بیستم، تهران، مؤسسه فرهنگی مطبوعاتی ایران،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المنجد الطلاب، بیروت، دارالشرق، الطبعة الثالثة و عشرون،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سید شریف علی بن محمد،  کتاب التعریفات، تهران، انتشارات ناصر خسرو، الطبعة الثانیة،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ابن اثیر، ال کامل فی التاریخ، بیروت، دار احیاء التراث العربی،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النهایة فی غریب الحدیث والاثر، قم، مؤسسه مطبوعاتی اسماعیلیان،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عبدالرحمن، الفقه علی المذاهب الأربعة، بیروت، دار احیاء التراث العربی، الطبعة الثانیة،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جعفی بخاری، ابی عبدالله اسماعیل بن ابراهیم،  کتاب التاریخ ال کبیر، بی‏جا، المکتبة 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جریان پرشتاب طالبان، تهران، انتشارات بین‏المللی المهدی،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تاج اللغة و صحاح العربیة،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عبدالغفور عطار، بیروت، دار العلم للملایین،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عبیدالله بن احمد، شواهد التنزیل لقواعد التفصیل فی آیات المنازلة فی اهل البیت،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طهران، مجمع أحیاء الثقافة الاسلامیة،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عبدالله، المستدر ک علی الصحیحین، بذیله التلخیص حافظ ذهبی، </w:t>
      </w:r>
    </w:p>
    <w:p>
      <w:pPr>
        <w:pStyle w:val="BookText"/>
        <w:rPr/>
      </w:pPr>
      <w:r>
        <w:rPr>
          <w:rFonts w:ascii="IRNazanin" w:hAnsi="IRNazanin" w:eastAsia="IRNazanin"/>
          <w:color w:val="111111"/>
          <w:sz w:val="28"/>
          <w:sz w:val="28"/>
          <w:szCs w:val="28"/>
          <w:rtl w:val="true"/>
          <w:lang w:bidi="fa-IR"/>
        </w:rPr>
        <w:t>بیروت، دار 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تیمیه، الفتاوی ال کبری، بیروت، دارالقلم،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اسماعیل،تفسیر روح البیان، بیروت، دار احیاء التراث العربی، الطبعة السابعة،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یوسف بن مطهر،  کشف الفؤاد فی شرح قواعد العقائد، بیروت، دالصفوة،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  کشف المراد فی شرح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حسن‏زاده آملی، قم، مؤسسه انتشارات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دکتر ج، مذا کراة مستر همفر،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خزعلی، حسین، حیاة الشیخ محمّد بن عبدالوهاب، بیروت، مطابع دارالکتب و دارالمکتبة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احمد علی، بررسی وهابیت و ریشه های تاریخی وهابیگری، قم، انتشارات تحسین،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أبی بکر احمد بن علی، تاریخ بغداد او مدینة السلام، بیروت،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قطنی، علی بن عمر، سنن دار القطنی،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هاشم یمانی مدنی،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دحلان، احمد بن زینی، الدّرر السنیّة فی الردّ علی الوهابیّة، استانبول، مکتبة ایشیق،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ابوالفداء حافظ ابن کثیر، البدایة و النهایة، بیروت، دارالکتب العلمیة، الطبعه‏الثالثة،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الأربعین فی أصول الدین، قاهره،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ابی القاسم حسین بن محمد، مفردات الفاظ القرآن فی غریب القرآن، قم، المکتبة المرتضویة، الطبعة الثانیة،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شیعه شناسی و پاسخ به شبهات، تهران، نشر مشعر،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المعانی فی تفسیر القرآن العظیم و السبع الثانی، بیروت، داراحیاء التراث العربی،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البدعة، قم، مؤسسه الامام الصادق علیه السلام،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بحوث فی الملل و النحل، قم، لجنة ادارة الحوزة العلمیة،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سبکی، تقی الدین، شفاء السقام فی زیارة خیر الانام، بیروت، الطبعة الرابعة،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محمد تقی، 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بهبودی، تهران، انتشارات کتابفروشی اسلامیه،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 عبدالقیوم، جامعه شناسی سیاسی افغانستان، قوم مذهب و ح کومت، قم، دفتر تبلیغات،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وهابیت،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وحید دامغانی، تهران، نشر گلستان کوثر،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شیرازی، مصلح الدین،  کلیات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چاپ پنجم،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ناصر، تاریخ آل سعود، منشورات اتحاد الشعب الجزیرة العربیة،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علی بن احمد، وفاء الوفا بأخبار دار المصطفی، حقّقهُ محمد بن محیی الدین عبد الحمید، بیروت، دار احیاء التراث العربی، الطبعة الثالثة،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التفسیر بالمأثور، بیروت، دار الفکر،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شرایپر، ژان ژاک، ت کاپوی جهان،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نیک گهر، تهران، نشر البرز، چاپ هفتم،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سنن النسائی الصغری، بیروت،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سید مرتضی، رسائل الشریف المرتضی، قم، دار القرآن الکریم، ص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البدر الطالع،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أبی عبدالله احمد بن حنبل، المسند،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مکی عاملی، المحاضرات فی الالهیات، قم، مکتبة الاعلام الاسلامی،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بیضاوی، ناصر الدین بن محمد، تفسیر البیضاوی، بیروت، دار الکتب العلمیه،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عبدالحمید، الوهابیة فی صورتها الحقیقیة، بیروت، الغدیر،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سرهندی، محمد حسن جان، جزیرة العرب فی القرن العشرین، مصر،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زهاوی، جمیل، فجر الصادق، مصر، الواعظ،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 حسین، المیزان فی تفسیر القرآن،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دفتر انتشارات اسلامی، چاپ دوازدهم،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بن أیوب، المعجم ال کبیر،حقّقه عبدالمجید سلفی، بیروت، دار احیاء التراث العربی،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احمد، وهابیت ایده استعمار، تهران، بی‏نا،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عبدالسلام، عمر، مخالفه الوهابیّه للقرآن والسنّة،بیروت، دارالهدایة،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شافعی، محمد بن حجر، الاصابه فی تمییز الصحابة، بیروت، دارالکتب العربی، و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عظیمی و علیزاده، طباطبایی، رقیه سادات و سید موسی، عربستان سعودی، تهران، دفتر مطالعات سیاسی و بین المللی وزارت امور خارجه،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سید مهدی، افغانستان ریشه یابی و بازخوانی تحولات معاصر، قم، انتشارات کیش‏مهر،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الخطیب، محمد، صفحات من تاریخ، جزیرة الحدیث، بیروت، دارالمعراج للطباعة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 حامد، احیاء علوم الدین، بهامشه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العراقی، بیروت،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فاسیلییف، الیکی، تاریخ العربیة السعودیة، بیروت، شرکة المطبوعات، الطبعة الاولی،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بشرح صحیح البخاری، بیروت، دار المعرفة، الطبعة الثانیة،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بخاری، بیروت، دار احیاء التراث‏العربی،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فرزان و توریان، احمد شاه و غیاثی، مردی استوار و امیدوار به افق های دور، مشهد، انتشارات ترانه،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عقاید و مذاهب اسلامی، قم، انتشارات توحید،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فقیهی، علی اصغر، وهابیان، تهران، کتابفروشی صبا، چاپ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فوبلیکویک و دیگران، تاریخ معاصر  کشورهای عربی،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روحانی، تهران، توس،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فیلبی، سنت جون، تاریخ نجد و دعوت الشیخ محمد،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انصاری، الجامع لاح کام القرآن، بیروت، 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 بن یزید،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بیروت، دار احیاء التراث العربی،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 حسن، فرقه وهابی و پاسخ به شبهات آنها،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تهران، وزارت فرهنگ و ارشاد اسلامی،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سلیمان بن ابراهیم، ینابیع المودّة لذوی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جمال اشرف حسینی، قم، اسوه،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الرّد علی الاخنائی، ریاض، المرئاسة العامة الاداراتِ البحوث العلمیة،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الارتیاب فی اتباع محمّدبن عبدالوهاب، بیروت، بی‏نا،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الشبهات فی التوحید، شرح و قدم له و اخرج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محمودمطرجی، بیروت، دارالقلم،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رابرت، سرزمین سلاطین،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خلعت‏بری، تهران، انتشارات شباویز،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علی بن حسام الدین،  کنز العمال فی سنن الاقوال و الافعال، بیروت، مؤسسة الرسالة، الطبعه‏الخامسة،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الرسائل ال کبری، مصر، الأزهر، مکتبة و مطبعة محمّد علی صبیح،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صلاح الدین، تاریخ الممل کة العربیة السعودیة،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منهاج السنة، اختصره عبداللّه‏ الغنیمان، مدینة منوره،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مصری، ابن منظور، لسان العرب، بیروت، دار احیاء التراث العربی،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قم، انتشارات صدرا،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محمد بن نعمان، تصحیح الاعتقاد، 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 احمد بن محمد بن علی، المصباح المنیر، قم، منشورات دار 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خوارزمی، احمد بن محمد، 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مالک محمودی، قم، مؤسسة النشر الاسلامی،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محمود سعید، رفع المنارة، عمان، دار الامام النووی،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منذری، ابن عبدالقوی، الترغیب والترهیب، بیروت، دارالتراث‏العربی، الطبعه‏الثانیة،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میلی، ویلیام، افغانستان، طالبان و سیاست های جهانی،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محقق، مشهد، انتشارات مهشید،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نجدی حنبلی، عثمان بن بشر، عنوان المجد فی التاریخ النجد، حققه محمّد بن ناصر ستری، بیروت، دارالحبیب،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أبی عبدالرحمن أحمد بن شعیب، سنن النسائی ال 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و سید کسروی حسن، بیروت، دارالکتب العلمیة،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محمد بن ابراهیم، الجامع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مقالاتی از ابن تیمیه و محمّد بن عبدالوهاب و دیگر علمای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عربستان، جده، دارالاصفهانی، الطبعة الثالثة،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 ک الوسائل و مستنبط المسائل،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شافعی، ابو زکریا یحیی بن شرف، صحیح مسلم بشرح النّووی،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ابن حجاج،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ابی بکر، مجمع الزوائد ومنبع الفوائد، بیروت، دارالکتب العربی، الطبعة الثالثة،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سلطان، خالد، جنگجوی صحرا،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امیری، فصلنامه خاور میانه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ارگان جامعه روحانیت مبارز جزیرة العرب، ماهنامه 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اوکروهلیک، گوون، شب که های مخالف؛ اسلام گرایی و اصلاحات در عربستان،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حکیم جوادی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برزگر، ابراهیم، تحولات سیاسی ـ اجتماعی عربستان سعودی، فصلنامه خاورمیانه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برزگر، کیهان،  تعاملات سیاسی ایران ـ عربستان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مجله راهبرد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یکشنبه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طاهایی، سید جواد، پارادو کس عربستان، مجله راهبرد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علی اصغر، ظهور انحطاط و فروپاشی آل سعود، فصلنامه خاور میانه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فیروزجانی، عباس، بنیادهای ف کری القاعده و وهابیت، مجله راهبرد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النهایة فی غریب الحدیث و الأثر، قم، مؤسسه مطبوعاتی اسماعیلیان،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وهابیان، قم، مؤسسه اسماعیلیان،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ابوزهره، تاریخ المذاهب الإسلامیّه، قاهره، دارالفکر العربی،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الکامل فی التاریخ، بیروت، دار 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الفرج عبدالرحمن بن علی بن محمد بن جوزی، المنتظم فی تاریخ الأمم والملوک،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عطا، مصطفی عبدالقادر عطا، بیروت، دار الکتب العلمیة، الطبعة الأولی،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بحوث فی الملل و النحل، بیروت، الدار الاسلامیة،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العشیمین، تعلیقات علی عقیدة واسطیّه، شارجه، دار الفتح،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فرهنگ عقاید و مذاهب اسلامی، قم، انتشارات توحید،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دمشق قرار 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سُبْحانه وَ تَعالی فوق کلّ شی‏ءٍ، و عَلَی کلّ شی‏ءٍ و أنّه فوق العرش و أنّه فوق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تیمیه، مجموعة الرسائل الکبری، مصر، الأزهر، مکتبة محمد علی صبیح،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رساله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ابوالفداء الحافظ ابن کثیر الدمشقی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بیروت، دارالکتب العلمیه،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الشوکانی، البدر الطالع، بیروت، دارالمعرفه،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تیمیه، مختصر منهاج السنه،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عبداللّه الغنیمان، مدینه منوره،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درباره رؤیت و اثبات دست و خنده برای خداوند و اموری از این قبیل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 الحمویه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 الواسطیه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این دو رساله هر انسان آشنا به زبان عربی را مطمئن می‏سازد که وی از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مانند یهودیان قائل به جهت، رؤیت و جسمیت خدا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الکبری، رساله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الکبری، رساله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العقیدة الحمویه،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رحلة، بیروت، دار الکتب العلمیه،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تیمیه، کتاب الردّ علی الاخنایی، ریاض، المرئاسة العامة الادارات البحوث العلمیة،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الجامع الفرید، کتاب الزیارة، المسألة السابعه، جده، دار الاصفهانی،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 علی الاخنائی،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تیمیه، مختصر 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قم، دار الکتب الإسلامیّه،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نمونه‏ای از این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الشیخ خزعل، حیاة الشیخ محمد بن عبدالوهاب، بیروت، متابع دار الکتب و دار المکتبة الهلال،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زعماء الاصلاح فی عصر الحدیث، بیروت، دار الکتب العربی،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کشف الارتیاب فی اتباع محمد بن عبدالوهاب، بیروت،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Mr. Humphereg</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Secretery</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وهابیت ایده استعمار، تهران،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مذاکرات مستر همفر،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بی‏جا، بی‏تا،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خاطرات سیاسی و تاریخی مستر همفر در کشورهای اسلامی،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کاظمی، تهران،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وهابیت ایده استعمار،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مذاکرات مستر همفر،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وهابیت، ایده استعمار،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مذاکرات مستر همفر،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و تاریخی مستر همفر،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وهابیت، ایده استعمار،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غنام، تاریخ نجد،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الأسد، بیروت، دار الشروق،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گزینش؛ تاریخ العربیة السعودیة،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السعید، تاریخ آل سعود، منشورات اتحاد الشعب الجزیرة العربیة،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جنایت‏های وهابیت به کتاب‏های زیر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نجد، ابن عنام، الفصل الثالث الغزوات تا فصل چهارم،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آل 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وهابیان،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آلوسی، تاریخ نجد، چاپ مصر،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بی‏تا،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در این‏باره به کتاب مجموعة الرسائل الکبری، نوشته ابن تیمیه،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رسالة العقیدة الحمویة الکبری، مراجعه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حبرٌ من الأحبار الی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إنّا نجد أن اللّه یجعل السموات علی اصبع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الأرضین علی أصبع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الشجر علی أصبع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علی أصبع و الثّری علی أصبع و سائر الخلق علی أصبع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أنا المَلِکُ، فضحک النّبی صلی‏الله‏علیه‏و‏آله حتّی بَدَت نواجذه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تصدیقا لقول الحبر ـ 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قدروا الله حقّ قدره و الأرض جمیعا قبضتُهُ یوم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الایه محمد بن عبدالوهاب، کتاب التوحید، مدینه منوره، الجامعة الاسلامیة،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عبد الوهاب، الجامع الفرید، رسالة الکلمات النافعه فی المکفرات الواقعه،ص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النعمان، الجامع الفرید، رساله تطهیر الاعتقاد، محمدبن اسماعیل صنعانی،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ابن تیمیه الحرّانی، الفتاوی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استفتاء شماره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النعمان، الجامع الفرید، کتاب الزیارة،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الزیارة لابن التیمیه،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الزیارة،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الرسالة أربع قواعد من قواعد الدین،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قاعده چهارم؛ محمد بن عبدالوهاب، کشف الشبهات فی التوحید، شرح و تحقیق محمود مطرجی،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جان صاحب سرهندی، جزیرة العرب فی القرن العشرین، مصر،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الفرید، رسالة تطهیر الاعتقاد،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نقد و بررسی وهابی‏ها،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مطهر حلّی، کشف المراد فی شرح تجرید الاعتقاد، تحقیق حسن حسن‏زاده آملی، مؤسسه انتشارات اسلامی،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کشف الفوائد فی شرح قواعد العقائد، علامه حلّی دارالصفوة، الطبعة الأولی،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فخرالدین رازی، الأربعین فی أصول الدین، دارالتضامن، الطبعة الأولی، قاهره،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عبدالسلام، مخالفة الوهابیة للقرآن و السنة، بیروت، دار الهدیة،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جزری، الفقه علی المذاهب الأربعة، بیروت، دار احیاء التراث العربی، الطبعة الثانیة،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بحث خاتمة فی زیارة القبور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زینی دحلان، سرگذشت وهابیت،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دامغانی، تهران، نشر گلستان کوثر،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کتاب الیمین، مباحث النذر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کتاب الصلاة، مبحث ابکاء علی المیّت وما یتبع ذلک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 اتّخاذ البناء علی القبور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التعزیه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این‏باره به کتاب‏های مربوط به تاریخ زندگانی امام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ملل و نحل و فرق و مذاهب 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مؤسسه الوفا،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ابن بطریق، العمده، یحیی بن حسن حلی، قم، انتشارات جامعه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پاسخ به اندیشه‏های وهابی‏ها می‏توانید به کتاب‏های زیر مراجعه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آئین وهابیت،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تاریخچه نقد و بررسی وهابی‏ها،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ابراهیم علوی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و مستنبط المسائل، مؤسسه آل البیت،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عبدالحمید بن ابی‏الحدید، شرح نهج البلاغه، کتاب‏خانه آیت الله مرعشی،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أخبار خوارج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رضی، المجازات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محمد زینی، قم، مکتبة بصیرتی،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ابن حجاج نیشابوری، الجامع الصحیح، بیروت، دارالفکر،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احمد بن حسین بن علی بیهقی، السنن الکبری، بیروت، دارالفکر،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عبدالوهاب، الصواعق الالهیة، استانبول، مکتبة ایشیق،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تحقیق؛ شیخ محمد عبده، بیروت، دارالمعرفة،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درباره شباهت وهابیت به خوارج،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تاریخچه نقد و بررسی وهابی‏ها،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علوی، تهران، مؤسسه انتشارات امیرکبیر،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و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المنیر، کتاب العین،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اعْبُدُوا اللّهَ ما لَکُمْ مِنْ إِلهٍ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یگانه را پرستش کنید که معبودی جز او برای شما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رَبّی وَ رَبُّکُمْ فَاعْبُدُوهُ هذا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پروردگار من و پروردگار شماست، او را بپرستید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من، و نه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راه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دیگری نیز به همین مضمون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هُوَ خالِقُ کُلِّ شَیْءٍ فَاعْبُدُوهُ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معبودی جز او نیست، آفریدگار همه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را بپرستید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الفرید،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موسوی،ج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ماده وَسَلَ؛ در المنجد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 ـ یَسِلُ ـ وَسِیلَة و تَوَسَّل الی اللّه‏ِ بِعَمَل اَو وَسیلةٍ؛ وسیله به معنی تقرب و نزدیکی به خداوند به واسطه عمل یا وسیله‏ای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 ص</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ماده وَسَلَ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التوصل الی حقیقة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بیروت، دارالکتب العلمیة،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با کمی تفاوت عبارت؛ رفع المنارة،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تذکرة الموضوعات،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التفصیل،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الموضوعات؛ علی بن جوزی،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فی فضل أهل البیت و محبیهم، الحدیث الثانی؛ تفسیر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الغاء؛ مجمع الزوائد و منبع الفوائد، بیروت، دار الکتب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رفع المنارة،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16913</w:t>
      </w:r>
      <w:r>
        <w:rPr>
          <w:rFonts w:ascii="IRNazanin" w:hAnsi="IRNazanin" w:eastAsia="IRNazanin"/>
          <w:b w:val="false"/>
          <w:b w:val="false"/>
          <w:bCs w:val="false"/>
          <w:i w:val="false"/>
          <w:i w:val="false"/>
          <w:iCs w:val="false"/>
          <w:color w:val="333333"/>
          <w:sz w:val="20"/>
          <w:sz w:val="20"/>
          <w:szCs w:val="20"/>
          <w:rtl w:val="true"/>
        </w:rPr>
        <w:t xml:space="preserve">؛ سنن النسائی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الجامع الصحیح السنن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الدعوات،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 علی الاخنائی،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الباهر فی زوار المقابر،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نوین،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زیادة فی الدین او نقصان منه من اسناد إلی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بالبدعة، ما أحدث و لیس له اصل فی الشرع و ما کان له اصل یدل علیه الشرع فلیس ببدعة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البدعة،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فی أتباع محمد بن عبد الوهاب، ص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باخبار دار المصطفی،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پس از نقل روایت فوق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حسن و مشهور است و تمام مذاهب آن را در کتاب‏هایشان نقل کرده‏اند و هر کدام با سندهای مختلف از محمد بن حرب هلالی این روایت را نقل کرده‏اند و نیز تقی الدین سبکی در کتاب شفاء السقام فی زیارة خیر الانام،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عساکر در تاریخ خود و ابن جوزی در مثیرة العزم الساکن و دیگران با سندهای خود از محمد بن حرب هلالی نقل کرده‏اند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کتاب مستدرک از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درباره زیارت قبور از طرق مختلف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الترغیب فی الزیارة الرجال القبورة،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جاء فی زیارة القبور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پس از نقل این حدیث  سند آن را بررسی کرده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حدیث صحیح بلا شک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حدیث فوق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بریده صحیح است و اهل علم به آن عمل می‏کنند و برای زیارت قبور مانعی نمی‏بینند زیارت قبور را جایز و بلامانع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گروهی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المبارک، شافعی، احمد و اسحاق نیز هست؛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ما جاء فی الرّخصة فی زیارة القبور، 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الدر 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این حدیث، دو حدیث دیگر به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درباره زیارت قبر پیامبر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باخبار دار المصطفی،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سبکی در کتاب شفاء السقام فی زیارة خیر الانام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نزدیک 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مورد جواز زیارت قبر نبی صلی‏الله‏علیه‏و‏آله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روایت چهارگانه فوق را آورده و با بحث کافی درباره سندهای آنها، صحت و استواری طرق این احادیث را ثابت کرده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در کتاب وفاء الوفا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باب زیارت قبر نبی صلی‏الله‏علیه‏و‏آله در چهار فصل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وارده درباره زیارت که هفده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ادله زیارت و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تمسک و شفاعت زایر و 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آداب زیارت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صفحه‏ی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خویش را به بحث درباره زیارت قبور اختصاص داده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حاکم نیشابوری پس از نقل این حدیث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صحیح علی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الجنائز، بابٌ فی زیارة القبور،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در معنی مقنّع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الحدیث انّهُ صلی الله علیه و آله زارَ قَبرَ اُمِّهِ فی اَلْف 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اَلْفِ فارِسٍ مُغَطّی بِالسلاح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این حدیث تأکید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الاسناد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جلال الدین سیوطی و حاشیة الامام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انّ العلماء مجمعون علی أنّهُ یستحبّ لِلرّجال زِیارَةُ القُبورِ و مِمَّن حَکی إِجماعَ الْمُسْلِمینَ عَلَی الاستحباب أبو الزّکریا النّووی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 علی انّ زیارتها سنّة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اعمالی که وهابیان آن را شرک می‏دانند، مسئله تبرک و بوسیدن و دست مالیدن بر قبر انبیا واولیا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ابن‏تیمیه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مالیدن و بوسیدن قبور ولو قبور انبیا از اعمال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الفرید، کتاب الزیارة، ابن تیمیه،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المسألة السابعة؛ وی در کتاب دیگری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اجماع دارند به اینکه لمس کردن قبر پیامبر و بوسیدن آن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 علی الاخنائی،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عبد الوهاب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کشیدن بر قبر و بوسیدن آن از عمل بت‏پرستان و مشرکان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الفرید، محمد بن عبد الوهاب، رسالة الکلمات النافعة فی المکفرات الواقعة،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 باب تقبیل الحجر،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فتح الباری فی شرح صحیح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الحج، باب تقبیل الحجر، ح</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صحیح البخاری، کتاب الحج، باب تقبیل الحجر،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مالک بن انس، الموطأ،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کتاب الحج،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ما جاء فی تقبیل الأیدی إذا استلم الرکن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حاکم درباره این روایت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الاسناد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صحیح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ما یجوز من الشروط الاسلام، باب الشروط فی الجهاد و المصالحه،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فی تمییز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کتاب،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الوضوء،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احادیث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شبیه همین روایت در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الفضایل، باب قرب النبی صلی‏الله‏علیه‏و‏آله من الناس و تبرکهم به،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فی التوحید،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ماده شفع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الطلاب، ماده شرک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فی  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وهابی و پاسخ به شبهات آنها،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ما جاء فی شأن صراط، ح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 أبی عبدالله اسماعیل بن ابراهیم البخاری، کتاب التاریخ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کتاب الزهد،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ذکر الشفاعة، ح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الجامع الصحیح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کتاب الدّعوات،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6305</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ان لِکُلِّ نبی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نزدیک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با سندها و عبارت‏های متفاوت درباره شفاعت از پیامبر اکرم صلی‏الله‏علیه‏و‏آله در صفحات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ذیل  تفسیر آیه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العربیة السعودیة،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بشرالنجدی الحنبلی، عنوان المجد فی التاریخ النجد،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ناصر ستری، بیروت، نشر دارالحبیب حوادث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وهابیان،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آل محبوبه، ماضی النجف و حاضرها، بیروت، دار الأضواء،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طالب اصفهانی، مسیر طالبی، تهران، سازمان انتشارات و آموزش انقلاب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جون فیلبی، تاریخ نجد و دعوت الشیخ محمد، بیروت، بی‏تا،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عوض الخطیب، صفحات من تاریخ جزیره‏العرب الحدیث، بیروت، دارالمعراج للطباعة والنشر،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من تاریخ الجزیرة العرب الحدیث،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مختار، تاریخ المملکة العربیة السعودیة،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صدقی زهاوی، فجر الصادق، مصر، الواعظ،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احمد بن زینی دحلان، الدّرر السنیّة فی الرد علی الوهابیة، استانبول، مکتبة ایشیق،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فی الرد علی الوهابیه،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بشر نجدی حنبلی، عنوان المجد فی التاریخ النجد، حققة محمد بن ناصر ستری، دارالحبیب،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الیکسی فاسیلیب، تاریخ العربیة السعودیّة، بیروت، شرکة المطبوعات،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عبدالسلام، مخالفة الوهابیة للقرآن والسّنة، بیروت، دارالهدیة،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مختاری، تاریخ المملکة العربیّة السعودیة، بیروت،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الوهابیة للقرآن و السنّة،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لسان الملک سپهر، ناسخ التواریخ قاجاریه،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بهبودی، تهران، انتشارات کتاب‏فروشی اسلامیه،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چگونگی شکل‏گیری نظام سیاسی عربستان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فوبلیکویک و دیگران، تاریخ معاصر کشورهای عربی،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روحانی، تهران، توس،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کشورهای عربی،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بن عبدالعزیز، از سال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وزیر امور خارجه عربستان شد و در سال‏های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 حجاز بود و در نوامبر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ولیعهدی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شد و در توطئه سوء قصد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لیس، سرزمین سلاطین،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فیروزه خلعت بری، تهران، شباویز،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آقایی، سیاست و حکومت در عربستان سعودی، تهران، نشر کتاب سیاست،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برزگر، تحولات سیاسی ـ اجتماعی عربستان سعودی، فصلنامه خاورمیانه، مرکز پژوهش‏های علمی و مطالعات استراتژیک خاورمیانه،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دوم،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معمولاً در گوشه و کنار مطبوعات و حتی آنهایی که در داخل کشور عربستان منتشر می‏شود؛ مانند روزنامه المدینه و نیز لابه‏لای کتاب‏های نسل جدید وهابیان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خسروی، بررسی وهابیت و ریشه‏های تاریخی وهابیگری، قم، انتشارات تحسین،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گوون اوکروهلیک، شبکه‏های مخالف؛ اسلام‏گرایی و اصلاحات در عربستان،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پروانه حکیم جوادی، فصلنامه خاورمیانه، ضمیمه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اندرزنامه را می‏توانید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ماهنامه 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اندرزنامه سیاسی خطاب به شاه فهد مطالعه کنید؛ ماهنامه بقیع،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 جامعه روحانیت مبارز جزیرة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بقیع، سال پنجم،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سیاسی و اجتماعی عربستان سعودی، فصلنامه خاورمیانه،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نجفی فیروزجانی،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فکری القاعده و وهابیت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راهبرد، مرکز تحقیقات استراتژیک،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حکومت در عربستان سعودی،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پاکستان با بیش از یک‏صد و چهل میلیون مسلمان، یکی از سرزمین‏های مهم اسلامی است و امریکا از روحیه و عقاید مردم این کشور ناخشنود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نارضایتی سبب شده که کاخ سفید برنامه‏های ایجاد تفرقه و درگیری در پاکستان را تدارک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در گوشه‏ای از این کشور، حمله‏ای علیه مسلمانان با عنوان‏های مختلف صورت می‏گیرد؛ به گونه‏ای که ادامه این درگیری‏ها بحران فرقه گرایی در این کشور را پدید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راستا، انجمن وهابی سپاه صحابه که مجری طرح‏های امریکا در پاکستان است، افزون بر عملیات تروریستی خود علیه رهبران و علمای تشیّع این کشور، آشکارا به اجتماعات شیعیان و از جمله مراسم عزاداری سالار شهیدان حمله کرده و برای تحریک طرف مقابل از هیچ جنایتی فروگذار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ضیاء الدین فاروقی، سرکرده انجمن وهابی سپاه صحابه، هدف از تشکیل این انجمن را واکنشی در برابر انقلاب اسلامی ایران و جلوگیری از گسترش روحیه انقلابی در مردم پاکستان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وابستگی این گروه به استکبار جهانی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هدفی که سرکرده وهابیون پاکستان اعلام کرد، همان چیزی است که امریکا از آغاز پیروزی انقلاب اسلامی آن را مطرح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از اینکه روحیه انقلابی در میان مسلمانان جهان گسترش یابد، به شدت نگران است و برای مقابله با همین گسترش روحیات اسلامی است که وهابیون، با حمایت‏های پنهان و آشکار سفارت‏خانه امریکا در پاکستان مطرح شده و مشغول اجرای طرح‏های واشینگتن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روزنامه جمهوری اسلامی ش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مصاحبه فاروقی، رهبر وهابیون پاکستان را به نقل از روزنامه نوای وقت راولپندی پاکستان آورده بود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انحطاط و فروپاشی آل 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خاورمیانه،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معاصر کشورهای عربی،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بررسی وهابیت و ریشه‏های تاریخی وهابیگری،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سیدجواد طاهایی،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پارادوکس عربستان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راهبرد،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کیهان برزگر،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تعاملات سیاسی ایران ـ عربستان پس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راهبرد،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شاهزاده خالدبن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جنگجوی صحرا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فصلنامه خاورمیانه،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عبدالقیوم سجادی، جامعه‏شناسی سیاسی افغانستان، قوم مذهب و حکومت، قم، دفتر تبلیغات،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افغانستان ریشه‏یابی و بازخوانی تحولات معاصر، قم، انتشارات کیش 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چنگیز پهلوان، افغانستان، عصر مجاهدین و برآمدن طالبان، تهران، نشر قطره،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جریان پرشتاب طالبان، تهران، انتشارات بین‏المللی المهدی،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ریشه‏یابی و بازخوانی تحولات معاصر،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جریان پرشتاب طالبان،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اطلاعاتی ارتش پاکستان با سازمان سیا ارتباط بسیار نزدیکی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برابر خبرهای رسیده تمامی سیاست‏های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هماهنگ با سیاست‏های امریکا در منطقه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دوران جنگ مجاهدین با شوروی سابق نیز بسیاری از این سیاست‏های پاکستان در مورد مجاهدین افغانی الهام گرفته از تدبیرهای امریکا بود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ریشه‏یابی و بازخوانی تحولات معاصر،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جریان پرشتاب طالبان،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جامعه‏شناسی سیاسی افغانستان،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یکشنبه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پرشتاب طالبان،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میلی، افغانستان، طالبان و سیاست‏های جهانی،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 محقق، مشهد، انتشارات مهشید،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پرشتاب طالبان،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طالبان و سیاست‏های خارجی،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ریشه‏یابی و بازخوانی تحولات معاصر،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جریان پرشتاب طالبان،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پرشتاب طالبان،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چنگیز پهلوان، افغانستان عصر مجاهدین و برآمدن طالبان، تهران، نشر قطره،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شاه فرزان و توریالی غیاثی، مردی استوار و امیدوار به افق‏های دور، مشهد، انتشارات ترانه،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وهابیت و ریشه‏های تاریخی وهابیگری،صص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حکومت در عربستان سعودی،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California Arabian Standard Oil Company</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Arabian_ American On Company (ARAMCO)</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کشورهای عربی،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الله آتشی، ساختار حکومت عربستان، تهران، انتشارات وزارت امور خارجه، دفتر مطالعات سیاسی و بین‏المللی،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رقیه سادات عظیمی و سیدموسی علیزاده طباطبایی، عربستان سعودی، تهران، دفتر مطالعات سیاسی و بین‏المللی وزارت امور خارجه،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نفتی عربستان که تا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بشکه برآورد شده بود، در این سال به میزان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افزایش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ذخایر عظیم و قدرت تولید تا حدود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بشکه نفت در روز به این کشور در داخل سازمان اوپک و حتی در میان کلیه تولیدکنندگان نفت جهانی قدرتی داده است که می‏تواند در زمینه افزایش و کاهش و تولید نفت این کشورها و همچنین در میزان بهای نفت در بازار جهانی نقش تعیین‏کننده‏ای بازی کند و بسیاری از کشورهای وابسته به نفت را تحت فشار اقتصادی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دولت وهابی در عرصه نفت و تغییر یا تثبیت قیمت آن به نفع غرب اقدام کرد و با فشار وارد کردن بر اعضای کوچک‏تر اوپک، خواسته هم‏پیمانان غربی خود را برآورده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برآورد بعضی از منابع، دارایی‏ها و ذخایر وهابی‏ها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بر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دلار بود، ولی به خاطر هزینه‏های هنگفت نظامی و کمک‏های خارجی و سرمایه‏گذاری‏های ذخایر وهابی‏ها در پایان سال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 نیز میزان ذخایر عربستان را در سه ماهه اول سال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برآورد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این قدرت عظیم مالی امکانات اقتصادی گسترده‏ای در اختیار وهابیان قرار داده و این منطقه با جمعیت به نسبت کم خود، تاکنون توانسته است، مبالغ هنگفتی در سال صرف کمک به کشورهای دیگر و نهادهای بین‏المللی کند و از این طریق، بر نفوذ و اعتبار سیاسی و اقتصادی و توسعه اعتقادی خود بیفزاید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بر اساس بررسی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که در سال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کل میزان صادرات جهان را به خود اختصاص داده و از این نظر دارای مقام چهاردهم در تجارت جهانی بودند، در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حدود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کل صادرات مقام یازدهم را در جهان احراز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همین اساس، از نظر واردات نیز وهابیان به مقام یازدهم در جهان رسیدند و سهم خود را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کل واردات جهان در سال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به بیش از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کل واردات دنیا در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موقعیت قابل توجه در صحنه تجارت جهانی نیز ناشی از درآمد نفتی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حکومت عربستان،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رضوانی، شیعه‏شناسی و پاسخ به شبهات، تهران، نشر مشعر، انتشارات مذاهب فرهنگ وارشاد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حکومت عربستان،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بخش اول، فصل سوم عملکرد وهابی‏ها بررسی 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بقیع،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بقیع،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16/4/73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جمهوری اسلامی، </w:t>
      </w:r>
      <w:r>
        <w:rPr>
          <w:rFonts w:eastAsia="IRNazanin" w:cs="IRNazanin"/>
          <w:b w:val="false"/>
          <w:bCs w:val="false"/>
          <w:i w:val="false"/>
          <w:iCs w:val="false"/>
          <w:color w:val="333333"/>
          <w:sz w:val="20"/>
          <w:szCs w:val="20"/>
        </w:rPr>
        <w:t>24/7/73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برگرفته از فصلنامه خاورمیانه،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James Balfour</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قرن بیستم، مؤسسه فرهنگی مطبوعات ایران،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اتل، خطر الیهودیة العالمیة،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بقیع،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حکومت در عربستان سعودی،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بقیع،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شاهدخت، نام فیلمی مستند است که در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انگلستان تولید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فیلم مربوط به یکی از دختران امیران سعودی است که جرئت کرده با پسر خواهر وزیر وقت تبلیغات علی الشاعر که بیرون از خاندان سلطنتی است، ازدواج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وهابی سعودی با اقدام وی به شدت مخالفت کردند و  دختر کوشید که همراه نامزدش فرار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از جریان امر اطلاع یافته و در فرودگاه او و نامزدش را دستگیر و سپس هر دو را در ملاء عام گردن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کارگردانان از این جریان، فیلمی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شاهدخت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فیلم هنرپیشه‏های عرب و خارجی شرکت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در سینماهای انگلستان به نمایش درآمد و واکنش بسیار شدید رژیم وهابی سعودی را در پی داشت و آن را توهینی نسبت به اسلام و شریعت اسلامی و شیوه زندگی اجتماعی در عربستان قلمداد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کنفرانس اسلامی نیز بیانیه‏ای منتشر کرد و در آن نمایش فیلم را یکی از توطئه‏های گسترده‏ای که علیه اسلام و امت عرب طرح‏ریزی شده است، به شمار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عالی قضایی نیز بیانیه‏ای صادر کرد که در آن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کارگردان فیلم با نمایش این فیلم به اسلام توهین و حقایق را بد جلوه داده و به اسلام و قوانین مستحکم آن افترا بسته و توهین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تاریخ </w:t>
      </w:r>
      <w:r>
        <w:rPr>
          <w:rFonts w:eastAsia="IRNazanin" w:cs="IRNazanin"/>
          <w:b w:val="false"/>
          <w:bCs w:val="false"/>
          <w:i w:val="false"/>
          <w:iCs w:val="false"/>
          <w:color w:val="333333"/>
          <w:sz w:val="20"/>
          <w:szCs w:val="20"/>
        </w:rPr>
        <w:t>24/4/1980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تبلیغات رژیم سعودی اظهار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وزرا در جلسه دیشب خود، به دلیل موضع‏گیری‏های منفی انگلستان در رابطه با نمایش فیلم توهین‏آمیز، این کشور را تهدید به قطع روابط دیپلماتیک و اقتصادی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دیدار شاه خالد بن عبدالعزیز از لندن و نیز تقدیم استوارنامه سفیر خود در لندن را به تأخیر انداخت و وزارت امور خارجه عربستان در بیانیه‏ای اظهار داشت، نمایش آن فیلم منافع مشترک دو کشور را تهدید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ورود تمامی تولیدات هنری و فنی کسانی را که در تهیه این فیلم از هنرپیشه و کارگردان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کرده بودند، تحریم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بقیع،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بقیع،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فصلنامه خاورمیانه،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سیاست و حکومت در عربستان،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حکومت عربستان،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خاورمیانه،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محرم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نوامبر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تنها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پس از پیروزی انقلاب اسلامی در دل مکه و در جزیره ثباتی که آل سعود برای خود مأمنی امن می‏شمرد، حادثه‏ای رخ داد که کاخ‏نشینان سعودی و دیگر شاهان و ملوک و شیوخ را به وحشت انداخت؛ این تلاش بارز مخالفین علیه دولت عربستان که به یقین تأثیر پذیرفته از انقلاب اسلامی بود، از آنجا شروع‏شد که در صبحدم اولین‏روز از قرن پانزده هجری گروه بی‏شماری مسلح که برابربرآوردها از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ذکر کرده‏اند، به سرکردگی جهیمان العتیبی کعبه را به اشغال خود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به راحتی توانستند مقاومت نیروهای محلی را در همان آغاز درهم شکسته و در نقاط حساس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اولین واکنش، به دستور فهد، مسئول سیاست کشور، رابطه عربستان با دنیای خارج قطع و فرودگاه‏ها به روی پروازها 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دستگاه مرکزی خطوط تلکس را از کار می‏اندازند و وحشتی عجیب حاکمان سعودی و متحدانشان را فرا می‏گیرد؛ صاحب‏نظران می‏گفتند آیا به این زودی یعنی کمتر از چند ماه پس از فروپاشی قدرت شاه در ایران، نوبت حاکمان سعودی رسیده است؟ در مراکز مالی، قیمت‏گذاری‏ها برای چند ساعتی متوقف شد؛ متحدان غربی به ویژه زمامداران امریکا در تب داغ یک بحران تازه فرو 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آن روز در خبرگزاری‏ها خبری درج می‏شود که برای محافل امپریالیستی خوشایند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شورش مسلحانه در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چیزی که در ذهن هیچ‏کس نمی‏گنجید و عربستان سعودی در تاریخ جدیدش چیزی به این عظمت به خود ندیده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مقاومت دلیرانه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در میان آتش و خون ادامه یافت و سعودی‏ها که از مقابله ناتوان شده بودند و به گارد ویژه هم که شماری از آنان به شورشیان پیوسته بودند، اطمینانی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به نیروهای فرانسوی وارداتی متوسل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پس از یک نبرد سنگین و خونین توانستند قیام را در هم بشکنند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وحشت سعودی‏ها از آن‏رو بود که می‏دیدند این واقعه چند روز پس از اشغال جاسوس‏خانه امریکا در تهران صورت پذیرفت و به دنبال این قیام نیز سفارت امریکا در پنج کشور دیگر اسلامی به آتش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حاکمان سعودی قیام‏کنندگان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متعصب، دیوانه و منحرف 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ماهیت قیام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حادثه‏ای جنایت‏بار و وابسته به بیگانه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قلمداد کردند که هدفش برهم زدن نظم و امنیت و ثبات پادشاهی سعودی بوده است؛ در صورتی که این قیامی بود که در تاریخ و در بطن جامعه سعودی ریشه داشت؛ قیامی که خشم ملت عربستان را نمودار می‏ساخت که رهبری آن را جهیمان العتیبی از اعضای سرشناس قبیله 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تاج و تخت آل سعود حمایت می‏کردند، بود؛ وی دانشجوی سابق دانشگاه مدینه و برادرزاده یکی از رؤسای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جنبشی که در به قدرت رسیدن و استقرار حکومت ملک عبدالعزیز سهم بسزایی‏داشتند،ولی بعدها با آشکارشدن ماهیت وابسته حاکمان سعودی، از عبدالعزیز جدا شدند و به همین سبب مورد غضب او واقع شده و بیش از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نیروهای خود را در مبارزه با ملک عبدالعزیز از دست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ریشه این خشم را می‏توان در تاریخ آل سعود جست‏وجو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سیاست حکومتی درعربستان،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ژان ژاک سروان شرایپر، تکاپوی جهانی،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نیک گهر، تهران، نشر البرز،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حمید احمدی، مجموعه مقالات جهان سوم، تهران، سفیر،</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و حکومت در عربستان سعودی،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فصلنامه خاورمیانه،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بررسی وهابیت و اندیشه‏های تاریخی وهابیگری،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حکومت عربستان،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تحولات سیاسی ـ اجتماعی عربستان 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خاورمیانه،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ماهنامه بقیع،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41537</Words>
  <Characters>173881</Characters>
  <CharactersWithSpaces>214256</CharactersWithSpaces>
  <Paragraphs>1985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2026-08-18T19:54:37Z</dcterms:created>
  <dc:creator>ghaemiyeh.com</dc:creator>
  <dc:description/>
  <dc:language>en-US</dc:language>
  <cp:lastModifiedBy/>
  <dcterms:modified xsi:type="dcterms:W3CDTF">2026-08-18T23:24:44Z</dcterms:modified>
  <cp:revision>1</cp:revision>
  <dc:subject/>
  <dc:title>چالش های فکری و سیاسی وهابیت</dc:title>
</cp:coreProperties>
</file>

<file path=docProps/custom.xml><?xml version="1.0" encoding="utf-8"?>
<Properties xmlns="http://schemas.openxmlformats.org/officeDocument/2006/custom-properties" xmlns:vt="http://schemas.openxmlformats.org/officeDocument/2006/docPropsVTypes"/>
</file>