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و نیایش در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775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41777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41779_203518539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741781_2035185390">
            <w:r>
              <w:rPr>
                <w:webHidden/>
                <w:rStyle w:val="IndexLink"/>
                <w:rtl w:val="true"/>
              </w:rPr>
              <w:t>فصل اول</w:t>
            </w:r>
            <w:r>
              <w:rPr>
                <w:rStyle w:val="IndexLink"/>
                <w:rtl w:val="true"/>
              </w:rPr>
              <w:t xml:space="preserve">: </w:t>
            </w:r>
            <w:r>
              <w:rPr>
                <w:rStyle w:val="IndexLink"/>
                <w:rtl w:val="true"/>
              </w:rPr>
              <w:t xml:space="preserve">راهکارهای پرداختن به دعا و نیایش در ساختار دراماتیک </w:t>
            </w:r>
            <w:r>
              <w:rPr>
                <w:rStyle w:val="IndexLink"/>
                <w:rtl w:val="true"/>
              </w:rPr>
              <w:t>(</w:t>
            </w:r>
            <w:r>
              <w:rPr>
                <w:rStyle w:val="IndexLink"/>
                <w:rtl w:val="true"/>
              </w:rPr>
              <w:t>روال داستان، ماجراهای فرعی</w:t>
            </w:r>
            <w:r>
              <w:rPr>
                <w:rStyle w:val="IndexLink"/>
                <w:rtl w:val="true"/>
              </w:rPr>
              <w:t>)</w:t>
              <w:tab/>
            </w:r>
            <w:r>
              <w:rPr>
                <w:rStyle w:val="IndexLink"/>
              </w:rPr>
              <w:t>9</w:t>
            </w:r>
          </w:hyperlink>
        </w:p>
        <w:p>
          <w:pPr>
            <w:pStyle w:val="Contents3"/>
            <w:tabs>
              <w:tab w:val="clear" w:pos="8459"/>
              <w:tab w:val="right" w:pos="9026" w:leader="dot"/>
            </w:tabs>
            <w:rPr/>
          </w:pPr>
          <w:hyperlink w:anchor="__RefHeading___Toc741783_2035185390">
            <w:r>
              <w:rPr>
                <w:webHidden/>
                <w:rStyle w:val="IndexLink"/>
              </w:rPr>
              <w:t>1</w:t>
            </w:r>
            <w:r>
              <w:rPr>
                <w:rStyle w:val="IndexLink"/>
                <w:rtl w:val="true"/>
              </w:rPr>
              <w:t xml:space="preserve">. </w:t>
            </w:r>
            <w:r>
              <w:rPr>
                <w:rStyle w:val="IndexLink"/>
                <w:rtl w:val="true"/>
              </w:rPr>
              <w:t>جایگاه دعا در ساختار دراماتیک</w:t>
            </w:r>
            <w:r>
              <w:rPr>
                <w:rStyle w:val="IndexLink"/>
                <w:rtl w:val="true"/>
              </w:rPr>
              <w:tab/>
            </w:r>
            <w:r>
              <w:rPr>
                <w:rStyle w:val="IndexLink"/>
              </w:rPr>
              <w:t>9</w:t>
            </w:r>
          </w:hyperlink>
        </w:p>
        <w:p>
          <w:pPr>
            <w:pStyle w:val="Contents3"/>
            <w:tabs>
              <w:tab w:val="clear" w:pos="8459"/>
              <w:tab w:val="right" w:pos="9026" w:leader="dot"/>
            </w:tabs>
            <w:rPr/>
          </w:pPr>
          <w:hyperlink w:anchor="__RefHeading___Toc741785_2035185390">
            <w:r>
              <w:rPr>
                <w:webHidden/>
                <w:rStyle w:val="IndexLink"/>
              </w:rPr>
              <w:t>2</w:t>
            </w:r>
            <w:r>
              <w:rPr>
                <w:rStyle w:val="IndexLink"/>
                <w:rtl w:val="true"/>
              </w:rPr>
              <w:t xml:space="preserve">. </w:t>
            </w:r>
            <w:r>
              <w:rPr>
                <w:rStyle w:val="IndexLink"/>
                <w:rtl w:val="true"/>
              </w:rPr>
              <w:t>محورهای رفتاری شخصیت‌ها هنگام دعا</w:t>
            </w:r>
            <w:r>
              <w:rPr>
                <w:rStyle w:val="IndexLink"/>
                <w:rtl w:val="true"/>
              </w:rPr>
              <w:tab/>
            </w:r>
            <w:r>
              <w:rPr>
                <w:rStyle w:val="IndexLink"/>
              </w:rPr>
              <w:t>11</w:t>
            </w:r>
          </w:hyperlink>
        </w:p>
        <w:p>
          <w:pPr>
            <w:pStyle w:val="Contents2"/>
            <w:tabs>
              <w:tab w:val="clear" w:pos="8743"/>
              <w:tab w:val="right" w:pos="9026" w:leader="dot"/>
            </w:tabs>
            <w:rPr/>
          </w:pPr>
          <w:hyperlink w:anchor="__RefHeading___Toc741787_2035185390">
            <w:r>
              <w:rPr>
                <w:webHidden/>
                <w:rStyle w:val="IndexLink"/>
                <w:rtl w:val="true"/>
              </w:rPr>
              <w:t>فصل دوم</w:t>
            </w:r>
            <w:r>
              <w:rPr>
                <w:rStyle w:val="IndexLink"/>
                <w:rtl w:val="true"/>
              </w:rPr>
              <w:t xml:space="preserve">: </w:t>
            </w:r>
            <w:r>
              <w:rPr>
                <w:rStyle w:val="IndexLink"/>
                <w:rtl w:val="true"/>
              </w:rPr>
              <w:t>دعا و نیایش در دیالوگ‌ها و رفتارها</w:t>
            </w:r>
            <w:r>
              <w:rPr>
                <w:rStyle w:val="IndexLink"/>
                <w:rtl w:val="true"/>
              </w:rPr>
              <w:tab/>
            </w:r>
            <w:r>
              <w:rPr>
                <w:rStyle w:val="IndexLink"/>
              </w:rPr>
              <w:t>14</w:t>
            </w:r>
          </w:hyperlink>
        </w:p>
        <w:p>
          <w:pPr>
            <w:pStyle w:val="Contents3"/>
            <w:tabs>
              <w:tab w:val="clear" w:pos="8459"/>
              <w:tab w:val="right" w:pos="9026" w:leader="dot"/>
            </w:tabs>
            <w:rPr/>
          </w:pPr>
          <w:hyperlink w:anchor="__RefHeading___Toc741789_2035185390">
            <w:r>
              <w:rPr>
                <w:webHidden/>
                <w:rStyle w:val="IndexLink"/>
              </w:rPr>
              <w:t>1</w:t>
            </w:r>
            <w:r>
              <w:rPr>
                <w:rStyle w:val="IndexLink"/>
                <w:rtl w:val="true"/>
              </w:rPr>
              <w:t xml:space="preserve">. </w:t>
            </w:r>
            <w:r>
              <w:rPr>
                <w:rStyle w:val="IndexLink"/>
                <w:rtl w:val="true"/>
              </w:rPr>
              <w:t>دعاهای کوتاه و معروف</w:t>
            </w:r>
            <w:r>
              <w:rPr>
                <w:rStyle w:val="IndexLink"/>
                <w:rtl w:val="true"/>
              </w:rPr>
              <w:tab/>
            </w:r>
            <w:r>
              <w:rPr>
                <w:rStyle w:val="IndexLink"/>
              </w:rPr>
              <w:t>14</w:t>
            </w:r>
          </w:hyperlink>
        </w:p>
        <w:p>
          <w:pPr>
            <w:pStyle w:val="Contents3"/>
            <w:tabs>
              <w:tab w:val="clear" w:pos="8459"/>
              <w:tab w:val="right" w:pos="9026" w:leader="dot"/>
            </w:tabs>
            <w:rPr/>
          </w:pPr>
          <w:hyperlink w:anchor="__RefHeading___Toc741791_2035185390">
            <w:r>
              <w:rPr>
                <w:webHidden/>
                <w:rStyle w:val="IndexLink"/>
              </w:rPr>
              <w:t>2</w:t>
            </w:r>
            <w:r>
              <w:rPr>
                <w:rStyle w:val="IndexLink"/>
                <w:rtl w:val="true"/>
              </w:rPr>
              <w:t xml:space="preserve">. </w:t>
            </w:r>
            <w:r>
              <w:rPr>
                <w:rStyle w:val="IndexLink"/>
                <w:rtl w:val="true"/>
              </w:rPr>
              <w:t>جایگاه و آداب دعا در دیالوگ‌ها</w:t>
            </w:r>
            <w:r>
              <w:rPr>
                <w:rStyle w:val="IndexLink"/>
                <w:rtl w:val="true"/>
              </w:rPr>
              <w:tab/>
            </w:r>
            <w:r>
              <w:rPr>
                <w:rStyle w:val="IndexLink"/>
              </w:rPr>
              <w:t>16</w:t>
            </w:r>
          </w:hyperlink>
        </w:p>
        <w:p>
          <w:pPr>
            <w:pStyle w:val="Contents3"/>
            <w:tabs>
              <w:tab w:val="clear" w:pos="8459"/>
              <w:tab w:val="right" w:pos="9026" w:leader="dot"/>
            </w:tabs>
            <w:rPr/>
          </w:pPr>
          <w:hyperlink w:anchor="__RefHeading___Toc741793_2035185390">
            <w:r>
              <w:rPr>
                <w:webHidden/>
                <w:rStyle w:val="IndexLink"/>
              </w:rPr>
              <w:t>3</w:t>
            </w:r>
            <w:r>
              <w:rPr>
                <w:rStyle w:val="IndexLink"/>
                <w:rtl w:val="true"/>
              </w:rPr>
              <w:t xml:space="preserve">. </w:t>
            </w:r>
            <w:r>
              <w:rPr>
                <w:rStyle w:val="IndexLink"/>
                <w:rtl w:val="true"/>
              </w:rPr>
              <w:t>فضیلت‌های زمانی و مکانی در استجابت دعا</w:t>
            </w:r>
            <w:r>
              <w:rPr>
                <w:rStyle w:val="IndexLink"/>
                <w:rtl w:val="true"/>
              </w:rPr>
              <w:tab/>
            </w:r>
            <w:r>
              <w:rPr>
                <w:rStyle w:val="IndexLink"/>
              </w:rPr>
              <w:t>18</w:t>
            </w:r>
          </w:hyperlink>
        </w:p>
        <w:p>
          <w:pPr>
            <w:pStyle w:val="Contents3"/>
            <w:tabs>
              <w:tab w:val="clear" w:pos="8459"/>
              <w:tab w:val="right" w:pos="9026" w:leader="dot"/>
            </w:tabs>
            <w:rPr/>
          </w:pPr>
          <w:hyperlink w:anchor="__RefHeading___Toc741795_2035185390">
            <w:r>
              <w:rPr>
                <w:webHidden/>
                <w:rStyle w:val="IndexLink"/>
              </w:rPr>
              <w:t>4</w:t>
            </w:r>
            <w:r>
              <w:rPr>
                <w:rStyle w:val="IndexLink"/>
                <w:rtl w:val="true"/>
              </w:rPr>
              <w:t xml:space="preserve">. </w:t>
            </w:r>
            <w:r>
              <w:rPr>
                <w:rStyle w:val="IndexLink"/>
                <w:rtl w:val="true"/>
              </w:rPr>
              <w:t>شخصیت‌ها و نقش‌های مثبت</w:t>
            </w:r>
            <w:r>
              <w:rPr>
                <w:rStyle w:val="IndexLink"/>
                <w:rtl w:val="true"/>
              </w:rPr>
              <w:tab/>
            </w:r>
            <w:r>
              <w:rPr>
                <w:rStyle w:val="IndexLink"/>
              </w:rPr>
              <w:t>21</w:t>
            </w:r>
          </w:hyperlink>
        </w:p>
        <w:p>
          <w:pPr>
            <w:pStyle w:val="Contents3"/>
            <w:tabs>
              <w:tab w:val="clear" w:pos="8459"/>
              <w:tab w:val="right" w:pos="9026" w:leader="dot"/>
            </w:tabs>
            <w:rPr/>
          </w:pPr>
          <w:hyperlink w:anchor="__RefHeading___Toc741797_2035185390">
            <w:r>
              <w:rPr>
                <w:webHidden/>
                <w:rStyle w:val="IndexLink"/>
              </w:rPr>
              <w:t>5</w:t>
            </w:r>
            <w:r>
              <w:rPr>
                <w:rStyle w:val="IndexLink"/>
                <w:rtl w:val="true"/>
              </w:rPr>
              <w:t xml:space="preserve">. </w:t>
            </w:r>
            <w:r>
              <w:rPr>
                <w:rStyle w:val="IndexLink"/>
                <w:rtl w:val="true"/>
              </w:rPr>
              <w:t>نقش و تأثیر دعا و نیایش در بیان شخصیت‌ها</w:t>
            </w:r>
            <w:r>
              <w:rPr>
                <w:rStyle w:val="IndexLink"/>
                <w:rtl w:val="true"/>
              </w:rPr>
              <w:tab/>
            </w:r>
            <w:r>
              <w:rPr>
                <w:rStyle w:val="IndexLink"/>
              </w:rPr>
              <w:t>22</w:t>
            </w:r>
          </w:hyperlink>
        </w:p>
        <w:p>
          <w:pPr>
            <w:pStyle w:val="Contents3"/>
            <w:tabs>
              <w:tab w:val="clear" w:pos="8459"/>
              <w:tab w:val="right" w:pos="9026" w:leader="dot"/>
            </w:tabs>
            <w:rPr/>
          </w:pPr>
          <w:hyperlink w:anchor="__RefHeading___Toc741799_2035185390">
            <w:r>
              <w:rPr>
                <w:webHidden/>
                <w:rStyle w:val="IndexLink"/>
              </w:rPr>
              <w:t>6</w:t>
            </w:r>
            <w:r>
              <w:rPr>
                <w:rStyle w:val="IndexLink"/>
                <w:rtl w:val="true"/>
              </w:rPr>
              <w:t xml:space="preserve">. </w:t>
            </w:r>
            <w:r>
              <w:rPr>
                <w:rStyle w:val="IndexLink"/>
                <w:rtl w:val="true"/>
              </w:rPr>
              <w:t>مسائل قابل توجه در زمینه دعا</w:t>
            </w:r>
            <w:r>
              <w:rPr>
                <w:rStyle w:val="IndexLink"/>
                <w:rtl w:val="true"/>
              </w:rPr>
              <w:tab/>
            </w:r>
            <w:r>
              <w:rPr>
                <w:rStyle w:val="IndexLink"/>
              </w:rPr>
              <w:t>25</w:t>
            </w:r>
          </w:hyperlink>
        </w:p>
        <w:p>
          <w:pPr>
            <w:pStyle w:val="Contents2"/>
            <w:tabs>
              <w:tab w:val="clear" w:pos="8743"/>
              <w:tab w:val="right" w:pos="9026" w:leader="dot"/>
            </w:tabs>
            <w:rPr/>
          </w:pPr>
          <w:hyperlink w:anchor="__RefHeading___Toc741801_2035185390">
            <w:r>
              <w:rPr>
                <w:webHidden/>
                <w:rStyle w:val="IndexLink"/>
                <w:rtl w:val="true"/>
              </w:rPr>
              <w:t>فصل سوم</w:t>
            </w:r>
            <w:r>
              <w:rPr>
                <w:rStyle w:val="IndexLink"/>
                <w:rtl w:val="true"/>
              </w:rPr>
              <w:t xml:space="preserve">: </w:t>
            </w:r>
            <w:r>
              <w:rPr>
                <w:rStyle w:val="IndexLink"/>
                <w:rtl w:val="true"/>
              </w:rPr>
              <w:t>نماهنگ دعا و نیایش</w:t>
            </w:r>
            <w:r>
              <w:rPr>
                <w:rStyle w:val="IndexLink"/>
                <w:rtl w:val="true"/>
              </w:rPr>
              <w:tab/>
            </w:r>
            <w:r>
              <w:rPr>
                <w:rStyle w:val="IndexLink"/>
              </w:rPr>
              <w:t>33</w:t>
            </w:r>
          </w:hyperlink>
        </w:p>
        <w:p>
          <w:pPr>
            <w:pStyle w:val="Contents3"/>
            <w:tabs>
              <w:tab w:val="clear" w:pos="8459"/>
              <w:tab w:val="right" w:pos="9026" w:leader="dot"/>
            </w:tabs>
            <w:rPr/>
          </w:pPr>
          <w:hyperlink w:anchor="__RefHeading___Toc741803_2035185390">
            <w:r>
              <w:rPr>
                <w:webHidden/>
                <w:rStyle w:val="IndexLink"/>
              </w:rPr>
              <w:t>1</w:t>
            </w:r>
            <w:r>
              <w:rPr>
                <w:rStyle w:val="IndexLink"/>
                <w:rtl w:val="true"/>
              </w:rPr>
              <w:t xml:space="preserve">. </w:t>
            </w:r>
            <w:r>
              <w:rPr>
                <w:rStyle w:val="IndexLink"/>
                <w:rtl w:val="true"/>
              </w:rPr>
              <w:t>نماهنگ‌های عمومی</w:t>
            </w:r>
            <w:r>
              <w:rPr>
                <w:rStyle w:val="IndexLink"/>
                <w:rtl w:val="true"/>
              </w:rPr>
              <w:tab/>
            </w:r>
            <w:r>
              <w:rPr>
                <w:rStyle w:val="IndexLink"/>
              </w:rPr>
              <w:t>33</w:t>
            </w:r>
          </w:hyperlink>
        </w:p>
        <w:p>
          <w:pPr>
            <w:pStyle w:val="Contents3"/>
            <w:tabs>
              <w:tab w:val="clear" w:pos="8459"/>
              <w:tab w:val="right" w:pos="9026" w:leader="dot"/>
            </w:tabs>
            <w:rPr/>
          </w:pPr>
          <w:hyperlink w:anchor="__RefHeading___Toc741805_2035185390">
            <w:r>
              <w:rPr>
                <w:webHidden/>
                <w:rStyle w:val="IndexLink"/>
              </w:rPr>
              <w:t>2</w:t>
            </w:r>
            <w:r>
              <w:rPr>
                <w:rStyle w:val="IndexLink"/>
                <w:rtl w:val="true"/>
              </w:rPr>
              <w:t xml:space="preserve">. </w:t>
            </w:r>
            <w:r>
              <w:rPr>
                <w:rStyle w:val="IndexLink"/>
                <w:rtl w:val="true"/>
              </w:rPr>
              <w:t>نماهنگ‌هایی برای جوانان</w:t>
            </w:r>
            <w:r>
              <w:rPr>
                <w:rStyle w:val="IndexLink"/>
                <w:rtl w:val="true"/>
              </w:rPr>
              <w:tab/>
            </w:r>
            <w:r>
              <w:rPr>
                <w:rStyle w:val="IndexLink"/>
              </w:rPr>
              <w:t>35</w:t>
            </w:r>
          </w:hyperlink>
        </w:p>
        <w:p>
          <w:pPr>
            <w:pStyle w:val="Contents2"/>
            <w:tabs>
              <w:tab w:val="clear" w:pos="8743"/>
              <w:tab w:val="right" w:pos="9026" w:leader="dot"/>
            </w:tabs>
            <w:rPr/>
          </w:pPr>
          <w:hyperlink w:anchor="__RefHeading___Toc741807_2035185390">
            <w:r>
              <w:rPr>
                <w:webHidden/>
                <w:rStyle w:val="IndexLink"/>
                <w:rtl w:val="true"/>
              </w:rPr>
              <w:t>فصل چهارم</w:t>
            </w:r>
            <w:r>
              <w:rPr>
                <w:rStyle w:val="IndexLink"/>
                <w:rtl w:val="true"/>
              </w:rPr>
              <w:t xml:space="preserve">: </w:t>
            </w:r>
            <w:r>
              <w:rPr>
                <w:rStyle w:val="IndexLink"/>
                <w:rtl w:val="true"/>
              </w:rPr>
              <w:t>دعا در برنامه کودک و نوجوان</w:t>
            </w:r>
            <w:r>
              <w:rPr>
                <w:rStyle w:val="IndexLink"/>
                <w:rtl w:val="true"/>
              </w:rPr>
              <w:tab/>
            </w:r>
            <w:r>
              <w:rPr>
                <w:rStyle w:val="IndexLink"/>
              </w:rPr>
              <w:t>37</w:t>
            </w:r>
          </w:hyperlink>
        </w:p>
        <w:p>
          <w:pPr>
            <w:pStyle w:val="Contents3"/>
            <w:tabs>
              <w:tab w:val="clear" w:pos="8459"/>
              <w:tab w:val="right" w:pos="9026" w:leader="dot"/>
            </w:tabs>
            <w:rPr/>
          </w:pPr>
          <w:hyperlink w:anchor="__RefHeading___Toc741809_2035185390">
            <w:r>
              <w:rPr>
                <w:webHidden/>
                <w:rStyle w:val="IndexLink"/>
              </w:rPr>
              <w:t>1</w:t>
            </w:r>
            <w:r>
              <w:rPr>
                <w:rStyle w:val="IndexLink"/>
                <w:rtl w:val="true"/>
              </w:rPr>
              <w:t xml:space="preserve">. </w:t>
            </w:r>
            <w:r>
              <w:rPr>
                <w:rStyle w:val="IndexLink"/>
                <w:rtl w:val="true"/>
              </w:rPr>
              <w:t xml:space="preserve">رویکردهای آموزشی </w:t>
            </w:r>
            <w:r>
              <w:rPr>
                <w:rStyle w:val="IndexLink"/>
                <w:rtl w:val="true"/>
              </w:rPr>
              <w:t xml:space="preserve">- </w:t>
            </w:r>
            <w:r>
              <w:rPr>
                <w:rStyle w:val="IndexLink"/>
                <w:rtl w:val="true"/>
              </w:rPr>
              <w:t>ترویجی دعا</w:t>
            </w:r>
            <w:r>
              <w:rPr>
                <w:rStyle w:val="IndexLink"/>
                <w:rtl w:val="true"/>
              </w:rPr>
              <w:tab/>
            </w:r>
            <w:r>
              <w:rPr>
                <w:rStyle w:val="IndexLink"/>
              </w:rPr>
              <w:t>37</w:t>
            </w:r>
          </w:hyperlink>
        </w:p>
        <w:p>
          <w:pPr>
            <w:pStyle w:val="Contents3"/>
            <w:tabs>
              <w:tab w:val="clear" w:pos="8459"/>
              <w:tab w:val="right" w:pos="9026" w:leader="dot"/>
            </w:tabs>
            <w:rPr/>
          </w:pPr>
          <w:hyperlink w:anchor="__RefHeading___Toc741811_2035185390">
            <w:r>
              <w:rPr>
                <w:webHidden/>
                <w:rStyle w:val="IndexLink"/>
              </w:rPr>
              <w:t>2</w:t>
            </w:r>
            <w:r>
              <w:rPr>
                <w:rStyle w:val="IndexLink"/>
                <w:rtl w:val="true"/>
              </w:rPr>
              <w:t xml:space="preserve">. </w:t>
            </w:r>
            <w:r>
              <w:rPr>
                <w:rStyle w:val="IndexLink"/>
                <w:rtl w:val="true"/>
              </w:rPr>
              <w:t>مسابقه</w:t>
            </w:r>
            <w:r>
              <w:rPr>
                <w:rStyle w:val="IndexLink"/>
                <w:rtl w:val="true"/>
              </w:rPr>
              <w:tab/>
            </w:r>
            <w:r>
              <w:rPr>
                <w:rStyle w:val="IndexLink"/>
              </w:rPr>
              <w:t>42</w:t>
            </w:r>
          </w:hyperlink>
        </w:p>
        <w:p>
          <w:pPr>
            <w:pStyle w:val="Contents2"/>
            <w:tabs>
              <w:tab w:val="clear" w:pos="8743"/>
              <w:tab w:val="right" w:pos="9026" w:leader="dot"/>
            </w:tabs>
            <w:rPr/>
          </w:pPr>
          <w:hyperlink w:anchor="__RefHeading___Toc741813_2035185390">
            <w:r>
              <w:rPr>
                <w:webHidden/>
                <w:rStyle w:val="IndexLink"/>
                <w:rtl w:val="true"/>
              </w:rPr>
              <w:t>فصل پنجم</w:t>
            </w:r>
            <w:r>
              <w:rPr>
                <w:rStyle w:val="IndexLink"/>
                <w:rtl w:val="true"/>
              </w:rPr>
              <w:t xml:space="preserve">: </w:t>
            </w:r>
            <w:r>
              <w:rPr>
                <w:rStyle w:val="IndexLink"/>
                <w:rtl w:val="true"/>
              </w:rPr>
              <w:t xml:space="preserve">دعا و نیایش در گزارش‌های خبری و مستند </w:t>
            </w:r>
            <w:r>
              <w:rPr>
                <w:rStyle w:val="IndexLink"/>
                <w:rtl w:val="true"/>
              </w:rPr>
              <w:t xml:space="preserve">- </w:t>
            </w:r>
            <w:r>
              <w:rPr>
                <w:rStyle w:val="IndexLink"/>
                <w:rtl w:val="true"/>
              </w:rPr>
              <w:t>گزارش</w:t>
            </w:r>
            <w:r>
              <w:rPr>
                <w:rStyle w:val="IndexLink"/>
                <w:rtl w:val="true"/>
              </w:rPr>
              <w:tab/>
            </w:r>
            <w:r>
              <w:rPr>
                <w:rStyle w:val="IndexLink"/>
              </w:rPr>
              <w:t>44</w:t>
            </w:r>
          </w:hyperlink>
        </w:p>
        <w:p>
          <w:pPr>
            <w:pStyle w:val="Contents3"/>
            <w:tabs>
              <w:tab w:val="clear" w:pos="8459"/>
              <w:tab w:val="right" w:pos="9026" w:leader="dot"/>
            </w:tabs>
            <w:rPr/>
          </w:pPr>
          <w:hyperlink w:anchor="__RefHeading___Toc741815_2035185390">
            <w:r>
              <w:rPr>
                <w:webHidden/>
                <w:rStyle w:val="IndexLink"/>
              </w:rPr>
              <w:t>1</w:t>
            </w:r>
            <w:r>
              <w:rPr>
                <w:rStyle w:val="IndexLink"/>
                <w:rtl w:val="true"/>
              </w:rPr>
              <w:t xml:space="preserve">. </w:t>
            </w:r>
            <w:r>
              <w:rPr>
                <w:rStyle w:val="IndexLink"/>
                <w:rtl w:val="true"/>
              </w:rPr>
              <w:t>گزارش و اطلاع‌رسانی</w:t>
            </w:r>
            <w:r>
              <w:rPr>
                <w:rStyle w:val="IndexLink"/>
                <w:rtl w:val="true"/>
              </w:rPr>
              <w:tab/>
            </w:r>
            <w:r>
              <w:rPr>
                <w:rStyle w:val="IndexLink"/>
              </w:rPr>
              <w:t>44</w:t>
            </w:r>
          </w:hyperlink>
        </w:p>
        <w:p>
          <w:pPr>
            <w:pStyle w:val="Contents3"/>
            <w:tabs>
              <w:tab w:val="clear" w:pos="8459"/>
              <w:tab w:val="right" w:pos="9026" w:leader="dot"/>
            </w:tabs>
            <w:rPr/>
          </w:pPr>
          <w:hyperlink w:anchor="__RefHeading___Toc741817_2035185390">
            <w:r>
              <w:rPr>
                <w:webHidden/>
                <w:rStyle w:val="IndexLink"/>
              </w:rPr>
              <w:t>2</w:t>
            </w:r>
            <w:r>
              <w:rPr>
                <w:rStyle w:val="IndexLink"/>
                <w:rtl w:val="true"/>
              </w:rPr>
              <w:t xml:space="preserve">. </w:t>
            </w:r>
            <w:r>
              <w:rPr>
                <w:rStyle w:val="IndexLink"/>
                <w:rtl w:val="true"/>
              </w:rPr>
              <w:t xml:space="preserve">گزارش مستقیم یا مستند </w:t>
            </w:r>
            <w:r>
              <w:rPr>
                <w:rStyle w:val="IndexLink"/>
                <w:rtl w:val="true"/>
              </w:rPr>
              <w:t xml:space="preserve">- </w:t>
            </w:r>
            <w:r>
              <w:rPr>
                <w:rStyle w:val="IndexLink"/>
                <w:rtl w:val="true"/>
              </w:rPr>
              <w:t xml:space="preserve">گزارش از تحول افراد و زمان‌ها و مکان‌های برگزاری دعا </w:t>
            </w:r>
            <w:r>
              <w:rPr>
                <w:rStyle w:val="IndexLink"/>
                <w:rtl w:val="true"/>
              </w:rPr>
              <w:t>(</w:t>
            </w:r>
            <w:r>
              <w:rPr>
                <w:rStyle w:val="IndexLink"/>
                <w:rtl w:val="true"/>
              </w:rPr>
              <w:t>با ذکر احادیث وارد شده در شأن آن زمان و مکان</w:t>
            </w:r>
            <w:r>
              <w:rPr>
                <w:rStyle w:val="IndexLink"/>
                <w:rtl w:val="true"/>
              </w:rPr>
              <w:t>)</w:t>
              <w:tab/>
            </w:r>
            <w:r>
              <w:rPr>
                <w:rStyle w:val="IndexLink"/>
              </w:rPr>
              <w:t>45</w:t>
            </w:r>
          </w:hyperlink>
        </w:p>
        <w:p>
          <w:pPr>
            <w:pStyle w:val="Contents2"/>
            <w:tabs>
              <w:tab w:val="clear" w:pos="8743"/>
              <w:tab w:val="right" w:pos="9026" w:leader="dot"/>
            </w:tabs>
            <w:rPr/>
          </w:pPr>
          <w:hyperlink w:anchor="__RefHeading___Toc741819_2035185390">
            <w:r>
              <w:rPr>
                <w:webHidden/>
                <w:rStyle w:val="IndexLink"/>
                <w:rtl w:val="true"/>
              </w:rPr>
              <w:t>فصل ششم</w:t>
            </w:r>
            <w:r>
              <w:rPr>
                <w:rStyle w:val="IndexLink"/>
                <w:rtl w:val="true"/>
              </w:rPr>
              <w:t xml:space="preserve">: </w:t>
            </w:r>
            <w:r>
              <w:rPr>
                <w:rStyle w:val="IndexLink"/>
                <w:rtl w:val="true"/>
              </w:rPr>
              <w:t>دعا در برنامه‌های ورزشی</w:t>
            </w:r>
            <w:r>
              <w:rPr>
                <w:rStyle w:val="IndexLink"/>
                <w:rtl w:val="true"/>
              </w:rPr>
              <w:tab/>
            </w:r>
            <w:r>
              <w:rPr>
                <w:rStyle w:val="IndexLink"/>
              </w:rPr>
              <w:t>50</w:t>
            </w:r>
          </w:hyperlink>
        </w:p>
        <w:p>
          <w:pPr>
            <w:pStyle w:val="Contents3"/>
            <w:tabs>
              <w:tab w:val="clear" w:pos="8459"/>
              <w:tab w:val="right" w:pos="9026" w:leader="dot"/>
            </w:tabs>
            <w:rPr/>
          </w:pPr>
          <w:hyperlink w:anchor="__RefHeading___Toc741821_203518539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41823_2035185390">
            <w:r>
              <w:rPr>
                <w:webHidden/>
                <w:rStyle w:val="IndexLink"/>
              </w:rPr>
              <w:t>1</w:t>
            </w:r>
            <w:r>
              <w:rPr>
                <w:rStyle w:val="IndexLink"/>
                <w:rtl w:val="true"/>
              </w:rPr>
              <w:t xml:space="preserve">. </w:t>
            </w:r>
            <w:r>
              <w:rPr>
                <w:rStyle w:val="IndexLink"/>
                <w:rtl w:val="true"/>
              </w:rPr>
              <w:t>راه‌های نهادینه‌سازی</w:t>
            </w:r>
            <w:r>
              <w:rPr>
                <w:rStyle w:val="IndexLink"/>
                <w:rtl w:val="true"/>
              </w:rPr>
              <w:tab/>
            </w:r>
            <w:r>
              <w:rPr>
                <w:rStyle w:val="IndexLink"/>
              </w:rPr>
              <w:t>50</w:t>
            </w:r>
          </w:hyperlink>
        </w:p>
        <w:p>
          <w:pPr>
            <w:pStyle w:val="Contents3"/>
            <w:tabs>
              <w:tab w:val="clear" w:pos="8459"/>
              <w:tab w:val="right" w:pos="9026" w:leader="dot"/>
            </w:tabs>
            <w:rPr/>
          </w:pPr>
          <w:hyperlink w:anchor="__RefHeading___Toc741825_2035185390">
            <w:r>
              <w:rPr>
                <w:webHidden/>
                <w:rStyle w:val="IndexLink"/>
              </w:rPr>
              <w:t>2</w:t>
            </w:r>
            <w:r>
              <w:rPr>
                <w:rStyle w:val="IndexLink"/>
                <w:rtl w:val="true"/>
              </w:rPr>
              <w:t xml:space="preserve">. </w:t>
            </w:r>
            <w:r>
              <w:rPr>
                <w:rStyle w:val="IndexLink"/>
                <w:rtl w:val="true"/>
              </w:rPr>
              <w:t>نقش مجری و گزارشگر برنامه‌های ورزشی</w:t>
            </w:r>
            <w:r>
              <w:rPr>
                <w:rStyle w:val="IndexLink"/>
                <w:rtl w:val="true"/>
              </w:rPr>
              <w:tab/>
            </w:r>
            <w:r>
              <w:rPr>
                <w:rStyle w:val="IndexLink"/>
              </w:rPr>
              <w:t>51</w:t>
            </w:r>
          </w:hyperlink>
        </w:p>
        <w:p>
          <w:pPr>
            <w:pStyle w:val="Contents2"/>
            <w:tabs>
              <w:tab w:val="clear" w:pos="8743"/>
              <w:tab w:val="right" w:pos="9026" w:leader="dot"/>
            </w:tabs>
            <w:rPr/>
          </w:pPr>
          <w:hyperlink w:anchor="__RefHeading___Toc741827_2035185390">
            <w:r>
              <w:rPr>
                <w:webHidden/>
                <w:rStyle w:val="IndexLink"/>
                <w:rtl w:val="true"/>
              </w:rPr>
              <w:t>فصل هفتم</w:t>
            </w:r>
            <w:r>
              <w:rPr>
                <w:rStyle w:val="IndexLink"/>
                <w:rtl w:val="true"/>
              </w:rPr>
              <w:t xml:space="preserve">: </w:t>
            </w:r>
            <w:r>
              <w:rPr>
                <w:rStyle w:val="IndexLink"/>
                <w:rtl w:val="true"/>
              </w:rPr>
              <w:t>برنامه‌های مستقل درباره دعا و نیایش</w:t>
            </w:r>
            <w:r>
              <w:rPr>
                <w:rStyle w:val="IndexLink"/>
                <w:rtl w:val="true"/>
              </w:rPr>
              <w:tab/>
            </w:r>
            <w:r>
              <w:rPr>
                <w:rStyle w:val="IndexLink"/>
              </w:rPr>
              <w:t>53</w:t>
            </w:r>
          </w:hyperlink>
        </w:p>
        <w:p>
          <w:pPr>
            <w:pStyle w:val="Contents2"/>
            <w:tabs>
              <w:tab w:val="clear" w:pos="8743"/>
              <w:tab w:val="right" w:pos="9026" w:leader="dot"/>
            </w:tabs>
            <w:rPr/>
          </w:pPr>
          <w:hyperlink w:anchor="__RefHeading___Toc741829_2035185390">
            <w:r>
              <w:rPr>
                <w:webHidden/>
                <w:rStyle w:val="IndexLink"/>
                <w:rtl w:val="true"/>
              </w:rPr>
              <w:t>فصل هشتم</w:t>
            </w:r>
            <w:r>
              <w:rPr>
                <w:rStyle w:val="IndexLink"/>
                <w:rtl w:val="true"/>
              </w:rPr>
              <w:t xml:space="preserve">: </w:t>
            </w:r>
            <w:r>
              <w:rPr>
                <w:rStyle w:val="IndexLink"/>
                <w:rtl w:val="true"/>
              </w:rPr>
              <w:t>تاک‌شو ویژه دعا و نیایش</w:t>
            </w:r>
            <w:r>
              <w:rPr>
                <w:rStyle w:val="IndexLink"/>
                <w:rtl w:val="true"/>
              </w:rPr>
              <w:tab/>
            </w:r>
            <w:r>
              <w:rPr>
                <w:rStyle w:val="IndexLink"/>
              </w:rPr>
              <w:t>58</w:t>
            </w:r>
          </w:hyperlink>
        </w:p>
        <w:p>
          <w:pPr>
            <w:pStyle w:val="Contents3"/>
            <w:tabs>
              <w:tab w:val="clear" w:pos="8459"/>
              <w:tab w:val="right" w:pos="9026" w:leader="dot"/>
            </w:tabs>
            <w:rPr/>
          </w:pPr>
          <w:hyperlink w:anchor="__RefHeading___Toc741831_2035185390">
            <w:r>
              <w:rPr>
                <w:webHidden/>
                <w:rStyle w:val="IndexLink"/>
              </w:rPr>
              <w:t>1</w:t>
            </w:r>
            <w:r>
              <w:rPr>
                <w:rStyle w:val="IndexLink"/>
                <w:rtl w:val="true"/>
              </w:rPr>
              <w:t xml:space="preserve">. </w:t>
            </w:r>
            <w:r>
              <w:rPr>
                <w:rStyle w:val="IndexLink"/>
                <w:rtl w:val="true"/>
              </w:rPr>
              <w:t>مهم‌ترین شرایط دعا</w:t>
            </w:r>
            <w:r>
              <w:rPr>
                <w:rStyle w:val="IndexLink"/>
                <w:rtl w:val="true"/>
              </w:rPr>
              <w:tab/>
            </w:r>
            <w:r>
              <w:rPr>
                <w:rStyle w:val="IndexLink"/>
              </w:rPr>
              <w:t>58</w:t>
            </w:r>
          </w:hyperlink>
        </w:p>
        <w:p>
          <w:pPr>
            <w:pStyle w:val="Contents3"/>
            <w:tabs>
              <w:tab w:val="clear" w:pos="8459"/>
              <w:tab w:val="right" w:pos="9026" w:leader="dot"/>
            </w:tabs>
            <w:rPr/>
          </w:pPr>
          <w:hyperlink w:anchor="__RefHeading___Toc741833_2035185390">
            <w:r>
              <w:rPr>
                <w:webHidden/>
                <w:rStyle w:val="IndexLink"/>
              </w:rPr>
              <w:t>2</w:t>
            </w:r>
            <w:r>
              <w:rPr>
                <w:rStyle w:val="IndexLink"/>
                <w:rtl w:val="true"/>
              </w:rPr>
              <w:t xml:space="preserve">. </w:t>
            </w:r>
            <w:r>
              <w:rPr>
                <w:rStyle w:val="IndexLink"/>
                <w:rtl w:val="true"/>
              </w:rPr>
              <w:t>آداب پیش، هنگام و پس از دعا</w:t>
            </w:r>
            <w:r>
              <w:rPr>
                <w:rStyle w:val="IndexLink"/>
                <w:rtl w:val="true"/>
              </w:rPr>
              <w:tab/>
            </w:r>
            <w:r>
              <w:rPr>
                <w:rStyle w:val="IndexLink"/>
              </w:rPr>
              <w:t>59</w:t>
            </w:r>
          </w:hyperlink>
        </w:p>
        <w:p>
          <w:pPr>
            <w:pStyle w:val="Contents3"/>
            <w:tabs>
              <w:tab w:val="clear" w:pos="8459"/>
              <w:tab w:val="right" w:pos="9026" w:leader="dot"/>
            </w:tabs>
            <w:rPr/>
          </w:pPr>
          <w:hyperlink w:anchor="__RefHeading___Toc741835_2035185390">
            <w:r>
              <w:rPr>
                <w:webHidden/>
                <w:rStyle w:val="IndexLink"/>
              </w:rPr>
              <w:t>3</w:t>
            </w:r>
            <w:r>
              <w:rPr>
                <w:rStyle w:val="IndexLink"/>
                <w:rtl w:val="true"/>
              </w:rPr>
              <w:t xml:space="preserve">. </w:t>
            </w:r>
            <w:r>
              <w:rPr>
                <w:rStyle w:val="IndexLink"/>
                <w:rtl w:val="true"/>
              </w:rPr>
              <w:t>دعا و نقش آن در زندگانی فردی و اجتماعی</w:t>
            </w:r>
            <w:r>
              <w:rPr>
                <w:rStyle w:val="IndexLink"/>
                <w:rtl w:val="true"/>
              </w:rPr>
              <w:tab/>
            </w:r>
            <w:r>
              <w:rPr>
                <w:rStyle w:val="IndexLink"/>
              </w:rPr>
              <w:t>65</w:t>
            </w:r>
          </w:hyperlink>
        </w:p>
        <w:p>
          <w:pPr>
            <w:pStyle w:val="Contents2"/>
            <w:tabs>
              <w:tab w:val="clear" w:pos="8743"/>
              <w:tab w:val="right" w:pos="9026" w:leader="dot"/>
            </w:tabs>
            <w:rPr/>
          </w:pPr>
          <w:hyperlink w:anchor="__RefHeading___Toc741837_2035185390">
            <w:r>
              <w:rPr>
                <w:webHidden/>
                <w:rStyle w:val="IndexLink"/>
                <w:rtl w:val="true"/>
              </w:rPr>
              <w:t>فصل نهم</w:t>
            </w:r>
            <w:r>
              <w:rPr>
                <w:rStyle w:val="IndexLink"/>
                <w:rtl w:val="true"/>
              </w:rPr>
              <w:t xml:space="preserve">: </w:t>
            </w:r>
            <w:r>
              <w:rPr>
                <w:rStyle w:val="IndexLink"/>
                <w:rtl w:val="true"/>
              </w:rPr>
              <w:t>مستند دعا و نیایش</w:t>
            </w:r>
            <w:r>
              <w:rPr>
                <w:rStyle w:val="IndexLink"/>
                <w:rtl w:val="true"/>
              </w:rPr>
              <w:tab/>
            </w:r>
            <w:r>
              <w:rPr>
                <w:rStyle w:val="IndexLink"/>
              </w:rPr>
              <w:t>68</w:t>
            </w:r>
          </w:hyperlink>
        </w:p>
        <w:p>
          <w:pPr>
            <w:pStyle w:val="Contents3"/>
            <w:tabs>
              <w:tab w:val="clear" w:pos="8459"/>
              <w:tab w:val="right" w:pos="9026" w:leader="dot"/>
            </w:tabs>
            <w:rPr/>
          </w:pPr>
          <w:hyperlink w:anchor="__RefHeading___Toc741839_2035185390">
            <w:r>
              <w:rPr>
                <w:webHidden/>
                <w:rStyle w:val="IndexLink"/>
              </w:rPr>
              <w:t>1</w:t>
            </w:r>
            <w:r>
              <w:rPr>
                <w:rStyle w:val="IndexLink"/>
                <w:rtl w:val="true"/>
              </w:rPr>
              <w:t xml:space="preserve">. </w:t>
            </w:r>
            <w:r>
              <w:rPr>
                <w:rStyle w:val="IndexLink"/>
                <w:rtl w:val="true"/>
              </w:rPr>
              <w:t xml:space="preserve">مستندهای آموزشی </w:t>
            </w:r>
            <w:r>
              <w:rPr>
                <w:rStyle w:val="IndexLink"/>
                <w:rtl w:val="true"/>
              </w:rPr>
              <w:t xml:space="preserve">- </w:t>
            </w:r>
            <w:r>
              <w:rPr>
                <w:rStyle w:val="IndexLink"/>
                <w:rtl w:val="true"/>
              </w:rPr>
              <w:t>اطلاع‌رسانی نیایش و دعا</w:t>
            </w:r>
            <w:r>
              <w:rPr>
                <w:rStyle w:val="IndexLink"/>
                <w:rtl w:val="true"/>
              </w:rPr>
              <w:tab/>
            </w:r>
            <w:r>
              <w:rPr>
                <w:rStyle w:val="IndexLink"/>
              </w:rPr>
              <w:t>68</w:t>
            </w:r>
          </w:hyperlink>
        </w:p>
        <w:p>
          <w:pPr>
            <w:pStyle w:val="Contents3"/>
            <w:tabs>
              <w:tab w:val="clear" w:pos="8459"/>
              <w:tab w:val="right" w:pos="9026" w:leader="dot"/>
            </w:tabs>
            <w:rPr/>
          </w:pPr>
          <w:hyperlink w:anchor="__RefHeading___Toc741841_2035185390">
            <w:r>
              <w:rPr>
                <w:webHidden/>
                <w:rStyle w:val="IndexLink"/>
              </w:rPr>
              <w:t>2</w:t>
            </w:r>
            <w:r>
              <w:rPr>
                <w:rStyle w:val="IndexLink"/>
                <w:rtl w:val="true"/>
              </w:rPr>
              <w:t xml:space="preserve">. </w:t>
            </w:r>
            <w:r>
              <w:rPr>
                <w:rStyle w:val="IndexLink"/>
                <w:rtl w:val="true"/>
              </w:rPr>
              <w:t>بازنمایی کتاب‌های دعا و نیایش</w:t>
            </w:r>
            <w:r>
              <w:rPr>
                <w:rStyle w:val="IndexLink"/>
                <w:rtl w:val="true"/>
              </w:rPr>
              <w:tab/>
            </w:r>
            <w:r>
              <w:rPr>
                <w:rStyle w:val="IndexLink"/>
              </w:rPr>
              <w:t>69</w:t>
            </w:r>
          </w:hyperlink>
        </w:p>
        <w:p>
          <w:pPr>
            <w:pStyle w:val="Contents2"/>
            <w:tabs>
              <w:tab w:val="clear" w:pos="8743"/>
              <w:tab w:val="right" w:pos="9026" w:leader="dot"/>
            </w:tabs>
            <w:rPr/>
          </w:pPr>
          <w:hyperlink w:anchor="__RefHeading___Toc741843_2035185390">
            <w:r>
              <w:rPr>
                <w:webHidden/>
                <w:rStyle w:val="IndexLink"/>
                <w:rtl w:val="true"/>
              </w:rPr>
              <w:t>فصل دهم</w:t>
            </w:r>
            <w:r>
              <w:rPr>
                <w:rStyle w:val="IndexLink"/>
                <w:rtl w:val="true"/>
              </w:rPr>
              <w:t xml:space="preserve">: </w:t>
            </w:r>
            <w:r>
              <w:rPr>
                <w:rStyle w:val="IndexLink"/>
                <w:rtl w:val="true"/>
              </w:rPr>
              <w:t>موضوع‌های برنامه‌سازی و طرح‌ها کوتاه</w:t>
            </w:r>
            <w:r>
              <w:rPr>
                <w:rStyle w:val="IndexLink"/>
                <w:rtl w:val="true"/>
              </w:rPr>
              <w:tab/>
            </w:r>
            <w:r>
              <w:rPr>
                <w:rStyle w:val="IndexLink"/>
              </w:rPr>
              <w:t>71</w:t>
            </w:r>
          </w:hyperlink>
        </w:p>
        <w:p>
          <w:pPr>
            <w:pStyle w:val="Contents3"/>
            <w:tabs>
              <w:tab w:val="clear" w:pos="8459"/>
              <w:tab w:val="right" w:pos="9026" w:leader="dot"/>
            </w:tabs>
            <w:rPr/>
          </w:pPr>
          <w:hyperlink w:anchor="__RefHeading___Toc741845_2035185390">
            <w:r>
              <w:rPr>
                <w:webHidden/>
                <w:rStyle w:val="IndexLink"/>
              </w:rPr>
              <w:t>1</w:t>
            </w:r>
            <w:r>
              <w:rPr>
                <w:rStyle w:val="IndexLink"/>
                <w:rtl w:val="true"/>
              </w:rPr>
              <w:t xml:space="preserve">. </w:t>
            </w:r>
            <w:r>
              <w:rPr>
                <w:rStyle w:val="IndexLink"/>
                <w:rtl w:val="true"/>
              </w:rPr>
              <w:t>موضوع‌های عمومی</w:t>
            </w:r>
            <w:r>
              <w:rPr>
                <w:rStyle w:val="IndexLink"/>
                <w:rtl w:val="true"/>
              </w:rPr>
              <w:tab/>
            </w:r>
            <w:r>
              <w:rPr>
                <w:rStyle w:val="IndexLink"/>
              </w:rPr>
              <w:t>71</w:t>
            </w:r>
          </w:hyperlink>
        </w:p>
        <w:p>
          <w:pPr>
            <w:pStyle w:val="Contents3"/>
            <w:tabs>
              <w:tab w:val="clear" w:pos="8459"/>
              <w:tab w:val="right" w:pos="9026" w:leader="dot"/>
            </w:tabs>
            <w:rPr/>
          </w:pPr>
          <w:hyperlink w:anchor="__RefHeading___Toc741847_2035185390">
            <w:r>
              <w:rPr>
                <w:webHidden/>
                <w:rStyle w:val="IndexLink"/>
              </w:rPr>
              <w:t>2</w:t>
            </w:r>
            <w:r>
              <w:rPr>
                <w:rStyle w:val="IndexLink"/>
                <w:rtl w:val="true"/>
              </w:rPr>
              <w:t xml:space="preserve">. </w:t>
            </w:r>
            <w:r>
              <w:rPr>
                <w:rStyle w:val="IndexLink"/>
                <w:rtl w:val="true"/>
              </w:rPr>
              <w:t>طرح‌های کوتاه و موضوع‌هایی برای برنامه‌های خاص</w:t>
            </w:r>
            <w:r>
              <w:rPr>
                <w:rStyle w:val="IndexLink"/>
                <w:rtl w:val="true"/>
              </w:rPr>
              <w:tab/>
            </w:r>
            <w:r>
              <w:rPr>
                <w:rStyle w:val="IndexLink"/>
              </w:rPr>
              <w:t>74</w:t>
            </w:r>
          </w:hyperlink>
        </w:p>
        <w:p>
          <w:pPr>
            <w:pStyle w:val="Contents2"/>
            <w:tabs>
              <w:tab w:val="clear" w:pos="8743"/>
              <w:tab w:val="right" w:pos="9026" w:leader="dot"/>
            </w:tabs>
            <w:rPr/>
          </w:pPr>
          <w:hyperlink w:anchor="__RefHeading___Toc741849_2035185390">
            <w:r>
              <w:rPr>
                <w:webHidden/>
                <w:rStyle w:val="IndexLink"/>
                <w:rtl w:val="true"/>
              </w:rPr>
              <w:t>فصل یازدهم</w:t>
            </w:r>
            <w:r>
              <w:rPr>
                <w:rStyle w:val="IndexLink"/>
                <w:rtl w:val="true"/>
              </w:rPr>
              <w:t xml:space="preserve">: </w:t>
            </w:r>
            <w:r>
              <w:rPr>
                <w:rStyle w:val="IndexLink"/>
                <w:rtl w:val="true"/>
              </w:rPr>
              <w:t>دعا و نیایش برای زیرنویس، پلاتو و پیام مجری</w:t>
            </w:r>
            <w:r>
              <w:rPr>
                <w:rStyle w:val="IndexLink"/>
                <w:rtl w:val="true"/>
              </w:rPr>
              <w:tab/>
            </w:r>
            <w:r>
              <w:rPr>
                <w:rStyle w:val="IndexLink"/>
              </w:rPr>
              <w:t>77</w:t>
            </w:r>
          </w:hyperlink>
        </w:p>
        <w:p>
          <w:pPr>
            <w:pStyle w:val="Contents3"/>
            <w:tabs>
              <w:tab w:val="clear" w:pos="8459"/>
              <w:tab w:val="right" w:pos="9026" w:leader="dot"/>
            </w:tabs>
            <w:rPr/>
          </w:pPr>
          <w:hyperlink w:anchor="__RefHeading___Toc741851_2035185390">
            <w:r>
              <w:rPr>
                <w:webHidden/>
                <w:rStyle w:val="IndexLink"/>
              </w:rPr>
              <w:t>1</w:t>
            </w:r>
            <w:r>
              <w:rPr>
                <w:rStyle w:val="IndexLink"/>
                <w:rtl w:val="true"/>
              </w:rPr>
              <w:t xml:space="preserve">. </w:t>
            </w:r>
            <w:r>
              <w:rPr>
                <w:rStyle w:val="IndexLink"/>
                <w:rtl w:val="true"/>
              </w:rPr>
              <w:t>بیان‌های کلی</w:t>
            </w:r>
            <w:r>
              <w:rPr>
                <w:rStyle w:val="IndexLink"/>
                <w:rtl w:val="true"/>
              </w:rPr>
              <w:tab/>
            </w:r>
            <w:r>
              <w:rPr>
                <w:rStyle w:val="IndexLink"/>
              </w:rPr>
              <w:t>77</w:t>
            </w:r>
          </w:hyperlink>
        </w:p>
        <w:p>
          <w:pPr>
            <w:pStyle w:val="Contents3"/>
            <w:tabs>
              <w:tab w:val="clear" w:pos="8459"/>
              <w:tab w:val="right" w:pos="9026" w:leader="dot"/>
            </w:tabs>
            <w:rPr/>
          </w:pPr>
          <w:hyperlink w:anchor="__RefHeading___Toc741853_2035185390">
            <w:r>
              <w:rPr>
                <w:webHidden/>
                <w:rStyle w:val="IndexLink"/>
              </w:rPr>
              <w:t>2</w:t>
            </w:r>
            <w:r>
              <w:rPr>
                <w:rStyle w:val="IndexLink"/>
                <w:rtl w:val="true"/>
              </w:rPr>
              <w:t xml:space="preserve">. </w:t>
            </w:r>
            <w:r>
              <w:rPr>
                <w:rStyle w:val="IndexLink"/>
                <w:rtl w:val="true"/>
              </w:rPr>
              <w:t>پیام‌های کوتاه مناجاتی به تفکیک برنامه‌های گوناگون رسانه</w:t>
            </w:r>
            <w:r>
              <w:rPr>
                <w:rStyle w:val="IndexLink"/>
                <w:rtl w:val="true"/>
              </w:rPr>
              <w:tab/>
            </w:r>
            <w:r>
              <w:rPr>
                <w:rStyle w:val="IndexLink"/>
              </w:rPr>
              <w:t>85</w:t>
            </w:r>
          </w:hyperlink>
        </w:p>
        <w:p>
          <w:pPr>
            <w:pStyle w:val="Contents3"/>
            <w:tabs>
              <w:tab w:val="clear" w:pos="8459"/>
              <w:tab w:val="right" w:pos="9026" w:leader="dot"/>
            </w:tabs>
            <w:rPr/>
          </w:pPr>
          <w:hyperlink w:anchor="__RefHeading___Toc741855_2035185390">
            <w:r>
              <w:rPr>
                <w:webHidden/>
                <w:rStyle w:val="IndexLink"/>
              </w:rPr>
              <w:t>3</w:t>
            </w:r>
            <w:r>
              <w:rPr>
                <w:rStyle w:val="IndexLink"/>
                <w:rtl w:val="true"/>
              </w:rPr>
              <w:t xml:space="preserve">. </w:t>
            </w:r>
            <w:r>
              <w:rPr>
                <w:rStyle w:val="IndexLink"/>
                <w:rtl w:val="true"/>
              </w:rPr>
              <w:t>محورها و پیام‌هایی از فواید دعا</w:t>
            </w:r>
            <w:r>
              <w:rPr>
                <w:rStyle w:val="IndexLink"/>
                <w:rtl w:val="true"/>
              </w:rPr>
              <w:tab/>
            </w:r>
            <w:r>
              <w:rPr>
                <w:rStyle w:val="IndexLink"/>
              </w:rPr>
              <w:t>89</w:t>
            </w:r>
          </w:hyperlink>
        </w:p>
        <w:p>
          <w:pPr>
            <w:pStyle w:val="Contents3"/>
            <w:tabs>
              <w:tab w:val="clear" w:pos="8459"/>
              <w:tab w:val="right" w:pos="9026" w:leader="dot"/>
            </w:tabs>
            <w:rPr/>
          </w:pPr>
          <w:hyperlink w:anchor="__RefHeading___Toc741857_2035185390">
            <w:r>
              <w:rPr>
                <w:webHidden/>
                <w:rStyle w:val="IndexLink"/>
              </w:rPr>
              <w:t>4</w:t>
            </w:r>
            <w:r>
              <w:rPr>
                <w:rStyle w:val="IndexLink"/>
                <w:rtl w:val="true"/>
              </w:rPr>
              <w:t xml:space="preserve">. </w:t>
            </w:r>
            <w:r>
              <w:rPr>
                <w:rStyle w:val="IndexLink"/>
                <w:rtl w:val="true"/>
              </w:rPr>
              <w:t>نجواها و مناجات‌های عارفانه</w:t>
            </w:r>
            <w:r>
              <w:rPr>
                <w:rStyle w:val="IndexLink"/>
                <w:rtl w:val="true"/>
              </w:rPr>
              <w:tab/>
            </w:r>
            <w:r>
              <w:rPr>
                <w:rStyle w:val="IndexLink"/>
              </w:rPr>
              <w:t>91</w:t>
            </w:r>
          </w:hyperlink>
        </w:p>
        <w:p>
          <w:pPr>
            <w:pStyle w:val="Contents2"/>
            <w:tabs>
              <w:tab w:val="clear" w:pos="8743"/>
              <w:tab w:val="right" w:pos="9026" w:leader="dot"/>
            </w:tabs>
            <w:rPr/>
          </w:pPr>
          <w:hyperlink w:anchor="__RefHeading___Toc741859_2035185390">
            <w:r>
              <w:rPr>
                <w:webHidden/>
                <w:rStyle w:val="IndexLink"/>
                <w:rtl w:val="true"/>
              </w:rPr>
              <w:t>فصل دوازدهم</w:t>
            </w:r>
            <w:r>
              <w:rPr>
                <w:rStyle w:val="IndexLink"/>
                <w:rtl w:val="true"/>
              </w:rPr>
              <w:t xml:space="preserve">: </w:t>
            </w:r>
            <w:r>
              <w:rPr>
                <w:rStyle w:val="IndexLink"/>
                <w:rtl w:val="true"/>
              </w:rPr>
              <w:t>اشعار</w:t>
            </w:r>
            <w:r>
              <w:rPr>
                <w:rStyle w:val="IndexLink"/>
                <w:rtl w:val="true"/>
              </w:rPr>
              <w:tab/>
            </w:r>
            <w:r>
              <w:rPr>
                <w:rStyle w:val="IndexLink"/>
              </w:rPr>
              <w:t>99</w:t>
            </w:r>
          </w:hyperlink>
        </w:p>
        <w:p>
          <w:pPr>
            <w:pStyle w:val="Contents3"/>
            <w:tabs>
              <w:tab w:val="clear" w:pos="8459"/>
              <w:tab w:val="right" w:pos="9026" w:leader="dot"/>
            </w:tabs>
            <w:rPr/>
          </w:pPr>
          <w:hyperlink w:anchor="__RefHeading___Toc741861_2035185390">
            <w:r>
              <w:rPr>
                <w:webHidden/>
                <w:rStyle w:val="IndexLink"/>
              </w:rPr>
              <w:t>1</w:t>
            </w:r>
            <w:r>
              <w:rPr>
                <w:rStyle w:val="IndexLink"/>
                <w:rtl w:val="true"/>
              </w:rPr>
              <w:t xml:space="preserve">. </w:t>
            </w:r>
            <w:r>
              <w:rPr>
                <w:rStyle w:val="IndexLink"/>
                <w:rtl w:val="true"/>
              </w:rPr>
              <w:t>نمونه اشعار دعایی یا مرتبط با آن</w:t>
            </w:r>
            <w:r>
              <w:rPr>
                <w:rStyle w:val="IndexLink"/>
                <w:rtl w:val="true"/>
              </w:rPr>
              <w:tab/>
            </w:r>
            <w:r>
              <w:rPr>
                <w:rStyle w:val="IndexLink"/>
              </w:rPr>
              <w:t>99</w:t>
            </w:r>
          </w:hyperlink>
        </w:p>
        <w:p>
          <w:pPr>
            <w:pStyle w:val="Contents3"/>
            <w:tabs>
              <w:tab w:val="clear" w:pos="8459"/>
              <w:tab w:val="right" w:pos="9026" w:leader="dot"/>
            </w:tabs>
            <w:rPr/>
          </w:pPr>
          <w:hyperlink w:anchor="__RefHeading___Toc741863_2035185390">
            <w:r>
              <w:rPr>
                <w:webHidden/>
                <w:rStyle w:val="IndexLink"/>
              </w:rPr>
              <w:t>2</w:t>
            </w:r>
            <w:r>
              <w:rPr>
                <w:rStyle w:val="IndexLink"/>
                <w:rtl w:val="true"/>
              </w:rPr>
              <w:t xml:space="preserve">. </w:t>
            </w:r>
            <w:r>
              <w:rPr>
                <w:rStyle w:val="IndexLink"/>
                <w:rtl w:val="true"/>
              </w:rPr>
              <w:t>فهرست اشعار برخی از نیایش‌های شاعران بزرگ و معروف</w:t>
            </w:r>
            <w:r>
              <w:rPr>
                <w:rStyle w:val="IndexLink"/>
                <w:rtl w:val="true"/>
              </w:rPr>
              <w:tab/>
            </w:r>
            <w:r>
              <w:rPr>
                <w:rStyle w:val="IndexLink"/>
              </w:rPr>
              <w:t>103</w:t>
            </w:r>
          </w:hyperlink>
        </w:p>
        <w:p>
          <w:pPr>
            <w:pStyle w:val="Contents2"/>
            <w:tabs>
              <w:tab w:val="clear" w:pos="8743"/>
              <w:tab w:val="right" w:pos="9026" w:leader="dot"/>
            </w:tabs>
            <w:rPr/>
          </w:pPr>
          <w:hyperlink w:anchor="__RefHeading___Toc741865_2035185390">
            <w:r>
              <w:rPr>
                <w:webHidden/>
                <w:rStyle w:val="IndexLink"/>
                <w:rtl w:val="true"/>
              </w:rPr>
              <w:t>فصل سیزدهم</w:t>
            </w:r>
            <w:r>
              <w:rPr>
                <w:rStyle w:val="IndexLink"/>
                <w:rtl w:val="true"/>
              </w:rPr>
              <w:t xml:space="preserve">: </w:t>
            </w:r>
            <w:r>
              <w:rPr>
                <w:rStyle w:val="IndexLink"/>
                <w:rtl w:val="true"/>
              </w:rPr>
              <w:t>آسیب‌شناسی دعا در برنامه‌های رسانه</w:t>
            </w:r>
            <w:r>
              <w:rPr>
                <w:rStyle w:val="IndexLink"/>
                <w:rtl w:val="true"/>
              </w:rPr>
              <w:tab/>
            </w:r>
            <w:r>
              <w:rPr>
                <w:rStyle w:val="IndexLink"/>
              </w:rPr>
              <w:t>105</w:t>
            </w:r>
          </w:hyperlink>
        </w:p>
        <w:p>
          <w:pPr>
            <w:pStyle w:val="Contents2"/>
            <w:tabs>
              <w:tab w:val="clear" w:pos="8743"/>
              <w:tab w:val="right" w:pos="9026" w:leader="dot"/>
            </w:tabs>
            <w:rPr/>
          </w:pPr>
          <w:hyperlink w:anchor="__RefHeading___Toc741867_2035185390">
            <w:r>
              <w:rPr>
                <w:webHidden/>
                <w:rStyle w:val="IndexLink"/>
                <w:rtl w:val="true"/>
              </w:rPr>
              <w:t>فصل چهاردهم</w:t>
            </w:r>
            <w:r>
              <w:rPr>
                <w:rStyle w:val="IndexLink"/>
                <w:rtl w:val="true"/>
              </w:rPr>
              <w:t xml:space="preserve">: </w:t>
            </w:r>
            <w:r>
              <w:rPr>
                <w:rStyle w:val="IndexLink"/>
                <w:rtl w:val="true"/>
              </w:rPr>
              <w:t xml:space="preserve">همراه با برنامه‌سازان </w:t>
            </w:r>
            <w:r>
              <w:rPr>
                <w:rStyle w:val="IndexLink"/>
                <w:rtl w:val="true"/>
              </w:rPr>
              <w:t>(</w:t>
            </w:r>
            <w:r>
              <w:rPr>
                <w:rStyle w:val="IndexLink"/>
                <w:rtl w:val="true"/>
              </w:rPr>
              <w:t>پیشنهادهای برنامه‌ای</w:t>
            </w:r>
            <w:r>
              <w:rPr>
                <w:rStyle w:val="IndexLink"/>
                <w:rtl w:val="true"/>
              </w:rPr>
              <w:t>)</w:t>
              <w:tab/>
            </w:r>
            <w:r>
              <w:rPr>
                <w:rStyle w:val="IndexLink"/>
              </w:rPr>
              <w:t>107</w:t>
            </w:r>
          </w:hyperlink>
        </w:p>
        <w:p>
          <w:pPr>
            <w:pStyle w:val="Contents3"/>
            <w:tabs>
              <w:tab w:val="clear" w:pos="8459"/>
              <w:tab w:val="right" w:pos="9026" w:leader="dot"/>
            </w:tabs>
            <w:rPr/>
          </w:pPr>
          <w:hyperlink w:anchor="__RefHeading___Toc741869_2035185390">
            <w:r>
              <w:rPr>
                <w:webHidden/>
                <w:rStyle w:val="IndexLink"/>
              </w:rPr>
              <w:t>1</w:t>
            </w:r>
            <w:r>
              <w:rPr>
                <w:rStyle w:val="IndexLink"/>
                <w:rtl w:val="true"/>
              </w:rPr>
              <w:t xml:space="preserve">. </w:t>
            </w:r>
            <w:r>
              <w:rPr>
                <w:rStyle w:val="IndexLink"/>
                <w:rtl w:val="true"/>
              </w:rPr>
              <w:t>تأکید بر جایگاه دعا در اسلام</w:t>
            </w:r>
            <w:r>
              <w:rPr>
                <w:rStyle w:val="IndexLink"/>
                <w:rtl w:val="true"/>
              </w:rPr>
              <w:tab/>
            </w:r>
            <w:r>
              <w:rPr>
                <w:rStyle w:val="IndexLink"/>
              </w:rPr>
              <w:t>107</w:t>
            </w:r>
          </w:hyperlink>
        </w:p>
        <w:p>
          <w:pPr>
            <w:pStyle w:val="Contents3"/>
            <w:tabs>
              <w:tab w:val="clear" w:pos="8459"/>
              <w:tab w:val="right" w:pos="9026" w:leader="dot"/>
            </w:tabs>
            <w:rPr/>
          </w:pPr>
          <w:hyperlink w:anchor="__RefHeading___Toc741871_2035185390">
            <w:r>
              <w:rPr>
                <w:webHidden/>
                <w:rStyle w:val="IndexLink"/>
              </w:rPr>
              <w:t>2</w:t>
            </w:r>
            <w:r>
              <w:rPr>
                <w:rStyle w:val="IndexLink"/>
                <w:rtl w:val="true"/>
              </w:rPr>
              <w:t xml:space="preserve">. </w:t>
            </w:r>
            <w:r>
              <w:rPr>
                <w:rStyle w:val="IndexLink"/>
                <w:rtl w:val="true"/>
              </w:rPr>
              <w:t>تبیین میزان اعتماد به دعاهای وارد شده</w:t>
            </w:r>
            <w:r>
              <w:rPr>
                <w:rStyle w:val="IndexLink"/>
                <w:rtl w:val="true"/>
              </w:rPr>
              <w:tab/>
            </w:r>
            <w:r>
              <w:rPr>
                <w:rStyle w:val="IndexLink"/>
              </w:rPr>
              <w:t>108</w:t>
            </w:r>
          </w:hyperlink>
        </w:p>
        <w:p>
          <w:pPr>
            <w:pStyle w:val="Contents3"/>
            <w:tabs>
              <w:tab w:val="clear" w:pos="8459"/>
              <w:tab w:val="right" w:pos="9026" w:leader="dot"/>
            </w:tabs>
            <w:rPr/>
          </w:pPr>
          <w:hyperlink w:anchor="__RefHeading___Toc741873_2035185390">
            <w:r>
              <w:rPr>
                <w:webHidden/>
                <w:rStyle w:val="IndexLink"/>
              </w:rPr>
              <w:t>3</w:t>
            </w:r>
            <w:r>
              <w:rPr>
                <w:rStyle w:val="IndexLink"/>
                <w:rtl w:val="true"/>
              </w:rPr>
              <w:t xml:space="preserve">. </w:t>
            </w:r>
            <w:r>
              <w:rPr>
                <w:rStyle w:val="IndexLink"/>
                <w:rtl w:val="true"/>
              </w:rPr>
              <w:t>توضیح توبه از گناه در برخی دعاهای معصومین</w:t>
            </w:r>
            <w:r>
              <w:rPr>
                <w:rStyle w:val="IndexLink"/>
                <w:rtl w:val="true"/>
              </w:rPr>
              <w:tab/>
            </w:r>
            <w:r>
              <w:rPr>
                <w:rStyle w:val="IndexLink"/>
              </w:rPr>
              <w:t>108</w:t>
            </w:r>
          </w:hyperlink>
        </w:p>
        <w:p>
          <w:pPr>
            <w:pStyle w:val="Contents3"/>
            <w:tabs>
              <w:tab w:val="clear" w:pos="8459"/>
              <w:tab w:val="right" w:pos="9026" w:leader="dot"/>
            </w:tabs>
            <w:rPr/>
          </w:pPr>
          <w:hyperlink w:anchor="__RefHeading___Toc741875_2035185390">
            <w:r>
              <w:rPr>
                <w:webHidden/>
                <w:rStyle w:val="IndexLink"/>
              </w:rPr>
              <w:t>4</w:t>
            </w:r>
            <w:r>
              <w:rPr>
                <w:rStyle w:val="IndexLink"/>
                <w:rtl w:val="true"/>
              </w:rPr>
              <w:t xml:space="preserve">. </w:t>
            </w:r>
            <w:r>
              <w:rPr>
                <w:rStyle w:val="IndexLink"/>
                <w:rtl w:val="true"/>
              </w:rPr>
              <w:t>تبیین درست توسل به ائمه اطهار علیهم‌السلام با توجه به شرایط زمانی و مکانی</w:t>
            </w:r>
            <w:r>
              <w:rPr>
                <w:rStyle w:val="IndexLink"/>
                <w:rtl w:val="true"/>
              </w:rPr>
              <w:tab/>
            </w:r>
            <w:r>
              <w:rPr>
                <w:rStyle w:val="IndexLink"/>
              </w:rPr>
              <w:t>109</w:t>
            </w:r>
          </w:hyperlink>
        </w:p>
        <w:p>
          <w:pPr>
            <w:pStyle w:val="Contents3"/>
            <w:tabs>
              <w:tab w:val="clear" w:pos="8459"/>
              <w:tab w:val="right" w:pos="9026" w:leader="dot"/>
            </w:tabs>
            <w:rPr/>
          </w:pPr>
          <w:hyperlink w:anchor="__RefHeading___Toc741877_2035185390">
            <w:r>
              <w:rPr>
                <w:webHidden/>
                <w:rStyle w:val="IndexLink"/>
              </w:rPr>
              <w:t>5</w:t>
            </w:r>
            <w:r>
              <w:rPr>
                <w:rStyle w:val="IndexLink"/>
                <w:rtl w:val="true"/>
              </w:rPr>
              <w:t xml:space="preserve">. </w:t>
            </w:r>
            <w:r>
              <w:rPr>
                <w:rStyle w:val="IndexLink"/>
                <w:rtl w:val="true"/>
              </w:rPr>
              <w:t>فراگیری دعا در رسانه</w:t>
            </w:r>
            <w:r>
              <w:rPr>
                <w:rStyle w:val="IndexLink"/>
                <w:rtl w:val="true"/>
              </w:rPr>
              <w:tab/>
            </w:r>
            <w:r>
              <w:rPr>
                <w:rStyle w:val="IndexLink"/>
              </w:rPr>
              <w:t>110</w:t>
            </w:r>
          </w:hyperlink>
        </w:p>
        <w:p>
          <w:pPr>
            <w:pStyle w:val="Contents3"/>
            <w:tabs>
              <w:tab w:val="clear" w:pos="8459"/>
              <w:tab w:val="right" w:pos="9026" w:leader="dot"/>
            </w:tabs>
            <w:rPr/>
          </w:pPr>
          <w:hyperlink w:anchor="__RefHeading___Toc741879_2035185390">
            <w:r>
              <w:rPr>
                <w:webHidden/>
                <w:rStyle w:val="IndexLink"/>
              </w:rPr>
              <w:t>6</w:t>
            </w:r>
            <w:r>
              <w:rPr>
                <w:rStyle w:val="IndexLink"/>
                <w:rtl w:val="true"/>
              </w:rPr>
              <w:t xml:space="preserve">. </w:t>
            </w:r>
            <w:r>
              <w:rPr>
                <w:rStyle w:val="IndexLink"/>
                <w:rtl w:val="true"/>
              </w:rPr>
              <w:t>نوآوری متناسب با دعا در برنامه‌ها</w:t>
            </w:r>
            <w:r>
              <w:rPr>
                <w:rStyle w:val="IndexLink"/>
                <w:rtl w:val="true"/>
              </w:rPr>
              <w:tab/>
            </w:r>
            <w:r>
              <w:rPr>
                <w:rStyle w:val="IndexLink"/>
              </w:rPr>
              <w:t>110</w:t>
            </w:r>
          </w:hyperlink>
        </w:p>
        <w:p>
          <w:pPr>
            <w:pStyle w:val="Contents3"/>
            <w:tabs>
              <w:tab w:val="clear" w:pos="8459"/>
              <w:tab w:val="right" w:pos="9026" w:leader="dot"/>
            </w:tabs>
            <w:rPr/>
          </w:pPr>
          <w:hyperlink w:anchor="__RefHeading___Toc741881_2035185390">
            <w:r>
              <w:rPr>
                <w:webHidden/>
                <w:rStyle w:val="IndexLink"/>
              </w:rPr>
              <w:t>7</w:t>
            </w:r>
            <w:r>
              <w:rPr>
                <w:rStyle w:val="IndexLink"/>
                <w:rtl w:val="true"/>
              </w:rPr>
              <w:t xml:space="preserve">. </w:t>
            </w:r>
            <w:r>
              <w:rPr>
                <w:rStyle w:val="IndexLink"/>
                <w:rtl w:val="true"/>
              </w:rPr>
              <w:t>معرفی کتاب‌های ادعیه از عصر غیبت تاکنون</w:t>
            </w:r>
            <w:r>
              <w:rPr>
                <w:rStyle w:val="IndexLink"/>
                <w:rtl w:val="true"/>
              </w:rPr>
              <w:tab/>
            </w:r>
            <w:r>
              <w:rPr>
                <w:rStyle w:val="IndexLink"/>
              </w:rPr>
              <w:t>111</w:t>
            </w:r>
          </w:hyperlink>
        </w:p>
        <w:p>
          <w:pPr>
            <w:pStyle w:val="Contents3"/>
            <w:tabs>
              <w:tab w:val="clear" w:pos="8459"/>
              <w:tab w:val="right" w:pos="9026" w:leader="dot"/>
            </w:tabs>
            <w:rPr/>
          </w:pPr>
          <w:hyperlink w:anchor="__RefHeading___Toc741883_2035185390">
            <w:r>
              <w:rPr>
                <w:webHidden/>
                <w:rStyle w:val="IndexLink"/>
              </w:rPr>
              <w:t>8</w:t>
            </w:r>
            <w:r>
              <w:rPr>
                <w:rStyle w:val="IndexLink"/>
                <w:rtl w:val="true"/>
              </w:rPr>
              <w:t xml:space="preserve">. </w:t>
            </w:r>
            <w:r>
              <w:rPr>
                <w:rStyle w:val="IndexLink"/>
                <w:rtl w:val="true"/>
              </w:rPr>
              <w:t>دعاهای بیدارگر</w:t>
            </w:r>
            <w:r>
              <w:rPr>
                <w:rStyle w:val="IndexLink"/>
                <w:rtl w:val="true"/>
              </w:rPr>
              <w:tab/>
            </w:r>
            <w:r>
              <w:rPr>
                <w:rStyle w:val="IndexLink"/>
              </w:rPr>
              <w:t>112</w:t>
            </w:r>
          </w:hyperlink>
        </w:p>
        <w:p>
          <w:pPr>
            <w:pStyle w:val="Contents3"/>
            <w:tabs>
              <w:tab w:val="clear" w:pos="8459"/>
              <w:tab w:val="right" w:pos="9026" w:leader="dot"/>
            </w:tabs>
            <w:rPr/>
          </w:pPr>
          <w:hyperlink w:anchor="__RefHeading___Toc741885_2035185390">
            <w:r>
              <w:rPr>
                <w:webHidden/>
                <w:rStyle w:val="IndexLink"/>
              </w:rPr>
              <w:t>9</w:t>
            </w:r>
            <w:r>
              <w:rPr>
                <w:rStyle w:val="IndexLink"/>
                <w:rtl w:val="true"/>
              </w:rPr>
              <w:t xml:space="preserve">. </w:t>
            </w:r>
            <w:r>
              <w:rPr>
                <w:rStyle w:val="IndexLink"/>
                <w:rtl w:val="true"/>
              </w:rPr>
              <w:t>تبیین و تأکید بر آثار گوناگون دعا در زندگانی فردی و اجتماعی</w:t>
            </w:r>
            <w:r>
              <w:rPr>
                <w:rStyle w:val="IndexLink"/>
                <w:rtl w:val="true"/>
              </w:rPr>
              <w:tab/>
            </w:r>
            <w:r>
              <w:rPr>
                <w:rStyle w:val="IndexLink"/>
              </w:rPr>
              <w:t>112</w:t>
            </w:r>
          </w:hyperlink>
        </w:p>
        <w:p>
          <w:pPr>
            <w:pStyle w:val="Contents3"/>
            <w:tabs>
              <w:tab w:val="clear" w:pos="8459"/>
              <w:tab w:val="right" w:pos="9026" w:leader="dot"/>
            </w:tabs>
            <w:rPr/>
          </w:pPr>
          <w:hyperlink w:anchor="__RefHeading___Toc741887_2035185390">
            <w:r>
              <w:rPr>
                <w:webHidden/>
                <w:rStyle w:val="IndexLink"/>
              </w:rPr>
              <w:t>10</w:t>
            </w:r>
            <w:r>
              <w:rPr>
                <w:rStyle w:val="IndexLink"/>
                <w:rtl w:val="true"/>
              </w:rPr>
              <w:t xml:space="preserve">. </w:t>
            </w:r>
            <w:r>
              <w:rPr>
                <w:rStyle w:val="IndexLink"/>
                <w:rtl w:val="true"/>
              </w:rPr>
              <w:t>بیان فلسفه نیایش</w:t>
            </w:r>
            <w:r>
              <w:rPr>
                <w:rStyle w:val="IndexLink"/>
                <w:rtl w:val="true"/>
              </w:rPr>
              <w:tab/>
            </w:r>
            <w:r>
              <w:rPr>
                <w:rStyle w:val="IndexLink"/>
              </w:rPr>
              <w:t>113</w:t>
            </w:r>
          </w:hyperlink>
        </w:p>
        <w:p>
          <w:pPr>
            <w:pStyle w:val="Contents3"/>
            <w:tabs>
              <w:tab w:val="clear" w:pos="8459"/>
              <w:tab w:val="right" w:pos="9026" w:leader="dot"/>
            </w:tabs>
            <w:rPr/>
          </w:pPr>
          <w:hyperlink w:anchor="__RefHeading___Toc741889_2035185390">
            <w:r>
              <w:rPr>
                <w:webHidden/>
                <w:rStyle w:val="IndexLink"/>
              </w:rPr>
              <w:t>11</w:t>
            </w:r>
            <w:r>
              <w:rPr>
                <w:rStyle w:val="IndexLink"/>
                <w:rtl w:val="true"/>
              </w:rPr>
              <w:t xml:space="preserve">. </w:t>
            </w:r>
            <w:r>
              <w:rPr>
                <w:rStyle w:val="IndexLink"/>
                <w:rtl w:val="true"/>
              </w:rPr>
              <w:t>دعا از نشانه‌های برتری 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741891_2035185390">
            <w:r>
              <w:rPr>
                <w:webHidden/>
                <w:rStyle w:val="IndexLink"/>
              </w:rPr>
              <w:t>12</w:t>
            </w:r>
            <w:r>
              <w:rPr>
                <w:rStyle w:val="IndexLink"/>
                <w:rtl w:val="true"/>
              </w:rPr>
              <w:t xml:space="preserve">. </w:t>
            </w:r>
            <w:r>
              <w:rPr>
                <w:rStyle w:val="IndexLink"/>
                <w:rtl w:val="true"/>
              </w:rPr>
              <w:t>تبلیغ قبولی هر دعا</w:t>
            </w:r>
            <w:r>
              <w:rPr>
                <w:rStyle w:val="IndexLink"/>
                <w:rtl w:val="true"/>
              </w:rPr>
              <w:tab/>
            </w:r>
            <w:r>
              <w:rPr>
                <w:rStyle w:val="IndexLink"/>
              </w:rPr>
              <w:t>115</w:t>
            </w:r>
          </w:hyperlink>
        </w:p>
        <w:p>
          <w:pPr>
            <w:pStyle w:val="Contents3"/>
            <w:tabs>
              <w:tab w:val="clear" w:pos="8459"/>
              <w:tab w:val="right" w:pos="9026" w:leader="dot"/>
            </w:tabs>
            <w:rPr/>
          </w:pPr>
          <w:hyperlink w:anchor="__RefHeading___Toc741893_2035185390">
            <w:r>
              <w:rPr>
                <w:webHidden/>
                <w:rStyle w:val="IndexLink"/>
              </w:rPr>
              <w:t>13</w:t>
            </w:r>
            <w:r>
              <w:rPr>
                <w:rStyle w:val="IndexLink"/>
                <w:rtl w:val="true"/>
              </w:rPr>
              <w:t xml:space="preserve">. </w:t>
            </w:r>
            <w:r>
              <w:rPr>
                <w:rStyle w:val="IndexLink"/>
                <w:rtl w:val="true"/>
              </w:rPr>
              <w:t>استفاده از نیایش‌های گوناگون و معروف در قسمت‌های مناسب برنامه‌ها</w:t>
            </w:r>
            <w:r>
              <w:rPr>
                <w:rStyle w:val="IndexLink"/>
                <w:rtl w:val="true"/>
              </w:rPr>
              <w:tab/>
            </w:r>
            <w:r>
              <w:rPr>
                <w:rStyle w:val="IndexLink"/>
              </w:rPr>
              <w:t>116</w:t>
            </w:r>
          </w:hyperlink>
        </w:p>
        <w:p>
          <w:pPr>
            <w:pStyle w:val="Contents3"/>
            <w:tabs>
              <w:tab w:val="clear" w:pos="8459"/>
              <w:tab w:val="right" w:pos="9026" w:leader="dot"/>
            </w:tabs>
            <w:rPr/>
          </w:pPr>
          <w:hyperlink w:anchor="__RefHeading___Toc741895_2035185390">
            <w:r>
              <w:rPr>
                <w:webHidden/>
                <w:rStyle w:val="IndexLink"/>
              </w:rPr>
              <w:t>14</w:t>
            </w:r>
            <w:r>
              <w:rPr>
                <w:rStyle w:val="IndexLink"/>
                <w:rtl w:val="true"/>
              </w:rPr>
              <w:t xml:space="preserve">. </w:t>
            </w:r>
            <w:r>
              <w:rPr>
                <w:rStyle w:val="IndexLink"/>
                <w:rtl w:val="true"/>
              </w:rPr>
              <w:t>تلاش برای برنامه‌سازی متنوع و بیشتر در زمینه دعا</w:t>
            </w:r>
            <w:r>
              <w:rPr>
                <w:rStyle w:val="IndexLink"/>
                <w:rtl w:val="true"/>
              </w:rPr>
              <w:tab/>
            </w:r>
            <w:r>
              <w:rPr>
                <w:rStyle w:val="IndexLink"/>
              </w:rPr>
              <w:t>116</w:t>
            </w:r>
          </w:hyperlink>
        </w:p>
        <w:p>
          <w:pPr>
            <w:pStyle w:val="Contents3"/>
            <w:tabs>
              <w:tab w:val="clear" w:pos="8459"/>
              <w:tab w:val="right" w:pos="9026" w:leader="dot"/>
            </w:tabs>
            <w:rPr/>
          </w:pPr>
          <w:hyperlink w:anchor="__RefHeading___Toc741897_2035185390">
            <w:r>
              <w:rPr>
                <w:webHidden/>
                <w:rStyle w:val="IndexLink"/>
              </w:rPr>
              <w:t>15</w:t>
            </w:r>
            <w:r>
              <w:rPr>
                <w:rStyle w:val="IndexLink"/>
                <w:rtl w:val="true"/>
              </w:rPr>
              <w:t xml:space="preserve">. </w:t>
            </w:r>
            <w:r>
              <w:rPr>
                <w:rStyle w:val="IndexLink"/>
                <w:rtl w:val="true"/>
              </w:rPr>
              <w:t xml:space="preserve">نهادینه کردن </w:t>
            </w:r>
            <w:r>
              <w:rPr>
                <w:rStyle w:val="IndexLink"/>
                <w:rtl w:val="true"/>
              </w:rPr>
              <w:t>«</w:t>
            </w:r>
            <w:r>
              <w:rPr>
                <w:rStyle w:val="IndexLink"/>
                <w:rtl w:val="true"/>
              </w:rPr>
              <w:t>دعا برای دیگران</w:t>
            </w:r>
            <w:r>
              <w:rPr>
                <w:rStyle w:val="IndexLink"/>
                <w:rtl w:val="true"/>
              </w:rPr>
              <w:t xml:space="preserve">» </w:t>
            </w:r>
            <w:r>
              <w:rPr>
                <w:rStyle w:val="IndexLink"/>
                <w:rtl w:val="true"/>
              </w:rPr>
              <w:t>در برنامه‌های نمایشی</w:t>
            </w:r>
            <w:r>
              <w:rPr>
                <w:rStyle w:val="IndexLink"/>
                <w:rtl w:val="true"/>
              </w:rPr>
              <w:tab/>
            </w:r>
            <w:r>
              <w:rPr>
                <w:rStyle w:val="IndexLink"/>
              </w:rPr>
              <w:t>117</w:t>
            </w:r>
          </w:hyperlink>
        </w:p>
        <w:p>
          <w:pPr>
            <w:pStyle w:val="Contents3"/>
            <w:tabs>
              <w:tab w:val="clear" w:pos="8459"/>
              <w:tab w:val="right" w:pos="9026" w:leader="dot"/>
            </w:tabs>
            <w:rPr/>
          </w:pPr>
          <w:hyperlink w:anchor="__RefHeading___Toc741899_2035185390">
            <w:r>
              <w:rPr>
                <w:webHidden/>
                <w:rStyle w:val="IndexLink"/>
              </w:rPr>
              <w:t>16</w:t>
            </w:r>
            <w:r>
              <w:rPr>
                <w:rStyle w:val="IndexLink"/>
                <w:rtl w:val="true"/>
              </w:rPr>
              <w:t xml:space="preserve">. </w:t>
            </w:r>
            <w:r>
              <w:rPr>
                <w:rStyle w:val="IndexLink"/>
                <w:rtl w:val="true"/>
              </w:rPr>
              <w:t>گذشت و دعا</w:t>
            </w:r>
            <w:r>
              <w:rPr>
                <w:rStyle w:val="IndexLink"/>
                <w:rtl w:val="true"/>
              </w:rPr>
              <w:tab/>
            </w:r>
            <w:r>
              <w:rPr>
                <w:rStyle w:val="IndexLink"/>
              </w:rPr>
              <w:t>117</w:t>
            </w:r>
          </w:hyperlink>
        </w:p>
        <w:p>
          <w:pPr>
            <w:pStyle w:val="Contents3"/>
            <w:tabs>
              <w:tab w:val="clear" w:pos="8459"/>
              <w:tab w:val="right" w:pos="9026" w:leader="dot"/>
            </w:tabs>
            <w:rPr/>
          </w:pPr>
          <w:hyperlink w:anchor="__RefHeading___Toc741901_2035185390">
            <w:r>
              <w:rPr>
                <w:webHidden/>
                <w:rStyle w:val="IndexLink"/>
              </w:rPr>
              <w:t>17</w:t>
            </w:r>
            <w:r>
              <w:rPr>
                <w:rStyle w:val="IndexLink"/>
                <w:rtl w:val="true"/>
              </w:rPr>
              <w:t xml:space="preserve">. </w:t>
            </w:r>
            <w:r>
              <w:rPr>
                <w:rStyle w:val="IndexLink"/>
                <w:rtl w:val="true"/>
              </w:rPr>
              <w:t>سیر نیایش در بستر تاریخ و تمدن‌ها</w:t>
            </w:r>
            <w:r>
              <w:rPr>
                <w:rStyle w:val="IndexLink"/>
                <w:rtl w:val="true"/>
              </w:rPr>
              <w:tab/>
            </w:r>
            <w:r>
              <w:rPr>
                <w:rStyle w:val="IndexLink"/>
              </w:rPr>
              <w:t>118</w:t>
            </w:r>
          </w:hyperlink>
        </w:p>
        <w:p>
          <w:pPr>
            <w:pStyle w:val="Contents3"/>
            <w:tabs>
              <w:tab w:val="clear" w:pos="8459"/>
              <w:tab w:val="right" w:pos="9026" w:leader="dot"/>
            </w:tabs>
            <w:rPr/>
          </w:pPr>
          <w:hyperlink w:anchor="__RefHeading___Toc741903_2035185390">
            <w:r>
              <w:rPr>
                <w:webHidden/>
                <w:rStyle w:val="IndexLink"/>
              </w:rPr>
              <w:t>18</w:t>
            </w:r>
            <w:r>
              <w:rPr>
                <w:rStyle w:val="IndexLink"/>
                <w:rtl w:val="true"/>
              </w:rPr>
              <w:t xml:space="preserve">. </w:t>
            </w:r>
            <w:r>
              <w:rPr>
                <w:rStyle w:val="IndexLink"/>
                <w:rtl w:val="true"/>
              </w:rPr>
              <w:t>دعا و ادیان</w:t>
            </w:r>
            <w:r>
              <w:rPr>
                <w:rStyle w:val="IndexLink"/>
                <w:rtl w:val="true"/>
              </w:rPr>
              <w:tab/>
            </w:r>
            <w:r>
              <w:rPr>
                <w:rStyle w:val="IndexLink"/>
              </w:rPr>
              <w:t>118</w:t>
            </w:r>
          </w:hyperlink>
        </w:p>
        <w:p>
          <w:pPr>
            <w:pStyle w:val="Contents3"/>
            <w:tabs>
              <w:tab w:val="clear" w:pos="8459"/>
              <w:tab w:val="right" w:pos="9026" w:leader="dot"/>
            </w:tabs>
            <w:rPr/>
          </w:pPr>
          <w:hyperlink w:anchor="__RefHeading___Toc741905_2035185390">
            <w:r>
              <w:rPr>
                <w:webHidden/>
                <w:rStyle w:val="IndexLink"/>
              </w:rPr>
              <w:t>19</w:t>
            </w:r>
            <w:r>
              <w:rPr>
                <w:rStyle w:val="IndexLink"/>
                <w:rtl w:val="true"/>
              </w:rPr>
              <w:t xml:space="preserve">. </w:t>
            </w:r>
            <w:r>
              <w:rPr>
                <w:rStyle w:val="IndexLink"/>
                <w:rtl w:val="true"/>
              </w:rPr>
              <w:t>تأثیر دعا در سلامت جامعه</w:t>
            </w:r>
            <w:r>
              <w:rPr>
                <w:rStyle w:val="IndexLink"/>
                <w:rtl w:val="true"/>
              </w:rPr>
              <w:tab/>
            </w:r>
            <w:r>
              <w:rPr>
                <w:rStyle w:val="IndexLink"/>
              </w:rPr>
              <w:t>119</w:t>
            </w:r>
          </w:hyperlink>
        </w:p>
        <w:p>
          <w:pPr>
            <w:pStyle w:val="Contents3"/>
            <w:tabs>
              <w:tab w:val="clear" w:pos="8459"/>
              <w:tab w:val="right" w:pos="9026" w:leader="dot"/>
            </w:tabs>
            <w:rPr/>
          </w:pPr>
          <w:hyperlink w:anchor="__RefHeading___Toc741907_2035185390">
            <w:r>
              <w:rPr>
                <w:webHidden/>
                <w:rStyle w:val="IndexLink"/>
              </w:rPr>
              <w:t>20</w:t>
            </w:r>
            <w:r>
              <w:rPr>
                <w:rStyle w:val="IndexLink"/>
                <w:rtl w:val="true"/>
              </w:rPr>
              <w:t xml:space="preserve">. </w:t>
            </w:r>
            <w:r>
              <w:rPr>
                <w:rStyle w:val="IndexLink"/>
                <w:rtl w:val="true"/>
              </w:rPr>
              <w:t>نظام تربیتی دعا در صحیفه سجادیه</w:t>
            </w:r>
            <w:r>
              <w:rPr>
                <w:rStyle w:val="IndexLink"/>
                <w:rtl w:val="true"/>
              </w:rPr>
              <w:tab/>
            </w:r>
            <w:r>
              <w:rPr>
                <w:rStyle w:val="IndexLink"/>
              </w:rPr>
              <w:t>119</w:t>
            </w:r>
          </w:hyperlink>
        </w:p>
        <w:p>
          <w:pPr>
            <w:pStyle w:val="Contents3"/>
            <w:tabs>
              <w:tab w:val="clear" w:pos="8459"/>
              <w:tab w:val="right" w:pos="9026" w:leader="dot"/>
            </w:tabs>
            <w:rPr/>
          </w:pPr>
          <w:hyperlink w:anchor="__RefHeading___Toc741909_2035185390">
            <w:r>
              <w:rPr>
                <w:webHidden/>
                <w:rStyle w:val="IndexLink"/>
              </w:rPr>
              <w:t>21</w:t>
            </w:r>
            <w:r>
              <w:rPr>
                <w:rStyle w:val="IndexLink"/>
                <w:rtl w:val="true"/>
              </w:rPr>
              <w:t xml:space="preserve">. </w:t>
            </w:r>
            <w:r>
              <w:rPr>
                <w:rStyle w:val="IndexLink"/>
                <w:rtl w:val="true"/>
              </w:rPr>
              <w:t>مسابقه و دعا</w:t>
            </w:r>
            <w:r>
              <w:rPr>
                <w:rStyle w:val="IndexLink"/>
                <w:rtl w:val="true"/>
              </w:rPr>
              <w:tab/>
            </w:r>
            <w:r>
              <w:rPr>
                <w:rStyle w:val="IndexLink"/>
              </w:rPr>
              <w:t>119</w:t>
            </w:r>
          </w:hyperlink>
        </w:p>
        <w:p>
          <w:pPr>
            <w:pStyle w:val="Contents3"/>
            <w:tabs>
              <w:tab w:val="clear" w:pos="8459"/>
              <w:tab w:val="right" w:pos="9026" w:leader="dot"/>
            </w:tabs>
            <w:rPr/>
          </w:pPr>
          <w:hyperlink w:anchor="__RefHeading___Toc741911_2035185390">
            <w:r>
              <w:rPr>
                <w:webHidden/>
                <w:rStyle w:val="IndexLink"/>
              </w:rPr>
              <w:t>22</w:t>
            </w:r>
            <w:r>
              <w:rPr>
                <w:rStyle w:val="IndexLink"/>
                <w:rtl w:val="true"/>
              </w:rPr>
              <w:t xml:space="preserve">. </w:t>
            </w:r>
            <w:r>
              <w:rPr>
                <w:rStyle w:val="IndexLink"/>
                <w:rtl w:val="true"/>
              </w:rPr>
              <w:t>تبیین ارتباط برخی دعاها به زمان یا مکان خاص</w:t>
            </w:r>
            <w:r>
              <w:rPr>
                <w:rStyle w:val="IndexLink"/>
                <w:rtl w:val="true"/>
              </w:rPr>
              <w:tab/>
            </w:r>
            <w:r>
              <w:rPr>
                <w:rStyle w:val="IndexLink"/>
              </w:rPr>
              <w:t>120</w:t>
            </w:r>
          </w:hyperlink>
        </w:p>
        <w:p>
          <w:pPr>
            <w:pStyle w:val="Contents2"/>
            <w:tabs>
              <w:tab w:val="clear" w:pos="8743"/>
              <w:tab w:val="right" w:pos="9026" w:leader="dot"/>
            </w:tabs>
            <w:rPr/>
          </w:pPr>
          <w:hyperlink w:anchor="__RefHeading___Toc741913_2035185390">
            <w:r>
              <w:rPr>
                <w:webHidden/>
                <w:rStyle w:val="IndexLink"/>
                <w:rtl w:val="true"/>
              </w:rPr>
              <w:t>فصل پانزدهم</w:t>
            </w:r>
            <w:r>
              <w:rPr>
                <w:rStyle w:val="IndexLink"/>
                <w:rtl w:val="true"/>
              </w:rPr>
              <w:t xml:space="preserve">: </w:t>
            </w:r>
            <w:r>
              <w:rPr>
                <w:rStyle w:val="IndexLink"/>
                <w:rtl w:val="true"/>
              </w:rPr>
              <w:t>کتاب‌شناسی دعا و نیایش</w:t>
            </w:r>
            <w:r>
              <w:rPr>
                <w:rStyle w:val="IndexLink"/>
                <w:rtl w:val="true"/>
              </w:rPr>
              <w:tab/>
            </w:r>
            <w:r>
              <w:rPr>
                <w:rStyle w:val="IndexLink"/>
              </w:rPr>
              <w:t>122</w:t>
            </w:r>
          </w:hyperlink>
        </w:p>
        <w:p>
          <w:pPr>
            <w:pStyle w:val="Contents3"/>
            <w:tabs>
              <w:tab w:val="clear" w:pos="8459"/>
              <w:tab w:val="right" w:pos="9026" w:leader="dot"/>
            </w:tabs>
            <w:rPr/>
          </w:pPr>
          <w:hyperlink w:anchor="__RefHeading___Toc741915_203518539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741917_2035185390">
            <w:r>
              <w:rPr>
                <w:webHidden/>
                <w:rStyle w:val="IndexLink"/>
                <w:rtl w:val="true"/>
              </w:rPr>
              <w:t>الف</w:t>
            </w:r>
            <w:r>
              <w:rPr>
                <w:rStyle w:val="IndexLink"/>
                <w:rtl w:val="true"/>
              </w:rPr>
              <w:t xml:space="preserve">) </w:t>
            </w:r>
            <w:r>
              <w:rPr>
                <w:rStyle w:val="IndexLink"/>
                <w:rtl w:val="true"/>
              </w:rPr>
              <w:t>فلسفه و حکمت دعا</w:t>
            </w:r>
            <w:r>
              <w:rPr>
                <w:rStyle w:val="IndexLink"/>
                <w:rtl w:val="true"/>
              </w:rPr>
              <w:tab/>
            </w:r>
            <w:r>
              <w:rPr>
                <w:rStyle w:val="IndexLink"/>
              </w:rPr>
              <w:t>122</w:t>
            </w:r>
          </w:hyperlink>
        </w:p>
        <w:p>
          <w:pPr>
            <w:pStyle w:val="Contents3"/>
            <w:tabs>
              <w:tab w:val="clear" w:pos="8459"/>
              <w:tab w:val="right" w:pos="9026" w:leader="dot"/>
            </w:tabs>
            <w:rPr/>
          </w:pPr>
          <w:hyperlink w:anchor="__RefHeading___Toc741919_2035185390">
            <w:r>
              <w:rPr>
                <w:webHidden/>
                <w:rStyle w:val="IndexLink"/>
                <w:rtl w:val="true"/>
              </w:rPr>
              <w:t>ب</w:t>
            </w:r>
            <w:r>
              <w:rPr>
                <w:rStyle w:val="IndexLink"/>
                <w:rtl w:val="true"/>
              </w:rPr>
              <w:t xml:space="preserve">) </w:t>
            </w:r>
            <w:r>
              <w:rPr>
                <w:rStyle w:val="IndexLink"/>
                <w:rtl w:val="true"/>
              </w:rPr>
              <w:t>جایگاه، اهمیت و فضیلت دعا</w:t>
            </w:r>
            <w:r>
              <w:rPr>
                <w:rStyle w:val="IndexLink"/>
                <w:rtl w:val="true"/>
              </w:rPr>
              <w:tab/>
            </w:r>
            <w:r>
              <w:rPr>
                <w:rStyle w:val="IndexLink"/>
              </w:rPr>
              <w:t>124</w:t>
            </w:r>
          </w:hyperlink>
        </w:p>
        <w:p>
          <w:pPr>
            <w:pStyle w:val="Contents3"/>
            <w:tabs>
              <w:tab w:val="clear" w:pos="8459"/>
              <w:tab w:val="right" w:pos="9026" w:leader="dot"/>
            </w:tabs>
            <w:rPr/>
          </w:pPr>
          <w:hyperlink w:anchor="__RefHeading___Toc741921_2035185390">
            <w:r>
              <w:rPr>
                <w:webHidden/>
                <w:rStyle w:val="IndexLink"/>
                <w:rtl w:val="true"/>
              </w:rPr>
              <w:t>ج</w:t>
            </w:r>
            <w:r>
              <w:rPr>
                <w:rStyle w:val="IndexLink"/>
                <w:rtl w:val="true"/>
              </w:rPr>
              <w:t xml:space="preserve">) </w:t>
            </w:r>
            <w:r>
              <w:rPr>
                <w:rStyle w:val="IndexLink"/>
                <w:rtl w:val="true"/>
              </w:rPr>
              <w:t>شرایط و آداب دعا وحالات اهل نیایش</w:t>
            </w:r>
            <w:r>
              <w:rPr>
                <w:rStyle w:val="IndexLink"/>
                <w:rtl w:val="true"/>
              </w:rPr>
              <w:tab/>
            </w:r>
            <w:r>
              <w:rPr>
                <w:rStyle w:val="IndexLink"/>
              </w:rPr>
              <w:t>127</w:t>
            </w:r>
          </w:hyperlink>
        </w:p>
        <w:p>
          <w:pPr>
            <w:pStyle w:val="Contents3"/>
            <w:tabs>
              <w:tab w:val="clear" w:pos="8459"/>
              <w:tab w:val="right" w:pos="9026" w:leader="dot"/>
            </w:tabs>
            <w:rPr/>
          </w:pPr>
          <w:hyperlink w:anchor="__RefHeading___Toc741923_2035185390">
            <w:r>
              <w:rPr>
                <w:webHidden/>
                <w:rStyle w:val="IndexLink"/>
                <w:rtl w:val="true"/>
              </w:rPr>
              <w:t>د</w:t>
            </w:r>
            <w:r>
              <w:rPr>
                <w:rStyle w:val="IndexLink"/>
                <w:rtl w:val="true"/>
              </w:rPr>
              <w:t xml:space="preserve">) </w:t>
            </w:r>
            <w:r>
              <w:rPr>
                <w:rStyle w:val="IndexLink"/>
                <w:rtl w:val="true"/>
              </w:rPr>
              <w:t>آثار فردی و اجتماعی دعا</w:t>
            </w:r>
            <w:r>
              <w:rPr>
                <w:rStyle w:val="IndexLink"/>
                <w:rtl w:val="true"/>
              </w:rPr>
              <w:tab/>
            </w:r>
            <w:r>
              <w:rPr>
                <w:rStyle w:val="IndexLink"/>
              </w:rPr>
              <w:t>128</w:t>
            </w:r>
          </w:hyperlink>
        </w:p>
        <w:p>
          <w:pPr>
            <w:pStyle w:val="Contents3"/>
            <w:tabs>
              <w:tab w:val="clear" w:pos="8459"/>
              <w:tab w:val="right" w:pos="9026" w:leader="dot"/>
            </w:tabs>
            <w:rPr/>
          </w:pPr>
          <w:hyperlink w:anchor="__RefHeading___Toc741925_2035185390">
            <w:r>
              <w:rPr>
                <w:webHidden/>
                <w:rStyle w:val="IndexLink"/>
                <w:rtl w:val="true"/>
              </w:rPr>
              <w:t>ه</w:t>
            </w:r>
            <w:r>
              <w:rPr>
                <w:rStyle w:val="IndexLink"/>
                <w:rtl w:val="true"/>
              </w:rPr>
              <w:t xml:space="preserve">) </w:t>
            </w:r>
            <w:r>
              <w:rPr>
                <w:rStyle w:val="IndexLink"/>
                <w:rtl w:val="true"/>
              </w:rPr>
              <w:t>شرایط استجابت دعا و نقش زمان و مکان</w:t>
            </w:r>
            <w:r>
              <w:rPr>
                <w:rStyle w:val="IndexLink"/>
                <w:rtl w:val="true"/>
              </w:rPr>
              <w:tab/>
            </w:r>
            <w:r>
              <w:rPr>
                <w:rStyle w:val="IndexLink"/>
              </w:rPr>
              <w:t>131</w:t>
            </w:r>
          </w:hyperlink>
        </w:p>
        <w:p>
          <w:pPr>
            <w:pStyle w:val="Contents3"/>
            <w:tabs>
              <w:tab w:val="clear" w:pos="8459"/>
              <w:tab w:val="right" w:pos="9026" w:leader="dot"/>
            </w:tabs>
            <w:rPr/>
          </w:pPr>
          <w:hyperlink w:anchor="__RefHeading___Toc741927_2035185390">
            <w:r>
              <w:rPr>
                <w:webHidden/>
                <w:rStyle w:val="IndexLink"/>
                <w:rtl w:val="true"/>
              </w:rPr>
              <w:t>و</w:t>
            </w:r>
            <w:r>
              <w:rPr>
                <w:rStyle w:val="IndexLink"/>
                <w:rtl w:val="true"/>
              </w:rPr>
              <w:t xml:space="preserve">) </w:t>
            </w:r>
            <w:r>
              <w:rPr>
                <w:rStyle w:val="IndexLink"/>
                <w:rtl w:val="true"/>
              </w:rPr>
              <w:t>شرح و تفسیر ادعیه</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6_29772"/>
      <w:bookmarkStart w:id="1" w:name="pg4686_29772"/>
      <w:bookmarkEnd w:id="1"/>
    </w:p>
    <w:p>
      <w:pPr>
        <w:pStyle w:val="Heading2"/>
        <w:numPr>
          <w:ilvl w:val="1"/>
          <w:numId w:val="1"/>
        </w:numPr>
        <w:rPr/>
      </w:pPr>
      <w:bookmarkStart w:id="2" w:name="pg4686_29772"/>
      <w:bookmarkStart w:id="3" w:name="__RefHeading___Toc74177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 نیا، داود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در رسانه راهکارهای پرداختن به دعا و نیایش در برنامه های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رجبی نیا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۱۱۸۲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۹۷۸۹۶۴۵۱۴۰۷۶۰</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۱۱۳۱۱۳۴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777_2035185390"/>
      <w:bookmarkStart w:id="6" w:name="_Toc2"/>
      <w:bookmarkEnd w:id="5"/>
      <w:r>
        <w:rPr>
          <w:rtl w:val="true"/>
        </w:rPr>
        <w:t>اشاره</w:t>
      </w:r>
      <w:bookmarkStart w:id="7" w:name="pg4686_29774"/>
      <w:bookmarkEnd w:id="6"/>
    </w:p>
    <w:p>
      <w:pPr>
        <w:pStyle w:val="Heading2"/>
        <w:numPr>
          <w:ilvl w:val="1"/>
          <w:numId w:val="1"/>
        </w:numPr>
        <w:rPr/>
      </w:pPr>
      <w:bookmarkStart w:id="8" w:name="__RefHeading___Toc741779_20351853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انسان وقتی از ناکامی‌های خود در دنیا خسته و دچار سرشکستگی می‌شود و روزنه امیدی نمی‌بیند، احساس می‌کند به پشتوانه‌ای مستحکم، پایدار همگانی و همیشگی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قدرتی دگرگون‌کننده در درون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بی‌درنگ به آن قدرت شگرف پناه می‌برد و خود را از دریای اضطراب و آشفتگی، به ساحل نجات و آسودگی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نیاز به قدرت بی‌همتا سبب شده است تا انسان‌ها آرامش حقیقی و کامل خود را در پناه آوردن به دین و مذهب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به‌گونه‌ای به این احساس عام بشری پاسخ می‌دهند و به پیروان خود، آرامش خاطر و رضایت درونی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هرگاه به گرفتاری دچار می‌شود، احساس اتکا به قدرت بی‌پایان خداوند در او به شدت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ناآگاهانه به نیرویی توانا متوسل می‌شود و از او یاری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گرفتاری شدیدتر باشد، این احساس در انسان قوی‌تر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پیامبر گرامی اسلام و خاندان مطهرش، روش بهره‌گیری از دعا را برای برقراری ارتباط با خدا، به انسان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آثار گوناگونی برای انسان در پی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بهترین شکل دعا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حقیقت، عبادت و پرستش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دعا مأنوس است، افزون بر آگاهی از ذات و صفات الهی، شناخت واقع‌بینانه‌ای نسبت به خود پیدا می‌کند و خویشتن را در مقابل عظمت بی‌کران خداوند، بی‌نهایت، کوچک و حقیر می‌بیند و در برابر او سر تعظیم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فضایل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به ویژه حس فروتنی در او تجی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حس یاد شده، از حفظ عزت نفس و کرامت انسانی خویش در برابر</w:t>
      </w:r>
    </w:p>
    <w:p>
      <w:pPr>
        <w:pStyle w:val="BookText"/>
        <w:rPr/>
      </w:pPr>
      <w:r>
        <w:rPr>
          <w:rFonts w:ascii="IRNazanin" w:hAnsi="IRNazanin" w:eastAsia="IRNazanin"/>
          <w:color w:val="111111"/>
          <w:sz w:val="28"/>
          <w:sz w:val="28"/>
          <w:szCs w:val="28"/>
          <w:rtl w:val="true"/>
          <w:lang w:bidi="fa-IR"/>
        </w:rPr>
        <w:t>دیگران، غافل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دعا، نتایج عملی آن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 یا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دعا، ایجاد آرامش درونی و رضایت‌خاطر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انجام گرفته در برخی جوامع غربی نشان می‌دهد که افراد مذهبی نسبت به افراد غیرمذهبی، بسیار کمتر به بیماری‌های عصبی و روانی دچار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در جامعه‌ای فراگیر و همگانی شود، با دست یافتن افراد به اعتدال روانی، انحراف‌های اجتماعی نیز کاهش می‌یابد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زندگی در جامعه ماشینی امروز، افزایش سطح رفاه و کاهش مرگ و میر را به ارمغان آورده، ولی مشکلاتی نیز به همراه داشته است که از مهم‌ترین آنها می‌توان آسیب‌های روانی و اجتماعی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شدن و تقسیم کار در زندگی ماشینی امروز به گونه‌ای گسترش یافته که حتی بر نهادهای دیرپایی مانند خانواده نیز اثر بسیاری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بخش‌هایی از وظایف سنتی خانواده به سازمان‌ها و نهادهای دیگری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کودکستان، مدرسه و خانه سالمندان، هر کدام بخشی از وظایف خانواده را بر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چنان گرفتار ماشینیزم شده‌اند که روابط اعضای خانواده نیز به شدت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به ویژه تلویزیون، اعضای خانواده را که در ساعت‌های غیر کاری گرد هم جمع می‌شوند، به شدت مشغول می‌سازند و مانع ارتباط مستقیم و صمیمی آنان با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 بیرون از خانه نیز کاملاً غیرشخصی است و بر اساس نقش‌ها و موقعیت‌های اجتماعی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افرادی که در جامعه و کارکردهای آن حل شده‌اند، در عین اینکه با یکدیگر زندگی می‌کنند، از نظر عاطفی کاملاً تنها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 جریان فکری غربی، انسان ماشینی را به پیمودن این مسیر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جریان، تأکید بر فردگرایی است که سبب شده است تا انسان‌ها به مسئولیت گروهی کمتر توجه کنند و بیشتر به فرد و منافع فردی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دیگر، جدایی دین از سیاست و اجتماع و دنیوی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انسانی، هم هم حس هم‌بستگی اجتماعی‌اش ضعیف و سست می‌شود و تعلق خاطر معنوی‌اش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 آسیب این دو نظریه، افزایش بیماری‌های روانی، عصبی و بیشتر شدن تعداد تیمارستان‌ها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ناآشنا با دعا و نیایش، به دلیل ناراحتی‌های برخاسته از تنهایی و خلأ معنوی، مرتکب جرم و جنایت می‌شوند که ادامه این روند به بزهکاری و مصرف مواد مخدر و مشروبات الکلی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و تبلیغ فرهنگ دینی، به ویژه اسلام و تقویت پیوند انسان به وسیله رسانه با داروهای معنوی و دینی به ویژه دعا و نیایش، می‌تواند انسان ناآشنا یا کم‌آشنا با خدا را از مشکل تنهایی و پی‌آمدهای ناگوار روانی و اجتماعی آن نجات دهد و پایه‌های اعتقادی اهل دعا را نیز مستحکم‌تر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مجموعه حاضر به عنوان دست‌مایه اولیه برنامه‌ریزان و برنامه‌سازان رسانه ملی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می‌آید، راهکارهای پرداختن به دعا و نیایش در برنامه‌های گوناگون با تأکید بر افکت‌های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توجه و استفاده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bookmarkStart w:id="10" w:name="pg4686_29777"/>
    </w:p>
    <w:p>
      <w:pPr>
        <w:pStyle w:val="Heading2"/>
        <w:numPr>
          <w:ilvl w:val="1"/>
          <w:numId w:val="1"/>
        </w:numPr>
        <w:rPr/>
      </w:pPr>
      <w:bookmarkStart w:id="11" w:name="__RefHeading___Toc741781_2035185390"/>
      <w:bookmarkStart w:id="12" w:name="_Toc4"/>
      <w:bookmarkEnd w:id="10"/>
      <w:bookmarkEnd w:id="11"/>
      <w:r>
        <w:rPr>
          <w:rtl w:val="true"/>
        </w:rPr>
        <w:t>فصل اول</w:t>
      </w:r>
      <w:r>
        <w:rPr>
          <w:rtl w:val="true"/>
        </w:rPr>
        <w:t xml:space="preserve">: </w:t>
      </w:r>
      <w:r>
        <w:rPr>
          <w:rtl w:val="true"/>
        </w:rPr>
        <w:t xml:space="preserve">راهکارهای پرداختن به دعا و نیایش در ساختار دراماتیک </w:t>
      </w:r>
      <w:r>
        <w:rPr>
          <w:rtl w:val="true"/>
        </w:rPr>
        <w:t>(</w:t>
      </w:r>
      <w:r>
        <w:rPr>
          <w:rtl w:val="true"/>
        </w:rPr>
        <w:t>روال داستان، ماجراهای فرعی</w:t>
      </w:r>
      <w:r>
        <w:rPr>
          <w:rtl w:val="true"/>
        </w:rPr>
        <w:t>)</w:t>
      </w:r>
      <w:bookmarkEnd w:id="12"/>
    </w:p>
    <w:p>
      <w:pPr>
        <w:pStyle w:val="Heading3"/>
        <w:numPr>
          <w:ilvl w:val="2"/>
          <w:numId w:val="1"/>
        </w:numPr>
        <w:rPr/>
      </w:pPr>
      <w:bookmarkStart w:id="13" w:name="__RefHeading___Toc741783_2035185390"/>
      <w:bookmarkStart w:id="14" w:name="_Toc5"/>
      <w:bookmarkEnd w:id="13"/>
      <w:r>
        <w:rPr/>
        <w:t>1</w:t>
      </w:r>
      <w:r>
        <w:rPr>
          <w:rtl w:val="true"/>
        </w:rPr>
        <w:t xml:space="preserve">. </w:t>
      </w:r>
      <w:r>
        <w:rPr>
          <w:rtl w:val="true"/>
        </w:rPr>
        <w:t>جایگاه دعا در ساختار دراماتیک</w:t>
      </w:r>
      <w:bookmarkEnd w:id="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تأثیر دعا در آرامش یافتن شخصیت‌های داستان به ویژه نمایش آن در ساعت‌های سفارش شده برای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مراسم دعای قهرمانان یا شکرگزاری آنان پس از موفقیت در روند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عملی میان بزه و پای‌بند نبودن بازیگر نقش منفی به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زمان، مکان، حالت و روش استجابت دعا در شخصیت‌پردازی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شب‌های احیا، جمعه، نماز وتر، پس از سپیده دم، بعد از ظهر، در هنگام نماز، زمان قرآن خواندن و میان اذان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کعبه، مسجد و کنار قبور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زیر قبه منور حضرت سید الشهدا علیه‌السلام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حالت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پنهانی، بلند کردن دو دست، سجده و گریه کردن، سپاس الهی و صلوات در آغاز، میانه و پایان دعا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برداشتن شخصیت داستان در موقعیت‌های مناسب داستان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شدن خطر و بلا یا به دست آوردن سود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خداوند در امتحان‌ها و شرایط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از رخت‌خواب با صدای دعا و مناجات پیش از اذان صبح و پدیدار شدن حال معنوی با صدای مناجات‌خوان در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دعای علما و عرفا و در صورت امکان، اشاره به سیره ایشان در دعا، مانند دعای ایشان در جمع مؤمنان یا کنار مرقد امامان و امام‌زاده‌ها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دعایی که شخصیت داستان یادش رفته و برگشت به مکان یا حالت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مناجات و دعا در موسیقی متن در موقعیت مناسب داستان مثلاً در آرامش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شخصیت بی‌توفیق در به جا آوردن دعا در مکان یا زمان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دعا و مناجات در لحظه‌های پر اضطراب و پرتنش داستان، برای رهایی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خاطر دعای زیبا و بجای شخصیت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حالت آرامش، سرور و خضوع دعاگونه آخرین لحظه زندگی برخی شهیدان یا شخصیت‌های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موفقیت شخصیت داستان بر اثر دعای پدر و مادر، دوست و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برجسته‌سازی دفع بلا از شخصیت داستان بر اثر دعای پدر و مادر، دوست،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میان دعا خواندن و موفقیت در کار و تلاش روزانه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شکست، افراد مغرور و متکی به خود</w:t>
      </w:r>
      <w:r>
        <w:rPr>
          <w:rFonts w:eastAsia="IRNazanin" w:cs="IRNazanin"/>
          <w:color w:val="111111"/>
          <w:sz w:val="28"/>
          <w:szCs w:val="28"/>
          <w:rtl w:val="true"/>
          <w:lang w:bidi="fa-IR"/>
        </w:rPr>
        <w:t>.</w:t>
      </w:r>
      <w:bookmarkStart w:id="15" w:name="pg4686_29779"/>
    </w:p>
    <w:p>
      <w:pPr>
        <w:pStyle w:val="BookText"/>
        <w:rPr/>
      </w:pPr>
      <w:bookmarkEnd w:id="15"/>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حالت فروتنی در رفتار شخصیت داستان و صوت و لحن زیبا هنگام خواندن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دعای شخصیت‌ها برای یکدیگر در قالب‌های گوناگون برنامه‌سازی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برجسته‌سازی دعای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دعا در جایگاه‌های ویژه که نقطه عطف به شمار می‌آید، مانند شب و روز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پای‌بندی به دعا و توجه به تأثیر آن در تعادل و سامان‌دهی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جلسه‌های دعا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آمین‌های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نمایاندن نقش و تأثیر دعاهای خانوادگی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تداعی داستان حدیث 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پرسش‌های فرزندان درباره دعا یا راه‌های استجابت دعا و شبهه‌های مربوط به آن و پاسخ منطقی والدین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دعا، تواشیح و ابتهال‌های همراه موسیقی به جای موسیقی پاپ در پایان فیلم‌ها و سریال‌ها</w:t>
      </w:r>
      <w:r>
        <w:rPr>
          <w:rFonts w:eastAsia="IRNazanin" w:cs="IRNazanin"/>
          <w:color w:val="111111"/>
          <w:sz w:val="28"/>
          <w:szCs w:val="28"/>
          <w:rtl w:val="true"/>
          <w:lang w:bidi="fa-IR"/>
        </w:rPr>
        <w:t>.</w:t>
      </w:r>
    </w:p>
    <w:p>
      <w:pPr>
        <w:pStyle w:val="Heading3"/>
        <w:numPr>
          <w:ilvl w:val="2"/>
          <w:numId w:val="1"/>
        </w:numPr>
        <w:rPr/>
      </w:pPr>
      <w:bookmarkStart w:id="16" w:name="__RefHeading___Toc741785_2035185390"/>
      <w:bookmarkStart w:id="17" w:name="_Toc6"/>
      <w:bookmarkEnd w:id="16"/>
      <w:r>
        <w:rPr/>
        <w:t>2</w:t>
      </w:r>
      <w:r>
        <w:rPr>
          <w:rtl w:val="true"/>
        </w:rPr>
        <w:t xml:space="preserve">. </w:t>
      </w:r>
      <w:r>
        <w:rPr>
          <w:rtl w:val="true"/>
        </w:rPr>
        <w:t>محورهای رفتاری شخصیت‌ها هنگام دعا</w:t>
      </w:r>
      <w:bookmarkEnd w:id="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شخصیت داستان برای انتقال معنای عملی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خواستن، درخواست کردن و دعوت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ایجاد حالت درخواست به وسیله وجود ناچیز از وجودی برتر و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آمادگی لازم در شخصیت‌های داستان برای برپایی مراسم دعا، خواندن دعا یا اجرای مراسم پایان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مفاتیح را بگشاید یا ببندد، دست به سوی آسمان ببرد، سجده شکر به جای آورد و</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دعای متناسب با شخصیت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استفاده مرزبان از دعای</w:t>
      </w:r>
    </w:p>
    <w:p>
      <w:pPr>
        <w:pStyle w:val="BookText"/>
        <w:rPr/>
      </w:pPr>
      <w:r>
        <w:rPr>
          <w:rFonts w:ascii="IRNazanin" w:hAnsi="IRNazanin" w:eastAsia="IRNazanin"/>
          <w:color w:val="111111"/>
          <w:sz w:val="28"/>
          <w:sz w:val="28"/>
          <w:szCs w:val="28"/>
          <w:rtl w:val="true"/>
          <w:lang w:bidi="fa-IR"/>
        </w:rPr>
        <w:t xml:space="preserve">مرزبانان امام سجاد علیه‌السلام یا استفاده بیمار از دعای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بهره‌مندی قرض‌دار از دعای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به هنگام تنگی رزق و پرداخت وام و قرض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دعای پیروان ادیان دیگر در روند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حالت نیایش در دعای دسته‌جمعی به ویژه در جمع خانواده با حضور پدر و مادر یا بزرگان فامیل؛ استفاده از دعاهای رزمندگان یا حالت دعای آنها در روند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شرکت مسئولان نظام و علمای اسلام یا مردم در مراسم‌های گوناگون دعا، ولی مرتبط با موضوع داستان به صورت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پخش این موارد از تلویزیون موجود در صحنه نمایش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متناسب و تداعی‌کننده آغاز یا پایان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کشیدن به سر و رو و سینه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شخصیت به شیوه‌ها و حالت‌های مناجات و دعا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دو دست 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دست‌ها 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 دو انگشت و حرکت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دست‌ها و اشک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رفتاری شخصیت داستان در پیش، هنگام و پس از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رفتاری برای پیش از دعا،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معطر کردن، مسجد رفتن، رو به قبله قرار گرفتن، وضو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رفتاری در هنگام دعا،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دعای پنهانی، دعای دسته جمعی، بلند کردن دست‌ها، سجده و گریه کردن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رفتاری برای پس از دعا،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سر و صورت کشیدن، مأنوس بودن با دعا و حالات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و بهره‌گیری از موارد دیگر و روایت‌های متناسب با آنها، به قسمت تاک شو همین نوشتار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شخصیت داستان از لقمه حرام و شبهه‌ناک برای استجابت سریع دعا و دعا برای کسب روزی حلال به ویژه در جمع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تهیه کننده از رفتار شخصیت داستان بر اساس محورهای سه گانه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ابقای مقام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آشنایی کارگردان و بازیگر با آثار و فواید دعا و تنظیم رفتار شخصیت‌ها بر اساس آنها</w:t>
      </w:r>
      <w:r>
        <w:rPr>
          <w:rFonts w:eastAsia="IRNazanin" w:cs="IRNazanin"/>
          <w:color w:val="111111"/>
          <w:sz w:val="28"/>
          <w:szCs w:val="28"/>
          <w:rtl w:val="true"/>
          <w:lang w:bidi="fa-IR"/>
        </w:rPr>
        <w:t>.</w:t>
      </w:r>
      <w:bookmarkStart w:id="18" w:name="pg4686_29782"/>
    </w:p>
    <w:p>
      <w:pPr>
        <w:pStyle w:val="Heading2"/>
        <w:numPr>
          <w:ilvl w:val="1"/>
          <w:numId w:val="1"/>
        </w:numPr>
        <w:rPr/>
      </w:pPr>
      <w:bookmarkStart w:id="19" w:name="__RefHeading___Toc741787_2035185390"/>
      <w:bookmarkStart w:id="20" w:name="_Toc7"/>
      <w:bookmarkEnd w:id="18"/>
      <w:bookmarkEnd w:id="19"/>
      <w:r>
        <w:rPr>
          <w:rtl w:val="true"/>
        </w:rPr>
        <w:t>فصل دوم</w:t>
      </w:r>
      <w:r>
        <w:rPr>
          <w:rtl w:val="true"/>
        </w:rPr>
        <w:t xml:space="preserve">: </w:t>
      </w:r>
      <w:r>
        <w:rPr>
          <w:rtl w:val="true"/>
        </w:rPr>
        <w:t>دعا و نیایش در دیالوگ‌ها و رفتارها</w:t>
      </w:r>
      <w:bookmarkEnd w:id="20"/>
    </w:p>
    <w:p>
      <w:pPr>
        <w:pStyle w:val="Heading3"/>
        <w:numPr>
          <w:ilvl w:val="2"/>
          <w:numId w:val="1"/>
        </w:numPr>
        <w:rPr/>
      </w:pPr>
      <w:bookmarkStart w:id="21" w:name="__RefHeading___Toc741789_2035185390"/>
      <w:bookmarkStart w:id="22" w:name="_Toc8"/>
      <w:bookmarkEnd w:id="21"/>
      <w:r>
        <w:rPr/>
        <w:t>1</w:t>
      </w:r>
      <w:r>
        <w:rPr>
          <w:rtl w:val="true"/>
        </w:rPr>
        <w:t xml:space="preserve">. </w:t>
      </w:r>
      <w:r>
        <w:rPr>
          <w:rtl w:val="true"/>
        </w:rPr>
        <w:t>دعاهای کوتاه و معروف</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تداعی‌کننده دعا یا برانگیزاننده برای 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هم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دعاییم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ویژه دعا و در جاهای مناسب و تأثیرگذار با پرهیز از آفت رایج در استفاده از این جمله‌ها به عنوان تکیه کلام به ویژه هنگام خداحافظی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نکته که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به عنوان یکی از راه‌های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یکی از شرایط دعا، صلوات فرستادن پیش و پس از دعاست؛ زیرا صلوات، دعایی است که خداوند آن را 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مضمون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دعاهای کوتاه قرآنی در جاهای مناسب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واژه‌ها و عبارت‌ها یا تکیه کلام‌های دعایی برای تشکر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بارک الله در دیالوگ‌ها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صلوات در روند داستان و بیان اینکه صلوات، جلادهنده قلب و</w:t>
      </w:r>
    </w:p>
    <w:p>
      <w:pPr>
        <w:pStyle w:val="BookText"/>
        <w:rPr/>
      </w:pPr>
      <w:r>
        <w:rPr>
          <w:rFonts w:ascii="IRNazanin" w:hAnsi="IRNazanin" w:eastAsia="IRNazanin"/>
          <w:color w:val="111111"/>
          <w:sz w:val="28"/>
          <w:sz w:val="28"/>
          <w:szCs w:val="28"/>
          <w:rtl w:val="true"/>
          <w:lang w:bidi="fa-IR"/>
        </w:rPr>
        <w:t>معطرکننده دهان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جمله‌های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تا پاکم نکردی، خاکم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تا مرا نیامرزیده‌ای، از دنیا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دیالوگ و متن مربوط به بازیگر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گرفتن جایزه یا هنگام فرستادن کسی به مأموریت،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وَفَّقَکُمُ اللّهُ؛ خدا شما را موفق و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جایگاه دعا و نقش آن در ارتباط انسان با خدا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برشما باد به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مال مخمس و رغبت به دعا در برنامه‌های رسانه مانند هنگام اشاره به غذا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خمس مالم را دادم، ان‌شاءاللّه حلال است، شکرت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جمله‌های کوتاه دعایی در حالت‌های خاص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نوشیدن آب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عطسه کردن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غذا خوردن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کاربردن جمله‌های کوتاه دعایی در برخورد با رخدادهای زیبا،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تکیه کلام‌های دعایی،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زیارت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کربلای معلا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با ائمه محشور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تا مرا نیامرزیده‌ای، از دنیا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یا جمع بازیگران و استفاده از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بی‌بلا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3" w:name="pg4686_29784"/>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برین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قدردانی و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خوش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خواب ائمه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بدرقه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دعاها و آداب سفارش شده برای مسافرت و حرکت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ادعیه قرآنی پس از سوار شدن وسیله نقلیه به ویژه برای شخصیت‌های راننده داستان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شخصیت‌های شرور و قاتل داستان به هنگام ارتکاب جرم از به کار بردن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از جملات جایگزین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دیدار</w:t>
      </w:r>
      <w:r>
        <w:rPr>
          <w:rFonts w:eastAsia="IRNazanin" w:cs="IRNazanin"/>
          <w:color w:val="111111"/>
          <w:sz w:val="28"/>
          <w:szCs w:val="28"/>
          <w:rtl w:val="true"/>
          <w:lang w:bidi="fa-IR"/>
        </w:rPr>
        <w:t>».</w:t>
      </w:r>
    </w:p>
    <w:p>
      <w:pPr>
        <w:pStyle w:val="Heading3"/>
        <w:numPr>
          <w:ilvl w:val="2"/>
          <w:numId w:val="1"/>
        </w:numPr>
        <w:rPr/>
      </w:pPr>
      <w:bookmarkStart w:id="24" w:name="__RefHeading___Toc741791_2035185390"/>
      <w:bookmarkStart w:id="25" w:name="_Toc9"/>
      <w:bookmarkEnd w:id="24"/>
      <w:r>
        <w:rPr/>
        <w:t>2</w:t>
      </w:r>
      <w:r>
        <w:rPr>
          <w:rtl w:val="true"/>
        </w:rPr>
        <w:t xml:space="preserve">. </w:t>
      </w:r>
      <w:r>
        <w:rPr>
          <w:rtl w:val="true"/>
        </w:rPr>
        <w:t>جایگاه و آداب دعا در دیالوگ‌ها</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و بیان اینکه دعا از مهم‌ترین روش‌های یاد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امروز فراموشتان کردیم همان‌گونه که شما ملاقات این روز را فراموش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یاد من روی‌گردان شود، زندگانی او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وجودِ مصلحت به عنوان یکی از دلایل تأخیر در اجابت دعا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دعایی که اجابتش برای من دیر شده است، شاید آن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علم تو به</w:t>
      </w:r>
    </w:p>
    <w:p>
      <w:pPr>
        <w:pStyle w:val="BookText"/>
        <w:rPr/>
      </w:pPr>
      <w:r>
        <w:rPr>
          <w:rFonts w:ascii="IRNazanin" w:hAnsi="IRNazanin" w:eastAsia="IRNazanin"/>
          <w:color w:val="111111"/>
          <w:sz w:val="28"/>
          <w:sz w:val="28"/>
          <w:szCs w:val="28"/>
          <w:rtl w:val="true"/>
          <w:lang w:bidi="fa-IR"/>
        </w:rPr>
        <w:t xml:space="preserve">عاقبت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من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چیزی را دوست داشته باشید، در حالی که آن برای شما شر است و خداوند می‌داند و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چیزی را دوست ندارید، در حالی که خداوند، خیر زیادی را در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انتقال آداب و مقدمات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ربوبیت پروردگار پیش از درخواست حاجت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سزاوارترین چیزی که باید قبل از ذکر حاجتم به درگاهت پیش فرستم، گواهی‌ام به وحدانیت تو و اقرار به ربوبیت توست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نداشتن به غیر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او را می‌خوانم و غیر او را نمی‌خواهم و اگر غیر او را بخوانم، دعایم را مستجاب نمی‌کند و سپاس خدایی را که به او امیدوارم و امید به غیر او ندارم و اگر به غیر او امید داشته باشم، امیدم را محقق نمی‌کند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تفضل کردن تو بر بنده و عذر خواستن از گناه، وسیله‌ای رساتر از اعتراف به آن گناه می‌شناختم، آن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گناهم را به خاطر اعترافم ببخشای</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صلوات در آغاز، هنگام و پایان دعا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جمع و دعا برای دیگران</w:t>
      </w:r>
      <w:r>
        <w:rPr>
          <w:rFonts w:eastAsia="IRNazanin" w:cs="IRNazanin"/>
          <w:color w:val="111111"/>
          <w:sz w:val="28"/>
          <w:szCs w:val="28"/>
          <w:rtl w:val="true"/>
          <w:lang w:bidi="fa-IR"/>
        </w:rPr>
        <w:t>.</w:t>
      </w:r>
      <w:bookmarkStart w:id="26" w:name="pg4686_29786"/>
    </w:p>
    <w:p>
      <w:pPr>
        <w:pStyle w:val="BookText"/>
        <w:rPr/>
      </w:pPr>
      <w:bookmarkEnd w:id="26"/>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اجابت دعا و نداشتن سوءظن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زمان‌ها و مکان‌های متبرک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تفصیلی مربوط به آداب دعا به تفکیک آداب پیش، هنگام و پس از دعا در فصل تاک شو می‌آید</w:t>
      </w:r>
      <w:r>
        <w:rPr>
          <w:rFonts w:eastAsia="IRNazanin" w:cs="IRNazanin"/>
          <w:color w:val="111111"/>
          <w:sz w:val="28"/>
          <w:szCs w:val="28"/>
          <w:rtl w:val="true"/>
          <w:lang w:bidi="fa-IR"/>
        </w:rPr>
        <w:t>.</w:t>
      </w:r>
    </w:p>
    <w:p>
      <w:pPr>
        <w:pStyle w:val="Heading3"/>
        <w:numPr>
          <w:ilvl w:val="2"/>
          <w:numId w:val="1"/>
        </w:numPr>
        <w:rPr/>
      </w:pPr>
      <w:bookmarkStart w:id="27" w:name="__RefHeading___Toc741793_2035185390"/>
      <w:bookmarkStart w:id="28" w:name="_Toc10"/>
      <w:bookmarkEnd w:id="27"/>
      <w:r>
        <w:rPr/>
        <w:t>3</w:t>
      </w:r>
      <w:r>
        <w:rPr>
          <w:rtl w:val="true"/>
        </w:rPr>
        <w:t xml:space="preserve">. </w:t>
      </w:r>
      <w:r>
        <w:rPr>
          <w:rtl w:val="true"/>
        </w:rPr>
        <w:t>فضیلت‌های زمانی و مکانی در استجابت دعا</w:t>
      </w:r>
      <w:bookmarkEnd w:id="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نیایش در برآورده شدن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قدر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مذهبی مانند عید فطر، عید قربان و میلاد ائمه علیهم‌السلام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میان ماه‌های سال و در مرحله بعد، ماه‌های رجب و شعبان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دهه اول ذی‌حجه و دهه آخر ماه مبارک رمضان در میان دهه‌های سال</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عزیزترین دهه در سال که خداوند بدان قسم یاد می کرد، دهه اول ذی‌حجه است و درباره دهه آخر ماه رمضان همین بس که در این ده شب در خانه پیامبراکرم صلی‌الله‌علیه‌و‌آله رخت‌خواب‌ها جمع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نیمه دوم شب</w:t>
      </w:r>
      <w:r>
        <w:rPr>
          <w:rFonts w:eastAsia="IRNazanin" w:cs="IRNazanin"/>
          <w:color w:val="111111"/>
          <w:sz w:val="28"/>
          <w:szCs w:val="28"/>
          <w:rtl w:val="true"/>
          <w:lang w:bidi="fa-IR"/>
        </w:rPr>
        <w:t>.</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تاریکی‌های شب</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آخر شب، نزدیک طلوع فجر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غروب خورشید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پس از سپیده دم و پیش از طلوع خورشید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وزیدن باد صبح‌گاهی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ریزش باران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اذان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نماز</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قرآن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صد آیه از قرآن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گروه‌های جنگ‌آور در میدان کارزار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فرو ریختن اولین قطره از خون شهید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یا پیش از افطار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بیست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یا پیش از بازگشت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نقش مکان در برآورده شدن دعا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و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معراج و قبله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صلی‌الله‌علیه‌و‌آله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صعصعه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سامرا محل عبادت عسکریین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گرفتن در کنار سرداب مقدس، این عبارت‌ها، در مورد آن مکان مقدس در ادعیه و زیارات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بقعه‌ای است که آن را پاکیزه گردانیده و شرافتش داده‌ای و راهنمایی است که آن را پاکیزه کردی؛ جایی که راهنمایان توحید را در آن آشکار کردی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حرم‌های مطهر امامان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کاظمین، کربلا، سامرا،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عرفه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به سوی تو آمده‌ام و در این مکان که شرافتش داده‌ای، در مقابل درگاهت</w:t>
      </w:r>
      <w:bookmarkStart w:id="29" w:name="pg4686_29789"/>
    </w:p>
    <w:p>
      <w:pPr>
        <w:pStyle w:val="BookText"/>
        <w:rPr/>
      </w:pPr>
      <w:bookmarkEnd w:id="29"/>
      <w:r>
        <w:rPr>
          <w:rFonts w:ascii="IRNazanin" w:hAnsi="IRNazanin" w:eastAsia="IRNazanin"/>
          <w:color w:val="111111"/>
          <w:sz w:val="28"/>
          <w:sz w:val="28"/>
          <w:szCs w:val="28"/>
          <w:rtl w:val="true"/>
          <w:lang w:bidi="fa-IR"/>
        </w:rPr>
        <w:t>ایستاده‌ام به امید رسیدن به آنچه نزد توست و تمایلم به سوی توست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30" w:name="__RefHeading___Toc741795_2035185390"/>
      <w:bookmarkStart w:id="31" w:name="_Toc11"/>
      <w:bookmarkEnd w:id="30"/>
      <w:r>
        <w:rPr/>
        <w:t>4</w:t>
      </w:r>
      <w:r>
        <w:rPr>
          <w:rtl w:val="true"/>
        </w:rPr>
        <w:t xml:space="preserve">. </w:t>
      </w:r>
      <w:r>
        <w:rPr>
          <w:rtl w:val="true"/>
        </w:rPr>
        <w:t>شخصیت‌ها و نقش‌های مثبت</w:t>
      </w:r>
      <w:bookmarkEnd w:id="31"/>
    </w:p>
    <w:p>
      <w:pPr>
        <w:pStyle w:val="BookText"/>
        <w:rPr/>
      </w:pPr>
      <w:r>
        <w:rPr>
          <w:rFonts w:ascii="IRNazanin" w:hAnsi="IRNazanin" w:eastAsia="IRNazanin"/>
          <w:color w:val="111111"/>
          <w:sz w:val="28"/>
          <w:sz w:val="28"/>
          <w:szCs w:val="28"/>
          <w:rtl w:val="true"/>
          <w:lang w:bidi="fa-IR"/>
        </w:rPr>
        <w:t>توجه به جایگاه ویژه مستجاب الدعوه‌ها به وسیله شخصیت‌ها هنگام ایفای نقش آنان یا هنگام یادآوری آنها در دیالوگ‌ها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الدعا،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تُسْتَجابُ دَعْوَتُهُ؛ کسی که دعایش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 اساس روایات مندرج در آن، افراد زیر را مستجاب الدعوه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حج برود؛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کننده در راه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دسته‌اند که دعایشان به اجابت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چگونه با بازماندگانش رفتار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کننده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چگونه با بازماندگانش رفتار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خشم درنیاورید و دلتنگش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صالح و نیکوکار برای پدر و مادر؛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صالح برای فرزند؛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برای برادرش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دعاست که از درگاه پروردگار تبارک و تعالی رد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ستم‌دیده که خدای عزوجل می‌فرماید</w:t>
      </w:r>
      <w:r>
        <w:rPr>
          <w:rFonts w:eastAsia="IRNazanin" w:cs="IRNazanin"/>
          <w:color w:val="111111"/>
          <w:sz w:val="28"/>
          <w:szCs w:val="28"/>
          <w:rtl w:val="true"/>
          <w:lang w:bidi="fa-IR"/>
        </w:rPr>
        <w:t>:</w:t>
      </w:r>
      <w:bookmarkStart w:id="32" w:name="pg4686_29790"/>
    </w:p>
    <w:p>
      <w:pPr>
        <w:pStyle w:val="BookText"/>
        <w:rPr/>
      </w:pPr>
      <w:bookmarkEnd w:id="32"/>
      <w:r>
        <w:rPr>
          <w:rFonts w:ascii="IRNazanin" w:hAnsi="IRNazanin" w:eastAsia="IRNazanin"/>
          <w:color w:val="111111"/>
          <w:sz w:val="28"/>
          <w:sz w:val="28"/>
          <w:szCs w:val="28"/>
          <w:rtl w:val="true"/>
          <w:lang w:bidi="fa-IR"/>
        </w:rPr>
        <w:t xml:space="preserve">هر آینه به طور مسلّم، انتقام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گرچه پس از زمانی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فرزند صالح برای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صالح برای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برای برادرش در پشت سر او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مثله؛ مانند آن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تقدم چهل مؤمن بر خویش 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چهل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دعایش اجابت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روزه‌دار تا وقت افطار؛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عمره‌گزار تا وقت بازگشت به وطن؛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غایب برای شخص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دعایی زودتر به اجابت نرسد مگر دعایی که شخص غایب برای غایب دیگری کند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3" w:name="__RefHeading___Toc741797_2035185390"/>
      <w:bookmarkStart w:id="34" w:name="_Toc12"/>
      <w:bookmarkEnd w:id="33"/>
      <w:r>
        <w:rPr/>
        <w:t>5</w:t>
      </w:r>
      <w:r>
        <w:rPr>
          <w:rtl w:val="true"/>
        </w:rPr>
        <w:t xml:space="preserve">. </w:t>
      </w:r>
      <w:r>
        <w:rPr>
          <w:rtl w:val="true"/>
        </w:rPr>
        <w:t>نقش و تأثیر دعا و نیایش در بیان شخصیت‌ها</w:t>
      </w:r>
      <w:bookmarkEnd w:id="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دعا در زندگانی شخصی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روحی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تو قلبم زنده است و با مناجات با تو درد خود را ساکن و بی‌اثر می‌کنم</w:t>
      </w:r>
      <w:r>
        <w:rPr>
          <w:rFonts w:eastAsia="IRNazanin" w:cs="IRNazanin"/>
          <w:color w:val="111111"/>
          <w:sz w:val="28"/>
          <w:szCs w:val="28"/>
          <w:rtl w:val="true"/>
          <w:lang w:bidi="fa-IR"/>
        </w:rPr>
        <w:t>».</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امید و توکل در زندگی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پناه من هستی هنگامی که راه‌های مختلف با گستردگی خود مرا حیران می‌کند و زمین به پهناوری خود بر من تنگ می‌گردد و اگر رحمت تو نباشد، به یقین، من از هلاکت‌شدگان هستم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سرنوشت به وسیله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دعا به عنوان یکی از عوامل تغییر قضای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ارزیابی آن در راستای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طولانی گردان، رزق مرا وسیع کن، جسم مرا سالم بدار، مرا به آرزویم برسان، اگر از سیاه بختان هستم، مرا از شمار آنان محو کن و نام مرا در ردیف سعادتمندان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در کتاب نازل شده بر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محو می‌کند و ام‌الکتاب نزد اوست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فطری بودن دعا به نقل از قرآن در برنامه‌های تخصصی،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آدم به رنج و زیانی درافتد، همان لحظه به هر حالت باشد، از نشسته و خفته و ایستاده، بی‌درنگ، ما را به دعا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تأثیر دعا و نیایش به ویژه به نقل از دانشمندان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روان‌شناسان و پزشکان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فیلم‌ها و سریال‌های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آلکسیس کارل، فیزیولوژیست، جراح و متفکر معروف فرانسوی و دارنده دو جایزه نوبل در دو رشته مهم تحقیقی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نیایش را با علم نیز می‌توان دریافت؛ زیرا نیایش نه تنها بر روی حالات عاطفی، بلکه بر روی کیفیات بدنی نیز اثر می‌گذارد و گاهی در چند لحظه یا چند روز، بیماری جسمی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کیفیات هرقدر هم که غیر قابل درک باشند، بایستی به قوایشان معترف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مشاهدات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مورد درمان فوری و غیر قابل تردید سل و کری و استئومیلیت و سرطان و امراض بدنی دیگر را ضبط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پروفسور کارل گوستاو یانگ، روان‌کاو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آدمی طوری ساخته شده است که خود به خود نسبت به خدا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عطش و پرستش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به راه راست توحید هدایت نشود، در برابر معبودهای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می‌آورد تا آن عطش درونی خود را سیراب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موارد دعا در بهبود حال بیمار مؤثر بوده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دکتر الکسیس کارل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جاده سختی قدم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احتیاج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می‌کند، کسی به کمک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نقش دعا در پیوند میان بنده و خدا و بیان جمله‌ای زیبا و معروف در این زمینه،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تَکِلْنِی اِلی نَفْسی طَرْفَةَ عَیْنٍ اَبَدا؛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چشم بر هم زدن، مرا به 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اینکه دعا نوعی عبادت و پرستش بوده و حتی نماز که بهترین عبادت است، در معارف اسلامی، نوعی دعا شمرده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تأثیر دعا بر جلوگیری از رخدادهای ناشی از نداشتن اعتدال روانی افراد جامعه و کاهش جرم‌ها و انحراف‌های اجتماعی</w:t>
      </w:r>
      <w:r>
        <w:rPr>
          <w:rFonts w:eastAsia="IRNazanin" w:cs="IRNazanin"/>
          <w:color w:val="111111"/>
          <w:sz w:val="28"/>
          <w:szCs w:val="28"/>
          <w:rtl w:val="true"/>
          <w:lang w:bidi="fa-IR"/>
        </w:rPr>
        <w:t>.</w:t>
      </w:r>
      <w:r>
        <w:rPr>
          <w:rStyle w:val="FootnoteAnchor"/>
          <w:rtl w:val="true"/>
        </w:rPr>
        <w:footnoteReference w:id="41"/>
      </w:r>
      <w:bookmarkStart w:id="35" w:name="pg4686_29793"/>
    </w:p>
    <w:p>
      <w:pPr>
        <w:pStyle w:val="BookText"/>
        <w:rPr/>
      </w:pPr>
      <w:bookmarkEnd w:id="35"/>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دست‌یابی به شناخت واقع‌بینانه و به دور از افراط و تفریط از خود در پرتو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حل برخی مشکلات از راه دعا مانند شفا گرفتن بیماران صعب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استفاده از دیالوگ‌های مربوط به نقش دعا در زوایای گوناگون زندگی افراد به ویژه جوانان، ایجاد آرامش روحی در زمان‌های پرالتهاب و استرس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کاریابی، حوادث غیرمترقبه و دوراندیشی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دیالوگ‌های کوتاه در تأثیر بسیار قوی دعا در سلوک اخلاقی و عرفانی برای جوانان جویای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همایش‌های دعا و دستاوردهای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دعا خواندن انفرادی یا دسته جمعی کودکان و نوجوانان در برنامه‌های نمایشی به ویژه فیلم و سریال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برداشتن یا به کار بردن عبارت‌های کوتاه دعایی در جاهای مناسب داستان به وسیله کودک، نوجوان، جوان و ریش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شخصیت جوان نمایش به دعا برای گره‌گشایی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تُن و ریتم صدای شخصیت‌های جوان هنگام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مفهوم واقعی دعا از دیدگاه عرفانی ائمه اطهار علیهم‌السلام، با هدف تلاش برای اصلاح تفکر عامیانه درباره دعا و آشنایی جوانان با مفاهیم و رفتارهای مورد نظر ائمه در ارتباط با دعا</w:t>
      </w:r>
      <w:r>
        <w:rPr>
          <w:rFonts w:eastAsia="IRNazanin" w:cs="IRNazanin"/>
          <w:color w:val="111111"/>
          <w:sz w:val="28"/>
          <w:szCs w:val="28"/>
          <w:rtl w:val="true"/>
          <w:lang w:bidi="fa-IR"/>
        </w:rPr>
        <w:t>.</w:t>
      </w:r>
    </w:p>
    <w:p>
      <w:pPr>
        <w:pStyle w:val="Heading3"/>
        <w:numPr>
          <w:ilvl w:val="2"/>
          <w:numId w:val="1"/>
        </w:numPr>
        <w:rPr/>
      </w:pPr>
      <w:bookmarkStart w:id="36" w:name="__RefHeading___Toc741799_2035185390"/>
      <w:bookmarkStart w:id="37" w:name="_Toc13"/>
      <w:bookmarkEnd w:id="36"/>
      <w:r>
        <w:rPr/>
        <w:t>6</w:t>
      </w:r>
      <w:r>
        <w:rPr>
          <w:rtl w:val="true"/>
        </w:rPr>
        <w:t xml:space="preserve">. </w:t>
      </w:r>
      <w:r>
        <w:rPr>
          <w:rtl w:val="true"/>
        </w:rPr>
        <w:t>مسائل قابل توجه در زمینه دعا</w:t>
      </w:r>
      <w:bookmarkEnd w:id="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فواید دعا برای بیان شخصیت‌های داستان به‌ویژه با آوردن نام یکی از دعاها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شخصیت داستان هنگامی که از او انتظار داریم واکنش جدی انجام</w:t>
      </w:r>
    </w:p>
    <w:p>
      <w:pPr>
        <w:pStyle w:val="BookText"/>
        <w:rPr/>
      </w:pPr>
      <w:r>
        <w:rPr>
          <w:rFonts w:ascii="IRNazanin" w:hAnsi="IRNazanin" w:eastAsia="IRNazanin"/>
          <w:color w:val="111111"/>
          <w:sz w:val="28"/>
          <w:sz w:val="28"/>
          <w:szCs w:val="28"/>
          <w:rtl w:val="true"/>
          <w:lang w:bidi="fa-IR"/>
        </w:rPr>
        <w:t>دهد، مانند آگاهی از دشنام دشنام‌دهنده، چنان‌که حضرت امام جعفر صادق علیه‌السلام درباره چنین فردی این‌گونه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بزرگوارتری و جود و کرمت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ببخشای و کیفر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معنای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 و درخواست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قالب مفاهیم و عبارت‌های وارد شده،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 الْعُلُوُّ الاَْعْلی فَوْقَ کُلِّ عالٍ؛ علو برتر، فوق هر برتری از آن توست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اشتراک و تفاوت دعا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آنها در معارف اسلامی و الهی است، ولی تفاوت آنها از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تفاوت از نظر گوینده آنها که قرآن، کلام خالق و دعا، کلام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تفاوت در شیوه بیان معارف و تفصیل آنها که قرآن، بیان کلی و دعا، بیان تفصیلی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اشتراک و تفاوت دعا با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آنها در این است که هر دو کلام معصومند، ولی روح عبارت‌های دعا با حدیث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معمولاً به اقتضای شرایط افراد و جامعه و پیش آمدن موقعیت‌هایی در اجتماع بیان شده و انگیزه صدور آن هم غالبا راهنمایی و ارشاد و تذکر است، ولی دعا، غالبا انگیزه شخصی و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گرایش‌ها و احساسات درونی و خواسته‌های شخصی سبب صدور و تحقق دعا و حالت ویژه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هنگامی که نیاز به دعا پدید آید، شخص دعا کننده توجهی به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خلوت با معبود، مهم‌ترین ویژگی دعا به شمار می‌آید، برخلاف حدیث که روی سخن آن با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صامت، ناطق و صاعد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و توجه به این نکته درباره قرآن، حدیث و دعا که بر اساس اعتقاد ما،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تجسم قرآن صامتند و دعا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صامت، قرآن ناطق و قرآن 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قرآن ناطق، جایگاه نزول و فرود قرآن صامت است و اگر قرآن صامت، غیر از قلب قرآن ناطق، محلی برای فرود و نزول نداشت، هیچ چیزی در جهان هستی نمی‌توانست حقایق آن را هضم کند، بلکه به محض آگاهی بر آنها از خوف پروردگار، بندهای هستی او گسسته می‌شد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قرآن صامت، گفت‌وگوی خالق با مخلوق و خلیفه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خلیفه مهجور در سرزمین ماده، با خالق و اصل خویش به نجوا و شرح درد اشتیاق می‌پردازد و قرآن ناطق، حقایقی از حال خویش را می‌گوید، قرآنی دیگر پدید می‌آید که به سوی معبود صعود می‌کند و قرآن صاعد، با شرح و تفصیل جلوه‌گر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علیه‌السلامدر دعای کمیل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اِلَیْهِ شَکَوْتُ أحْوالِی؛ ای کسی که از احوال خود به او شکایت می‌کنم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تأثیر درمانی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جسمانی و روحانی به ویژه برای 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کارکردهای فردی و اجتماعی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حد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اجازه پروردگار به انسان برای دعا کردن به عنوان بزرگ‌ترین نعمت الهی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اَعْظَمِ النِّعَمِ عَلَیْنا جَریانُ ذِکْرِکَ عَلَی اَلْسِنَتِنا وَ اِذْنُکَ لَنا بِدُعائِکَ وَ تَنْزِیهِکَ وَ تَسْبِیحِکَ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نعمت‌های تو بر ما، جریان ذکر تو بر زبان‌هایمان و اجازه تو به ما برای دعا کردن و تنزیه و تسبیح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دعوت مستقیم به دعا ابتدا از سوی پروردگار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مرا بخوانید تا شما را اجابت 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اهمیت دعوت غیرمستقیم به دعا از سوی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گاهی فرد یا افراد را به مشکلات و بلاها گرفتار می‌کند تا شاید در آن شرایط، فرد رو به سوی دعا و مناجات آورد،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فَاَخَذْناهُمْ بِالْبَأْساءِ و الضَّرّاءِ لَعَلَّهُمْ یَتَضَرَّعُونَ؛ پس آنان را با مشکلات و سختی‌ها گرفتار کردیم، تا شاید به درگاه حق تضرع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عذاب گرفتار کردیم تا شاید باز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سیره معصومین علیهم‌السلام هنگام دعای شخصیت‌ها و خواندن دعاهای مورد تأکید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تأثیر دعا در زندگانی روزانه و معرفی نمونه‌هایی از زندگانی معصومین علیهم‌السلام، علما و حتی مردم عادی در گفتار شخصیت‌ها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حالت‌های خاص و استفاده از دعای مناسب در بیان شخصیت‌ها،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انفاق، قرض الحسنه و هرگونه کمک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متن‌های ادبی کوتاه، ضرب المثل یا شعر که بر دعا نیز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 در فصل دوازدهم و سیزدهم همین نوشتار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جلسه‌ها و مراسم دعا و همراهی شخصیت‌های داستان با دعاخوانان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برنامه آن است که اگر شخصیت اصلی داستان دعا هم نخواند، ولی با دیگران همراهی کند، شخصیت دعاخوان، مثبت و باسابقه نیکو و فهمیده جلوه‌نمایی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تأکید قرآن بر دعا و بیان این نکته که واژه دعا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آیه‌های قرآن آمده است و به طور مستقیم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هرگاه رنجی پیش آید، در آن حال به دعا و انابه و توبه به درگاه خدا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اوراد کوتاه سفارش شده پس از دعا و انجام اعمال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دعا کرد و هارون و فرشتگان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دعایتان را اجابت کردم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وَ الْمُؤَمِّنُ فِی الْأَجْرِ شَریکانِ؛ دعا کننده و آمین‌گو در ثواب عایده شریکند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در لغت به معنی استجب؛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دست بر سر، رو و سینه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حال نماز مکروه و در خارج از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بنده‌ای که دستش را به سوی خدا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شرم آید که آن را تهی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برگرداندن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آن را بر سر و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بر سر و رو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تا برکت و رحمت‌ها و نعمت‌های فرو ریخته شده و نادیدنی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کوتاه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خدا در کف دست‌هایتان ریخته شده است، جذب وجودتان کنید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اشعار مرتبط با دعا برای تبلیغ آن به طور غیرمستقیم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نگرید ابر، کی خندد چمن ؟</w:t>
      </w:r>
    </w:p>
    <w:p>
      <w:pPr>
        <w:pStyle w:val="BookText"/>
        <w:rPr/>
      </w:pPr>
      <w:r>
        <w:rPr>
          <w:rFonts w:ascii="IRNazanin" w:hAnsi="IRNazanin" w:eastAsia="IRNazanin"/>
          <w:color w:val="111111"/>
          <w:sz w:val="28"/>
          <w:sz w:val="28"/>
          <w:szCs w:val="28"/>
          <w:rtl w:val="true"/>
          <w:lang w:bidi="fa-IR"/>
        </w:rPr>
        <w:t>تا نگرید طفل، کی نوشد لبن؟</w:t>
      </w:r>
    </w:p>
    <w:p>
      <w:pPr>
        <w:pStyle w:val="BookText"/>
        <w:rPr/>
      </w:pPr>
      <w:r>
        <w:rPr>
          <w:rFonts w:ascii="IRNazanin" w:hAnsi="IRNazanin" w:eastAsia="IRNazanin"/>
          <w:color w:val="111111"/>
          <w:sz w:val="28"/>
          <w:sz w:val="28"/>
          <w:szCs w:val="28"/>
          <w:rtl w:val="true"/>
          <w:lang w:bidi="fa-IR"/>
        </w:rPr>
        <w:t>ما نبودیم و تقاضامان نبود</w:t>
      </w:r>
    </w:p>
    <w:p>
      <w:pPr>
        <w:pStyle w:val="BookText"/>
        <w:rPr/>
      </w:pP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ناگفته ما می‌شنود</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مطالعات برخی جوامع غربی که نشان می‌دهد افراد مذهبی نسبت به افراد غیرمذهبی، بسیار کمتر دچار ناراحتی‌های روانی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افرادی که از راه دعا با خداوند ارتباط دارند، هم از روان سالم و شخصیت متعادل بهره‌مندند و هم از کارهای ناشایست و بزه‌کارانه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ثواب و احتمال پذیرش دعای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دعای انفرادی است، همان‌گونه که ثواب نماز جماعت بیشتر از نماز فراداست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عمومیت دادن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مؤمنان در غیاب آنها و یادآوری ویژگی این‌گونه دعاها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سریع فراوانی روزی، دفع ناخوشی و آمین فرشته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آسایش و راحتی با یادآوری مداومت بر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مؤمن خدا را در آسایش آن‌گونه دعا کند که در گرفتاری دعا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نیایش‌های قرآن کریم با تمرکز برفرازهای بلند و متناسب با روند داستان در برنامه‌های عمومی و تفسیری یا در برنامه‌های تخصصی ویژه نیایش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شعرا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استفاده از نیایش‌های امام علی علیه‌السلام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و مناجات مسجد بزرگ کوفه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بهره‌گیری از نیایش‌های حضرت علی علیه‌السلام در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اَلْحَمْدُللّهِ الَّذِی عَلا بِحَوْلِهِ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َلْحَمْدُللّهِ الْمُتَجَلِّی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السَّریراتِ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لایَفِرُهُ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اِلْحاحُ الْمُلِحیِّنَ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خالِقِ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بِالْجَوارِ وَ الاَْدَواتِ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یَنْقُصُهُ 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لَمْ یَسْبِقْ لَهُ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انْحَسَرَتْ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جَعَلَ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هَفَواتِ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مناجات‌های معروف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شعبانیه، نیایش امام حسین علیه‌السلام در صحرای عرفات و نیایش‌های امام سجاد علیه‌السلام مثل دعای مکارم الاخلاق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اشعار دعایی و مناجاتی شاعران دل‌سوخته در جاهای مناسب داستان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نیایش‌های آذر 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لطف‌علی‌بیگ آذر بیگدلی، صص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ابوسعید ابوالخیر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منظوم ابوسعید ابی‌الخیر، 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 افضل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بابا افضل کاشانی،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صص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صص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سر الصّلوة،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کشف الاسرار،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نقطه عطف،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محرم راز،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صحیفه نور،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دیوان امام،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مناجات‌نامه امام خمینی رحمه‌الله و مناجات و دعا در شعر فارسی، تألیف احمد احمدی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توسل‌نامه‌ها، مناجات‌نامه‌ها، الهی‌نامه‌های علما و عرفای اسلامی</w:t>
      </w:r>
      <w:r>
        <w:rPr>
          <w:rFonts w:eastAsia="IRNazanin" w:cs="IRNazanin"/>
          <w:color w:val="111111"/>
          <w:sz w:val="28"/>
          <w:szCs w:val="28"/>
          <w:rtl w:val="true"/>
          <w:lang w:bidi="fa-IR"/>
        </w:rPr>
        <w:t>.</w:t>
      </w:r>
      <w:bookmarkStart w:id="38" w:name="pg4686_29801"/>
    </w:p>
    <w:p>
      <w:pPr>
        <w:pStyle w:val="Heading2"/>
        <w:numPr>
          <w:ilvl w:val="1"/>
          <w:numId w:val="1"/>
        </w:numPr>
        <w:rPr/>
      </w:pPr>
      <w:bookmarkStart w:id="39" w:name="__RefHeading___Toc741801_2035185390"/>
      <w:bookmarkStart w:id="40" w:name="_Toc14"/>
      <w:bookmarkEnd w:id="38"/>
      <w:bookmarkEnd w:id="39"/>
      <w:r>
        <w:rPr>
          <w:rtl w:val="true"/>
        </w:rPr>
        <w:t>فصل سوم</w:t>
      </w:r>
      <w:r>
        <w:rPr>
          <w:rtl w:val="true"/>
        </w:rPr>
        <w:t xml:space="preserve">: </w:t>
      </w:r>
      <w:r>
        <w:rPr>
          <w:rtl w:val="true"/>
        </w:rPr>
        <w:t>نماهنگ دعا و نیایش</w:t>
      </w:r>
      <w:bookmarkEnd w:id="40"/>
    </w:p>
    <w:p>
      <w:pPr>
        <w:pStyle w:val="Heading3"/>
        <w:numPr>
          <w:ilvl w:val="2"/>
          <w:numId w:val="1"/>
        </w:numPr>
        <w:rPr/>
      </w:pPr>
      <w:bookmarkStart w:id="41" w:name="__RefHeading___Toc741803_2035185390"/>
      <w:bookmarkStart w:id="42" w:name="_Toc15"/>
      <w:bookmarkEnd w:id="41"/>
      <w:r>
        <w:rPr/>
        <w:t>1</w:t>
      </w:r>
      <w:r>
        <w:rPr>
          <w:rtl w:val="true"/>
        </w:rPr>
        <w:t xml:space="preserve">. </w:t>
      </w:r>
      <w:r>
        <w:rPr>
          <w:rtl w:val="true"/>
        </w:rPr>
        <w:t>نماهنگ‌های عمومی</w:t>
      </w:r>
      <w:bookmarkEnd w:id="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نماهنگ‌های گوناگون دعا در آینه قرآن کریم، روایات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نماهنگ‌های دعاهای مهم انبیا و معصومان 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نماهنگ، هر ده ثانیه یکی از دعاهای معروف و منسوب به پیامبر و امام ارائه شود، به‌گونه‌ای که هر دعایی، زمینه‌ای جداگانه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مجموعه این دعاها را شاعری به نظم درآورد و خواننده‌ای بخواند، به صورتی که هنگام نمایش هر دعا، صوت و لحن و متن خواننده، مناسب با آن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مقدمات، مُؤخَّرات و مراسم‌های گوناگون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گره گشایی، کنترل نفس، اصرار در دعا و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دعا در ادیان گوناگون و بررسی نیایش‌های فراموش شده و به جا مانده از آنها و مقایسه آن با مناجات و نیایش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دعا در فرهنگ عامه و مقایسه آن با دعاها و فرهنگ‌های گوناگون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توجه مردم به دنیا، دعا، معنویت و بازنمایی چهره واقعی زر و زور در مقابله با آن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جذابیت‌های زمان‌ها و مکان‌های سفارش‌شده برای دعا در قالب نماهنگ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نماهنگ، بهتر است به زمان‌های ویژه دعا که نزدیک به استجابت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شب‌های احیا، جمعه، نماز وتر، بعد از سپیده دم،</w:t>
      </w:r>
    </w:p>
    <w:p>
      <w:pPr>
        <w:pStyle w:val="BookText"/>
        <w:rPr/>
      </w:pPr>
      <w:r>
        <w:rPr>
          <w:rFonts w:ascii="IRNazanin" w:hAnsi="IRNazanin" w:eastAsia="IRNazanin"/>
          <w:color w:val="111111"/>
          <w:sz w:val="28"/>
          <w:sz w:val="28"/>
          <w:szCs w:val="28"/>
          <w:rtl w:val="true"/>
          <w:lang w:bidi="fa-IR"/>
        </w:rPr>
        <w:t>بعد از ظهر، در هنگامه نمازها، قرائت قرآن، بین اذان و اقامه، هنگام رقت قلب، هنگام جاری شدن قطره‌ای اشک، هنگام نزول باران، هنگام جنگ، هنگام وزیدن بادها، هنگام ظهر، هنگام ریخته شدن خون مؤمن و هنگام سجده‌ها توجه کنند و با در نظر گرفتن دعای مناسب آن در مکان‌های سفارش شده دعا، تطبیق داده شود، مکان‌هایی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کعبه، صحرای عرفه، مساجد، کنار قبور ائمه به ویژه زیر قبه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آهن شدن و آدم شدن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سنگ آهن که در میان انبوه لایه‌های سنگ‌ها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نیرویی او را از سنگ‌های دیگر جدا می‌کند و پس از حمل، در شرایط ذوب، حذف ناخالصی‌ها، قالب دادن و انجماد قرار می‌دهد تا فلزی که هم از نظر ارزش و هم از نظر کاربرد با پیش از خود تفاوت دارد، نه تنها زینت‌بخش منازل و ساختمان‌ها، بلکه قوام‌بخش و نگه دارنده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انسانی را در نظر بگیرید که در مادیات، خودخواهی‌ها و شهوات غرق است و کارهایی هم‌شأن حیوانات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بهره‌گیری از برخی رفتارهای غربیان به‌ویژه شیطان‌پرست‌ها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روزی، او همین تحول را در آهن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فرآیند کشف سنگ آهن و استخراج آن از معدن و جریان تولید آهن در کارخانه ذوب آهن به ویژه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تفکر فرو می‌رود و به خود و گذشته‌اش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دعا تلاش می‌کند از معدن مادیات بیرون بیاید و خود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برای صاف شدن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بیداری، دعای خیر دیگران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وسعت رحمت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تصاویر دستانی که هنگام تکبیر نماز عید فطر یا قربان به سوی آسمان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یاد عذاب‌های دوزخ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صحنه‌سازی دوزخ و شعله‌وری آتش همانند سکانس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 و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از لذت صوری و بی‌پایه مادی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امضاء نکردن سند خلاف، پی‌گیری نکردن و</w:t>
      </w:r>
      <w:bookmarkStart w:id="43" w:name="pg4686_29803"/>
    </w:p>
    <w:p>
      <w:pPr>
        <w:pStyle w:val="BookText"/>
        <w:rPr/>
      </w:pPr>
      <w:bookmarkEnd w:id="43"/>
      <w:r>
        <w:rPr>
          <w:rFonts w:ascii="IRNazanin" w:hAnsi="IRNazanin" w:eastAsia="IRNazanin"/>
          <w:color w:val="111111"/>
          <w:sz w:val="28"/>
          <w:sz w:val="28"/>
          <w:szCs w:val="28"/>
          <w:rtl w:val="true"/>
          <w:lang w:bidi="fa-IR"/>
        </w:rPr>
        <w:t>خروج از مجلس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سوی آسمان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حال نگرانی و رغبت، امیدواری و ترس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گناهانم را می‌بینم فزع می‌کنم و هنگامی که کرم تو را می‌بینم، در عفو تو طمع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عفو کنی، تو بهترین رحم‌کننده‌ای و اگر عذاب کنی، تو ستم‌کار نیستی</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44" w:name="__RefHeading___Toc741805_2035185390"/>
      <w:bookmarkStart w:id="45" w:name="_Toc16"/>
      <w:bookmarkEnd w:id="44"/>
      <w:r>
        <w:rPr/>
        <w:t>2</w:t>
      </w:r>
      <w:r>
        <w:rPr>
          <w:rtl w:val="true"/>
        </w:rPr>
        <w:t xml:space="preserve">. </w:t>
      </w:r>
      <w:r>
        <w:rPr>
          <w:rtl w:val="true"/>
        </w:rPr>
        <w:t>نماهنگ‌هایی برای جوانان</w:t>
      </w:r>
      <w:bookmarkEnd w:id="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دعا در جامعه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سازنده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نماهنگ به مطالعات مربوط به جوامع صنعتی غرب است مبنی بر اینکه مشکلات روانی و اجتماعی فراوانی به چشم می‌خورد و انسان متعالی از نظر روانی، به بیماری‌های روانی و عصبی دچار می‌شود و هر روز بر بیماری او و دوستانش و در نتیجه بر تعداد تیمارستان‌ها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افراد دیگر برای فرار از مشکلات درونی به مواد مخدر و مشروبات الکلی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دلیل ناراحتی‌های ناشی از تنهایی اجتماعی و خلأ معنوی مرتکب جرم و جنایت می‌شوند و نوجوانان به بزه‌کاری و فروش مواد مخدر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 ترویج و تبلیغ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اسلام به صورت غیرمستقیم توسط نمادهای اسلامی مانند حالت قنوت در اقامه نماز جماعت و حالت اندیشه و آرامش 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وارفته فرهنگ غربی، به وسیله دعا و نیایش، پیوندش را با خداوند بیشتر می‌کند و انسان صنعتی می‌کوشد در عین کار و تلاش و اندیشه، خود را از مشکل تنهایی و پی‌آمدهای ناگوار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نماهنگ، بیمار صنعت غرب چنان‌که برای درمان بیماری روانی و اجتماعی خود به داروهای آرام‌بخش، الکل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 به دعا و نیایش نیز در ابتدا به عنوان دارو در کنار دیگر داروها نگاه می‌کند، ولی در ادامه نماهنگ، به نقش</w:t>
      </w:r>
    </w:p>
    <w:p>
      <w:pPr>
        <w:pStyle w:val="BookText"/>
        <w:rPr/>
      </w:pPr>
      <w:r>
        <w:rPr>
          <w:rFonts w:ascii="IRNazanin" w:hAnsi="IRNazanin" w:eastAsia="IRNazanin"/>
          <w:color w:val="111111"/>
          <w:sz w:val="28"/>
          <w:sz w:val="28"/>
          <w:szCs w:val="28"/>
          <w:rtl w:val="true"/>
          <w:lang w:bidi="fa-IR"/>
        </w:rPr>
        <w:t xml:space="preserve">شگرف آن به عنوان داروی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دعا و مناجات جنبش‌های ملی آزادی‌بخش مسلمان در نقاط گوناگون جهان با تمرکز بر دعای جوانان پیش از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دعاهای رزمندگان اسلام پیش از عملیات و نجوای جوانان حزب‌الله لبنان یا فلسطین پیش از عملیات شهادت‌طلبانه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امید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تمام تلاش‌ها و راه‌ها برای گشودن گره یک مشکل، ناکام بماند و عملاً چاره‌ای برای آن یافت نشود، در این شرایط افرادی که قدرت بالاتر را باور ندارند، معمولاً، دچار ناامیدی و افسردگی می‌شوند، ولی جوان معتقد، روزنه‌ای را پیش‌رو دارد که به فضای لایتناهی می‌رسد؛ درگاهی که مطمئن است به نجات و گشایش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توکل به او، به آینده امیدوار می‌شود و با قدرت توسل و توکل و با تلاش پی‌گیر، جام رهایی و نجات را سر می‌کشد</w:t>
      </w:r>
      <w:r>
        <w:rPr>
          <w:rFonts w:eastAsia="IRNazanin" w:cs="IRNazanin"/>
          <w:color w:val="111111"/>
          <w:sz w:val="28"/>
          <w:szCs w:val="28"/>
          <w:rtl w:val="true"/>
          <w:lang w:bidi="fa-IR"/>
        </w:rPr>
        <w:t>.</w:t>
      </w:r>
      <w:bookmarkStart w:id="46" w:name="pg4686_29805"/>
    </w:p>
    <w:p>
      <w:pPr>
        <w:pStyle w:val="Heading2"/>
        <w:numPr>
          <w:ilvl w:val="1"/>
          <w:numId w:val="1"/>
        </w:numPr>
        <w:rPr/>
      </w:pPr>
      <w:bookmarkStart w:id="47" w:name="__RefHeading___Toc741807_2035185390"/>
      <w:bookmarkStart w:id="48" w:name="_Toc17"/>
      <w:bookmarkEnd w:id="46"/>
      <w:bookmarkEnd w:id="47"/>
      <w:r>
        <w:rPr>
          <w:rtl w:val="true"/>
        </w:rPr>
        <w:t>فصل چهارم</w:t>
      </w:r>
      <w:r>
        <w:rPr>
          <w:rtl w:val="true"/>
        </w:rPr>
        <w:t xml:space="preserve">: </w:t>
      </w:r>
      <w:r>
        <w:rPr>
          <w:rtl w:val="true"/>
        </w:rPr>
        <w:t>دعا در برنامه کودک و نوجوان</w:t>
      </w:r>
      <w:bookmarkEnd w:id="48"/>
    </w:p>
    <w:p>
      <w:pPr>
        <w:pStyle w:val="Heading3"/>
        <w:numPr>
          <w:ilvl w:val="2"/>
          <w:numId w:val="1"/>
        </w:numPr>
        <w:rPr/>
      </w:pPr>
      <w:bookmarkStart w:id="49" w:name="__RefHeading___Toc741809_2035185390"/>
      <w:bookmarkStart w:id="50" w:name="_Toc18"/>
      <w:bookmarkEnd w:id="49"/>
      <w:r>
        <w:rPr/>
        <w:t>1</w:t>
      </w:r>
      <w:r>
        <w:rPr>
          <w:rtl w:val="true"/>
        </w:rPr>
        <w:t xml:space="preserve">. </w:t>
      </w:r>
      <w:r>
        <w:rPr>
          <w:rtl w:val="true"/>
        </w:rPr>
        <w:t xml:space="preserve">رویکردهای آموزشی </w:t>
      </w:r>
      <w:r>
        <w:rPr>
          <w:rtl w:val="true"/>
        </w:rPr>
        <w:t xml:space="preserve">- </w:t>
      </w:r>
      <w:r>
        <w:rPr>
          <w:rtl w:val="true"/>
        </w:rPr>
        <w:t>ترویجی دعا</w:t>
      </w:r>
      <w:bookmarkEnd w:id="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جلسه‌های خاطرات دعا به وسیله کودکان و نوجوانان در مدرسه و برنامه‌های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دعا و مناجات در مدارس و منزل و دعاخوانی کودکان و نمایش آن در برنامه‌های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پرسش و پاسخ درباره دعا و استفاده از نکته‌های مورد توجه ایشان درباره دعا در روند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برنامه اهدای جوایز یا تقدیر از کودکان و نوجوانان پس از پایان برنامه‌های دعا و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مناجات کودکانه در صبح به عنوان زیر متن صحنه، مثل بیدار شدن با صدای دعا و مناجات در برنامه‌های نمایشی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یادآوری کودکان و نوجوانان به دعاهای مرسوم و ساده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نوشیدن آب،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خوردن غذا و گفتن آن پس از عطسه خود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عطسه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چگونگی نیایش و دعا به کودکان و نوجوانان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دعاهای کوتاه و عامیانه در برخورد با کودکان،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دست‌تون بی‌بلا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تشکر از کودک و نوجوان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پیرشی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قدردانی از جوان و فرستادن صلوات برای یادآوری مسئله‌ای در پاسخ به پرسش نوجوانان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دعاهای مهم و راحت به کودکان و نوجوانان مانند 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کودکان و نوجوانان به دعا و قدردانی غیرمستقیم از ایشان پس از انجام نیایش‌های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کودکان و نوجوانان برای برگزاری مراسم دعا و اعلام حضور دیگران برای حضور در مراسم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قالب‌های گوناگون برای انتقال مفاهیم دعا به کودکان مانند کارتون، نمایش عروسکی و نماهنگ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کودکان و نوجوانان به دعا و یاد خداوند با عبارت‌های ساده، روان و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خدا شما را یاد کند و به شما توجه داشته باشد؟ بیایید با هم دعا بخوانیم،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کودکان و نوجوانان به حالات ویژه دعا مانند کف دو دست به سوی آسمان، اشاره با یک انگشت یا دو انگشت به همراه اشاره و حرکت آنها و بالا بردن دست‌ها و اشک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کودکان و نوجوانان و دعوت از ایشان به دعا در ایام شادی و عیدهایی که دعا در آنها سفارش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عید فطر و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دعا با کودک و نوجوان به ویژه دعاهای وارده از ائمه معصومین علیهم‌السلام به ویژه دعاهای مأثوره دارای وزن و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ابتدا مربی یا مجری بخواند و بقیه تکرار کنند یا از قبل تمرین لازم را برای اجرای دسته‌جمعی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پیش از دعا به کودکان و نوجوانان،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پیش از دعا با هم وضو بگیریم و برویم مسجد یا رو به قبله بایستیم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کودکان و نوجوانان برای رعایت آداب دعا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 را سپاس بگویید و سپس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به سوی آسمان ببرید، تا از خدا که توفیق داده دعا کنیم،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کودکان ونوجوانان در آداب پس از دعا،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دعایتان که تمام شد،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پایین نیاورید و به سر و صورت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از آداب دیگر و منابع آنها به قسمت تاک شو این مجموعه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متن‌های ادبی و دعایی با ریتم کودکانه،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خاک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دانه‌های گیاهان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باران را فرستادی تا دانه‌ها رشد کنند و گیاه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خورشید خانم را فرستادی تا بتابد و گیاهان را بزرگ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می‌توانی زمین‌های سرسبز کشاورزی را مثل بیابان خشک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کودکان با دعاها و جمله‌های مربوط به حالت‌های ویژه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شکر و سپاس برای دریافت نعمت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نعمت، ستایش و سپاس‌گزاری از خداوند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شعرهای نیایشی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خنده مهتاب</w:t>
      </w:r>
    </w:p>
    <w:p>
      <w:pPr>
        <w:pStyle w:val="BookText"/>
        <w:rPr/>
      </w:pPr>
      <w:r>
        <w:rPr>
          <w:rFonts w:ascii="IRNazanin" w:hAnsi="IRNazanin" w:eastAsia="IRNazanin"/>
          <w:color w:val="111111"/>
          <w:sz w:val="28"/>
          <w:sz w:val="28"/>
          <w:szCs w:val="28"/>
          <w:rtl w:val="true"/>
          <w:lang w:bidi="fa-IR"/>
        </w:rPr>
        <w:t>از تو شعر می‌گویند</w:t>
      </w:r>
    </w:p>
    <w:p>
      <w:pPr>
        <w:pStyle w:val="BookText"/>
        <w:rPr/>
      </w:pPr>
      <w:r>
        <w:rPr>
          <w:rFonts w:ascii="IRNazanin" w:hAnsi="IRNazanin" w:eastAsia="IRNazanin"/>
          <w:color w:val="111111"/>
          <w:sz w:val="28"/>
          <w:sz w:val="28"/>
          <w:szCs w:val="28"/>
          <w:rtl w:val="true"/>
          <w:lang w:bidi="fa-IR"/>
        </w:rPr>
        <w:t>ابر و چشمه و دریا</w:t>
      </w:r>
    </w:p>
    <w:p>
      <w:pPr>
        <w:pStyle w:val="BookText"/>
        <w:rPr/>
      </w:pPr>
      <w:r>
        <w:rPr>
          <w:rFonts w:ascii="IRNazanin" w:hAnsi="IRNazanin" w:eastAsia="IRNazanin"/>
          <w:color w:val="111111"/>
          <w:sz w:val="28"/>
          <w:sz w:val="28"/>
          <w:szCs w:val="28"/>
          <w:rtl w:val="true"/>
          <w:lang w:bidi="fa-IR"/>
        </w:rPr>
        <w:t>وزن شعر ماهی‌ها</w:t>
      </w:r>
    </w:p>
    <w:p>
      <w:pPr>
        <w:pStyle w:val="BookText"/>
        <w:rPr/>
      </w:pPr>
      <w:r>
        <w:rPr>
          <w:rFonts w:ascii="IRNazanin" w:hAnsi="IRNazanin" w:eastAsia="IRNazanin"/>
          <w:color w:val="111111"/>
          <w:sz w:val="28"/>
          <w:sz w:val="28"/>
          <w:szCs w:val="28"/>
          <w:rtl w:val="true"/>
          <w:lang w:bidi="fa-IR"/>
        </w:rPr>
        <w:t>با تو می شود زیبا</w:t>
      </w:r>
    </w:p>
    <w:p>
      <w:pPr>
        <w:pStyle w:val="BookText"/>
        <w:rPr/>
      </w:pPr>
      <w:r>
        <w:rPr>
          <w:rFonts w:ascii="IRNazanin" w:hAnsi="IRNazanin" w:eastAsia="IRNazanin"/>
          <w:color w:val="111111"/>
          <w:sz w:val="28"/>
          <w:sz w:val="28"/>
          <w:szCs w:val="28"/>
          <w:rtl w:val="true"/>
          <w:lang w:bidi="fa-IR"/>
        </w:rPr>
        <w:t>اشک ابرها ز باران</w:t>
      </w:r>
    </w:p>
    <w:p>
      <w:pPr>
        <w:pStyle w:val="BookText"/>
        <w:rPr/>
      </w:pPr>
      <w:r>
        <w:rPr>
          <w:rFonts w:ascii="IRNazanin" w:hAnsi="IRNazanin" w:eastAsia="IRNazanin"/>
          <w:color w:val="111111"/>
          <w:sz w:val="28"/>
          <w:sz w:val="28"/>
          <w:szCs w:val="28"/>
          <w:rtl w:val="true"/>
          <w:lang w:bidi="fa-IR"/>
        </w:rPr>
        <w:t>با تو می شود جاری</w:t>
      </w:r>
    </w:p>
    <w:p>
      <w:pPr>
        <w:pStyle w:val="BookText"/>
        <w:rPr/>
      </w:pPr>
      <w:r>
        <w:rPr>
          <w:rFonts w:ascii="IRNazanin" w:hAnsi="IRNazanin" w:eastAsia="IRNazanin"/>
          <w:color w:val="111111"/>
          <w:sz w:val="28"/>
          <w:sz w:val="28"/>
          <w:szCs w:val="28"/>
          <w:rtl w:val="true"/>
          <w:lang w:bidi="fa-IR"/>
        </w:rPr>
        <w:t>توی سینه دریا</w:t>
      </w:r>
    </w:p>
    <w:p>
      <w:pPr>
        <w:pStyle w:val="BookText"/>
        <w:rPr/>
      </w:pPr>
      <w:r>
        <w:rPr>
          <w:rFonts w:ascii="IRNazanin" w:hAnsi="IRNazanin" w:eastAsia="IRNazanin"/>
          <w:color w:val="111111"/>
          <w:sz w:val="28"/>
          <w:sz w:val="28"/>
          <w:szCs w:val="28"/>
          <w:rtl w:val="true"/>
          <w:lang w:bidi="fa-IR"/>
        </w:rPr>
        <w:t>موج را تو می‌کاری</w:t>
      </w:r>
    </w:p>
    <w:p>
      <w:pPr>
        <w:pStyle w:val="BookText"/>
        <w:rPr/>
      </w:pPr>
      <w:r>
        <w:rPr>
          <w:rFonts w:ascii="IRNazanin" w:hAnsi="IRNazanin" w:eastAsia="IRNazanin"/>
          <w:color w:val="111111"/>
          <w:sz w:val="28"/>
          <w:sz w:val="28"/>
          <w:szCs w:val="28"/>
          <w:rtl w:val="true"/>
          <w:lang w:bidi="fa-IR"/>
        </w:rPr>
        <w:t>دست و روی گل‌ها را</w:t>
      </w:r>
    </w:p>
    <w:p>
      <w:pPr>
        <w:pStyle w:val="BookText"/>
        <w:rPr/>
      </w:pPr>
      <w:r>
        <w:rPr>
          <w:rFonts w:ascii="IRNazanin" w:hAnsi="IRNazanin" w:eastAsia="IRNazanin"/>
          <w:color w:val="111111"/>
          <w:sz w:val="28"/>
          <w:sz w:val="28"/>
          <w:szCs w:val="28"/>
          <w:rtl w:val="true"/>
          <w:lang w:bidi="fa-IR"/>
        </w:rPr>
        <w:t>شبنم تو می‌شوید</w:t>
      </w:r>
    </w:p>
    <w:p>
      <w:pPr>
        <w:pStyle w:val="BookText"/>
        <w:rPr/>
      </w:pPr>
      <w:r>
        <w:rPr>
          <w:rFonts w:ascii="IRNazanin" w:hAnsi="IRNazanin" w:eastAsia="IRNazanin"/>
          <w:color w:val="111111"/>
          <w:sz w:val="28"/>
          <w:sz w:val="28"/>
          <w:szCs w:val="28"/>
          <w:rtl w:val="true"/>
          <w:lang w:bidi="fa-IR"/>
        </w:rPr>
        <w:t>قطره قطره با گل‌ها</w:t>
      </w:r>
    </w:p>
    <w:p>
      <w:pPr>
        <w:pStyle w:val="BookText"/>
        <w:rPr/>
      </w:pPr>
      <w:r>
        <w:rPr>
          <w:rFonts w:ascii="IRNazanin" w:hAnsi="IRNazanin" w:eastAsia="IRNazanin"/>
          <w:color w:val="111111"/>
          <w:sz w:val="28"/>
          <w:sz w:val="28"/>
          <w:szCs w:val="28"/>
          <w:rtl w:val="true"/>
          <w:lang w:bidi="fa-IR"/>
        </w:rPr>
        <w:t>قصه از تو می‌گوید</w:t>
      </w:r>
    </w:p>
    <w:p>
      <w:pPr>
        <w:pStyle w:val="BookText"/>
        <w:rPr/>
      </w:pPr>
      <w:r>
        <w:rPr>
          <w:rFonts w:ascii="IRNazanin" w:hAnsi="IRNazanin" w:eastAsia="IRNazanin"/>
          <w:color w:val="111111"/>
          <w:sz w:val="28"/>
          <w:sz w:val="28"/>
          <w:szCs w:val="28"/>
          <w:rtl w:val="true"/>
          <w:lang w:bidi="fa-IR"/>
        </w:rPr>
        <w:t>می‌توان تو را نوشید</w:t>
      </w:r>
    </w:p>
    <w:p>
      <w:pPr>
        <w:pStyle w:val="BookText"/>
        <w:rPr/>
      </w:pPr>
      <w:r>
        <w:rPr>
          <w:rFonts w:ascii="IRNazanin" w:hAnsi="IRNazanin" w:eastAsia="IRNazanin"/>
          <w:color w:val="111111"/>
          <w:sz w:val="28"/>
          <w:sz w:val="28"/>
          <w:szCs w:val="28"/>
          <w:rtl w:val="true"/>
          <w:lang w:bidi="fa-IR"/>
        </w:rPr>
        <w:t>مثل خنده مهتاب</w:t>
      </w:r>
    </w:p>
    <w:p>
      <w:pPr>
        <w:pStyle w:val="BookText"/>
        <w:rPr/>
      </w:pPr>
      <w:r>
        <w:rPr>
          <w:rFonts w:ascii="IRNazanin" w:hAnsi="IRNazanin" w:eastAsia="IRNazanin"/>
          <w:color w:val="111111"/>
          <w:sz w:val="28"/>
          <w:sz w:val="28"/>
          <w:szCs w:val="28"/>
          <w:rtl w:val="true"/>
          <w:lang w:bidi="fa-IR"/>
        </w:rPr>
        <w:t>می‌توان تو را حس کرد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قطره‌های آب</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نقش و جایگاه دعا به کودکان و نوجوانان و بیان شراکت دعاگو و آمین‌گو در ثواب،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بچه‌ها من دعا می‌کنم، شما آمین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ثواب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جاهای مناسب برنامه به‌ویژه در پایان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مستندهای آموزشی دعا و احکام و آداب آن در مدارس ابتدایی، راهنمایی و پخش آن در برنامه‌های خانه و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تغییر رفتار والدین با دعای فرزندان و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روابط صمیمی و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رغبت در کودکان، نوجوانان و جوانان برای شرکت در مراسم دعا در خارج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برجسته‌سازی دعا در مقایسه دو خانواده که کودکان و نوجوانانی که یکی از آن دو پای‌بند به دعا و مناجات است و بازنمایی آثار جسمی و روحی دعا بر آن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رنگ کردن حضور کودکان و نوجوانان در برنامه‌های مربوط به آغازها و پایان‌ها به ویژه تدارکات در برگزاری مراسم دعا، بازنمایی روی‌آوری کودک و نوجوان به دعا برای گره‌گشایی برای خود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صدای کودکانه، دستان کوچک و گردن کج و حالت متواضعانه به عنوان چهار رکن اساسی در انتقال فضای دعای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ارتفاع و نورانیت دسته نوجوانان و جوانان هنگام دعا و مناجات به ویژه هنگام دعاهای بعد از عزاداری که پس از دعای خطیب برای آمین گفتن با هم به سوی آسمان بلند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والدین نزد کودکان و نوجوانان و آمین خواستن ایشان از فرزندان با</w:t>
      </w:r>
      <w:bookmarkStart w:id="51" w:name="pg4686_29810"/>
    </w:p>
    <w:p>
      <w:pPr>
        <w:pStyle w:val="BookText"/>
        <w:rPr/>
      </w:pPr>
      <w:bookmarkEnd w:id="51"/>
      <w:r>
        <w:rPr>
          <w:rFonts w:ascii="IRNazanin" w:hAnsi="IRNazanin" w:eastAsia="IRNazanin"/>
          <w:color w:val="111111"/>
          <w:sz w:val="28"/>
          <w:sz w:val="28"/>
          <w:szCs w:val="28"/>
          <w:rtl w:val="true"/>
          <w:lang w:bidi="fa-IR"/>
        </w:rPr>
        <w:t>تأکید بر درخواست والدین از کودکان، نوجوانان و جوانان برای دعا یا آمین گفتن و اظهار نقش پاکی قلب ایشان در برآورده شدن 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مربیان پرورشی و اعضای انجمن اولیا و مربیان مدرسه در صحنه‌های مربوط به دعای کودکان و نوجوانان</w:t>
      </w:r>
      <w:r>
        <w:rPr>
          <w:rFonts w:eastAsia="IRNazanin" w:cs="IRNazanin"/>
          <w:color w:val="111111"/>
          <w:sz w:val="28"/>
          <w:szCs w:val="28"/>
          <w:rtl w:val="true"/>
          <w:lang w:bidi="fa-IR"/>
        </w:rPr>
        <w:t>.</w:t>
      </w:r>
    </w:p>
    <w:p>
      <w:pPr>
        <w:pStyle w:val="Heading3"/>
        <w:numPr>
          <w:ilvl w:val="2"/>
          <w:numId w:val="1"/>
        </w:numPr>
        <w:rPr/>
      </w:pPr>
      <w:bookmarkStart w:id="52" w:name="__RefHeading___Toc741811_2035185390"/>
      <w:bookmarkStart w:id="53" w:name="_Toc19"/>
      <w:bookmarkEnd w:id="52"/>
      <w:r>
        <w:rPr/>
        <w:t>2</w:t>
      </w:r>
      <w:r>
        <w:rPr>
          <w:rtl w:val="true"/>
        </w:rPr>
        <w:t xml:space="preserve">. </w:t>
      </w:r>
      <w:r>
        <w:rPr>
          <w:rtl w:val="true"/>
        </w:rPr>
        <w:t>مسابقه</w:t>
      </w:r>
      <w:bookmarkEnd w:id="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متن‌های کتاب دعا یا مفاهیم آن در مسابقه‌های تخصصی یا غیرتخصصی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دعاهای کودکان و نوجوانان در پیش و پس از مسابقه‌ها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صلوات‌های کودکان و نوجوانان به عنوان دعایی مهم برای تشویق ایشان در 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نیایش کودکانه با صدا و تم زیبا به عنوان تیتراژ برنامه کودک و نوجوان یا تیتراژ مسابقات کودک و نوجوان یا صدای روی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 و پرسش‌های عمومی برای مسابقه‌های تخصصی یا غیرتخصصی دعا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دعای مشهور است که نقطه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مکان‌هایی که امید استجابت دعا در آنها بیشتر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مکان را نام ببرید که دعا در آنجاها امکان بیشتری برای اجابت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 حرم و کنار کعبه، صحرای عرفه، مسجد و کنار قبر امام معصوم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پاسخ‌گویی نیز از بچه‌ها پرسیده شود که در کدام‌یک از این مکان‌ها حضور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مسابقه‌ای درباره زمان‌های دعا، مانند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وقت را نام ببرید که در آن زمان‌ها سفارش شده دعا کنید که امید استجابتش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شب‌های قدر، جمعه، بعد از سپیده دم، در هنگامه نماز، در</w:t>
      </w:r>
    </w:p>
    <w:p>
      <w:pPr>
        <w:pStyle w:val="BookText"/>
        <w:rPr/>
      </w:pPr>
      <w:r>
        <w:rPr>
          <w:rFonts w:ascii="IRNazanin" w:hAnsi="IRNazanin" w:eastAsia="IRNazanin"/>
          <w:color w:val="111111"/>
          <w:sz w:val="28"/>
          <w:sz w:val="28"/>
          <w:szCs w:val="28"/>
          <w:rtl w:val="true"/>
          <w:lang w:bidi="fa-IR"/>
        </w:rPr>
        <w:t>زمان قرائت قرآن، بین اذان و اقامه، هنگام جاری شدن قطره اشک و هنگام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بچه‌ها پرسیده شود که در کدام‌یک از این زمان‌ها بیشتر دعا کرده 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پرسش‌هایی درباره شرایط و آداب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تاک‌شو این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ویژه دعای کودکان و نوجوانان و پخش آن هنگام هم‌زمانی پخش برنامه ایشان با زمان اذان و ساخت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نماهنگهای شاد و جذاب دعایی ویژه مراسم و مسابقه‌ها</w:t>
      </w:r>
      <w:r>
        <w:rPr>
          <w:rFonts w:eastAsia="IRNazanin" w:cs="IRNazanin"/>
          <w:color w:val="111111"/>
          <w:sz w:val="28"/>
          <w:szCs w:val="28"/>
          <w:rtl w:val="true"/>
          <w:lang w:bidi="fa-IR"/>
        </w:rPr>
        <w:t>.</w:t>
      </w:r>
      <w:bookmarkStart w:id="54" w:name="pg4686_29812"/>
    </w:p>
    <w:p>
      <w:pPr>
        <w:pStyle w:val="Heading2"/>
        <w:numPr>
          <w:ilvl w:val="1"/>
          <w:numId w:val="1"/>
        </w:numPr>
        <w:rPr/>
      </w:pPr>
      <w:bookmarkStart w:id="55" w:name="__RefHeading___Toc741813_2035185390"/>
      <w:bookmarkStart w:id="56" w:name="_Toc20"/>
      <w:bookmarkEnd w:id="54"/>
      <w:bookmarkEnd w:id="55"/>
      <w:r>
        <w:rPr>
          <w:rtl w:val="true"/>
        </w:rPr>
        <w:t>فصل پنجم</w:t>
      </w:r>
      <w:r>
        <w:rPr>
          <w:rtl w:val="true"/>
        </w:rPr>
        <w:t xml:space="preserve">: </w:t>
      </w:r>
      <w:r>
        <w:rPr>
          <w:rtl w:val="true"/>
        </w:rPr>
        <w:t xml:space="preserve">دعا و نیایش در گزارش‌های خبری و مستند </w:t>
      </w:r>
      <w:r>
        <w:rPr>
          <w:rtl w:val="true"/>
        </w:rPr>
        <w:t xml:space="preserve">- </w:t>
      </w:r>
      <w:r>
        <w:rPr>
          <w:rtl w:val="true"/>
        </w:rPr>
        <w:t>گزارش</w:t>
      </w:r>
      <w:bookmarkEnd w:id="56"/>
    </w:p>
    <w:p>
      <w:pPr>
        <w:pStyle w:val="Heading3"/>
        <w:numPr>
          <w:ilvl w:val="2"/>
          <w:numId w:val="1"/>
        </w:numPr>
        <w:rPr/>
      </w:pPr>
      <w:bookmarkStart w:id="57" w:name="__RefHeading___Toc741815_2035185390"/>
      <w:bookmarkStart w:id="58" w:name="_Toc21"/>
      <w:bookmarkEnd w:id="57"/>
      <w:r>
        <w:rPr/>
        <w:t>1</w:t>
      </w:r>
      <w:r>
        <w:rPr>
          <w:rtl w:val="true"/>
        </w:rPr>
        <w:t xml:space="preserve">. </w:t>
      </w:r>
      <w:r>
        <w:rPr>
          <w:rtl w:val="true"/>
        </w:rPr>
        <w:t>گزارش و اطلاع‌رسانی</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اطلاع‌رسانی درباره مراسم گوناگون دعا در سطح کشور و 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شبکه‌های سراسری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دعاهای محله‌ها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شبکه‌های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ویژه مانند نماز و دعای باران یا مراسم اعتکاف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مراسم دعایی که سبب تحول مادی و معنوی شده است ماند ایجاد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خبررسانی از دعای مردم در نقاط گوناگون ایران و مقایسه آن با دعاهای ایرانیان مقیم خارج از کشور و پیروان ادیان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گزارش از نقاشان و نقاشی‌های مرتبط با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برنامه‌ها و گزارش‌ها بهتر است هم‌گام با نشان دادن نقاشی با نقاش مصاحبه شود یا گزارشی از نمایشگاه‌ها یا گالری‌های گوناگون، تهیه و نقاشی‌هایی که درمورد دعا و مناجات است، برجسته گردند،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دستاوردهای نقاشی‌های واحد هنری گردان‌ها و لشکرها در زمان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سمینارهای برپا شده درباره دعاها و مسائل مربوط به آن با هدف ایجاد موج گرایش و توجه به دعا در جامعه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نظرخواهی از علما و دانشمندان دیگر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غیرمسلمان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دعا و پخش آن در زمان‌های مناسب مانند پیش از اذان</w:t>
      </w:r>
      <w:r>
        <w:rPr>
          <w:rFonts w:eastAsia="IRNazanin" w:cs="IRNazanin"/>
          <w:color w:val="111111"/>
          <w:sz w:val="28"/>
          <w:szCs w:val="28"/>
          <w:rtl w:val="true"/>
          <w:lang w:bidi="fa-IR"/>
        </w:rPr>
        <w:t>.</w:t>
      </w:r>
      <w:bookmarkStart w:id="59" w:name="pg4686_29813"/>
    </w:p>
    <w:p>
      <w:pPr>
        <w:pStyle w:val="BookText"/>
        <w:rPr/>
      </w:pPr>
      <w:bookmarkEnd w:id="59"/>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و گزارش از تازه مسلمان‌ها در کشورهای غربی درباره احساس خود هنگام دعا و بیان آثار دعا در زندگی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نظریه‌ها و کتاب‌های دانشمندان غیرمسلمان در مورد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پی‌گیری درباره نتیجه کار گروه‌های پزشکی در امریکا و دیگر کشورهای غربی و اطلاع‌رسانی از تحقیق و بررسی آنها درباره تأثیر دعا بر سلامت افراد</w:t>
      </w:r>
      <w:r>
        <w:rPr>
          <w:rFonts w:eastAsia="IRNazanin" w:cs="IRNazanin"/>
          <w:color w:val="111111"/>
          <w:sz w:val="28"/>
          <w:szCs w:val="28"/>
          <w:rtl w:val="true"/>
          <w:lang w:bidi="fa-IR"/>
        </w:rPr>
        <w:t>.</w:t>
      </w:r>
    </w:p>
    <w:p>
      <w:pPr>
        <w:pStyle w:val="Heading3"/>
        <w:numPr>
          <w:ilvl w:val="2"/>
          <w:numId w:val="1"/>
        </w:numPr>
        <w:rPr/>
      </w:pPr>
      <w:bookmarkStart w:id="60" w:name="__RefHeading___Toc741817_2035185390"/>
      <w:bookmarkStart w:id="61" w:name="_Toc22"/>
      <w:bookmarkEnd w:id="60"/>
      <w:r>
        <w:rPr/>
        <w:t>2</w:t>
      </w:r>
      <w:r>
        <w:rPr>
          <w:rtl w:val="true"/>
        </w:rPr>
        <w:t xml:space="preserve">. </w:t>
      </w:r>
      <w:r>
        <w:rPr>
          <w:rtl w:val="true"/>
        </w:rPr>
        <w:t xml:space="preserve">گزارش مستقیم یا مستند </w:t>
      </w:r>
      <w:r>
        <w:rPr>
          <w:rtl w:val="true"/>
        </w:rPr>
        <w:t xml:space="preserve">- </w:t>
      </w:r>
      <w:r>
        <w:rPr>
          <w:rtl w:val="true"/>
        </w:rPr>
        <w:t xml:space="preserve">گزارش از تحول افراد و زمان‌ها و مکان‌های برگزاری دعا </w:t>
      </w:r>
      <w:r>
        <w:rPr>
          <w:rtl w:val="true"/>
        </w:rPr>
        <w:t>(</w:t>
      </w:r>
      <w:r>
        <w:rPr>
          <w:rtl w:val="true"/>
        </w:rPr>
        <w:t>با ذکر احادیث وارد شده در شأن آن زمان و مکان</w:t>
      </w:r>
      <w:r>
        <w:rPr>
          <w:rtl w:val="true"/>
        </w:rPr>
        <w:t>)</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مکان‌های معروف دعا در دنیا به ویژه مکان‌های مورد تأکید ادعیه در مکتب تشیع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مکان‌ها و نقاطی که دعا مورد توجه ادیان ابراهیمی است و سپس مقایسه آنها و تمرکز بر مکان‌ها و نقاط مورد تأکید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زمان‌ها و مکان‌هایی که دعا در آنجا سبب دگرگونی‌های مهمی در جهان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زمان‌ها و مکان‌های دعایی که به گونه‌ای منتسب به ائمه اطهار علیهم‌السلام به ویژه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مانند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مکانی که دعا در آنها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اطلاع‌رسانی از زمان‌های مورد تأکید برای دعا با تمرکز بر دعاهای برگزار شده در زمان‌های مورد نظر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می‌دانی که شب قدر چیست؟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کارها نازل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تا صبحگاه همه رحمت و سلامت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اِحیا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اول رجب، شب نیمه شعبان، شب‌های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آخر ساعات روز جمعه و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 جمعه برترین روزها و در نزد خدای تعالی با عظمت‌ترین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از روز عید فطر و روز عید قربان برتر است؛ زیرا خدا در آن روز آدم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آدم بر زمین هبوط کرد و</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تعالی هر شب جمعه از بالای عرش، از اول شب تا آخرش ندا در دهد که آیا بنده مؤمنی نیست که برای دین و دنیای خود قبل از طلوع فجر مرا بخواند تا اجابتش کنم؟ آیا بنده مؤمنی نیست که رزقش به تنگ آمده است، پس مرا قبل از طلوع فجر برای افزایش رزقش بخواند تا آن را وسعت دهم؟ آیا بنده مؤمن مریضی نیست که مرا بخواند تا قبل از طلوع فجر او را شفا دهم؟ آیا بنده مؤمن مظلومی نیست که از من بخواهد تا قبل از طلوع فجر حقش را بستانم؟ پس همواره چنین ندا کند تا فجر طلوع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سپیده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ظهر و پس از مغرب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چهار موطن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بعد از</w:t>
      </w:r>
    </w:p>
    <w:p>
      <w:pPr>
        <w:pStyle w:val="BookText"/>
        <w:rPr/>
      </w:pPr>
      <w:r>
        <w:rPr>
          <w:rFonts w:ascii="IRNazanin" w:hAnsi="IRNazanin" w:eastAsia="IRNazanin"/>
          <w:color w:val="111111"/>
          <w:sz w:val="28"/>
          <w:sz w:val="28"/>
          <w:szCs w:val="28"/>
          <w:rtl w:val="true"/>
          <w:lang w:bidi="fa-IR"/>
        </w:rPr>
        <w:t>سپیده دم، بعد از ظهر و بعد از مغرب</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اعظم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نمازهایتان، دست‌های خود را به دعا بردارید؛ زیرا آن بهترین ساعت‌هایی است که خداوند عزوجل نظر رحمت به بندگان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مقام مناجاتش برآیند، ایشان را اجابت کند و هر گاه او را بخوانند، پاسخ دهد و هرگاه دعا کنند، دعایشان را مستجاب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بر شما واجب کرد نماز را در محبوب‌ترین اوقات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حوایج خود را به دنبال نمازهای واجب خود از خدا بخواهید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جاری شدن قطره 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رزم 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را در چهار جا غنیمت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هنگام اذان و آمدن باران و در زمان برخورد کردن دو صف برای قتال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دست آمدن رقت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شما را رقّت مهم در رسد، دعا کنید که دل را رقّت حاصل نمی‌شود</w:t>
      </w:r>
    </w:p>
    <w:p>
      <w:pPr>
        <w:pStyle w:val="BookText"/>
        <w:rPr/>
      </w:pPr>
      <w:r>
        <w:rPr>
          <w:rFonts w:ascii="IRNazanin" w:hAnsi="IRNazanin" w:eastAsia="IRNazanin"/>
          <w:color w:val="111111"/>
          <w:sz w:val="28"/>
          <w:sz w:val="28"/>
          <w:szCs w:val="28"/>
          <w:rtl w:val="true"/>
          <w:lang w:bidi="fa-IR"/>
        </w:rPr>
        <w:t>مگر اینکه برای خدا خالص گردد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وزیدن 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ریخته شدن خون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در چهار هنگام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وزیدن بادها و برطرف شدن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نزول باران و هنگام ریخته شدن اولین قطره خون مؤمن؛ زیرا در این وقت‌ها در آسمان باز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علمای شیعه اجماعی است که سجده شکر در وقت متجدد شدن نعمتی یا دفع شدن بلایی، سنّت است و بهترین زمان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شکر توفیق ادای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شکر واجب است 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می‌کنی به آن نماز خود را و خشنود می‌گردانی به آن پروردگار خود را و ملایکه را از خود به عجب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گاه بنده نماز کند و بعد از آن سجده شکر کند، پروردگار عالمیان، حجاب را از میان بنده و ملایکه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ملایکه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بنده من که ادا کرد فرض مرا و تمام کرد عهد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 نزد من برای شکر آنچه من بر او انعام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ملایکه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باید داد؟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فرماید که دیگر چه باید داد؟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فرماید که دیگر چه باید داد؟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مهمات او و برآوردن حاجات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مکرر بپرسد و ملایکه جواب گویند، تا آنکه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کریم فرماید که من او را شکر کنم، چنان‌که او مرا شکر کرد و به سوی او به فضل خود و رحمت عظیم خود را در قیامت شامل او بکنم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مصاحبه با افرادی که دعا و نیایش سبب تحولات درونی یا دنیایی ایشان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گزارش یا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افرادی که برای برگزاری دعا و مناجات در نقاط گوناگون ایران تلاش می‌کنند</w:t>
      </w:r>
      <w:r>
        <w:rPr>
          <w:rFonts w:eastAsia="IRNazanin" w:cs="IRNazanin"/>
          <w:color w:val="111111"/>
          <w:sz w:val="28"/>
          <w:szCs w:val="28"/>
          <w:rtl w:val="true"/>
          <w:lang w:bidi="fa-IR"/>
        </w:rPr>
        <w:t>.</w:t>
      </w:r>
      <w:bookmarkStart w:id="62" w:name="pg4686_29818"/>
    </w:p>
    <w:p>
      <w:pPr>
        <w:pStyle w:val="Heading2"/>
        <w:numPr>
          <w:ilvl w:val="1"/>
          <w:numId w:val="1"/>
        </w:numPr>
        <w:rPr/>
      </w:pPr>
      <w:bookmarkStart w:id="63" w:name="__RefHeading___Toc741819_2035185390"/>
      <w:bookmarkStart w:id="64" w:name="_Toc23"/>
      <w:bookmarkEnd w:id="62"/>
      <w:bookmarkEnd w:id="63"/>
      <w:r>
        <w:rPr>
          <w:rtl w:val="true"/>
        </w:rPr>
        <w:t>فصل ششم</w:t>
      </w:r>
      <w:r>
        <w:rPr>
          <w:rtl w:val="true"/>
        </w:rPr>
        <w:t xml:space="preserve">: </w:t>
      </w:r>
      <w:r>
        <w:rPr>
          <w:rtl w:val="true"/>
        </w:rPr>
        <w:t>دعا در برنامه‌های ورزشی</w:t>
      </w:r>
      <w:bookmarkEnd w:id="64"/>
    </w:p>
    <w:p>
      <w:pPr>
        <w:pStyle w:val="Heading3"/>
        <w:numPr>
          <w:ilvl w:val="2"/>
          <w:numId w:val="1"/>
        </w:numPr>
        <w:rPr/>
      </w:pPr>
      <w:bookmarkStart w:id="65" w:name="__RefHeading___Toc741821_203518539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برنامه‌های ورزشی</w:t>
      </w:r>
      <w:r>
        <w:rPr>
          <w:rStyle w:val="FootnoteAnchor"/>
          <w:rtl w:val="true"/>
        </w:rPr>
        <w:footnoteReference w:id="64"/>
      </w:r>
    </w:p>
    <w:p>
      <w:pPr>
        <w:pStyle w:val="Heading3"/>
        <w:numPr>
          <w:ilvl w:val="2"/>
          <w:numId w:val="1"/>
        </w:numPr>
        <w:rPr/>
      </w:pPr>
      <w:bookmarkStart w:id="67" w:name="__RefHeading___Toc741823_2035185390"/>
      <w:bookmarkStart w:id="68" w:name="_Toc25"/>
      <w:bookmarkEnd w:id="67"/>
      <w:r>
        <w:rPr/>
        <w:t>1</w:t>
      </w:r>
      <w:r>
        <w:rPr>
          <w:rtl w:val="true"/>
        </w:rPr>
        <w:t xml:space="preserve">. </w:t>
      </w:r>
      <w:r>
        <w:rPr>
          <w:rtl w:val="true"/>
        </w:rPr>
        <w:t>راه‌های نهادینه‌سازی</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مفاهیم بلند نیایشی ائمه اطهار علیهم‌السلام و دعاهای ورزش‌کاران پیش‌کسوت و افتخارآفرین تاریخ معاصر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باور در ورزش‌کاران نسبت به دعا و نقش آن در صحت و سلامت روح و جسم به ویژه نقش درمانی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توکل به خدا و تمسک به اهل‌بیت علیهم‌السلام و عبارت‌های دعایی کوتاه مناسب ورزش‌کاری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جمله‌های مربوط به حضرت زهرا علیهاالسلام در میان بانوان ورزش‌کار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فاطمه زهرا علیهاالسلام جشن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موفقیت در بازی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علیهاالسلام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یا هنگام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دعاهای قرآنی و روایی در برنامه‌های گوناگون ورزشی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صلوات به عنوان دعایی فراگیر در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ورزش‌کاران و تماشاگران به دعا در روزهایی که مسابقه و ورزش در ایام استجابت دعا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دهه ذی‌حجه، عید غدیر، ماه مبارک رمضان و روز جمعه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درمانی و سلامت‌بخشی دعا از منظر دانشمندان اسلامی و غربی به</w:t>
      </w:r>
      <w:bookmarkStart w:id="69" w:name="pg4686_29819"/>
    </w:p>
    <w:p>
      <w:pPr>
        <w:pStyle w:val="BookText"/>
        <w:rPr/>
      </w:pPr>
      <w:bookmarkEnd w:id="69"/>
      <w:r>
        <w:rPr>
          <w:rFonts w:ascii="IRNazanin" w:hAnsi="IRNazanin" w:eastAsia="IRNazanin"/>
          <w:color w:val="111111"/>
          <w:sz w:val="28"/>
          <w:sz w:val="28"/>
          <w:szCs w:val="28"/>
          <w:rtl w:val="true"/>
          <w:lang w:bidi="fa-IR"/>
        </w:rPr>
        <w:t>ویژه از زبان پزشکان و مدیران فنی تیم‌ها و باشگاه‌ها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دعای جوانان مشهور و ورزش‌کار یا دعای شخصیت‌های داستان در پیش، پس و هنگام بازی در برنامه‌های مستقل یا در روند برنامه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تصویر دعا و دستان به سوی آسمان برخاسته بازیکنان افتخارآفرینی همچون حسین رضازاده در بک گراند 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فلسفه و هدف نهایی دعا برای از بین بردن و میراندن روح کبر و استکبار، توجه به توحید و امید</w:t>
      </w:r>
    </w:p>
    <w:p>
      <w:pPr>
        <w:pStyle w:val="BookText"/>
        <w:rPr/>
      </w:pPr>
      <w:r>
        <w:rPr>
          <w:rFonts w:ascii="IRNazanin" w:hAnsi="IRNazanin" w:eastAsia="IRNazanin"/>
          <w:color w:val="111111"/>
          <w:sz w:val="28"/>
          <w:sz w:val="28"/>
          <w:szCs w:val="28"/>
          <w:rtl w:val="true"/>
          <w:lang w:bidi="fa-IR"/>
        </w:rPr>
        <w:t>نبستن به غیر خدا و دست‌یابی به روحیه پهلوانی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 پخش عبارت‌ها و تصویرهای مربوط به دعا در زمان‌های مناسب و هنگام مسابقات، مانند تمرکز دوربین‌های فیلم‌برداری در بازی‌های جام جهانی فوتبال بر حواشی و تماشاگران یا تصاویر و نوشتار حاشیه مکان بازی‌ها</w:t>
      </w:r>
      <w:r>
        <w:rPr>
          <w:rFonts w:eastAsia="IRNazanin" w:cs="IRNazanin"/>
          <w:color w:val="111111"/>
          <w:sz w:val="28"/>
          <w:szCs w:val="28"/>
          <w:rtl w:val="true"/>
          <w:lang w:bidi="fa-IR"/>
        </w:rPr>
        <w:t>.</w:t>
      </w:r>
    </w:p>
    <w:p>
      <w:pPr>
        <w:pStyle w:val="Heading3"/>
        <w:numPr>
          <w:ilvl w:val="2"/>
          <w:numId w:val="1"/>
        </w:numPr>
        <w:rPr/>
      </w:pPr>
      <w:bookmarkStart w:id="70" w:name="__RefHeading___Toc741825_2035185390"/>
      <w:bookmarkStart w:id="71" w:name="_Toc26"/>
      <w:bookmarkEnd w:id="70"/>
      <w:r>
        <w:rPr/>
        <w:t>2</w:t>
      </w:r>
      <w:r>
        <w:rPr>
          <w:rtl w:val="true"/>
        </w:rPr>
        <w:t xml:space="preserve">. </w:t>
      </w:r>
      <w:r>
        <w:rPr>
          <w:rtl w:val="true"/>
        </w:rPr>
        <w:t>نقش مجری و گزارشگر برنامه‌های ورزشی</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خاطره‌های جذاب ورزش‌کاران درباره دعا و تأثیر آن بر توانایی فرد و روند بازی در میزگردهای ورزشی و مصاحبه‌ها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دادن دعا به وسیله ورزش‌کار، گزارشگر، مربی و دعاکننده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ورزش‌کار یا ورزش‌کاران در آغاز دعا و بالا بردن دستان هنگام دعا و آمین گفتن دسته جمعی پس از دعا و کشیدن دست بر سر و صورت به همراه صلوات و تأکید بر این سیره از سوی باشگاه و فدراسیون و بازنمایی آن به وسیله تصویربردار و گزارشگر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گزارش بر دعاها و حالت دعایی ورزش‌کاران در صحنه‌های ورزشی مانند نمایش دعا در لحظه‌های افتخارآفرینی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نماهنگ دعا با محوریت صحنه‌های ورزشی و لحظه‌های دعای پیش یا پس از موفقیت در روند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مقدمه‌چینی مناسب از سوی 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مجری و گزارشگر به دعاهای دسته جمعی ورزش‌کاران و مربیان در هنگام بازی و یادآوری آن در برنامه‌های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صاحبان باشگاه‌ها و مدیران فنی تیم‌ها درباره دعا و نقش نیایش در سلامت جسمانی و رفتاری بازیکنان و تأکید مجری و گزارشگر بر نقش و جایگاه دعا درمانی به ویژه برای مصدومان صحنه‌های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تصویری از حالت ورزش‌کاران مسلمان پس از موفقیت در برابر حالت ورزش‌کاران غیرمسلمان با تمرکز بر رفتارهای اسلامی، نفی رفتارهای بی‌محتوا و عجیب و مقایسه و بیان مناسب مجری و گزارشگر در روند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 آداب و احکام دعاهای روزها و شب‌های مسابقه به وسیله مجری و گزارشگر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مجری و گزارشگر هنگام نیایش ورزش‌کاران یا تیم‌های ورزشی مبنی بر نقش دعا در رشد و تعالی روحی و تقرب به خدا و انجام بازی جوان‌مردانه و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مجری و گزارشگر از شعر و احادیث مربوط به دعا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بجا و درست ورزش‌کاری که به گونه‌ای، حرکتی که تداعی‌کننده دعاست، از خود نشان می‌دهد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گزارشگر و مجری از دعای کارشناس برنامه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پیش‌کسوت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تحلیل ورزش و مسابقه</w:t>
      </w:r>
      <w:r>
        <w:rPr>
          <w:rFonts w:eastAsia="IRNazanin" w:cs="IRNazanin"/>
          <w:color w:val="111111"/>
          <w:sz w:val="28"/>
          <w:szCs w:val="28"/>
          <w:rtl w:val="true"/>
          <w:lang w:bidi="fa-IR"/>
        </w:rPr>
        <w:t>.</w:t>
      </w:r>
      <w:bookmarkStart w:id="72" w:name="pg4686_29821"/>
    </w:p>
    <w:p>
      <w:pPr>
        <w:pStyle w:val="Heading2"/>
        <w:numPr>
          <w:ilvl w:val="1"/>
          <w:numId w:val="1"/>
        </w:numPr>
        <w:rPr/>
      </w:pPr>
      <w:bookmarkStart w:id="73" w:name="__RefHeading___Toc741827_2035185390"/>
      <w:bookmarkStart w:id="74" w:name="_Toc27"/>
      <w:bookmarkEnd w:id="72"/>
      <w:bookmarkEnd w:id="73"/>
      <w:r>
        <w:rPr>
          <w:rtl w:val="true"/>
        </w:rPr>
        <w:t>فصل هفتم</w:t>
      </w:r>
      <w:r>
        <w:rPr>
          <w:rtl w:val="true"/>
        </w:rPr>
        <w:t xml:space="preserve">: </w:t>
      </w:r>
      <w:r>
        <w:rPr>
          <w:rtl w:val="true"/>
        </w:rPr>
        <w:t>برنامه‌های مستقل درباره دعا و نیایش</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سیره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پیامبران و ائمه اطهار علیهم‌السلام</w:t>
      </w:r>
    </w:p>
    <w:p>
      <w:pPr>
        <w:pStyle w:val="BookText"/>
        <w:rPr/>
      </w:pPr>
      <w:r>
        <w:rPr>
          <w:rFonts w:ascii="IRNazanin" w:hAnsi="IRNazanin" w:eastAsia="IRNazanin"/>
          <w:color w:val="111111"/>
          <w:sz w:val="28"/>
          <w:sz w:val="28"/>
          <w:szCs w:val="28"/>
          <w:rtl w:val="true"/>
          <w:lang w:bidi="fa-IR"/>
        </w:rPr>
        <w:t xml:space="preserve">تشویق پیامبران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دعوت آنان به تأثیرگذاری دعا بر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شیعه علیهم‌السلام نیز دعاهای بسیاری در کتاب‌های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سجاد علیه‌السلام که اصل گسترش معارف اسلامی در زمان امامت ایشان بر روش دعا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مجموعه آنها سرمایه گران‌بهای شیعه در زمینه معارف الهی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تعریف دعا و تفاوت آن با ندا، انواع دعاها، تفاوت دعاهای وارده و غیر وارده و میزان فضیلت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ضرورت‌های عقلی و تاریخی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جایگاه والای دعا در اسلام با توجه به مستحبی بودن دعا و تأکید قرآن و روایات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ارتباط میان دعا و نیایش با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نیایش از دیدگاه قرآن، روایات و اندیشمندان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شبهه‌های مربوط به دعا و مناجات،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اختصاص برخی دعاها به زمان یا مکان ویژه و دایره اعتماد به ادعیه ماثوره چیست؟ اگر خدا حاجت ما را بی‌دعا برآورده می‌کرد، بهتر نبود؟ چرا در برخی دعاهای ائمه اطهار علیهم‌السلام، توبه از گناه را می‌بینیم؟ اگر می‌توان از خداوند درخواست کرد، توسل به ائمه علیهم‌السلام چه معنایی دارد؟</w:t>
      </w:r>
    </w:p>
    <w:p>
      <w:pPr>
        <w:pStyle w:val="BookText"/>
        <w:rPr/>
      </w:pPr>
      <w:r>
        <w:rPr>
          <w:rFonts w:ascii="IRNazanin" w:hAnsi="IRNazanin" w:eastAsia="IRNazanin"/>
          <w:color w:val="111111"/>
          <w:sz w:val="28"/>
          <w:sz w:val="28"/>
          <w:szCs w:val="28"/>
          <w:rtl w:val="true"/>
          <w:lang w:bidi="fa-IR"/>
        </w:rPr>
        <w:t>البته این پرسش‌ها و پرسش‌های دیگر به گونه‌ای در این نوشتار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فایده‌های معرفتی، اجتماعی و فردی، پزشکی، آموزشی، تربیتی و اقتصادی دعا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کسانی که دعایشان مستجاب می‌شود و بیان علت استجابت دعایشان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معرفت‌شناسانه زمان و مکان‌های سفارش شده برای استجابت دعا و تحلیل آثار تربیتی آنها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عبادی بودن دعا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دعا و مضامین عمیق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آن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درباره دعای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علیه‌السلام ؛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 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علیه‌السلام؛ نمل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علیه‌السلام؛ سوره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علیه‌السلام؛ 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علیه‌السلام؛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علیه‌السلام؛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آداب دعا در 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روان‌شناختی و جامعه‌شناختی آموزه‌های معصومین علیهم‌السلامبه عنوان معلمان برتر در آموزش دعا به همراه نقل فرازهایی از نیایش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خزاین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خزانه‌های آسمان‌ها و زمین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کلید خزانه هایش را در دست تو نهاده، با آنچه به تو اجازه داد تا از او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بخواهی، با دعا، درهای نعمتش را می‌گشایی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خواندن قرآن افضل است یا زیاد خواندن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مغز عبادت است و با دعا کسی هلاک نمی‌شود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کلید پیروزی و گنجینه رستگاری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رحمت و چراغ تاریکی‌ها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کلید رحمت و چراغ تاریکی‌هاست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پیامبران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اعظم صلی‌الله‌علیه‌و‌آله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اسلحه مؤمن و ستون دین و نور آسمان‌ها و زمین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کارها در روی زمین برای خدای عزوجل، دعاست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نافذترین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نافذتر از اسلحه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نیزه تیز، نافذتر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 قضای حتمی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دعا کردن؛ زیرا دعا، شفای هر دردی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دفع بلاها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بلا را به وسیله دعا قبل از پیش آمدن حادثه و بلا از خود دور کنید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دفع اندوه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خدا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از نگاه اندیشمندان اسلامی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مفاهیم چگونگی انجام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دعا در مسیر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دعا با اعمال دیگر از نظر ملاک‌های ارزشی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هدف نهایی از نیایش و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قضا و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اجابت یا تأخیر عملی شدن موضوع درخواست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حقیقی بودن دعا و دلایل مستجاب نشدن برخی دعاها</w:t>
      </w:r>
      <w:r>
        <w:rPr>
          <w:rFonts w:eastAsia="IRNazanin" w:cs="IRNazanin"/>
          <w:color w:val="111111"/>
          <w:sz w:val="28"/>
          <w:szCs w:val="28"/>
          <w:rtl w:val="true"/>
          <w:lang w:bidi="fa-IR"/>
        </w:rPr>
        <w:t>.</w:t>
      </w:r>
      <w:r>
        <w:rPr>
          <w:rStyle w:val="FootnoteAnchor"/>
          <w:rtl w:val="true"/>
        </w:rPr>
        <w:footnoteReference w:id="88"/>
      </w:r>
      <w:bookmarkStart w:id="75" w:name="pg4686_29826"/>
    </w:p>
    <w:p>
      <w:pPr>
        <w:pStyle w:val="Heading2"/>
        <w:numPr>
          <w:ilvl w:val="1"/>
          <w:numId w:val="1"/>
        </w:numPr>
        <w:rPr/>
      </w:pPr>
      <w:bookmarkStart w:id="76" w:name="__RefHeading___Toc741829_2035185390"/>
      <w:bookmarkStart w:id="77" w:name="_Toc28"/>
      <w:bookmarkEnd w:id="75"/>
      <w:bookmarkEnd w:id="76"/>
      <w:r>
        <w:rPr>
          <w:rtl w:val="true"/>
        </w:rPr>
        <w:t>فصل هشتم</w:t>
      </w:r>
      <w:r>
        <w:rPr>
          <w:rtl w:val="true"/>
        </w:rPr>
        <w:t xml:space="preserve">: </w:t>
      </w:r>
      <w:r>
        <w:rPr>
          <w:rtl w:val="true"/>
        </w:rPr>
        <w:t>تاک‌شو ویژه دعا و نیایش</w:t>
      </w:r>
      <w:bookmarkEnd w:id="77"/>
    </w:p>
    <w:p>
      <w:pPr>
        <w:pStyle w:val="Heading3"/>
        <w:numPr>
          <w:ilvl w:val="2"/>
          <w:numId w:val="1"/>
        </w:numPr>
        <w:rPr/>
      </w:pPr>
      <w:bookmarkStart w:id="78" w:name="__RefHeading___Toc741831_2035185390"/>
      <w:bookmarkStart w:id="79" w:name="_Toc29"/>
      <w:bookmarkEnd w:id="78"/>
      <w:r>
        <w:rPr/>
        <w:t>1</w:t>
      </w:r>
      <w:r>
        <w:rPr>
          <w:rtl w:val="true"/>
        </w:rPr>
        <w:t xml:space="preserve">. </w:t>
      </w:r>
      <w:r>
        <w:rPr>
          <w:rtl w:val="true"/>
        </w:rPr>
        <w:t>مهم‌ترین شرایط دعا</w:t>
      </w:r>
      <w:bookmarkEnd w:id="79"/>
    </w:p>
    <w:p>
      <w:pPr>
        <w:pStyle w:val="BookText"/>
        <w:rPr/>
      </w:pPr>
      <w:r>
        <w:rPr>
          <w:rFonts w:ascii="IRNazanin" w:hAnsi="IRNazanin" w:eastAsia="IRNazanin"/>
          <w:color w:val="111111"/>
          <w:sz w:val="28"/>
          <w:sz w:val="28"/>
          <w:szCs w:val="28"/>
          <w:rtl w:val="true"/>
          <w:lang w:bidi="fa-IR"/>
        </w:rPr>
        <w:t>محورهای قابل توجه و تأثیرگذار در استجابت دعا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الأعْمالُ بِالنِّیاتِ؛ همانا اعمال به نیت‌ها بستگی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امْرِءٍ مَا نَوی؛ برای هر کس همان است که در نیت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حضور قلب در عبادات حاصل نشود مگر به افهام نمودن به قلب اهمیت عبادات را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عبادات و دعایش را برای خدا خالص گرداند و قلبش را به آنچه دیدگانش مشاهده می‌کند، مشغول ندارد و به آنچه می‌شنود، از یاد خدا غافل نگردد</w:t>
      </w:r>
      <w:r>
        <w:rPr>
          <w:rFonts w:eastAsia="IRNazanin" w:cs="IRNazanin"/>
          <w:color w:val="111111"/>
          <w:sz w:val="28"/>
          <w:szCs w:val="28"/>
          <w:rtl w:val="true"/>
          <w:lang w:bidi="fa-IR"/>
        </w:rPr>
        <w:t>».</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درباره محالات ذاتی و وقوعی</w:t>
      </w:r>
      <w:bookmarkStart w:id="80" w:name="pg4686_29827"/>
    </w:p>
    <w:p>
      <w:pPr>
        <w:pStyle w:val="BookText"/>
        <w:rPr/>
      </w:pPr>
      <w:bookmarkEnd w:id="80"/>
      <w:r>
        <w:rPr>
          <w:rFonts w:ascii="IRNazanin" w:hAnsi="IRNazanin" w:eastAsia="IRNazanin"/>
          <w:color w:val="111111"/>
          <w:sz w:val="28"/>
          <w:sz w:val="28"/>
          <w:szCs w:val="28"/>
          <w:rtl w:val="true"/>
          <w:lang w:bidi="fa-IR"/>
        </w:rPr>
        <w:t>دعا کننده نباید چیزی درخواست کند که از محالات ذاتی و وقوعی است مثلاً نمی‌تواند دعا کند که از ملایکه شود یا اینکه خورشید را در جیب خود قرار دهد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81" w:name="__RefHeading___Toc741833_2035185390"/>
      <w:bookmarkStart w:id="82" w:name="_Toc30"/>
      <w:bookmarkEnd w:id="81"/>
      <w:r>
        <w:rPr/>
        <w:t>2</w:t>
      </w:r>
      <w:r>
        <w:rPr>
          <w:rtl w:val="true"/>
        </w:rPr>
        <w:t xml:space="preserve">. </w:t>
      </w:r>
      <w:r>
        <w:rPr>
          <w:rtl w:val="true"/>
        </w:rPr>
        <w:t>آداب پیش، هنگام و پس از دعا</w:t>
      </w:r>
      <w:bookmarkEnd w:id="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پیش از دعا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داشتن به خدا</w:t>
      </w:r>
    </w:p>
    <w:p>
      <w:pPr>
        <w:pStyle w:val="BookText"/>
        <w:rPr/>
      </w:pPr>
      <w:r>
        <w:rPr>
          <w:rFonts w:ascii="IRNazanin" w:hAnsi="IRNazanin" w:eastAsia="IRNazanin"/>
          <w:color w:val="111111"/>
          <w:sz w:val="28"/>
          <w:sz w:val="28"/>
          <w:szCs w:val="28"/>
          <w:rtl w:val="true"/>
          <w:lang w:bidi="fa-IR"/>
        </w:rPr>
        <w:t>اباعبداللّه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به خدا داشتن؛ یعنی اینکه جز به خدا امیدی نداشته باشی و جز از گناهت نترسی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کردن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 یا رو به قبله قرار گرفتن</w:t>
      </w:r>
    </w:p>
    <w:p>
      <w:pPr>
        <w:pStyle w:val="BookText"/>
        <w:rPr/>
      </w:pPr>
      <w:r>
        <w:rPr>
          <w:rFonts w:ascii="IRNazanin" w:hAnsi="IRNazanin" w:eastAsia="IRNazanin"/>
          <w:color w:val="111111"/>
          <w:sz w:val="28"/>
          <w:sz w:val="28"/>
          <w:szCs w:val="28"/>
          <w:rtl w:val="true"/>
          <w:lang w:bidi="fa-IR"/>
        </w:rPr>
        <w:t>روایت شده است که حضرت صادق علیه‌السلام وقتی حاجتی داشت، هنگام ظهر طلب می‌کرد و چون این اراده را می‌کرد، اول چیزی را صدقه می‌داد و خود را به بوی خوشی معطر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می‌رفت و حاجت خود را می‌طلبید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گونه‌ای نیکو وضو بگیرد و دو رکعت نماز با رکوع و سجود صحیح به جای آورد و سلام نماز بگوید، آن‌گاه خدا را بستاید و بر رسول و آل او درود فرستد، سپس حاجت خویش را از خدا بخواهد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هنگام دعا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با بسم اللّه آغاز نگردد، به فرجامی نیکو نخواهد رسید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دعایی که با بسم اللّه الرحمن الرحیم آغاز گردد، رد نمی‌شود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مدح و ثنای حضرت حق بر دعا و حاجت</w:t>
      </w:r>
    </w:p>
    <w:p>
      <w:pPr>
        <w:pStyle w:val="BookText"/>
        <w:rPr/>
      </w:pP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هر گاه یکی از شما چیزی از مال دنیا را درخواست کند، ابتدا بر خدای عزوجل ثنا و مدح کند و بر نبی صلوات فرستد و آن‌گاه حاجت‌های خود را درخواست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صلوات بر دعا و حاجت</w:t>
      </w:r>
    </w:p>
    <w:p>
      <w:pPr>
        <w:pStyle w:val="BookText"/>
        <w:rPr/>
      </w:pPr>
      <w:r>
        <w:rPr>
          <w:rFonts w:ascii="IRNazanin" w:hAnsi="IRNazanin" w:eastAsia="IRNazanin"/>
          <w:color w:val="111111"/>
          <w:sz w:val="28"/>
          <w:sz w:val="28"/>
          <w:szCs w:val="28"/>
          <w:rtl w:val="true"/>
          <w:lang w:bidi="fa-IR"/>
        </w:rPr>
        <w:t>پیامبر اعظم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شما بر من سبب اجابت دعای شما و زکات کارهایتان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شرف از ذکر تو داراست نماز شب و روز</w:t>
      </w:r>
    </w:p>
    <w:p>
      <w:pPr>
        <w:pStyle w:val="BookText"/>
        <w:rPr/>
      </w:pPr>
      <w:r>
        <w:rPr>
          <w:rFonts w:ascii="IRNazanin" w:hAnsi="IRNazanin" w:eastAsia="IRNazanin"/>
          <w:color w:val="111111"/>
          <w:sz w:val="28"/>
          <w:sz w:val="28"/>
          <w:szCs w:val="28"/>
          <w:rtl w:val="true"/>
          <w:lang w:bidi="fa-IR"/>
        </w:rPr>
        <w:t>صلوات تو چو روح است و صلاتش بدن است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اینکه درخواست کنید از خداوند حاجتی از خواهش‌های دنیا و آخرت را مگر آنکه اول حمد و ثنای الهی را به جای آورید و او را مدح و ستایش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پیامبر و آل او درود فرستید و سپس به گناه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 خود را از خدا طلب کنید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 باد فنا گر ندهی گرد خودی را</w:t>
      </w:r>
    </w:p>
    <w:p>
      <w:pPr>
        <w:pStyle w:val="BookText"/>
        <w:rPr/>
      </w:pPr>
      <w:r>
        <w:rPr>
          <w:rFonts w:ascii="IRNazanin" w:hAnsi="IRNazanin" w:eastAsia="IRNazanin"/>
          <w:color w:val="111111"/>
          <w:sz w:val="28"/>
          <w:sz w:val="28"/>
          <w:szCs w:val="28"/>
          <w:rtl w:val="true"/>
          <w:lang w:bidi="fa-IR"/>
        </w:rPr>
        <w:t>هرگز نتوان دید جمال احدی را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نیست معبودی جز خدا و آمرزش بخواه برای گناه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معصومین علیهم‌السلام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اولیای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توسل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نشان‌های نیک خداوند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در قرآن از آن سخن به میان آمده است، ما هستیم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قلبی به دعا</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خدا را بخوانی، توجه قلبی داشته باش</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صادق علیه‌السلام در جای دیگر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منزلت خود را نزد خدا دریابد، باید منزلت خدا را نزد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اندازه اعتباری که بنده برای خدا در نزد خود</w:t>
      </w:r>
    </w:p>
    <w:p>
      <w:pPr>
        <w:pStyle w:val="BookText"/>
        <w:rPr/>
      </w:pPr>
      <w:r>
        <w:rPr>
          <w:rFonts w:ascii="IRNazanin" w:hAnsi="IRNazanin" w:eastAsia="IRNazanin"/>
          <w:color w:val="111111"/>
          <w:sz w:val="28"/>
          <w:sz w:val="28"/>
          <w:szCs w:val="28"/>
          <w:rtl w:val="true"/>
          <w:lang w:bidi="fa-IR"/>
        </w:rPr>
        <w:t>قائل است، منزلت و اعتبار قائل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خشوع در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به تضرع و زاری و نهانی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حاجت در دعا</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حاجتت را می‌داند و نیز می‌داند که تو چه می‌خواهی، ولی دوست دارد که حاجت‌های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او شرح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دعا می‌کنی، حاجت خود را بگو</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پنهانی و خفا</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دعای پنهانی بنده، معادل هفتاد دعای آشکار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دادن به دعا</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الاْخِرَةِ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یکی از شماها دعا کند، پس عمومیت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حاجت به اجابت نزدیک‌تر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دسته‌جمعی دعا کردن</w:t>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هرگاه حاجتی داشت، زنان و اطفال را گرد می‌آورد و دعا می‌کرد و آنها آمین می‌گفتند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جمع نمی‌شوند برای دعا مگر آنکه وقتی که</w:t>
      </w:r>
    </w:p>
    <w:p>
      <w:pPr>
        <w:pStyle w:val="BookText"/>
        <w:rPr/>
      </w:pPr>
      <w:r>
        <w:rPr>
          <w:rFonts w:ascii="IRNazanin" w:hAnsi="IRNazanin" w:eastAsia="IRNazanin"/>
          <w:color w:val="111111"/>
          <w:sz w:val="28"/>
          <w:sz w:val="28"/>
          <w:szCs w:val="28"/>
          <w:rtl w:val="true"/>
          <w:lang w:bidi="fa-IR"/>
        </w:rPr>
        <w:t>متفرق می‌شوند، دعایشان مستجاب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دیگران بر خود در دعا</w:t>
      </w:r>
    </w:p>
    <w:p>
      <w:pPr>
        <w:pStyle w:val="BookText"/>
        <w:rPr/>
      </w:pP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مؤمن را مقدم دارد و برای ایشان دعا کند، سپس برای خود دعا کند، دعایش مستجاب می‌شود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آلکسیس کارل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نیایش برای دیگران همیشه مؤثرتر از دعا درباره خویشتن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دست‌ها هنگام دعا</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در دعا</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پدرم فرمود نزدیک‌ترین حالات بنده به خدا هنگامی است که در سجده و گریان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دعا</w:t>
      </w:r>
    </w:p>
    <w:p>
      <w:pPr>
        <w:pStyle w:val="BookText"/>
        <w:rPr/>
      </w:pPr>
      <w:r>
        <w:rPr>
          <w:rFonts w:ascii="IRNazanin" w:hAnsi="IRNazanin" w:eastAsia="IRNazanin"/>
          <w:color w:val="111111"/>
          <w:sz w:val="28"/>
          <w:sz w:val="28"/>
          <w:szCs w:val="28"/>
          <w:rtl w:val="true"/>
          <w:lang w:bidi="fa-IR"/>
        </w:rPr>
        <w:t>امام باقر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درگاه خدای عزوجل اصرار نورزد جز اینکه خداوند دعایش را مستجاب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نداشتن در دعا و استجابت آن</w:t>
      </w:r>
    </w:p>
    <w:p>
      <w:pPr>
        <w:pStyle w:val="BookText"/>
        <w:rPr/>
      </w:pPr>
      <w:r>
        <w:rPr>
          <w:rFonts w:ascii="IRNazanin" w:hAnsi="IRNazanin" w:eastAsia="IRNazanin"/>
          <w:color w:val="111111"/>
          <w:sz w:val="28"/>
          <w:sz w:val="28"/>
          <w:szCs w:val="28"/>
          <w:rtl w:val="true"/>
          <w:lang w:bidi="fa-IR"/>
        </w:rPr>
        <w:t xml:space="preserve">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غیاب برادران دینی</w:t>
      </w:r>
    </w:p>
    <w:p>
      <w:p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زودترین دعایی که به اجابت رسد، دعای برادر دینی است برای برادرش در غیاب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برادرش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فرشته‌ای که موکل او است،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برای توست دو چندان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و جاری ساختن اشک از چشم</w:t>
      </w:r>
    </w:p>
    <w:p>
      <w:pPr>
        <w:pStyle w:val="BookText"/>
        <w:rPr/>
      </w:pPr>
      <w:r>
        <w:rPr>
          <w:rFonts w:ascii="IRNazanin" w:hAnsi="IRNazanin" w:eastAsia="IRNazanin"/>
          <w:color w:val="111111"/>
          <w:sz w:val="28"/>
          <w:sz w:val="28"/>
          <w:szCs w:val="28"/>
          <w:rtl w:val="true"/>
          <w:lang w:bidi="fa-IR"/>
        </w:rPr>
        <w:t>پیامبر اعظم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خبرم داد که به عزت و جلالم سوگند که آنچه را اهل گریه درک کردند، عبادت‌کنندگان درک نکردند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پس از دعا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پس از دعا</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حاجتی باشد، باید ابتدا صلوات بر محمد و آلش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صلوات بر محمد و آلش دعا را خاتمه دهد؛ زیرا خدای عزوجل، بخشنده‌تر از آن است که دو طرف دعا را پذیرا شود و وسط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صلوات بر محمد و آلش حجاب‌ها و موانع استجابت را برمی‌دارد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صورت کشیدن پس از دعا</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دست به درگاه خدای عزیز جبار نگشاید جز آنکه خدای عزوجل شرم کند که آن را خالی بازگرداند، تا اینکه از فضل و رحمت خود در آن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دعا کرد، دستش را برنگرداند تا آن را به سر و روی خود بکشد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 لاحَوْلَ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bookmarkStart w:id="83" w:name="pg4686_29833"/>
    </w:p>
    <w:p>
      <w:pPr>
        <w:pStyle w:val="BookText"/>
        <w:rPr/>
      </w:pPr>
      <w:bookmarkEnd w:id="83"/>
      <w:r>
        <w:rPr>
          <w:rFonts w:ascii="IRNazanin" w:hAnsi="IRNazanin" w:eastAsia="IRNazanin"/>
          <w:color w:val="111111"/>
          <w:sz w:val="28"/>
          <w:sz w:val="28"/>
          <w:szCs w:val="28"/>
          <w:rtl w:val="true"/>
          <w:lang w:bidi="fa-IR"/>
        </w:rPr>
        <w:t>هر گاه کسی دعا کرد و پس از دعا گفت ماشاءاللّه، لاحول و لا قوة الا باللّه العلی العظیم، خدای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قطع امید کرد و خود را تسلیم امرم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حاجتش را برآورده سازید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ترک گناه</w:t>
      </w:r>
    </w:p>
    <w:p>
      <w:pPr>
        <w:pStyle w:val="BookText"/>
        <w:rPr/>
      </w:pPr>
      <w:r>
        <w:rPr>
          <w:rFonts w:ascii="IRNazanin" w:hAnsi="IRNazanin" w:eastAsia="IRNazanin"/>
          <w:color w:val="111111"/>
          <w:sz w:val="28"/>
          <w:sz w:val="28"/>
          <w:szCs w:val="28"/>
          <w:rtl w:val="true"/>
          <w:lang w:bidi="fa-IR"/>
        </w:rPr>
        <w:t>امام ششم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شما خدا را در آنچه امر فرموده است، اطاعت می‌کردید، هر آینه شما را اجابت می‌کرد، ولی شما معصیت و مخالفت او می‌کنید، پس شما را اجابت نمی‌کند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نکشیدن از دعا</w:t>
      </w:r>
    </w:p>
    <w:p>
      <w:pPr>
        <w:pStyle w:val="BookText"/>
        <w:rPr/>
      </w:pP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بنده‌ای را که حاجتی از خدا می‌طلبد، پس در دعا اصرار کند؛ چه مستجاب شود و چه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یکتا را می‌خوانم و امیدوارم چون او را بخوانم، مرا از درگاه لطفش محروم نگرداند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84" w:name="__RefHeading___Toc741835_2035185390"/>
      <w:bookmarkStart w:id="85" w:name="_Toc31"/>
      <w:bookmarkEnd w:id="84"/>
      <w:r>
        <w:rPr/>
        <w:t>3</w:t>
      </w:r>
      <w:r>
        <w:rPr>
          <w:rtl w:val="true"/>
        </w:rPr>
        <w:t xml:space="preserve">. </w:t>
      </w:r>
      <w:r>
        <w:rPr>
          <w:rtl w:val="true"/>
        </w:rPr>
        <w:t>دعا و نقش آن در زندگانی فردی و اجتماعی</w:t>
      </w:r>
      <w:bookmarkEnd w:id="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دعا در زندگانی فردی انسان</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روحی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امید و توکل در زندگی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ارتباط با خالق و حس تعلق به او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سرنوشت به وسیله دعا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گوناگون دعاهای ائمه اطهار علیهم‌السلام در زندگانی انسان</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راهبردی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یا تفسیر معارف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موانع اجابت دعا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مانع بزرگ بین خدا و بنده و عامل حبس دعا</w:t>
      </w:r>
    </w:p>
    <w:p>
      <w:pPr>
        <w:pStyle w:val="BookText"/>
        <w:rPr/>
      </w:pP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گناهانی که دعا را حبس می‌کند، از من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کارهای زشتم، دعای مرا از تو نپوشاند و مانع اجابت دعایم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غیر خدا و انتظار رفع حاجت از او، عامل اجابت نشدن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بستن راه نیاز خود را نزد تو جوید و رفع فقر و نیاز از خود را، به وسیله تو بخواهد، به یقین که حاجت خود را از محل آن خواسته است و بر خواسته خود از راهش درآمده است و کسی که حاجت خود را نزد کسی از مخلوقات تو ببرد یا فقط او را وسیله برطرف کردن آن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توجهی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متعرض محرومیت خود شده و مستحق از دست دادن احسان تو گردیده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که او را می‌خوانم و جز او نمی‌خوانم و اگر جز او کسی را بخوانم، خواسته‌ام را اجابت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به او امید دارم و به غیر او امید ندارم و اگر به غیر او امید داشتم، حتما امیدم را برآورده نمی‌کرد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و بی‌اعتمادی به پروردگار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شیطان، عنان مرا در بدگمانی و ضعف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بدی همسایگی او برایم و اطاعت کردن نفسم از او به تو شکایت می‌کنم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حرام‌خوارگی</w:t>
      </w:r>
    </w:p>
    <w:p>
      <w:pPr>
        <w:pStyle w:val="BookText"/>
        <w:rPr/>
      </w:pPr>
      <w:r>
        <w:rPr>
          <w:rFonts w:ascii="IRNazanin" w:hAnsi="IRNazanin" w:eastAsia="IRNazanin"/>
          <w:color w:val="111111"/>
          <w:sz w:val="28"/>
          <w:sz w:val="28"/>
          <w:szCs w:val="28"/>
          <w:rtl w:val="true"/>
          <w:lang w:bidi="fa-IR"/>
        </w:rPr>
        <w:t>پیامبر اعظم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دارد دعایش مستجاب شود، باید خوراک و کسبش را حلال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خداوند در حدیثی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دعا و از من اجابت است و هیچ دعوتی در نزدم محبوب نخواهد ماند مگر دعای خورنده مال حلال</w:t>
      </w:r>
      <w:r>
        <w:rPr>
          <w:rFonts w:eastAsia="IRNazanin" w:cs="IRNazanin"/>
          <w:color w:val="111111"/>
          <w:sz w:val="28"/>
          <w:szCs w:val="28"/>
          <w:rtl w:val="true"/>
          <w:lang w:bidi="fa-IR"/>
        </w:rPr>
        <w:t>».</w:t>
      </w:r>
      <w:r>
        <w:rPr>
          <w:rStyle w:val="FootnoteAnchor"/>
          <w:rtl w:val="true"/>
        </w:rPr>
        <w:footnoteReference w:id="1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نظرخواهی از کارشناسان برنامه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ضبط قبلی و پخش آن در میان برنامه و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دعا و تأثیر آن به ویژه در برنامه‌های اجتماعی تلویزیون مثل برنامه خانواده و جنگ جوان</w:t>
      </w:r>
      <w:r>
        <w:rPr>
          <w:rFonts w:eastAsia="IRNazanin" w:cs="IRNazanin"/>
          <w:color w:val="111111"/>
          <w:sz w:val="28"/>
          <w:szCs w:val="28"/>
          <w:rtl w:val="true"/>
          <w:lang w:bidi="fa-IR"/>
        </w:rPr>
        <w:t>.</w:t>
      </w:r>
      <w:bookmarkStart w:id="86" w:name="pg4686_29836"/>
    </w:p>
    <w:p>
      <w:pPr>
        <w:pStyle w:val="Heading2"/>
        <w:numPr>
          <w:ilvl w:val="1"/>
          <w:numId w:val="1"/>
        </w:numPr>
        <w:rPr/>
      </w:pPr>
      <w:bookmarkStart w:id="87" w:name="__RefHeading___Toc741837_2035185390"/>
      <w:bookmarkStart w:id="88" w:name="_Toc32"/>
      <w:bookmarkEnd w:id="86"/>
      <w:bookmarkEnd w:id="87"/>
      <w:r>
        <w:rPr>
          <w:rtl w:val="true"/>
        </w:rPr>
        <w:t>فصل نهم</w:t>
      </w:r>
      <w:r>
        <w:rPr>
          <w:rtl w:val="true"/>
        </w:rPr>
        <w:t xml:space="preserve">: </w:t>
      </w:r>
      <w:r>
        <w:rPr>
          <w:rtl w:val="true"/>
        </w:rPr>
        <w:t>مستند دعا و نیایش</w:t>
      </w:r>
      <w:bookmarkEnd w:id="88"/>
    </w:p>
    <w:p>
      <w:pPr>
        <w:pStyle w:val="Heading3"/>
        <w:numPr>
          <w:ilvl w:val="2"/>
          <w:numId w:val="1"/>
        </w:numPr>
        <w:rPr/>
      </w:pPr>
      <w:bookmarkStart w:id="89" w:name="__RefHeading___Toc741839_2035185390"/>
      <w:bookmarkStart w:id="90" w:name="_Toc33"/>
      <w:bookmarkEnd w:id="89"/>
      <w:r>
        <w:rPr/>
        <w:t>1</w:t>
      </w:r>
      <w:r>
        <w:rPr>
          <w:rtl w:val="true"/>
        </w:rPr>
        <w:t xml:space="preserve">. </w:t>
      </w:r>
      <w:r>
        <w:rPr>
          <w:rtl w:val="true"/>
        </w:rPr>
        <w:t xml:space="preserve">مستندهای آموزشی </w:t>
      </w:r>
      <w:r>
        <w:rPr>
          <w:rtl w:val="true"/>
        </w:rPr>
        <w:t xml:space="preserve">- </w:t>
      </w:r>
      <w:r>
        <w:rPr>
          <w:rtl w:val="true"/>
        </w:rPr>
        <w:t>اطلاع‌رسانی نیایش و دعا</w:t>
      </w:r>
      <w:bookmarkEnd w:id="90"/>
    </w:p>
    <w:p>
      <w:pPr>
        <w:pStyle w:val="BookText"/>
        <w:rPr/>
      </w:pPr>
      <w:r>
        <w:rPr>
          <w:rFonts w:ascii="IRNazanin" w:hAnsi="IRNazanin" w:eastAsia="IRNazanin"/>
          <w:color w:val="111111"/>
          <w:sz w:val="28"/>
          <w:sz w:val="28"/>
          <w:szCs w:val="28"/>
          <w:rtl w:val="true"/>
          <w:lang w:bidi="fa-IR"/>
        </w:rPr>
        <w:t>از فرهنگ عامه و فرهنگ ملل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دعاهای مناطق گوناگون مردم و برنامه‌ها و مراسم ایشان با استفاده از اشخاص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دعای مردم مناطق گوناگون هنگام دیدن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یا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به دعاهای مأثوره و مستند دعاها و نیایش‌های ویژه اعیاد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دعا و برنامه‌های عبادی ایرانیان مقیم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مستندهای آموزش احکام و آداب و فضایل دعا به ویژه در مناسبت‌های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دعا و مناجات در مستندهای علمی به ویژه در بازنمایی زندگانی اندیشمندان، هنرمندان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مقایسه کاهش مفاسد اجتماعی در زمان‌های پرداختن به دعا مانند ماه مبارک رمضان با زمان‌های دیگر با نظر به اسناد و آمار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بررسی اخلاق اجتماعی مردم مناطق مقید به دعا و بازشناسی جامعه‌های بی‌توجه به دعا برای بصیرت‌بخشی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دعا و فرهنگ عامه ایل‌ها و عشایر برای اطلاع‌رسانی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عبادات و نیایش‌های علما و مسئولان جمهوری اسلامی ایران به ویژه مقام معظم رهبری برای اطلاع‌رسانی و الگوسازی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دعا و نیایش در یهودیت، مسیحیت و مقایسه آن با اسلام و مقایسه آنها با دعاهای ادیان غیرالهی</w:t>
      </w:r>
      <w:r>
        <w:rPr>
          <w:rFonts w:eastAsia="IRNazanin" w:cs="IRNazanin"/>
          <w:color w:val="111111"/>
          <w:sz w:val="28"/>
          <w:szCs w:val="28"/>
          <w:rtl w:val="true"/>
          <w:lang w:bidi="fa-IR"/>
        </w:rPr>
        <w:t>.</w:t>
      </w:r>
      <w:bookmarkStart w:id="91" w:name="pg4686_29837"/>
    </w:p>
    <w:p>
      <w:pPr>
        <w:pStyle w:val="BookText"/>
        <w:rPr/>
      </w:pPr>
      <w:bookmarkEnd w:id="91"/>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مقایسه میراث گران‌بهای دعاهای رسیده از ائمه اطهار علیهم‌السلامبا دعاهای بسیار اندک دیگر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بر اینکه در دعاهای موجود مکتب تشیع، افزون بر معنای غالب در دعا که همان درخواست کردن است، حمد و ثنای الهی، تکریم و تعظیم پروردگار، مطالب بلند و عمیق عرفانی، انسان‌شناسی و جهان‌شناسی، بیان مضمون و منظور آیات قرآن و بیان واقعی معارف اصیل و ضروری انسان در مسائل اصول و فروع دین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دگرگونی‌های فرهنگ‌های دینی و غیردینی در بستر تاریخ با ساخت فیلم مستندی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و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آموزشی زمان‌ها و مکان‌های دعا در جهان و بررسی تغییر و تحول در مکان‌ها و نقاط معروف دعا و نیایش در ادیان ابراهیمی با تمرکز بر تأثیر و تأثر از زمان و ادیان بعدی و تأکید بر یهودیت، مسیحیت و اسلام</w:t>
      </w:r>
      <w:r>
        <w:rPr>
          <w:rFonts w:eastAsia="IRNazanin" w:cs="IRNazanin"/>
          <w:color w:val="111111"/>
          <w:sz w:val="28"/>
          <w:szCs w:val="28"/>
          <w:rtl w:val="true"/>
          <w:lang w:bidi="fa-IR"/>
        </w:rPr>
        <w:t>.</w:t>
      </w:r>
    </w:p>
    <w:p>
      <w:pPr>
        <w:pStyle w:val="Heading3"/>
        <w:numPr>
          <w:ilvl w:val="2"/>
          <w:numId w:val="1"/>
        </w:numPr>
        <w:rPr/>
      </w:pPr>
      <w:bookmarkStart w:id="92" w:name="__RefHeading___Toc741841_2035185390"/>
      <w:bookmarkStart w:id="93" w:name="_Toc34"/>
      <w:bookmarkEnd w:id="92"/>
      <w:r>
        <w:rPr/>
        <w:t>2</w:t>
      </w:r>
      <w:r>
        <w:rPr>
          <w:rtl w:val="true"/>
        </w:rPr>
        <w:t xml:space="preserve">. </w:t>
      </w:r>
      <w:r>
        <w:rPr>
          <w:rtl w:val="true"/>
        </w:rPr>
        <w:t>بازنمایی کتاب‌های دعا و نیایش</w:t>
      </w:r>
      <w:bookmarkEnd w:id="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مستند از کتاب‌هایی که در سال‌های اخیر نوشته شده و گفت‌وگو با نویسندگان آنها و تمرکز بر انگیزه ایشان در توجه به بحث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پخش مجموعه‌های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مجموعه هشت قسمتی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تنها به کتاب‌هایی پرداخته شود که دعاهای روزهای خاص یا ساعات شبانه روز را که از معصومین علیهم‌السلامرسیده است، دربرمی‌گیرند،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وظایف الیوم و اللیلة از جلال الدین سیوطی یا عمل الیوم و اللیلة از عبدالقادر احمد عطا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ثواب اعمال و اذکار خاصی را مطرح می‌کنند، محور برنامه‌سازی این قسمت قرار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از شیخ صدوق و ثواب الاعمال و عقابها از علی محمد علی دخیل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برنامه‌سازی درباره کتاب‌هایی که صرفا به بحث و بررسی درباره دعا و فلسفه آن پرداخته‌اند، محور این قسمت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و نجاح الساعی از احمد بن فهد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شرح و تفسیر برخی دعاهای خاص پرداخته‌اند، از مباحث این قسمت به شمار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شرح دعای سحر از امام خمینی رحمه‌الله و شرح زیارت جامعه کبیره از علامه محمدتقی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اصل مربوط به استخاره است، ولی از آنجا که استخاره، خود، نوعی درخواست خیر و خوبی از خداست و همان دعا به شمار می‌رود، آن را جزو کتاب‌های دعا می‌دانیم،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الابواب از ابن طاووس، مفاتیح الغیب از علامه مجلسی، مفتاح الفرج از خاتون آبادی و منهاج المستخبر از محمدحسین بن کاظم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درباره دعا، صلوات بر رسول اکرم صلی‌الله‌علیه‌و‌آله و ائمه اطهار علیهم‌السلام نگارش یافته‌اند، مانند استغاثة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غلام‌رضا اسدی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درباره آداب دعا و چگونگی زیارت ائمه هدی علیهم‌السلام و مشاهد مشرفه و زیارت اهل قبور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از ابوالقاسم جعفر بن محمد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الزائر از علامه مجلسی و الزّیارات و الفضائل از ابوالحسن احمد بن محمد بن احمد بن داوود قمی که در اختیار ابن طاووس بوده و از آن در کتاب اقبال و مصباح الزائر نقل کرده است؛ کتاب الدعا و الزیارة از سید محمدحسین شیرازی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برنامه‌سازی از کتاب‌هایی که درباره طلسم و تعویذات نوشته شده و معمولاً از دعاهای ویژه بهره گرفته‌اند، بسیار جذابیت دارد</w:t>
      </w:r>
      <w:r>
        <w:rPr>
          <w:rFonts w:eastAsia="IRNazanin" w:cs="IRNazanin"/>
          <w:color w:val="111111"/>
          <w:sz w:val="28"/>
          <w:szCs w:val="28"/>
          <w:rtl w:val="true"/>
          <w:lang w:bidi="fa-IR"/>
        </w:rPr>
        <w:t>.</w:t>
      </w:r>
      <w:bookmarkStart w:id="94" w:name="pg4686_29839"/>
    </w:p>
    <w:p>
      <w:pPr>
        <w:pStyle w:val="Heading2"/>
        <w:numPr>
          <w:ilvl w:val="1"/>
          <w:numId w:val="1"/>
        </w:numPr>
        <w:rPr/>
      </w:pPr>
      <w:bookmarkStart w:id="95" w:name="__RefHeading___Toc741843_2035185390"/>
      <w:bookmarkStart w:id="96" w:name="_Toc35"/>
      <w:bookmarkEnd w:id="94"/>
      <w:bookmarkEnd w:id="95"/>
      <w:r>
        <w:rPr>
          <w:rtl w:val="true"/>
        </w:rPr>
        <w:t>فصل دهم</w:t>
      </w:r>
      <w:r>
        <w:rPr>
          <w:rtl w:val="true"/>
        </w:rPr>
        <w:t xml:space="preserve">: </w:t>
      </w:r>
      <w:r>
        <w:rPr>
          <w:rtl w:val="true"/>
        </w:rPr>
        <w:t>موضوع‌های برنامه‌سازی و طرح‌ها کوتاه</w:t>
      </w:r>
      <w:bookmarkEnd w:id="96"/>
    </w:p>
    <w:p>
      <w:pPr>
        <w:pStyle w:val="Heading3"/>
        <w:numPr>
          <w:ilvl w:val="2"/>
          <w:numId w:val="1"/>
        </w:numPr>
        <w:rPr/>
      </w:pPr>
      <w:bookmarkStart w:id="97" w:name="__RefHeading___Toc741845_2035185390"/>
      <w:bookmarkStart w:id="98" w:name="_Toc36"/>
      <w:bookmarkEnd w:id="97"/>
      <w:r>
        <w:rPr/>
        <w:t>1</w:t>
      </w:r>
      <w:r>
        <w:rPr>
          <w:rtl w:val="true"/>
        </w:rPr>
        <w:t xml:space="preserve">. </w:t>
      </w:r>
      <w:r>
        <w:rPr>
          <w:rtl w:val="true"/>
        </w:rPr>
        <w:t>موضوع‌های عمومی</w:t>
      </w:r>
      <w:bookmarkEnd w:id="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قالبی مناسب برای احادیث مربوط به دعاست،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دعا و درخواست پس از دو رکعت نماز، ثنای خدا و صلوات بر پیامبر برای اجابت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مسجد، با عجله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برداشت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این حرکت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 پروردگارش سبقت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برتر از رب خود دانست و پیش از ثنای خدا و درود بر پیامبر، حاجت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آمد، او هم دو رکعت نماز گزارد، ولی خدا را ثنا گفت و آن‌گاه بر پیامبر و خاندانش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چهره‌اش گلگون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که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تحقیر نکردن دعا و تبیین دعا در همه شرایط</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خواسته‌های مهم و ارزشمند، والا و اهداف بلند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چرایی و چگونگی دعا برای خود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پاسخ‌های کوتاه به پرسش‌های کوتاه درباره دعا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دعا کنیم چگونه بخواهیم؟ کجا دعا کنیم؟ برای چه کسانی دعا کنیم؟</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موانع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طرح‌های کوتاه یا بیان آنها به عنوان</w:t>
      </w:r>
    </w:p>
    <w:p>
      <w:pPr>
        <w:pStyle w:val="BookText"/>
        <w:rPr/>
      </w:pPr>
      <w:r>
        <w:rPr>
          <w:rFonts w:ascii="IRNazanin" w:hAnsi="IRNazanin" w:eastAsia="IRNazanin"/>
          <w:color w:val="111111"/>
          <w:sz w:val="28"/>
          <w:sz w:val="28"/>
          <w:szCs w:val="28"/>
          <w:rtl w:val="true"/>
          <w:lang w:bidi="fa-IR"/>
        </w:rPr>
        <w:t>موضوع‌های فرعی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سنن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قصار،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پرسش‌های مطرح درباره دعا و نیایش در قالب طرح‌های کوتاه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پذیرفتن دعاها را به بندگان خود داده است، پس چرا دعاهای ما مستجاب نمی‌شود؟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ساختار دعا که به امر و نهی شباهت دارد، آیا این عمل بی‌ادبی به خدا نیست؟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دعا می‌کند و چیزی می‌طلبد، اگر صلاح باشد، خدا حاجتش را بدون دعا می‌دهد و اگر مصلحت نباشد، حاجتش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دعا چیست؟</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مقامات، رضا دادن به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منافی آن نیست؟</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علیه‌السلام را در آتش نمرود انداختند،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مِنْ سُؤالِی، عِلْمُه بِحالِی؛ آگاه بودن خدا به حال من، مرا از درخواست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بدین سبب مستحق مدح شد؟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مجموعه‌های کوتاه درباره مباحث معارفی دعا و نیایش مانند ساخت مجموعه کوتاه سه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دعاها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مطالب ارزنده و مهمی را در قالب دعا می‌توان یافت؛ زیرا ادعیه،</w:t>
      </w:r>
    </w:p>
    <w:p>
      <w:pPr>
        <w:pStyle w:val="BookText"/>
        <w:rPr/>
      </w:pPr>
      <w:r>
        <w:rPr>
          <w:rFonts w:ascii="IRNazanin" w:hAnsi="IRNazanin" w:eastAsia="IRNazanin"/>
          <w:color w:val="111111"/>
          <w:sz w:val="28"/>
          <w:sz w:val="28"/>
          <w:szCs w:val="28"/>
          <w:rtl w:val="true"/>
          <w:lang w:bidi="fa-IR"/>
        </w:rPr>
        <w:t>عمیق‌ترین و مهم‌ترین معارف اسلام ناب محمدی صلی‌الله‌علیه‌و‌آله را در بردارند که از مضامین آن طرح‌های کوتاه و بلند بسیاری را می‌توان در دستور برنامه‌سازی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سه عنوان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در این قسمت، می‌توان از مضامین بلند دعای امام حسین علیه‌السلامدر روز عرفه در ماه‌های رجب و شعبان و مناجات شعبانیه برای ماه رمضان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معصوم‌شناسی</w:t>
      </w:r>
    </w:p>
    <w:p>
      <w:pPr>
        <w:pStyle w:val="BookText"/>
        <w:rPr/>
      </w:pPr>
      <w:r>
        <w:rPr>
          <w:rFonts w:ascii="IRNazanin" w:hAnsi="IRNazanin" w:eastAsia="IRNazanin"/>
          <w:color w:val="111111"/>
          <w:sz w:val="28"/>
          <w:sz w:val="28"/>
          <w:szCs w:val="28"/>
          <w:rtl w:val="true"/>
          <w:lang w:bidi="fa-IR"/>
        </w:rPr>
        <w:t>برای معرفی پیامبر و ائمه اطهار علیهم‌السلام در قالب دعا می‌توان از زیارت جامعه کبیره و زیارت عاشورا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و خودسازی</w:t>
      </w:r>
    </w:p>
    <w:p>
      <w:pPr>
        <w:pStyle w:val="BookText"/>
        <w:rPr/>
      </w:pPr>
      <w:r>
        <w:rPr>
          <w:rFonts w:ascii="IRNazanin" w:hAnsi="IRNazanin" w:eastAsia="IRNazanin"/>
          <w:color w:val="111111"/>
          <w:sz w:val="28"/>
          <w:sz w:val="28"/>
          <w:szCs w:val="28"/>
          <w:rtl w:val="true"/>
          <w:lang w:bidi="fa-IR"/>
        </w:rPr>
        <w:t>از بهترین الگوهای عملی در بعد اخلاق اسلامی برای برنامه‌سازی و الگودهی در رسانه ملی، دعای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مباحث و کتاب‌های معرفی شده، می‌توان به کتاب نقش دعا در زندگی اجتماعی اثر عبداللّه امیدی‌فرد رجوع کرد، ولی برای آشنایی بیشتر بهتر است افزون بر استفاده از کارشناسان مجرب حوزه و دانشگاه، پژوهش‌هایی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تربیتی صحیفه سجادیه و نقش تفسیری دعا در عقاید اسلامی از انتشارات مرکز پژوهش‌های اسلامی صدا و سیما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و پیامبران در فرهنگ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شریعتی وضع کردی و راهی قرار دادی و برای او اوصیایی برگزیدی که از زمانی تا زمانی دیگر نگهبان دین باشند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حق یک‌صد و بیست و چهار هزار پیامبر بر تو</w:t>
      </w:r>
      <w:r>
        <w:rPr>
          <w:rFonts w:eastAsia="IRNazanin" w:cs="IRNazanin"/>
          <w:color w:val="111111"/>
          <w:sz w:val="28"/>
          <w:szCs w:val="28"/>
          <w:rtl w:val="true"/>
          <w:lang w:bidi="fa-IR"/>
        </w:rPr>
        <w:t>...».</w:t>
      </w:r>
      <w:r>
        <w:rPr>
          <w:rStyle w:val="FootnoteAnchor"/>
          <w:rtl w:val="true"/>
        </w:rPr>
        <w:footnoteReference w:id="134"/>
      </w:r>
      <w:bookmarkStart w:id="99" w:name="pg4686_29842"/>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سرانجام امر را به حبیب و نجیب خود، محمد صلی‌الله‌علیه‌و‌آله خاتمه دادی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پیامبران و کتاب‌های آنها در ادعیه شیعه</w:t>
      </w:r>
    </w:p>
    <w:p>
      <w:pPr>
        <w:pStyle w:val="BookText"/>
        <w:rPr/>
      </w:pPr>
      <w:r>
        <w:rPr>
          <w:rFonts w:ascii="IRNazanin" w:hAnsi="IRNazanin" w:eastAsia="IRNazanin"/>
          <w:color w:val="111111"/>
          <w:sz w:val="28"/>
          <w:sz w:val="28"/>
          <w:szCs w:val="28"/>
          <w:rtl w:val="true"/>
          <w:lang w:bidi="fa-IR"/>
        </w:rPr>
        <w:t>در این برنامه می‌توان از کتاب‌های دعا و برخی دعاهای معروف استفاده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زادالمعاد،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الصحیفة الثانیة السجادیة،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بلدالامین،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الصحیفة المهدیة،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00" w:name="__RefHeading___Toc741847_2035185390"/>
      <w:bookmarkStart w:id="101" w:name="_Toc37"/>
      <w:bookmarkEnd w:id="100"/>
      <w:r>
        <w:rPr/>
        <w:t>2</w:t>
      </w:r>
      <w:r>
        <w:rPr>
          <w:rtl w:val="true"/>
        </w:rPr>
        <w:t xml:space="preserve">. </w:t>
      </w:r>
      <w:r>
        <w:rPr>
          <w:rtl w:val="true"/>
        </w:rPr>
        <w:t>طرح‌های کوتاه و موضوع‌هایی برای برنامه‌های خاص</w:t>
      </w:r>
      <w:bookmarkEnd w:id="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سوژه‌ها و طرح‌های کوتاه برای ترغیب به دعا و نیایش به‌طور 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می‌توان از صحنه‌های برجسته کودکی، جوانی و بزرگ‌سالی سیره معصومان علیهم‌السلام و زندگانی بزرگان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مراکز آموزشی و پژوهشی به ویژه کتاب‌ها و متون ماهنامه‌های مرکز پژوهش‌های اسلامی صدا و سیما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مجموعه‌های کوتاه دینی در قالب دعا برای نوجوانان وجوانان</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مجموعه پنج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در دعا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مفاهیم و اصول دین در قالب دعا، نگاه ویژه‌ای است به دعا که اگر با ظرافت مورد توجه قرار گیرد، نقش بسزایی در آشنایی نوجوانان و جوانان کشور و ملل اسلامی با دعا خواهد داشت، اگر با داستان‌هایی درباره موضوع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اداره کل پژوهش مرکز پژوهش‌های اسلامی صدا و سیما، در هر دو زمینه آثار خوبی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تفسیری دعا در عقاید اسلامی و نظام تربیتی صحیفه</w:t>
      </w:r>
    </w:p>
    <w:p>
      <w:pPr>
        <w:pStyle w:val="BookText"/>
        <w:rPr/>
      </w:pPr>
      <w:r>
        <w:rPr>
          <w:rFonts w:ascii="IRNazanin" w:hAnsi="IRNazanin" w:eastAsia="IRNazanin"/>
          <w:color w:val="111111"/>
          <w:sz w:val="28"/>
          <w:sz w:val="28"/>
          <w:szCs w:val="28"/>
          <w:rtl w:val="true"/>
          <w:lang w:bidi="fa-IR"/>
        </w:rPr>
        <w:t>سجادیه و مجموعه‌های پژوهشی داستان‌های کوتاه با عنوان نوجوانان و توحید، نبوت و جوانان، نوجوانان و امامت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مجموعه‌هایی درباره مباحث اساسی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دعا</w:t>
      </w:r>
    </w:p>
    <w:p>
      <w:pPr>
        <w:pStyle w:val="BookText"/>
        <w:rPr/>
      </w:pPr>
      <w:r>
        <w:rPr>
          <w:rFonts w:ascii="IRNazanin" w:hAnsi="IRNazanin" w:eastAsia="IRNazanin"/>
          <w:color w:val="111111"/>
          <w:sz w:val="28"/>
          <w:sz w:val="28"/>
          <w:szCs w:val="28"/>
          <w:rtl w:val="true"/>
          <w:lang w:bidi="fa-IR"/>
        </w:rPr>
        <w:t>در این برنامه می‌توان در قالب دعا به پرسش‌های اساسی نوجوانان و جوانان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انسان کیست و جایگاه او در جهان کجاست، از کجا و برای چه آمده، پرسش‌هایی است که در ذهن آنان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محورهای جالب توجه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خلقت انسان در دعا، نقش انسان و وظیفه او در تعیین سرنوشت خویش، نقش و تأثیر عوامل خارجی بر سرنوشت انسان نیز ضروری به نظر می‌رسد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جهان‌شناسی دعا</w:t>
      </w:r>
    </w:p>
    <w:p>
      <w:pPr>
        <w:pStyle w:val="BookText"/>
        <w:rPr/>
      </w:pPr>
      <w:r>
        <w:rPr>
          <w:rFonts w:ascii="IRNazanin" w:hAnsi="IRNazanin" w:eastAsia="IRNazanin"/>
          <w:color w:val="111111"/>
          <w:sz w:val="28"/>
          <w:sz w:val="28"/>
          <w:szCs w:val="28"/>
          <w:rtl w:val="true"/>
          <w:lang w:bidi="fa-IR"/>
        </w:rPr>
        <w:t xml:space="preserve">عالم یا جهان ممکن است اغلب به معنای این دنیا به کار رود، ولی در زبان دین و همچنین در دعاها، جهان هستی با تقسیم جهان به غیب و شهادت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 یعنی منظور از عالم و جهان هستی، تمام مراتب غیب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شهادت آن، شامل دنیای مادی و مرتبه غیب آن شامل عالمی است که بر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اگر به معنای مطلق هستی در نظر بگیریم، ذات حق تعالی هم که سرچشمه هستی است، در این تعریف جای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این برنامه که با رویکرد آموزشی در همه شبکه‌ها قابل پخش است، می‌توان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دنیا، عالم برزخ و عالم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بررسی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دعا</w:t>
      </w:r>
    </w:p>
    <w:p>
      <w:pPr>
        <w:pStyle w:val="BookText"/>
        <w:rPr/>
      </w:pPr>
      <w:r>
        <w:rPr>
          <w:rFonts w:ascii="IRNazanin" w:hAnsi="IRNazanin" w:eastAsia="IRNazanin"/>
          <w:color w:val="111111"/>
          <w:sz w:val="28"/>
          <w:sz w:val="28"/>
          <w:szCs w:val="28"/>
          <w:rtl w:val="true"/>
          <w:lang w:bidi="fa-IR"/>
        </w:rPr>
        <w:t>در این بحث می‌توان به محورهای زیر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دنیا در دعا، دنیا به معنای جهان مادی، تعریف دنیای مذموم در دعا، میزان بهره‌گیری از نعمت‌های دنیوی، فرشتگان، اصناف و نقش آنان از منظر دعا، توصیف شیطان و افعال او در دعا، ابزار فریب دادن‌های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دعا</w:t>
      </w:r>
    </w:p>
    <w:p>
      <w:pPr>
        <w:pStyle w:val="BookText"/>
        <w:rPr/>
      </w:pPr>
      <w:r>
        <w:rPr>
          <w:rFonts w:ascii="IRNazanin" w:hAnsi="IRNazanin" w:eastAsia="IRNazanin"/>
          <w:color w:val="111111"/>
          <w:sz w:val="28"/>
          <w:sz w:val="28"/>
          <w:szCs w:val="28"/>
          <w:rtl w:val="true"/>
          <w:lang w:bidi="fa-IR"/>
        </w:rPr>
        <w:t>از جمله محورهای قابل توجه این قسمت آغاز اقامت در منزل قبر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دعا</w:t>
      </w:r>
    </w:p>
    <w:p>
      <w:pPr>
        <w:pStyle w:val="BookText"/>
        <w:rPr/>
      </w:pPr>
      <w:r>
        <w:rPr>
          <w:rFonts w:ascii="IRNazanin" w:hAnsi="IRNazanin" w:eastAsia="IRNazanin"/>
          <w:color w:val="111111"/>
          <w:sz w:val="28"/>
          <w:sz w:val="28"/>
          <w:szCs w:val="28"/>
          <w:rtl w:val="true"/>
          <w:lang w:bidi="fa-IR"/>
        </w:rPr>
        <w:t>وحشت‌آور بودن صحنه‌های قیامت، کنار رفتن پرده‌ها و رسوایی در برابر شاهدان و مطالبه صاحبان حقوق از محورهای مورد اشاره دعا در زمینه قیامت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مباحث اخلاقی و آداب معاشرت از منظر دعا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برنامه بهتر است در آغاز با آوردن نمونه‌هایی به شیوه اخلاقی الهی در دعاها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مطالبی در مورد اخلاق انسانی و موانع رد معنوی انسان و آداب معاشرت از دیدگاه دعا، به همراه تصویر و صوت مناسب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مورد نیاز در این برنامه که خاستگاه دعایی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الهی و راه به دست آوردن آن؛ اساس فعل حق بر فضل و بخشش است نه بر عدل؛ پرده‌پوشی در عین علم و عفو در عین قدرت؛ آداب معاشرت و رفتار با پدر و مادر؛ معاشرت با همسایگان؛ اساس معاشرت در دعا؛ معاشرت داشتن با اولیای حق و دوری از معاشرت با افراد شرور؛ نحوه معاشرت با زیردستان، نیکوکاران، ظالمان و مظلومان؛ وظایف اخلاقی ما در برابر مظلوم و نیکوکار؛ معذرت‌خواهی از دیگران؛ فقیر مؤمن؛ معاشرت با معارضان و مخالفان؛ دیدگاه انسان نسبت به خود و افراد دیگر در دعا؛ بیماری‌های روحی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 اقسام گناه از نظر اثر و تنوع</w:t>
      </w:r>
      <w:bookmarkStart w:id="102" w:name="pg4686_29845"/>
    </w:p>
    <w:p>
      <w:pPr>
        <w:pStyle w:val="BookText"/>
        <w:rPr/>
      </w:pPr>
      <w:bookmarkEnd w:id="102"/>
      <w:r>
        <w:rPr>
          <w:rFonts w:ascii="IRNazanin" w:hAnsi="IRNazanin" w:eastAsia="IRNazanin"/>
          <w:color w:val="111111"/>
          <w:sz w:val="28"/>
          <w:sz w:val="28"/>
          <w:szCs w:val="28"/>
          <w:rtl w:val="true"/>
          <w:lang w:bidi="fa-IR"/>
        </w:rPr>
        <w:t>آن و نتایج و آثار گناهان در بیان دعاها</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103" w:name="__RefHeading___Toc741849_2035185390"/>
      <w:bookmarkStart w:id="104" w:name="_Toc38"/>
      <w:bookmarkEnd w:id="103"/>
      <w:r>
        <w:rPr>
          <w:rtl w:val="true"/>
        </w:rPr>
        <w:t>فصل یازدهم</w:t>
      </w:r>
      <w:r>
        <w:rPr>
          <w:rtl w:val="true"/>
        </w:rPr>
        <w:t xml:space="preserve">: </w:t>
      </w:r>
      <w:r>
        <w:rPr>
          <w:rtl w:val="true"/>
        </w:rPr>
        <w:t>دعا و نیایش برای زیرنویس، پلاتو و پیام مجری</w:t>
      </w:r>
      <w:bookmarkEnd w:id="104"/>
    </w:p>
    <w:p>
      <w:pPr>
        <w:pStyle w:val="Heading3"/>
        <w:numPr>
          <w:ilvl w:val="2"/>
          <w:numId w:val="1"/>
        </w:numPr>
        <w:rPr/>
      </w:pPr>
      <w:bookmarkStart w:id="105" w:name="__RefHeading___Toc741851_2035185390"/>
      <w:bookmarkStart w:id="106" w:name="_Toc39"/>
      <w:bookmarkEnd w:id="105"/>
      <w:r>
        <w:rPr/>
        <w:t>1</w:t>
      </w:r>
      <w:r>
        <w:rPr>
          <w:rtl w:val="true"/>
        </w:rPr>
        <w:t xml:space="preserve">. </w:t>
      </w:r>
      <w:r>
        <w:rPr>
          <w:rtl w:val="true"/>
        </w:rPr>
        <w:t>بیان‌های کلی</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حجاب‌ها از راه بردار و ما را به خودمان وامگذار بِرَحْمَتِکَ یا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سعادت و گنجینه رستگاری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 و با دعا کسی هلاک نمی‌گردد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از اینکه به تو امیدوار باشم مرا ناامید کرده‌اند و علمم به وسعت رحمت تو مرا آرام می‌کند تا اینکه از تو در هراس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صلوات فرست و امیدم را به خودت محقق کن، ای مهربان‌ترین مهربانان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راه رسیدن به تو، توشه اندکی دارم، ولی به توکل بر تو خوش گمان هستم و گرچه جرمم مرا از عذاب تو در هراس افکنده است، ولی امیدم، در امان بودن از عذابت را در وجودم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گناهم مرا در معرض عقاب تو قرار داده است، ولی اطمینان نیکویم به تو مرا به ثواب امیدوار کرده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مگو هر چه مقدر شده 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نزد خدا منزلتی است که نمی‌توان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دعا و اگر کسی دهان خود را ببندد و دعا</w:t>
      </w:r>
    </w:p>
    <w:p>
      <w:pPr>
        <w:pStyle w:val="BookText"/>
        <w:rPr/>
      </w:pPr>
      <w:r>
        <w:rPr>
          <w:rFonts w:ascii="IRNazanin" w:hAnsi="IRNazanin" w:eastAsia="IRNazanin"/>
          <w:color w:val="111111"/>
          <w:sz w:val="28"/>
          <w:sz w:val="28"/>
          <w:szCs w:val="28"/>
          <w:rtl w:val="true"/>
          <w:lang w:bidi="fa-IR"/>
        </w:rPr>
        <w:t>نکند، خدا چیزی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بطلب تا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دری را بسیار می‌کوبد، البته بر رویش می‌گشایند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عوامل سلب مناجات و دعا به وسیله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اصل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گفتم که آماده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تو به نماز ایستاده‌ام و با تو مناجات کردم، به هنگام نماز گزاردنم، بر من خواب را مسلط و مناجات با خود را از من سلب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هر گاه گفتم که درونم نیک و پاک شده و هم‌نشین مجالس اهل توبه گشته‌ام، بلایی بر من عارض گشت که قدم مرا لرزاند و میان من و حضور تو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مرا از درگاه خود راندی و از خدمت خود، دورم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مرا در حق خود سهل‌انگار دیده‌ای، در نتیجه، دورم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مرا از خود روی‌گردان دیده‌ای، در نتیجه، بر من خشم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مرا در مقام دروغ‌گویان یافته‌ای، پس مرا نپذیرفتی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مرا در برابر نعمت‌های خود، ناسپاس دیده‌ای، پس محرومم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مرا از هم‌نشینی علما محروم کردی و در نتیجه آن، خوارم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مرا در میان غافلان یافته‌ای، پس از رحمت خود ناامیدم کردی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شاید مرا دیده‌ای که با مجالس اهل بطالت انس گرفته‌ام، پس میان من و آنها دوستی ایجاد کرده‌ای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احادیث ائمه اطهار علیهم‌السلام برای بیان اهمیت دعا و نیایش</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متن‌های نیایش کودکان و نوجوانان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w:t>
      </w:r>
    </w:p>
    <w:p>
      <w:pPr>
        <w:pStyle w:val="BookText"/>
        <w:rPr/>
      </w:pPr>
      <w:r>
        <w:rPr>
          <w:rFonts w:ascii="IRNazanin" w:hAnsi="IRNazanin" w:eastAsia="IRNazanin"/>
          <w:color w:val="111111"/>
          <w:sz w:val="28"/>
          <w:sz w:val="28"/>
          <w:szCs w:val="28"/>
          <w:rtl w:val="true"/>
          <w:lang w:bidi="fa-IR"/>
        </w:rPr>
        <w:t>ما نیازهای خود را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گرسنه باشیم، می‌خواهیم که برای ما غذا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خسته باشیم، می‌خواهیم که اجازه بدهند تا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مقدمه رسیدن به هدف است و بدون آن نمی‌توانیم به مقصود خود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همان خواستن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سخنان خوبان، ما را به انجام آن تشویق کرده‌اند، همان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دعا، مشکل خود را با خدای خوب و مهربان که از همه به ما نزدیک‌تر و مهربان‌تر است، در میان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همه چیز می‌خواهیم و می‌دانیم که اگر آن خواسته به نفع ما باشد، بی‌شک، خدای دانا و توانا آن را برآورده می‌کند و آنچه را خواسته‌ایم،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نکنیم</w:t>
      </w:r>
    </w:p>
    <w:p>
      <w:pPr>
        <w:pStyle w:val="BookText"/>
        <w:rPr/>
      </w:pPr>
      <w:r>
        <w:rPr>
          <w:rFonts w:ascii="IRNazanin" w:hAnsi="IRNazanin" w:eastAsia="IRNazanin"/>
          <w:color w:val="111111"/>
          <w:sz w:val="28"/>
          <w:sz w:val="28"/>
          <w:szCs w:val="28"/>
          <w:rtl w:val="true"/>
          <w:lang w:bidi="fa-IR"/>
        </w:rPr>
        <w:t>ما می‌دانیم که خداوند حتی حرف‌هایی را که درون ما می‌گذرد، می‌داند؛ حرف‌هایی که هیچ کس آن را نشنیده است،</w:t>
      </w:r>
      <w:r>
        <w:rPr>
          <w:rStyle w:val="FootnoteAnchor"/>
          <w:rtl w:val="true"/>
        </w:rPr>
        <w:footnoteReference w:id="146"/>
      </w:r>
      <w:r>
        <w:rPr>
          <w:rFonts w:ascii="IRNazanin" w:hAnsi="IRNazanin" w:eastAsia="IRNazanin"/>
          <w:color w:val="111111"/>
          <w:sz w:val="28"/>
          <w:sz w:val="28"/>
          <w:szCs w:val="28"/>
          <w:rtl w:val="true"/>
          <w:lang w:bidi="fa-IR"/>
        </w:rPr>
        <w:t>ولی در دعا، ما با گفتن خواسته‌های خود، هم با خداوند بیشتر دوست می‌شویم و هم راه درست صحبت کردن با او را 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ما را برای این کار تشویق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دعایتان نباشد، خداوند هیچ اعتنایی به شما نمی‌کند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دعا کردن برای خود ماست که در راه رسیدن به خدا پیشرفت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بزرگ</w:t>
      </w:r>
    </w:p>
    <w:p>
      <w:pPr>
        <w:pStyle w:val="BookText"/>
        <w:rPr/>
      </w:pPr>
      <w:r>
        <w:rPr>
          <w:rFonts w:ascii="IRNazanin" w:hAnsi="IRNazanin" w:eastAsia="IRNazanin"/>
          <w:color w:val="111111"/>
          <w:sz w:val="28"/>
          <w:sz w:val="28"/>
          <w:szCs w:val="28"/>
          <w:rtl w:val="true"/>
          <w:lang w:bidi="fa-IR"/>
        </w:rPr>
        <w:t>یک مژده بزرگ در میان هدیه‌های روشن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شناختن آن، حتما دست‌هایمان را بلند می‌کنیم تا تمام آرزوها و خواسته‌های خود را از خداوند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تنها کسی که می‌تواند ما را به آرزوهای خوب و شیرین‌مان برساند،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مژده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پروردگار، مژده بزرگی برای ماست که تمام حرف‌های خود را با او در میان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شب‌های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از لحظه‌های طلایی برای رسیدن به آرزوها و دریافت هدیه‌های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قدر، شب تولد امام حسن مجتبی علیه‌السلام و نیز عید بزرگ فطر، لحظه‌های خوبی برای دعا کردن، گرفتن پاداش و رسیدن به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را از دست ندهیم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متن‌های دعایی و نیایشی جوانان،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جوانی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بهار جوانی، اگر توفان وسوسه و فریب‌ها به بوستان دل هجوم آورد، همه شکوفه‌های استعداد و خلاقیت را فرو می‌ریزد؛ استعداد خوب بودن، استعداد پاک بودن، استعداد به کمال رسیدن و آسمانی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فصل میان سالی که زمان بهره جستن است، هیچ شکوفه‌ای نیست که به بار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امروز در جوانی‌مان یاری کن تا پاکی را حس کنیم، دریابیم و در وجودمان جاودانه‌اش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امروز در جوانی‌مان بر بوستان بهاری دلمان</w:t>
      </w:r>
    </w:p>
    <w:p>
      <w:pPr>
        <w:pStyle w:val="BookText"/>
        <w:rPr/>
      </w:pPr>
      <w:r>
        <w:rPr>
          <w:rFonts w:ascii="IRNazanin" w:hAnsi="IRNazanin" w:eastAsia="IRNazanin"/>
          <w:color w:val="111111"/>
          <w:sz w:val="28"/>
          <w:sz w:val="28"/>
          <w:szCs w:val="28"/>
          <w:rtl w:val="true"/>
          <w:lang w:bidi="fa-IR"/>
        </w:rPr>
        <w:t>فرو ببار تا زودتر و بهتر به بار بنشینیم و بیشتر و بیشتر به تو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شیفته پاکی</w:t>
      </w:r>
    </w:p>
    <w:p>
      <w:pPr>
        <w:pStyle w:val="BookText"/>
        <w:rPr/>
      </w:pPr>
      <w:r>
        <w:rPr>
          <w:rFonts w:ascii="IRNazanin" w:hAnsi="IRNazanin" w:eastAsia="IRNazanin"/>
          <w:color w:val="111111"/>
          <w:sz w:val="28"/>
          <w:sz w:val="28"/>
          <w:szCs w:val="28"/>
          <w:rtl w:val="true"/>
          <w:lang w:bidi="fa-IR"/>
        </w:rPr>
        <w:t>در هجوم شورش احساسات و عواطف، در میان امواج پر قدرت شور و هیجان، بر اوج قله توانایی‌ها و دریافتن‌ها، در توفانی‌ترین لحظه‌های عمر، در جوانی و نوجوانی، بر سر هزار دوراهی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دمی تأمل کنم، بیندیشم و بخواهم که خوب بنگرم، نسیم معطر تو را ای خدای مهربان به خوبی حس می‌کنم که از سوی وادی رحمتت، از دیار پاکی‌ها و سعادتمندی‌ها می‌وزد و مرا به سوی تو می‌خواند و من که شیفته پاکی‌ام و مهیای اوج گرفتن، به چه لذتی به سوی تو می‌شتابم و چه سرمست می‌شوم، وقتی نخستین شبنم‌های مناجات با تو بر آیینه شفاف دلم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همیشه با خود و برای خودت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 و برق</w:t>
      </w:r>
    </w:p>
    <w:p>
      <w:pPr>
        <w:pStyle w:val="BookText"/>
        <w:rPr/>
      </w:pPr>
      <w:r>
        <w:rPr>
          <w:rFonts w:ascii="IRNazanin" w:hAnsi="IRNazanin" w:eastAsia="IRNazanin"/>
          <w:color w:val="111111"/>
          <w:sz w:val="28"/>
          <w:sz w:val="28"/>
          <w:szCs w:val="28"/>
          <w:rtl w:val="true"/>
          <w:lang w:bidi="fa-IR"/>
        </w:rPr>
        <w:t>روزهاست که در بیابان غفلت و گمراهی گم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همه زرق و برق دروغینش، با همه پوچی و زیان‌های مرگ‌بارش دنبالم می‌کند و شیطان قسم‌خورده بیرون، به طمع گوهر گران‌سنگ وجودم برایم دندان تیز کرده، به هزار حیله و مکر، هزار دام بلا برایم گسترده است و نفس سرکشم غافل از همه دام‌ها و بلاها و بی‌خبر از همه دروغ‌ها و حیله‌ها، به طمع زرق و برق پوچ دنیا، عنان‌گسیخته پیش می‌رود و مرا به خاک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به سوی تو</w:t>
      </w:r>
    </w:p>
    <w:p>
      <w:pPr>
        <w:pStyle w:val="BookText"/>
        <w:rPr/>
      </w:pPr>
      <w:r>
        <w:rPr>
          <w:rFonts w:ascii="IRNazanin" w:hAnsi="IRNazanin" w:eastAsia="IRNazanin"/>
          <w:color w:val="111111"/>
          <w:sz w:val="28"/>
          <w:sz w:val="28"/>
          <w:szCs w:val="28"/>
          <w:rtl w:val="true"/>
          <w:lang w:bidi="fa-IR"/>
        </w:rPr>
        <w:t>از صحرای غفلت و ناآگاهی، درمانده از گناه، وامانده از پوچی‌ها، از نگاه‌های بی‌هدف، از حرف‌های بی‌معنا، خسته از رنگ‌هایی که بوی تو را نمی‌دهند، به سوی تو گریخته‌ام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تو می‌دانی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می‌دانی کیستم و چگونه‌ام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در نهان دارم و چه 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p>
    <w:p>
      <w:pPr>
        <w:pStyle w:val="BookText"/>
        <w:rPr/>
      </w:pPr>
      <w:r>
        <w:rPr>
          <w:rFonts w:ascii="IRNazanin" w:hAnsi="IRNazanin" w:eastAsia="IRNazanin"/>
          <w:color w:val="111111"/>
          <w:sz w:val="28"/>
          <w:sz w:val="28"/>
          <w:szCs w:val="28"/>
          <w:rtl w:val="true"/>
          <w:lang w:bidi="fa-IR"/>
        </w:rPr>
        <w:t xml:space="preserve">که باخبری، می‌دانم که به آنچه در سینه دارم، به پنهان و آشکارش،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از قلبم باخبری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 گنه‌کار</w:t>
      </w:r>
    </w:p>
    <w:p>
      <w:pPr>
        <w:pStyle w:val="BookText"/>
        <w:rPr/>
      </w:pPr>
      <w:r>
        <w:rPr>
          <w:rFonts w:ascii="IRNazanin" w:hAnsi="IRNazanin" w:eastAsia="IRNazanin"/>
          <w:color w:val="111111"/>
          <w:sz w:val="28"/>
          <w:sz w:val="28"/>
          <w:szCs w:val="28"/>
          <w:rtl w:val="true"/>
          <w:lang w:bidi="fa-IR"/>
        </w:rPr>
        <w:t xml:space="preserve">تو را چگونه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اَقْربُ مِنْ 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چگونه با لهجه گنه‌کارم صدا بزنم؟</w:t>
      </w:r>
    </w:p>
    <w:p>
      <w:pPr>
        <w:pStyle w:val="BookText"/>
        <w:rPr/>
      </w:pPr>
      <w:r>
        <w:rPr>
          <w:rFonts w:ascii="IRNazanin" w:hAnsi="IRNazanin" w:eastAsia="IRNazanin"/>
          <w:color w:val="111111"/>
          <w:sz w:val="28"/>
          <w:sz w:val="28"/>
          <w:szCs w:val="28"/>
          <w:rtl w:val="true"/>
          <w:lang w:bidi="fa-IR"/>
        </w:rPr>
        <w:t xml:space="preserve">تو را به بهارانه کدامین گل موعود بسرایم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هیچ‌وقت در تسبیح ستارگانم نمی‌گنجی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معطر</w:t>
      </w:r>
    </w:p>
    <w:p>
      <w:pPr>
        <w:pStyle w:val="BookText"/>
        <w:rPr/>
      </w:pPr>
      <w:r>
        <w:rPr>
          <w:rFonts w:ascii="IRNazanin" w:hAnsi="IRNazanin" w:eastAsia="IRNazanin"/>
          <w:color w:val="111111"/>
          <w:sz w:val="28"/>
          <w:sz w:val="28"/>
          <w:szCs w:val="28"/>
          <w:rtl w:val="true"/>
          <w:lang w:bidi="fa-IR"/>
        </w:rPr>
        <w:t>لحظه‌های مقدس نیایش، زمان معطر رویش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تولد حیرت که با خط خیال نمی‌توان رد پای ملکوت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دستگیر بی‌پناهان و ای امید ناامیدان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پیدای نهان و ای نهان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 به صبح</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 از واژه‌ها که در کلمات قاصرم نمی‌گنجی، دستم را بگیر و از این همه تالاب که پاهای عبورم را در خود مکیده‌اند،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چشمان بی‌رمقم سوسو می‌زند و رو به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جاده‌های رو به صبح، صدایم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سرانجام کار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خشنود باشی و ما 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 نیایش</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وصف تو مشکل، چه بگویم که نیایشم را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ده ما را سخن‌های دقیق</w:t>
      </w:r>
    </w:p>
    <w:p>
      <w:pPr>
        <w:pStyle w:val="BookText"/>
        <w:rPr/>
      </w:pPr>
      <w:r>
        <w:rPr>
          <w:rFonts w:ascii="IRNazanin" w:hAnsi="IRNazanin" w:eastAsia="IRNazanin"/>
          <w:color w:val="111111"/>
          <w:sz w:val="28"/>
          <w:sz w:val="28"/>
          <w:szCs w:val="28"/>
          <w:rtl w:val="true"/>
          <w:lang w:bidi="fa-IR"/>
        </w:rPr>
        <w:t>که تو را رحم آورد آن ای رفیق</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شب و سحرم این است که از رسوایان روز قیامت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آموختن عاشقی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درختان، دستان نیاز دادی و به آسمان،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خاکساری آموختی و به دریا، 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عاشقی بیاموز که در راه رسیدن به تو، چون پروانه‌ای عاشق بسوزم و خاکسترم در حریم وصالت به پرواز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نیازم را بر سجده‌گاه بی‌نیازی‌ات می‌سایم و در دریای بی‌کران عفو و آمرزش تو چون موجی جان می‌گیرم و خود را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پیش از مرگ مرا دریاب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می‌گذرد این دو روزه آزمون و چه سخت است پیروز شدن در آن و رسیدن به کمال و پیروزی، اگر تو یاری نکنی و مدد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می‌بینم که به من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نزدیک کن، پیش از آنکه مرگم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برسان، پیش از آنکه موعدم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عملم را از خیر و نیکی پر کن، پیش از آنکه زمان کشتم</w:t>
      </w:r>
    </w:p>
    <w:p>
      <w:pPr>
        <w:pStyle w:val="BookText"/>
        <w:rPr/>
      </w:pPr>
      <w:r>
        <w:rPr>
          <w:rFonts w:ascii="IRNazanin" w:hAnsi="IRNazanin" w:eastAsia="IRNazanin"/>
          <w:color w:val="111111"/>
          <w:sz w:val="28"/>
          <w:sz w:val="28"/>
          <w:szCs w:val="28"/>
          <w:rtl w:val="true"/>
          <w:lang w:bidi="fa-IR"/>
        </w:rPr>
        <w:t>سرآید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تا کرانه خورشید</w:t>
      </w:r>
    </w:p>
    <w:p>
      <w:pPr>
        <w:pStyle w:val="BookText"/>
        <w:rPr/>
      </w:pPr>
      <w:r>
        <w:rPr>
          <w:rFonts w:ascii="IRNazanin" w:hAnsi="IRNazanin" w:eastAsia="IRNazanin"/>
          <w:color w:val="111111"/>
          <w:sz w:val="28"/>
          <w:sz w:val="28"/>
          <w:szCs w:val="28"/>
          <w:rtl w:val="true"/>
          <w:lang w:bidi="fa-IR"/>
        </w:rPr>
        <w:t>لحظه‌هایم عطرآگین نیایش</w:t>
      </w:r>
    </w:p>
    <w:p>
      <w:pPr>
        <w:pStyle w:val="BookText"/>
        <w:rPr/>
      </w:pPr>
      <w:r>
        <w:rPr>
          <w:rFonts w:ascii="IRNazanin" w:hAnsi="IRNazanin" w:eastAsia="IRNazanin"/>
          <w:color w:val="111111"/>
          <w:sz w:val="28"/>
          <w:sz w:val="28"/>
          <w:szCs w:val="28"/>
          <w:rtl w:val="true"/>
          <w:lang w:bidi="fa-IR"/>
        </w:rPr>
        <w:t>دست‌هایم متبلور خواهش</w:t>
      </w:r>
    </w:p>
    <w:p>
      <w:pPr>
        <w:pStyle w:val="BookText"/>
        <w:rPr/>
      </w:pPr>
      <w:r>
        <w:rPr>
          <w:rFonts w:ascii="IRNazanin" w:hAnsi="IRNazanin" w:eastAsia="IRNazanin"/>
          <w:color w:val="111111"/>
          <w:sz w:val="28"/>
          <w:sz w:val="28"/>
          <w:szCs w:val="28"/>
          <w:rtl w:val="true"/>
          <w:lang w:bidi="fa-IR"/>
        </w:rPr>
        <w:t>اشک چشم‌هایم، دانه‌های الماس</w:t>
      </w:r>
    </w:p>
    <w:p>
      <w:pPr>
        <w:pStyle w:val="BookText"/>
        <w:rPr/>
      </w:pPr>
      <w:r>
        <w:rPr>
          <w:rFonts w:ascii="IRNazanin" w:hAnsi="IRNazanin" w:eastAsia="IRNazanin"/>
          <w:color w:val="111111"/>
          <w:sz w:val="28"/>
          <w:sz w:val="28"/>
          <w:szCs w:val="28"/>
          <w:rtl w:val="true"/>
          <w:lang w:bidi="fa-IR"/>
        </w:rPr>
        <w:t>جام نگاهم لبریز التماس</w:t>
      </w:r>
    </w:p>
    <w:p>
      <w:pPr>
        <w:pStyle w:val="BookText"/>
        <w:rPr/>
      </w:pPr>
      <w:r>
        <w:rPr>
          <w:rFonts w:ascii="IRNazanin" w:hAnsi="IRNazanin" w:eastAsia="IRNazanin"/>
          <w:color w:val="111111"/>
          <w:sz w:val="28"/>
          <w:sz w:val="28"/>
          <w:szCs w:val="28"/>
          <w:rtl w:val="true"/>
          <w:lang w:bidi="fa-IR"/>
        </w:rPr>
        <w:t>وجودم شکوفه باران احساس</w:t>
      </w:r>
    </w:p>
    <w:p>
      <w:pPr>
        <w:pStyle w:val="BookText"/>
        <w:rPr/>
      </w:pPr>
      <w:r>
        <w:rPr>
          <w:rFonts w:ascii="IRNazanin" w:hAnsi="IRNazanin" w:eastAsia="IRNazanin"/>
          <w:color w:val="111111"/>
          <w:sz w:val="28"/>
          <w:sz w:val="28"/>
          <w:szCs w:val="28"/>
          <w:rtl w:val="true"/>
          <w:lang w:bidi="fa-IR"/>
        </w:rPr>
        <w:t>و من در این لحظه‌های دنیایی</w:t>
      </w:r>
    </w:p>
    <w:p>
      <w:pPr>
        <w:pStyle w:val="BookText"/>
        <w:rPr/>
      </w:pPr>
      <w:r>
        <w:rPr>
          <w:rFonts w:ascii="IRNazanin" w:hAnsi="IRNazanin" w:eastAsia="IRNazanin"/>
          <w:color w:val="111111"/>
          <w:sz w:val="28"/>
          <w:sz w:val="28"/>
          <w:szCs w:val="28"/>
          <w:rtl w:val="true"/>
          <w:lang w:bidi="fa-IR"/>
        </w:rPr>
        <w:t>در این سکوت غروب تنهایی</w:t>
      </w:r>
    </w:p>
    <w:p>
      <w:pPr>
        <w:pStyle w:val="BookText"/>
        <w:rPr/>
      </w:pPr>
      <w:r>
        <w:rPr>
          <w:rFonts w:ascii="IRNazanin" w:hAnsi="IRNazanin" w:eastAsia="IRNazanin"/>
          <w:color w:val="111111"/>
          <w:sz w:val="28"/>
          <w:sz w:val="28"/>
          <w:szCs w:val="28"/>
          <w:rtl w:val="true"/>
          <w:lang w:bidi="fa-IR"/>
        </w:rPr>
        <w:t>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معنی شکفتنی</w:t>
      </w:r>
    </w:p>
    <w:p>
      <w:pPr>
        <w:pStyle w:val="BookText"/>
        <w:rPr/>
      </w:pPr>
      <w:r>
        <w:rPr>
          <w:rFonts w:ascii="IRNazanin" w:hAnsi="IRNazanin" w:eastAsia="IRNazanin"/>
          <w:color w:val="111111"/>
          <w:sz w:val="28"/>
          <w:sz w:val="28"/>
          <w:szCs w:val="28"/>
          <w:rtl w:val="true"/>
          <w:lang w:bidi="fa-IR"/>
        </w:rPr>
        <w:t>ای تمام تار و پودم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بود 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زمزمه می‌کنم</w:t>
      </w:r>
    </w:p>
    <w:p>
      <w:pPr>
        <w:pStyle w:val="BookText"/>
        <w:rPr/>
      </w:pPr>
      <w:r>
        <w:rPr>
          <w:rFonts w:ascii="IRNazanin" w:hAnsi="IRNazanin" w:eastAsia="IRNazanin"/>
          <w:color w:val="111111"/>
          <w:sz w:val="28"/>
          <w:sz w:val="28"/>
          <w:szCs w:val="28"/>
          <w:rtl w:val="true"/>
          <w:lang w:bidi="fa-IR"/>
        </w:rPr>
        <w:t>شب و روز</w:t>
      </w:r>
    </w:p>
    <w:p>
      <w:pPr>
        <w:pStyle w:val="BookText"/>
        <w:rPr/>
      </w:pPr>
      <w:r>
        <w:rPr>
          <w:rFonts w:ascii="IRNazanin" w:hAnsi="IRNazanin" w:eastAsia="IRNazanin"/>
          <w:color w:val="111111"/>
          <w:sz w:val="28"/>
          <w:sz w:val="28"/>
          <w:szCs w:val="28"/>
          <w:rtl w:val="true"/>
          <w:lang w:bidi="fa-IR"/>
        </w:rPr>
        <w:t>ای شکوه قنوت و سجودم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آبی آرامش محراب قلب‌ها </w:t>
      </w:r>
      <w:r>
        <w:rPr>
          <w:rFonts w:eastAsia="IRNazanin" w:cs="IRNazanin"/>
          <w:color w:val="111111"/>
          <w:sz w:val="28"/>
          <w:szCs w:val="28"/>
          <w:rtl w:val="true"/>
          <w:lang w:bidi="fa-IR"/>
        </w:rPr>
        <w:t>!</w:t>
      </w:r>
      <w:bookmarkStart w:id="107" w:name="pg4686_29853"/>
    </w:p>
    <w:p>
      <w:pPr>
        <w:pStyle w:val="BookText"/>
        <w:rPr/>
      </w:pPr>
      <w:bookmarkEnd w:id="107"/>
      <w:r>
        <w:rPr>
          <w:rFonts w:ascii="IRNazanin" w:hAnsi="IRNazanin" w:eastAsia="IRNazanin"/>
          <w:color w:val="111111"/>
          <w:sz w:val="28"/>
          <w:sz w:val="28"/>
          <w:szCs w:val="28"/>
          <w:rtl w:val="true"/>
          <w:lang w:bidi="fa-IR"/>
        </w:rPr>
        <w:t>ای چراغ روشن 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احساس کرده‌ام</w:t>
      </w:r>
    </w:p>
    <w:p>
      <w:pPr>
        <w:pStyle w:val="BookText"/>
        <w:rPr/>
      </w:pPr>
      <w:r>
        <w:rPr>
          <w:rFonts w:ascii="IRNazanin" w:hAnsi="IRNazanin" w:eastAsia="IRNazanin"/>
          <w:color w:val="111111"/>
          <w:sz w:val="28"/>
          <w:sz w:val="28"/>
          <w:szCs w:val="28"/>
          <w:rtl w:val="true"/>
          <w:lang w:bidi="fa-IR"/>
        </w:rPr>
        <w:t>تو را می‌بینم</w:t>
      </w:r>
    </w:p>
    <w:p>
      <w:pPr>
        <w:pStyle w:val="BookText"/>
        <w:rPr/>
      </w:pPr>
      <w:r>
        <w:rPr>
          <w:rFonts w:ascii="IRNazanin" w:hAnsi="IRNazanin" w:eastAsia="IRNazanin"/>
          <w:color w:val="111111"/>
          <w:sz w:val="28"/>
          <w:sz w:val="28"/>
          <w:szCs w:val="28"/>
          <w:rtl w:val="true"/>
          <w:lang w:bidi="fa-IR"/>
        </w:rPr>
        <w:t>هر جا که خود را می‌بینم</w:t>
      </w:r>
    </w:p>
    <w:p>
      <w:pPr>
        <w:pStyle w:val="BookText"/>
        <w:rPr/>
      </w:pPr>
      <w:r>
        <w:rPr>
          <w:rFonts w:ascii="IRNazanin" w:hAnsi="IRNazanin" w:eastAsia="IRNazanin"/>
          <w:color w:val="111111"/>
          <w:sz w:val="28"/>
          <w:sz w:val="28"/>
          <w:szCs w:val="28"/>
          <w:rtl w:val="true"/>
          <w:lang w:bidi="fa-IR"/>
        </w:rPr>
        <w:t>نشان تو را می‌جویم؛ خانه به خانه تا کرانه خورشید</w:t>
      </w:r>
    </w:p>
    <w:p>
      <w:pPr>
        <w:pStyle w:val="BookText"/>
        <w:rPr/>
      </w:pPr>
      <w:r>
        <w:rPr>
          <w:rFonts w:ascii="IRNazanin" w:hAnsi="IRNazanin" w:eastAsia="IRNazanin"/>
          <w:color w:val="111111"/>
          <w:sz w:val="28"/>
          <w:sz w:val="28"/>
          <w:szCs w:val="28"/>
          <w:rtl w:val="true"/>
          <w:lang w:bidi="fa-IR"/>
        </w:rPr>
        <w:t>تو را می‌بویم؛ در لابه‌لای گل‌های نیایش، ای ترنم توحید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08" w:name="__RefHeading___Toc741853_2035185390"/>
      <w:bookmarkStart w:id="109" w:name="_Toc40"/>
      <w:bookmarkEnd w:id="108"/>
      <w:r>
        <w:rPr/>
        <w:t>2</w:t>
      </w:r>
      <w:r>
        <w:rPr>
          <w:rtl w:val="true"/>
        </w:rPr>
        <w:t xml:space="preserve">. </w:t>
      </w:r>
      <w:r>
        <w:rPr>
          <w:rtl w:val="true"/>
        </w:rPr>
        <w:t>پیام‌های کوتاه مناجاتی به تفکیک برنامه‌های گوناگون رسانه</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کوتاه مناجاتی به تفکیک برنامه‌های گوناگون رسانه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برای برنامه‌های کودک، نوجوان، جوان و خانواده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چیزها آموختم، لاجرم کودکی پیش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ویژه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کودکان سرگرم بازی‌اند، مگر کلان‌سالان در چه 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برنامه‌های ویژه کودکان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در جوانی، دل شکسته شدند که پیری، خود شکستگی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مربوط به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پیر ناشده استغفار کردم که استغفار پیر، استهزا را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در لباس دوستانت هستم، مرا در شمار دوستانت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شب‌پره را در شب پرواز باشد و جوان را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غصه جوانی‌اش را نمی‌خورد و غصه روزی‌اش را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را حفظ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این و آن به سویت راه می‌یافتم و اینک از تو با این و آن آشنا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برای برنامه‌های علمی، پزشکی و بهداشت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دانستم، نادان‌تر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نادانی‌ام بیفزا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برنامه‌های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خوش‌دلم که از درد می‌نالم که هر دردی را درمانی نهاده‌ای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ستاره‌شناس شدم و خودشناس نشدم؛ از رموز زیج وربع مجیب و اسطرلاب باخبرم و از اسرار جام جم خویش، بی‌خبر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سماوی به ویژه برنامه نجوم شبکه چهار و شبکه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درشگفتم که جماد را حیوان می‌کند و حیوان را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برنامه‌های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درس و بحث و فکر و ذکرم این شد که جهان را جهان‌بانی است و جان را جانانی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برنامه‌های مدرسه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لب و دهانم بروم که به ذکر تو گویایند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اخلاقی و بهداشت دهان و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از آن‌که کوه را می‌شکافد تا به معدن جواهر دست یابد و خویش را نمی‌کاود تا به مخزن حقایق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برنامه‌های مربوط به صنعت و معدن و سنگ‌های تزئینی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نشناختم تا تو را بشناسم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علمی و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می‌گفتم جهان را برای ما آفریدی، اکنون فهمیدم که خودت هم برای 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تخصصی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برای برنامه‌های معارفی و قرآنی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کامم را به حلاوت تلاوت کلامت شیرین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برنامه‌های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تخصصی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شیطان که آن همه فایده‌هاست، در خلقت ملک چه‌ها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معارفی تخصصی شبکه چهار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 خاک نهادن، آسان است؛ دل از خاک برداشتن،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مناجات‌های پیش یا پس از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آن‌که در شب قدر، فرشته بر او فرود نیاید و با دیو هم‌دم و هم‌نشین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برنامه‌های شب‌های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جواب سلام نمی‌شنود، هنوز نمازگزار نشده است، ما را با نمازگزاران محشور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برنامه‌های مربوط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تو را به آواز بلند می‌خواندم، اکنون از آن استغفار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نادی ربه نداء خفیا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معارفی و ویژه بیان یکی از شرایط دعا که پنهانی و مخفی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کجا و صاحب‌خانه کجا؟ طائف آن کجا و عارف این کجا؟ آن سفر جسمانی است و این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دولتمند است و این برای درویش، آن اهل و عیال را وداع کند و این ماسوا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ترک مال کند و این ترک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 در ماه مخصوص است و این را همه ماه و آن را یک‌بار است و این را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آفاق کند و این سیر انفس، راه آن را پایان است و این را نهایت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می‌رود که برگردد و این می‌رود که از او نام و نشانی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 پیماید و این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مُحرِم می‌شود و این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احرام می‌پوشد و این از خود عاری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لبیک می‌گوید و این لبیک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به مسجدالحرام رسد و این از مسجدالاقصی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استلام حجر کند و این انشقاق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کوه صفاست و این را روح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آن چند مره بین صفا و مروه است و سعی این یک مره در کشور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هروله می‌کند و این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ابراهیم طلب می‌کند و این 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آب زمزم نوشد و این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عرفات بیند و این 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روز وقوف است و این را همه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از عرفات به مشعر کوچ کند و این از دنیا 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درک منا آرزو کند و این ترک تمنا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بهیمه قربانی کند و این 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رمی‌جمرات کند و این رجم همزات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حلق رأس کند و این ترک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لافسوق و لاجدال فی الحج است و این را فی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طلبد و این بهشت‌آفرین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 حاجی شود و این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 حاجی که ناجی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برنامه‌های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فرمودی چه کنم با مشتی خاک مگر بیامرزم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برنامه‌های معارفی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بنده نیستم، تو که مولای من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شیرین است، بهشت‌آفرین، شیرین‌تر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و کلامت این‌قدر شیرین و دل‌نشین‌اند خودت 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برنامه‌های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برای برنامه‌های عمومی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بیچاره‌ایم و تنها تو چاره‌ای و ما همه هیچکاره‌ایم و تنها تو کاره‌ای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برنامه‌های عمومی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جاهل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w:t>
      </w:r>
      <w:bookmarkStart w:id="110" w:name="pg4686_29857"/>
    </w:p>
    <w:p>
      <w:pPr>
        <w:pStyle w:val="BookText"/>
        <w:rPr/>
      </w:pPr>
      <w:bookmarkEnd w:id="110"/>
      <w:r>
        <w:rPr>
          <w:rFonts w:ascii="IRNazanin" w:hAnsi="IRNazanin" w:eastAsia="IRNazanin"/>
          <w:color w:val="111111"/>
          <w:sz w:val="28"/>
          <w:sz w:val="28"/>
          <w:szCs w:val="28"/>
          <w:rtl w:val="true"/>
          <w:lang w:bidi="fa-IR"/>
        </w:rPr>
        <w:t>برنامه‌های مربوط به عرفا و شخصیت‌ها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دادی، نان دادی؛ جان دادی، جانان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برای برنامه‌های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ستارالعیوب نبودی، ما از رسوایی چه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برنامه‌های آسیب‌شناسی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که این‌قدر زیباست، باطن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برنامه‌های گزارش، گزارش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محمد و آل محمد بر ما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بیان ابتدایی مجریان به ویژه مجریان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دلم را به درد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جشن عاطفه‌ها و جشن احسان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دنیایم، آخرتم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111" w:name="__RefHeading___Toc741855_2035185390"/>
      <w:bookmarkStart w:id="112" w:name="_Toc41"/>
      <w:bookmarkEnd w:id="111"/>
      <w:r>
        <w:rPr/>
        <w:t>3</w:t>
      </w:r>
      <w:r>
        <w:rPr>
          <w:rtl w:val="true"/>
        </w:rPr>
        <w:t xml:space="preserve">. </w:t>
      </w:r>
      <w:r>
        <w:rPr>
          <w:rtl w:val="true"/>
        </w:rPr>
        <w:t>محورها و پیام‌هایی از فواید دعا</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 و پیام‌هایی از فواید 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مجری و گزارشگر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پیامبر و راهنمایان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روز واپسین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صفات الهی و استفاده از آنها در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کمال خداوندی و استفاده از آن در رشد و متعالی کردن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بهترین درخواست‌ها از بارگاه الهی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تعلیم و تربیت الهی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و زدودن صفات زشت از خود با تسبیح خداوندی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و تبدیل خودپرستی به خداپرستی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و تواضع، خشوع و خضوع پیشه ساختن</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خود و در مقام ایثار و خدمت به افراد و اجتماع برآمدن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چگونگی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برطرف‌کننده غم‌ها و ناراحتی‌ها</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سلاحی مؤثر در مبارزه با طاغوت و برقراری قسط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دعاهای امام سجاد علیه‌السلام در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نابودکننده شیطان</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رد بلا و گرفتاری</w:t>
      </w:r>
    </w:p>
    <w:p>
      <w:pPr>
        <w:pStyle w:val="BookText"/>
        <w:rPr/>
      </w:pPr>
      <w:r>
        <w:rPr>
          <w:rFonts w:ascii="IRNazanin" w:hAnsi="IRNazanin" w:eastAsia="IRNazanin"/>
          <w:color w:val="111111"/>
          <w:sz w:val="28"/>
          <w:sz w:val="28"/>
          <w:szCs w:val="28"/>
          <w:rtl w:val="true"/>
          <w:lang w:bidi="fa-IR"/>
        </w:rPr>
        <w:t>امام سجاد علیه‌السلام به نقل از امام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دعا و بلا تا روز قیامت با هم رفاقت کنند و همانا دعا، بلایی را که به سختی محکم شده است، برگرداند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چاره‌ساز برای پیش از فرارسیدن بلا</w:t>
      </w:r>
    </w:p>
    <w:p>
      <w:p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خوش آید که دعایش در حال سختی به اجابت رسد، باید در حال راحتی و آسایش بسیار دعا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بترسد که بلایی بر او نازل شود، دعا کند تا بر او وارد نشود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 درخواست همه چیز از خدا</w:t>
      </w:r>
      <w:bookmarkStart w:id="113" w:name="pg4686_29859"/>
    </w:p>
    <w:p>
      <w:pPr>
        <w:pStyle w:val="BookText"/>
        <w:rPr/>
      </w:pPr>
      <w:bookmarkEnd w:id="113"/>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حفظ و دوام خیر و برکت و نعمت‌های موجود و جلوگیری از نابودی آن</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شفای هر درد</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دعا که درمان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به فرد دردمندی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چیزی که شفابخش هر دردی حتی سم است،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رد کننده قضای حتمی</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دعا، قضای محکم و حتمی را پس از آنکه واقعا حتمی شده است، برمی‌گرداند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غذای روح</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مقدمه توجه و عنایت خداوند</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جلب رزق و روزی</w:t>
      </w:r>
    </w:p>
    <w:p>
      <w:pPr>
        <w:pStyle w:val="BookText"/>
        <w:rPr/>
      </w:pPr>
      <w:r>
        <w:rPr>
          <w:rFonts w:ascii="IRNazanin" w:hAnsi="IRNazanin" w:eastAsia="IRNazanin"/>
          <w:color w:val="111111"/>
          <w:sz w:val="28"/>
          <w:sz w:val="28"/>
          <w:szCs w:val="28"/>
          <w:rtl w:val="true"/>
          <w:lang w:bidi="fa-IR"/>
        </w:rPr>
        <w:t>رسول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و روزی از آسمان بر زمین به عدد قطره‌های باران برای هر نفسی از نفوس بر حسب تقدیر الهی نازل می‌شود، ولی برای خدا، فضل‌هایی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از فضل او بخوانید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آموزش‌دهنده و تربیت‌کننده</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در رحمت و رستگاری هر حاجت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گشاینده در رحمت الهی و زداینده ظلمات قلبی از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موفقیت و رمز رستگاری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14" w:name="__RefHeading___Toc741857_2035185390"/>
      <w:bookmarkStart w:id="115" w:name="_Toc42"/>
      <w:bookmarkEnd w:id="114"/>
      <w:r>
        <w:rPr/>
        <w:t>4</w:t>
      </w:r>
      <w:r>
        <w:rPr>
          <w:rtl w:val="true"/>
        </w:rPr>
        <w:t xml:space="preserve">. </w:t>
      </w:r>
      <w:r>
        <w:rPr>
          <w:rtl w:val="true"/>
        </w:rPr>
        <w:t>نجواها و مناجات‌های عارفانه</w:t>
      </w:r>
      <w:bookmarkEnd w:id="1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نجواها و مناجات‌های عارفانه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شاکیان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ملجأ گریزهای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آوای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درد آشنای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خائفان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چهره‌ای را که بر خاک عظمتت ساییده است، سیاه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را که به ثنا و حمد و جلال تو گویا شده است، فرو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را که با مِهر تو عجین شده است، مُهر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گوشی را که در دشت فرمان تو، به آوای تو دل خوش کرده است، 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دست‌هایی را که با هزاران امید به سویت برخاسته است، به زنجیر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بدن‌هایی را که بر قله عبادت تو صعود کرده است، عذاب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راجیان</w:t>
      </w:r>
    </w:p>
    <w:p>
      <w:pPr>
        <w:pStyle w:val="BookText"/>
        <w:rPr/>
      </w:pPr>
      <w:r>
        <w:rPr>
          <w:rFonts w:ascii="IRNazanin" w:hAnsi="IRNazanin" w:eastAsia="IRNazanin"/>
          <w:color w:val="111111"/>
          <w:sz w:val="28"/>
          <w:sz w:val="28"/>
          <w:szCs w:val="28"/>
          <w:rtl w:val="true"/>
          <w:lang w:bidi="fa-IR"/>
        </w:rPr>
        <w:t>مگر من به غیر تو می‌شناسم؟ مگر به منزلی جز خانه تو راه می‌برم؟</w:t>
      </w:r>
    </w:p>
    <w:p>
      <w:pPr>
        <w:pStyle w:val="BookText"/>
        <w:rPr/>
      </w:pPr>
      <w:r>
        <w:rPr>
          <w:rFonts w:ascii="IRNazanin" w:hAnsi="IRNazanin" w:eastAsia="IRNazanin"/>
          <w:color w:val="111111"/>
          <w:sz w:val="28"/>
          <w:sz w:val="28"/>
          <w:szCs w:val="28"/>
          <w:rtl w:val="true"/>
          <w:lang w:bidi="fa-IR"/>
        </w:rPr>
        <w:t>مگر دل به معشوق دیگری داده‌ام؟ مگر پیشانی بر خاک دیگری ساییده‌ام؟</w:t>
      </w:r>
    </w:p>
    <w:p>
      <w:pPr>
        <w:pStyle w:val="BookText"/>
        <w:rPr/>
      </w:pPr>
      <w:r>
        <w:rPr>
          <w:rFonts w:ascii="IRNazanin" w:hAnsi="IRNazanin" w:eastAsia="IRNazanin"/>
          <w:color w:val="111111"/>
          <w:sz w:val="28"/>
          <w:sz w:val="28"/>
          <w:szCs w:val="28"/>
          <w:rtl w:val="true"/>
          <w:lang w:bidi="fa-IR"/>
        </w:rPr>
        <w:t>مگر در هجران دیگری سوخته‌ام که امیدی به غیر از تو داشته باشم؟</w:t>
      </w:r>
    </w:p>
    <w:p>
      <w:pPr>
        <w:pStyle w:val="BookText"/>
        <w:rPr/>
      </w:pPr>
      <w:r>
        <w:rPr>
          <w:rFonts w:ascii="IRNazanin" w:hAnsi="IRNazanin" w:eastAsia="IRNazanin"/>
          <w:color w:val="111111"/>
          <w:sz w:val="28"/>
          <w:sz w:val="28"/>
          <w:szCs w:val="28"/>
          <w:rtl w:val="true"/>
          <w:lang w:bidi="fa-IR"/>
        </w:rPr>
        <w:t>هر دل که هوای تو کرده، پا بر فرق غیر تو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 که سودای تو گرفته، چشم از سواد و بیاض عالم برگرفته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فراموشت کنم که تو از یادم نبرده‌ای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چشم از تو برگیرم که تو چشم به من دوخته‌ای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بگریزم که تو مرا در برگرفته‌ای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راغبان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من بخشیده‌ای، بازپس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پرده‌ای را که خود کشیده‌ای، پاره کنی؛ تشتی را که خود مخفی کرده‌ای، از بام بیفکنی و رازی را که خود نهان داشته‌ای، برملا کنی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توفان خشم تو، حجاب از گناهان من کنار زند، تو، خود، همه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در اشتیاق روی تو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بهانه تو را می‌گیرد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ریه‌ها به شوق تو تنفس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در هجران تو آتش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رگ‌ها به جست‌وجوی تو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کن که تو شایسته آنی از آمرزش و بخشش و رحمت و نه آنکه من سزاوار آنم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شاکران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آبشش‌های این ماهی دل که هر لحظه در آب نعمت‌های تو تنفس می‌کند چه سان یارای نشر نِعَمِ ملموس تو دارند؟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گیاه من، اعتراف به وجود خورشید توست، ولی خردی‌ام، گواه اهمال و ناشایستگی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پرنده امید را با تیر یأس مشکن و در کوچه اشتیاق، مرا به بن‌بست نومیدی مکشان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کوچک وجودم، چگونه شکر وسعت آسمان تو گوید و پاهای خرد و خسته‌ام چگونه جاده بی‌انتهای ثنای تو 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شکر تو گویم و حال آنکه توفیق سپاس‌گزاری از تو محتاج شکر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مریدان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عین وصل و هجرانی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و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باغ و باغبانی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جبار و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 و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شادی و حرمانی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آشکار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روحی و تو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تو اینی، تو آنی، چنینی، چنانی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را که در وصف ناید، تو برتر از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محبان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پایی ده که فقط به در خانه تو توانم آمد و دستی که فقط سحوری در خانه تو توانم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چشمی ده که فقط گریان تو باشد و سینه‌ای که فقط سوزان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نگاهی ده که جز روی تو نتواند دید و گوشی که جز صدای تو نتواند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معشوق‌ترین من قرار بده و مرا عاشق‌ترین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مفتقران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گناه از آیینه دل چه چیز جز عفو تو خواهد زدود؟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هرزه گیاه‌های وسوسه‌های شیطانی مگر جز با داس قدرت تو وجین می‌شوند؟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عمری به دنبال تو گشته مگر جز در میان دست‌های تو قرار می‌گیرد؟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امید از هر چه غیر تو بریده‌ام و بر در خانه کرم تو به تضرع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چنین بنده‌ای را دست محبت بر سرش کشی و سایه خدایی بر سرش بگستری؟ و جز این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زیبای عاشق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دلربای زیباآفرین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بی‌منتهای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زاهدان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گذرگاه سختی است این دنیا و چه تنگه صعبی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هرزه هر لحظه دامی تازه می‌گسترد و خود را برای کسی</w:t>
      </w:r>
    </w:p>
    <w:p>
      <w:pPr>
        <w:pStyle w:val="BookText"/>
        <w:rPr/>
      </w:pPr>
      <w:r>
        <w:rPr>
          <w:rFonts w:ascii="IRNazanin" w:hAnsi="IRNazanin" w:eastAsia="IRNazanin"/>
          <w:color w:val="111111"/>
          <w:sz w:val="28"/>
          <w:sz w:val="28"/>
          <w:szCs w:val="28"/>
          <w:rtl w:val="true"/>
          <w:lang w:bidi="fa-IR"/>
        </w:rPr>
        <w:t>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به سوی تو را یا سد سکّوی مقام می‌نهد یا گودال زندگی می‌کَند یا دام ثروت می‌گسترد یا به خویشمان مشغول می‌دارد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بی‌پرواز از این موانع نمی‌توان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عجوزه هزارداماد، آهنگ شکستن عزم مردان کرده است و عمر را به کابین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معشوقی است که شب را در آرزوی هلاکت عاشقان صبح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این علاقه را در خاک وجود ما بخشکان و تارهای این وابستگی را در زوایای قلب ما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مناجات عارفان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را پناهی، قاصران را بر سر راهی، مؤمنان را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که افزایی و نکاهی؟</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آن دردم که تو درمان آنی؛ بنده آن ثنایم که تو سزای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تو چه دانم؟ تو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گفتی که من آنم،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مناجات مسئولان انقلاب اسلامی</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بندگان سیه‌روی سیه روزگاریم، جز خور و خواب و بغض و شهوت از چیز دیگر اطلاع نداریم و در فکر اطلاع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نظر لطفی به ما کن و ما را از این خواب، بیدار و از این مستی، هشیار فرما</w:t>
      </w:r>
      <w:r>
        <w:rPr>
          <w:rFonts w:eastAsia="IRNazanin" w:cs="IRNazanin"/>
          <w:color w:val="111111"/>
          <w:sz w:val="28"/>
          <w:szCs w:val="28"/>
          <w:rtl w:val="true"/>
          <w:lang w:bidi="fa-IR"/>
        </w:rPr>
        <w:t>.</w:t>
      </w:r>
      <w:r>
        <w:rPr>
          <w:rStyle w:val="FootnoteAnchor"/>
          <w:rtl w:val="true"/>
        </w:rPr>
        <w:footnoteReference w:id="1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عنایات تو نبود، ما قدمی به سوی پیروزی نمی‌توانستیم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هست از توست و همه قدرت‌ها شیران عَلَم هستند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دعاهای پرشور و پرمغز مقام معظم رهبری به ویژه پس از خطبه‌های نماز جمعه و نماز عیدین نیز می‌تواند زینت‌بخش برنامه‌ها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گره‌های عالم اسلام و مسلمین را با سرانگشت قدرت و حکمت خود به بهترین وجه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و بزرگوار ایران را مشمول برکات خود قرار بده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حرمت مقام پیامبر صلی‌الله‌علیه‌و‌آله سوگند می‌دهیم، در درون و دل و جان ما تحولی عمیق و اسلامی پدید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شایسته نام امت پیامبر صلی‌الله‌علیه‌و‌آله قرار بده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هم‌چنین نیایش‌های با احساس و عارفانه دکتر چمران خیلی قابل استفاده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از همه چیز و همه کس ببرم و جز خدا انیسی و همراهی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که زمین، زیراندازم و آسمان بلند، رواندازم باشد و از همه زندگی و تعلّقات آن آزاد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دارم که مرا بسوزانند و خاکسترم را بباد بسپارند، تا حتی قبری را از این زمین اشغال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می‌دانی که تار و پود وجودم با مهر تو سرشته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می‌دانی که من در زندگی پرتلاطم خود لحظه‌ای تو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طرف‌داری حق قیام کردم، حق را گفتم، از مکتب مقدس تو در هر</w:t>
      </w:r>
    </w:p>
    <w:p>
      <w:pPr>
        <w:pStyle w:val="BookText"/>
        <w:rPr/>
      </w:pPr>
      <w:r>
        <w:rPr>
          <w:rFonts w:ascii="IRNazanin" w:hAnsi="IRNazanin" w:eastAsia="IRNazanin"/>
          <w:color w:val="111111"/>
          <w:sz w:val="28"/>
          <w:sz w:val="28"/>
          <w:szCs w:val="28"/>
          <w:rtl w:val="true"/>
          <w:lang w:bidi="fa-IR"/>
        </w:rPr>
        <w:t>شرایطی دفاع کردم، کمال و جمال و جلال تو را بر همه مخالفان و منکران وجودت عرضه کردم واز تهمت‌ها و بدگویی‌ها و ناسزاهای آنها اِبا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شکر می‌کنم که غم و دردهای شخصی مرا که کثیف و کشنده بود ازمن گرفتی و غم‌ها و دردهای خدایی دادی که زیبا و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شکر می‌کنم که غم را آفریدی و بندگان مخلص خود را به آتش آن گداختی و مرا از این نعمت بزرگ توانگر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تو را شکر می‌کنم که راه شهادت را بر من گشودی، دریچه‌ای پرافتخار از این دنیای خاکی به سوی آسمان‌ها باز کردی، و لذت‌بخش‌ترین امید حیاتم را در اختیارم گذاشتی، و به امید استخلاص، تحمل همه دردها و غم‌ها و شکنجه‌ها را میسر کردی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نمونه‌ای از مناجات نویسندگان معاصر</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مرا از دست عقده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 تحمل عقیده مخالف ارزانی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عقلی و علمی، مرا از فضیلت تعصب، احساس و اشراق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همواره، آگاه و هوشیار دار تا پیش از شناختن درست و کامل کسی یا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یا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نکنم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آمیخته با خودخواهی و حسد، مرا ابزار قتّاله دشمن، برای حمله به دوست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نکبت دوستی‌ها و دشمنی‌های ارواح حقیر، در پناه روح‌های پرشکوه، چون علی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اراده، دانش، بی‌نیازی، حیرت، لطافت روح، شهامت و تنهایی‌ام بیفزای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تلاش در شکست، صبر در نومیدی، رفتن بی همراه، جهاد بی سلاح، کار بی پاداش، فداکاری در سکوت، دین بی‌دنیا، عظمت بی‌نام، خدمت بی‌نان، ایمان بی‌ریا، خوبی بی‌نمود، گستاخی بی‌خامی، مناعت بی‌غرور، عشق بی‌هوس، تنهایی در انبوه جمعیت و دوست داشتن بی‌آنکه دوست بداند؛ روزی کن</w:t>
      </w:r>
      <w:r>
        <w:rPr>
          <w:rFonts w:eastAsia="IRNazanin" w:cs="IRNazanin"/>
          <w:color w:val="111111"/>
          <w:sz w:val="28"/>
          <w:szCs w:val="28"/>
          <w:rtl w:val="true"/>
          <w:lang w:bidi="fa-IR"/>
        </w:rPr>
        <w:t>.</w:t>
      </w:r>
      <w:bookmarkStart w:id="116" w:name="pg4686_29867"/>
    </w:p>
    <w:p>
      <w:pPr>
        <w:pStyle w:val="Heading2"/>
        <w:numPr>
          <w:ilvl w:val="1"/>
          <w:numId w:val="1"/>
        </w:numPr>
        <w:rPr/>
      </w:pPr>
      <w:bookmarkStart w:id="117" w:name="__RefHeading___Toc741859_2035185390"/>
      <w:bookmarkStart w:id="118" w:name="_Toc43"/>
      <w:bookmarkEnd w:id="116"/>
      <w:bookmarkEnd w:id="117"/>
      <w:r>
        <w:rPr>
          <w:rtl w:val="true"/>
        </w:rPr>
        <w:t>فصل دوازدهم</w:t>
      </w:r>
      <w:r>
        <w:rPr>
          <w:rtl w:val="true"/>
        </w:rPr>
        <w:t xml:space="preserve">: </w:t>
      </w:r>
      <w:r>
        <w:rPr>
          <w:rtl w:val="true"/>
        </w:rPr>
        <w:t>اشعار</w:t>
      </w:r>
      <w:bookmarkEnd w:id="118"/>
    </w:p>
    <w:p>
      <w:pPr>
        <w:pStyle w:val="Heading3"/>
        <w:numPr>
          <w:ilvl w:val="2"/>
          <w:numId w:val="1"/>
        </w:numPr>
        <w:rPr/>
      </w:pPr>
      <w:bookmarkStart w:id="119" w:name="__RefHeading___Toc741861_2035185390"/>
      <w:bookmarkStart w:id="120" w:name="_Toc44"/>
      <w:bookmarkEnd w:id="119"/>
      <w:r>
        <w:rPr/>
        <w:t>1</w:t>
      </w:r>
      <w:r>
        <w:rPr>
          <w:rtl w:val="true"/>
        </w:rPr>
        <w:t xml:space="preserve">. </w:t>
      </w:r>
      <w:r>
        <w:rPr>
          <w:rtl w:val="true"/>
        </w:rPr>
        <w:t>نمونه اشعار دعایی یا مرتبط با آن</w:t>
      </w:r>
      <w:bookmarkEnd w:id="120"/>
    </w:p>
    <w:p>
      <w:pPr>
        <w:pStyle w:val="BookText"/>
        <w:rPr/>
      </w:pPr>
      <w:r>
        <w:rPr>
          <w:rFonts w:ascii="IRNazanin" w:hAnsi="IRNazanin" w:eastAsia="IRNazanin"/>
          <w:color w:val="111111"/>
          <w:sz w:val="28"/>
          <w:sz w:val="28"/>
          <w:szCs w:val="28"/>
          <w:rtl w:val="true"/>
          <w:lang w:bidi="fa-IR"/>
        </w:rPr>
        <w:t>نقش فضل</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تو حاجت 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یاد هیچ کس نبود روا</w:t>
      </w:r>
    </w:p>
    <w:p>
      <w:pPr>
        <w:pStyle w:val="BookText"/>
        <w:rPr/>
      </w:pPr>
      <w:r>
        <w:rPr>
          <w:rFonts w:ascii="IRNazanin" w:hAnsi="IRNazanin" w:eastAsia="IRNazanin"/>
          <w:color w:val="111111"/>
          <w:sz w:val="28"/>
          <w:sz w:val="28"/>
          <w:szCs w:val="28"/>
          <w:rtl w:val="true"/>
          <w:lang w:bidi="fa-IR"/>
        </w:rPr>
        <w:t>قطره‌ای دانش که بخشیدی ز پیش</w:t>
      </w:r>
    </w:p>
    <w:p>
      <w:pPr>
        <w:pStyle w:val="BookText"/>
        <w:rPr/>
      </w:pPr>
      <w:r>
        <w:rPr>
          <w:rFonts w:ascii="IRNazanin" w:hAnsi="IRNazanin" w:eastAsia="IRNazanin"/>
          <w:color w:val="111111"/>
          <w:sz w:val="28"/>
          <w:sz w:val="28"/>
          <w:szCs w:val="28"/>
          <w:rtl w:val="true"/>
          <w:lang w:bidi="fa-IR"/>
        </w:rPr>
        <w:t>متصل گردان به دریاهای خویش</w:t>
      </w:r>
    </w:p>
    <w:p>
      <w:pPr>
        <w:pStyle w:val="BookText"/>
        <w:rPr/>
      </w:pPr>
      <w:r>
        <w:rPr>
          <w:rFonts w:ascii="IRNazanin" w:hAnsi="IRNazanin" w:eastAsia="IRNazanin"/>
          <w:color w:val="111111"/>
          <w:sz w:val="28"/>
          <w:sz w:val="28"/>
          <w:szCs w:val="28"/>
          <w:rtl w:val="true"/>
          <w:lang w:bidi="fa-IR"/>
        </w:rPr>
        <w:t>نتیجه دعا</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یا علی الاعلا</w:t>
      </w:r>
    </w:p>
    <w:p>
      <w:pPr>
        <w:pStyle w:val="BookText"/>
        <w:rPr/>
      </w:pPr>
      <w:r>
        <w:rPr>
          <w:rFonts w:ascii="IRNazanin" w:hAnsi="IRNazanin" w:eastAsia="IRNazanin"/>
          <w:color w:val="111111"/>
          <w:sz w:val="28"/>
          <w:sz w:val="28"/>
          <w:szCs w:val="28"/>
          <w:rtl w:val="true"/>
          <w:lang w:bidi="fa-IR"/>
        </w:rPr>
        <w:t>یا رب به محمد و علی و زهرا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به حسین و حسن و آل عبا</w:t>
      </w:r>
    </w:p>
    <w:p>
      <w:pPr>
        <w:pStyle w:val="BookText"/>
        <w:rPr/>
      </w:pPr>
      <w:r>
        <w:rPr>
          <w:rFonts w:ascii="IRNazanin" w:hAnsi="IRNazanin" w:eastAsia="IRNazanin"/>
          <w:color w:val="111111"/>
          <w:sz w:val="28"/>
          <w:sz w:val="28"/>
          <w:szCs w:val="28"/>
          <w:rtl w:val="true"/>
          <w:lang w:bidi="fa-IR"/>
        </w:rPr>
        <w:t>کز سر لطف بر آر حاجتم در دو سرا</w:t>
      </w:r>
    </w:p>
    <w:p>
      <w:pPr>
        <w:pStyle w:val="BookText"/>
        <w:rPr/>
      </w:pPr>
      <w:r>
        <w:rPr>
          <w:rFonts w:ascii="IRNazanin" w:hAnsi="IRNazanin" w:eastAsia="IRNazanin"/>
          <w:color w:val="111111"/>
          <w:sz w:val="28"/>
          <w:sz w:val="28"/>
          <w:szCs w:val="28"/>
          <w:rtl w:val="true"/>
          <w:lang w:bidi="fa-IR"/>
        </w:rPr>
        <w:t>بی‌منّت خلق یا علی الاعلا</w:t>
      </w:r>
    </w:p>
    <w:p>
      <w:pPr>
        <w:pStyle w:val="BookText"/>
        <w:rPr/>
      </w:pPr>
      <w:r>
        <w:rPr>
          <w:rFonts w:ascii="IRNazanin" w:hAnsi="IRNazanin" w:eastAsia="IRNazanin"/>
          <w:color w:val="111111"/>
          <w:sz w:val="28"/>
          <w:sz w:val="28"/>
          <w:szCs w:val="28"/>
          <w:rtl w:val="true"/>
          <w:lang w:bidi="fa-IR"/>
        </w:rPr>
        <w:t>کرامت الهی</w:t>
      </w:r>
    </w:p>
    <w:p>
      <w:pPr>
        <w:pStyle w:val="BookText"/>
        <w:rPr/>
      </w:pPr>
      <w:r>
        <w:rPr>
          <w:rFonts w:ascii="IRNazanin" w:hAnsi="IRNazanin" w:eastAsia="IRNazanin"/>
          <w:color w:val="111111"/>
          <w:sz w:val="28"/>
          <w:sz w:val="28"/>
          <w:szCs w:val="28"/>
          <w:rtl w:val="true"/>
          <w:lang w:bidi="fa-IR"/>
        </w:rPr>
        <w:t>از بار گنه شد تن مسکینم پست</w:t>
      </w:r>
    </w:p>
    <w:p>
      <w:pPr>
        <w:pStyle w:val="BookText"/>
        <w:rPr/>
      </w:pPr>
      <w:r>
        <w:rPr>
          <w:rFonts w:ascii="IRNazanin" w:hAnsi="IRNazanin" w:eastAsia="IRNazanin"/>
          <w:color w:val="111111"/>
          <w:sz w:val="28"/>
          <w:sz w:val="28"/>
          <w:szCs w:val="28"/>
          <w:rtl w:val="true"/>
          <w:lang w:bidi="fa-IR"/>
        </w:rPr>
        <w:t>یا رب چه شود اگر مرا گیری دست</w:t>
      </w:r>
    </w:p>
    <w:p>
      <w:pPr>
        <w:pStyle w:val="BookText"/>
        <w:rPr/>
      </w:pPr>
      <w:r>
        <w:rPr>
          <w:rFonts w:ascii="IRNazanin" w:hAnsi="IRNazanin" w:eastAsia="IRNazanin"/>
          <w:color w:val="111111"/>
          <w:sz w:val="28"/>
          <w:sz w:val="28"/>
          <w:szCs w:val="28"/>
          <w:rtl w:val="true"/>
          <w:lang w:bidi="fa-IR"/>
        </w:rPr>
        <w:t>گر در عملم آنچه تو را شاید، نیست</w:t>
      </w:r>
    </w:p>
    <w:p>
      <w:pPr>
        <w:pStyle w:val="BookText"/>
        <w:rPr/>
      </w:pPr>
      <w:r>
        <w:rPr>
          <w:rFonts w:ascii="IRNazanin" w:hAnsi="IRNazanin" w:eastAsia="IRNazanin"/>
          <w:color w:val="111111"/>
          <w:sz w:val="28"/>
          <w:sz w:val="28"/>
          <w:szCs w:val="28"/>
          <w:rtl w:val="true"/>
          <w:lang w:bidi="fa-IR"/>
        </w:rPr>
        <w:t>اندر کرمت آنچه مرا باید، هست</w:t>
      </w:r>
    </w:p>
    <w:p>
      <w:pPr>
        <w:pStyle w:val="BookText"/>
        <w:rPr/>
      </w:pPr>
      <w:r>
        <w:rPr>
          <w:rFonts w:ascii="IRNazanin" w:hAnsi="IRNazanin" w:eastAsia="IRNazanin"/>
          <w:color w:val="111111"/>
          <w:sz w:val="28"/>
          <w:sz w:val="28"/>
          <w:szCs w:val="28"/>
          <w:rtl w:val="true"/>
          <w:lang w:bidi="fa-IR"/>
        </w:rPr>
        <w:t>شیر خدا</w:t>
      </w:r>
    </w:p>
    <w:p>
      <w:pPr>
        <w:pStyle w:val="BookText"/>
        <w:rPr/>
      </w:pPr>
      <w:r>
        <w:rPr>
          <w:rFonts w:ascii="IRNazanin" w:hAnsi="IRNazanin" w:eastAsia="IRNazanin"/>
          <w:color w:val="111111"/>
          <w:sz w:val="28"/>
          <w:sz w:val="28"/>
          <w:szCs w:val="28"/>
          <w:rtl w:val="true"/>
          <w:lang w:bidi="fa-IR"/>
        </w:rPr>
        <w:t>یا رب به علی بن ابی‌طالب و آل</w:t>
      </w:r>
    </w:p>
    <w:p>
      <w:pPr>
        <w:pStyle w:val="BookText"/>
        <w:rPr/>
      </w:pPr>
      <w:r>
        <w:rPr>
          <w:rFonts w:ascii="IRNazanin" w:hAnsi="IRNazanin" w:eastAsia="IRNazanin"/>
          <w:color w:val="111111"/>
          <w:sz w:val="28"/>
          <w:sz w:val="28"/>
          <w:szCs w:val="28"/>
          <w:rtl w:val="true"/>
          <w:lang w:bidi="fa-IR"/>
        </w:rPr>
        <w:t>آن شیر خدا و بر جهان جل جلال</w:t>
      </w:r>
    </w:p>
    <w:p>
      <w:pPr>
        <w:pStyle w:val="BookText"/>
        <w:rPr/>
      </w:pPr>
      <w:r>
        <w:rPr>
          <w:rFonts w:ascii="IRNazanin" w:hAnsi="IRNazanin" w:eastAsia="IRNazanin"/>
          <w:color w:val="111111"/>
          <w:sz w:val="28"/>
          <w:sz w:val="28"/>
          <w:szCs w:val="28"/>
          <w:rtl w:val="true"/>
          <w:lang w:bidi="fa-IR"/>
        </w:rPr>
        <w:t>کاندر سه مکان رسی به فریاد همه</w:t>
      </w:r>
    </w:p>
    <w:p>
      <w:pPr>
        <w:pStyle w:val="BookText"/>
        <w:rPr/>
      </w:pPr>
      <w:r>
        <w:rPr>
          <w:rFonts w:ascii="IRNazanin" w:hAnsi="IRNazanin" w:eastAsia="IRNazanin"/>
          <w:color w:val="111111"/>
          <w:sz w:val="28"/>
          <w:sz w:val="28"/>
          <w:szCs w:val="28"/>
          <w:rtl w:val="true"/>
          <w:lang w:bidi="fa-IR"/>
        </w:rPr>
        <w:t>اندر دم نزع و قبر و هنگام سؤال</w:t>
      </w:r>
    </w:p>
    <w:p>
      <w:pPr>
        <w:pStyle w:val="BookText"/>
        <w:rPr/>
      </w:pPr>
      <w:r>
        <w:rPr>
          <w:rFonts w:ascii="IRNazanin" w:hAnsi="IRNazanin" w:eastAsia="IRNazanin"/>
          <w:color w:val="111111"/>
          <w:sz w:val="28"/>
          <w:sz w:val="28"/>
          <w:szCs w:val="28"/>
          <w:rtl w:val="true"/>
          <w:lang w:bidi="fa-IR"/>
        </w:rPr>
        <w:t>حصه بخشش</w:t>
      </w:r>
    </w:p>
    <w:p>
      <w:pPr>
        <w:pStyle w:val="BookText"/>
        <w:rPr/>
      </w:pPr>
      <w:r>
        <w:rPr>
          <w:rFonts w:ascii="IRNazanin" w:hAnsi="IRNazanin" w:eastAsia="IRNazanin"/>
          <w:color w:val="111111"/>
          <w:sz w:val="28"/>
          <w:sz w:val="28"/>
          <w:szCs w:val="28"/>
          <w:rtl w:val="true"/>
          <w:lang w:bidi="fa-IR"/>
        </w:rPr>
        <w:t>یا رب به رسالت رسول الثقلین</w:t>
      </w:r>
    </w:p>
    <w:p>
      <w:pPr>
        <w:pStyle w:val="BookText"/>
        <w:rPr/>
      </w:pPr>
      <w:r>
        <w:rPr>
          <w:rFonts w:ascii="IRNazanin" w:hAnsi="IRNazanin" w:eastAsia="IRNazanin"/>
          <w:color w:val="111111"/>
          <w:sz w:val="28"/>
          <w:sz w:val="28"/>
          <w:szCs w:val="28"/>
          <w:rtl w:val="true"/>
          <w:lang w:bidi="fa-IR"/>
        </w:rPr>
        <w:t>یا رب به غزاکننده بدر و حنین</w:t>
      </w:r>
    </w:p>
    <w:p>
      <w:pPr>
        <w:pStyle w:val="BookText"/>
        <w:rPr/>
      </w:pPr>
      <w:r>
        <w:rPr>
          <w:rFonts w:ascii="IRNazanin" w:hAnsi="IRNazanin" w:eastAsia="IRNazanin"/>
          <w:color w:val="111111"/>
          <w:sz w:val="28"/>
          <w:sz w:val="28"/>
          <w:szCs w:val="28"/>
          <w:rtl w:val="true"/>
          <w:lang w:bidi="fa-IR"/>
        </w:rPr>
        <w:t>عصیان مرا دو حصه کن در عرصات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به حسن ببخش و نیمی به حسین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فیض گناه</w:t>
      </w:r>
    </w:p>
    <w:p>
      <w:pPr>
        <w:pStyle w:val="BookText"/>
        <w:rPr/>
      </w:pPr>
      <w:r>
        <w:rPr>
          <w:rFonts w:ascii="IRNazanin" w:hAnsi="IRNazanin" w:eastAsia="IRNazanin"/>
          <w:color w:val="111111"/>
          <w:sz w:val="28"/>
          <w:sz w:val="28"/>
          <w:szCs w:val="28"/>
          <w:rtl w:val="true"/>
          <w:lang w:bidi="fa-IR"/>
        </w:rPr>
        <w:t>فقیرم از تو خواهم هر چه خواهم</w:t>
      </w:r>
    </w:p>
    <w:p>
      <w:pPr>
        <w:pStyle w:val="BookText"/>
        <w:rPr/>
      </w:pPr>
      <w:r>
        <w:rPr>
          <w:rFonts w:ascii="IRNazanin" w:hAnsi="IRNazanin" w:eastAsia="IRNazanin"/>
          <w:color w:val="111111"/>
          <w:sz w:val="28"/>
          <w:sz w:val="28"/>
          <w:szCs w:val="28"/>
          <w:rtl w:val="true"/>
          <w:lang w:bidi="fa-IR"/>
        </w:rPr>
        <w:t>دل کوهی خراش از برگ کاهم</w:t>
      </w:r>
    </w:p>
    <w:p>
      <w:pPr>
        <w:pStyle w:val="BookText"/>
        <w:rPr/>
      </w:pPr>
      <w:r>
        <w:rPr>
          <w:rFonts w:ascii="IRNazanin" w:hAnsi="IRNazanin" w:eastAsia="IRNazanin"/>
          <w:color w:val="111111"/>
          <w:sz w:val="28"/>
          <w:sz w:val="28"/>
          <w:szCs w:val="28"/>
          <w:rtl w:val="true"/>
          <w:lang w:bidi="fa-IR"/>
        </w:rPr>
        <w:t>مرا درس حکیمان دردسر داد</w:t>
      </w:r>
    </w:p>
    <w:p>
      <w:pPr>
        <w:pStyle w:val="BookText"/>
        <w:rPr/>
      </w:pPr>
      <w:r>
        <w:rPr>
          <w:rFonts w:ascii="IRNazanin" w:hAnsi="IRNazanin" w:eastAsia="IRNazanin"/>
          <w:color w:val="111111"/>
          <w:sz w:val="28"/>
          <w:sz w:val="28"/>
          <w:szCs w:val="28"/>
          <w:rtl w:val="true"/>
          <w:lang w:bidi="fa-IR"/>
        </w:rPr>
        <w:t>که من پرورده فیض گناهم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سودای همه تو</w:t>
      </w:r>
    </w:p>
    <w:p>
      <w:pPr>
        <w:pStyle w:val="BookText"/>
        <w:rPr/>
      </w:pPr>
      <w:r>
        <w:rPr>
          <w:rFonts w:ascii="IRNazanin" w:hAnsi="IRNazanin" w:eastAsia="IRNazanin"/>
          <w:color w:val="111111"/>
          <w:sz w:val="28"/>
          <w:sz w:val="28"/>
          <w:szCs w:val="28"/>
          <w:rtl w:val="true"/>
          <w:lang w:bidi="fa-IR"/>
        </w:rPr>
        <w:t>ای ز تو خوش هم ذکور و هم 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کن المستغاث المستغاث</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دعا گر خشم افزاید تو را</w:t>
      </w:r>
    </w:p>
    <w:p>
      <w:pPr>
        <w:pStyle w:val="BookText"/>
        <w:rPr/>
      </w:pPr>
      <w:r>
        <w:rPr>
          <w:rFonts w:ascii="IRNazanin" w:hAnsi="IRNazanin" w:eastAsia="IRNazanin"/>
          <w:color w:val="111111"/>
          <w:sz w:val="28"/>
          <w:sz w:val="28"/>
          <w:szCs w:val="28"/>
          <w:rtl w:val="true"/>
          <w:lang w:bidi="fa-IR"/>
        </w:rPr>
        <w:t>تو دعا تعلیم فرما مهترا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ز تو مر آسمان‌ها را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جفای تو نکوتر از وفا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 در دل من میل و تمنا همه تو</w:t>
      </w:r>
    </w:p>
    <w:p>
      <w:pPr>
        <w:pStyle w:val="BookText"/>
        <w:rPr/>
      </w:pPr>
      <w:r>
        <w:rPr>
          <w:rFonts w:ascii="IRNazanin" w:hAnsi="IRNazanin" w:eastAsia="IRNazanin"/>
          <w:color w:val="111111"/>
          <w:sz w:val="28"/>
          <w:sz w:val="28"/>
          <w:szCs w:val="28"/>
          <w:rtl w:val="true"/>
          <w:lang w:bidi="fa-IR"/>
        </w:rPr>
        <w:t>واندر سر من مایه سودا همه تو</w:t>
      </w:r>
    </w:p>
    <w:p>
      <w:pPr>
        <w:pStyle w:val="BookText"/>
        <w:rPr/>
      </w:pPr>
      <w:r>
        <w:rPr>
          <w:rFonts w:ascii="IRNazanin" w:hAnsi="IRNazanin" w:eastAsia="IRNazanin"/>
          <w:color w:val="111111"/>
          <w:sz w:val="28"/>
          <w:sz w:val="28"/>
          <w:szCs w:val="28"/>
          <w:rtl w:val="true"/>
          <w:lang w:bidi="fa-IR"/>
        </w:rPr>
        <w:t>هر چند به روی کار در می‌نگرم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تویی و فردا همه تو</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درها همه بسته‌اند الا در تو</w:t>
      </w:r>
    </w:p>
    <w:p>
      <w:pPr>
        <w:pStyle w:val="BookText"/>
        <w:rPr/>
      </w:pPr>
      <w:r>
        <w:rPr>
          <w:rFonts w:ascii="IRNazanin" w:hAnsi="IRNazanin" w:eastAsia="IRNazanin"/>
          <w:color w:val="111111"/>
          <w:sz w:val="28"/>
          <w:sz w:val="28"/>
          <w:szCs w:val="28"/>
          <w:rtl w:val="true"/>
          <w:lang w:bidi="fa-IR"/>
        </w:rPr>
        <w:t>تا ره نبرد غریب الا بر تو</w:t>
      </w:r>
    </w:p>
    <w:p>
      <w:pPr>
        <w:pStyle w:val="BookText"/>
        <w:rPr/>
      </w:pPr>
      <w:r>
        <w:rPr>
          <w:rFonts w:ascii="IRNazanin" w:hAnsi="IRNazanin" w:eastAsia="IRNazanin"/>
          <w:color w:val="111111"/>
          <w:sz w:val="28"/>
          <w:sz w:val="28"/>
          <w:szCs w:val="28"/>
          <w:rtl w:val="true"/>
          <w:lang w:bidi="fa-IR"/>
        </w:rPr>
        <w:t>ای در کرم و عزت و نورافشانی</w:t>
      </w:r>
    </w:p>
    <w:p>
      <w:pPr>
        <w:pStyle w:val="BookText"/>
        <w:rPr/>
      </w:pPr>
      <w:r>
        <w:rPr>
          <w:rFonts w:ascii="IRNazanin" w:hAnsi="IRNazanin" w:eastAsia="IRNazanin"/>
          <w:color w:val="111111"/>
          <w:sz w:val="28"/>
          <w:sz w:val="28"/>
          <w:szCs w:val="28"/>
          <w:rtl w:val="true"/>
          <w:lang w:bidi="fa-IR"/>
        </w:rPr>
        <w:t>خورشید و مه و ستاره‌ها چاکر تو</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همه چیز من</w:t>
      </w:r>
    </w:p>
    <w:p>
      <w:pPr>
        <w:pStyle w:val="BookText"/>
        <w:rPr/>
      </w:pPr>
      <w:r>
        <w:rPr>
          <w:rFonts w:ascii="IRNazanin" w:hAnsi="IRNazanin" w:eastAsia="IRNazanin"/>
          <w:color w:val="111111"/>
          <w:sz w:val="28"/>
          <w:sz w:val="28"/>
          <w:szCs w:val="28"/>
          <w:rtl w:val="true"/>
          <w:lang w:bidi="fa-IR"/>
        </w:rPr>
        <w:t>ای شادی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زخم درون من و ای مرهم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 نظری به ذره‌ای بی‌مقدار</w:t>
      </w:r>
    </w:p>
    <w:p>
      <w:pPr>
        <w:pStyle w:val="BookText"/>
        <w:rPr/>
      </w:pPr>
      <w:r>
        <w:rPr>
          <w:rFonts w:ascii="IRNazanin" w:hAnsi="IRNazanin" w:eastAsia="IRNazanin"/>
          <w:color w:val="111111"/>
          <w:sz w:val="28"/>
          <w:sz w:val="28"/>
          <w:szCs w:val="28"/>
          <w:rtl w:val="true"/>
          <w:lang w:bidi="fa-IR"/>
        </w:rPr>
        <w:t>تا بر سر آفاق رود پرچم من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هیچ دلی نیست به جز تو هوسی</w:t>
      </w:r>
    </w:p>
    <w:p>
      <w:pPr>
        <w:pStyle w:val="BookText"/>
        <w:rPr/>
      </w:pPr>
      <w:r>
        <w:rPr>
          <w:rFonts w:ascii="IRNazanin" w:hAnsi="IRNazanin" w:eastAsia="IRNazanin"/>
          <w:color w:val="111111"/>
          <w:sz w:val="28"/>
          <w:sz w:val="28"/>
          <w:szCs w:val="28"/>
          <w:rtl w:val="true"/>
          <w:lang w:bidi="fa-IR"/>
        </w:rPr>
        <w:t>ما را نبود به غیر تو دادرسی</w:t>
      </w:r>
    </w:p>
    <w:p>
      <w:pPr>
        <w:pStyle w:val="BookText"/>
        <w:rPr/>
      </w:pPr>
      <w:r>
        <w:rPr>
          <w:rFonts w:ascii="IRNazanin" w:hAnsi="IRNazanin" w:eastAsia="IRNazanin"/>
          <w:color w:val="111111"/>
          <w:sz w:val="28"/>
          <w:sz w:val="28"/>
          <w:szCs w:val="28"/>
          <w:rtl w:val="true"/>
          <w:lang w:bidi="fa-IR"/>
        </w:rPr>
        <w:t>کس نیست که عشق تو ندارد در دل</w:t>
      </w:r>
    </w:p>
    <w:p>
      <w:pPr>
        <w:pStyle w:val="BookText"/>
        <w:rPr/>
      </w:pPr>
      <w:r>
        <w:rPr>
          <w:rFonts w:ascii="IRNazanin" w:hAnsi="IRNazanin" w:eastAsia="IRNazanin"/>
          <w:color w:val="111111"/>
          <w:sz w:val="28"/>
          <w:sz w:val="28"/>
          <w:szCs w:val="28"/>
          <w:rtl w:val="true"/>
          <w:lang w:bidi="fa-IR"/>
        </w:rPr>
        <w:t>باشد که به فریاد دل ما برسی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توبه از هر چیز</w:t>
      </w:r>
    </w:p>
    <w:p>
      <w:pPr>
        <w:pStyle w:val="BookText"/>
        <w:rPr/>
      </w:pPr>
      <w:r>
        <w:rPr>
          <w:rFonts w:ascii="IRNazanin" w:hAnsi="IRNazanin" w:eastAsia="IRNazanin"/>
          <w:color w:val="111111"/>
          <w:sz w:val="28"/>
          <w:sz w:val="28"/>
          <w:szCs w:val="28"/>
          <w:rtl w:val="true"/>
          <w:lang w:bidi="fa-IR"/>
        </w:rPr>
        <w:t>از هر چه نه از بهر تو کردم، توبه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بی‌تو غمی خورم، از آن غم توبه</w:t>
      </w:r>
      <w:bookmarkStart w:id="121" w:name="pg4686_29871"/>
    </w:p>
    <w:p>
      <w:pPr>
        <w:pStyle w:val="BookText"/>
        <w:rPr/>
      </w:pPr>
      <w:bookmarkEnd w:id="121"/>
      <w:r>
        <w:rPr>
          <w:rFonts w:ascii="IRNazanin" w:hAnsi="IRNazanin" w:eastAsia="IRNazanin"/>
          <w:color w:val="111111"/>
          <w:sz w:val="28"/>
          <w:sz w:val="28"/>
          <w:szCs w:val="28"/>
          <w:rtl w:val="true"/>
          <w:lang w:bidi="fa-IR"/>
        </w:rPr>
        <w:t>وان نیز که بعد از این برای تو کنم</w:t>
      </w:r>
    </w:p>
    <w:p>
      <w:pPr>
        <w:pStyle w:val="BookText"/>
        <w:rPr/>
      </w:pPr>
      <w:r>
        <w:rPr>
          <w:rFonts w:ascii="IRNazanin" w:hAnsi="IRNazanin" w:eastAsia="IRNazanin"/>
          <w:color w:val="111111"/>
          <w:sz w:val="28"/>
          <w:sz w:val="28"/>
          <w:szCs w:val="28"/>
          <w:rtl w:val="true"/>
          <w:lang w:bidi="fa-IR"/>
        </w:rPr>
        <w:t>گر بهتر از آن توان، از آن هم توبه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گره گشا زکار</w:t>
      </w:r>
    </w:p>
    <w:p>
      <w:pPr>
        <w:pStyle w:val="BookText"/>
        <w:rPr/>
      </w:pPr>
      <w:r>
        <w:rPr>
          <w:rFonts w:ascii="IRNazanin" w:hAnsi="IRNazanin" w:eastAsia="IRNazanin"/>
          <w:color w:val="111111"/>
          <w:sz w:val="28"/>
          <w:sz w:val="28"/>
          <w:szCs w:val="28"/>
          <w:rtl w:val="true"/>
          <w:lang w:bidi="fa-IR"/>
        </w:rPr>
        <w:t>یا رب بگشا گره ز کار من زار</w:t>
      </w:r>
    </w:p>
    <w:p>
      <w:pPr>
        <w:pStyle w:val="BookText"/>
        <w:rPr/>
      </w:pPr>
      <w:r>
        <w:rPr>
          <w:rFonts w:ascii="IRNazanin" w:hAnsi="IRNazanin" w:eastAsia="IRNazanin"/>
          <w:color w:val="111111"/>
          <w:sz w:val="28"/>
          <w:sz w:val="28"/>
          <w:szCs w:val="28"/>
          <w:rtl w:val="true"/>
          <w:lang w:bidi="fa-IR"/>
        </w:rPr>
        <w:t>رحمی که ز عقل عاجزم در همه کار</w:t>
      </w:r>
    </w:p>
    <w:p>
      <w:pPr>
        <w:pStyle w:val="BookText"/>
        <w:rPr/>
      </w:pPr>
      <w:r>
        <w:rPr>
          <w:rFonts w:ascii="IRNazanin" w:hAnsi="IRNazanin" w:eastAsia="IRNazanin"/>
          <w:color w:val="111111"/>
          <w:sz w:val="28"/>
          <w:sz w:val="28"/>
          <w:szCs w:val="28"/>
          <w:rtl w:val="true"/>
          <w:lang w:bidi="fa-IR"/>
        </w:rPr>
        <w:t>جز درگه تو کی بُوَدم درگاهی</w:t>
      </w:r>
    </w:p>
    <w:p>
      <w:pPr>
        <w:pStyle w:val="BookText"/>
        <w:rPr/>
      </w:pPr>
      <w:r>
        <w:rPr>
          <w:rFonts w:ascii="IRNazanin" w:hAnsi="IRNazanin" w:eastAsia="IRNazanin"/>
          <w:color w:val="111111"/>
          <w:sz w:val="28"/>
          <w:sz w:val="28"/>
          <w:szCs w:val="28"/>
          <w:rtl w:val="true"/>
          <w:lang w:bidi="fa-IR"/>
        </w:rPr>
        <w:t>محروم از این درم مکن یا غفار</w:t>
      </w:r>
      <w:r>
        <w:rPr>
          <w:rStyle w:val="FootnoteAnchor"/>
          <w:rtl w:val="true"/>
        </w:rPr>
        <w:footnoteReference w:id="177"/>
      </w:r>
    </w:p>
    <w:p>
      <w:pPr>
        <w:pStyle w:val="Heading3"/>
        <w:numPr>
          <w:ilvl w:val="2"/>
          <w:numId w:val="1"/>
        </w:numPr>
        <w:rPr/>
      </w:pPr>
      <w:bookmarkStart w:id="122" w:name="__RefHeading___Toc741863_2035185390"/>
      <w:bookmarkStart w:id="123" w:name="_Toc45"/>
      <w:bookmarkEnd w:id="122"/>
      <w:r>
        <w:rPr/>
        <w:t>2</w:t>
      </w:r>
      <w:r>
        <w:rPr>
          <w:rtl w:val="true"/>
        </w:rPr>
        <w:t xml:space="preserve">. </w:t>
      </w:r>
      <w:r>
        <w:rPr>
          <w:rtl w:val="true"/>
        </w:rPr>
        <w:t>فهرست اشعار برخی از نیایش‌های شاعران بزرگ و معروف</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اشعار، محمد قزوینی، صص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فروغی، صص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مثنوی‌های حکیم سنایی، صص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کلیات سنایی غزنوی،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شهریار،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عراقی، صص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نیایش‌هایی از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اسرارنامه،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مصیبت‌نامه، 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دیوان عطار،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صص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الهی‌نامه، 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منطق الطیر،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مشکور، صص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از فروغی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فروغی بسطامی،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 از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فیض،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کلیات فیض، صص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از محتشم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محتشم کاشانی،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نیایشی از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اسرارالشهود، 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مولوی در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نیکلسون، دفتر اول، بیت </w:t>
      </w:r>
      <w:r>
        <w:rPr>
          <w:rFonts w:eastAsia="IRNazanin" w:cs="IRNazanin"/>
          <w:color w:val="111111"/>
          <w:sz w:val="28"/>
          <w:szCs w:val="28"/>
          <w:lang w:bidi="fa-IR"/>
        </w:rPr>
        <w:t>1564</w:t>
      </w:r>
      <w:r>
        <w:rPr>
          <w:rFonts w:eastAsia="IRNazanin" w:cs="IRNazanin"/>
          <w:color w:val="111111"/>
          <w:sz w:val="28"/>
          <w:szCs w:val="28"/>
          <w:rtl w:val="true"/>
          <w:lang w:bidi="fa-IR"/>
        </w:rPr>
        <w:t>-</w:t>
      </w:r>
      <w:r>
        <w:rPr>
          <w:rFonts w:eastAsia="IRNazanin" w:cs="IRNazanin"/>
          <w:color w:val="111111"/>
          <w:sz w:val="28"/>
          <w:szCs w:val="28"/>
          <w:lang w:bidi="fa-IR"/>
        </w:rPr>
        <w:t>1571</w:t>
      </w:r>
      <w:r>
        <w:rPr>
          <w:rFonts w:ascii="IRNazanin" w:hAnsi="IRNazanin" w:eastAsia="IRNazanin"/>
          <w:color w:val="111111"/>
          <w:sz w:val="28"/>
          <w:sz w:val="28"/>
          <w:szCs w:val="28"/>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1811</w:t>
      </w:r>
      <w:r>
        <w:rPr>
          <w:rFonts w:ascii="IRNazanin" w:hAnsi="IRNazanin" w:eastAsia="IRNazanin"/>
          <w:color w:val="111111"/>
          <w:sz w:val="28"/>
          <w:sz w:val="28"/>
          <w:szCs w:val="28"/>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lang w:bidi="fa-IR"/>
        </w:rPr>
        <w:t>،</w:t>
      </w:r>
      <w:r>
        <w:rPr>
          <w:rFonts w:eastAsia="IRNazanin" w:cs="IRNazanin"/>
          <w:color w:val="111111"/>
          <w:sz w:val="28"/>
          <w:szCs w:val="28"/>
          <w:lang w:bidi="fa-IR"/>
        </w:rPr>
        <w:t>2189</w:t>
      </w:r>
      <w:r>
        <w:rPr>
          <w:rFonts w:eastAsia="IRNazanin" w:cs="IRNazanin"/>
          <w:color w:val="111111"/>
          <w:sz w:val="28"/>
          <w:szCs w:val="28"/>
          <w:rtl w:val="true"/>
          <w:lang w:bidi="fa-IR"/>
        </w:rPr>
        <w:t>-</w:t>
      </w:r>
      <w:r>
        <w:rPr>
          <w:rFonts w:eastAsia="IRNazanin" w:cs="IRNazanin"/>
          <w:color w:val="111111"/>
          <w:sz w:val="28"/>
          <w:szCs w:val="28"/>
          <w:lang w:bidi="fa-IR"/>
        </w:rPr>
        <w:t>2191</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w:t>
      </w:r>
      <w:r>
        <w:rPr>
          <w:rFonts w:eastAsia="IRNazanin" w:cs="IRNazanin"/>
          <w:color w:val="111111"/>
          <w:sz w:val="28"/>
          <w:szCs w:val="28"/>
          <w:lang w:bidi="fa-IR"/>
        </w:rPr>
        <w:t>3096</w:t>
      </w:r>
      <w:r>
        <w:rPr>
          <w:rFonts w:ascii="IRNazanin" w:hAnsi="IRNazanin" w:eastAsia="IRNazanin"/>
          <w:color w:val="111111"/>
          <w:sz w:val="28"/>
          <w:sz w:val="28"/>
          <w:szCs w:val="28"/>
          <w:lang w:bidi="fa-IR"/>
        </w:rPr>
        <w:t>،</w:t>
      </w:r>
      <w:r>
        <w:rPr>
          <w:rFonts w:eastAsia="IRNazanin" w:cs="IRNazanin"/>
          <w:color w:val="111111"/>
          <w:sz w:val="28"/>
          <w:szCs w:val="28"/>
          <w:lang w:bidi="fa-IR"/>
        </w:rPr>
        <w:t>3899</w:t>
      </w:r>
      <w:r>
        <w:rPr>
          <w:rFonts w:eastAsia="IRNazanin" w:cs="IRNazanin"/>
          <w:color w:val="111111"/>
          <w:sz w:val="28"/>
          <w:szCs w:val="28"/>
          <w:rtl w:val="true"/>
          <w:lang w:bidi="fa-IR"/>
        </w:rPr>
        <w:t>-</w:t>
      </w:r>
      <w:r>
        <w:rPr>
          <w:rFonts w:eastAsia="IRNazanin" w:cs="IRNazanin"/>
          <w:color w:val="111111"/>
          <w:sz w:val="28"/>
          <w:szCs w:val="28"/>
          <w:lang w:bidi="fa-IR"/>
        </w:rPr>
        <w:t>3904</w:t>
      </w:r>
      <w:r>
        <w:rPr>
          <w:rFonts w:ascii="IRNazanin" w:hAnsi="IRNazanin" w:eastAsia="IRNazanin"/>
          <w:color w:val="111111"/>
          <w:sz w:val="28"/>
          <w:sz w:val="28"/>
          <w:szCs w:val="28"/>
          <w:lang w:bidi="fa-IR"/>
        </w:rPr>
        <w:t>،</w:t>
      </w:r>
      <w:r>
        <w:rPr>
          <w:rFonts w:eastAsia="IRNazanin" w:cs="IRNazanin"/>
          <w:color w:val="111111"/>
          <w:sz w:val="28"/>
          <w:szCs w:val="28"/>
          <w:lang w:bidi="fa-IR"/>
        </w:rPr>
        <w:t>3899</w:t>
      </w:r>
      <w:r>
        <w:rPr>
          <w:rFonts w:eastAsia="IRNazanin" w:cs="IRNazanin"/>
          <w:color w:val="111111"/>
          <w:sz w:val="28"/>
          <w:szCs w:val="28"/>
          <w:rtl w:val="true"/>
          <w:lang w:bidi="fa-IR"/>
        </w:rPr>
        <w:t>-</w:t>
      </w:r>
      <w:r>
        <w:rPr>
          <w:rFonts w:eastAsia="IRNazanin" w:cs="IRNazanin"/>
          <w:color w:val="111111"/>
          <w:sz w:val="28"/>
          <w:szCs w:val="28"/>
          <w:lang w:bidi="fa-IR"/>
        </w:rPr>
        <w:t>3906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ملااحمد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طاقدیس، صص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نیایش‌هایی از نظامی گنجوی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شرف‌نامه؛ لیلی و مجنون؛ اقبال نامه، مخزن‌الاسرار، نیایش اول و دوم؛ خسرو و شیرین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نیایش‌هایی از وحشی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وحشی، صص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bookmarkStart w:id="124" w:name="pg4686_29873"/>
    </w:p>
    <w:p>
      <w:pPr>
        <w:pStyle w:val="Heading2"/>
        <w:numPr>
          <w:ilvl w:val="1"/>
          <w:numId w:val="1"/>
        </w:numPr>
        <w:rPr/>
      </w:pPr>
      <w:bookmarkStart w:id="125" w:name="__RefHeading___Toc741865_2035185390"/>
      <w:bookmarkStart w:id="126" w:name="_Toc46"/>
      <w:bookmarkEnd w:id="124"/>
      <w:bookmarkEnd w:id="125"/>
      <w:r>
        <w:rPr>
          <w:rtl w:val="true"/>
        </w:rPr>
        <w:t>فصل سیزدهم</w:t>
      </w:r>
      <w:r>
        <w:rPr>
          <w:rtl w:val="true"/>
        </w:rPr>
        <w:t xml:space="preserve">: </w:t>
      </w:r>
      <w:r>
        <w:rPr>
          <w:rtl w:val="true"/>
        </w:rPr>
        <w:t>آسیب‌شناسی دعا در برنامه‌های رسانه</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دعا و نیایش به عنوان عنصر تأثیرگذار زمینی به جای عنصر آسمانی در پرتو ارتباط با حقیقتی فراتر از عوامل و اجزای قابل رؤیت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دعا و نیایش به عنوان گزینه‌ای اضافی در برنامه و ایجاد حالت زدگی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بسنده کردن به جمله‌ها در کنار حالت‌های غیرواقعی در پرداختن به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بدون دلیل و بی‌تناسب دعاها و سوژه‌ها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تغییر و تحول‌آفرینی آنی شخصیت‌ها به ویژه در نماهنگها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پیام‌رسانی مستقیم و کلیشه‌ای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ترسیم چهره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برای شخصیت‌های 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ریش‌سفیدان و پیرزنان برای انتقال مفاهیم و حالت دعا به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اندوه به جای قالب فروتنی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قالب شاد برای کودکان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تقدس‌بخشی بیش از اندازه و افراطی به زمان‌ها و مکان‌های مورد تأکید برای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تصور باطل مبنی بر نقش اساسی استجابت برای صوت، لحن، متن، زمان و مکان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عبارت‌های مبهم و دو پهلوی دعایی برای مقاصد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دعا و دعاخوان و ترسیم چهره قدیمی از اهل دعا و نیایش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جمله‌ها و عبارت‌های سخت و دعاهای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الفاظ و صورت دعا به جای توجه به محتوا و شکل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گره‌گشایی دعا در مشکلات جزیی بدون توجه به کارکردهای گوناگون آن مانند تحول‌آفرینی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دعاهای کوتاه برای تکیه کلام و لقلقه زبان جهت تمسخر، تحقیر یا خنداندن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دعا و نیایش بدون توجه به مقدمات و شرایط استجابت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اجابت بدون توجه به دلایل تأخیر یا اجابت نشدن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افراطی یا تفریطی به خود در پرتو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معارف معصومان علیهم‌السلام در حد ادعیه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بیش از اندازه بر متن‌های ادبی، ضرب‌المثل‌ها و اشعار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دعاهای شخصی و درخواست گره‌گشایی برای کارهای کم اهمیت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صوت و لحن عادی و عمومی برای دعاها و نیایش‌های کودک و نوجوان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خواسته‌های زودگذر و دنیایی به جای درخواست تحول درونی و ماندگار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 شدن برخی دعاها به سبب استفاده بیش از حد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شبهه درباره دعا و اجابت آن و برآورده نشدن بجا و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شدن چگونگی مراسم دعا و دعاخوان در برنامه‌های مستند بدون توجه به محتوای نیایش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زبان و امید داشتن به غیرخدا در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تقدس‌بخشی به بازیگر یا رفتارهای او</w:t>
      </w:r>
      <w:r>
        <w:rPr>
          <w:rFonts w:eastAsia="IRNazanin" w:cs="IRNazanin"/>
          <w:color w:val="111111"/>
          <w:sz w:val="28"/>
          <w:szCs w:val="28"/>
          <w:rtl w:val="true"/>
          <w:lang w:bidi="fa-IR"/>
        </w:rPr>
        <w:t>.</w:t>
      </w:r>
      <w:bookmarkStart w:id="127" w:name="pg4686_29875"/>
    </w:p>
    <w:p>
      <w:pPr>
        <w:pStyle w:val="Heading2"/>
        <w:numPr>
          <w:ilvl w:val="1"/>
          <w:numId w:val="1"/>
        </w:numPr>
        <w:rPr/>
      </w:pPr>
      <w:bookmarkStart w:id="128" w:name="__RefHeading___Toc741867_2035185390"/>
      <w:bookmarkStart w:id="129" w:name="_Toc47"/>
      <w:bookmarkEnd w:id="127"/>
      <w:bookmarkEnd w:id="128"/>
      <w:r>
        <w:rPr>
          <w:rtl w:val="true"/>
        </w:rPr>
        <w:t>فصل چهاردهم</w:t>
      </w:r>
      <w:r>
        <w:rPr>
          <w:rtl w:val="true"/>
        </w:rPr>
        <w:t xml:space="preserve">: </w:t>
      </w:r>
      <w:r>
        <w:rPr>
          <w:rtl w:val="true"/>
        </w:rPr>
        <w:t xml:space="preserve">همراه با برنامه‌سازان </w:t>
      </w:r>
      <w:r>
        <w:rPr>
          <w:rtl w:val="true"/>
        </w:rPr>
        <w:t>(</w:t>
      </w:r>
      <w:r>
        <w:rPr>
          <w:rtl w:val="true"/>
        </w:rPr>
        <w:t>پیشنهادهای برنامه‌ای</w:t>
      </w:r>
      <w:r>
        <w:rPr>
          <w:rtl w:val="true"/>
        </w:rPr>
        <w:t>)</w:t>
      </w:r>
      <w:bookmarkEnd w:id="129"/>
    </w:p>
    <w:p>
      <w:pPr>
        <w:pStyle w:val="Heading3"/>
        <w:numPr>
          <w:ilvl w:val="2"/>
          <w:numId w:val="1"/>
        </w:numPr>
        <w:rPr/>
      </w:pPr>
      <w:bookmarkStart w:id="130" w:name="__RefHeading___Toc741869_2035185390"/>
      <w:bookmarkStart w:id="131" w:name="_Toc48"/>
      <w:bookmarkEnd w:id="130"/>
      <w:r>
        <w:rPr/>
        <w:t>1</w:t>
      </w:r>
      <w:r>
        <w:rPr>
          <w:rtl w:val="true"/>
        </w:rPr>
        <w:t xml:space="preserve">. </w:t>
      </w:r>
      <w:r>
        <w:rPr>
          <w:rtl w:val="true"/>
        </w:rPr>
        <w:t>تأکید بر جایگاه دعا در اسلام</w:t>
      </w:r>
      <w:bookmarkEnd w:id="131"/>
    </w:p>
    <w:p>
      <w:pPr>
        <w:pStyle w:val="BookText"/>
        <w:rPr/>
      </w:pPr>
      <w:r>
        <w:rPr>
          <w:rFonts w:ascii="IRNazanin" w:hAnsi="IRNazanin" w:eastAsia="IRNazanin"/>
          <w:color w:val="111111"/>
          <w:sz w:val="28"/>
          <w:sz w:val="28"/>
          <w:szCs w:val="28"/>
          <w:rtl w:val="true"/>
          <w:lang w:bidi="fa-IR"/>
        </w:rPr>
        <w:t>دعا در شرع مقدس اسلام، عملِ مستحبِ مؤکد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حدود دویست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احادیث متواتر، مسلمانان به دعا کردن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نتیجه روی‌گردانی از دعا را ورود در آتش می‌داند و از انسان‌ها خواسته است که به درگاهش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این‌گونه به آرزوها و اهداف خود برسند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شایسته است رسانه ملی با تبیین دعا و تأکید بر آن، زمینه دلدادگی مردم به دعا را فراهم آورد و بستر ناامیدی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الهی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جز اهل کفر از رحمت الهی ناامید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انسان به دعا و نیایش مانند گرایش و میل کودک به مادر و شیر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آنکه شناختی از مادر ندارد و نمی‌داند که شیر چیست، ولی در درون او نیرویی یافت می‌شود که وی را به سوی مادر و شیر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آنکه خدا را ندیده است، در مواقعی خاص به خدا رو می‌کند و دست به دعا برمی‌دارد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 توجه به این میل درونی انسان‌ها می‌تواند بر نقش دعا و چگونگی پرداخت آن فرهنگ‌سازی کند؛ زیرا سرمایه‌گذاری در امر فطری، نتیجه‌بخش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فرهنگ‌سازی دعا بر اساس مکتب اسلام، در ترویج</w:t>
      </w:r>
      <w:bookmarkStart w:id="132" w:name="pg4686_29876"/>
    </w:p>
    <w:p>
      <w:pPr>
        <w:pStyle w:val="BookText"/>
        <w:rPr/>
      </w:pPr>
      <w:bookmarkEnd w:id="132"/>
      <w:r>
        <w:rPr>
          <w:rFonts w:ascii="IRNazanin" w:hAnsi="IRNazanin" w:eastAsia="IRNazanin"/>
          <w:color w:val="111111"/>
          <w:sz w:val="28"/>
          <w:sz w:val="28"/>
          <w:szCs w:val="28"/>
          <w:rtl w:val="true"/>
          <w:lang w:bidi="fa-IR"/>
        </w:rPr>
        <w:t>فرهنگ اسلامی و پای‌بندی مردم به احکام آن نقش زیادی خواهد داشت</w:t>
      </w:r>
      <w:r>
        <w:rPr>
          <w:rFonts w:eastAsia="IRNazanin" w:cs="IRNazanin"/>
          <w:color w:val="111111"/>
          <w:sz w:val="28"/>
          <w:szCs w:val="28"/>
          <w:rtl w:val="true"/>
          <w:lang w:bidi="fa-IR"/>
        </w:rPr>
        <w:t>.</w:t>
      </w:r>
    </w:p>
    <w:p>
      <w:pPr>
        <w:pStyle w:val="Heading3"/>
        <w:numPr>
          <w:ilvl w:val="2"/>
          <w:numId w:val="1"/>
        </w:numPr>
        <w:rPr/>
      </w:pPr>
      <w:bookmarkStart w:id="133" w:name="__RefHeading___Toc741871_2035185390"/>
      <w:bookmarkStart w:id="134" w:name="_Toc49"/>
      <w:bookmarkEnd w:id="133"/>
      <w:r>
        <w:rPr/>
        <w:t>2</w:t>
      </w:r>
      <w:r>
        <w:rPr>
          <w:rtl w:val="true"/>
        </w:rPr>
        <w:t xml:space="preserve">. </w:t>
      </w:r>
      <w:r>
        <w:rPr>
          <w:rtl w:val="true"/>
        </w:rPr>
        <w:t>تبیین میزان اعتماد به دعاهای وارد شده</w:t>
      </w:r>
      <w:bookmarkEnd w:id="134"/>
    </w:p>
    <w:p>
      <w:pPr>
        <w:pStyle w:val="BookText"/>
        <w:rPr/>
      </w:pPr>
      <w:r>
        <w:rPr>
          <w:rFonts w:ascii="IRNazanin" w:hAnsi="IRNazanin" w:eastAsia="IRNazanin"/>
          <w:color w:val="111111"/>
          <w:sz w:val="28"/>
          <w:sz w:val="28"/>
          <w:szCs w:val="28"/>
          <w:rtl w:val="true"/>
          <w:lang w:bidi="fa-IR"/>
        </w:rPr>
        <w:t>از آنجا که برخی دعاها نیز همچون روایت‌های دیگر، تحریف شده‌اند، نمی‌توان به شکلی جدی در برنامه سازی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دعاها به دو بخش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مدارک معتبری دارند و علمای دین آنها را با موازین علمی آزموده و به صحت آنها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را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دعاهایی هستند که سند ضعیفی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تهیه کنندگان در برنامه‌سازی از این دعاها استفاده نکنند، مگر اینکه مفاهیم بلندی داشته باشند که آن هم باید به امید درک پاداش آخرت؛ یعنی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درک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3"/>
        <w:numPr>
          <w:ilvl w:val="2"/>
          <w:numId w:val="1"/>
        </w:numPr>
        <w:rPr/>
      </w:pPr>
      <w:bookmarkStart w:id="135" w:name="__RefHeading___Toc741873_2035185390"/>
      <w:bookmarkStart w:id="136" w:name="_Toc50"/>
      <w:bookmarkEnd w:id="135"/>
      <w:r>
        <w:rPr/>
        <w:t>3</w:t>
      </w:r>
      <w:r>
        <w:rPr>
          <w:rtl w:val="true"/>
        </w:rPr>
        <w:t xml:space="preserve">. </w:t>
      </w:r>
      <w:r>
        <w:rPr>
          <w:rtl w:val="true"/>
        </w:rPr>
        <w:t>توضیح توبه از گناه در برخی دعاهای معصومین</w:t>
      </w:r>
      <w:bookmarkEnd w:id="136"/>
    </w:p>
    <w:p>
      <w:pPr>
        <w:pStyle w:val="BookText"/>
        <w:rPr/>
      </w:pPr>
      <w:r>
        <w:rPr>
          <w:rFonts w:ascii="IRNazanin" w:hAnsi="IRNazanin" w:eastAsia="IRNazanin"/>
          <w:color w:val="111111"/>
          <w:sz w:val="28"/>
          <w:sz w:val="28"/>
          <w:szCs w:val="28"/>
          <w:rtl w:val="true"/>
          <w:lang w:bidi="fa-IR"/>
        </w:rPr>
        <w:t>از آنجا که ائمه اطهار علیهم‌السلام، معصوم هستند، هیچ گناهی انجام نمی‌دهند تا از آن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برنامه‌سازان باید دقت کنند که افزون بر تبیین عصمت ائمه اطهار علیهم‌السلام، برای پاسخ به چنین شبهه‌ای نباید به پاسخ‌های آسیب‌زا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دانستن برخی دعاها، یکی از آن پاسخ‌های نادرست است؛ زیرا گناه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حقیقی و گناه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حقیقی؛ یعنی عمل مخالف با امر و نهی‌های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گناهان هرگز از معصومین علیهم‌السلام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نسبی و اضافی؛ یعنی عملی که با ملاحظه مقام و شخصیت عامل، غیرمناسب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زشت و زیبایی متناسب با انسان‌ها و تفاوت دانش و خرد و خُرد و کلان بودن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کار فرد عادی به مراتب کمتر از یک عالم است؛ یعنی خوبی و بدی کردار انسان مختار، مطلق نیست، بلکه نسبی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و امام عملی را انجام دهد که از نظر شرعی، حرام و مکروه نیست، ولی مطابق</w:t>
      </w:r>
      <w:bookmarkStart w:id="137" w:name="pg4686_29877"/>
    </w:p>
    <w:p>
      <w:pPr>
        <w:pStyle w:val="BookText"/>
        <w:rPr/>
      </w:pPr>
      <w:bookmarkEnd w:id="137"/>
      <w:r>
        <w:rPr>
          <w:rFonts w:ascii="IRNazanin" w:hAnsi="IRNazanin" w:eastAsia="IRNazanin"/>
          <w:color w:val="111111"/>
          <w:sz w:val="28"/>
          <w:sz w:val="28"/>
          <w:szCs w:val="28"/>
          <w:rtl w:val="true"/>
          <w:lang w:bidi="fa-IR"/>
        </w:rPr>
        <w:t xml:space="preserve">شأن‌شان نباشد، آن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بدان خاطر می‌گرید و آن را گناهی بزرگ برای خود می‌داند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38" w:name="__RefHeading___Toc741875_2035185390"/>
      <w:bookmarkStart w:id="139" w:name="_Toc51"/>
      <w:bookmarkEnd w:id="138"/>
      <w:r>
        <w:rPr/>
        <w:t>4</w:t>
      </w:r>
      <w:r>
        <w:rPr>
          <w:rtl w:val="true"/>
        </w:rPr>
        <w:t xml:space="preserve">. </w:t>
      </w:r>
      <w:r>
        <w:rPr>
          <w:rtl w:val="true"/>
        </w:rPr>
        <w:t>تبیین درست توسل به ائمه اطهار علیهم‌السلام با توجه به شرایط زمانی و مکانی</w:t>
      </w:r>
      <w:bookmarkEnd w:id="1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با فرقه‌هایی روبه‌رو هستیم که زیارت مشاهد مشرفه و توسل جستن به امامان را شرک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برنامه‌سازی درباره ادعیه ائمه علیهم‌السلام؛ به ویژه در مکان‌های منسوب به ایشان، ممکن است شبهه‌هایی برای برخی افراد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پرداختن لطیف و صحیح به دعاهای مناسب،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هرگز در توجه به معصوم علیهم‌السلاماو را شخصی مستقل و منهای خدا نمی‌بیند، بلکه او را خلق برگزیده خدا می‌داند که به وی موهبتی بزرگ عنایت شده است تا واسطه فیض باشد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معصومین علیهم‌السلام، انسان‌های والایی هستند که نزدیک‌تر از آنها به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تعبیر قرآن متنعّم و زنده‌اند و نزد پروردگارشان از رحمت حضرت حق، بهره‌مند بوده و مستجاب الدعوة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حضرت نوح علیه‌السلام یاد می‌کند که هلاکت همه کافران را طلب کرد و اجابت شد،</w:t>
      </w:r>
      <w:r>
        <w:rPr>
          <w:rStyle w:val="FootnoteAnchor"/>
          <w:rtl w:val="true"/>
        </w:rPr>
        <w:footnoteReference w:id="181"/>
      </w:r>
      <w:r>
        <w:rPr>
          <w:rFonts w:ascii="IRNazanin" w:hAnsi="IRNazanin" w:eastAsia="IRNazanin"/>
          <w:color w:val="111111"/>
          <w:sz w:val="28"/>
          <w:sz w:val="28"/>
          <w:szCs w:val="28"/>
          <w:rtl w:val="true"/>
          <w:lang w:bidi="fa-IR"/>
        </w:rPr>
        <w:t>حضرت موسی علیه‌السلامدر خواست کرد دریا بشکافد و فرعون غرق شود و اجابت شد،</w:t>
      </w:r>
      <w:r>
        <w:rPr>
          <w:rStyle w:val="FootnoteAnchor"/>
          <w:rtl w:val="true"/>
        </w:rPr>
        <w:footnoteReference w:id="182"/>
      </w:r>
      <w:r>
        <w:rPr>
          <w:rFonts w:ascii="IRNazanin" w:hAnsi="IRNazanin" w:eastAsia="IRNazanin"/>
          <w:color w:val="111111"/>
          <w:sz w:val="28"/>
          <w:sz w:val="28"/>
          <w:szCs w:val="28"/>
          <w:rtl w:val="true"/>
          <w:lang w:bidi="fa-IR"/>
        </w:rPr>
        <w:t>حضرت یوسف به جای گناه، زندان را طلبید، حضرت زکریا علیه‌السلامفرزند خواست، حضرت عیسی علیه‌السلام مائده خواست، حضرت یونس علیه‌السلام برای قومش کیفر طلب کرد، پیامبر اسلام تغییر قبله را خواست و همه اینها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کسی اولیای الهی را با اندیشه</w:t>
      </w:r>
      <w:bookmarkStart w:id="140" w:name="pg4686_29878"/>
    </w:p>
    <w:p>
      <w:pPr>
        <w:pStyle w:val="BookText"/>
        <w:rPr/>
      </w:pPr>
      <w:bookmarkEnd w:id="140"/>
      <w:r>
        <w:rPr>
          <w:rFonts w:ascii="IRNazanin" w:hAnsi="IRNazanin" w:eastAsia="IRNazanin"/>
          <w:color w:val="111111"/>
          <w:sz w:val="28"/>
          <w:sz w:val="28"/>
          <w:szCs w:val="28"/>
          <w:rtl w:val="true"/>
          <w:lang w:bidi="fa-IR"/>
        </w:rPr>
        <w:t>قرآنی، زنده و مستجاب الدعوة بداند، بدعت و کفر به شمار نمی‌رود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ازاین‌رو، با توجه به ادعیه ائمه اطهار علیهم‌السلام و کرامات و جایگاه ایشان در میان مذاهب اسلامی، ضروری است فرازهای گزینش شده متناسب با شرایط زمانی و مکانی و نمونه‌سازی و مقایسه با مصداق‌های تاریخی، برنامه‌سازی شود تا افزون بر تبیین درست جایگاه ایشان، حساسیتی ایجاد نکند</w:t>
      </w:r>
      <w:r>
        <w:rPr>
          <w:rFonts w:eastAsia="IRNazanin" w:cs="IRNazanin"/>
          <w:color w:val="111111"/>
          <w:sz w:val="28"/>
          <w:szCs w:val="28"/>
          <w:rtl w:val="true"/>
          <w:lang w:bidi="fa-IR"/>
        </w:rPr>
        <w:t>.</w:t>
      </w:r>
    </w:p>
    <w:p>
      <w:pPr>
        <w:pStyle w:val="Heading3"/>
        <w:numPr>
          <w:ilvl w:val="2"/>
          <w:numId w:val="1"/>
        </w:numPr>
        <w:rPr/>
      </w:pPr>
      <w:bookmarkStart w:id="141" w:name="__RefHeading___Toc741877_2035185390"/>
      <w:bookmarkStart w:id="142" w:name="_Toc52"/>
      <w:bookmarkEnd w:id="141"/>
      <w:r>
        <w:rPr/>
        <w:t>5</w:t>
      </w:r>
      <w:r>
        <w:rPr>
          <w:rtl w:val="true"/>
        </w:rPr>
        <w:t xml:space="preserve">. </w:t>
      </w:r>
      <w:r>
        <w:rPr>
          <w:rtl w:val="true"/>
        </w:rPr>
        <w:t>فراگیری دعا در رسانه</w:t>
      </w:r>
      <w:bookmarkEnd w:id="142"/>
    </w:p>
    <w:p>
      <w:pPr>
        <w:pStyle w:val="BookText"/>
        <w:rPr/>
      </w:pPr>
      <w:r>
        <w:rPr>
          <w:rFonts w:ascii="IRNazanin" w:hAnsi="IRNazanin" w:eastAsia="IRNazanin"/>
          <w:color w:val="111111"/>
          <w:sz w:val="28"/>
          <w:sz w:val="28"/>
          <w:szCs w:val="28"/>
          <w:rtl w:val="true"/>
          <w:lang w:bidi="fa-IR"/>
        </w:rPr>
        <w:t>در برنامه‌های گوناگون می‌توان از دعا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شروع برنامه‌ها و بعد از قرائت قرآن، در آغاز برنامه‌های شبکه‌های گوناگون، استفاده از عبارت‌های کوتاه از دعا و مناجات و توجه به نقش تذکر در انسان به ویژه تکرار آن در پایان برنامه در نهادینه کردن فرهنگ دعا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برنامه نیم‌رخ اجرا می‌شد و تأثیرگذار بود</w:t>
      </w:r>
      <w:r>
        <w:rPr>
          <w:rFonts w:eastAsia="IRNazanin" w:cs="IRNazanin"/>
          <w:color w:val="111111"/>
          <w:sz w:val="28"/>
          <w:szCs w:val="28"/>
          <w:rtl w:val="true"/>
          <w:lang w:bidi="fa-IR"/>
        </w:rPr>
        <w:t>.</w:t>
      </w:r>
    </w:p>
    <w:p>
      <w:pPr>
        <w:pStyle w:val="Heading3"/>
        <w:numPr>
          <w:ilvl w:val="2"/>
          <w:numId w:val="1"/>
        </w:numPr>
        <w:rPr/>
      </w:pPr>
      <w:bookmarkStart w:id="143" w:name="__RefHeading___Toc741879_2035185390"/>
      <w:bookmarkStart w:id="144" w:name="_Toc53"/>
      <w:bookmarkEnd w:id="143"/>
      <w:r>
        <w:rPr/>
        <w:t>6</w:t>
      </w:r>
      <w:r>
        <w:rPr>
          <w:rtl w:val="true"/>
        </w:rPr>
        <w:t xml:space="preserve">. </w:t>
      </w:r>
      <w:r>
        <w:rPr>
          <w:rtl w:val="true"/>
        </w:rPr>
        <w:t>نوآوری متناسب با دعا در برنامه‌ها</w:t>
      </w:r>
      <w:bookmarkEnd w:id="144"/>
    </w:p>
    <w:p>
      <w:pPr>
        <w:pStyle w:val="BookText"/>
        <w:rPr/>
      </w:pPr>
      <w:r>
        <w:rPr>
          <w:rFonts w:ascii="IRNazanin" w:hAnsi="IRNazanin" w:eastAsia="IRNazanin"/>
          <w:color w:val="111111"/>
          <w:sz w:val="28"/>
          <w:sz w:val="28"/>
          <w:szCs w:val="28"/>
          <w:rtl w:val="true"/>
          <w:lang w:bidi="fa-IR"/>
        </w:rPr>
        <w:t>ایجاد سبک مناسب در طراحی و استفاده از صوت یا تصویر در بازنمایی دعا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سوژه‌های گوناگونی در روایات یافت می‌شود که می‌توان آنها را دست مایه قرار داد از جمله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نام‌های متناسب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شخصیت دعاکننده خواستار رزق و روزی است، از نام‌هایی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خواهان مغفرت و توبه است، از نام‌هایی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r>
        <w:rPr>
          <w:rStyle w:val="FootnoteAnchor"/>
          <w:rtl w:val="true"/>
        </w:rPr>
        <w:footnoteReference w:id="184"/>
      </w:r>
      <w:bookmarkStart w:id="145" w:name="pg4686_29879"/>
    </w:p>
    <w:p>
      <w:pPr>
        <w:pStyle w:val="BookText"/>
        <w:rPr/>
      </w:pPr>
      <w:bookmarkEnd w:id="14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جمع یا تکرار 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چهل مردی برای دعا نزد هم اجتماع نکنند و خدای عزوجل را در کاری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خداوند دعای آنان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چهل نفر نبودند و چهار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 جمع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ده‌بار خدای عزّوجلّ را بخوانند دعای ایشان را اجابت کند و اگر چهار نفر هم نباشند و یک نفر باشد که چهل مرتبه خدا را بخواند، پس خدای عزیز جبار برای او اجابت کند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46" w:name="__RefHeading___Toc741881_2035185390"/>
      <w:bookmarkStart w:id="147" w:name="_Toc54"/>
      <w:bookmarkEnd w:id="146"/>
      <w:r>
        <w:rPr/>
        <w:t>7</w:t>
      </w:r>
      <w:r>
        <w:rPr>
          <w:rtl w:val="true"/>
        </w:rPr>
        <w:t xml:space="preserve">. </w:t>
      </w:r>
      <w:r>
        <w:rPr>
          <w:rtl w:val="true"/>
        </w:rPr>
        <w:t>معرفی کتاب‌های ادعیه از عصر غیبت تاکنون</w:t>
      </w:r>
      <w:bookmarkEnd w:id="147"/>
    </w:p>
    <w:p>
      <w:pPr>
        <w:pStyle w:val="BookText"/>
        <w:rPr/>
      </w:pPr>
      <w:r>
        <w:rPr>
          <w:rFonts w:ascii="IRNazanin" w:hAnsi="IRNazanin" w:eastAsia="IRNazanin"/>
          <w:color w:val="111111"/>
          <w:sz w:val="28"/>
          <w:sz w:val="28"/>
          <w:szCs w:val="28"/>
          <w:rtl w:val="true"/>
          <w:lang w:bidi="fa-IR"/>
        </w:rPr>
        <w:t>معرفی کتاب‌های دعا در رسانه جمهوری اسلامی ایران به ویژه در مناسبت‌های مرتبط با دعا و مناجات، نقش مهمی در ترغیب خواص و عوام در رجوع به این آثار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معرفی این آثار، توجه به موارد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معرفی مهم‌ترین و معروف‌ترین آثار نوشته شده در دوران غیبت بر اساس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هر اثر تألیفی، با هدف شناسایی و آگاهی‌بخشی از محتوای کتاب‌ها و فهرست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کوتاه به زندگانی نویسنده و پرداختن به دیگر آثار برای درک انگیزه‌ها و اطلاع‌رسانی بیشتر درباره موقعیت تاریخی کتاب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کامل الزّیارات، مصباح المتهجد، اَلْاِقْبال بِالأَعْمال، مهج الدّعوات، فلاح السّائل، عُدّة الداعی، جَنَّة الامام الواقیة و جنة الایمان الباقیة، مصباح الفلاح، زادالمعاد، مفاتیح الجنان و مصباح المنیر</w:t>
      </w:r>
      <w:r>
        <w:rPr>
          <w:rFonts w:eastAsia="IRNazanin" w:cs="IRNazanin"/>
          <w:color w:val="111111"/>
          <w:sz w:val="28"/>
          <w:szCs w:val="28"/>
          <w:rtl w:val="true"/>
          <w:lang w:bidi="fa-IR"/>
        </w:rPr>
        <w:t>.</w:t>
      </w:r>
      <w:r>
        <w:rPr>
          <w:rStyle w:val="FootnoteAnchor"/>
          <w:rtl w:val="true"/>
        </w:rPr>
        <w:footnoteReference w:id="186"/>
      </w:r>
      <w:bookmarkStart w:id="148" w:name="pg4686_29880"/>
    </w:p>
    <w:p>
      <w:pPr>
        <w:pStyle w:val="Heading3"/>
        <w:numPr>
          <w:ilvl w:val="2"/>
          <w:numId w:val="1"/>
        </w:numPr>
        <w:rPr/>
      </w:pPr>
      <w:bookmarkStart w:id="149" w:name="__RefHeading___Toc741883_2035185390"/>
      <w:bookmarkStart w:id="150" w:name="_Toc55"/>
      <w:bookmarkEnd w:id="148"/>
      <w:bookmarkEnd w:id="149"/>
      <w:r>
        <w:rPr/>
        <w:t>8</w:t>
      </w:r>
      <w:r>
        <w:rPr>
          <w:rtl w:val="true"/>
        </w:rPr>
        <w:t xml:space="preserve">. </w:t>
      </w:r>
      <w:r>
        <w:rPr>
          <w:rtl w:val="true"/>
        </w:rPr>
        <w:t>دعاهای بیدارگر</w:t>
      </w:r>
      <w:bookmarkEnd w:id="150"/>
    </w:p>
    <w:p>
      <w:pPr>
        <w:pStyle w:val="BookText"/>
        <w:rPr/>
      </w:pPr>
      <w:r>
        <w:rPr>
          <w:rFonts w:ascii="IRNazanin" w:hAnsi="IRNazanin" w:eastAsia="IRNazanin"/>
          <w:color w:val="111111"/>
          <w:sz w:val="28"/>
          <w:sz w:val="28"/>
          <w:szCs w:val="28"/>
          <w:rtl w:val="true"/>
          <w:lang w:bidi="fa-IR"/>
        </w:rPr>
        <w:t>مدیران و برنامه‌سازان رسانه ملی در بیداری مردم وظیفه سنگینی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مناسب است در وظیفه انذاری خود در زمینه ادعیه، فرازهایی از دعاهایی را که بیدارگر است، در موقعیت‌های ویژه یا با ساختن سریال و نمایش به مردم انتقال دهند؛ زیرا بعضی مفاهیم به صورت مستقیم قابل بیان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برنامه‌سازی از دعاهای انذاری، می‌توان از کتاب‌های مربوط به نقش تفسیری دعا در عقاید اسلامی بهره گرفت که در زیر به برخی موضوع‌های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وحشت‌آور بودن صحنه‌های قیامت؛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رفتن پرده‌ها و رسوایی در برابر شاهدان؛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از حال انسان به هنگام برخاستن از قبر در دعاها؛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دوزخ و ویژگی آن</w:t>
      </w:r>
      <w:r>
        <w:rPr>
          <w:rFonts w:eastAsia="IRNazanin" w:cs="IRNazanin"/>
          <w:color w:val="111111"/>
          <w:sz w:val="28"/>
          <w:szCs w:val="28"/>
          <w:rtl w:val="true"/>
          <w:lang w:bidi="fa-IR"/>
        </w:rPr>
        <w:t>.</w:t>
      </w:r>
    </w:p>
    <w:p>
      <w:pPr>
        <w:pStyle w:val="Heading3"/>
        <w:numPr>
          <w:ilvl w:val="2"/>
          <w:numId w:val="1"/>
        </w:numPr>
        <w:rPr/>
      </w:pPr>
      <w:bookmarkStart w:id="151" w:name="__RefHeading___Toc741885_2035185390"/>
      <w:bookmarkStart w:id="152" w:name="_Toc56"/>
      <w:bookmarkEnd w:id="151"/>
      <w:r>
        <w:rPr/>
        <w:t>9</w:t>
      </w:r>
      <w:r>
        <w:rPr>
          <w:rtl w:val="true"/>
        </w:rPr>
        <w:t xml:space="preserve">. </w:t>
      </w:r>
      <w:r>
        <w:rPr>
          <w:rtl w:val="true"/>
        </w:rPr>
        <w:t>تبیین و تأکید بر آثار گوناگون دعا در زندگانی فردی و اجتماعی</w:t>
      </w:r>
      <w:bookmarkEnd w:id="152"/>
    </w:p>
    <w:p>
      <w:pPr>
        <w:pStyle w:val="BookText"/>
        <w:rPr/>
      </w:pPr>
      <w:r>
        <w:rPr>
          <w:rFonts w:ascii="IRNazanin" w:hAnsi="IRNazanin" w:eastAsia="IRNazanin"/>
          <w:color w:val="111111"/>
          <w:sz w:val="28"/>
          <w:sz w:val="28"/>
          <w:szCs w:val="28"/>
          <w:rtl w:val="true"/>
          <w:lang w:bidi="fa-IR"/>
        </w:rPr>
        <w:t>برنامه‌ریزان و تهیه‌کنندگان محترم رسانه ملی وقتی می‌توانند برنامه‌ای قابل توجه درباره دعا و نقش آن در زندگانی فردی و اجتماعی تولید کنند، که بر جنبه‌های گوناگون دعا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آگاهی از دعا و آثار گوناگون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عبادی، تربیتی، عملی، روانی و اجتماعی دعا، محورهای مناسبی برای توجه مدیران و تهیه‌کنندگان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عملیاتی کردن و بیان آثار و نقش‌های مهم دعا در زندگی انسان، از راه‌های زیر نیز می‌توان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و توجه مردم به ویژه جوانان به نقش دعا در ایجاد آرامش روحی و تأکید بسیار بر این مسئله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ساختن مردم به ویژه قشر جوان دین‌پژوه به نقش دعا در بیان معارف</w:t>
      </w:r>
      <w:bookmarkStart w:id="153" w:name="pg4686_29881"/>
    </w:p>
    <w:p>
      <w:pPr>
        <w:pStyle w:val="BookText"/>
        <w:rPr/>
      </w:pPr>
      <w:bookmarkEnd w:id="153"/>
      <w:r>
        <w:rPr>
          <w:rFonts w:ascii="IRNazanin" w:hAnsi="IRNazanin" w:eastAsia="IRNazanin"/>
          <w:color w:val="111111"/>
          <w:sz w:val="28"/>
          <w:sz w:val="28"/>
          <w:szCs w:val="28"/>
          <w:rtl w:val="true"/>
          <w:lang w:bidi="fa-IR"/>
        </w:rPr>
        <w:t>و تفسیر واقعی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تأثیر بسیار قوی دعا در سلوک اخلاقی و عرفانی برای جوانان جویای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همایش‌هایی درباره دعا و مسائل مربوط به آن و انعکاس وسیع آن در رسانه با هدف ایجاد موج گرایش و توجه به دعا در جامعه</w:t>
      </w:r>
      <w:r>
        <w:rPr>
          <w:rFonts w:eastAsia="IRNazanin" w:cs="IRNazanin"/>
          <w:color w:val="111111"/>
          <w:sz w:val="28"/>
          <w:szCs w:val="28"/>
          <w:rtl w:val="true"/>
          <w:lang w:bidi="fa-IR"/>
        </w:rPr>
        <w:t>.</w:t>
      </w:r>
    </w:p>
    <w:p>
      <w:pPr>
        <w:pStyle w:val="Heading3"/>
        <w:numPr>
          <w:ilvl w:val="2"/>
          <w:numId w:val="1"/>
        </w:numPr>
        <w:rPr/>
      </w:pPr>
      <w:bookmarkStart w:id="154" w:name="__RefHeading___Toc741887_2035185390"/>
      <w:bookmarkStart w:id="155" w:name="_Toc57"/>
      <w:bookmarkEnd w:id="154"/>
      <w:r>
        <w:rPr/>
        <w:t>10</w:t>
      </w:r>
      <w:r>
        <w:rPr>
          <w:rtl w:val="true"/>
        </w:rPr>
        <w:t xml:space="preserve">. </w:t>
      </w:r>
      <w:r>
        <w:rPr>
          <w:rtl w:val="true"/>
        </w:rPr>
        <w:t>بیان فلسفه نیایش</w:t>
      </w:r>
      <w:bookmarkEnd w:id="155"/>
    </w:p>
    <w:p>
      <w:pPr>
        <w:pStyle w:val="BookText"/>
        <w:rPr/>
      </w:pPr>
      <w:r>
        <w:rPr>
          <w:rFonts w:ascii="IRNazanin" w:hAnsi="IRNazanin" w:eastAsia="IRNazanin"/>
          <w:color w:val="111111"/>
          <w:sz w:val="28"/>
          <w:sz w:val="28"/>
          <w:szCs w:val="28"/>
          <w:rtl w:val="true"/>
          <w:lang w:bidi="fa-IR"/>
        </w:rPr>
        <w:t xml:space="preserve">تبیین جایگاه و فلسفه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بیان شرایط، آداب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مخاطبان به سوی دعا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نیایش برای مردم آشکار شود، خودشان سراغ موارد و آداب آن می‌روند؛ زیرا به فرموده قرآن، مایه رشد و تعالی در دعاست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ازاین‌رو، برنامه‌سازان رسانه بهتر است بر این نکته اصرار کنند که انسان به طور فطری همواره به دنبال خالق است و نیاز درونی و بیرونی، همیشه او را به سوی دعا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کشش و طلب درونی، شناخت مطلوب را برای طالب،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اشتیاق، فراق، وصل، شکایت، رضایت، طلب و استغاثه، محورهای ضروری قابل توجه یک برنامه‌ساز در مسئله دعاست؛ زیرا برای تعمیق دعا، به شناختی عمیق نیاز داریم و این امر میسّر نمی‌شود، مگر اینکه شناخت مردم از دعا و فلسفه آن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در همه زمینه‌ها حتی در مسائلی مانند روابط بین الملل و اقتصاد، مردم با دید الهی به مسائل بنگرند، باید با کارکردهای نیایش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به تأثیر دعا و نیایش در همه عرصه‌ها ایمان داشته باشد، بهتر و بیشتر به دعا روی می‌آورد</w:t>
      </w:r>
      <w:r>
        <w:rPr>
          <w:rFonts w:eastAsia="IRNazanin" w:cs="IRNazanin"/>
          <w:color w:val="111111"/>
          <w:sz w:val="28"/>
          <w:szCs w:val="28"/>
          <w:rtl w:val="true"/>
          <w:lang w:bidi="fa-IR"/>
        </w:rPr>
        <w:t>.</w:t>
      </w:r>
    </w:p>
    <w:p>
      <w:pPr>
        <w:pStyle w:val="Heading3"/>
        <w:numPr>
          <w:ilvl w:val="2"/>
          <w:numId w:val="1"/>
        </w:numPr>
        <w:rPr/>
      </w:pPr>
      <w:bookmarkStart w:id="156" w:name="__RefHeading___Toc741889_2035185390"/>
      <w:bookmarkStart w:id="157" w:name="_Toc58"/>
      <w:bookmarkEnd w:id="156"/>
      <w:r>
        <w:rPr/>
        <w:t>11</w:t>
      </w:r>
      <w:r>
        <w:rPr>
          <w:rtl w:val="true"/>
        </w:rPr>
        <w:t xml:space="preserve">. </w:t>
      </w:r>
      <w:r>
        <w:rPr>
          <w:rtl w:val="true"/>
        </w:rPr>
        <w:t>دعا از نشانه‌های برتری اسلام</w:t>
      </w:r>
      <w:bookmarkEnd w:id="1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برتری دین اسلام را می‌توان دعاهای پیشوایان و اولیای الهی</w:t>
      </w:r>
    </w:p>
    <w:p>
      <w:pPr>
        <w:pStyle w:val="BookText"/>
        <w:rPr/>
      </w:pPr>
      <w:r>
        <w:rPr>
          <w:rFonts w:ascii="IRNazanin" w:hAnsi="IRNazanin" w:eastAsia="IRNazanin"/>
          <w:color w:val="111111"/>
          <w:sz w:val="28"/>
          <w:sz w:val="28"/>
          <w:szCs w:val="28"/>
          <w:rtl w:val="true"/>
          <w:lang w:bidi="fa-IR"/>
        </w:rPr>
        <w:t>دانست؛ زیرا برترین دعاها و نیایش‌ها از اولیا و علمای این دین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تحلیل محتوای ادعیه و مقایسه آن با ادعیه اولیای دیگر ادیان به راحتی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توجه برنامه‌سازان به دعاهای ائمه اطهار علیهم‌السلام که زیباترین و غنی‌ترین دعاها هستند، دست‌مایه پایان‌نیافتنی جهت برنامه‌سازی به ویژه در بخش برون‌مرزی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ائمه علیهم‌السلام سرمشق علمای دین شده و هر شخصی به تناسب هنر و ذوق و توان خود، معارف ائمه علیهم‌السلام را در قالب شعر و نثر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نیایش پس از ائمه علیهم‌السلام پدیدار گشته، بلکه دعا با تولد انسان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دکتر شریعتی در کتاب نیایش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نیایش همچون دم زدن و خوردن وآشامیدن، از نیازهای ژرفی است که از عمق سرشت و فطرت طبیعی انسان سر می‌زند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آسیب‌شناسانه برای مدیران و برنامه‌سازان در مسئله دعا این است که تنها به نیایش و الفاظ آن نپردازند، بلکه به محتوا و شکل آن که همواره مورد تأکید اولیای الهی بوده است، توجه کنند؛ زیرا همین نکته، وجه تمایز این ادعیه در مقایسه با نیایش‌های دیگران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موسی علیه‌السلام و شبان در این زمینه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خدا را موجودی مانند خود تصور می‌کرد و هنگام نیایش، با خدای ساخته و پرداخته خود درد دل می‌کرد، ولی حضرت موسی علیه‌السلام، دست وی را گرفت و او را بالا برد و بینش او را وسیع کرد، به گونه‌ای که پس از برخورد حضرت موسی با شبان، سوز و عشق او چندین برابر 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متأسفانه این جریان در نظر برخی افراد به گونه‌ای انعکاس یافته که به قسمت تحول‌آفرینی دعا به وسیله</w:t>
      </w:r>
      <w:bookmarkStart w:id="158" w:name="pg4686_29883"/>
    </w:p>
    <w:p>
      <w:pPr>
        <w:pStyle w:val="BookText"/>
        <w:rPr/>
      </w:pPr>
      <w:bookmarkEnd w:id="158"/>
      <w:r>
        <w:rPr>
          <w:rFonts w:ascii="IRNazanin" w:hAnsi="IRNazanin" w:eastAsia="IRNazanin"/>
          <w:color w:val="111111"/>
          <w:sz w:val="28"/>
          <w:sz w:val="28"/>
          <w:szCs w:val="28"/>
          <w:rtl w:val="true"/>
          <w:lang w:bidi="fa-IR"/>
        </w:rPr>
        <w:t>حضرت موسی علیه‌السلام اشاره‌ای نمی‌شود و تنها به این بیت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آدابی و ترتیبی مجو</w:t>
      </w:r>
    </w:p>
    <w:p>
      <w:pPr>
        <w:pStyle w:val="BookText"/>
        <w:rPr/>
      </w:pPr>
      <w:r>
        <w:rPr>
          <w:rFonts w:ascii="IRNazanin" w:hAnsi="IRNazanin" w:eastAsia="IRNazanin"/>
          <w:color w:val="111111"/>
          <w:sz w:val="28"/>
          <w:sz w:val="28"/>
          <w:szCs w:val="28"/>
          <w:rtl w:val="true"/>
          <w:lang w:bidi="fa-IR"/>
        </w:rPr>
        <w:t>هر چه می‌خواهد دل تنگت بگو</w:t>
      </w:r>
    </w:p>
    <w:p>
      <w:pPr>
        <w:pStyle w:val="Heading3"/>
        <w:numPr>
          <w:ilvl w:val="2"/>
          <w:numId w:val="1"/>
        </w:numPr>
        <w:rPr/>
      </w:pPr>
      <w:bookmarkStart w:id="159" w:name="__RefHeading___Toc741891_2035185390"/>
      <w:bookmarkStart w:id="160" w:name="_Toc59"/>
      <w:bookmarkEnd w:id="159"/>
      <w:r>
        <w:rPr/>
        <w:t>12</w:t>
      </w:r>
      <w:r>
        <w:rPr>
          <w:rtl w:val="true"/>
        </w:rPr>
        <w:t xml:space="preserve">. </w:t>
      </w:r>
      <w:r>
        <w:rPr>
          <w:rtl w:val="true"/>
        </w:rPr>
        <w:t>تبلیغ قبولی هر دعا</w:t>
      </w:r>
      <w:bookmarkEnd w:id="160"/>
    </w:p>
    <w:p>
      <w:pPr>
        <w:pStyle w:val="BookText"/>
        <w:rPr/>
      </w:pPr>
      <w:r>
        <w:rPr>
          <w:rFonts w:ascii="IRNazanin" w:hAnsi="IRNazanin" w:eastAsia="IRNazanin"/>
          <w:color w:val="111111"/>
          <w:sz w:val="28"/>
          <w:sz w:val="28"/>
          <w:szCs w:val="28"/>
          <w:rtl w:val="true"/>
          <w:lang w:bidi="fa-IR"/>
        </w:rPr>
        <w:t>متأسفانه برخی افراد جامعه می‌پندارند دعا فایده‌ای ندارد یا همیشه اثرگذار نیست و دعاهای اندکی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این ذهنیت به عهده رسانه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استفاده از روایات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می‌توان با نگاه عقلانی نیز این ذهنیت را زدود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دعا به معنی خواندن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خواستن، فرع بر داشتن رابطه حسنه است؛ یعنی آدم از کسی تقاضا می‌کند که با او رابطه نیک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رابطه در دعا، اصل و خواستن،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نیایش کسی با خدا بیانگر این است که او رابطه‌اش با خدا درست بوده است و خود را به خدا آن‌قدر نزدیک و صمیمی می‌بیند که خدا به او اجازه خواستن چیزی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دعا، نشانه پذیرش شخص به درگاه خداوند است؛ زیرا تا شخصی مورد قبول حضرت حق نباشد، توفیق راز و نیاز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دیدگاه اسلامی هیچ دعایی مردود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رالف والدو امرسون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هیچ وقت نیایش نکرده است، مگر آنکه چیزی دستگیرش شده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چه افتخاری بالاتر از اینکه خداوند به دعاکننده اجازه دعا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گفت هر درخواست انسان، هزاران لبیک در پی دارد</w:t>
      </w:r>
      <w:r>
        <w:rPr>
          <w:rFonts w:eastAsia="IRNazanin" w:cs="IRNazanin"/>
          <w:color w:val="111111"/>
          <w:sz w:val="28"/>
          <w:szCs w:val="28"/>
          <w:rtl w:val="true"/>
          <w:lang w:bidi="fa-IR"/>
        </w:rPr>
        <w:t>:</w:t>
      </w:r>
      <w:bookmarkStart w:id="161" w:name="pg4686_29884"/>
    </w:p>
    <w:p>
      <w:pPr>
        <w:pStyle w:val="BookText"/>
        <w:rPr/>
      </w:pPr>
      <w:bookmarkEnd w:id="161"/>
      <w:r>
        <w:rPr>
          <w:rFonts w:ascii="IRNazanin" w:hAnsi="IRNazanin" w:eastAsia="IRNazanin"/>
          <w:color w:val="111111"/>
          <w:sz w:val="28"/>
          <w:sz w:val="28"/>
          <w:szCs w:val="28"/>
          <w:rtl w:val="true"/>
          <w:lang w:bidi="fa-IR"/>
        </w:rPr>
        <w:t>سوز عشق تو کمند لطف ماست</w:t>
      </w:r>
    </w:p>
    <w:p>
      <w:pPr>
        <w:pStyle w:val="BookText"/>
        <w:rPr/>
      </w:pPr>
      <w:r>
        <w:rPr>
          <w:rFonts w:ascii="IRNazanin" w:hAnsi="IRNazanin" w:eastAsia="IRNazanin"/>
          <w:color w:val="111111"/>
          <w:sz w:val="28"/>
          <w:sz w:val="28"/>
          <w:szCs w:val="28"/>
          <w:rtl w:val="true"/>
          <w:lang w:bidi="fa-IR"/>
        </w:rPr>
        <w:t>زیر هر یاربّ تو لبیک‌هاست</w:t>
      </w:r>
      <w:r>
        <w:rPr>
          <w:rStyle w:val="FootnoteAnchor"/>
          <w:rtl w:val="true"/>
        </w:rPr>
        <w:footnoteReference w:id="191"/>
      </w:r>
    </w:p>
    <w:p>
      <w:pPr>
        <w:pStyle w:val="Heading3"/>
        <w:numPr>
          <w:ilvl w:val="2"/>
          <w:numId w:val="1"/>
        </w:numPr>
        <w:rPr/>
      </w:pPr>
      <w:bookmarkStart w:id="162" w:name="__RefHeading___Toc741893_2035185390"/>
      <w:bookmarkStart w:id="163" w:name="_Toc60"/>
      <w:bookmarkEnd w:id="162"/>
      <w:r>
        <w:rPr/>
        <w:t>13</w:t>
      </w:r>
      <w:r>
        <w:rPr>
          <w:rtl w:val="true"/>
        </w:rPr>
        <w:t xml:space="preserve">. </w:t>
      </w:r>
      <w:r>
        <w:rPr>
          <w:rtl w:val="true"/>
        </w:rPr>
        <w:t>استفاده از نیایش‌های گوناگون و معروف در قسمت‌های مناسب برنامه‌ها</w:t>
      </w:r>
      <w:bookmarkEnd w:id="163"/>
    </w:p>
    <w:p>
      <w:pPr>
        <w:pStyle w:val="BookText"/>
        <w:rPr/>
      </w:pPr>
      <w:r>
        <w:rPr>
          <w:rFonts w:ascii="IRNazanin" w:hAnsi="IRNazanin" w:eastAsia="IRNazanin"/>
          <w:color w:val="111111"/>
          <w:sz w:val="28"/>
          <w:sz w:val="28"/>
          <w:szCs w:val="28"/>
          <w:rtl w:val="true"/>
          <w:lang w:bidi="fa-IR"/>
        </w:rPr>
        <w:t>از آنجا که نیایش، امری فطری است و هر انسانی به راحتی با نیایش با خداوند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دعاها و نیایش‌ها در زمان‌ها و برنامه‌های گوناگون شبکه‌های سراسری و مراکز استانی صداوسیما،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پیشنهاد می‌شود از این نیایش‌ها در رسانه دینی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نیایش‌های قرآنی، نیایش‌های امام علی علیه‌السلام در نهج‌البلاغه و مفاتیح الجنان، مناجات شعبانیه، نیایش امام حسین علیه‌السلامدر صحرای عرفات و گزیده‌هایی از نیایش‌های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می‌توان به فهرست اجمالی این نیایش‌ها در قسمت دیالوگ همین نوشتار یا کتاب زمزمه عشاق از قادر فاضلی مراجعه کرد</w:t>
      </w:r>
      <w:r>
        <w:rPr>
          <w:rFonts w:eastAsia="IRNazanin" w:cs="IRNazanin"/>
          <w:color w:val="111111"/>
          <w:sz w:val="28"/>
          <w:szCs w:val="28"/>
          <w:rtl w:val="true"/>
          <w:lang w:bidi="fa-IR"/>
        </w:rPr>
        <w:t>.</w:t>
      </w:r>
    </w:p>
    <w:p>
      <w:pPr>
        <w:pStyle w:val="Heading3"/>
        <w:numPr>
          <w:ilvl w:val="2"/>
          <w:numId w:val="1"/>
        </w:numPr>
        <w:rPr/>
      </w:pPr>
      <w:bookmarkStart w:id="164" w:name="__RefHeading___Toc741895_2035185390"/>
      <w:bookmarkStart w:id="165" w:name="_Toc61"/>
      <w:bookmarkEnd w:id="164"/>
      <w:r>
        <w:rPr/>
        <w:t>14</w:t>
      </w:r>
      <w:r>
        <w:rPr>
          <w:rtl w:val="true"/>
        </w:rPr>
        <w:t xml:space="preserve">. </w:t>
      </w:r>
      <w:r>
        <w:rPr>
          <w:rtl w:val="true"/>
        </w:rPr>
        <w:t>تلاش برای برنامه‌سازی متنوع و بیشتر در زمینه دعا</w:t>
      </w:r>
      <w:bookmarkEnd w:id="165"/>
    </w:p>
    <w:p>
      <w:pPr>
        <w:pStyle w:val="BookText"/>
        <w:rPr/>
      </w:pPr>
      <w:r>
        <w:rPr>
          <w:rFonts w:ascii="IRNazanin" w:hAnsi="IRNazanin" w:eastAsia="IRNazanin"/>
          <w:color w:val="111111"/>
          <w:sz w:val="28"/>
          <w:sz w:val="28"/>
          <w:szCs w:val="28"/>
          <w:rtl w:val="true"/>
          <w:lang w:bidi="fa-IR"/>
        </w:rPr>
        <w:t>در روایات بسیاری بر اصرار ورزیدن در دعا تأکید شده است که جایگاه ویژه دعا در فرهنگ دینی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دعا کنید که دعا، کلید هر رحمت و پیروزی در هر حاجتی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فعالیت‌های ارایه شده در رسانه قابل تقدیر می‌باشد ولی شایسته است که مدیران رسانه دینی بیشتر به ساخت برنامه‌های متنوع، گوناگون و کوتاه درباره دعا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روند نباید به گونه‌ای باشد که سبب زدگی یا</w:t>
      </w:r>
      <w:bookmarkStart w:id="166" w:name="pg4686_29885"/>
    </w:p>
    <w:p>
      <w:pPr>
        <w:pStyle w:val="BookText"/>
        <w:rPr/>
      </w:pPr>
      <w:bookmarkEnd w:id="166"/>
      <w:r>
        <w:rPr>
          <w:rFonts w:ascii="IRNazanin" w:hAnsi="IRNazanin" w:eastAsia="IRNazanin"/>
          <w:color w:val="111111"/>
          <w:sz w:val="28"/>
          <w:sz w:val="28"/>
          <w:szCs w:val="28"/>
          <w:rtl w:val="true"/>
          <w:lang w:bidi="fa-IR"/>
        </w:rPr>
        <w:t>عادی‌سازی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از ویژگی‌های پیامبران و امامان علیهم‌السلام به عنوان الگو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ابراهیم خلیل اللّه را با صفت اَوّاه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اوّاه را دعّاء؛ یعنی بسیار دعاکننده معنی می‌فرماید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67" w:name="__RefHeading___Toc741897_2035185390"/>
      <w:bookmarkStart w:id="168" w:name="_Toc62"/>
      <w:bookmarkEnd w:id="167"/>
      <w:r>
        <w:rPr/>
        <w:t>15</w:t>
      </w:r>
      <w:r>
        <w:rPr>
          <w:rtl w:val="true"/>
        </w:rPr>
        <w:t xml:space="preserve">. </w:t>
      </w:r>
      <w:r>
        <w:rPr>
          <w:rtl w:val="true"/>
        </w:rPr>
        <w:t xml:space="preserve">نهادینه کردن </w:t>
      </w:r>
      <w:r>
        <w:rPr>
          <w:rtl w:val="true"/>
        </w:rPr>
        <w:t>«</w:t>
      </w:r>
      <w:r>
        <w:rPr>
          <w:rtl w:val="true"/>
        </w:rPr>
        <w:t>دعا برای دیگران</w:t>
      </w:r>
      <w:r>
        <w:rPr>
          <w:rtl w:val="true"/>
        </w:rPr>
        <w:t xml:space="preserve">» </w:t>
      </w:r>
      <w:r>
        <w:rPr>
          <w:rtl w:val="true"/>
        </w:rPr>
        <w:t>در برنامه‌های نمایشی</w:t>
      </w:r>
      <w:bookmarkEnd w:id="168"/>
    </w:p>
    <w:p>
      <w:pPr>
        <w:pStyle w:val="BookText"/>
        <w:rPr/>
      </w:pPr>
      <w:r>
        <w:rPr>
          <w:rFonts w:ascii="IRNazanin" w:hAnsi="IRNazanin" w:eastAsia="IRNazanin"/>
          <w:color w:val="111111"/>
          <w:sz w:val="28"/>
          <w:sz w:val="28"/>
          <w:szCs w:val="28"/>
          <w:rtl w:val="true"/>
          <w:lang w:bidi="fa-IR"/>
        </w:rPr>
        <w:t>می‌دانیم اسلام، دینی اجتماعی است و فقط به فردسازی و توجه انسان‌ها به خود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دعای انسان برای غیر، ارزشی بیش از دعا برای خویشتن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آثار و جنبه‌های اجتماعی دعا در رسانه و برنامه‌سازی درباره آن بسیار مهم است؛ زیرا دعا برای دیگران، هم روح خودپرستی و نفع‌طلبی را از آدمی می‌زداید و هم تبلور یک اجتماع سالم و اسلامی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شبانگاهان و در خلوت خود برای برادر مؤمنش دعا می‌کند، امکان ندارد هنگام روز، به آزار او بپردازد یا در رفع خواسته‌های او نکوشد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دعاها در طول شب، پی‌آمدی جز اعمال خیرخواهانه و سالم روز نخواهد داشت و اینجاست که اجتماع به صلاح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علیه‌السلامدعای مؤمن را در غیاب برادر مؤمنش، سریع‌الاجابه‌ترین ادعیه می‌داند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خداوند نیز به سبب این خیرخواهی، چندین برابر آنچه را مؤمن برای برادر مؤمنش، طلب کرده است، به سوی او روانه خواهد ساخت</w:t>
      </w:r>
      <w:r>
        <w:rPr>
          <w:rFonts w:eastAsia="IRNazanin" w:cs="IRNazanin"/>
          <w:color w:val="111111"/>
          <w:sz w:val="28"/>
          <w:szCs w:val="28"/>
          <w:rtl w:val="true"/>
          <w:lang w:bidi="fa-IR"/>
        </w:rPr>
        <w:t>.</w:t>
      </w:r>
    </w:p>
    <w:p>
      <w:pPr>
        <w:pStyle w:val="Heading3"/>
        <w:numPr>
          <w:ilvl w:val="2"/>
          <w:numId w:val="1"/>
        </w:numPr>
        <w:rPr/>
      </w:pPr>
      <w:bookmarkStart w:id="169" w:name="__RefHeading___Toc741899_2035185390"/>
      <w:bookmarkStart w:id="170" w:name="_Toc63"/>
      <w:bookmarkEnd w:id="169"/>
      <w:r>
        <w:rPr/>
        <w:t>16</w:t>
      </w:r>
      <w:r>
        <w:rPr>
          <w:rtl w:val="true"/>
        </w:rPr>
        <w:t xml:space="preserve">. </w:t>
      </w:r>
      <w:r>
        <w:rPr>
          <w:rtl w:val="true"/>
        </w:rPr>
        <w:t>گذشت و دعا</w:t>
      </w:r>
      <w:bookmarkEnd w:id="17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اسلامی سرشار از گذشت و ایثار تحول‌آفرین است؛ گذشت‌هایی که بجا صورت گرفته و دعاهایی که مسیر زندگانی افراد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bookmarkStart w:id="171" w:name="pg4686_29886"/>
    </w:p>
    <w:p>
      <w:pPr>
        <w:pStyle w:val="BookText"/>
        <w:rPr/>
      </w:pPr>
      <w:bookmarkEnd w:id="171"/>
      <w:r>
        <w:rPr>
          <w:rFonts w:ascii="IRNazanin" w:hAnsi="IRNazanin" w:eastAsia="IRNazanin"/>
          <w:color w:val="111111"/>
          <w:sz w:val="28"/>
          <w:sz w:val="28"/>
          <w:szCs w:val="28"/>
          <w:rtl w:val="true"/>
          <w:lang w:bidi="fa-IR"/>
        </w:rPr>
        <w:t>بهره‌مندی مدیران و برنامه‌سازان از این میراث می‌تواند در ترویج فرهنگ گذشت و دعا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می‌گویند یکی از بستگان امام صادق علیه‌السلام از آن حضرت بدگویی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خبر رسید، بدون آنکه واکنش شدیدی از خود نشان دهد، با آرامش برخاست، وضو گرفت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به نام حماد لحام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حضرت می‌خواهد آن شخص را نفرین کند، ولی برخلاف تصور خود، دیدم آن بزرگوار پس از نماز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بزرگوارتری و جود و کرمت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من ببخش و کیفر مکن</w:t>
      </w:r>
      <w:r>
        <w:rPr>
          <w:rFonts w:eastAsia="IRNazanin" w:cs="IRNazanin"/>
          <w:color w:val="111111"/>
          <w:sz w:val="28"/>
          <w:szCs w:val="28"/>
          <w:rtl w:val="true"/>
          <w:lang w:bidi="fa-IR"/>
        </w:rPr>
        <w:t>.</w:t>
      </w:r>
    </w:p>
    <w:p>
      <w:pPr>
        <w:pStyle w:val="Heading3"/>
        <w:numPr>
          <w:ilvl w:val="2"/>
          <w:numId w:val="1"/>
        </w:numPr>
        <w:rPr/>
      </w:pPr>
      <w:bookmarkStart w:id="172" w:name="__RefHeading___Toc741901_2035185390"/>
      <w:bookmarkStart w:id="173" w:name="_Toc64"/>
      <w:bookmarkEnd w:id="172"/>
      <w:r>
        <w:rPr/>
        <w:t>17</w:t>
      </w:r>
      <w:r>
        <w:rPr>
          <w:rtl w:val="true"/>
        </w:rPr>
        <w:t xml:space="preserve">. </w:t>
      </w:r>
      <w:r>
        <w:rPr>
          <w:rtl w:val="true"/>
        </w:rPr>
        <w:t>سیر نیایش در بستر تاریخ و تمدن‌ها</w:t>
      </w:r>
      <w:bookmarkEnd w:id="173"/>
    </w:p>
    <w:p>
      <w:pPr>
        <w:pStyle w:val="BookText"/>
        <w:rPr/>
      </w:pPr>
      <w:r>
        <w:rPr>
          <w:rFonts w:ascii="IRNazanin" w:hAnsi="IRNazanin" w:eastAsia="IRNazanin"/>
          <w:color w:val="111111"/>
          <w:sz w:val="28"/>
          <w:sz w:val="28"/>
          <w:szCs w:val="28"/>
          <w:rtl w:val="true"/>
          <w:lang w:bidi="fa-IR"/>
        </w:rPr>
        <w:t>ساخت مجموعه‌هایی با این عنوان می‌تواند مخاطبان را با مسئله دعا و جایگاه آن بیشتر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مجموعه‌ها بهتر است به مکان‌های دعا از آغاز تاریخ بشر و زمان‌های دعا نزد پیروان آیین‌های گوناگون و سپس به نقش دعا در تغییر و تحولات وضعیت اقوام، ملل و جهان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مصری‌های بدوی، بابلی‌ها، یونانیان و رومیان قدیم گرفته تا ادیان و مکاتب خاور دور مثل ژاپن و ادیان رسمی و ابراهیمی، همه دعاهایی داشته‌اند و با الفاظی، با خدای خود ارتباط برقرار می‌کردند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برنامه‌سازی در این راستا می‌تواند به طور غیرمستقیم، نیایش و ارتباط انسان‌ها با ماوراءطبیعت را در طول تاریخ اقوام، ملل و مکاتب نشان دهد</w:t>
      </w:r>
      <w:r>
        <w:rPr>
          <w:rFonts w:eastAsia="IRNazanin" w:cs="IRNazanin"/>
          <w:color w:val="111111"/>
          <w:sz w:val="28"/>
          <w:szCs w:val="28"/>
          <w:rtl w:val="true"/>
          <w:lang w:bidi="fa-IR"/>
        </w:rPr>
        <w:t>.</w:t>
      </w:r>
    </w:p>
    <w:p>
      <w:pPr>
        <w:pStyle w:val="Heading3"/>
        <w:numPr>
          <w:ilvl w:val="2"/>
          <w:numId w:val="1"/>
        </w:numPr>
        <w:rPr/>
      </w:pPr>
      <w:bookmarkStart w:id="174" w:name="__RefHeading___Toc741903_2035185390"/>
      <w:bookmarkStart w:id="175" w:name="_Toc65"/>
      <w:bookmarkEnd w:id="174"/>
      <w:r>
        <w:rPr/>
        <w:t>18</w:t>
      </w:r>
      <w:r>
        <w:rPr>
          <w:rtl w:val="true"/>
        </w:rPr>
        <w:t xml:space="preserve">. </w:t>
      </w:r>
      <w:r>
        <w:rPr>
          <w:rtl w:val="true"/>
        </w:rPr>
        <w:t>دعا و ادیان</w:t>
      </w:r>
      <w:bookmarkEnd w:id="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باید تلاش شود تا جایگاه دعا در ادیان بازشناسی شود و آموزه‌های ادیان به ویژه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گردد</w:t>
      </w:r>
      <w:r>
        <w:rPr>
          <w:rFonts w:eastAsia="IRNazanin" w:cs="IRNazanin"/>
          <w:color w:val="111111"/>
          <w:sz w:val="28"/>
          <w:szCs w:val="28"/>
          <w:rtl w:val="true"/>
          <w:lang w:bidi="fa-IR"/>
        </w:rPr>
        <w:t>.</w:t>
      </w:r>
      <w:bookmarkStart w:id="176" w:name="pg4686_29887"/>
    </w:p>
    <w:p>
      <w:pPr>
        <w:pStyle w:val="BookText"/>
        <w:rPr/>
      </w:pPr>
      <w:bookmarkEnd w:id="176"/>
      <w:r>
        <w:rPr>
          <w:rFonts w:ascii="IRNazanin" w:hAnsi="IRNazanin" w:eastAsia="IRNazanin"/>
          <w:color w:val="111111"/>
          <w:sz w:val="28"/>
          <w:sz w:val="28"/>
          <w:szCs w:val="28"/>
          <w:rtl w:val="true"/>
          <w:lang w:bidi="fa-IR"/>
        </w:rPr>
        <w:t>دعا به عنوان باور مشترک ادیان، جایگاه ویژه‌ای در گفت‌وگوی ادیان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توجه بخش برون‌مرزی رسانه به این مسئله، نقش مهمی در جذب مخاطبان غیرمسلمان خواهد داشت</w:t>
      </w:r>
      <w:r>
        <w:rPr>
          <w:rFonts w:eastAsia="IRNazanin" w:cs="IRNazanin"/>
          <w:color w:val="111111"/>
          <w:sz w:val="28"/>
          <w:szCs w:val="28"/>
          <w:rtl w:val="true"/>
          <w:lang w:bidi="fa-IR"/>
        </w:rPr>
        <w:t>.</w:t>
      </w:r>
    </w:p>
    <w:p>
      <w:pPr>
        <w:pStyle w:val="Heading3"/>
        <w:numPr>
          <w:ilvl w:val="2"/>
          <w:numId w:val="1"/>
        </w:numPr>
        <w:rPr/>
      </w:pPr>
      <w:bookmarkStart w:id="177" w:name="__RefHeading___Toc741905_2035185390"/>
      <w:bookmarkStart w:id="178" w:name="_Toc66"/>
      <w:bookmarkEnd w:id="177"/>
      <w:r>
        <w:rPr/>
        <w:t>19</w:t>
      </w:r>
      <w:r>
        <w:rPr>
          <w:rtl w:val="true"/>
        </w:rPr>
        <w:t xml:space="preserve">. </w:t>
      </w:r>
      <w:r>
        <w:rPr>
          <w:rtl w:val="true"/>
        </w:rPr>
        <w:t>تأثیر دعا در سلامت جامعه</w:t>
      </w:r>
      <w:bookmarkEnd w:id="178"/>
    </w:p>
    <w:p>
      <w:pPr>
        <w:pStyle w:val="BookText"/>
        <w:rPr/>
      </w:pPr>
      <w:r>
        <w:rPr>
          <w:rFonts w:ascii="IRNazanin" w:hAnsi="IRNazanin" w:eastAsia="IRNazanin"/>
          <w:color w:val="111111"/>
          <w:sz w:val="28"/>
          <w:sz w:val="28"/>
          <w:szCs w:val="28"/>
          <w:rtl w:val="true"/>
          <w:lang w:bidi="fa-IR"/>
        </w:rPr>
        <w:t>دعا، خواسته یا ناخواسته، افزون بر اینکه بر فرد تأثیر می‌گذارد، بر جامعه نیز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ماه‌هایی که در آن به دعا و عبادت بیشتر توجه می‌شود، جامعه از نظر سلامت اخلاقی در سطح مطلوب‌تری قرار می‌گیرد، مانند ماه رمضان یا 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جرایم در این ماه‌ها بسیار کمتر است؛ یعنی هر چقدر مردم با دعا مأنوس باشند، به همان میزان بر سلامت اخلاقی جامعه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بازنمایی حالات فردی و اجتماعی انسان‌ها در دعا و پرداختن به نقش سالم‌سازی آن در ارتقای اخلاق،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توجه به دعا به وسیله افراد جامعه در برهه‌ای از زمان و در منطقه‌ای سبب دگرگونی‌های مثبتی در آن مناطق می‌شود</w:t>
      </w:r>
      <w:r>
        <w:rPr>
          <w:rFonts w:eastAsia="IRNazanin" w:cs="IRNazanin"/>
          <w:color w:val="111111"/>
          <w:sz w:val="28"/>
          <w:szCs w:val="28"/>
          <w:rtl w:val="true"/>
          <w:lang w:bidi="fa-IR"/>
        </w:rPr>
        <w:t>.</w:t>
      </w:r>
    </w:p>
    <w:p>
      <w:pPr>
        <w:pStyle w:val="Heading3"/>
        <w:numPr>
          <w:ilvl w:val="2"/>
          <w:numId w:val="1"/>
        </w:numPr>
        <w:rPr/>
      </w:pPr>
      <w:bookmarkStart w:id="179" w:name="__RefHeading___Toc741907_2035185390"/>
      <w:bookmarkStart w:id="180" w:name="_Toc67"/>
      <w:bookmarkEnd w:id="179"/>
      <w:r>
        <w:rPr/>
        <w:t>20</w:t>
      </w:r>
      <w:r>
        <w:rPr>
          <w:rtl w:val="true"/>
        </w:rPr>
        <w:t xml:space="preserve">. </w:t>
      </w:r>
      <w:r>
        <w:rPr>
          <w:rtl w:val="true"/>
        </w:rPr>
        <w:t>نظام تربیتی دعا در صحیفه سجادیه</w:t>
      </w:r>
      <w:bookmarkEnd w:id="180"/>
    </w:p>
    <w:p>
      <w:pPr>
        <w:pStyle w:val="BookText"/>
        <w:rPr/>
      </w:pPr>
      <w:r>
        <w:rPr>
          <w:rFonts w:ascii="IRNazanin" w:hAnsi="IRNazanin" w:eastAsia="IRNazanin"/>
          <w:color w:val="111111"/>
          <w:sz w:val="28"/>
          <w:sz w:val="28"/>
          <w:szCs w:val="28"/>
          <w:rtl w:val="true"/>
          <w:lang w:bidi="fa-IR"/>
        </w:rPr>
        <w:t>صحیفه سجادیه، میراث گران‌قدر چهارمین پیشوای معصوم شیعیان، امام سجاد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گنجینه‌ای گران‌بها و ثروتی تمام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کتاب شریف، زبان نیایش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مرکز پژوهش‌های اسلامی صدا وسیما، پژوهشی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تربیتی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مبانی، اصول و روش‌های تربیتی در قالب دعاهای امام سجاد علیه‌السلامتوجه می‌کند، به زیور طبع آراست</w:t>
      </w:r>
      <w:r>
        <w:rPr>
          <w:rFonts w:eastAsia="IRNazanin" w:cs="IRNazanin"/>
          <w:color w:val="111111"/>
          <w:sz w:val="28"/>
          <w:szCs w:val="28"/>
          <w:rtl w:val="true"/>
          <w:lang w:bidi="fa-IR"/>
        </w:rPr>
        <w:t>.</w:t>
      </w:r>
    </w:p>
    <w:p>
      <w:pPr>
        <w:pStyle w:val="Heading3"/>
        <w:numPr>
          <w:ilvl w:val="2"/>
          <w:numId w:val="1"/>
        </w:numPr>
        <w:rPr/>
      </w:pPr>
      <w:bookmarkStart w:id="181" w:name="__RefHeading___Toc741909_2035185390"/>
      <w:bookmarkStart w:id="182" w:name="_Toc68"/>
      <w:bookmarkEnd w:id="181"/>
      <w:r>
        <w:rPr/>
        <w:t>21</w:t>
      </w:r>
      <w:r>
        <w:rPr>
          <w:rtl w:val="true"/>
        </w:rPr>
        <w:t xml:space="preserve">. </w:t>
      </w:r>
      <w:r>
        <w:rPr>
          <w:rtl w:val="true"/>
        </w:rPr>
        <w:t>مسابقه و دعا</w:t>
      </w:r>
      <w:bookmarkEnd w:id="1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برای تبلیغ و جذب مردم به سوی کالاهای مادی، هزینه‌های هنگفت و وقت‌های زیاد صرف می‌شود، مناسب است صدا و سیما نیز معارف دعایی را با متن‌های مشخص و اهداف از پیش تعیین شده، در قالب مسابقه‌های کتبی یا</w:t>
      </w:r>
      <w:bookmarkStart w:id="183" w:name="pg4686_29888"/>
    </w:p>
    <w:p>
      <w:pPr>
        <w:pStyle w:val="BookText"/>
        <w:rPr/>
      </w:pPr>
      <w:bookmarkEnd w:id="183"/>
      <w:r>
        <w:rPr>
          <w:rFonts w:ascii="IRNazanin" w:hAnsi="IRNazanin" w:eastAsia="IRNazanin"/>
          <w:color w:val="111111"/>
          <w:sz w:val="28"/>
          <w:sz w:val="28"/>
          <w:szCs w:val="28"/>
          <w:rtl w:val="true"/>
          <w:lang w:bidi="fa-IR"/>
        </w:rPr>
        <w:t>حضوری،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درباره دعا در مسابقه‌های تلفنی که از شبکه‌های گوناگون پخش می‌شود، در جذب مردم به دعا و آشنایی ایشان با معارف دعایی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پرسش‌ها با ظرافت، انتخاب و هنرمندانه پرسیده شود، تأثیری دوچندان خواهد داشت</w:t>
      </w:r>
      <w:r>
        <w:rPr>
          <w:rFonts w:eastAsia="IRNazanin" w:cs="IRNazanin"/>
          <w:color w:val="111111"/>
          <w:sz w:val="28"/>
          <w:szCs w:val="28"/>
          <w:rtl w:val="true"/>
          <w:lang w:bidi="fa-IR"/>
        </w:rPr>
        <w:t>.</w:t>
      </w:r>
    </w:p>
    <w:p>
      <w:pPr>
        <w:pStyle w:val="Heading3"/>
        <w:numPr>
          <w:ilvl w:val="2"/>
          <w:numId w:val="1"/>
        </w:numPr>
        <w:rPr/>
      </w:pPr>
      <w:bookmarkStart w:id="184" w:name="__RefHeading___Toc741911_2035185390"/>
      <w:bookmarkStart w:id="185" w:name="_Toc69"/>
      <w:bookmarkEnd w:id="184"/>
      <w:r>
        <w:rPr/>
        <w:t>22</w:t>
      </w:r>
      <w:r>
        <w:rPr>
          <w:rtl w:val="true"/>
        </w:rPr>
        <w:t xml:space="preserve">. </w:t>
      </w:r>
      <w:r>
        <w:rPr>
          <w:rtl w:val="true"/>
        </w:rPr>
        <w:t>تبیین ارتباط برخی دعاها به زمان یا مکان خاص</w:t>
      </w:r>
      <w:bookmarkEnd w:id="185"/>
    </w:p>
    <w:p>
      <w:pPr>
        <w:pStyle w:val="BookText"/>
        <w:rPr/>
      </w:pPr>
      <w:r>
        <w:rPr>
          <w:rFonts w:ascii="IRNazanin" w:hAnsi="IRNazanin" w:eastAsia="IRNazanin"/>
          <w:color w:val="111111"/>
          <w:sz w:val="28"/>
          <w:sz w:val="28"/>
          <w:szCs w:val="28"/>
          <w:rtl w:val="true"/>
          <w:lang w:bidi="fa-IR"/>
        </w:rPr>
        <w:t>نزدیکی به خدا، نزدیکی معنوی و وجودی است، نه قرب و نزدیکی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محدودیت‌های زمانی و مکانی بر ما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تَقَرُّب الهی، تقرّبی معنوی است که خود، مراتبی دارد و هر کس با استفاده از وسایل و امکانات، می‌کوشد به مرتبه‌ای از این تقرب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و روایت‌ها برداشت می‌شود، نشان‌دهنده آن است که برخی زمان‌ها و مکان‌ها در به دست آوردن این مقام قرب، شرافت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در قرآن، شب قدر را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یا فضیلت و قداست مکان کعبه یا مساجد بر هیچ مسلمانی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ظِلالُهُمْ بِالْغُدُوِّ وَ اْلآصالِ؛ و سایه‌های آنان را بامدادان و 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می‌کنند که مقصود از آن، دعای پیش از طلوع آفتاب و پیش از غروب آن است و آن ساعت اجابت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علامه مجلسی در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عین الحیوة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ساعتی است که هر مسلمان در آن ساعت از خدا چیزی طلب کند، البته به او عطا فرماید و آن وقتی است که نصف قرص آفتاب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امر می‌فرمود که بر بلندی رو و چون نصف آفتاب غروب کند، او را اعلام کنند که دعا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برخی دعاها به زمان و مکان خاص، بدان معناست که معصومین</w:t>
      </w:r>
    </w:p>
    <w:p>
      <w:pPr>
        <w:pStyle w:val="BookText"/>
        <w:rPr/>
      </w:pPr>
      <w:r>
        <w:rPr>
          <w:rFonts w:ascii="IRNazanin" w:hAnsi="IRNazanin" w:eastAsia="IRNazanin"/>
          <w:color w:val="111111"/>
          <w:sz w:val="28"/>
          <w:sz w:val="28"/>
          <w:szCs w:val="28"/>
          <w:rtl w:val="true"/>
          <w:lang w:bidi="fa-IR"/>
        </w:rPr>
        <w:t>خواسته‌اند اهمیت آن را گوشزد کنند و با ارائه بهترین درخواست‌ها و نیایش‌های متناسب آن زمان و مکان به دعاکنندگان کمکی کرده باشند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دعای وارد شده در زمان یا مکان خاص را در زمان و مکانی دیگر نیز می‌توان خواند، ولی با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bookmarkStart w:id="186" w:name="pg4686_29890"/>
    </w:p>
    <w:p>
      <w:pPr>
        <w:pStyle w:val="Heading2"/>
        <w:numPr>
          <w:ilvl w:val="1"/>
          <w:numId w:val="1"/>
        </w:numPr>
        <w:rPr/>
      </w:pPr>
      <w:bookmarkStart w:id="187" w:name="__RefHeading___Toc741913_2035185390"/>
      <w:bookmarkStart w:id="188" w:name="_Toc70"/>
      <w:bookmarkEnd w:id="186"/>
      <w:bookmarkEnd w:id="187"/>
      <w:r>
        <w:rPr>
          <w:rtl w:val="true"/>
        </w:rPr>
        <w:t>فصل پانزدهم</w:t>
      </w:r>
      <w:r>
        <w:rPr>
          <w:rtl w:val="true"/>
        </w:rPr>
        <w:t xml:space="preserve">: </w:t>
      </w:r>
      <w:r>
        <w:rPr>
          <w:rtl w:val="true"/>
        </w:rPr>
        <w:t>کتاب‌شناسی دعا و نیایش</w:t>
      </w:r>
      <w:bookmarkEnd w:id="188"/>
    </w:p>
    <w:p>
      <w:pPr>
        <w:pStyle w:val="Heading3"/>
        <w:numPr>
          <w:ilvl w:val="2"/>
          <w:numId w:val="1"/>
        </w:numPr>
        <w:rPr/>
      </w:pPr>
      <w:bookmarkStart w:id="189" w:name="__RefHeading___Toc741915_2035185390"/>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دعا و نیایش</w:t>
      </w:r>
      <w:r>
        <w:rPr>
          <w:rStyle w:val="FootnoteAnchor"/>
          <w:rtl w:val="true"/>
        </w:rPr>
        <w:footnoteReference w:id="197"/>
      </w:r>
    </w:p>
    <w:p>
      <w:pPr>
        <w:pStyle w:val="Heading3"/>
        <w:numPr>
          <w:ilvl w:val="2"/>
          <w:numId w:val="1"/>
        </w:numPr>
        <w:rPr/>
      </w:pPr>
      <w:bookmarkStart w:id="191" w:name="__RefHeading___Toc741917_2035185390"/>
      <w:bookmarkStart w:id="192" w:name="_Toc72"/>
      <w:bookmarkEnd w:id="191"/>
      <w:r>
        <w:rPr>
          <w:rtl w:val="true"/>
        </w:rPr>
        <w:t>الف</w:t>
      </w:r>
      <w:r>
        <w:rPr>
          <w:rtl w:val="true"/>
        </w:rPr>
        <w:t xml:space="preserve">) </w:t>
      </w:r>
      <w:r>
        <w:rPr>
          <w:rtl w:val="true"/>
        </w:rPr>
        <w:t>فلسفه و حکمت دعا</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حسین، دعا و تربیت، تهران، تزکیه،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برازش، علیرضا، قرآن صاعد، تهران، امیرکبیر،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اکبر، قطره‌ای از زلال معرفت، قم، حبل المتین،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تفسیر و نقد تحلیل مثنوی، ج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تأملی بر مسئله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بندگی، راز آفرینش،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شیراز، کانون تربیت شیراز،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تقی، تلاش در راه تأویل معنا در هستی، تهران، قلم،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سرنوشت از دیدگاه علم و فلسفه، تهران، غدیر،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ستاد اقامه نماز صدا و سیما، خلاصه مقالات هم‌اندیشی فرهنگ نیایش و دانشجو، تهران، مجموعه مدرسان معارف اسلامی دانشگاه‌ها،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سبزواری، محمدباقر، فلسفه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شهروئی، داوود، گذری ژرف در بوستان دعا، اهواز، خالدین،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محمدحسین، یکصدو هشتاد و پنج، معمای دعا و مفاتیح الجنان، نشر روح،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محمد، دعا و نیایش، مشهد، شرکت به‌نشر،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محبی، جلال، دعا و موانع اجابت، تهران، ممتاز،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اردبیلی، علی، المصباح المنیر، قم، الهادی،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بحث‌هایی پیرامون مسائل اعتقادی و اخلاقی، قم، در راه‌حق،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مبانی تفکر شیعه، تهران، کتابخانه بزرگ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مسائل اعتقادی از دیدگاه تشیع، قم، جامعه مدرسین،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محمدعلی، در حریم وصال و نگرشی به ستون اساسی دعا از دیدگاه ادب و عرفان، تهران، مفید،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نوریها، حسنعلی، پرورش در پرتو نیایش، قم، تفکر،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193" w:name="pg4686_29891"/>
    </w:p>
    <w:p>
      <w:pPr>
        <w:pStyle w:val="BookText"/>
        <w:rPr/>
      </w:pPr>
      <w:bookmarkEnd w:id="19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هاشمی‌نژاد، حسین، دعا، سلاح مؤمن، تهران، نشر غیاث،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194" w:name="__RefHeading___Toc741919_2035185390"/>
      <w:bookmarkStart w:id="195" w:name="_Toc73"/>
      <w:bookmarkEnd w:id="194"/>
      <w:r>
        <w:rPr>
          <w:rtl w:val="true"/>
        </w:rPr>
        <w:t>ب</w:t>
      </w:r>
      <w:r>
        <w:rPr>
          <w:rtl w:val="true"/>
        </w:rPr>
        <w:t xml:space="preserve">) </w:t>
      </w:r>
      <w:r>
        <w:rPr>
          <w:rtl w:val="true"/>
        </w:rPr>
        <w:t>جایگاه، اهمیت و فضیلت دعا</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و متون اسلامی، تهران، آموزش و پرورش،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احسان‌بخش، صادق، سی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رشت، صادقین،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ارزنده، محمدعلی، در حریم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نسیم حیات،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کاظم، دعا در قرآن، تهران، فیض،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الاصفی، محمدمهدی، الدعاء عند اهل البیت، قم، انوار الهدی،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قمشه‌ای، مهدی، مجموعه ادعیه و زیارات،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طیبی شبستری، تهران، سپاه پاسداران،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دیار عاشقان یا تفسیر جامع صحیفه، تهران، پیام آزادی،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محمدحسین، خدا از دیدگاه قرآن، تهران، بعثت،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پورسیدآقایی، مسعود، چشمه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از زمان‌شناسی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توشیهیکو ایزوتسو، خدا و انسان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معنی‌شناسی جهانی بینی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سیدمحمود، جواهر الاخلاق، تهران، دارالطباعة سید مرتضی،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مقالات تاریخی، قم، الهادی،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جوادزاده، الف، ادعیه و اذکار قرآن، تهران، بنیاد نشر و ترویج قرآن،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 امین، دعا در منظر قرآن و حدیث، قم، امور تربیتی آموزش و پرورش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رساله نور علی نور در ذکر، ذاکر و مذکور، قم، انتشارات تشیع،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 علی اکبر، امام چهارم علیه‌السلام پاسدار انقلاب خونین، قم، نسل جوان،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داستانی بنیسی، اسداللّه، گنجینه دعا، قم، نشر بنیسی،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نیایش، شیراز، کانون تربیت،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 حسین‌علی، سخنرانی‌های راشد،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 فراهانی،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رجحان، محمدصادق، انسان و قرآن،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تهران،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 محمدرضا، تاریخ حیات، همدان، مفتون همدانی،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زمردیان، احمد، پیام حق، شیراز، چاپخانه موسوی،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پاسداران انقلاب اسلامی، دعا، قم، واحد عقیدتی سپاه،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شاهجویی، محمدامین، بنیان مرصوص امام خمینی، قم، مرکز نشر اسراء،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شریعتمدار، محمدحسین، ارشاد المسلمین، باختران، بی 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القرشی، باقر، موسوعه الامام امیر المؤمنین علی بن ابی طالب من ادعیة الامام احدی حلقات حیاته، بی‌جا، مولف،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سیدمحمدباقر، دعاها و تهلیلات قرآن، وهبة الدین شه، قم، دفتر انتشارات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سیدحسین، وظایف ما در ماه رمضان، قم، کتاب‌فروشی سیدالشهداء،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ترجمه ثواب الاعمال،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صدوق،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پور، محمد، جلوه نور،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تهران، هدف الصالحین،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علیه‌السلام، صحیفه سجادیه،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سیدمهدی، گفتار علوی،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علمیه،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ابوحامد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احیاء علوم الدین، تهران، بنیاد فرهنگ ایران،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فاطمی، ولی، گنجینه دعا، قم، دانش هوشیار،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الکسیس، نیایش،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شریعتی، قم، تشیع،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حسن، تعالیم امام حسن مجتبی علیه‌السلام به زبان دعا و حدیث، تهران، روزنامه جمهوری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کتابچی، محسن، بوستان راز و گلستان نیاز یا نورانیت نماز و دعا از دیدگاه امام رضا علیه‌السلام، مشهد، نشر الف،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رضا، گنجینه معنوی، قم، مؤسسه فرهنگی انتشارات شاکر،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اخلاق سازمان حوزه مدارس علمیه خارج از کشور، آداب اسلامی، قم، واحد تدوین کتب درسی،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گودرزی، صمد، در سینای نیاز، قم، سعید،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عبداللّه، دعا، تهران، کانون نشر پژوهش‌های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گزیده عین الحیاة در اخلاق، تهران، وزارت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دعا، وزارت آموزش و پرورش، معاونت پژوهشی، تهران، انتشارات تربیت،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داستان‌های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دفتر نشر معارف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مسائل اعتقادی و اخلاقی، قم، در راه حق،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محمدحسن، دعا، قم، مهر،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یزدی، سیدمحمدباقر،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خلاصه مطالبی از دین اسلام، قم، مولف،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نطاق، فرنگیس، دعا، تبریز، ناطق،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واثقی، حسین، دعاهای قرآن، قم،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196" w:name="pg4686_29894"/>
    </w:p>
    <w:p>
      <w:pPr>
        <w:pStyle w:val="Heading3"/>
        <w:numPr>
          <w:ilvl w:val="2"/>
          <w:numId w:val="1"/>
        </w:numPr>
        <w:rPr/>
      </w:pPr>
      <w:bookmarkStart w:id="197" w:name="__RefHeading___Toc741921_2035185390"/>
      <w:bookmarkStart w:id="198" w:name="_Toc74"/>
      <w:bookmarkEnd w:id="196"/>
      <w:bookmarkEnd w:id="197"/>
      <w:r>
        <w:rPr>
          <w:rtl w:val="true"/>
        </w:rPr>
        <w:t>ج</w:t>
      </w:r>
      <w:r>
        <w:rPr>
          <w:rtl w:val="true"/>
        </w:rPr>
        <w:t xml:space="preserve">) </w:t>
      </w:r>
      <w:r>
        <w:rPr>
          <w:rtl w:val="true"/>
        </w:rPr>
        <w:t>شرایط و آداب دعا وحالات اهل نیایش</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بیرجندی، احمد، مناجات و دعا در شعر فارسی، مشهد، بنیاد پژوهش‌های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نصرت، دعا باب معرفت، تهران، امیری،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چگونه دعا کنیم، قم، بی‌نا،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عرفان اسلامی،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دفتر تبلیغات،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فهد، عدة الداعی،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فشاهی، مشهد، کتاب‌فروشی جعفری،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حسینی شیرازی، علی محمد، دعا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حکایات و حالات بعضی از مقربین، شیراز، فلاح،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دعا و یاد، شیراز، کانون تربیت شیراز،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همراه دعا، تهران، ناس،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و نیاز محب، مشهد، دفتر تبلیغات و انتشارات محب،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دعا و زیارت، قم، مکتب الحسین علیه‌السلام،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سیدهاشم، کیفر گناه،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کتاب‌خانه صدر،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هاشم، سخنی درباره دعا،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زارعان، منیره، روح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دعا، قم، مرکز پژوهش‌های اسلامی صدا و سیما،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وحید، گنج دعا، تهران، رویان،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ترجمه کتاب مکارم الاخلاق،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 تهران، فراهانی،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اسعد محمد، آداب دعا،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بداغی، تربت جام، احمد جام،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نوکندی، رحمت‌اللّه، کلید سعادت، قم، عصر رسانه،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199" w:name="pg4686_29895"/>
    </w:p>
    <w:p>
      <w:pPr>
        <w:pStyle w:val="BookText"/>
        <w:rPr/>
      </w:pPr>
      <w:bookmarkEnd w:id="19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محمد، دعا و نیایش، تهران، امیری،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قادر، زمزمه‌های عشاق در نیایش‌های جاودان، تهران، فضیلت علم،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سراسری شعر حوزه‌های علمیه، عطر سبز دعا، تهران، سازمان تبلیغات اسلامی حوزه هنری،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 بهشت،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عرب، شیراز، خرد،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مجتبوی، سیدعلاء الدین، آیین توحید، تهران، مصطفوی،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پند جاوید، شرح وصیت امیرالمؤمنین علیه‌السلام به امام حسن مجتبی علیه‌السلام، قم، مؤسسه آموزشی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میرزا جواد،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المراقبات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باختران، رسالت قلم،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 جواد، سلوک عارفان،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راستگو، قم، سایه،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ناظران پور، محمود، گدای درگاه دعا و توبه به درگاه پروردگار با زبان شعر، بی‌جا، مولف،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یزدی، محمد، دعا در مکتب اهل بیت علیهم‌السلام، قم، نصایح،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عاشقان بقیة اللّه، در گلستان دعا با باغبان، قم، بنیاد پژوهش‌های علمی،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200" w:name="__RefHeading___Toc741923_2035185390"/>
      <w:bookmarkStart w:id="201" w:name="_Toc75"/>
      <w:bookmarkEnd w:id="200"/>
      <w:r>
        <w:rPr>
          <w:rtl w:val="true"/>
        </w:rPr>
        <w:t>د</w:t>
      </w:r>
      <w:r>
        <w:rPr>
          <w:rtl w:val="true"/>
        </w:rPr>
        <w:t xml:space="preserve">) </w:t>
      </w:r>
      <w:r>
        <w:rPr>
          <w:rtl w:val="true"/>
        </w:rPr>
        <w:t>آثار فردی و اجتماعی دعا</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زین‌العابدین، دعا نسخه شفابخش، قم، میثم تمار،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اشرفی، فیروزه، اعجاز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و درمان به روایت معصومین، تهران، حفطتی،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الحیدری، محمد، آیین دوست‌یابی در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مناجاتی، تهران، 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تربیتی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اخلاق اسلامی، تهران، وزارت آموزش و پرورش،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امیدی فرد، عبداللّه، نقش دعا در زندگی اجتماعی، قم، میثم تمار،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خودسازی یا تزکیه و تذهیب نفس، قم، شفق،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سید رضا، اولین دانشگاه و آخرین پیامبر،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پاندر، کاترین، قدرت دعا،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اعظامی، تهران، صورتگر،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اشرف علی،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قاسم قاسمی، تربت جام، احمد جام،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حسین‌علی، شفا در قرآن و دعا یا خوشبختی در دو جهان، مشهد، راز توکل،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زرین، ابراهیم، داروهای معنوی، قم، یار غایب،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دریانورد، محمدرضا، شفا با دعا و گیاه، بوشهر،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دهستانی، حسین بن اسعد، فرج بعد از شدت،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اطلاعات،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سهراب‌پور، همت، آثار گناهان، قم، جامعه مدرسین،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سیاهپوش، محمود، موضع اقتصادی دعا، تهران، ابجد،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سیفی، ناصر، شفاخانه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حاجات توسط آیه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زرین کلک،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شجاعی، مهدی، دست دعا، چشم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 از مناجات خمس عشره، تهران، محراب قلم،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تویسرکانی، حسین، نمونه‌ای از معارف اسلامی، قم، چاپ سیدالشهداء،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محمود، تحلیل روان‌شناختی نیایش، تهران، نشر طریق کمال،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حمید، نقش دعا در زندگی انسان‌ها، قم، نشر مرتضی،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علی، محمود، دعا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مولف،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قائنی، مهدی، دعا از نظر دانشمندان، قم، دارالفکر،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قدوسی، علی، دعا در قرن بیستم، قم، مؤسسه قدس،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لاهیجی، زین‌العابدین، تفسیر جامع آیات الاحکام، قم، نشر سایه،</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علی، درمان با دعا یا داروخانه معنوی، اصفهان، گویا،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رزق و روزی رفاه، قم، بهشت بینش،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محمدتقی، دعا پرواز روح و راه زندگی،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کمال‌نژاد، تهران، مطلع الفجر،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محمدتقی، دعا معراج مؤمنین و راه زندگی،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کمال نژاد، تهران، محبان الحسین،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محمد، دعا عامل پیشرفت یا رکود، تهران، حقیقت،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ملکوتی، مسلم،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تبریز، سازمان تبلیغات اسلامی تبریز،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منطقی، مرتضی، آسیب‌شناسی و درمان بیماری‌های روانی، تهران، جهاد دانشگاهی،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اصفهانی، سید محمدتقی، مکیال المکارم فی فواید الدعا،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قزوینی، تهران، بدر،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محمدباقر، پاسخ‌ها و پرسش‌های دینی، 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معارف اسلامی، بخش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واحد فرهنگی کمیته انقلاب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میرحافظ، سیدحسین، علاج النسیان یا چاره فراموشی، مشهد، تحریرچی،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نوریها، حسنعلی، نقش دعا و ذکر در تربیت روان، بی‌جا، بی 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برمن، اندیشه درمانی،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چینی، تهران، نشر البرز،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هاشمی‌نژاد، حسین، آثار دعا برای فرج امام زمان، تهران، نشر سبحان،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همدانی، علی‌اکبر، پیوند معنوی با ساحت قدس مهدوی، تهران، بدر، </w:t>
      </w:r>
      <w:r>
        <w:rPr>
          <w:rFonts w:eastAsia="IRNazanin" w:cs="IRNazanin"/>
          <w:color w:val="111111"/>
          <w:sz w:val="28"/>
          <w:szCs w:val="28"/>
          <w:lang w:bidi="fa-IR"/>
        </w:rPr>
        <w:t>1361</w:t>
      </w:r>
      <w:r>
        <w:rPr>
          <w:rFonts w:eastAsia="IRNazanin" w:cs="IRNazanin"/>
          <w:color w:val="111111"/>
          <w:sz w:val="28"/>
          <w:szCs w:val="28"/>
          <w:rtl w:val="true"/>
          <w:lang w:bidi="fa-IR"/>
        </w:rPr>
        <w:t>.</w:t>
      </w:r>
      <w:bookmarkStart w:id="202" w:name="pg4686_29898"/>
    </w:p>
    <w:p>
      <w:pPr>
        <w:pStyle w:val="Heading3"/>
        <w:numPr>
          <w:ilvl w:val="2"/>
          <w:numId w:val="1"/>
        </w:numPr>
        <w:rPr/>
      </w:pPr>
      <w:bookmarkStart w:id="203" w:name="__RefHeading___Toc741925_2035185390"/>
      <w:bookmarkStart w:id="204" w:name="_Toc76"/>
      <w:bookmarkEnd w:id="202"/>
      <w:bookmarkEnd w:id="203"/>
      <w:r>
        <w:rPr>
          <w:rtl w:val="true"/>
        </w:rPr>
        <w:t>ه</w:t>
      </w:r>
      <w:r>
        <w:rPr>
          <w:rtl w:val="true"/>
        </w:rPr>
        <w:t xml:space="preserve">) </w:t>
      </w:r>
      <w:r>
        <w:rPr>
          <w:rtl w:val="true"/>
        </w:rPr>
        <w:t>شرایط استجابت دعا و نقش زمان و مکان</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کاشانی، حسین، دعا در میدان جنگ، قم، انتشارات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رحیمیان، محمدحسین، رمز ظهور نور، قم، دلیل 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جابر، بخوانید مرا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اسماء،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 یزدی، علیرضا، الحکم الزاهره عن النبی و عترته الطاهره،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 محلاتی، 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مسلم، حضرت رسول اکرم،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مرکز چاپ و نشر سازمان،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صفدر، راهی به سوی او، مشهد، جعفری،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فتوحی، مهدی، به سوی خدا دست دعا چشم امید، تهران، موسی اشرفی،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لاهیجی، زین العابدین، نخستین رساله اخلاق و تعلیم و تربیت، قم، انصاریان،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کتابچی، محسن، شناخت اصول هشتگانه در دعا، اصفهان، نشر حجت،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محمدتقی، حج، دعا و زیارات، مشهد، مقدم،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محمدتقی، آئین جمعه، قم، مدرسه امام مهدی،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محمدتقی، ابواب الجنات فی آداب الجمعات، قم، سلمان،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نیکنام عربشاهی، محمد، علت استجابت دعا، تبریز، نشر هادی،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05" w:name="__RefHeading___Toc741927_2035185390"/>
      <w:bookmarkStart w:id="206" w:name="_Toc77"/>
      <w:bookmarkEnd w:id="205"/>
      <w:r>
        <w:rPr>
          <w:rtl w:val="true"/>
        </w:rPr>
        <w:t>و</w:t>
      </w:r>
      <w:r>
        <w:rPr>
          <w:rtl w:val="true"/>
        </w:rPr>
        <w:t xml:space="preserve">) </w:t>
      </w:r>
      <w:r>
        <w:rPr>
          <w:rtl w:val="true"/>
        </w:rPr>
        <w:t>شرح و تفسیر ادعیه</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آوای رمضان، ترجمه دعای ابوحمزه ثمالی،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غرویان، قم، یمین،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کاظم، شرح دعای مکارم الاخلاق، تهران، نهضت زنان مسلمان،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القیومی الاصفهانی، جواد، ادعیة الامام زین العابدین، قم، جامعه 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سیره امامان،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وجدانی، تهران، سروش،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 آبادی، محمدباقر، شرح دعای عرفه، دارالکتاب الاسلامیه،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بهمنی، محمد علی، تفسیر دعای مکارم اخلاق، قم، دارالنشر،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بهمنی، محمدعلی، تفسیر دعای مکارم الاخلاق، قم، چاپ استقلال،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تابنده گنابادی، سلطان حسین، نیاز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دعای ابوحمزه به نثر و شرح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سبزواری، تهران، بی‌نا،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اسرار عبادات، تهران، الزهراء،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مرتضی، خودسازی اسلامی، قم، نشر کتاب،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قوچانی، حسن، شرح دعای صباح امیرالمؤمنین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شرح دعای سحر،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فهری، تهران، اطلاعات،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 محمدمهدی، نغمه‌های عارفانه؛ شرح دعای ملکوتی سحر، شیراز، بی‌نا،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ذاکری، حسین، شرح و کرامات زیارت عاشورا و دعا از دیدگاه روان‌شناسی و روایات، خطیر، بابل مبعث،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قزوینی، ابوالحسن، رسائل و مقالات فلسفی، تهران، الزهراء،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محمد، دعای ابوحمزه ثمالی و منظوم آن، تهران، دارالکتاب الاسلامیه،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زمردیان، احمد،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بی نا،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زمردیان شیرازی، احمد، عشق و رستگاری، شرح دعای ابوحمزه ثمالی،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غفاری، محمد علی، مدینه فاضله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دعای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برهان،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السادات، سیدکاظم، اهمیت روزه و امتیازات ماه رمضان، دزفولی، تهران، کتابخانه صدر،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علی، بشنو از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دعای ابوحمزه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هجرت،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طاهایی، فاطمه، سیری در دعای مکارم الاخلاق امام سجاد، مشهد، مکتب نرجس،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 سیداحمد، 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حدیث معراج، قم، ام ابیها،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شرح و تفسیر دعای مکارم الاخلاق، تهران، دفتر فرهنگ نشر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شرح و تفسیر دعای مکارم الاخلاق، تهران، دفتر 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فهری، سیداحمد، شرح دعای سحر، امام خمینی، تهران، نهضت زنان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جهرمی، علی، سیمای رمضان در صحیفه سجادیه، قم، تشیع،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محمدرضا، انیس اللیل در شرح دعای کمیل، باختران، چاپخانه محمدی،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گیلانی، محمد، شرح مناجات شعبانیه، قم، سایه،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مشکسار، حبیب، کتاب شرح دعای عظیم و تهلیلات القرآن الکریم، بی جا، بی نا،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بر درگاه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فرازهایی از دعای افتتاح و ابوحمزه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آموزشی پژوهشی امام خمینی،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شرح و تفسیر دعای سحر،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تحریرچی، تهران، نشر لااله الا اللّه،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ملایی، یوسف، مناجات التائبین یا ترجمه مضامین دعای کمیل و ابوحمزه ثمالی به شعر، قم، دارالنشر،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ملبوبی، محمدباقر، درمان و روح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نریمانی، علی، احیاء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دعاهای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میثم تمار،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خدای سبحان در عوض شهادت امام حسین علیه‌السلام، چهار خصلت را ویژه او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شفابخشی خاک کویش؛ دو، اجابت دعای زیر قبه‌اش؛ سه، ائمه قرار دادن فرزندانش؛ چهار، نشمردن عمر زائرانش در ایام زیارتش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راز و رمز نیایش،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جدی‌ترین حالت در زندگی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دعا می‌توان عالم ملکوت را رصد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 دعا، آرامش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عبادت مشترک ادیان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خالص‌ترین عبادت در متن جامع‌ترین عبادت نماز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دعاخوان‌ها هستند که در نظم این عالم دخالت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رحمه‌الله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قرآن صاعد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رحمه‌الله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اهل بیت علیهم‌السلام ضامن‌های معتبر در پیشگاه الهی هستند و داعی با فرستادن صلوات در حقیقت، ایشان را به عنوان ضامن و واسطه میان خود و خدا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صلوات، دعای همیشه مستجاب است و بر اجابت دیگر دعاها نیز تأثیر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دعای همیشه مستجاب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دعای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زینت ادعیه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جان دعاها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ضمانت‌نامه 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ذکر مشترک خدا، ملائکه و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دعای افتتاح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الصحیفة الثانیة السجادیة، قم، منشورات مکتبه الثقلین القرآن و العترة،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دعاؤه بعد العصر یوم الجمعه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دعای ابوحمزه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مؤسسه مطبوعاتی اسماعیلیان،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فضیلت و اعمال اعیاد و روزهای موالید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کتب ادعیه، قسمت اعمال مخصوص این ماه‌ها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فضایل دهه اول ذی‌حجه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فضیلت وآداب و اعمال شب و روز جمعه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ابواب الدعاء،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صلی‌الله‌علیه‌و‌آله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صادق علیه‌السلام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ابی عبدالله علیه‌السلام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صادق علیه‌السلام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همان،کتاب الدعاء،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الدعاء،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ابی عبدالله علیه‌السلام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ابواب السجود،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التعقیب، باب استجابه،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ابی عبداللّه علیه‌السلام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ابواب الدعاء،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التعقیب، باب استجابه،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امام صادق علیه‌السلام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السجود،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برازش، قرآن صاعد، تهران، امیر کبیر،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نهم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المهدیة،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الثانیة السجادیة،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نیایش،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دعای ابو حمزه ثمالی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دعای عرفه و مفاتیح الجنان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دبیری، راه و رسم زندگی،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راز و رمز نیایش،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اسدی گرمارودی، راز و رمز نیایش، تهران، نشر سبحان،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دین و روان،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قائینی،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نظر از اثر دعا برای رسیدن انسان به کمال مطلق، برای اداره کشور کمک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کمک کردن، یک وقت انسان می‌رود دزد را می‌گیرد، یک وقت دزدی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اهل مسجد و دعا هستند، اختلال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خودش، کمکی به جامعه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آنها که سر گردنه می‌روند و آدم می‌کشند، اهل این معانی نیستند، اگر اهل این معانی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جنایات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جامعه به همین چیزهاست، به همین ادعیه است که از خدا و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ائمه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ادعیه‌ای که در لسان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مسلمین واقع شده است، تمام این ادعیه در عین حالی که دعوت به معنویّات است، از راه دعوت معنویات تمام مسائل مسلمین اصلاح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کامله سجادیه، شرح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علی‌نقی فیض‌الاسلام، تهران، مرکز نشر فیض الاسلام،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گل‌مرادزاده، نقش تفسیری دعا در عقاید اسلامی، مرکز پژوهش‌های صدا و سیما، کد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علیه‌السلام، مفاتیح الجنان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ابواب الدعا،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فاضلی، زمزمه عشاق، قم، فضیلت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احسان‌بخش، آثار الصادقین، رشت، دفتر نماز جمعه گیلان،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عدة الدّاعی،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راز و رمز نیایش،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بهره‌گیری از روایت‌های دیگر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القول عند الاصباح و الامساء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نیایش،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عین الحیوة،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حریری و سعیدی، انتشارات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باید با ظرافت خاصی مفاهیم متعالی دعا برای ورزشکاران به صورت فرهنگ درآید، اگر از روش‌های غیرمستقیم بهره گرفته شود یا به تناسب در مواقع خاص استفاده شود، تأثیرگذارتر خواهد بود، هرگونه افراط، زیاده‌روی و استفاده نابجا از این مضامین ممکن است نتایج معکوسی به همراه داشته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دیالوگ و تاک‌شو همین نوشتار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معرفی کتاب‌هایی درباره دعا و نیایش همین نوشتار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فصل‌های اشعار و پیام مجری همین نوشتار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اسدی گرمارودی، راز و رمز نیایش، نشر سبحان،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معرفی شده در همین نوشتار به ویژه مباحث قسمت‌های گزارش خبری و تاک شو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موسوی راد لاهیجانی، روزه، درمان بیماری‌های روح و جسم،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معرفی شده در پایان این مجموعه از جمله کتاب قرآن صاعد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و اسرار الصلوة،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 ملکی تبریزی، اسرارالصلوة،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رجب‌زاده، انتشارات پیام آزادی،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مرکز نشر فرهنگی رجاء،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نیایش،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سیدمحمدباقر شهیدی، الادعیه و التهلیلات،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نیایش،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نیایش،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و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و رمز نیایش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عین الحیوة،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نیایش،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 و تهلیلات 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راز و رمز نیایش،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تفسیری دعا در عقائد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مرکز پژوهش‌های اسلامی صدا و سیما و کتاب‌های معرفی شده در قسمت آثار فردی و اجتماعی دعا در همین مجموعه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دعای سیزدهم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الثانیة السجادیة،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امام صادق علیه‌السلام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امیدی فرد، نقش دعا در زندگی اجتماعی، قم، انتشارات میثم،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دعای کنز العرش،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و زادالمعاد، دعای ندبه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تفسیری دعا در عقاید اسلامی،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بهره گرفتن از دعاها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تفسیری دعا در عقاید اسلامی،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مکتب الاعلام الاسلامی،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الثانیة السجادیه، صص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مناجاة الراغبان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امام صادق در خطاب به میسر بن عبدالعزیز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عین الحیوة،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برنامه‌های مستقل درباره دعا و نیایش در همین نوشتار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اخوی، گلبرگ،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متن‌های ادبی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از دریچه زمان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زمزمه‌های نیایش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حمید باقریان،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راز و رمز نیایش،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جزء ثانی،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نیایش،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گزینش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نامه خواجه عبداللّه انصاری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چهل حدیث،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مقام معظم رهبری، حدیث ولایت، مرکز چاپ و نشر سازمان تبلیغات اسلامی،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دکتر مصطفی چمران، بینش و نیایش، تهران، بنیاد شهید چمران،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بخش نیایش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نیایش‌های زیبایی از نویسندگان مختلف از جمله شهید مطهری، شهید دستغیب، علامه طباطبایی، علامه جعفری، شهید چمران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در ادامه بخشی از نیایش دکتر شریعتی برای نمونه آورده می‌شود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منظوم ابوسعید ابی‌الخیر،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خواجه نصیرالدین طوسی، صص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نجم الدین رازی،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مصباح المنیر،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مربوط به تمجید و ثنای الهی در هنگام دعا از عدة الداعی،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راز و رمز نیایش،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کوتاه درباره هر یک از کتاب‌های بالا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دعا در زندگی اجتماعی،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شریعتی، نیایش،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فضل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ابواب الدعاء،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قرآن صاعد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و رمز نیایش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برگردان و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با همکاری آقای محمدحسین درافشان تهیه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28138</Words>
  <Characters>115078</Characters>
  <CharactersWithSpaces>141404</CharactersWithSpaces>
  <Paragraphs>2087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2026-08-18T18:52:08Z</dcterms:created>
  <dc:creator>ghaemiyeh.com</dc:creator>
  <dc:description/>
  <dc:language>en-US</dc:language>
  <cp:lastModifiedBy/>
  <dcterms:modified xsi:type="dcterms:W3CDTF">2026-08-18T22:22:12Z</dcterms:modified>
  <cp:revision>1</cp:revision>
  <dc:subject/>
  <dc:title>دعا و نیایش در رسانه</dc:title>
</cp:coreProperties>
</file>

<file path=docProps/custom.xml><?xml version="1.0" encoding="utf-8"?>
<Properties xmlns="http://schemas.openxmlformats.org/officeDocument/2006/custom-properties" xmlns:vt="http://schemas.openxmlformats.org/officeDocument/2006/docPropsVTypes"/>
</file>