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آرشیو دروس وجود استاد محمد حسین حشمت پور</w:t>
      </w:r>
      <w:r>
        <w:rPr/>
        <w:t>94</w:t>
      </w:r>
      <w:r>
        <w:rPr>
          <w:rtl w:val="true"/>
        </w:rPr>
        <w:t>-</w:t>
      </w:r>
      <w:r>
        <w:rPr/>
        <w:t>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753_36445660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755_3644566090">
            <w:r>
              <w:rPr>
                <w:webHidden/>
                <w:rStyle w:val="IndexLink"/>
                <w:rtl w:val="true"/>
              </w:rPr>
              <w:t xml:space="preserve">معناي اول وجود رابط </w:t>
            </w:r>
            <w:r>
              <w:rPr>
                <w:rStyle w:val="IndexLink"/>
                <w:rtl w:val="true"/>
              </w:rPr>
              <w:t xml:space="preserve">: </w:t>
            </w:r>
            <w:r>
              <w:rPr>
                <w:rStyle w:val="IndexLink"/>
                <w:rtl w:val="true"/>
              </w:rPr>
              <w:t>وجود محمولي</w:t>
            </w:r>
            <w:r>
              <w:rPr>
                <w:rStyle w:val="IndexLink"/>
                <w:rtl w:val="true"/>
              </w:rPr>
              <w:t xml:space="preserve">/ </w:t>
            </w:r>
            <w:r>
              <w:rPr>
                <w:rStyle w:val="IndexLink"/>
              </w:rPr>
              <w:t>1</w:t>
            </w:r>
            <w:r>
              <w:rPr>
                <w:rStyle w:val="IndexLink"/>
                <w:rtl w:val="true"/>
              </w:rPr>
              <w:t>.</w:t>
            </w:r>
            <w:r>
              <w:rPr>
                <w:rStyle w:val="IndexLink"/>
                <w:rtl w:val="true"/>
              </w:rPr>
              <w:t>فصل</w:t>
            </w:r>
            <w:r>
              <w:rPr>
                <w:rStyle w:val="IndexLink"/>
                <w:rtl w:val="true"/>
              </w:rPr>
              <w:t xml:space="preserve">/ </w:t>
            </w:r>
            <w:r>
              <w:rPr>
                <w:rStyle w:val="IndexLink"/>
                <w:rtl w:val="true"/>
              </w:rPr>
              <w:t>رسالة في الوجود الرابط</w:t>
            </w:r>
            <w:r>
              <w:rPr>
                <w:rStyle w:val="IndexLink"/>
                <w:rtl w:val="true"/>
              </w:rPr>
              <w:t xml:space="preserve">. </w:t>
            </w:r>
            <w:r>
              <w:rPr>
                <w:rStyle w:val="IndexLink"/>
              </w:rPr>
              <w:t>93/10/17</w:t>
            </w:r>
            <w:r>
              <w:rPr>
                <w:rStyle w:val="IndexLink"/>
                <w:rtl w:val="true"/>
              </w:rPr>
              <w:tab/>
            </w:r>
            <w:r>
              <w:rPr>
                <w:rStyle w:val="IndexLink"/>
              </w:rPr>
              <w:t>4</w:t>
            </w:r>
          </w:hyperlink>
        </w:p>
        <w:p>
          <w:pPr>
            <w:pStyle w:val="Contents2"/>
            <w:tabs>
              <w:tab w:val="clear" w:pos="8743"/>
              <w:tab w:val="right" w:pos="9026" w:leader="dot"/>
            </w:tabs>
            <w:rPr/>
          </w:pPr>
          <w:hyperlink w:anchor="__RefHeading___Toc25757_3644566090">
            <w:r>
              <w:rPr>
                <w:webHidden/>
                <w:rStyle w:val="IndexLink"/>
                <w:rtl w:val="true"/>
              </w:rPr>
              <w:t>وجود رابطي و نسبت حکميه در قضاياي موجبه و سالبه</w:t>
            </w:r>
            <w:r>
              <w:rPr>
                <w:rStyle w:val="IndexLink"/>
                <w:rtl w:val="true"/>
              </w:rPr>
              <w:t xml:space="preserve">/ </w:t>
            </w:r>
            <w:r>
              <w:rPr>
                <w:rStyle w:val="IndexLink"/>
              </w:rPr>
              <w:t>1</w:t>
            </w:r>
            <w:r>
              <w:rPr>
                <w:rStyle w:val="IndexLink"/>
                <w:rtl w:val="true"/>
              </w:rPr>
              <w:t>.</w:t>
            </w:r>
            <w:r>
              <w:rPr>
                <w:rStyle w:val="IndexLink"/>
                <w:rtl w:val="true"/>
              </w:rPr>
              <w:t>فصل</w:t>
            </w:r>
            <w:r>
              <w:rPr>
                <w:rStyle w:val="IndexLink"/>
                <w:rtl w:val="true"/>
              </w:rPr>
              <w:t xml:space="preserve">/ </w:t>
            </w:r>
            <w:r>
              <w:rPr>
                <w:rStyle w:val="IndexLink"/>
                <w:rtl w:val="true"/>
              </w:rPr>
              <w:t>رسالة في الوجود الرابط</w:t>
            </w:r>
            <w:r>
              <w:rPr>
                <w:rStyle w:val="IndexLink"/>
                <w:rtl w:val="true"/>
              </w:rPr>
              <w:t xml:space="preserve">. </w:t>
            </w:r>
            <w:r>
              <w:rPr>
                <w:rStyle w:val="IndexLink"/>
              </w:rPr>
              <w:t>93/10/24</w:t>
            </w:r>
            <w:r>
              <w:rPr>
                <w:rStyle w:val="IndexLink"/>
                <w:rtl w:val="true"/>
              </w:rPr>
              <w:tab/>
            </w:r>
            <w:r>
              <w:rPr>
                <w:rStyle w:val="IndexLink"/>
              </w:rPr>
              <w:t>9</w:t>
            </w:r>
          </w:hyperlink>
        </w:p>
        <w:p>
          <w:pPr>
            <w:pStyle w:val="Contents2"/>
            <w:tabs>
              <w:tab w:val="clear" w:pos="8743"/>
              <w:tab w:val="right" w:pos="9026" w:leader="dot"/>
            </w:tabs>
            <w:rPr/>
          </w:pPr>
          <w:hyperlink w:anchor="__RefHeading___Toc25759_3644566090">
            <w:r>
              <w:rPr>
                <w:webHidden/>
                <w:rStyle w:val="IndexLink"/>
                <w:rtl w:val="true"/>
              </w:rPr>
              <w:t>اشکال به وجود نسبت حکميه در قضاياي سالبه و نبود وجود رابط در قضاياي سالبه</w:t>
            </w:r>
            <w:r>
              <w:rPr>
                <w:rStyle w:val="IndexLink"/>
                <w:rtl w:val="true"/>
              </w:rPr>
              <w:t xml:space="preserve">/ </w:t>
            </w:r>
            <w:r>
              <w:rPr>
                <w:rStyle w:val="IndexLink"/>
              </w:rPr>
              <w:t>2</w:t>
            </w:r>
            <w:r>
              <w:rPr>
                <w:rStyle w:val="IndexLink"/>
                <w:rtl w:val="true"/>
              </w:rPr>
              <w:t>.</w:t>
            </w:r>
            <w:r>
              <w:rPr>
                <w:rStyle w:val="IndexLink"/>
                <w:rtl w:val="true"/>
              </w:rPr>
              <w:t>نقل مقال و تقرير إشکال</w:t>
            </w:r>
            <w:r>
              <w:rPr>
                <w:rStyle w:val="IndexLink"/>
                <w:rtl w:val="true"/>
              </w:rPr>
              <w:t xml:space="preserve">/ </w:t>
            </w:r>
            <w:r>
              <w:rPr>
                <w:rStyle w:val="IndexLink"/>
                <w:rtl w:val="true"/>
              </w:rPr>
              <w:t xml:space="preserve">رسالة في الوجود الرابط </w:t>
            </w:r>
            <w:r>
              <w:rPr>
                <w:rStyle w:val="IndexLink"/>
              </w:rPr>
              <w:t>93/11/01</w:t>
            </w:r>
            <w:r>
              <w:rPr>
                <w:rStyle w:val="IndexLink"/>
                <w:rtl w:val="true"/>
              </w:rPr>
              <w:tab/>
            </w:r>
            <w:r>
              <w:rPr>
                <w:rStyle w:val="IndexLink"/>
              </w:rPr>
              <w:t>13</w:t>
            </w:r>
          </w:hyperlink>
        </w:p>
        <w:p>
          <w:pPr>
            <w:pStyle w:val="Contents2"/>
            <w:tabs>
              <w:tab w:val="clear" w:pos="8743"/>
              <w:tab w:val="right" w:pos="9026" w:leader="dot"/>
            </w:tabs>
            <w:rPr/>
          </w:pPr>
          <w:hyperlink w:anchor="__RefHeading___Toc25761_3644566090">
            <w:r>
              <w:rPr>
                <w:webHidden/>
                <w:rStyle w:val="IndexLink"/>
                <w:rtl w:val="true"/>
              </w:rPr>
              <w:t>ادامه اشکال به وجود نسبت حکميه در قضاياي سالبه و نبود وجود رابط در قضاياي سالبه</w:t>
            </w:r>
            <w:r>
              <w:rPr>
                <w:rStyle w:val="IndexLink"/>
                <w:rtl w:val="true"/>
              </w:rPr>
              <w:t xml:space="preserve">/ </w:t>
            </w:r>
            <w:r>
              <w:rPr>
                <w:rStyle w:val="IndexLink"/>
              </w:rPr>
              <w:t>2</w:t>
            </w:r>
            <w:r>
              <w:rPr>
                <w:rStyle w:val="IndexLink"/>
                <w:rtl w:val="true"/>
              </w:rPr>
              <w:t>.</w:t>
            </w:r>
            <w:r>
              <w:rPr>
                <w:rStyle w:val="IndexLink"/>
                <w:rtl w:val="true"/>
              </w:rPr>
              <w:t>نقل مقال و تقرير إشکال</w:t>
            </w:r>
            <w:r>
              <w:rPr>
                <w:rStyle w:val="IndexLink"/>
                <w:rtl w:val="true"/>
              </w:rPr>
              <w:t xml:space="preserve">/ </w:t>
            </w:r>
            <w:r>
              <w:rPr>
                <w:rStyle w:val="IndexLink"/>
                <w:rtl w:val="true"/>
              </w:rPr>
              <w:t xml:space="preserve">رسالة في الوجود الرابط </w:t>
            </w:r>
            <w:r>
              <w:rPr>
                <w:rStyle w:val="IndexLink"/>
              </w:rPr>
              <w:t>93/11/08</w:t>
            </w:r>
            <w:r>
              <w:rPr>
                <w:rStyle w:val="IndexLink"/>
                <w:rtl w:val="true"/>
              </w:rPr>
              <w:tab/>
            </w:r>
            <w:r>
              <w:rPr>
                <w:rStyle w:val="IndexLink"/>
              </w:rPr>
              <w:t>15</w:t>
            </w:r>
          </w:hyperlink>
        </w:p>
        <w:p>
          <w:pPr>
            <w:pStyle w:val="Contents2"/>
            <w:tabs>
              <w:tab w:val="clear" w:pos="8743"/>
              <w:tab w:val="right" w:pos="9026" w:leader="dot"/>
            </w:tabs>
            <w:rPr/>
          </w:pPr>
          <w:hyperlink w:anchor="__RefHeading___Toc25763_3644566090">
            <w:r>
              <w:rPr>
                <w:webHidden/>
                <w:rStyle w:val="IndexLink"/>
                <w:rtl w:val="true"/>
              </w:rPr>
              <w:t>عدم امکان حمل کلام ملاصدرا بر قول متأخرين</w:t>
            </w:r>
            <w:r>
              <w:rPr>
                <w:rStyle w:val="IndexLink"/>
                <w:rtl w:val="true"/>
              </w:rPr>
              <w:t xml:space="preserve">/ </w:t>
            </w:r>
            <w:r>
              <w:rPr>
                <w:rStyle w:val="IndexLink"/>
              </w:rPr>
              <w:t>2</w:t>
            </w:r>
            <w:r>
              <w:rPr>
                <w:rStyle w:val="IndexLink"/>
                <w:rtl w:val="true"/>
              </w:rPr>
              <w:t>.</w:t>
            </w:r>
            <w:r>
              <w:rPr>
                <w:rStyle w:val="IndexLink"/>
                <w:rtl w:val="true"/>
              </w:rPr>
              <w:t>نقل مقال و تقرير إشکال</w:t>
            </w:r>
            <w:r>
              <w:rPr>
                <w:rStyle w:val="IndexLink"/>
                <w:rtl w:val="true"/>
              </w:rPr>
              <w:t xml:space="preserve">/ </w:t>
            </w:r>
            <w:r>
              <w:rPr>
                <w:rStyle w:val="IndexLink"/>
                <w:rtl w:val="true"/>
              </w:rPr>
              <w:t>رسالة في الوجود الرابط</w:t>
            </w:r>
            <w:r>
              <w:rPr>
                <w:rStyle w:val="IndexLink"/>
                <w:rtl w:val="true"/>
              </w:rPr>
              <w:t xml:space="preserve">. </w:t>
            </w:r>
            <w:r>
              <w:rPr>
                <w:rStyle w:val="IndexLink"/>
              </w:rPr>
              <w:t>93/11/15</w:t>
            </w:r>
            <w:r>
              <w:rPr>
                <w:rStyle w:val="IndexLink"/>
                <w:rtl w:val="true"/>
              </w:rPr>
              <w:tab/>
            </w:r>
            <w:r>
              <w:rPr>
                <w:rStyle w:val="IndexLink"/>
              </w:rPr>
              <w:t>20</w:t>
            </w:r>
          </w:hyperlink>
        </w:p>
        <w:p>
          <w:pPr>
            <w:pStyle w:val="Contents2"/>
            <w:tabs>
              <w:tab w:val="clear" w:pos="8743"/>
              <w:tab w:val="right" w:pos="9026" w:leader="dot"/>
            </w:tabs>
            <w:rPr/>
          </w:pPr>
          <w:hyperlink w:anchor="__RefHeading___Toc25765_3644566090">
            <w:r>
              <w:rPr>
                <w:webHidden/>
                <w:rStyle w:val="IndexLink"/>
                <w:rtl w:val="true"/>
              </w:rPr>
              <w:t>ادامه بحث عدم امکان حمل کلام ملاصدرا بر قول متأخرين</w:t>
            </w:r>
            <w:r>
              <w:rPr>
                <w:rStyle w:val="IndexLink"/>
                <w:rtl w:val="true"/>
              </w:rPr>
              <w:t xml:space="preserve">/ </w:t>
            </w:r>
            <w:r>
              <w:rPr>
                <w:rStyle w:val="IndexLink"/>
              </w:rPr>
              <w:t>2</w:t>
            </w:r>
            <w:r>
              <w:rPr>
                <w:rStyle w:val="IndexLink"/>
                <w:rtl w:val="true"/>
              </w:rPr>
              <w:t>.</w:t>
            </w:r>
            <w:r>
              <w:rPr>
                <w:rStyle w:val="IndexLink"/>
                <w:rtl w:val="true"/>
              </w:rPr>
              <w:t>نقل مقال و تقرير إشکال</w:t>
            </w:r>
            <w:r>
              <w:rPr>
                <w:rStyle w:val="IndexLink"/>
                <w:rtl w:val="true"/>
              </w:rPr>
              <w:t xml:space="preserve">/ </w:t>
            </w:r>
            <w:r>
              <w:rPr>
                <w:rStyle w:val="IndexLink"/>
                <w:rtl w:val="true"/>
              </w:rPr>
              <w:t xml:space="preserve">رسالة في الوجود الرابط </w:t>
            </w:r>
            <w:r>
              <w:rPr>
                <w:rStyle w:val="IndexLink"/>
              </w:rPr>
              <w:t>93/11/29</w:t>
            </w:r>
            <w:r>
              <w:rPr>
                <w:rStyle w:val="IndexLink"/>
                <w:rtl w:val="true"/>
              </w:rPr>
              <w:tab/>
            </w:r>
            <w:r>
              <w:rPr>
                <w:rStyle w:val="IndexLink"/>
              </w:rPr>
              <w:t>24</w:t>
            </w:r>
          </w:hyperlink>
        </w:p>
        <w:p>
          <w:pPr>
            <w:pStyle w:val="Contents2"/>
            <w:tabs>
              <w:tab w:val="clear" w:pos="8743"/>
              <w:tab w:val="right" w:pos="9026" w:leader="dot"/>
            </w:tabs>
            <w:rPr/>
          </w:pPr>
          <w:hyperlink w:anchor="__RefHeading___Toc25767_3644566090">
            <w:r>
              <w:rPr>
                <w:webHidden/>
                <w:rStyle w:val="IndexLink"/>
                <w:rtl w:val="true"/>
              </w:rPr>
              <w:t xml:space="preserve">: </w:t>
            </w:r>
            <w:r>
              <w:rPr>
                <w:rStyle w:val="IndexLink"/>
                <w:rtl w:val="true"/>
              </w:rPr>
              <w:t>ادامه بحث عدم امکان حمل کلام ملاصدرا بر قول متأخرين</w:t>
            </w:r>
            <w:r>
              <w:rPr>
                <w:rStyle w:val="IndexLink"/>
                <w:rtl w:val="true"/>
              </w:rPr>
              <w:t xml:space="preserve">/ </w:t>
            </w:r>
            <w:r>
              <w:rPr>
                <w:rStyle w:val="IndexLink"/>
              </w:rPr>
              <w:t>2</w:t>
            </w:r>
            <w:r>
              <w:rPr>
                <w:rStyle w:val="IndexLink"/>
                <w:rtl w:val="true"/>
              </w:rPr>
              <w:t>.</w:t>
            </w:r>
            <w:r>
              <w:rPr>
                <w:rStyle w:val="IndexLink"/>
                <w:rtl w:val="true"/>
              </w:rPr>
              <w:t>نقل مقال و تقرير إشکال</w:t>
            </w:r>
            <w:r>
              <w:rPr>
                <w:rStyle w:val="IndexLink"/>
                <w:rtl w:val="true"/>
              </w:rPr>
              <w:t xml:space="preserve">/ </w:t>
            </w:r>
            <w:r>
              <w:rPr>
                <w:rStyle w:val="IndexLink"/>
                <w:rtl w:val="true"/>
              </w:rPr>
              <w:t>رسالة في الوجود الرابط استاد حشمت پور</w:t>
            </w:r>
            <w:r>
              <w:rPr>
                <w:rStyle w:val="IndexLink"/>
                <w:rtl w:val="true"/>
              </w:rPr>
              <w:tab/>
            </w:r>
            <w:r>
              <w:rPr>
                <w:rStyle w:val="IndexLink"/>
              </w:rPr>
              <w:t>29</w:t>
            </w:r>
          </w:hyperlink>
        </w:p>
        <w:p>
          <w:pPr>
            <w:pStyle w:val="Contents2"/>
            <w:tabs>
              <w:tab w:val="clear" w:pos="8743"/>
              <w:tab w:val="right" w:pos="9026" w:leader="dot"/>
            </w:tabs>
            <w:rPr/>
          </w:pPr>
          <w:hyperlink w:anchor="__RefHeading___Toc25769_3644566090">
            <w:r>
              <w:rPr>
                <w:webHidden/>
                <w:rStyle w:val="IndexLink"/>
                <w:rtl w:val="true"/>
              </w:rPr>
              <w:t>دليل دوم بر عدم امکان حمل کلام ملاصدرا بر قول متأخرين</w:t>
            </w:r>
            <w:r>
              <w:rPr>
                <w:rStyle w:val="IndexLink"/>
                <w:rtl w:val="true"/>
              </w:rPr>
              <w:t xml:space="preserve">/ </w:t>
            </w:r>
            <w:r>
              <w:rPr>
                <w:rStyle w:val="IndexLink"/>
              </w:rPr>
              <w:t>2</w:t>
            </w:r>
            <w:r>
              <w:rPr>
                <w:rStyle w:val="IndexLink"/>
                <w:rtl w:val="true"/>
              </w:rPr>
              <w:t>.</w:t>
            </w:r>
            <w:r>
              <w:rPr>
                <w:rStyle w:val="IndexLink"/>
                <w:rtl w:val="true"/>
              </w:rPr>
              <w:t>نقل مقال و تقرير إشکال</w:t>
            </w:r>
            <w:r>
              <w:rPr>
                <w:rStyle w:val="IndexLink"/>
                <w:rtl w:val="true"/>
              </w:rPr>
              <w:t xml:space="preserve">/ </w:t>
            </w:r>
            <w:r>
              <w:rPr>
                <w:rStyle w:val="IndexLink"/>
                <w:rtl w:val="true"/>
              </w:rPr>
              <w:t>رسالة في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33</w:t>
            </w:r>
          </w:hyperlink>
        </w:p>
        <w:p>
          <w:pPr>
            <w:pStyle w:val="Contents2"/>
            <w:tabs>
              <w:tab w:val="clear" w:pos="8743"/>
              <w:tab w:val="right" w:pos="9026" w:leader="dot"/>
            </w:tabs>
            <w:rPr/>
          </w:pPr>
          <w:hyperlink w:anchor="__RefHeading___Toc25771_3644566090">
            <w:r>
              <w:rPr>
                <w:webHidden/>
                <w:rStyle w:val="IndexLink"/>
                <w:rtl w:val="true"/>
              </w:rPr>
              <w:t>دفاعي ديگر از قول ملاصدرا و رد آن</w:t>
            </w:r>
            <w:r>
              <w:rPr>
                <w:rStyle w:val="IndexLink"/>
                <w:rtl w:val="true"/>
              </w:rPr>
              <w:t xml:space="preserve">/ </w:t>
            </w:r>
            <w:r>
              <w:rPr>
                <w:rStyle w:val="IndexLink"/>
              </w:rPr>
              <w:t>2</w:t>
            </w:r>
            <w:r>
              <w:rPr>
                <w:rStyle w:val="IndexLink"/>
                <w:rtl w:val="true"/>
              </w:rPr>
              <w:t>.</w:t>
            </w:r>
            <w:r>
              <w:rPr>
                <w:rStyle w:val="IndexLink"/>
                <w:rtl w:val="true"/>
              </w:rPr>
              <w:t>نقل مقال و تقرير إشکال</w:t>
            </w:r>
            <w:r>
              <w:rPr>
                <w:rStyle w:val="IndexLink"/>
                <w:rtl w:val="true"/>
              </w:rPr>
              <w:t xml:space="preserve">/ </w:t>
            </w:r>
            <w:r>
              <w:rPr>
                <w:rStyle w:val="IndexLink"/>
                <w:rtl w:val="true"/>
              </w:rPr>
              <w:t>رسالة في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37</w:t>
            </w:r>
          </w:hyperlink>
        </w:p>
        <w:p>
          <w:pPr>
            <w:pStyle w:val="Contents2"/>
            <w:tabs>
              <w:tab w:val="clear" w:pos="8743"/>
              <w:tab w:val="right" w:pos="9026" w:leader="dot"/>
            </w:tabs>
            <w:rPr/>
          </w:pPr>
          <w:hyperlink w:anchor="__RefHeading___Toc25773_3644566090">
            <w:r>
              <w:rPr>
                <w:webHidden/>
                <w:rStyle w:val="IndexLink"/>
                <w:rtl w:val="true"/>
              </w:rPr>
              <w:t>جواب مرحوم مصنف به اشکال مستشکل بر کلام ملاصدرا و بيان اشکالي ديگر مبتني بر قاعده فرعيت</w:t>
            </w:r>
            <w:r>
              <w:rPr>
                <w:rStyle w:val="IndexLink"/>
                <w:rtl w:val="true"/>
              </w:rPr>
              <w:t xml:space="preserve">/ </w:t>
            </w:r>
            <w:r>
              <w:rPr>
                <w:rStyle w:val="IndexLink"/>
              </w:rPr>
              <w:t>3</w:t>
            </w:r>
            <w:r>
              <w:rPr>
                <w:rStyle w:val="IndexLink"/>
                <w:rtl w:val="true"/>
              </w:rPr>
              <w:t xml:space="preserve">. </w:t>
            </w:r>
            <w:r>
              <w:rPr>
                <w:rStyle w:val="IndexLink"/>
                <w:rtl w:val="true"/>
              </w:rPr>
              <w:t>دفع و حلّ</w:t>
            </w:r>
            <w:r>
              <w:rPr>
                <w:rStyle w:val="IndexLink"/>
                <w:rtl w:val="true"/>
              </w:rPr>
              <w:t xml:space="preserve">/ </w:t>
            </w:r>
            <w:r>
              <w:rPr>
                <w:rStyle w:val="IndexLink"/>
                <w:rtl w:val="true"/>
              </w:rPr>
              <w:t>رسالة في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44</w:t>
            </w:r>
          </w:hyperlink>
        </w:p>
        <w:p>
          <w:pPr>
            <w:pStyle w:val="Contents2"/>
            <w:tabs>
              <w:tab w:val="clear" w:pos="8743"/>
              <w:tab w:val="right" w:pos="9026" w:leader="dot"/>
            </w:tabs>
            <w:rPr/>
          </w:pPr>
          <w:hyperlink w:anchor="__RefHeading___Toc25775_3644566090">
            <w:r>
              <w:rPr>
                <w:webHidden/>
                <w:rStyle w:val="IndexLink"/>
                <w:rtl w:val="true"/>
              </w:rPr>
              <w:t>جواب مرحوم مصنف به اشکال مستشکل مبتني بر قاعده فرعيت</w:t>
            </w:r>
            <w:r>
              <w:rPr>
                <w:rStyle w:val="IndexLink"/>
                <w:rtl w:val="true"/>
              </w:rPr>
              <w:t xml:space="preserve">/ </w:t>
            </w:r>
            <w:r>
              <w:rPr>
                <w:rStyle w:val="IndexLink"/>
              </w:rPr>
              <w:t>4</w:t>
            </w:r>
            <w:r>
              <w:rPr>
                <w:rStyle w:val="IndexLink"/>
                <w:rtl w:val="true"/>
              </w:rPr>
              <w:t>.</w:t>
            </w:r>
            <w:r>
              <w:rPr>
                <w:rStyle w:val="IndexLink"/>
                <w:rtl w:val="true"/>
              </w:rPr>
              <w:t>عقد و حلّ</w:t>
            </w:r>
            <w:r>
              <w:rPr>
                <w:rStyle w:val="IndexLink"/>
                <w:rtl w:val="true"/>
              </w:rPr>
              <w:t xml:space="preserve">/ </w:t>
            </w:r>
            <w:r>
              <w:rPr>
                <w:rStyle w:val="IndexLink"/>
                <w:rtl w:val="true"/>
              </w:rPr>
              <w:t>رسالة في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49</w:t>
            </w:r>
          </w:hyperlink>
        </w:p>
        <w:p>
          <w:pPr>
            <w:pStyle w:val="Contents2"/>
            <w:tabs>
              <w:tab w:val="clear" w:pos="8743"/>
              <w:tab w:val="right" w:pos="9026" w:leader="dot"/>
            </w:tabs>
            <w:rPr/>
          </w:pPr>
          <w:hyperlink w:anchor="__RefHeading___Toc25777_3644566090">
            <w:r>
              <w:rPr>
                <w:webHidden/>
                <w:rStyle w:val="IndexLink"/>
                <w:rtl w:val="true"/>
              </w:rPr>
              <w:t>ادامه جواب مرحوم مصنف به اشکال مستشکل مبتني بر قاعده فرعيت</w:t>
            </w:r>
            <w:r>
              <w:rPr>
                <w:rStyle w:val="IndexLink"/>
                <w:rtl w:val="true"/>
              </w:rPr>
              <w:t xml:space="preserve">/ </w:t>
            </w:r>
            <w:r>
              <w:rPr>
                <w:rStyle w:val="IndexLink"/>
              </w:rPr>
              <w:t>4</w:t>
            </w:r>
            <w:r>
              <w:rPr>
                <w:rStyle w:val="IndexLink"/>
                <w:rtl w:val="true"/>
              </w:rPr>
              <w:t>.</w:t>
            </w:r>
            <w:r>
              <w:rPr>
                <w:rStyle w:val="IndexLink"/>
                <w:rtl w:val="true"/>
              </w:rPr>
              <w:t>عقد و حلّ</w:t>
            </w:r>
            <w:r>
              <w:rPr>
                <w:rStyle w:val="IndexLink"/>
                <w:rtl w:val="true"/>
              </w:rPr>
              <w:t xml:space="preserve">/ </w:t>
            </w:r>
            <w:r>
              <w:rPr>
                <w:rStyle w:val="IndexLink"/>
                <w:rtl w:val="true"/>
              </w:rPr>
              <w:t>رسالة في الوجود الرابط استاد حشمت پور</w:t>
            </w:r>
            <w:r>
              <w:rPr>
                <w:rStyle w:val="IndexLink"/>
                <w:rtl w:val="true"/>
              </w:rPr>
              <w:tab/>
            </w:r>
            <w:r>
              <w:rPr>
                <w:rStyle w:val="IndexLink"/>
              </w:rPr>
              <w:t>53</w:t>
            </w:r>
          </w:hyperlink>
        </w:p>
        <w:p>
          <w:pPr>
            <w:pStyle w:val="Contents2"/>
            <w:tabs>
              <w:tab w:val="clear" w:pos="8743"/>
              <w:tab w:val="right" w:pos="9026" w:leader="dot"/>
            </w:tabs>
            <w:rPr/>
          </w:pPr>
          <w:hyperlink w:anchor="__RefHeading___Toc25779_3644566090">
            <w:r>
              <w:rPr>
                <w:webHidden/>
                <w:rStyle w:val="IndexLink"/>
                <w:rtl w:val="true"/>
              </w:rPr>
              <w:t>برهاني قوي الارکان بر توحيدِ اصلِ حقيقتِ وجود و بيان شبهه ابن کمونه و پاسخ به آن</w:t>
            </w:r>
            <w:r>
              <w:rPr>
                <w:rStyle w:val="IndexLink"/>
                <w:rtl w:val="true"/>
              </w:rPr>
              <w:t xml:space="preserve">/ </w:t>
            </w:r>
            <w:r>
              <w:rPr>
                <w:rStyle w:val="IndexLink"/>
              </w:rPr>
              <w:t>5</w:t>
            </w:r>
            <w:r>
              <w:rPr>
                <w:rStyle w:val="IndexLink"/>
                <w:rtl w:val="true"/>
              </w:rPr>
              <w:t>.</w:t>
            </w:r>
            <w:r>
              <w:rPr>
                <w:rStyle w:val="IndexLink"/>
                <w:rtl w:val="true"/>
              </w:rPr>
              <w:t>تذکرة توحيدية</w:t>
            </w:r>
            <w:r>
              <w:rPr>
                <w:rStyle w:val="IndexLink"/>
                <w:rtl w:val="true"/>
              </w:rPr>
              <w:t xml:space="preserve">/ </w:t>
            </w:r>
            <w:r>
              <w:rPr>
                <w:rStyle w:val="IndexLink"/>
                <w:rtl w:val="true"/>
              </w:rPr>
              <w:t>رسالة في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58</w:t>
            </w:r>
          </w:hyperlink>
        </w:p>
        <w:p>
          <w:pPr>
            <w:pStyle w:val="Contents2"/>
            <w:tabs>
              <w:tab w:val="clear" w:pos="8743"/>
              <w:tab w:val="right" w:pos="9026" w:leader="dot"/>
            </w:tabs>
            <w:rPr/>
          </w:pPr>
          <w:hyperlink w:anchor="__RefHeading___Toc25781_3644566090">
            <w:r>
              <w:rPr>
                <w:webHidden/>
                <w:rStyle w:val="IndexLink"/>
                <w:rtl w:val="true"/>
              </w:rPr>
              <w:t>ادامه بحث شبهه ابن کمونه و پاسخ به آن و بيان اشکالي ديگر بر اشتراک وجودي موضوعين لمحمولٍ واحدٍ مبتني بر حمل جنس بر دو فصل</w:t>
            </w:r>
            <w:r>
              <w:rPr>
                <w:rStyle w:val="IndexLink"/>
                <w:rtl w:val="true"/>
              </w:rPr>
              <w:t xml:space="preserve">/ </w:t>
            </w:r>
            <w:r>
              <w:rPr>
                <w:rStyle w:val="IndexLink"/>
              </w:rPr>
              <w:t>5</w:t>
            </w:r>
            <w:r>
              <w:rPr>
                <w:rStyle w:val="IndexLink"/>
                <w:rtl w:val="true"/>
              </w:rPr>
              <w:t>.</w:t>
            </w:r>
            <w:r>
              <w:rPr>
                <w:rStyle w:val="IndexLink"/>
                <w:rtl w:val="true"/>
              </w:rPr>
              <w:t>تذکرة توحيدية</w:t>
            </w:r>
            <w:r>
              <w:rPr>
                <w:rStyle w:val="IndexLink"/>
                <w:rtl w:val="true"/>
              </w:rPr>
              <w:t xml:space="preserve">/ </w:t>
            </w:r>
            <w:r>
              <w:rPr>
                <w:rStyle w:val="IndexLink"/>
                <w:rtl w:val="true"/>
              </w:rPr>
              <w:t>رسالة في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63</w:t>
            </w:r>
          </w:hyperlink>
        </w:p>
        <w:p>
          <w:pPr>
            <w:pStyle w:val="Contents2"/>
            <w:tabs>
              <w:tab w:val="clear" w:pos="8743"/>
              <w:tab w:val="right" w:pos="9026" w:leader="dot"/>
            </w:tabs>
            <w:rPr/>
          </w:pPr>
          <w:hyperlink w:anchor="__RefHeading___Toc25783_3644566090">
            <w:r>
              <w:rPr>
                <w:webHidden/>
                <w:rStyle w:val="IndexLink"/>
                <w:rtl w:val="true"/>
              </w:rPr>
              <w:t>پاسخ اول به اشکال مستشکل بر اشتراک وجودي موضوعين لمحمولٍ واحدٍ مبتني بر حمل جنس بر دو فصل</w:t>
            </w:r>
            <w:r>
              <w:rPr>
                <w:rStyle w:val="IndexLink"/>
                <w:rtl w:val="true"/>
              </w:rPr>
              <w:t xml:space="preserve">/ </w:t>
            </w:r>
            <w:r>
              <w:rPr>
                <w:rStyle w:val="IndexLink"/>
              </w:rPr>
              <w:t>5</w:t>
            </w:r>
            <w:r>
              <w:rPr>
                <w:rStyle w:val="IndexLink"/>
                <w:rtl w:val="true"/>
              </w:rPr>
              <w:t>.</w:t>
            </w:r>
            <w:r>
              <w:rPr>
                <w:rStyle w:val="IndexLink"/>
                <w:rtl w:val="true"/>
              </w:rPr>
              <w:t>تذکرة توحيدية</w:t>
            </w:r>
            <w:r>
              <w:rPr>
                <w:rStyle w:val="IndexLink"/>
                <w:rtl w:val="true"/>
              </w:rPr>
              <w:t xml:space="preserve">/ </w:t>
            </w:r>
            <w:r>
              <w:rPr>
                <w:rStyle w:val="IndexLink"/>
                <w:rtl w:val="true"/>
              </w:rPr>
              <w:t>رسالة في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68</w:t>
            </w:r>
          </w:hyperlink>
        </w:p>
        <w:p>
          <w:pPr>
            <w:pStyle w:val="Contents2"/>
            <w:tabs>
              <w:tab w:val="clear" w:pos="8743"/>
              <w:tab w:val="right" w:pos="9026" w:leader="dot"/>
            </w:tabs>
            <w:rPr/>
          </w:pPr>
          <w:hyperlink w:anchor="__RefHeading___Toc25785_3644566090">
            <w:r>
              <w:rPr>
                <w:webHidden/>
                <w:rStyle w:val="IndexLink"/>
                <w:rtl w:val="true"/>
              </w:rPr>
              <w:t>پاسخ دوّم به اشکال مستشکل بر اشتراک وجودي موضوعين لمحمولٍ واحدٍ مبتني بر حمل جنس بر دو فصل</w:t>
            </w:r>
            <w:r>
              <w:rPr>
                <w:rStyle w:val="IndexLink"/>
                <w:rtl w:val="true"/>
              </w:rPr>
              <w:t xml:space="preserve">/ </w:t>
            </w:r>
            <w:r>
              <w:rPr>
                <w:rStyle w:val="IndexLink"/>
              </w:rPr>
              <w:t>5</w:t>
            </w:r>
            <w:r>
              <w:rPr>
                <w:rStyle w:val="IndexLink"/>
                <w:rtl w:val="true"/>
              </w:rPr>
              <w:t>.</w:t>
            </w:r>
            <w:r>
              <w:rPr>
                <w:rStyle w:val="IndexLink"/>
                <w:rtl w:val="true"/>
              </w:rPr>
              <w:t>تذکرة توحيدية</w:t>
            </w:r>
            <w:r>
              <w:rPr>
                <w:rStyle w:val="IndexLink"/>
                <w:rtl w:val="true"/>
              </w:rPr>
              <w:t xml:space="preserve">/ </w:t>
            </w:r>
            <w:r>
              <w:rPr>
                <w:rStyle w:val="IndexLink"/>
                <w:rtl w:val="true"/>
              </w:rPr>
              <w:t>رسالة في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71</w:t>
            </w:r>
          </w:hyperlink>
        </w:p>
        <w:p>
          <w:pPr>
            <w:pStyle w:val="Contents2"/>
            <w:tabs>
              <w:tab w:val="clear" w:pos="8743"/>
              <w:tab w:val="right" w:pos="9026" w:leader="dot"/>
            </w:tabs>
            <w:rPr/>
          </w:pPr>
          <w:hyperlink w:anchor="__RefHeading___Toc25787_3644566090">
            <w:r>
              <w:rPr>
                <w:webHidden/>
                <w:rStyle w:val="IndexLink"/>
                <w:rtl w:val="true"/>
              </w:rPr>
              <w:t>پاسخ سوّم به اشکال مستشکل بر اشتراک وجودي موضوعين لمحمولٍ واحدٍ مبتني بر حمل جنس بر دو فصل</w:t>
            </w:r>
            <w:r>
              <w:rPr>
                <w:rStyle w:val="IndexLink"/>
                <w:rtl w:val="true"/>
              </w:rPr>
              <w:t xml:space="preserve">/ </w:t>
            </w:r>
            <w:r>
              <w:rPr>
                <w:rStyle w:val="IndexLink"/>
              </w:rPr>
              <w:t>5</w:t>
            </w:r>
            <w:r>
              <w:rPr>
                <w:rStyle w:val="IndexLink"/>
                <w:rtl w:val="true"/>
              </w:rPr>
              <w:t>.</w:t>
            </w:r>
            <w:r>
              <w:rPr>
                <w:rStyle w:val="IndexLink"/>
                <w:rtl w:val="true"/>
              </w:rPr>
              <w:t>تذکرة توحيدية</w:t>
            </w:r>
            <w:r>
              <w:rPr>
                <w:rStyle w:val="IndexLink"/>
                <w:rtl w:val="true"/>
              </w:rPr>
              <w:t xml:space="preserve">/ </w:t>
            </w:r>
            <w:r>
              <w:rPr>
                <w:rStyle w:val="IndexLink"/>
                <w:rtl w:val="true"/>
              </w:rPr>
              <w:t>رسالة في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76</w:t>
            </w:r>
          </w:hyperlink>
        </w:p>
        <w:p>
          <w:pPr>
            <w:pStyle w:val="Contents2"/>
            <w:tabs>
              <w:tab w:val="clear" w:pos="8743"/>
              <w:tab w:val="right" w:pos="9026" w:leader="dot"/>
            </w:tabs>
            <w:rPr/>
          </w:pPr>
          <w:hyperlink w:anchor="__RefHeading___Toc25789_3644566090">
            <w:r>
              <w:rPr>
                <w:webHidden/>
                <w:rStyle w:val="IndexLink"/>
                <w:rtl w:val="true"/>
              </w:rPr>
              <w:t>پاسخ چهارم به اشکال مستشکل بر اشتراک وجودي موضوعين لمحمولٍ واحدٍ مبتني بر حمل جنس بر دو فصل</w:t>
            </w:r>
            <w:r>
              <w:rPr>
                <w:rStyle w:val="IndexLink"/>
                <w:rtl w:val="true"/>
              </w:rPr>
              <w:t xml:space="preserve">/ </w:t>
            </w:r>
            <w:r>
              <w:rPr>
                <w:rStyle w:val="IndexLink"/>
              </w:rPr>
              <w:t>5</w:t>
            </w:r>
            <w:r>
              <w:rPr>
                <w:rStyle w:val="IndexLink"/>
                <w:rtl w:val="true"/>
              </w:rPr>
              <w:t>.</w:t>
            </w:r>
            <w:r>
              <w:rPr>
                <w:rStyle w:val="IndexLink"/>
                <w:rtl w:val="true"/>
              </w:rPr>
              <w:t>تذکرة توحيدية</w:t>
            </w:r>
            <w:r>
              <w:rPr>
                <w:rStyle w:val="IndexLink"/>
                <w:rtl w:val="true"/>
              </w:rPr>
              <w:t xml:space="preserve">/ </w:t>
            </w:r>
            <w:r>
              <w:rPr>
                <w:rStyle w:val="IndexLink"/>
                <w:rtl w:val="true"/>
              </w:rPr>
              <w:t>رسالة في الوجود الرابط</w:t>
            </w:r>
            <w:r>
              <w:rPr>
                <w:rStyle w:val="IndexLink"/>
                <w:rtl w:val="true"/>
              </w:rPr>
              <w:t xml:space="preserve">. </w:t>
            </w:r>
            <w:r>
              <w:rPr>
                <w:rStyle w:val="IndexLink"/>
                <w:rtl w:val="true"/>
              </w:rPr>
              <w:t>استاد حشمت پور</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33_36617"/>
      <w:bookmarkStart w:id="1" w:name="pg4433_36617"/>
      <w:bookmarkEnd w:id="1"/>
    </w:p>
    <w:p>
      <w:pPr>
        <w:pStyle w:val="Heading2"/>
        <w:numPr>
          <w:ilvl w:val="1"/>
          <w:numId w:val="1"/>
        </w:numPr>
        <w:rPr/>
      </w:pPr>
      <w:bookmarkStart w:id="2" w:name="pg4433_36617"/>
      <w:bookmarkStart w:id="3" w:name="__RefHeading___Toc25753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پور، بشیر محمد حسین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وجود استاد محمد حسین حشمت پور</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حشمت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p>
    <w:p>
      <w:pPr>
        <w:pStyle w:val="Heading2"/>
        <w:numPr>
          <w:ilvl w:val="1"/>
          <w:numId w:val="1"/>
        </w:numPr>
        <w:rPr/>
      </w:pPr>
      <w:bookmarkStart w:id="5" w:name="__RefHeading___Toc25755_3644566090"/>
      <w:bookmarkStart w:id="6" w:name="_Toc2"/>
      <w:bookmarkEnd w:id="5"/>
      <w:r>
        <w:rPr>
          <w:rtl w:val="true"/>
        </w:rPr>
        <w:t xml:space="preserve">معناي اول وجود رابط </w:t>
      </w:r>
      <w:r>
        <w:rPr>
          <w:rtl w:val="true"/>
        </w:rPr>
        <w:t xml:space="preserve">: </w:t>
      </w:r>
      <w:r>
        <w:rPr>
          <w:rtl w:val="true"/>
        </w:rPr>
        <w:t>وجود محمولي</w:t>
      </w:r>
      <w:r>
        <w:rPr>
          <w:rtl w:val="true"/>
        </w:rPr>
        <w:t xml:space="preserve">/ </w:t>
      </w:r>
      <w:r>
        <w:rPr/>
        <w:t>1</w:t>
      </w:r>
      <w:r>
        <w:rPr>
          <w:rtl w:val="true"/>
        </w:rPr>
        <w:t>.</w:t>
      </w:r>
      <w:r>
        <w:rPr>
          <w:rtl w:val="true"/>
        </w:rPr>
        <w:t>فصل</w:t>
      </w:r>
      <w:r>
        <w:rPr>
          <w:rtl w:val="true"/>
        </w:rPr>
        <w:t xml:space="preserve">/ </w:t>
      </w:r>
      <w:r>
        <w:rPr>
          <w:rtl w:val="true"/>
        </w:rPr>
        <w:t>رسالة في الوجود الرابط</w:t>
      </w:r>
      <w:r>
        <w:rPr>
          <w:rtl w:val="true"/>
        </w:rPr>
        <w:t xml:space="preserve">. </w:t>
      </w:r>
      <w:r>
        <w:rPr/>
        <w:t>93/10/17</w:t>
      </w:r>
      <w:bookmarkEnd w:id="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اول  وجود رابط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محمولی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الرابطي يطلق في مصطلح جماهير الفلاسفة علي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يطلق قبالا للوجود المحمولي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والوجود المحمولي هو وجود الشيء في نفسه من حيث هو كذلك، و يعبّر عنه في الفارسيه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این  رساله با حمد و صلوة شروع شده ولی این حمد و صلوة از مرحوم  نویسنده نیست بلکه مرحوم شیخ احمد شیرازی که نسخه  قدیم این کتاب را چاپ کرده، ذکر کرده اند و معلوم است که این  رساله بعد از وفات نویسنده چاپ شده چون بعد از ذکر نام مصنف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روحه و روّح فتوحه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ابتدای  رساله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مصنف می فرمایند که من قبلا بر معاد اسفار تعلیقه  نوشتم و چون تعلیقه ام طولانی شد تصمیم گرفتم آن را جدا کنم و  به صورت رساله ای جدا قرار دهم و هر وقت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احتمال داده می شود که این کتابشان  نیز تعلیقه باشد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یا اینکه از قبل  مطالبی را ذکر کرده اند ولی متسفانه به دست ما نرسیده است</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اسفار  نیز به همین صورت که شیخ علی شروع کرده اند وارد بحث  می شود ولی ظاهر این است که این رساله تعلیق بر  اسفار نیست چون در ادامه بحث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صدر اعاظم الفلاسفة  فی السفر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کتاب تعلیقه بر اسفار بود  اینگونه از ملاصدرا یاد نمی کردند بلکه 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عباراتی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رابطی دو معنا دارد یکی را در همین 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کنیم و دیگری را در صفحه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اول وجود رابطی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فرمایند که وجود رابطی به معنای اول مقابل وجود  محمولی است پس باید اول وجود محمولی را بشناسیم لذا مصنف  اولا وجود محمولی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 وجود  را به سه قسم تقسیم می کنند که مرحوم مدرس بیان نمی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محمولی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رابطی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رابط</w:t>
      </w:r>
    </w:p>
    <w:p>
      <w:pPr>
        <w:pStyle w:val="BookText"/>
        <w:rPr/>
      </w:pPr>
      <w:r>
        <w:rPr>
          <w:rFonts w:ascii="IRNazanin" w:hAnsi="IRNazanin" w:eastAsia="IRNazanin"/>
          <w:color w:val="111111"/>
          <w:sz w:val="28"/>
          <w:sz w:val="28"/>
          <w:szCs w:val="28"/>
          <w:rtl w:val="true"/>
          <w:lang w:bidi="fa-IR"/>
        </w:rPr>
        <w:t xml:space="preserve">وجود رابطی و  رابط خیلی به هم نزدیکند وقتی قضیه ای  تشکیل می دهیم یا محمول وجود است یا غیر وجود  ؛ در جایی که محمول وجود است به آن وجود محمولی می  گوییم یعنی داریم وجود خود موضوع </w:t>
      </w:r>
      <w:r>
        <w:rPr>
          <w:rFonts w:ascii="IRNazanin" w:hAnsi="IRNazanin" w:eastAsia="IRNazanin"/>
          <w:i/>
          <w:i/>
          <w:iCs/>
          <w:color w:val="111111"/>
          <w:sz w:val="28"/>
          <w:sz w:val="28"/>
          <w:szCs w:val="28"/>
          <w:rtl w:val="true"/>
          <w:lang w:bidi="fa-IR"/>
        </w:rPr>
        <w:t>مثلا زید</w:t>
      </w:r>
      <w:r>
        <w:rPr>
          <w:rFonts w:ascii="IRNazanin" w:hAnsi="IRNazanin" w:eastAsia="IRNazanin"/>
          <w:color w:val="111111"/>
          <w:sz w:val="28"/>
          <w:sz w:val="28"/>
          <w:szCs w:val="28"/>
          <w:rtl w:val="true"/>
          <w:lang w:bidi="fa-IR"/>
        </w:rPr>
        <w:t xml:space="preserve">  را اثبات می کنیم نه وجود چیزی را برای موضوع و در  جایی که محمول غیر وجود است، ما داریم چیزی  را برای زید اثبات می کنیم و همچنین در باب عرض و  معروض وقتی می گوییم کتابت عارض بر زید می  شود در هر دو اثبات شیئی غیر از وجود برای موضوع است منتها  یکی در باب حمل و یکی در باب عرض</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که در باب عرض است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 که در حمل است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صدرا بین وجود رابط و وجود رابطی چنین  فرقی است ولی مرحوم آقا علی این اصطلاح را رعایت  نمی کنند و در همه جا از وجود رابط تعبیر به وجود رابطی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رابطی که  در اینجا مطرح می شود همان وجود رابط است و در کلام مصنف فرقی  بین این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در  جایی که محمول وجود است، اصلا وجود رابطی فراتر از محمول را  قبول ندارند بلکه قضیه را دو جزیی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خواهیم گفت سه جزیی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محمول علاوه بر اینکه محمول  است رابط نیز هست ولی در قضایایی که محمول  غیر از وجود است قضیه سه جزیی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خواهیم  گفت که چهار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وجود رابط داریم که  بین محمول و موضوع ارتباط برقرار می کند یعنی وجود رابط  غیر از محمول است و هر جا وجود رابط است وجود رابطی نیز هست  یعنی عرضی دارد بر موضوع حمل می شود یعنی در  اینجا وجود رابط و رابطی یکی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نیز همین را می فرمایند ولی این دو قسم را  احتیاطا از هم جدا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وجود رابطی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العرض للجوهر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خود عرض به تبع معروض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وجود عرض  را نگاه کنیم می شود وجود تبعی و اگر وجود عرض برای معروض  را نگاه کنیم می شود وجود رابطی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رابطی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رابط در کلام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وجود محمولی است پس اول باید وجود  محمولی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محمولی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محمولی وجود  خود موضوع است که گاهی در قضیه به آن تصریح می کنیم  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هلیت بسیطه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محمول در واقع وجود خود موضوع است یعنی وجود خود زید  بر زید حمل شده است و در فارسی مثلا در وجود محمولی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رابط یعنی هستی را بر  زید حمل می کنیم بدون رابط و نمی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وقتی که کتابت را بر زید حمل میکنیم  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محمولی وجود  خود موضوع است نه وجود چیزی برای موضوع  یا  بعبارت دیگر وجودی که در قضیه محمول واقع می شود از دو  منظر قابل دید است از یک منظر محمول است و از یک منظر 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رابط  حذف نمی شود برخلاف عربی که رابط در آن می تواند حذف شود پس  وقتی می گوییم زید هست یعنی همین  کلمه هست علاوه بر اینکه محمول است رابط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وجود  رابطی در لسان عموم فلاسه بر دو معنا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دو آن چیزی است که در مقابل وجود محمولی گفته می شود و  وجود محمولی وجود فی نفسه شیء است از این حیث که  وجود خود موضوع است که قابلیت دارد که با موضوع یکی شود یعنی  وجودی است که متحد است با خود شیء و به خاطر این اتحاد می  تواند بر موضوع حمل شود و در فارسی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برخلاف وجود رابطی که معبّر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و عمده  منظور از جماهیر در اینجا عموم است یعنی در مصطلح همه  فلاسفه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هوالذي يحصّل الفلاسفة لغرض فلسفي في مباحث الموادّ الثلاث عناصر  العقود بملاحظته خاصة، فهو في نفسه محمول في القضايا والعقود، و موضوعاته ذوات  الاشياء و حقائقها و ماهياتها</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و  منطقیین رابطه شیء را با وجود ملاحظه می کنند و  اینچنین می گویند که این شیء یا  مقتضی وجود است که به آن واجب الوجود می گویند و یا  مقتضی عدم است که به آن ممتنع الوجود می گویند یا لااقتضاء  است نسبت به وجود که به آن ممکن الوجود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به این سه  حالت مواد ثلاث می گویند که عبارت اند از وجوب و امتناع و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وجودی که در  این سه قسم، شیء با آن مقایسه می شود وجود محمولی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وجود  محمولی را اینگونه نیز تعریف کنیم که آن  وجودی است که با مقایسه شیء با آن، مواد ثلاث تحصیل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 محمولی آن  وجودی است که فلاسفه برای رسیدن به غرضی فلسفی در  مباحث مواد ثلاث، عناصر عقود را از آن تحصیل می کنند و این وجود  محمولی فی نفسه محمول است در قضایا و عقود و موضوع وجود  محمولی، حقیقت و ذات و ماهیت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عناصر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یحصل است و منظور از عناصر العقود همین مواد ثلاث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قضایا است که قضایا تشکیل می شوند از موضوع و محمول و  نسبت حکمیه و وجود 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وجود محمولی مد نظرشان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بحث مواد ثلاث بحثی منطقی است، آن را نسبت  می دهد به فلاسفه و اگر فیلسوف بخواهد در علم منطق داخل شود  باید غرض خاصی داشته باشد لذا می فرمایند لغرض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بحث مواد  ثلاث بحثی منطقی است؟</w:t>
      </w:r>
    </w:p>
    <w:p>
      <w:pPr>
        <w:pStyle w:val="BookText"/>
        <w:rPr/>
      </w:pPr>
      <w:r>
        <w:rPr>
          <w:rFonts w:ascii="IRNazanin" w:hAnsi="IRNazanin" w:eastAsia="IRNazanin"/>
          <w:color w:val="111111"/>
          <w:sz w:val="28"/>
          <w:sz w:val="28"/>
          <w:szCs w:val="28"/>
          <w:rtl w:val="true"/>
          <w:lang w:bidi="fa-IR"/>
        </w:rPr>
        <w:t>این بحث در واقع  بحثی منطقی است چون از احوال قضیه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 و عقود به  یک معنا هستند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و ذات و  ماهیت با هم تفاوتهایی دارند ولی در اینجا به  یک معنا هستند و تفاوتها لحاظ نشده است</w:t>
      </w:r>
      <w:r>
        <w:rPr>
          <w:rFonts w:eastAsia="IRNazanin" w:cs="IRNazanin"/>
          <w:color w:val="111111"/>
          <w:sz w:val="28"/>
          <w:szCs w:val="28"/>
          <w:rtl w:val="true"/>
          <w:lang w:bidi="fa-IR"/>
        </w:rPr>
        <w:t>.</w:t>
      </w:r>
      <w:bookmarkStart w:id="7" w:name="pg4433_36622"/>
    </w:p>
    <w:p>
      <w:pPr>
        <w:pStyle w:val="Heading2"/>
        <w:numPr>
          <w:ilvl w:val="1"/>
          <w:numId w:val="1"/>
        </w:numPr>
        <w:rPr/>
      </w:pPr>
      <w:bookmarkStart w:id="8" w:name="__RefHeading___Toc25757_3644566090"/>
      <w:bookmarkStart w:id="9" w:name="_Toc3"/>
      <w:bookmarkEnd w:id="7"/>
      <w:bookmarkEnd w:id="8"/>
      <w:r>
        <w:rPr>
          <w:rtl w:val="true"/>
        </w:rPr>
        <w:t>وجود رابطي و نسبت حکميه در قضاياي موجبه و سالبه</w:t>
      </w:r>
      <w:r>
        <w:rPr>
          <w:rtl w:val="true"/>
        </w:rPr>
        <w:t xml:space="preserve">/ </w:t>
      </w:r>
      <w:r>
        <w:rPr/>
        <w:t>1</w:t>
      </w:r>
      <w:r>
        <w:rPr>
          <w:rtl w:val="true"/>
        </w:rPr>
        <w:t>.</w:t>
      </w:r>
      <w:r>
        <w:rPr>
          <w:rtl w:val="true"/>
        </w:rPr>
        <w:t>فصل</w:t>
      </w:r>
      <w:r>
        <w:rPr>
          <w:rtl w:val="true"/>
        </w:rPr>
        <w:t xml:space="preserve">/ </w:t>
      </w:r>
      <w:r>
        <w:rPr>
          <w:rtl w:val="true"/>
        </w:rPr>
        <w:t>رسالة في الوجود الرابط</w:t>
      </w:r>
      <w:r>
        <w:rPr>
          <w:rtl w:val="true"/>
        </w:rPr>
        <w:t xml:space="preserve">. </w:t>
      </w:r>
      <w:r>
        <w:rPr/>
        <w:t>93/10/24</w:t>
      </w:r>
      <w:bookmarkEnd w:id="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رابطی و  نسبت حکمیه در قضایای موجبه و سالبه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وجود رابطی بود و گفتیم که وجود رابطی دو  معنا دارد معنای دوم در آینده مفصلا مطرح می شود معنای  اول را گفتیم که در مقابل وجود محمولی است لذا وجود محمولی را  توضیح می دهیم تا منظور از وجود رابطی روشن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موضوعاته ذوات الاشياء و حقائقها و ماهياتها، ولا رابطة بينه و  موضوعه سواه بل هو بنفسه الرابطة بوجه من الاعتبار، و من اجل ذلك 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الفارسية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هست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ايستاده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فالوجود الرابطي هو وجود محمول غيرالوجود لموضوع ما و يعبّر عنه في  الفارسية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نفسه محمولاً بل لا يصلح لكونه له، فانّه بذاته رابطة  محمول لموضوع؛ و لا يكون له حقيقة غير ذلك من حيث هو كذلك</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حال می  خواهیم بیان کنیم که موضوع وجود محمولی چه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  که موضوع چنین وجودی ذوات اشیاء است یعنی  ذاتی را یا ماهیتی را موضوع قرار می دهیم و  وجود را برآن حمل می کنیم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فرقی بین ذات و ماهیت نیست تنها فرق این است که ذات  بر جزیی هم اطلاق می شود ولی ماهیت فقط بر  کلی اطلاق می شود ولی بین حقیقت و ماهیت فرق  است در ماهیت لزومی ندارد که وجود فرض شود یعنی  نسبتی به وجود ندارد و وجود در آن لحاظ نشده است ولی حقیقت فقط  بر ماهیت موجوده حمل می شود و بر چیزی ممتنع الوجود مثل  شریک الباری یا غیر موجود مثل کوهی از جیوه  حقیقت اطلاق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محمولی را  به دو نحو می توان لحاظ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نگاه  محمولی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فی نفسه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کنیم، محمول است و وجود محمولی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نگاه  رابطی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در وجود محمولی علاوه بر اینکه محمول است رابط نیز هست  یعنی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محمول است، رابط نیز هست و رابطه  ای بین محمول که وجود است با موضوعش نیست الّا خود محمول با  تغییر اعتبار یعنی از یک دید محمول است و از  یک دید رابط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وجود  محمولی نیز بخواهیم رابطی را اضافه کنیم باید  اینگونه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مشخص است که از رابط  بی نیاز هستیم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تشکیل جمله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نتیجه وجود  رابطی در قضایایی که محمولشان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ظاهر  می شود 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توضیحات معنای وجود رابطی روشن شد پس وجود رابطی وجود  محمول است برای موضوع به شرط اینکه محمول از سنخ وجود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رابطی وجود  محمول است برای موضوعی، محمولی که این صفت را دارد که  غیر از وجود است و از وجود رابطی در فارسی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و خود این وجود محمول نیست برخلاف وجود محمولی و  وجود رابطی صلاحیت ندارد که محمول واقع شود چون وجود رابطی است و  ذاتا برای ربط بین موضوع و محمول است و از این جهت که ربط است  حقیقتی غیر از ربط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 توان آن را از جهت  دیگر و با اعتبار دیگر محمول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محمول است</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محمولی، وجود هم محمول است و هم وجود رابطی است ولی به دو  اعتبار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لا یصلح لکونه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تعدیه بگیریم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می شود و معنایش اینگونه می شود که صلاحیت ندارد  برای بودن برای محمولیت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تعلیل  بگیریم بهتر است و جارومجرور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للمحمولیة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تقدیر بگیریم پس معنا این می شود که صلاحیت  ندارد برای محمولیت چون وجود رابطی برای ربط قرار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والوجود  الرابطي بهذا المعني لا يتحقق بحسب ما يطابق العقود الاّ في العقود الحملية الإيجابية،  فانّ مفادّ السوالب الحملية بحسبه سلب الربط و عدمه، و امّا النسبة الحكمية  الاتحادية الملحوظة في ظرف انعقاد العقود فيتحقّق في جملتها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جدیدی  را شروع می کنیم که حدود سه صفحه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این است که  آیا وجود رابط در همه قضایا موجود است یا فقط در موجبات موجود  است و در سوالب موجود نیست؟</w:t>
      </w:r>
    </w:p>
    <w:p>
      <w:pPr>
        <w:pStyle w:val="BookText"/>
        <w:rPr/>
      </w:pPr>
      <w:r>
        <w:rPr>
          <w:rFonts w:ascii="IRNazanin" w:hAnsi="IRNazanin" w:eastAsia="IRNazanin"/>
          <w:color w:val="111111"/>
          <w:sz w:val="28"/>
          <w:sz w:val="28"/>
          <w:szCs w:val="28"/>
          <w:rtl w:val="true"/>
          <w:lang w:bidi="fa-IR"/>
        </w:rPr>
        <w:t xml:space="preserve">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 که وجود رابط در موجبات هست و در سوالب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اشاره می کنند  به نسبت حکمیه که آیا در همه قضایا هست یا فقط در موجبات  هست؟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به بحث  نکته ای را باید ذکر کنیم که بسیار بسیار مهم است و  مرحوم مصنف از آن خیلی استفاده می کنند و آن این است که  ظرف وجود قضیه کجاست و آیا در ذهن است و یا در خارج؟</w:t>
      </w:r>
    </w:p>
    <w:p>
      <w:pPr>
        <w:pStyle w:val="BookText"/>
        <w:rPr/>
      </w:pPr>
      <w:r>
        <w:rPr>
          <w:rFonts w:ascii="IRNazanin" w:hAnsi="IRNazanin" w:eastAsia="IRNazanin"/>
          <w:color w:val="111111"/>
          <w:sz w:val="28"/>
          <w:sz w:val="28"/>
          <w:szCs w:val="28"/>
          <w:rtl w:val="true"/>
          <w:lang w:bidi="fa-IR"/>
        </w:rPr>
        <w:t xml:space="preserve">ظرف وجود قضایا  ذهن است و این قضیه ذهنی حاکی از خارج است پس ظرف انعقاد  قضیه ذهن است و خارج مطابَق قضیه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و قضیه صادقه باید مطابِق با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رابط در خارج  موجود است و در قضیه ذهنیه از آن حکایت می کنیم پس  وقتی قضیه سالبه بود مثلا زید ایستاده نبود دیگر  رابطی بین زید و قائم نیست که در قضیه  بخواهیم از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قضیه سلبیه وجود رابط  نداریم ولی نسبت حکمیه هم در قضایای موجبه هست و هم  سالبه چون نسبت حکمیه یعنی حکم کردن به نسبت و ما در سوالب آن  نسبت ایجابی را نفی می کنیم و در موجبات نسبت  ایجابی را تایید می کنیم و نسبت حکمیه  امری ذهنی است و لزومی ندارد که مطابَقی در خارج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رابط بحسب مطابق  عقود یعنی خارج محقق نمی شود الا در عقود حملیه موجبه چون  مفاد سوالب حملیه بحسب حکایتی که از خارج می کنند سلب ربط  و عدم ربط است که سلب ربط و عدم ربط به معنای نبود وجود رابط است و نسبت  حکمیه اتحادی که ملحوظ است در ظرف انعقاد عقود، در همه ی عقود  چه سوالب و چه موجبات محقق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الملحوظة فی ظرف  انعقاد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است ولی مشعر به علیت است یعنی چون  در ظرف ذهن لحاظ می شود نیاز به مطابَق خارجی ندارد و در نسبت  حکمیه خود قضیه را لحاظ می کنیم و در همین ظرف  بین موضوع و محمول نسبت حکمیه را لحاظ می کنیم ولی  در وجود رابط خارج را نیز لحاظ می کنیم لذا وجود رابط در سوالب  نیست ولی نسبت حکمیه هم در موجبات است و هم در سوالب</w:t>
      </w:r>
      <w:r>
        <w:rPr>
          <w:rFonts w:eastAsia="IRNazanin" w:cs="IRNazanin"/>
          <w:color w:val="111111"/>
          <w:sz w:val="28"/>
          <w:szCs w:val="28"/>
          <w:rtl w:val="true"/>
          <w:lang w:bidi="fa-IR"/>
        </w:rPr>
        <w:t>.</w:t>
      </w:r>
      <w:bookmarkStart w:id="10" w:name="pg4433_36626"/>
    </w:p>
    <w:p>
      <w:pPr>
        <w:pStyle w:val="Heading2"/>
        <w:numPr>
          <w:ilvl w:val="1"/>
          <w:numId w:val="1"/>
        </w:numPr>
        <w:rPr/>
      </w:pPr>
      <w:bookmarkStart w:id="11" w:name="__RefHeading___Toc25759_3644566090"/>
      <w:bookmarkStart w:id="12" w:name="_Toc4"/>
      <w:bookmarkEnd w:id="10"/>
      <w:bookmarkEnd w:id="11"/>
      <w:r>
        <w:rPr>
          <w:rtl w:val="true"/>
        </w:rPr>
        <w:t>اشکال به وجود نسبت حکميه در قضاياي سالبه و نبود وجود رابط در قضاياي سالبه</w:t>
      </w:r>
      <w:r>
        <w:rPr>
          <w:rtl w:val="true"/>
        </w:rPr>
        <w:t xml:space="preserve">/ </w:t>
      </w:r>
      <w:r>
        <w:rPr/>
        <w:t>2</w:t>
      </w:r>
      <w:r>
        <w:rPr>
          <w:rtl w:val="true"/>
        </w:rPr>
        <w:t>.</w:t>
      </w:r>
      <w:r>
        <w:rPr>
          <w:rtl w:val="true"/>
        </w:rPr>
        <w:t>نقل مقال و تقرير إشکال</w:t>
      </w:r>
      <w:r>
        <w:rPr>
          <w:rtl w:val="true"/>
        </w:rPr>
        <w:t xml:space="preserve">/ </w:t>
      </w:r>
      <w:r>
        <w:rPr>
          <w:rtl w:val="true"/>
        </w:rPr>
        <w:t xml:space="preserve">رسالة في الوجود الرابط </w:t>
      </w:r>
      <w:r>
        <w:rPr/>
        <w:t>93/11/01</w:t>
      </w:r>
      <w:bookmarkEnd w:id="1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به وجود نسبت  حکمیه در قضایای سالبه و نبود وجود رابط در قضایای  سالبه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مقال و تقریر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وجود رابطی بود و گفتیم که وجود رابطی دو  معنا دارد معنای دوم در آینده مفصلا مطرح می شود معنای  اول را گفتیم که در مقابل وجود محمولی است لذا وارد بحث وجود  محمولی شدیم و گفتیم که وجود رابطی در قضایای  سالبه وجود ندارد برخلاف نسبت حکمیه که در همه قضایا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مقال و تقرير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صدر اعاظم الفلاسفه في السفر الاوّل من  الاسفار الاربعة في هذا الموضع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الوجود الرابطي يكون علي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ما  يقابل الوجود المحمولي، و هو وجود الشي‌ء في نفسه المستعمل في مباحث المواد  الثلاث، و هو ما يقع رابطة في الحمليات الايجابية وراء النسبة الحكمية الاتحادية  الّتي هي تكون في جملة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 بعبارته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صدرا  نیز همین بحث ما را به همین صورت بیان فرموده اند و ما  نیز کلام ایشان را برای تایید ذکر می  کنیم و اشکالاتی که بعضی ها بر کلام صدرا وارد کرده اند را ذکر  می کنیم و بعد جواب می دهیم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اشکالی است طولانی و مستشکل جوابهای مطرح شده به اشکالش را  ذکر و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صدرا نیز مانند مصنف است یعنی ایشان نیز ذکر  می کنند که وجود رابطی دو معنا دارد که یکی مقابل وجود  محمولی است و سپس توضیح مختصری می دهند و با فاصله  کوتاهی وارد معنای دوم می شودند و مرحوم آقا علی در  اینجا فقط معنای اول را ذکر می کنند که مناسب با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رابط حکایت می کند از آنچه که در خارج است و ساخته ذهن نیست  بلکه برداشتی از خارج است و اگر در خارج بین موضوع و محمول رابطه بود  در قضیه نیز وجود رابطی خواهد بود ولی اگر در خارج  ربطی بین موضوع و محمول نبود در قضیه نیز ربطی  بین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قضیه سالبه وجود رابط نداریم  یعنی ما وجود رابط را از خارج می گیریم و  وقتی قضیه سالبه است در خارج وجود رابطی نیست تا در  قضیه منعکس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حکمیه عبارت است از رابطه ای که ذهن بین موضوع ذهنی  و محمول ذهنی ایجاد می کند و قضیه همیشه در ذهن است  و در قضیه موجبه نسبت حکمیه را می آوریم و  تاییدش می کنیم و در سالبه همان نسبتی که هست را  می آوریم و نفیش می کنیم نه به این صورت که  نسبت حکمیه سلبی بیاوریم پس در هر دو صورت ما قضیه  را موجبه می سازیم و اگر خواستیم نفیش کنیم، نسبت  حکمیه را نفی می کنیم یا بعبارت دیگر ماده  قضیه موجبه و سالبه یکی است که توضیح آن مفصلا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رابط در قضیه سالبه نیست و نسبت حکمیه اتحادیه در  قضیه سالبه هم هست ولی سلب می شود</w:t>
      </w:r>
      <w:r>
        <w:rPr>
          <w:rFonts w:eastAsia="IRNazanin" w:cs="IRNazanin"/>
          <w:color w:val="111111"/>
          <w:sz w:val="28"/>
          <w:szCs w:val="28"/>
          <w:rtl w:val="true"/>
          <w:lang w:bidi="fa-IR"/>
        </w:rPr>
        <w:t>.</w:t>
      </w:r>
      <w:bookmarkStart w:id="13" w:name="pg4433_36628"/>
    </w:p>
    <w:p>
      <w:pPr>
        <w:pStyle w:val="BookText"/>
        <w:rPr/>
      </w:pPr>
      <w:bookmarkEnd w:id="13"/>
      <w:r>
        <w:rPr>
          <w:rFonts w:ascii="IRNazanin" w:hAnsi="IRNazanin" w:eastAsia="IRNazanin"/>
          <w:color w:val="111111"/>
          <w:sz w:val="28"/>
          <w:sz w:val="28"/>
          <w:szCs w:val="28"/>
          <w:rtl w:val="true"/>
          <w:lang w:bidi="fa-IR"/>
        </w:rPr>
        <w:t>پس  خلاصه حرف صدرا این شد که اگر قضیه در خارج موجبه باشد درذهن  نیز وجود رابط می آید ولی اگر سالبه باشد وجود رابط در  خارج نیست که بخواهیم آن رادر ذهن بیاوریم ولی نسبت  حکمیه در هر دو نوع از قضایای موجبه و سالبه موجود است  یعنی نسبت را در ذهن می آوریم و اگر قضیه موجبه بود  نسبت را رها می کنیم و کاری با آن نداریم و اگر  قضیه سالبه بود آن نسبت را نفی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در قضایای موجبه و هم در سالبه نسبت حکمیه موجود است چون به  هر حال ما چه در قضیه موجبه و چه سالبه موضوع و محمول را به هم مرتبط  می کنیم تا قضیه تشکیل شود و همین ارتباط نسبت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قوام قضیه به نسبت حکمیه است و اگر  نسبت حکمیه ای نباشد تصور موضوع و محمول به همدیگر پیوند  نمی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رابطی داری دو معناست یکی در مقابل وجود محمولی است  که وجود رابطی به این معنا وجود ی است که به عنوان رابطه </w:t>
      </w:r>
      <w:r>
        <w:rPr>
          <w:rFonts w:ascii="IRNazanin" w:hAnsi="IRNazanin" w:eastAsia="IRNazanin"/>
          <w:i/>
          <w:i/>
          <w:iCs/>
          <w:color w:val="111111"/>
          <w:sz w:val="28"/>
          <w:sz w:val="28"/>
          <w:szCs w:val="28"/>
          <w:rtl w:val="true"/>
          <w:lang w:bidi="fa-IR"/>
        </w:rPr>
        <w:t>علاوه  بر نسبت حکمیه که در همه قضایا چه موجبه و چه سالبه موجود است</w:t>
      </w:r>
      <w:r>
        <w:rPr>
          <w:rFonts w:ascii="IRNazanin" w:hAnsi="IRNazanin" w:eastAsia="IRNazanin"/>
          <w:color w:val="111111"/>
          <w:sz w:val="28"/>
          <w:sz w:val="28"/>
          <w:szCs w:val="28"/>
          <w:rtl w:val="true"/>
          <w:lang w:bidi="fa-IR"/>
        </w:rPr>
        <w:t xml:space="preserve"> در  قضایای حملیه موجبه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حملیات موجبه دو چیز داریم هم نسبت حکمیه و هم وجود  رابطی ولی در قضایای سلبیه فقط نسبت حکمیه  داریم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25761_3644566090"/>
      <w:bookmarkStart w:id="15" w:name="_Toc5"/>
      <w:bookmarkEnd w:id="14"/>
      <w:r>
        <w:rPr>
          <w:rtl w:val="true"/>
        </w:rPr>
        <w:t>ادامه اشکال به وجود نسبت حکميه در قضاياي سالبه و نبود وجود رابط در قضاياي سالبه</w:t>
      </w:r>
      <w:r>
        <w:rPr>
          <w:rtl w:val="true"/>
        </w:rPr>
        <w:t xml:space="preserve">/ </w:t>
      </w:r>
      <w:r>
        <w:rPr/>
        <w:t>2</w:t>
      </w:r>
      <w:r>
        <w:rPr>
          <w:rtl w:val="true"/>
        </w:rPr>
        <w:t>.</w:t>
      </w:r>
      <w:r>
        <w:rPr>
          <w:rtl w:val="true"/>
        </w:rPr>
        <w:t>نقل مقال و تقرير إشکال</w:t>
      </w:r>
      <w:r>
        <w:rPr>
          <w:rtl w:val="true"/>
        </w:rPr>
        <w:t xml:space="preserve">/ </w:t>
      </w:r>
      <w:r>
        <w:rPr>
          <w:rtl w:val="true"/>
        </w:rPr>
        <w:t xml:space="preserve">رسالة في الوجود الرابط </w:t>
      </w:r>
      <w:r>
        <w:rPr/>
        <w:t>93/11/08</w:t>
      </w:r>
      <w:bookmarkEnd w:id="1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اشکال به وجود  نسبت حکمیه در قضایای سالبه و نبود وجود رابط در  قضایای سالبه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مقال و تقریر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وجود رابطی به معنای اول با  نسبت حکمیه فرق می کند و وجود رابطی فقط در قضایای  موجبه است ولی نسبت حکمیه هم در قضایای موجبه و هم در  سالبه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اراد انّها متحققة فيها في الواقع فليس كذلك، اذ في  السالبة سلب الاتّحاد، و ان اراد انها متحقّقه فيها تصوّرا فلِمَ لايجوز تحقق  الوجود الرابطي في‌السالبة ايضا علي وزان تحققها فيها</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مستشکل  بر این تفصیل و فرقی که ما بین وجود رابطی و نسبت  حکمیه گذاشتیم اشکالی دارد که حدود سه صفحه به طول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مشخص نیست که مستشکل چه کسی است و حتی ممکن است خود آقا  علی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مستشکل به کلام ملا صدرا 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مستشکل  ابتدا اینگونه اشکال می کند که حکم وجود رابط با حکم نسبت حکمیه  یکی است یعنی این دو ذاتا متفاوت هستند ولی  حکمشان یکی است اشکال به این عبارت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یا به لحاظ خارج نسبت حکمیه را در همه قضایا قبول دارید و  وجود رابطی را فقط در موجبات، یا به لحاظ ذهن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لحاظ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شما به خارج و واقع است ما اشکال  می کنیم بر شما و می گوییم که به لحاظ واقع در  سالبه ما نسبت حکمیه را نداریم همانگونه که وجود رابط را نداریم  چون نسبت حکمیه نسبت اتحادیه است و ما در سوالب نفی اتحاد می  کنیم نه اثبات اتحاد و در سالبه، هم وجود رابط سلب می شود و هم نسبت  حکمیه یعنی هیچکدام را نداریم پس چرا بین آن  دو فرق می 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لحاظ 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شما به ذهن است پس همانگونه  که در قضیه سالبه می توان نسبت حکمیه را تصور کرد، همانگونه  می توان وجود رابط را نیز تصور کرد پس چرا بین آن دو فرق  می گذارید؟</w:t>
      </w:r>
    </w:p>
    <w:p>
      <w:pPr>
        <w:pStyle w:val="BookText"/>
        <w:rPr/>
      </w:pPr>
      <w:r>
        <w:rPr>
          <w:rFonts w:ascii="IRNazanin" w:hAnsi="IRNazanin" w:eastAsia="IRNazanin"/>
          <w:color w:val="111111"/>
          <w:sz w:val="28"/>
          <w:sz w:val="28"/>
          <w:szCs w:val="28"/>
          <w:rtl w:val="true"/>
          <w:lang w:bidi="fa-IR"/>
        </w:rPr>
        <w:t>پس  اگر معیار خارج است هیچکدام نیستند و اگر معیار ذهن است  هر 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مستشکل مدعی است که وجود رابط و نسبت حکمیه دو چیز متفاوت اند  ولی حکم آن دو باید یکی باشد چون همانگونه که نسبت به  خارج، وجود رابط سلب می شود نسبت حکمیه هم سلب می شود و اگر در  ذهن نسبت حکمیه است، وجود رابط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تو بگویی که اگر اراده کرده است صدرا که نسبت حکمیه  متحقق است در همه عقود به لحاظ واقع، پس به نظر ما به لحاظ واقع  اینچنین نیست چون در سالبه همانگونه که سلبِ وجود رابط است، سلبِ  اتحاد نیز هست و اگر ارداه کرده است صدرا که نسبت حکمیه در همه عقود  محقق است به لحاظ تصور و نه خارج، پس چرا جایز نباشد که تحقق وجود رابط در  سالبه نیز تصوراً حاصل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انکاری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هي النسبة الحكمية الحاصلة في جملة العقود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ترقی در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مستشکل ترقی  می کند و می گوید اصلا وجود رابط و نسبت حکمیه  یکی هستند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این است که وجود رابط همان نسبت حکمیه است که در همه عقود  حاصل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في الموجبة يحكم بتحقّقها في الواقع و في‌السالبة بعدم تحقّقها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مستشکل و مدعای اصلی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مستشکل حق را به نظر خودشان در مورد نسببت حکمیه بیان  می کنند و می فرمایند که در قضیه موجبه نسبت حکمیه  موجود است و در سالبه نفی را بر نسبت وارد می کنیم و نسبت را از  بین می بریم پس در موجبه نسبت حکمیه داریم و در  سالبه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مدعای اصلی مستشکل این است که در سالبه  علاوه بر اینکه وجود ر ابط نداریم، نسبت حکمیه نیز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موجبه حکم می شود به تحقق نسبت در واقع و در سالبه حکم می  شود به عدم تحقق این نسبت در 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الفلاسفة المتقدّمين ذهبوا الي انّ النسبة الحكمية في كل قضية،  موجبةً كانت او سالبةً، ثبوتيةٌ، و لانسبة في‌السوالب وراء النسبة الايجابية الّتي  هي في الموجبات، و انّ مدلول القضية السالبة و مفادّها ليس فيها حمل و ربط بل سلب  حمل و قطع 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يقال لها الحملية علي المجاز و التشبيه، و ان لا مادّة  في‌السوالب بحسب السلب بل بحسب الايجاب و لا يختلف المادّة في الموجبة والسالبة  بحسب النسبة الايجابية و السلبية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صدراست ولی در اواخر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یعنی حدود  دویست صفحه جلوتر البته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صدرا نیست و از عبارت مصنف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  می خواهد با ذکر حرف صدرا، منظور صدرا را بنحوی بازگو کند تا اشکال  خودش جا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خواهد بگوید از کلام صدرا  حرف متأخرین را برداشت نکنید بلکه صدرا هم رأی با متقدمین  است تا در نتیجه اشکال جا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  معتقد است که در سالبه هیچ چیز تغییر نمی کند و  حتی ماده و نسبت قضیه موجبه و سالبه هر دو یکی هستند و  تنها تفاوت این است که در سالبه، نسبت ایجابی سلب می شود  یعنی همان نسبت ایجابی که در موجبه بود در اینجا  نیز هست و قضیه کامل است یعنی گفته ایم که  این قضیه موجبه در خارج نیست بعبارت دیگر در سالبه هم مانند  موجبه نسبت ثبوتی هست و نسبت سلبی بین موضوع و محول ایجاد  نمی شود بلکه کما کان نسبت ثبوتی بین موضوع و محمول، موجود است  و فقط نسبت بریده شده نه آنکه ما آن نسبت ایجابی را  نیاورده ایم و یا نسبت سلبی را آورده ایم بلکه بعد  از بریدن، از قضیه بودن یا حملیه بودن در آمده و تسامحا  به آن قضیه حملیه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طور کلی سه قول مطرح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متاخرین گفته اند که در قضیه موجبه نسبت ایجابی  داریم و در قضیه سالبه نسبت سلبی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متقدمین برای قضیه سلبیه همان نسبتی را قائل اند که  در موجبه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اینکه بگوییم در موجبه نسبت داریم و در سالبه  نسبت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 خواهد بگوید که در سالبه اصلا نسبت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همانا متقدمین از فلاسفه بر این نظرند که نسبت حکمیه،  ثبوتیه است چه در قضیه موجبه و چه سالبه و نسبتی در سوالب علاوه  بر آن نسبتی که در موجبات است، نیست و همان نسبت است که در قضیه  سالبه بریده می شود و بر این باورند که در مفهوم قضیه  سالبه حمل و ربط نیست و به آن حملیه می گویند بر  سبیل مجاز و تشبیه به موجبه حملیه و همچنین رفته اند بر  این نظر که در قضایای سالبه بحسب سلب، ماده ی  جدیدی نمی آوریم بلکه همان ماده ای که در موجبه بود  در سالبه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همچین ماده در قضیه موجبه و سالبه  بحسب نسبت فرقی نمی کند</w:t>
      </w:r>
      <w:r>
        <w:rPr>
          <w:rFonts w:eastAsia="IRNazanin" w:cs="IRNazanin"/>
          <w:color w:val="111111"/>
          <w:sz w:val="28"/>
          <w:szCs w:val="28"/>
          <w:rtl w:val="true"/>
          <w:lang w:bidi="fa-IR"/>
        </w:rPr>
        <w:t>.</w:t>
      </w:r>
      <w:bookmarkStart w:id="16" w:name="pg4433_36633"/>
    </w:p>
    <w:p>
      <w:pPr>
        <w:pStyle w:val="BookText"/>
        <w:rPr/>
      </w:pPr>
      <w:bookmarkEnd w:id="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انه هی النسبة الحکمیة الحاصلة  فی جملة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ماده قضیه، موضوع و محمول و نسبت حکمیه قضیه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یتخلف صحیح نیست و در اسفار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لا یختلف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صدرا را نباید بر قول متأخرین حمل کرد بلکه باید بر قول  متقدمین حمل کرد به دو دلیل که در جلسات آینده بیان خواهد  شد</w:t>
      </w:r>
      <w:r>
        <w:rPr>
          <w:rFonts w:eastAsia="IRNazanin" w:cs="IRNazanin"/>
          <w:color w:val="111111"/>
          <w:sz w:val="28"/>
          <w:szCs w:val="28"/>
          <w:rtl w:val="true"/>
          <w:lang w:bidi="fa-IR"/>
        </w:rPr>
        <w:t>.</w:t>
      </w:r>
    </w:p>
    <w:p>
      <w:pPr>
        <w:pStyle w:val="Heading2"/>
        <w:numPr>
          <w:ilvl w:val="1"/>
          <w:numId w:val="1"/>
        </w:numPr>
        <w:rPr/>
      </w:pPr>
      <w:bookmarkStart w:id="17" w:name="__RefHeading___Toc25763_3644566090"/>
      <w:bookmarkStart w:id="18" w:name="_Toc6"/>
      <w:bookmarkEnd w:id="17"/>
      <w:r>
        <w:rPr>
          <w:rtl w:val="true"/>
        </w:rPr>
        <w:t>عدم امکان حمل کلام ملاصدرا بر قول متأخرين</w:t>
      </w:r>
      <w:r>
        <w:rPr>
          <w:rtl w:val="true"/>
        </w:rPr>
        <w:t xml:space="preserve">/ </w:t>
      </w:r>
      <w:r>
        <w:rPr/>
        <w:t>2</w:t>
      </w:r>
      <w:r>
        <w:rPr>
          <w:rtl w:val="true"/>
        </w:rPr>
        <w:t>.</w:t>
      </w:r>
      <w:r>
        <w:rPr>
          <w:rtl w:val="true"/>
        </w:rPr>
        <w:t>نقل مقال و تقرير إشکال</w:t>
      </w:r>
      <w:r>
        <w:rPr>
          <w:rtl w:val="true"/>
        </w:rPr>
        <w:t xml:space="preserve">/ </w:t>
      </w:r>
      <w:r>
        <w:rPr>
          <w:rtl w:val="true"/>
        </w:rPr>
        <w:t>رسالة في الوجود الرابط</w:t>
      </w:r>
      <w:r>
        <w:rPr>
          <w:rtl w:val="true"/>
        </w:rPr>
        <w:t xml:space="preserve">. </w:t>
      </w:r>
      <w:r>
        <w:rPr/>
        <w:t>93/11/15</w:t>
      </w:r>
      <w:bookmarkEnd w:id="1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حمل کلام  ملاصدرا بر قول متأخرین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مقال و تقریر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وجود رابط دو معنا دارد و معنای اول در مقابل  وجود محمولی است و گفتیم که وجود رابط در قضایای سالبه  نیست و جایش فقط در قضایای موجبه است ولی نسبت  حکمیه هم در قضایای سالبه است و هم قضایای 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مستشکلی اشکال کرد که یا باید هر دو را مختص به موجبه  کنید و یا هردو را در همه ی قضایا موجود بدانید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يمكن حمل كلامه علي ما شاع بين المتأخّرين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السالبة  نسبة سلبية هي غير النسبة الايجابية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لانّه مخالف لما اختاره من مذهب المتقدّمين،  فانه قال في هذا السفر في فصل عقده 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العدم ليس رابطيا</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اشکال مستشکل این بود که فرق گذاشتن بین نسبت حکمیه و وجود رابط  صحیح نیست و یا هردو در سالبه نیز موجود اند و یا  هر دو موجود نیستند سپس پا را فراتر گذاشته و وجود رابط و نسبت حکمیه  را یکی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عبارتی  که در جلسه قبل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الفلاسفة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مربوط به کلام صدرا  دانستیم و گفتیم که در حقیقت بین این کلام و کلام  قبلی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فاصله است و گفتیم که تعلیل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انه هی النسبة الحکمیة الحاصلة فی جملة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خوبی است ولی بهتر است که مربوط به بحث نزدیک باشد  و تعلیلی باشد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الموجبة یحکم بتحققها  فی الواقع و فی السالبة بعدم تحققها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تأیید و تعلیلی باشد برای مدعای مستشکل یعنی  در قضیه موجبه فلاسفه متقدمین حکم کرده اند به تحقق نسبت  ایجابیه و در سالبه حکم کرده اند به عدم وجود نسبت  ایجابیه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رسید این معنا بهتر یا متعین است چون با  این بیان، اعتراض بر صدرا وارد می شود و این به مراد مستشکل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را بر صدرا وارد کردیم و مستشکل گفت که در قضیه موجبه نسبت  داریم و در سالبه نداریم ولی صدرا گفته بود که در هر دو  قضیه نسبت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دفاع اول از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کلام صدرا بر نظر متأخرین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بگوییم که در موجبه نسبت ایجابی داریم و در سالبه  نسبت سلبی داریم با این بیان می شود حرف صدرا را  نیز درست دانست و حرف صدرا را باطل ندانیم چون واضح است که در  قضایای سلبی نسبت ایجابی نداریم و اتفاقاً  متأخرین هم همین را گفته اند پس عیبی ندارد که کلام صدرا  را با کلام متأخرین یکی کنیم و بگوییم که در  قضایای موجبه نسبت ایجابی داریم و در  قضایای سالبه نسبت سلبی داریم پس در نتیجه نسبت  حکمیه هم در قضایای موجبه و هم سالبه موجود است ولی وجود  رابط فقط در قضایای موجبه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دفاع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مرحوم آقا علی این توجیه را نمی پذیرند و می  فرمایند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اول به  دفاع مدافع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تصریح دارد که در این مسأله مخالف با متأخرین  است و هم نظر با متقدمین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صدرا  نیز در فصلی دیگر از کتابشان به این اقرار دارند که نسبت حکمیه  در هر دو قضیه ثبوتی است و طرفدار متقدمین هستند پس این  جمع و دفاعی که شما کردید را صدرا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متفدمین  می گویند ما در هر دو قضیه نسبت وجودی داشتیم و در  موجبه کاری با آن نداریم ولی در قضایای سالبه ما  نسبت حکمیه را از بین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نیست حمل کلام صدرا بر آنچه که بین متاخرین شایع است که  در قضیه سالبه نسبت سلبیه ای داریم که غیر از نسبت  ایجابیه ای است که در قضیه موجبه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حمل مخالف است با آنچه که خود صدرا اختیار کرده اند که آن مذهب  متقدمین است که می گویند ما همان نسبت حکمیه  ایجابی را در قضیه سالبه می آوریم و سپس نفیش  می کنیم چون صدرا درضمن فصلی که منعقد شده برای این  مطلب که عدم رابطی نیست اینچنین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تحقیقة</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تحقيقية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تحقّق لديك ان السلب بما هو سلب ليس له معني  محصّل ثبت له او به او يرفع عنه او به معني علي سبيل الوجوب والامتناع والامكان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بحث  از این قرار است که صدرا می گویند که سلب یک معنای  محصل ندارد سلب یعنی نبود و با آمدن سلب نمی توان  چیزی را برای چیزی اثبات یا سلب کرد چون سلب یعنی  عدم و وقتی ما در قضیه سالبه حرف سلب را می آوریم،  معنای جدیدی را ایجاد نکرده ایم بلکه همان معنای  قبلی را نفی می کنیم پس اگر سلب یک معنای  محصلی داشت ما با آودن سلب یک معنایی به قضیه  می افزودیم در حالی که اینچنین نیست بلکه با  آوردن حرف سلب ما آن نسبنتی که بود را از بین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وجود  رابط گاهی چیزی را برای چیزی دیگر ثابت  می کنیم 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حیوان را برای انسان اثبات می کنیم  بالوجوب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را برای انسان اثبات می کنیم  بالامکان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را برای انسان اثبات می کنیم  بالامتناع</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کل  با یک امر وجودی مثل وجود رابط که یک معنای محصل دارد، ما  چیزی را برای چیزی اثبات می کنیم  بالوجوب یا بالامکان یا بالامتناع ولی سلب معنای  محصلی ندارد که بتوانیم چیزی را با آن اثبات کنیم  بلکه با سلب چیزی را بر می داریم و اصلا توسط سلب  معنایی را رفع نمی کنیم بلکه معنایی که بوده  را بر می داریم چون سلب را اگر بخواهیم معنا کنیم  یا باید معنای ثبوتی کنیم و یا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امری است ثبوتی و معنای محصلی دارد و اگر  بخواهیم معنای ثبوتی به سلب بدهیم باید به توسط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بتوانیم چیزی را اثبات کنیم برای چیزی  دیگر و اگر معنای سلب دارد باید بتوانیم به وسیله  آن چیزی را نفی کنیم از چیزی دیگرپس  اگر سلب معنای محصلی دارد یا وجودی و ثبوتی است و  یا نفیی و اگر معنای وجودی برای آن قائل  شویم باید بتوانیم چیزی را با آن اثبات کنیم و  اگر معنای سلبی داشته باشد باید بتوانیم چیزی  را با آن نفی کنیم</w:t>
      </w:r>
      <w:r>
        <w:rPr>
          <w:rFonts w:eastAsia="IRNazanin" w:cs="IRNazanin"/>
          <w:color w:val="111111"/>
          <w:sz w:val="28"/>
          <w:szCs w:val="28"/>
          <w:rtl w:val="true"/>
          <w:lang w:bidi="fa-IR"/>
        </w:rPr>
        <w:t>.</w:t>
      </w:r>
      <w:bookmarkStart w:id="19" w:name="pg4433_36637"/>
    </w:p>
    <w:p>
      <w:pPr>
        <w:pStyle w:val="BookText"/>
        <w:rPr/>
      </w:pPr>
      <w:bookmarkEnd w:id="19"/>
      <w:r>
        <w:rPr>
          <w:rFonts w:ascii="IRNazanin" w:hAnsi="IRNazanin" w:eastAsia="IRNazanin"/>
          <w:color w:val="111111"/>
          <w:sz w:val="28"/>
          <w:sz w:val="28"/>
          <w:szCs w:val="28"/>
          <w:rtl w:val="true"/>
          <w:lang w:bidi="fa-IR"/>
        </w:rPr>
        <w:t>ولی  صدرا معتقدند که ما با سلب نه وجودی را می آوریم و نه  سلبی را یعنی سلب نه معنای محصل وجودی می  آورد و نه معنای سلبی می آورد بلکه کار آن پاره کردن یا  بریدن است پس فقط معنایی که هست را از بین می  بریم و سلب فقط خراب می کند و چیزی را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مدعای صدرا این است که سلب اصلا معنایی ندارد و فقط نسبت  و معنای موجود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الآن  کاری با دلیل صدرا بر این مطلب نداریم و فقط می  خواهیم مدعای ایشان را بیان کنیم و  بگوییم که ایشان هم نظر متقدمین هستند و حمل کلام  ایشان بر نظر متاخرین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بریدن و خراب کردن نسبت، ایجاد شیء جدید نیست بلکه  از بین بردن شیء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 توایم بگوییم که نسبت حکمیه سلبیه  داریم چون نسبت یک نوع اضافه است و معنای محصل است و با سلب  نمی سازد چون سلب فاقد معنا است یعنی نمی توانیم  بگوییم که ما در قضیه سالبه قطع الربط را ایجاد می  کنیم بلکه ربط را قطع می کنیم</w:t>
      </w:r>
      <w:r>
        <w:rPr>
          <w:rFonts w:eastAsia="IRNazanin" w:cs="IRNazanin"/>
          <w:color w:val="111111"/>
          <w:sz w:val="28"/>
          <w:szCs w:val="28"/>
          <w:rtl w:val="true"/>
          <w:lang w:bidi="fa-IR"/>
        </w:rPr>
        <w:t>.</w:t>
      </w:r>
    </w:p>
    <w:p>
      <w:pPr>
        <w:pStyle w:val="Heading2"/>
        <w:numPr>
          <w:ilvl w:val="1"/>
          <w:numId w:val="1"/>
        </w:numPr>
        <w:rPr/>
      </w:pPr>
      <w:bookmarkStart w:id="20" w:name="__RefHeading___Toc25765_3644566090"/>
      <w:bookmarkStart w:id="21" w:name="_Toc7"/>
      <w:bookmarkEnd w:id="20"/>
      <w:r>
        <w:rPr>
          <w:rtl w:val="true"/>
        </w:rPr>
        <w:t>ادامه بحث عدم امکان حمل کلام ملاصدرا بر قول متأخرين</w:t>
      </w:r>
      <w:r>
        <w:rPr>
          <w:rtl w:val="true"/>
        </w:rPr>
        <w:t xml:space="preserve">/ </w:t>
      </w:r>
      <w:r>
        <w:rPr/>
        <w:t>2</w:t>
      </w:r>
      <w:r>
        <w:rPr>
          <w:rtl w:val="true"/>
        </w:rPr>
        <w:t>.</w:t>
      </w:r>
      <w:r>
        <w:rPr>
          <w:rtl w:val="true"/>
        </w:rPr>
        <w:t>نقل مقال و تقرير إشکال</w:t>
      </w:r>
      <w:r>
        <w:rPr>
          <w:rtl w:val="true"/>
        </w:rPr>
        <w:t xml:space="preserve">/ </w:t>
      </w:r>
      <w:r>
        <w:rPr>
          <w:rtl w:val="true"/>
        </w:rPr>
        <w:t xml:space="preserve">رسالة في الوجود الرابط </w:t>
      </w:r>
      <w:r>
        <w:rPr/>
        <w:t>93/11/29</w:t>
      </w:r>
      <w:bookmarkEnd w:id="2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عدم  امکان حمل کلام ملاصدرا بر قول متأخرین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مقال و تقریر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در قضیه موجبه نسبت حکمیه  داریم و آیا در قضیه سالبه نیز نسبت حکمیه  داریم؟ گفتیم که وجود رابط را فقط در قضیه موجبه داریم  ولی نسبت حکمیه هم در موجبه و هم سالبه است سپس اشکال شد که می  توانیم در قضیه سالبه نیز نسبت حکمیه سلبیه داشته  باشیم بعد خود مستشکل این حرف را رد کرد و گفت که صدرا چنین  حرفی را که قول متأخرین است را قبول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تتمّة تحقيقية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تحقّق لديك ان السلب بما هو سلب ليس له معني  محصّل ثبت له او به او يرفع عنه او به معني علي سبيل الوجوب والامتناع والامكان،</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مدافعی  از صدرا دفاع کرده بود و گفته بود که صدرا هم رأی با متأخرین است و در  قضیه سالبه قائل به وجود نسبت سلبی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این حرف صحیح نیست به دو جهت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این بود که خود صدرا در بحثی دیگر در کتابشان تصریح کرده  اند که در این بحث هم رأی با متقدمین هستند و نظر   متأخرین را قبول ندارند که در حال توضیح این جهت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 معتفد  است که ما در قضیه سالبه نسبت سلبی نمی آوریم بلکه نسبت  را بر می داریم و از بین می بریم البته صدرا علاوه  بر اینکه می گویند نسبت را بر می داریم، قائل به  این هستند که حتی جهت را هم بر می داریم و هم نسبت و هم  جهت را نفی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نظر صدرا ضرورت جدید یا  دوام جدید سلبی نمی آوریم بلکه آن نسبت و آن جهت را  نفی میکنیم طبق این توضیحات، اشکال مستشکل هنوز  باقی خواهد ماند و دفاعی که مدافع از صدرا کردند ناکارآمد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مطلبی را باید عرض کنیم که مهم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ما یک معنای ایجابی داشته باشیم که مستقل و  غیر ربطی باشد می توانیم برای این  معنای ایجابی معنای دیگری را اثبات کنیم  مثلا برای زید که معنایی وجودی است قیام را  اثبات می کنیم ولی اگر این معنای وجودی و  ایجابی، ربطی باشد می توانیم بوسیله ی  این وجود ربطی، چیزی رابرای چیزی  دیگر اثبات کینم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شیئی وجودی باشد یا می توانیم امری را  برای آن اثبات کنیم یا با کمکش و توسطش امری را  برای وجودی دیگر اثبات کنیم حال اگر شیئی موجود  نبود بلکه معدوم بود نه می توان چیزی را برای آن اثبات  کرد و نه به واسطه ی آن چیزی را برای چیزی  اثبات کرد پس سلب چون معنای محصلی ندارد بلکه عدمی است نه  می توانیم چیزی را برای آن اثبات کنیم و نه  چیزی را بواسطه آن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معنایی محصل بود می توانیم از آن معنای محصل،  معنایی را رفع کنیم و یا با توسطش معنایی را  رفع کنیم ولی اگر معنای محصلی نداشته باشیم نه  می توانیم چیزی را از آن رفع کنیم و نه به توسطش  چیزی را رفع کنیم چون نیست که بخواهد واسطه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قضایای سالبه نیز همین طور است چون سلب، معنای  محصلی نیست و معنایی عدمی است یعنی در  قضیه سالبه ما آنچه که در موجبه بود را نیست می پنداریم و  می گوییم که آن چه در موجبه بود، در اینجا نیست نه  که در اینجا نسبتی سلبی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قضیه موجبه ما  قیام را به زید متصل می کنیم ولی در سالبه  این اتصال را برقرار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ما در  قضیه سالبه، ایجاب را برمی داریم نه اینکه سلب را  قرار دهیم چون سلب عدم است و همانگونه که نمی تواند موضوع باشد و  چیزی را برای آن اثبات کنیم یا رفع کنیم،  نمی توانیم به واسطه ی آن حکمی را برای  چیزی اثبات کنیم یا رفع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بین زید و قائم  رابطه نیست نه اینکه رابطه ای سلبی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عدمی را بین موضوع و محمول برقرار نمی کنیم بلکه رابطه را  قرار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با  درستی و نادرستی حرف صدرا کاری نداریم بلکه فقط می  خواهیم بگوییم که صدراحرفشان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مدافع  اینگونه گفت که صدرا در موجبه نسبت ایجابی را قائل است و در  سالبه نسبت سلبی را ولی مستشکل جواب دادند که صدرا اینگونه  نمی گویند بلکه می گویند که نسبت ایجابی در  قضیه سالبه بریده شده است پس هنوز اشکال اصلی مستشکل باقی  است و مستشکل دوباره اشکال می کنند که با این بیان دوباره حرف  صدرا این است که در موجبه نسبت هست و در سالبه نسبتی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بریدن بخاطر این است که نسبت رابطه است و گر نه منظور از  بریدن همان معدوم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دعوای اصلی در این جمله است که آیا ما در قضی سالبه  ربط را بر می داریم و یا عدم ربط را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پیش تو روشن شد که سلب بما هو سلب معنای محصلی  ندارد که برای آن معنایی را اثبات کنیم یا بواسطه  ی آن معنایی را برای چیز دیگری اثبات  کنیم و یا چیزی را از آن رفع کنیم و یا  چیزی را به واسطه ی آن رفع کنیم که این اثبات  یا رفع یا به نحو وجوب است و یا بنحو امتناع است یا بنحو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دانستی که شأن چنین است که</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دريت  انّه لا يكون نسبة سلبية مكيّفة بضرورة او دوام او فعليّة او امكان او غير ذلك، بل  انّما يؤول معني ضرورة النسبة السلبية الي امتناع النسبة الايجابية الّتي هي  نقيضها، و معني دوام النسبة السلبية سلب تلك النسبة الايجابية في كل وقت وقت،</w:t>
      </w:r>
    </w:p>
    <w:p>
      <w:pPr>
        <w:pStyle w:val="BookText"/>
        <w:rPr/>
      </w:pPr>
      <w:r>
        <w:rPr>
          <w:rFonts w:ascii="IRNazanin" w:hAnsi="IRNazanin" w:eastAsia="IRNazanin"/>
          <w:color w:val="111111"/>
          <w:sz w:val="28"/>
          <w:sz w:val="28"/>
          <w:szCs w:val="28"/>
          <w:rtl w:val="true"/>
          <w:lang w:bidi="fa-IR"/>
        </w:rPr>
        <w:t>قضیه  دارای موضوع و محمول و نسبت است ما می توانیم هر کدام از موضوع  و محمول و نسبت را مکیف کنیم به کیفیتی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نسبت  را به کیفیتی مکیف کنیم و آن را ذکر کنیم  یا تصور کنیم به آن جهت می گویند و اگر آن را مکیف  به کیفیتی نکنیم به آن قضیه مطلقه می گویند  و به آن رابطه حقیقی بین موضوع و محمول ماده قضیه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مطلقه معانی دیگری نیز دارد که دو معنای آن مد نظر  ماست یکی در مقابل جهت و یکی که خود جهتی است که به  آن وجودیه نیز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  می فرمایند که ما در سالبه آن جهت را نیز نفی می  کنیم یعنی مثلا نمی گوییم دوام سلبی  داریم بلکه این دوام ایجابی را نداریم و همچنین  در بقیه موجهات مانند سلب بالفعل و سلب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دانستی  که شأن چنین است که اینگونه نیست که نسبت سلبی را  مکیف به کیف ضرورت یا دوام یا فعلیت کنیم  بلکه آن نسبت ایجابی که این کیفیت را دارد را  برمی داریم پس معنای نسبت ضرورت سلبیه برمی گردد به  سلب ضرورت ایجابیه پس این گونه نیست که ضرورت سلبی  را بیاوریم بلکه ضرورت ایجابی را برمی داریم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ضروریه یعنی حتمی بودن نسبت یعنی حتما هست و  در سلب اینگونه می گوییم که ممتنع است که باشد  یعنی در موجبه باشد را بنحو وجوب و حتمیت قرار می  دادیم و در سالبه همان باشد را به نحو حتمیت بر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نیست که حتمیت را برداریم بلکه همان نسبت  ایجابی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نحو حتمیت گذاشته بودیم به همان  نحو حتمیت نفی می کنیم</w:t>
      </w:r>
      <w:r>
        <w:rPr>
          <w:rFonts w:eastAsia="IRNazanin" w:cs="IRNazanin"/>
          <w:color w:val="111111"/>
          <w:sz w:val="28"/>
          <w:szCs w:val="28"/>
          <w:rtl w:val="true"/>
          <w:lang w:bidi="fa-IR"/>
        </w:rPr>
        <w:t>.</w:t>
      </w:r>
      <w:bookmarkStart w:id="22" w:name="pg4433_36642"/>
    </w:p>
    <w:p>
      <w:pPr>
        <w:pStyle w:val="BookText"/>
        <w:rPr/>
      </w:pPr>
      <w:bookmarkEnd w:id="22"/>
      <w:r>
        <w:rPr>
          <w:rFonts w:ascii="IRNazanin" w:hAnsi="IRNazanin" w:eastAsia="IRNazanin"/>
          <w:color w:val="111111"/>
          <w:sz w:val="28"/>
          <w:sz w:val="28"/>
          <w:szCs w:val="28"/>
          <w:rtl w:val="true"/>
          <w:lang w:bidi="fa-IR"/>
        </w:rPr>
        <w:t>ما در  ضرورت ایجابی می گوییم حتما باید باشد و در سالبه  همان باشد را به نحو حتم برمی داریم و اگر فقط حتمیت را  برداریم، قضیه ممکنه وجودیه می شود</w:t>
      </w:r>
      <w:r>
        <w:rPr>
          <w:rFonts w:eastAsia="IRNazanin" w:cs="IRNazanin"/>
          <w:color w:val="111111"/>
          <w:sz w:val="28"/>
          <w:szCs w:val="28"/>
          <w:rtl w:val="true"/>
          <w:lang w:bidi="fa-IR"/>
        </w:rPr>
        <w:t>.</w:t>
      </w:r>
    </w:p>
    <w:p>
      <w:pPr>
        <w:pStyle w:val="Heading2"/>
        <w:numPr>
          <w:ilvl w:val="1"/>
          <w:numId w:val="1"/>
        </w:numPr>
        <w:rPr/>
      </w:pPr>
      <w:bookmarkStart w:id="23" w:name="__RefHeading___Toc25767_3644566090"/>
      <w:bookmarkStart w:id="24" w:name="_Toc8"/>
      <w:bookmarkEnd w:id="23"/>
      <w:r>
        <w:rPr>
          <w:rtl w:val="true"/>
        </w:rPr>
        <w:t xml:space="preserve">: </w:t>
      </w:r>
      <w:r>
        <w:rPr>
          <w:rtl w:val="true"/>
        </w:rPr>
        <w:t>ادامه بحث عدم امکان حمل کلام ملاصدرا بر قول متأخرين</w:t>
      </w:r>
      <w:r>
        <w:rPr>
          <w:rtl w:val="true"/>
        </w:rPr>
        <w:t xml:space="preserve">/ </w:t>
      </w:r>
      <w:r>
        <w:rPr/>
        <w:t>2</w:t>
      </w:r>
      <w:r>
        <w:rPr>
          <w:rtl w:val="true"/>
        </w:rPr>
        <w:t>.</w:t>
      </w:r>
      <w:r>
        <w:rPr>
          <w:rtl w:val="true"/>
        </w:rPr>
        <w:t>نقل مقال و تقرير إشکال</w:t>
      </w:r>
      <w:r>
        <w:rPr>
          <w:rtl w:val="true"/>
        </w:rPr>
        <w:t xml:space="preserve">/ </w:t>
      </w:r>
      <w:r>
        <w:rPr>
          <w:rtl w:val="true"/>
        </w:rPr>
        <w:t>رسالة في الوجود الرابط استاد حشمت پور</w:t>
      </w:r>
      <w:bookmarkEnd w:id="2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عدم امکان حمل کلام ملاصدرا بر قول متأخرین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مقال و تقریر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داشتیم که در قضایای سالبه نسبت حکمیه را داریم ولی وجود رابط نداریم مستشکلی اشکال کرد که چرا بین این دو فرق می گذارید و سپس گفت که شاید کسی جواب دهد که در قضیه سالبه نسبت سلبی می آوریم و در قضیه موجبه نسبت ایجابی را می آوریم ولی وجود رابط سلبی معنا ندارد لذا فقط وجود رابط در قضایای موجبه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مشکل حل می شود و بعضی می گویند که شاید منظور صدرا نیز همین بوده ولی مستشکل می گوید که نظر صدرا این نیست چون خودش برخلاف این مطلب تصریح دارد که در حال بررسی بیان صدرا بودیم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دريت انّه لا يكون نسبة سلبية مكيّفة بضرورة او دوام او فعليّة او امكان او غير ذلك، بل انّما يؤول معني ضرورة النسبة السلبية الي امتناع النسبة الايجابية الّتي هي نقيضها، و معني دوام النسبة السلبية سلب تلك النسبة الايجابية في كل وقت وقت، علي ان يعتبر ذلك في الايجاب و يجعل السلب قطعا له بذلك الاعتبار، فيرفع بحسب ايّ جزء فرض من اجزاء الاوقات فاذن ليس الفرق بين السالبة الضرورية و سالبة الضرورية او بين السالبة الدائمة و سالبة الدائمة مثلاً لا علي ما اشتهر في الحكمة العاميّة، بل علي طريق الحكمة النقيّة الملخّصة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قياس ساير الموجّهات،</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حال می خواهیم بیان کنیم که در قضایای سلبیه نسبت مکیفه سلبیه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در قضیه موجبه توضیبح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در قضیه موجبه کیفیتی دارد که به آن ماده می گویند و اگر ذکر شود لفظاً یا تصور شود ذهناً به آن جهت می گوییم پس قضیه می تواند خالی از جهت باشد که به همچین قضیه ای مطلقه می گویند ولی قضیه همیشه دارای ماده است و جهت می تواند مطابق با ماده باشد و یا نباشد و جهت نیز انواعی دارد مانند ضرورت، دوام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مطلقه دو معنا دارد یکی قضیه ای که در آن جهت ذکر نشده و دیگری قضیه ای که جهت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وجودیه یا مطلقه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صدرا می خواهند یک بار در قضایای موجّهه بیان کنند که نسبت سلبی نداریم و یک بار در قضایای مطلقه یعنی خالی از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عدم وجود نسبت سلبی در قضایای موجهه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مصنف چهار قضیه موجهه ضروریه و دائمه و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ممکنه را بیان می کنند و در ادامه بحث مثال ضروریه و ممکنه را توضیح می دهند و آن دو مثال دیگر را توضیح نمی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سلب ضرورت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قضیه موجبه ضروریه اینگونه می گوییم که محمول برای موضوع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قضیه سالبه می گوییم که نبود محمول برای موضوع ضروری است و یا اینکه می گوییم بودِ محمول برای موضوع ممتنع است؟</w:t>
      </w:r>
    </w:p>
    <w:p>
      <w:pPr>
        <w:pStyle w:val="BookText"/>
        <w:rPr/>
      </w:pPr>
      <w:r>
        <w:rPr>
          <w:rFonts w:ascii="IRNazanin" w:hAnsi="IRNazanin" w:eastAsia="IRNazanin"/>
          <w:color w:val="111111"/>
          <w:sz w:val="28"/>
          <w:sz w:val="28"/>
          <w:szCs w:val="28"/>
          <w:rtl w:val="true"/>
          <w:lang w:bidi="fa-IR"/>
        </w:rPr>
        <w:t>ملا صدرا می فرمایند که ما می گوییم بودِ محمول برای موضوع ممتنع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قضیه موجبه می گوییم که انسان حجر است بالضروره و برای سالبه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لاشیء من الانسان بحجر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داریم می گوییم که حجر بودن برای انسان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قضیه دائمه نیز همینطور است یعنی در موجبه می گوییم که زید دائما کاتب است و در سالبه نیز همین کتابت را دائما از زید نفی می کنیم یعنی سلبِ نسبت ایجابی است دائما، نه اینکه ثبوت سلب باشد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حکمت معمولی گفته می شود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السالبة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سالبة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السالبة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است که نسبت سلبی داشته و آن نسبت سلبی مقید شده باشد به ضرورت یعنی همان نسبت سلبی ضروری است که این را صدرا قبول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سالبة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قضیه ی موجبه ی ضروریه ای که سلبش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قضیه اول سالبه ای داریم که سلبش را مقید می کنیم به ضرورت ولی در قضیه دوم قضیه ی موجبه ای بوده که ما نفیش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صدرا می فرمایند که طبق گفته های ما هر دو قضیه یکی هستند یعنی مفاد السالبة الضروریة همان مفاد سالبة الضروریة است و در هر دو قضیه ما نسبت ایجابی را نفی کرده ایم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قضیه سالبة الدائمة و السالبة الدائمة نیز همین بحث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صدرا نسبت سلبیه را قبول ندارند فرقی بین این قضایا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پیش تو آن مطلب روشن شد پس دانستی که شأن این است که نسبت سلبیه مکیفه به یکی از کیفیات، وجود ندارد پس نمی توان گفت که نسبت سلبیه مکیفه داریم چون اصلا نسبت نداریم و آنجا که نسبت سلبیه ضروریه داریم در واقع نسبت ایجابیه را ممتنع کرده ایم یعنی در باطن داریم می گوییم که نسبت ایجابیه ممتنع است نه اینکه نسبت سلبیه،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ضرورت نسبت سلبیه به امتناع نسبت ایجابیه ای بر می گردد که آن امتناع نسبت ایجابیه نقیض نسبت ایجابیه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دوام نسبت سلبیه، سلب نسبت ایجابیه در هر وقتٍ وقتٍ است یعنی در قضیه موجبه دائمیه می گفتیم که آن نسبت ایجابیه در هر وقتی هست و در سالبه می گوییم که این نسبت در هر وقتٍ وقتٍ نیست و در نتیجه گویا ما یک نسبت سلبی دائمی داریم ولی در حقیقت سلب دائمی نسبت داریم یعنی نسبت ایجابیه را در هر وقتٍ وقتٍ سلب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 بیان روشن شد که فرقی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السالبة الدائمة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سالبة الدائمة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هم چنین فرقی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السالبة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سالبة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این فرقی که در حکمت رائج گفته می شود، صحیح نیست و طبق حکمت نقیّه و خالص ما این حرف صحیح نیست و هیچ فرقی بین این قضایا نیست و همچنین در سایر موجهات نیر همین 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قياس المطلقة الّتي هي مقابلة لها، لان الاطلاق عدم التوجيه، والتقابل بينهما تقابل العدم والملكة، فانّ السالبة المطلقة هي بعينها سالبة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سبيل لصاحب التأييد العلمي الي فصل اطلاق السلب عن سلب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عدم وجود نسبت سلبی در قضایای مطلقه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قضایایی که فاقد جهت هستند نیز بحث همینگونه است چون اطلاق یعنی نفی جهت و تقابل بین آن دو تقابل ملکه و عدم ملکه است پس در سالبه نیز نسبت سلبی نمی سازیم بلکه نسبت ایجابی را نفی می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السالبة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و آن که این تأیید علمی را پذیرفته باشد راهی برای او نیست که جدا کند اطلاق سلب را از سلب اطلاق بلکه این دو یکی هستند پس همانگونه که در موجهات فرق نبود در قضایای مطلقه نیز فرقی نیست</w:t>
      </w:r>
      <w:r>
        <w:rPr>
          <w:rFonts w:eastAsia="IRNazanin" w:cs="IRNazanin"/>
          <w:color w:val="111111"/>
          <w:sz w:val="28"/>
          <w:szCs w:val="28"/>
          <w:rtl w:val="true"/>
          <w:lang w:bidi="fa-IR"/>
        </w:rPr>
        <w:t>.</w:t>
      </w:r>
      <w:bookmarkStart w:id="25" w:name="pg4433_36646"/>
    </w:p>
    <w:p>
      <w:pPr>
        <w:pStyle w:val="BookText"/>
        <w:rPr/>
      </w:pPr>
      <w:bookmarkEnd w:id="25"/>
      <w:r>
        <w:rPr>
          <w:rFonts w:ascii="IRNazanin" w:hAnsi="IRNazanin" w:eastAsia="IRNazanin"/>
          <w:color w:val="111111"/>
          <w:sz w:val="28"/>
          <w:sz w:val="28"/>
          <w:szCs w:val="28"/>
          <w:rtl w:val="true"/>
          <w:lang w:bidi="fa-IR"/>
        </w:rPr>
        <w:t>پس این راه حلی که برای توجیه کلام صدرا آورده اند که صدرا قائل است که نسبت سلبی نیز داریم صحیح نیست و این توجیه را صدرا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هنوز اشکال اصلی پا بر جاست که چرا نسبت حکمیه در همه ی قضایا هست ولی وجود رابط فقط در قضایای ایجابی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عامی رائج و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المطلقة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مثل هم بودن است یعنی چون مقابل آن است پس حکم سرایت می کند</w:t>
      </w:r>
      <w:r>
        <w:rPr>
          <w:rFonts w:eastAsia="IRNazanin" w:cs="IRNazanin"/>
          <w:color w:val="111111"/>
          <w:sz w:val="28"/>
          <w:szCs w:val="28"/>
          <w:rtl w:val="true"/>
          <w:lang w:bidi="fa-IR"/>
        </w:rPr>
        <w:t>.</w:t>
      </w:r>
    </w:p>
    <w:p>
      <w:pPr>
        <w:pStyle w:val="Heading2"/>
        <w:numPr>
          <w:ilvl w:val="1"/>
          <w:numId w:val="1"/>
        </w:numPr>
        <w:rPr/>
      </w:pPr>
      <w:bookmarkStart w:id="26" w:name="__RefHeading___Toc25769_3644566090"/>
      <w:bookmarkStart w:id="27" w:name="_Toc9"/>
      <w:bookmarkEnd w:id="26"/>
      <w:r>
        <w:rPr>
          <w:rtl w:val="true"/>
        </w:rPr>
        <w:t>دليل دوم بر عدم امکان حمل کلام ملاصدرا بر قول متأخرين</w:t>
      </w:r>
      <w:r>
        <w:rPr>
          <w:rtl w:val="true"/>
        </w:rPr>
        <w:t xml:space="preserve">/ </w:t>
      </w:r>
      <w:r>
        <w:rPr/>
        <w:t>2</w:t>
      </w:r>
      <w:r>
        <w:rPr>
          <w:rtl w:val="true"/>
        </w:rPr>
        <w:t>.</w:t>
      </w:r>
      <w:r>
        <w:rPr>
          <w:rtl w:val="true"/>
        </w:rPr>
        <w:t>نقل مقال و تقرير إشکال</w:t>
      </w:r>
      <w:r>
        <w:rPr>
          <w:rtl w:val="true"/>
        </w:rPr>
        <w:t xml:space="preserve">/ </w:t>
      </w:r>
      <w:r>
        <w:rPr>
          <w:rtl w:val="true"/>
        </w:rPr>
        <w:t>رسالة في الوجود الرابط</w:t>
      </w:r>
      <w:r>
        <w:rPr>
          <w:rtl w:val="true"/>
        </w:rPr>
        <w:t xml:space="preserve">. </w:t>
      </w:r>
      <w:r>
        <w:rPr>
          <w:rtl w:val="true"/>
        </w:rPr>
        <w:t>استاد حشمت پور</w:t>
      </w:r>
      <w:bookmarkEnd w:id="2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 عدم امکان حمل کلام ملاصدرا بر قول متأخرین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مقال و تقریر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این بود که بین وجود رابط و نسبت حکمیه تفاوت است و این تفاوت را با کلام صدرا تایید کردیم و بعد اشکال کردیم که هم نسبت حکمیه وهم وجود رابط در سالبه منتفی هستند و هر چند صدرا مدعی است که در قضیه سالبه نسبت حکمیه هست ولی کلامش برخلاف این را نشان می دهد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مدافعی خواست از صدرا دفاع کند گفت که صدرا اینچنین می گوید که در قضیه موجبه نسبت حکمیه ایجابیه داریم و در قضیه سالبه نسبت حکمیه سلبیه داریم ولی نمی توان گفت که در قضیه سالبه وجود رابط سلبی داریم پس فرق است بین نسبت حکمیه و وجود رابط و در قضیه سالبه نسبت سلبیه داریم و وجود رابط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توضیح دادیم که صدرا پیرو متأخرین نیست بلکه پیرو متقدمین است و قائل به نسبت حکمیه سلبی نسیت بلکه قائل به این است که ما در قضیه سالبه همان نسبت ایجابی را بر می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جوابی بود که ما به مدافع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انه لو حمل كلامه علي ما تقرّر عند المتأخّرين لم يلزم كونه مغايرا للنسبة الاتحادية التي هي في جملة العقود، فانّ كونها في جملة العقود لا يلازم المغايرة الّتي يظهر من كلامه، بل القدر اللازم منه ان النسبة الاتحادية لها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فالمناسب في البيان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الاتحادية لها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النسبة السلبية الّتي هي في الحمليات السلبية والآخر النسبة الايجابية التي هي في الحمليّات الايجابية و هي الوجود الرابطي</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جواب دوم به دفاع مدافع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تالی فاسد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جواب مدافع درست باشد آن فرقی که صدرا بین وجود رابط و نسبت حکمیه گذاشته بود، از بین می رود یعنی این دفاع شما نوعی حمله به صدرا است شما با این دفاع مقصود صدرا را بالکل نفی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جواب شما صحیح باشد لازم می آید که صدرا اینگونه بگوید که نسبت حکمیه دو قسم متفاوت دارد یکی ایجابیه و یکی سلبیه و این باعث می شود که مدعای صدرا که اعمیت مورد نسبت حکمیه از وجود رابط بود نفی شود چون در قضیه موجبه نوعی از نسبت حکمیه است و وجود رابط نیز هست و در قضیه سالبه نوع دیگری از نسبت حکمیه است لذا طبق حرف مدافع عمومیت نسبت حکمیه از بین می رود یعنی نسبت حکمیه دارای دو شخص است ولی وجود رابط دارای یک شخص است و یکی از اشخاص نسبت حکمیه یعنی نسبت سلبی اصلا قابل مقایسه با وجود رابط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دومی بود از سوی مستشکل برای رد حرف مدافع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اگر کلام صدرا بر نظر متأخرین حمل شود، لازم نمی آید که وجود رابط با نسبت اتحادیه ای که در تمام عقود و قضایا است مغایرت پیدا کند، و این بودن نسبت حکمیه در همه عقود بنابر توجیه شما که مدافع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بگوییم نسبت حکمیه در همه ی قضایا هست به این بیان که در قضایای موجبه نسبت ایجابی داریم و در قضایای سالبه نسبت سلبی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آن مغایرتی که از کلام صدار فهمیده می شد نیست بلکه آن عمومیتی که شما ادعا می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موجبه نسبت ایجابی داریم و در سالبه نسبت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لازم از بودن این نسبت در همه عقود بنابر نظر شما، این می شود که نسبت حکمیه دو فرد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در بیان این است که مدافع اینچنین بگوید که نسبت اتحادی دو فرد دارد یکی نسبت سلبیه که در قضایای سالبه است و یکی نسبت ایجابی که در قضایای موجبه است و آن نسبت حکمیه ایجابیه که در قضایای موجبه است همان وجود رابط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این دفاع، لازم می آید که مدافع اینچنین بگوید و اگر اینچنین بگوید، نظر صدرا به کلی از بین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الانسب في المغايرة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الرابطي يغاير النسبة السلبية، فانّه في الموجبات و هي في السوالب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بلکه بنابر توجیه شما بهتر این است که صدرا این مغایرت بین وجود رابط و نسبت حکمیه را اینچنین ببیان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اینچنین نگفته است</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رابطی با نسبت حکمیه سلبیه فرق می کند به این بیان که وجود رابطی در قضایای موجبه می آید و نسبت سلبی در قضایای سالبه می آید و نه اینکه بگوید که وجود رابطی با نسبت حکمیه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ایجابیه و سلبیه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دفاع مدافع حرف صدرا عوض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يكون المقصود بيان مغايرة خاص مع عام، فان الوجود الرابطي بالاضافة الي النسبة الاتحاديّة خاص و هي بالاضافة اليه عام، و الخاص و العام عند اعتبار العموم و الخصوص فيهما متغايران و ان كانا بحسب هذا الاعتبار قد يتحدان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هذا القصد يكون المقصود من النسبة الحكمية الربط الاتحادي ايجابياً كان او سلبياً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شما که مدافع هستی می توانی کلام صدرا را به نحوی دیگر توجیه کنی و بگویی که مقصود صدرا از مغایرت، مغایرت خاص و عام باشد به نحوی که نسبت حکمیه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اتحادی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بوده چه ایجابی باشد و چه سلبی باشد و وجود رابطی، ربط اتحادی ایجابی باشد یعنی خاص باشد وقتی یکی عام بود و دیگری خاص پس با یکدیگر متفاوت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مدافع چنین کاری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دفاع مدافع درست نبود به دو دلیل و اشکال مستشکل هنوز باقی است و مستشکل هنوز اشکال می کند که نسبت حکمیه و وجود رابط هر دو در قضیه سلبیه برداشته می شوند و در قضیه ی موجبه نیز هر 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ربط اتحادی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اتحادی گفت تا مناسب وجود رابط باشد و بتوانند عام و خاص باشند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یتحدان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عام را لابشرط بگیریم و خاص را بشرط شیء بگیریم در این صورت در بعضی موارد متحد می شوند یعنی در مواردی که مصداق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مصداق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اتحادی یا همان نسبت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ولی اگر عام را به شرط عموم بگیریم دیگر اتحادی بین عام و خاص نیست چون هر کدام مقید به قیدی هستند که جمع آنها ممکن نیست</w:t>
      </w:r>
      <w:r>
        <w:rPr>
          <w:rFonts w:eastAsia="IRNazanin" w:cs="IRNazanin"/>
          <w:color w:val="111111"/>
          <w:sz w:val="28"/>
          <w:szCs w:val="28"/>
          <w:rtl w:val="true"/>
          <w:lang w:bidi="fa-IR"/>
        </w:rPr>
        <w:t>.</w:t>
      </w:r>
      <w:bookmarkStart w:id="28" w:name="pg4433_36650"/>
    </w:p>
    <w:p>
      <w:pPr>
        <w:pStyle w:val="BookText"/>
        <w:rPr/>
      </w:pPr>
      <w:bookmarkEnd w:id="28"/>
      <w:r>
        <w:rPr>
          <w:rFonts w:ascii="Amiri" w:hAnsi="Amiri" w:eastAsia="Amiri" w:cs="Amiri"/>
          <w:color w:val="111111"/>
          <w:sz w:val="28"/>
          <w:sz w:val="28"/>
          <w:szCs w:val="28"/>
          <w:rtl w:val="true"/>
          <w:lang w:bidi="ar-SA"/>
        </w:rPr>
        <w:t xml:space="preserve">و 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صدر الاعاظم ان الوجود الرابطي انّما يكون بحسب انفس القضايا لا بحسب وجودها في الاذهان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الحكمية الاتحاديّة هي هذا الوجود بعينه، لكن بحسب وجود القضايا في الاذهان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دفاع دوم از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رابط در نفس قضیه است یعنی در عالم خارج و نسبت حکمیه در وجود ذهنی قضیه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توانیم موطن نسبت حکمیه و وجود رابط را از هم جدا کنیم یعنی موطن نسبت حکمیه را ذهن و موطن وجود رابط را خارج قرار دهیم یعنی بگوییم نسبت حکمیه چون ذهنی است در همه قضایا هست ولی وجود رابط چون امری خارجی است فقط در هنگام ساخت قضایای موجبه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درست است که قضیه سالبه حکایت می کند که در خارج موضوع و محمول از هم جدا هستند ولی در ذهن نسبت حکمیه بینشان موجود است ولی وجود رابط چون امری خارجی است فقط در جایی که ربطی بین موضوع و محمول است،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قائلی بگوید که مراد صدرا این ست که وجود رابطی بحسب نفس قضایا و خارج است یعنی نفس قضیه در خارج است و تنظیمیش در ذهن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این مسائل را به عنوان اصل موضوعی می پذیریم و بدون تحلیل و تعلیل عرض می کنیم و در جلسه آینده توضیح کامل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وجود رابط را بحسب خارج قرار می دهیم و نسبت حکمیه همان وجود رابط است ولی امری ذهنی است و</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25771_3644566090"/>
      <w:bookmarkStart w:id="30" w:name="_Toc10"/>
      <w:bookmarkEnd w:id="29"/>
      <w:r>
        <w:rPr>
          <w:rtl w:val="true"/>
        </w:rPr>
        <w:t>دفاعي ديگر از قول ملاصدرا و رد آن</w:t>
      </w:r>
      <w:r>
        <w:rPr>
          <w:rtl w:val="true"/>
        </w:rPr>
        <w:t xml:space="preserve">/ </w:t>
      </w:r>
      <w:r>
        <w:rPr/>
        <w:t>2</w:t>
      </w:r>
      <w:r>
        <w:rPr>
          <w:rtl w:val="true"/>
        </w:rPr>
        <w:t>.</w:t>
      </w:r>
      <w:r>
        <w:rPr>
          <w:rtl w:val="true"/>
        </w:rPr>
        <w:t>نقل مقال و تقرير إشکال</w:t>
      </w:r>
      <w:r>
        <w:rPr>
          <w:rtl w:val="true"/>
        </w:rPr>
        <w:t xml:space="preserve">/ </w:t>
      </w:r>
      <w:r>
        <w:rPr>
          <w:rtl w:val="true"/>
        </w:rPr>
        <w:t>رسالة في الوجود الرابط</w:t>
      </w:r>
      <w:r>
        <w:rPr>
          <w:rtl w:val="true"/>
        </w:rPr>
        <w:t xml:space="preserve">. </w:t>
      </w:r>
      <w:r>
        <w:rPr>
          <w:rtl w:val="true"/>
        </w:rPr>
        <w:t>استاد حشمت پور</w:t>
      </w:r>
      <w:bookmarkEnd w:id="3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 دیگر از قول ملاصدرا و رد 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مقال و تقریر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ملاصدرا فرمودند که در قضایای سالبه وجود رابطی نداریم ولی نسبت حکمیه داریم که توضیح و تفصیل و اشکالات وارده به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مدافعی از صدرا دفاع کردند و خواستند قول صدرا را بر نظر متأخرین حمل کنند که این دفاع را به دو دلیل صحیح ندانستیم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مدافعی دیگر می خواهد از صدرا دفاع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صدر الاعاظم ان الوجود الرابطي انّما يكون بحسب انفس القضايا لا بحسب وجودها في الاذهان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الحكمية الاتحاديّة هي هذا الوجود بعينه، لكن بحسب وجود القضايا في الاذهان، و من اجل ذلك كانت في جملة العقود، الاّ انّه وقع السلب في السوالب عليها و في الموجبات باقية بحالها، فاذن يكون في الهليات المركبة الايجابية رابطتان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واقعية هي في انفس القضايا بحسب واقعها، و رابطة تصوّرية هي فيها بحسب وجودها في الاذهان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اشار الي ذلك صدرالاعاظم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الوجود الرابطي الذي هو احدي الرابطتين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الهليات المركبة السلبية فتكون رابطة تصورية فقط، فهي في جملة القضايا بحسب وجودها في الاذهان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دفاع دوم از 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رابط در نفس قضیه است یعنی در عالم خارج و نسبت حکمیه در وجود ذهنی قضیه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مدافع برای قضیه دو فرض مطرح می 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خود قضیه را ملاحظه می کنیم یعنی نفس قضیه را بدون در نظر گرفتن وجود ذهنی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 قضیه را لحاظ کنیم در موجبه وجود رابط هست و در سالبه وجود رابط نیست چون مَحکِیّ قضیه سالبه این است که در خارج بین موضوع و محمول ربطی نیست ولی در قضایای موجبه ربط است و چیزی به نام سلب رابط هم نداریم که بین موضوع و محمول در قضایای سالبه رابط شود و نسبت حکمیه نیز در خارج موجود نیست یعنی به لحاظ خارج فقط وجود رابط را در قضایای موجبه داریم و وجود رابط در قضیه سالبه نداریم و نسبت حکمیه به لحاظ خارج اصلا مطرح نیست بلکه صرفا امری ذهنی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یک بار قضیه را با در نظر گرفتن وجود ذهنی آن ملاحظه می کنیم و با خارج کاری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قضیه را به لحاظ ذهن بررسی کنیم ما هم در قضیه موجبه و هم سالبه نسبت بین موضوع و محمول را داریم یعنی در هر دو قضیه نسبت ایجابی را داریم ولی در قضیه سالبه این نسبت بریده شده است بعبارت دیگر ما در ذهن قضیه را تنظیم می کنیم و در موجبه با آن کاری نداریم و در سالبه این نسبت را می بریم و اینگونه می گوییم که آنچه در ذهن من است در خارج اتفاق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مدافع اینگونه دفاع کردند که وجود رابط به لحاظ خارج و واقع است و نسبت حکمیه به لحاظ وجود ذهنی قضایا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فارق بین وجود رابط و نسبت حکمیه موطن قضیه شد و موطن وجودِ رابطی خارج است و موطن نسبت حکمیه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قائلی بگوید که مراد ملا صدرا از فرقی که بین وجود رابط و نسبت حکمیه گذاشت این است که وجود رابطی بحسب نفس قضایا است ولی نسبت حکمیه همان وجود رابط است ولی بحسب وجود قضیه در ذهن پس هر دو یکی هستند ولی یکی به لحاظ ذهن و دیگری به لحاظ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بخاطر همین که نسبت حکمیه بحسب وجود قضایا در اذهان است، نسبت حکمیه در همه عقود محقق است چه موجبه و چه سالبه فقط با این تفاوت که در موجبه این نسبت بر حال خود باقی است و در سوالب، سلب بر این نسبت وارد می شود و پاره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در قضایای هلیات مرکبه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هلیات بسیطه که محمول در قضیه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است، اصلا نسبت حکمیه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ایجابیه دو رابطه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رابطه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واقع و خارج است بدون در نظر گرفتن ذهن و دیگری رابطه تصوری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تصور قضیه در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فرقی که بین نسبت حکمیه و وجود رابط است اعتباری است اگر اعتبار خارج کنیم وجود رابط است و اگر اعتبار ذهن کنیم نسبت حکمیه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ملاصدرا نیز به این دوگانه بودن رابطه در موجبات قائل هستند چون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وجود رابطی که یکی از دو رابطه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هلیات مرکبه سلبیه فقط رابط تصوری محقق است و رابط واقعی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رابطه تصوریه یا همان نسبت حکمیه بحسب وجود در اذهان در همه ی قضایا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لقلنا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الواقع للقضية قبالاً لوجودها في الاذهان يخالف اعتبار ذواتها، لانّها عبارة عن الموضوع والمحمول والنسبة، بحيث ينفصل كل واحد منها عن الآخرين في ظرف التفصيل والذهن، فلا واقع للقضية سوي الاذهان و خارج تصوير الذهن و اعتباره هو ظرف الاتحاد لا ظرف الافتراق و التفصيل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 دفاع دوم از کلام صدرا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مستشکل به صدرا این دفاع را نیز 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مستشکل می گویند که شما برای قضیه دو لحاظ آوردید در حالی که قضیه سه لحاظ دارد که عبارت اند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 القضایا یعنی نفس قضیه بدون درنظر گرفتن خارج یا ذهن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وجود قضیه در 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وجود قضیه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قضیه همان موضوع و محمول و نسبت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ظرف اتحاد است و در خارج همین موضوع و محول و نسبت یک چیز بیشتر نیستند یعنی در خارج یک چیز هست که هم زید است و هم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موضوع و محمول و نسبت در ظرف ذهن می آیند سه تا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به خارج نگاه کنیم، موضوع و محمول و نسبت یکی هستند و حالت قضیه ندارند که بخواهیم بگوییم که وجود رابط یا همان نسبت حکمیه هست یعنی آن نسبت حکمیه ای را که مدافع با وجود رابط یکی دانستند و به اعتبار لحاظ های متفاوت متغایر کردند، در این لحاظ اصلا موجود نیستند یعنی در خارج نسبت حکمیه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ذهن نگاه کنیم هر 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دوباره اشکالِ مستشکل زنده می شود که یا هر دو هستند و یا هر دو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مستشکل پا را فراتر می گذارند و بیان می کنند که ظرف حقیقی تحقق قضیه ذهن است پس که اگر قضیه را با نفسش که همان وجود در ذهن است در نظر بگیریم یا در همه ی قضایا وجود رابط و نسبت حکمیه هست و یا در هر دو نیست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مشخص شد که موطن انفس القضایا ذهن ات نه خارج چون مشخص است که قضیه در خارج تشکیل نمی شود چون هر سه جزء را در خارج منفصلا نداریم بلکه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رابط و نسبت حکمیه هم ذاتشان یکی است وهم به یک لحاظ هستند و این لحاظ همان لحاظ ذهن است و نفس قضیه نیز در ذهن است و در خارج اجزای قضیه را منفصلا نداریم تا بخواهیم بحثی از وجود رابط یا نسبت حکمیه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از صدرا اینچنین دفاع کند، ما اینچنین می گوییم که اعتبار واقع </w:t>
      </w:r>
      <w:r>
        <w:rPr>
          <w:rFonts w:ascii="IRNazanin" w:hAnsi="IRNazanin" w:eastAsia="IRNazanin"/>
          <w:i/>
          <w:i/>
          <w:iCs/>
          <w:color w:val="111111"/>
          <w:sz w:val="28"/>
          <w:sz w:val="28"/>
          <w:szCs w:val="28"/>
          <w:rtl w:val="true"/>
          <w:lang w:bidi="fa-IR"/>
        </w:rPr>
        <w:t>که در مقابل اعتبار ذهن است</w:t>
      </w:r>
      <w:r>
        <w:rPr>
          <w:rFonts w:ascii="IRNazanin" w:hAnsi="IRNazanin" w:eastAsia="IRNazanin"/>
          <w:color w:val="111111"/>
          <w:sz w:val="28"/>
          <w:sz w:val="28"/>
          <w:szCs w:val="28"/>
          <w:rtl w:val="true"/>
          <w:lang w:bidi="fa-IR"/>
        </w:rPr>
        <w:t xml:space="preserve"> در قضیه با اعتبار ذات قضایا فرق دارد و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قضیه یکی نیستند یعنی واقع قضیه با ذات قضیه و وجود ذهنی قضیه سه چیز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تفاوتِ ذاتِ قضیه با واقع و خارج این است که ذات قضیه عبارت است از موضوع و محمول و نسبت حکمیه به صورت لابشرط نسبت به اتحاد و تفصیل و وقتی در خارج رفتند با یکدیکر متحد شده و یکی می شوند و وقتی در ظرف تفصیل و ذهن رفتند سه چیز می شوند که با هم مرتبط هستند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 توان گفت که در خارج قضیه ای نداریم و قضیه فقط در ذهن است و واقعی برای قضیه به غیر از ذهن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ابتدا که سه لحاظ را در نظر گرفتیم تمهیدی بود و حقیقت این است که قضیه فقط یک لحاظ دارد چون در خارج که قضیه نیست و فقط در ذهن است و خودِ موضوع و محمول و نسبت فقط در ذهن، قضیه می شوند بعبارت دیگر واقع در اول معنای متفاوتی از ذهن و خارج بود تا بتوان مباحث را مطرح کرد ولی اکنون نتیجه می گیریم که اصلا واقعیتی ورای ذهن برای قضیه نیست پس ذهن همان واقع قضیه است در نتیجه یا نسبت حکمیه و وجود رابط که یکی هستند در تنها موطن قضیه که همان ذهن باشد موجوداند و یا اینکه موجود نیستند چون آن دو حقیقتا یکی هستند و دیگر نمی توان بین آنها اختلاف اعتباری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خارج از تصویر ذهن و خارج از اعتبار ذهن، قضیه ای نیست بلکه اتحاد است و خارج، ظرف اتحاد است و در آن افتراق و تفصیلی نیست تا بخواهیم بین موضوع و محمول ربطی ایجاد کنیم وقضیه ای بسازیم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جعل الواقع انفس الموضوع و المحمول والنسبة بحسب معانيها المتصوّرة لا من حيث هي متصورة بل من حيث ذواتها نظرا الي انّ مرتبة ذات الشي‌ء مرتبة من مراتب الواقع لكان مشتركا بين الموجبات والسوالب</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حال کسی می گوید وقتی نشد که واقع را خارج بگیریم، پس تا واقع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نه ذهن و اینگونه بگوییم که در نفس قضیه وجود رابط را داریم و در ذهن نسبت حکمیه را داریم تا دوباره فرق اعتباری زنده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کنار گذاشتن خارج هنوز نیز دو اعتبار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مستشکل دوباره از این دفاع پاسخ می دهند و می گویند بر فرض اینکه دو اعتبار متفاوت را نیز قبول کنیم و بگوییم نفس قضیه غیر از ذهن است هنوز هم نفس قضایا هم در موجبه است و هم سالبه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خارج که نسبت حکمیه یا همان وجود رابط در خارج در قضیه موجبه وجود داشتند ولی در سالبه وجود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توانیم بگوییم که در نفس قضیه موجبه وجود رابط را داریم و در سالبه وجود رابط را نداریم چون در قضیه هم موضوع و هم محمول و هم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مدافع پذیرفت که نسبت و وجود رابط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bookmarkStart w:id="31" w:name="pg4433_36657"/>
    </w:p>
    <w:p>
      <w:pPr>
        <w:pStyle w:val="BookText"/>
        <w:rPr/>
      </w:pPr>
      <w:bookmarkEnd w:id="31"/>
      <w:r>
        <w:rPr>
          <w:rFonts w:ascii="IRNazanin" w:hAnsi="IRNazanin" w:eastAsia="IRNazanin"/>
          <w:color w:val="111111"/>
          <w:sz w:val="28"/>
          <w:sz w:val="28"/>
          <w:szCs w:val="28"/>
          <w:rtl w:val="true"/>
          <w:lang w:bidi="fa-IR"/>
        </w:rPr>
        <w:t xml:space="preserve">و اگر واقع را عبارت از موضوع و محمول و نسبت بدون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یعنی اینها را تصور کنیم بدون قید تصور یعنی خود ذات موضوع و محمول و نسبت را تصور کنیم بدون مقید کردن آنها به وجودشان در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ذات یکی از مراتب نفس الامر است و مراتب دیگر وجود ذهنی و خارجی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نفس قضیه یا جعل شما بین موجبات و سوالب مشترک است یعنی یا در نفس القضایا به معنایی که شما گفتید هم در موجبه و هم در سالبه نسبت هست ویا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و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علی به اشکال اصلی مستشکل پاسخ می دهند که در جلسه بعد بیان خواهیم کرد</w:t>
      </w:r>
      <w:r>
        <w:rPr>
          <w:rFonts w:eastAsia="IRNazanin" w:cs="IRNazanin"/>
          <w:color w:val="111111"/>
          <w:sz w:val="28"/>
          <w:szCs w:val="28"/>
          <w:rtl w:val="true"/>
          <w:lang w:bidi="fa-IR"/>
        </w:rPr>
        <w:t>.</w:t>
      </w:r>
    </w:p>
    <w:p>
      <w:pPr>
        <w:pStyle w:val="Heading2"/>
        <w:numPr>
          <w:ilvl w:val="1"/>
          <w:numId w:val="1"/>
        </w:numPr>
        <w:rPr/>
      </w:pPr>
      <w:bookmarkStart w:id="32" w:name="__RefHeading___Toc25773_3644566090"/>
      <w:bookmarkStart w:id="33" w:name="_Toc11"/>
      <w:bookmarkEnd w:id="32"/>
      <w:r>
        <w:rPr>
          <w:rtl w:val="true"/>
        </w:rPr>
        <w:t>جواب مرحوم مصنف به اشکال مستشکل بر کلام ملاصدرا و بيان اشکالي ديگر مبتني بر قاعده فرعيت</w:t>
      </w:r>
      <w:r>
        <w:rPr>
          <w:rtl w:val="true"/>
        </w:rPr>
        <w:t xml:space="preserve">/ </w:t>
      </w:r>
      <w:r>
        <w:rPr/>
        <w:t>3</w:t>
      </w:r>
      <w:r>
        <w:rPr>
          <w:rtl w:val="true"/>
        </w:rPr>
        <w:t xml:space="preserve">. </w:t>
      </w:r>
      <w:r>
        <w:rPr>
          <w:rtl w:val="true"/>
        </w:rPr>
        <w:t>دفع و حلّ</w:t>
      </w:r>
      <w:r>
        <w:rPr>
          <w:rtl w:val="true"/>
        </w:rPr>
        <w:t xml:space="preserve">/ </w:t>
      </w:r>
      <w:r>
        <w:rPr>
          <w:rtl w:val="true"/>
        </w:rPr>
        <w:t>رسالة في الوجود الرابط</w:t>
      </w:r>
      <w:r>
        <w:rPr>
          <w:rtl w:val="true"/>
        </w:rPr>
        <w:t xml:space="preserve">. </w:t>
      </w:r>
      <w:r>
        <w:rPr>
          <w:rtl w:val="true"/>
        </w:rPr>
        <w:t>استاد حشمت پور</w:t>
      </w:r>
      <w:bookmarkEnd w:id="3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مرحوم مصنف به اشکال مستشکل بر کلام ملاصدرا و بیان اشکالی دیگر مبتنی بر قاعده فرعیت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کلام صدرا بود که مورد اشکال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فرموده بودند که وجود رابط در قضایای موجبه هست ولی در قضایای سالبه نیست ولی نسبت حکمیه هم در قضایای سالبه هست و هم در قضایای موجبه و نسبت حکمیه در قضایای موجبه هست و سالم می ماند ولی در قضایای سالبه همان نسبت ایجابی می آید و بریده می شود و مستشکلی اشکال کرد و چند دفاع از صدرا شد و همه ی دفاع ها از طرف مستشکل رد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 هذا الاشكال ما بينّاه من انّ الوجود الرابطي بهذا المعني لا يتحقق بحسب ما يطابق العقود الايجابية، فان ما يطابق العقد هو الظرف الخارج عن ظرف انعقاد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الظرف اذا لم يكن المحمول ثابتا للموضوع متحدا معه فلا يتصوّر وجود رابطي بينهما كما في السوالب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 ان الوجود الرابطي في ما يطابق العقد هو ما به يتّحد المحمول مع الموضوع و اذا لم يكن اتحاد بينهما فكيف يكون ما به 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النسبة الحكمية الاتحادية فهي الاتّحاد الآلي الملحوظ لتعرف حال المحمول مع الموضوع و هو قابل لتعلّق الايجاب و السلب، فان اوجب و اذعن بتحققه في خارج ظرف العقد و يكون الحمل متعارفا شايعا احتاج الي وجود به يتحقّق الاتّحاد، اذ مفاد الحمل هو الاتّحاد في الوجود، و هذا الوجود بعينه هو الوجود الرابطي بحسب ما يطابق العقد، و هذا هو مقصود صدر الاعاظم قدس‌سره ، فاحسن تصويره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جواب مرحوم آقا علی به اشکال مستشکل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آقا علی می خواهند جوابی به این اشکال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ابتدا می فرمایند که ما منظورمان از وجود رابط همان معنایی است که در صدد بحثش بودیم یعنی رابط بین موضوع و محمول سپس برای قضیه دو ظرف درست می کنند یکی ظرف مطابقت و دیگری طرف انعقاد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انعقاد همان ذهن است یعنی ما قضیه را در ذهن می سازیم و ظرف مطابقت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وجود رابط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قضیه موجبه ای بسازیم به خارج نگاه می کنیم و می بینیم موضوع هست و محمول نیز هست و وجودی نیز بین این دو ارتباط برقرار کرده است حال به ذهن بر می گردیم تا قضیه را در ذهن مطابق با خارج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قضیه را مطابق با خارج می سازیم و هم موضوع و هم محمول و هم نسبت و هم وجودِ رابط را در ذهن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بخواهیم قضیه ای سالبه بسازیم در خارج موضوع را می یابیم ولی محمول نیست و در نتیجه رابطی نیز بین این دو نیست پس قضیه را که در ذهن منعکس کنیم وجود رابط را برای قضیه قرار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نسبت حکمیه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حکمیه را از خارج نمی گیریم بلکه نسبت حکمیه را در ظرف ذهن که ظرف انعقاد قضیه است می آوریم و در خارج اصلا نسبتی نیست چون در خارج بین موضوع و محمول اتحاد است و ذهن فقط نسبت را از تحلیل خارج به دست می آورد و در قضیه سالبه همان نسبت ایجابی را می آوریم و می بُریم یعنی ما نسبت حکمیه را در قضیه می آوریم تا بگوییم که در خارج محمول و موضوع متحداند یا خیر و اگر قضیه موجبه بود نسبت را سالم می گذاریم تا بفهمانیم که موضوع و محمول در خارج مرتبط اند یعنی نسبت حکمیه حالتی مرئاتی دارد ولی در قضیه سالبه همان نسبت ایجابی را می آوریم و نفیش می کنیم و در واقع می گوییم که این نسبتی که من در ذهنم تصور کرده ام، در خارج نیست یعنی نسبت در قضیه ذهنی ایجابی است ولی نفیش می کنیم تا بفهمانیم که در خارج چنین نسبتی بین موضوع و محمول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حکمیه ساخته و پرداخته ذهن است و کاری با خارج ندارد یعنی از خارج گرفته نشده است بلکه فقط حالت خارجی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مفهوم حرف صدرا فهمیده شد و هیچ اشکالی بر آن وارد نیست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 آن است که ما بیان کردیم که وجود رابطی به معنای اول </w:t>
      </w:r>
      <w:r>
        <w:rPr>
          <w:rFonts w:ascii="IRNazanin" w:hAnsi="IRNazanin" w:eastAsia="IRNazanin"/>
          <w:i/>
          <w:i/>
          <w:iCs/>
          <w:color w:val="111111"/>
          <w:sz w:val="28"/>
          <w:sz w:val="28"/>
          <w:szCs w:val="28"/>
          <w:rtl w:val="true"/>
          <w:lang w:bidi="fa-IR"/>
        </w:rPr>
        <w:t>که در مقابل وجود محمولی بود</w:t>
      </w:r>
      <w:r>
        <w:rPr>
          <w:rFonts w:ascii="IRNazanin" w:hAnsi="IRNazanin" w:eastAsia="IRNazanin"/>
          <w:color w:val="111111"/>
          <w:sz w:val="28"/>
          <w:sz w:val="28"/>
          <w:szCs w:val="28"/>
          <w:rtl w:val="true"/>
          <w:lang w:bidi="fa-IR"/>
        </w:rPr>
        <w:t xml:space="preserve"> تحقق پیدا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اضافه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سالبه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ایجابی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یطابق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است خارج از ظرف انعقاد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خارج اگر محمول ثابت برای موضوع و متحد با آن نباشد پس وجود رابطی بین محمول و موضوع تصور نمی شود تا در قضیه منعکس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که خلاصه هم باشد وجود رابطی وسیله ی اتحاد موضوع و محمول در خارج است و وقتی بین موضوع و محمول اتحادی نبود چگونه ما به الاتحاد محقق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انکاری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حکمیه اتحادیه، این اتحاد آلی است که به صورت آلت و مرءاة برای بیان حال موضوع و محمول در خارج لحاظ می شود و این قابل تعلق ایجاب و سلب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وجود رابط که فقط در حالت ایجابی قابلیت آمدن در قضیه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قضیه اذعان شد به تحقق این نسبت در خارج از ظرف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عقد ذهن است و خارج نیز عالم واقع و بیرون از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نیز حمل شایع باشد نه اوّلی، در این صورت وجودی می خواهیم که اتحاد را برقرار کند چون مفاد حملِ شایع، اتحاد در وجود است و این وجود همان وجود رابطی است که بحسب مطابَق عقد می آید و این مقصود ملا صدرا است پس به خوبی آن را تصویر کن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و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لعلّك تقول ان كان هذا هكذا فكانت في الموجبات النسبة الاتحادية الآليه في ظرف العقد فقط والوجود ما به يتّحد المحمول مع الموضوع فيما يطابق العقد، و المتحدان شي‌ء واحد في ظرف الاتحاد، فكيف يتصور التغاير الذي يستدعيه القاعدة الفرعية التي يستعملونها فيها فيما يطابق العقد، اذ كيف يتصوّر ثابت و مثبت له و فرع و اصل في مورد الاتحاد الّذي هو وجود واحد بل الفرعية المصرّح بها في القاعدة يخالف فرض الاتحاد فانّها متضمّنة للتعليق و هو يلازم التغاير المعاند للاتحاد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عقد و حل یعنی اشکال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رابط با قاعده فرعیت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ادعا کردیم که در قضیه نسبت حکمیه داریم که حکایت می کند از اتحاد موضوع و محمول و باز ادعا کردیم وجود رابط داریم که در قضایای موجبه به برکت این وجودِ رابط، بین موضوع و محمول اتحاد است یعنی هر دو یکی می شوند و این با قاعده فرعیت مخالف و ناسازگار است چون بنابر قاعده فرعیت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 فرع لثبوت المثبت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دو چیز داشته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بگویی که اگر وضع اینچنین است که در قضیه موجبه نسبت حکمیه اتحادیه را در ظرف عقد داشته باشیم و وجود رابط را در خارج یا همان مطابق عقد داشته باشیم پس موضوع و محمول در ظرف اتحاد متحدند، پس چگونه بین موضوع و محمول آن تغایری را که قاعده فرعیت </w:t>
      </w:r>
      <w:r>
        <w:rPr>
          <w:rFonts w:ascii="IRNazanin" w:hAnsi="IRNazanin" w:eastAsia="IRNazanin"/>
          <w:i/>
          <w:i/>
          <w:iCs/>
          <w:color w:val="111111"/>
          <w:sz w:val="28"/>
          <w:sz w:val="28"/>
          <w:szCs w:val="28"/>
          <w:rtl w:val="true"/>
          <w:lang w:bidi="fa-IR"/>
        </w:rPr>
        <w:t>آن قاعده فرعیتی که علما به کارش می گیرند در قضیه به لحاظ خارج</w:t>
      </w:r>
      <w:r>
        <w:rPr>
          <w:rFonts w:ascii="IRNazanin" w:hAnsi="IRNazanin" w:eastAsia="IRNazanin"/>
          <w:color w:val="111111"/>
          <w:sz w:val="28"/>
          <w:sz w:val="28"/>
          <w:szCs w:val="28"/>
          <w:rtl w:val="true"/>
          <w:lang w:bidi="fa-IR"/>
        </w:rPr>
        <w:t xml:space="preserve"> اقتضا می کرد، محقق می شود؟ پس چگونه در جایی که اتحاد بین دو شیء است، ثابت و مثبت له و اصل و فرع تصور می شود که یکی را بر دیگری حمل و برای آن اثبات کنیم؟ بلکه فرعیتی که در قاعده به آن تصریح شده با اتحاد مخالف است و این فرعیت متضمن تعلیق است یعنی بستن چیزی به چیزی پس باید دو شیء وجود داشته باشند که این مقتضیِ تغایر است و تغایر با اتحاد معاند است و باهم جمع نمی شوند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شما اتحاد بین موضوع و محمول را قبول دارید، این مخالف با قاعده فرعیت است و چگونه می توان بین این دو جمع کرد؟پس یا قاعده فرعیت را باطل بدانید و یا اتحاد را نفی کنید</w:t>
      </w:r>
      <w:r>
        <w:rPr>
          <w:rFonts w:eastAsia="IRNazanin" w:cs="IRNazanin"/>
          <w:color w:val="111111"/>
          <w:sz w:val="28"/>
          <w:szCs w:val="28"/>
          <w:rtl w:val="true"/>
          <w:lang w:bidi="fa-IR"/>
        </w:rPr>
        <w:t>.</w:t>
      </w:r>
      <w:bookmarkStart w:id="34" w:name="pg4433_36662"/>
    </w:p>
    <w:p>
      <w:pPr>
        <w:pStyle w:val="BookText"/>
        <w:rPr/>
      </w:pPr>
      <w:bookmarkEnd w:id="34"/>
      <w:r>
        <w:rPr>
          <w:rFonts w:ascii="IRNazanin" w:hAnsi="IRNazanin" w:eastAsia="IRNazanin"/>
          <w:color w:val="111111"/>
          <w:sz w:val="28"/>
          <w:sz w:val="28"/>
          <w:szCs w:val="28"/>
          <w:rtl w:val="true"/>
          <w:lang w:bidi="fa-IR"/>
        </w:rPr>
        <w:t>جواب در جلسه آینده بیان خواهد شد</w:t>
      </w:r>
      <w:r>
        <w:rPr>
          <w:rFonts w:eastAsia="IRNazanin" w:cs="IRNazanin"/>
          <w:color w:val="111111"/>
          <w:sz w:val="28"/>
          <w:szCs w:val="28"/>
          <w:rtl w:val="true"/>
          <w:lang w:bidi="fa-IR"/>
        </w:rPr>
        <w:t>.</w:t>
      </w:r>
    </w:p>
    <w:p>
      <w:pPr>
        <w:pStyle w:val="Heading2"/>
        <w:numPr>
          <w:ilvl w:val="1"/>
          <w:numId w:val="1"/>
        </w:numPr>
        <w:rPr/>
      </w:pPr>
      <w:bookmarkStart w:id="35" w:name="__RefHeading___Toc25775_3644566090"/>
      <w:bookmarkStart w:id="36" w:name="_Toc12"/>
      <w:bookmarkEnd w:id="35"/>
      <w:r>
        <w:rPr>
          <w:rtl w:val="true"/>
        </w:rPr>
        <w:t>جواب مرحوم مصنف به اشکال مستشکل مبتني بر قاعده فرعيت</w:t>
      </w:r>
      <w:r>
        <w:rPr>
          <w:rtl w:val="true"/>
        </w:rPr>
        <w:t xml:space="preserve">/ </w:t>
      </w:r>
      <w:r>
        <w:rPr/>
        <w:t>4</w:t>
      </w:r>
      <w:r>
        <w:rPr>
          <w:rtl w:val="true"/>
        </w:rPr>
        <w:t>.</w:t>
      </w:r>
      <w:r>
        <w:rPr>
          <w:rtl w:val="true"/>
        </w:rPr>
        <w:t>عقد و حلّ</w:t>
      </w:r>
      <w:r>
        <w:rPr>
          <w:rtl w:val="true"/>
        </w:rPr>
        <w:t xml:space="preserve">/ </w:t>
      </w:r>
      <w:r>
        <w:rPr>
          <w:rtl w:val="true"/>
        </w:rPr>
        <w:t>رسالة في الوجود الرابط</w:t>
      </w:r>
      <w:r>
        <w:rPr>
          <w:rtl w:val="true"/>
        </w:rPr>
        <w:t xml:space="preserve">. </w:t>
      </w:r>
      <w:r>
        <w:rPr>
          <w:rtl w:val="true"/>
        </w:rPr>
        <w:t>استاد حشمت پور</w:t>
      </w:r>
      <w:bookmarkEnd w:id="3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مرحوم مصنف به اشکال مستشکل مبتنی بر قاعده فرعیت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و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اشکالی را مطرح کردیم که امروز می خواهیم پاسخ آن را بدهیم و اشکال این بود که در قضایایی که هلیت مرکبه هستند ما چیزی را برای چزی اثبات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هلیت بسیطه که اثبات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اثبات کردنِ چیزی برای چیزی نشان می دهد که دو چیز نزد ماست و قاعده فرعیت نیز این مطلب را تأیید می کند و حال آنکه شما گفتید که ما در قضیه موجبه موضوع و محمول را متحد می کنیم چون اقتضای 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این است که باید در هر قضیه هم قائل به تعدد باشیم و هم اتحاد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اختلج هذا ببالك، فاعلم ان الفرق ثابت بين ما هو مناط تحقق الحمل في الظرف الخارج عن ظرف انعقاد العقد و ما هو مناطه في ظرف انعقاده، فان الاول هو كون وجود واحد هو للموضوع بالذات للمحمول بالعرض كما في حمل العرضيات علي الذاتيات او له ايضا بالذات كما في حمل الذاتيات علي الموضوعات الّتي هي ذاتيات لها او كون وجود واحد هو للموضوع بالعرض للمحمول بالذات كما في حمل الذاتيات علي العرضيات او له ايضا بالعرض كما في حمل العرضيات بعضها علي بعض</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جواب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اشکال اینگونه می گوییم که ظرف انعقاد قضیه که ذهن است با ظرف خارج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قضیه را در ذهن منعقد می کنیم یعنی در ذهن زیدی هست و قائمی و نسبت قیام ولی در خارج اینگونه نیست و ما یک چیز بیشتر نداریم که آن زیدِ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ظرف ذهن اثبات شیء لشیء است و در خارج اتحاد است یعنی در خارج زید و قائم با هم متحد هستند و یک چیزاند ولی در ذهن زید و قائم را جداگانه ملاحظه می کنیم و آنها را به یکدیگر متصل می کنیم ولی در خارج اینگونه نیست بلکه ما می گوییم که آن زید همان قائم است یعنی اتحاد حقیقی دارند و آن تغایر بین موضوع و محمول که در ذهن بود، در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خارج ظرف اتحاد است و ذهن ظرف تغایر است و در نتیجه اتحاد، به لحاظی است و تغایر به لحاظی دیگر و اشکال مستشکل با این بیان دفع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اشکال کند که ظرف ذهن علاوه بر اینکه ظرف تغایر است، ظرف اتحاد نیز هست چون بعد از حمل، بینِ موضوع و محمول اتحاد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ذهن هم ظرف اتحاد است و هم ظرف تعدد و تغایر پس دوباره اشکال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مرحوم مصنف به اشکال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مصنف به این اشکال نیز پاسخ می دهند و می گویند که موضوع و محمول دو حالت دارند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و محمول هر دو یک ماهیت هستند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حمل، حمل اولی است و از بحث ما بیرون است چون موضوع و محمول حقیقتا یک شیء هستند و تغایر یا اتحاد بین آنها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و محمول دو ماهیت متفاوت هستند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حمل شایع است و بحث ما در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حمل شایع همیشه موضوع و محمول دو ماهیت متفاوت هستند که متباین بوده اند و با یکدیگر اتحاد پیدا می کنند حال سؤال اصلی این است که اتحاد بین موضوع و محمول از کجا پیدا می شود؟</w:t>
      </w:r>
    </w:p>
    <w:p>
      <w:pPr>
        <w:pStyle w:val="BookText"/>
        <w:rPr/>
      </w:pPr>
      <w:r>
        <w:rPr>
          <w:rFonts w:ascii="IRNazanin" w:hAnsi="IRNazanin" w:eastAsia="IRNazanin"/>
          <w:color w:val="111111"/>
          <w:sz w:val="28"/>
          <w:sz w:val="28"/>
          <w:szCs w:val="28"/>
          <w:rtl w:val="true"/>
          <w:lang w:bidi="fa-IR"/>
        </w:rPr>
        <w:t>ماهیات از یکدیگر جدا هستند و اگر بخواهیم بین آنها ربط ایجاد کنیم باید با چیزی غیر از ماهیت این کار را انجم دهیم چون ماهیات متباین و متکثر و متعدد هستند و غیر از ماهیت، وجود است و تسامحا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که نیست که بخواهد اتحاد ایجاد کند پس می ماند وجود که متحد کننده ماهیتِ موضوع و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گرفتیم که تغایر از ناحیه ماهیت است و اتحاد از ناحیه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در جواب اول ظرف اتحاد و تغایر را متفاوت کردیم و در اینجا ظرف اتحاد و تغایر یکی است ولی تغایر بر ماهیت وارد شد و اتحاد بر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جواب را مرحوم آقا علی اصلا ذکر نمی کنند و فقط لُبّ جوابها را می گویند که باید از متن استخراجش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مصنف حمل را به چهار قسم تقسیم می 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ذات یا ذاتی باشد و محمول عرض یعنی حمل عرضیات بر ذات یا ذاتیات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فرمایند که وجود بالاصاله برای ذات و ذاتی است یعنی زید و بالعرض برای محمول یعنی کاتب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بالعرض یعنی بالواسطة و المجاز به این بیان که اگر زید نبود که کتابت کند، کاتب نیز وجود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ذات باشد و محمول ذاتی باشد یا بالعکس یعنی حمل ذاتیات بر ذات یا حمل ذات بر ذاتیات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وجود بالذات برای هر دو است یعنی در اینجا واسطه ای نیست بلکه آن وجودی که انسان را موجود کرد، همان است که حیوان را موجود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عرض باشد و محمول ذات یا ذاتی باشد یعنی حمل ذات یا ذاتیات بر عرضیات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وجود بالاصاله برای محمول است و بالعرض برای موضوع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و محمول هر دو عرض باشند یعنی حمل عرضیات بر عرضیات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وجود بالذات برای هیچکدام از موضوع و محمول نیست بلکه برای زید است که در قضیه ذکر نشده و این وجود هم برای موضوع و هم برای محمول بالعرض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اشکال در قلب تو خُلُجان و جریان پیدا کرد، پس بدان که فرق ثابت است بین اتحادی که مناط تحقق حمل در ظرف خارج باشد و اتحادی که مناط تحقق حمل در ظرف ذهن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اتحادِ در ظرف خارج را بخواهیم لحاظ کنیم، یک وجود بیشتر نداریم که یکی از چهار فرضی که گفتیم محقق می شود این مناطِ اتحاد در خارج است یعنی یک وجود داریم که یا بالذات برای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بالعرض برای هر دو است یا بالتفریق یعنی یکی بالذات است و دیگری بالعرض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وجود یا برای موضوع بالذات است و برای محمول بالعرض مانند حمل عرضیات بر ذاتیات یا برای هر دو بالذات است مانند حمل ذاتیات بر موضوعاتی که این موضوعات اینچنین صفتی دارند که آن محمولات، ذاتیات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یا برعکس حالت اول است یعنی برای موضوع بالعرض است و برای محمول بالذات مانند حمل ذاتیات بر عرضیات و یا اینکه برای هر دو بالعرض است مانند حمل عرضیات بر عرضیات</w:t>
      </w:r>
      <w:r>
        <w:rPr>
          <w:rFonts w:eastAsia="IRNazanin" w:cs="IRNazanin"/>
          <w:color w:val="111111"/>
          <w:sz w:val="28"/>
          <w:szCs w:val="28"/>
          <w:rtl w:val="true"/>
          <w:lang w:bidi="fa-IR"/>
        </w:rPr>
        <w:t>.</w:t>
      </w:r>
      <w:bookmarkStart w:id="37" w:name="pg4433_36666"/>
    </w:p>
    <w:p>
      <w:pPr>
        <w:pStyle w:val="BookText"/>
        <w:rPr/>
      </w:pPr>
      <w:bookmarkEnd w:id="37"/>
      <w:r>
        <w:rPr>
          <w:rFonts w:ascii="Amiri" w:hAnsi="Amiri" w:eastAsia="Amiri" w:cs="Amiri"/>
          <w:color w:val="111111"/>
          <w:sz w:val="28"/>
          <w:sz w:val="28"/>
          <w:szCs w:val="28"/>
          <w:rtl w:val="true"/>
          <w:lang w:bidi="ar-SA"/>
        </w:rPr>
        <w:t>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الماهيات بحسب ذواتها الماهوية مع عزل النظر عن الوجود لا يصدق شي‌ءٌ منها علي شي‌ء آخر منها، و لاينتزع منه اذ كلّ ماهية بحسب هذا الاعتبار نفسها بالحمل الاولي بعد ان تلاحظ مغايرة ما و لا يكون غيرها بذلك الحمل فالانسان حيوان ناطق او بشر بذلك الحمل و لا يكون حيوانا ولا ناطقا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اینجا مصنف وارد حالت دوم می شوند یعنی اینکه ظرف ذهن را ملاحظه کینم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ماهیات را به ذهن می آوریم و آنها را از وجود جدا می کنیم و با قطع نظر از وجود ماهیات را رسیدگی می کنیم سپس می یابیم که این ماهیات با هم غیرمرتبط و متعدداند یعنی اگر در خارج زید و کاتب یکی بودند در ذهن اینچنین نیست بلکه دو شیء جدا هستند حال اگر بخواهیم بین آنها ربط ایجاد کنیم باید با واسطه وجود ربط و اتحاد ایجاد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خارج یک وجود بیشتر نداریم که یا این وجود برای موضوع ومحمول بالذات است یا بالعرض یا برای یکی بالذات و برای دیگری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اتحاد از ناحیه وجود است و تغایر از ناحیه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برای اینکه بیان کنند که ماهیات متعدد هستند و متغایراند، اینگونه بیان می کنند که هر ماهیتی خودش است وغیر خودش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حمل اوّلی، حمل شیء بر خود شیء است در نتیجه موضوع و محمول یکی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را در جلسه آینده بیان می کنیم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25777_3644566090"/>
      <w:bookmarkStart w:id="39" w:name="_Toc13"/>
      <w:bookmarkEnd w:id="38"/>
      <w:r>
        <w:rPr>
          <w:rtl w:val="true"/>
        </w:rPr>
        <w:t>ادامه جواب مرحوم مصنف به اشکال مستشکل مبتني بر قاعده فرعيت</w:t>
      </w:r>
      <w:r>
        <w:rPr>
          <w:rtl w:val="true"/>
        </w:rPr>
        <w:t xml:space="preserve">/ </w:t>
      </w:r>
      <w:r>
        <w:rPr/>
        <w:t>4</w:t>
      </w:r>
      <w:r>
        <w:rPr>
          <w:rtl w:val="true"/>
        </w:rPr>
        <w:t>.</w:t>
      </w:r>
      <w:r>
        <w:rPr>
          <w:rtl w:val="true"/>
        </w:rPr>
        <w:t>عقد و حلّ</w:t>
      </w:r>
      <w:r>
        <w:rPr>
          <w:rtl w:val="true"/>
        </w:rPr>
        <w:t xml:space="preserve">/ </w:t>
      </w:r>
      <w:r>
        <w:rPr>
          <w:rtl w:val="true"/>
        </w:rPr>
        <w:t>رسالة في الوجود الرابط استاد حشمت پور</w:t>
      </w:r>
      <w:bookmarkEnd w:id="3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جواب مرحوم مصنف به اشکال مستشکل مبتنی بر قاعده فرعیت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و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در حمل اتحاد بین موضوع و محمول لازم است مستشکلی اشکال کرد که اگر چیزی را برای چیزی اثبات کردیم، موضوع و محمول باید دو چیز متفاوت باشند یکی مُثبَت و دیگری مثبت له و قاعده فرعیت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 فرع ثبوت المثبت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مطلب را تایید می کند پس چگونه شما حکم به اتحاد می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الماهيات بحسب ذواتها الماهوية مع عزل النظر عن الوجود لا يصدق شي‌ءٌ منها علي شي‌ء آخر منها، و لاينتزع منه اذ كلّ ماهية بحسب هذا الاعتبار نفسها بالحمل الاولي بعد ان تلاحظ مغايرة ما و لا يكون غيرها بذلك الحمل فالانسان حيوان ناطق او بشر بذلك الحمل و لا يكون حيوانا ولا ناطقا، فاذن صدق بعضها علي بعض يفتقر الي امر خارج عن سنخها يكون به اتحادها و صحّة الحمل بينها، و هو منحصر في سنخ العدم و الوجود، والعدم لا يصحّح الاتحاد ضرورة، فينحصر في الوجود، فتحقّق الحمل بينهما منحصر في العمل الشايع المتعارف الذّي مفادّه الاتحاد في نحو من الوجود</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رفع این اشکال باید اثبات کنیم که در حمل هم اتحاد است و هم دویّت به این بیان که دویّت از ناحیه ماهیت است و اتحاد از ناحیه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ما در مورد حمل شایع است چون در حمل اولی موضوع و محمول یک ماهیت اند و متعدد نیستند یعنی حمل شیء علی نفسه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محمول هم متحد اند و هم متغایر؛ از جهت ماهیت متفاوت و متعدداند واز جهت وجود متحداند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مرکّب مفصول</w:t>
      </w:r>
    </w:p>
    <w:p>
      <w:pPr>
        <w:pStyle w:val="BookText"/>
        <w:rPr/>
      </w:pPr>
      <w:r>
        <w:rPr>
          <w:rFonts w:ascii="IRNazanin" w:hAnsi="IRNazanin" w:eastAsia="IRNazanin"/>
          <w:color w:val="111111"/>
          <w:sz w:val="28"/>
          <w:sz w:val="28"/>
          <w:szCs w:val="28"/>
          <w:rtl w:val="true"/>
          <w:lang w:bidi="fa-IR"/>
        </w:rPr>
        <w:t xml:space="preserve">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 متباین بالذات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 و محمول در حمل شایع که دو ماهیت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دو یا چند شیئی که متباین بالذات باشند، اگر بخواهند بر یکدیگر حمل شوند و اتحاد پیدا کنند باید به وسیله ی شیئی خارج از ذات با یکدیگر متحد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ذاتِ ماهیت، فقط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ماهیات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موضوع و محمول در حمل 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بریکدیگر حمل شوند و اتحاد پیدا کنند باید به واسطه شیئی خارج از ذاتِ ماهیت یعنی وجود متحد شوند یعنی باید وجود واحدی پیدا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وجود برای هر دو بالذات باشد و چه بالعرض و چه برای یکی بالذات و برای دیگری بالعرض و چه این اتحاد، در وجودِ ذهنی باشد و چه در وجودِ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استدلال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ماهیتی را موضوع قرار می دهیم و ماهیتی دیگر را محمول قرار می دهیم وقتی به آنها دقت می کنیم می بینیم که اگر به آنها بالذات نگاه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بر یکدیگر قابل صدق و انطباق نیستند چون هر ماهیتی خودش است و غیر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ماهیت بحسب ذات بنگریم هیچ ماهیتی قابل حمل بر ماهیت دیگر نیست در نتیجه اگر بخواهیم آنها را بر هم حمل کنیم باید عامل دیگری غیر از ماهیت بیاوریم تا بتواند آن دو را متحد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عامل دیگر یا وجود است و یا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که چیزی نیست که بخواهد اتحاد ایجاد کند پس تنها وجود می ماند که بتواند بین دو ماهیت اتحاد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دویّت را داریم و هم اتحاد را و هر کدام از ناحیه و جهتی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از ناحیه ی وجود است و تغایر و تعدد از ناحیه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وجود واحد یا برای هر دو ذاتی است و یا برای هر دو عرضی است و یا برای یکی ذاتی و برای دیگری عرضی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اتحاد از جهتی است و تغایر و تعدد از جهتی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ماهیات به حسب ذات ماهویشان با قطع نظر از وجود، هیچ یک از این ماهیتها بر ماهیت دیگر حمل نمی شوند و هیچکدام از دیگری انتزاع نمی شوند چون هر ماهیتی بحسب این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ماهویش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است بالحمل الاولی و البته با مغایرت اعتباری قابل حمل است و غیر خودش نیست بالحمل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حمل شایع می تواند غیر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اعتبار بالحمل الاولی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باحمل الاولی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معلوم شد که ماهیات غیر هم هستند و نمی توانند بر هم حمل شود پس برای صدق بعضی بر بعضی احتیاج به یک امر خارج از سنخ ماهیت است که اتحاد را برقرار کند چون اگر از سنخ ماهیت باشد با موضوع و محمول متباین است و نمی تواند اتحاد و ارتباط برقرار کند و آن امری که خارج از سنخ ماهیت است منحصر است در وجود و عدم و عدم نمی تواند اتحاد ایجاد کند ضرورتاً و منحصر می شود این عاملِ اتحاد، در وجود پس تحقق حمل بین ماهیات منحصر در حمل شایع است که مفاد حمل شایع اتحاد در نحوی از وجود است چه اتحاد در وجود ذهنی و چه اتحاد در وجود خارجی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شایع است و اتحاد در وجود ذهنی است و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در وجود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دیگری نیز می تواند داشته باشد که در ادامه بحث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هر جا که موضوع، مصداقِ محمول بود حمل شایع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اجل ذلك جعل المعظمون من الفلاسفه الذاتية و العرضية بحسبه، و قالوا ان كان وجود الموضوع وجودا بالذات للمحمول فهو من الذاتيات، و ان كان وجودا بالعرض له فهو من العرضيّات، فاذن كل معني يصدق علي مصداق فوجود هذا المصداق يجب و ان يكون وجودا بالذات او بالعرض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معنيين يصدقان علي مصداق واحد يجب و ان يكون وجود هذا المصداق وجودا لكل واحد منهما بالذات او بالعرض او بالتفريق، و الاّ لزم جواز صدق كل معني يتصوّر علي كل مصداق يفرض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الفساد و ضروري الاستحاله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گفتیم که اتحاد بین موضوع و محمول از ناحیه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در قضایای متفاوت،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بالذات است و واسطه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نیست بلکه بالواسطه است چون ضحک به واسطه نطق برا انسان 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از نحو ارتباط بین موضوع و محمول می توانیم درک کنیم که محمول برای موضوع ذاتی است یا عرضی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معنا را نیز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مطرح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عامل اتحاد در همه حمل های شایع، وجود است یا بالذات یا بالعرض یا بالتفریق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جهت که عامل اتحاد، وجود است به هر نحوی که شد، معظمون از فلاسفه ذاتیت و عرضیت محمول برای موضوع را بحسب همین وجود دانسته اند و گفته اند که اگر وجود موضوع برای محمول بی واسطه بود، می گوییم ذاتی است و الّا می گوییم عرضی است</w:t>
      </w:r>
      <w:r>
        <w:rPr>
          <w:rFonts w:eastAsia="IRNazanin" w:cs="IRNazanin"/>
          <w:color w:val="111111"/>
          <w:sz w:val="28"/>
          <w:szCs w:val="28"/>
          <w:rtl w:val="true"/>
          <w:lang w:bidi="fa-IR"/>
        </w:rPr>
        <w:t>.</w:t>
      </w:r>
      <w:bookmarkStart w:id="40" w:name="pg4433_36671"/>
    </w:p>
    <w:p>
      <w:pPr>
        <w:pStyle w:val="BookText"/>
        <w:rPr/>
      </w:pPr>
      <w:bookmarkEnd w:id="40"/>
      <w:r>
        <w:rPr>
          <w:rFonts w:ascii="IRNazanin" w:hAnsi="IRNazanin" w:eastAsia="IRNazanin"/>
          <w:color w:val="111111"/>
          <w:sz w:val="28"/>
          <w:sz w:val="28"/>
          <w:szCs w:val="28"/>
          <w:rtl w:val="true"/>
          <w:lang w:bidi="fa-IR"/>
        </w:rPr>
        <w:t>پس بنابراین هر معنایی که محمول شود و صدق کند بر مصداقی که موضوع شده پس وجود این مصداق واجب است که بالذات یا بالعرض وجود این محمول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دو معنایی که بر یک مصداق صدق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محمول داریم و یک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وجود مصداق یا برای هر دو بالذات باشد و یا برای هر دو بالعرض و یا برای یکی بالذات باشد و برای دیگری بالعرض باشد یعنی بالتفریق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مصداق و محمول رابطه وجودی بالذات یا بالعرض داشته باشند و الا لازم می آید جواز صدق هر معنایی که تصور شود بر هر مصداقی و این واضح الباطلان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توحیدیة بحثی است متفرقه در مورد شبهه ابن کمونه که در جلسات آینده بیان خواهد شد</w:t>
      </w:r>
      <w:r>
        <w:rPr>
          <w:rFonts w:eastAsia="IRNazanin" w:cs="IRNazanin"/>
          <w:color w:val="111111"/>
          <w:sz w:val="28"/>
          <w:szCs w:val="28"/>
          <w:rtl w:val="true"/>
          <w:lang w:bidi="fa-IR"/>
        </w:rPr>
        <w:t>.</w:t>
      </w:r>
    </w:p>
    <w:p>
      <w:pPr>
        <w:pStyle w:val="Heading2"/>
        <w:numPr>
          <w:ilvl w:val="1"/>
          <w:numId w:val="1"/>
        </w:numPr>
        <w:rPr/>
      </w:pPr>
      <w:bookmarkStart w:id="41" w:name="__RefHeading___Toc25779_3644566090"/>
      <w:bookmarkStart w:id="42" w:name="_Toc14"/>
      <w:bookmarkEnd w:id="41"/>
      <w:r>
        <w:rPr>
          <w:rtl w:val="true"/>
        </w:rPr>
        <w:t>برهاني قوي الارکان بر توحيدِ اصلِ حقيقتِ وجود و بيان شبهه ابن کمونه و پاسخ به آن</w:t>
      </w:r>
      <w:r>
        <w:rPr>
          <w:rtl w:val="true"/>
        </w:rPr>
        <w:t xml:space="preserve">/ </w:t>
      </w:r>
      <w:r>
        <w:rPr/>
        <w:t>5</w:t>
      </w:r>
      <w:r>
        <w:rPr>
          <w:rtl w:val="true"/>
        </w:rPr>
        <w:t>.</w:t>
      </w:r>
      <w:r>
        <w:rPr>
          <w:rtl w:val="true"/>
        </w:rPr>
        <w:t>تذکرة توحيدية</w:t>
      </w:r>
      <w:r>
        <w:rPr>
          <w:rtl w:val="true"/>
        </w:rPr>
        <w:t xml:space="preserve">/ </w:t>
      </w:r>
      <w:r>
        <w:rPr>
          <w:rtl w:val="true"/>
        </w:rPr>
        <w:t>رسالة في الوجود الرابط</w:t>
      </w:r>
      <w:r>
        <w:rPr>
          <w:rtl w:val="true"/>
        </w:rPr>
        <w:t xml:space="preserve">. </w:t>
      </w:r>
      <w:r>
        <w:rPr>
          <w:rtl w:val="true"/>
        </w:rPr>
        <w:t>استاد حشمت پور</w:t>
      </w:r>
      <w:bookmarkEnd w:id="4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قوی الارکان بر توحیدِ اصلِ حقیقتِ وجود و بیان شبهه ابن کمونه و پاسخ به آن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توحیدیة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که ما داشتیم این بود که اگر معنایی را بر مصداقی حمل کنیم باید وجودِ آن مصداق، وجود این معنا هم باشد یعنی باید بین مصداق و معنا اتحاد در وجود باشد و این خاصیت هر حمل شایعی است و همچنین گفتیم اگر دو مصداق را مورد توجه قرار دهیم و معنایی را بر هر دو مصداق حمل کنیم نشان می دهد که وجودِ این معنا و وجودِ این دو مصداق مشترک است و به عبارت دیگر حملِ معنایی بر دو مصداق دلالت می کند بر اینکه در این دو مصداق معنای مشترکی وجود دارد که این اشتراک، باعث صحت حمل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توحيديه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البرهان يتذكّر اللبيب العاقل ببرهان قويم الاركان علي توحيد اصل حقيقة الوجود الذي هو قرّة اعين الموحّدين، و منه يستفاد و عليه يتفرّع مقاصد عالية من العلم الالهي و الفن الربوبي</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مصنف در اینجا می خواهند اصل وحدت وجود را اثبات کنند به این بیان که اگر وجود را بر ممکنات حمل کنیم در حالی که آن را بر خدا نیز حمل می کنیم لازم می آید که خدا با ممکنات اشتراک در وجود داشته باشد و در نتیجه باید ما به الامتیازی داشته باشد که از ممکنات جد ا شود و این موجب ترکیب می شود لذا باید بگوییم خدا موجود است و بقیه موجود نیستند و فقط حاکی از وجوداند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برهانی بر توحید واجب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قیاس اقترانی شرطی و قیاس 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باید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اقترانی شرطی</w:t>
      </w:r>
    </w:p>
    <w:p>
      <w:p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الوجود یکی نباشد، لازم می آید که دو یا چند واجب الوجود داشته باشیم و در نتیجه لفظ واجب الوجود بر همه ی آنها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امری که موضوع برای محمولی واحد باشند، مرکب اند چون در آن محمول شریک اند یعنی هر کدام از آن دو، مرکب از ما به الاشتراک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لازمه ی حمل محمول واحد بر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مابه الافتراق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لازمه دو تا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الوجود یکی نباشد لازم می آید که واجب الوجود مرکب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استثنایی با رفع تالی</w:t>
      </w:r>
    </w:p>
    <w:p>
      <w:p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الوجود یکی نباشد لازم می آید که واجب الوجود مرکب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خلف و واجب الوجود نمی تواند مرکب باشد چون مرکب محتاج به اجزایش است و احتیاج به اجزاء با وجوبِ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افتقار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در برهان خلف، با ابطالِ نقیضِ مطلوب به مطلوب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استدلال با بیان استاد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دو خدا داشته باشیم لازم می آید که هر دو در وجوبِ وجود یا اصل وجود مشترک باشند و باید در چیزی نیز امتیاز و افتراق داشته باشند تا تعدد درست شود و اگر اشتراک از هر دو باشد لازم می آید که هر دو مرکب باشند و اگر امتیاز از یکی باشد آن یکی مرکب است در صورت اول هر دو دارای نقص هستند و نمی توانند واجب الوجود باشند و در صورت دوم نیز آنکه بسیط است، خداست پس در نتیجه وجودِ دو خدا محال است و این برهانی است بر توحید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ابن کمونه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کمونه شبهه ای در باب توحید دارد که علما زحمت کشیده اند و آن را از جهاتی مختلف رد کرده اند و حتی بعضی گفته اند که شیطان این شبهه را به ابن کمونه القاء کرده است و این حرف درستی است بلکه خیلی کلی تر است و هر شبهه ای از ناحیه شیطان است چه در زمینه نظر که باعث پیشرفت علم می شود و چه در زمینه عمل به طریق وسواس کردن که موجب مقاومت نفس انسان می شود و ما باید از این موضوع بهترین استفاده را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کمونه اشکال کرده که چه اشکالی دارد که دو خدا داشته باشیم و هر دو به تمام ذات از هم جدا باشند و واجب الوجود فقط به عنوان یک معنا بر آن دو حمل شود نه به عنوان ذات تا مجبور شویم بگوییم که احتیاج به اشتراک و افتراق دارد و ترکیب از ما به الاشتراک و ما به الامتیاز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واجب الوجود بودن به عنوان معنایی خارج از ذات بر دو شیء متباین حمل می شود و ترکیبی پیش نمی آید و هر دو بی نهایت هستند یعنی هر دو ذاتا متفاوت اند و هریک به تمام ذات از هم جدا هستند مانند اینکه بگوییم یک شجر بی نهایت داریم و یک حجر بی نهایت البته آن دو مادی نیستند و معنای وجودی که بر هر دو حمل می شود متفاوت است و فقط لفظشان یکی است هر کدام ذاتی دارند جدای از دیگری و هر دو بی نهایت اند و هیچ اشتراکی با یکدیگر ندارند یعنی وجود مفهومی است که از این دو ذات حکایت می کند و اسمی است که بر آن دو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ابن کمونه سعی می کند که تالی فاسد استدلال قبل را از بین ببرد یعنی سعی در نفی مقدمه دوم قیاس اقترانی شرطی فوق الذکر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جوابی به شبهه ابن کمونه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استثنایی با رفع تالی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مدعای ابن کمونه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بتوان لفظ واجب الوجود را بر دو شیء متباین بتمام ذات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که بتوان هر شیئی را بر هر شیئی حمل کرد چون حمل یک شیء واحد بر متباینات و متبایناب بر متباینات بنابر گفته ابن کمونه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نمی توان هر چیزی را بر هر چیزی حمل کرد و حمل متباینات بر یکدیگر بالوجدان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ابن کمونه صحیح نیست و حمل نیاز به اشتراک موضوع و محمول دارد و اگر چند موضوع داشتیم آنها نیز در امری واحد مشترک اند که آن امر واحد سبب صحتِ حملِ محمول بر آن 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استدلال طبق توضیح استاد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لفظ وجود را بر هر دو حمل کرده ایم و اگر یک معنا را بر دو موضوع حمل کردیم این دو موضوع، موضوعِ محمولِ واحد نمی شوند مگر اینکه در این معنای واحد متحد باشند یعنی ذات هر دوی آنها یک چیز واحد را دارا است تا بتواند بر آن دو معنایی واحد حمل شود بعبارت دیگر نمی توان لفظ و معنایی واحد را بر دو چیز متباین حمل کنیم و حتما باید یک اشتراکی بین آن دو وجود داشته باشد والا لازم می آید که بتوان هر چیزی را بر هر چیزی حمل کرد پس باید بین موضوع و محمول مناسبت باشد و در مثال ما که این محمول، دو موضوع دارد این نشان می دهد که این دو موضوع یک وجه اشتراکی دارند و دوباره باید ما به الامتیاز نیز داشته باشند و دوباره اشکال ترکیب برمی گردد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وقتی معنای واحدی بر دو موضوع حمل می شود این محمول باید با هر دو موضوع ارتباطی داشته باشد پس هر دو موضوع باید وجه مشترکی داشته باشند که موجب ارتباط موضوع و محمول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وجه مشترکی داشتند باید ما به الامتیازی نیز داشته باشند تا از یکدیگر جدا شوند و یک چیز نباشند و وقتی هم ما به الامتیاز و هم ما به الاشتراک داشتند مرکب از هر دو امر می شوند</w:t>
      </w:r>
      <w:r>
        <w:rPr>
          <w:rFonts w:eastAsia="IRNazanin" w:cs="IRNazanin"/>
          <w:color w:val="111111"/>
          <w:sz w:val="28"/>
          <w:szCs w:val="28"/>
          <w:rtl w:val="true"/>
          <w:lang w:bidi="fa-IR"/>
        </w:rPr>
        <w:t>.</w:t>
      </w:r>
      <w:bookmarkStart w:id="43" w:name="pg4433_36676"/>
    </w:p>
    <w:p>
      <w:pPr>
        <w:pStyle w:val="BookText"/>
        <w:rPr/>
      </w:pPr>
      <w:bookmarkEnd w:id="43"/>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 تذکری که می توان از آن توحید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برهان دانشمند عاقل می تواند به برهانی قویم الارکان برسد که توحید اصل وجود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را در جلسه آینده بررسی خواهیم کرد</w:t>
      </w:r>
      <w:r>
        <w:rPr>
          <w:rFonts w:eastAsia="IRNazanin" w:cs="IRNazanin"/>
          <w:color w:val="111111"/>
          <w:sz w:val="28"/>
          <w:szCs w:val="28"/>
          <w:rtl w:val="true"/>
          <w:lang w:bidi="fa-IR"/>
        </w:rPr>
        <w:t>.</w:t>
      </w:r>
    </w:p>
    <w:p>
      <w:pPr>
        <w:pStyle w:val="Heading2"/>
        <w:numPr>
          <w:ilvl w:val="1"/>
          <w:numId w:val="1"/>
        </w:numPr>
        <w:rPr/>
      </w:pPr>
      <w:bookmarkStart w:id="44" w:name="__RefHeading___Toc25781_3644566090"/>
      <w:bookmarkStart w:id="45" w:name="_Toc15"/>
      <w:bookmarkEnd w:id="44"/>
      <w:r>
        <w:rPr>
          <w:rtl w:val="true"/>
        </w:rPr>
        <w:t>ادامه بحث شبهه ابن کمونه و پاسخ به آن و بيان اشکالي ديگر بر اشتراک وجودي موضوعين لمحمولٍ واحدٍ مبتني بر حمل جنس بر دو فصل</w:t>
      </w:r>
      <w:r>
        <w:rPr>
          <w:rtl w:val="true"/>
        </w:rPr>
        <w:t xml:space="preserve">/ </w:t>
      </w:r>
      <w:r>
        <w:rPr/>
        <w:t>5</w:t>
      </w:r>
      <w:r>
        <w:rPr>
          <w:rtl w:val="true"/>
        </w:rPr>
        <w:t>.</w:t>
      </w:r>
      <w:r>
        <w:rPr>
          <w:rtl w:val="true"/>
        </w:rPr>
        <w:t>تذکرة توحيدية</w:t>
      </w:r>
      <w:r>
        <w:rPr>
          <w:rtl w:val="true"/>
        </w:rPr>
        <w:t xml:space="preserve">/ </w:t>
      </w:r>
      <w:r>
        <w:rPr>
          <w:rtl w:val="true"/>
        </w:rPr>
        <w:t>رسالة في الوجود الرابط</w:t>
      </w:r>
      <w:r>
        <w:rPr>
          <w:rtl w:val="true"/>
        </w:rPr>
        <w:t xml:space="preserve">. </w:t>
      </w:r>
      <w:r>
        <w:rPr>
          <w:rtl w:val="true"/>
        </w:rPr>
        <w:t>استاد حشمت پور</w:t>
      </w:r>
      <w:bookmarkEnd w:id="4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شبهه ابن کمونه و پاسخ به آن و بیان اشکالی دیگر بر اشتراک وجودی موضوعین لمحمولٍ واحدٍ مبتنی بر حمل جنس بر دو فصل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توحیدیة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مصنف فرمودند که وجود هر موضوعی باید وجودی باشد برای محمولش یا </w:t>
      </w:r>
      <w:r>
        <w:rPr>
          <w:rFonts w:eastAsia="Times New Roman" w:cs="Times New Roman" w:ascii="Times New Roman" w:hAnsi="Times New Roman"/>
          <w:color w:val="111111"/>
          <w:sz w:val="28"/>
          <w:szCs w:val="28"/>
          <w:lang w:val="en-US" w:bidi="en-US"/>
        </w:rPr>
        <w:t>l</w:t>
      </w:r>
      <w:r>
        <w:rPr>
          <w:rFonts w:ascii="IRNazanin" w:hAnsi="IRNazanin" w:eastAsia="IRNazanin"/>
          <w:color w:val="111111"/>
          <w:sz w:val="28"/>
          <w:sz w:val="28"/>
          <w:szCs w:val="28"/>
          <w:rtl w:val="true"/>
          <w:lang w:bidi="fa-IR"/>
        </w:rPr>
        <w:t>حمولاتش و این وجود یا برای موضوع و محمول بالذات است و یا بالعرض و یا برای یکی بالذات و برای دیگری بالعرض و اگر موضوع دو تا بود و محمول یکی بود باز وجود هر یک از موضوعات باید وجود محمول باشد چه بالذات و چه بالعرض و چه برای یکی بالذات و برای دیگری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حکایت می کند که این موضوع مناسبتی با محمول دارد یا بعبارت دیگر این موضوع محمول را واجد است و همچنین اگر چند موضوع و یا چند محمول داشتیم نیز همه ی موضوعات در داشتن این محمولات مشترک اند و همه ی محمولات در این موضوعات موجوداند چه بالذات و چه بالعرض و چه بالتفریق</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يندفع الشبهة العويصة المنسوبة الي ابن كمونة، و هو ان المعني الواحد اذا صدق علي مصداقين يجب و ان يكون وجود كل واحد منها وجودا لذلك المعني بالذات او بالعرض او بالتفريق، و الا لم يكن حمل و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اذن يجب و ان يكون في الوجودين اشتراك وجودي يكونان بحسبه مصداقين له، و الا فيكون المعني الواحد بما هو معني واحد موجودا بوجودين متباينين و وجودان متباينان بما هو متباينان وجودا له، و هذا محال، و الا لزم جواز كون كل وجود وجودا لكل معني اذ نهاية الامر تباين الوجودات</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بیانی کوتاه در مورد شبهه ابن کمونه و پاسخ به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کمونه گفت که چه عیب دارد که دو مصداق برای واجب الوجود داشته باشیم که به تمام ذات از هم ممتاز باشند و فقط لفظ واجب الوجود بر هر دو صدق کند و بنابراین، اشتراک آن دو در خارج از ذات می شود و در نتیجه لزومی ندارد که ذاتشان مرکب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علی می فرمایند بنا بر آنچه که گفتیم، از حمل واجب الوجود بر این دو مصداق لازم می آید که هر دو مصداق وجود محمول را داشته باشند در نتیجه باید هر دو ما به الاشتراک داشته باشند و برای دو تا بودن نیز نیاز به ما به الافتراق است در نتیجه مرکب می شوند از ما به الاشتراک و ما به الامتیاز و هر مرکبی به اجزایش نیازمند است پس نمی تواند واجب الوجود باشد و این مخالف فرضی بود که ابن کمونه مطرح کردند که هر دو واجب الوجود اند پس اگر دو واجب الوجود داشته باشیم تالی فاسد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قانونی که وضع کردیم و برهانی که اقامه کردیم آن شبهه مشکلی که منسوب به ابن کمونه است دفع می شود و آن جواب شبهه این است که معنای واحد وقتی صدق می کند بر دو مصداق لازم می آید که وجود هر مصداق، وجودی برای محمول باشد یعنی با وجود هر یک از آن دو مصداق باید محمول هم بوجود بیاید یا وجود هر دو وجود بالذات است برای آن معنا و یا وجود بالعرض است و یا وجود بالتفریق یعنی برای یکی بالذات و برای دیگری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وجود هر یک از مصداقین، وجودی برای محمول نباشد، حمل و صدق تحقق پیدا نمی کند در حالی که ما حمل و صدق را انجام دادیم پس وجود کل واحد منهما وجود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واجب می آید که در این دو وجود اشتراک وجودی حاصل باشد که این دو مصداق بحسب اشتراک وجودیشان توانسته اند موضوع شوند برای این محمول واحد و اگر این دو مصداق اشتراک وجودی نداشته باشند و از هم جدا و متباین باشند لازم می آید که معنایی واحد که محمول است بما هو واحد موجود باشد به دو وجود متباین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لازم می آید که وجودان متباینان بما هو متباینان هر دو وجود باشند برای یک محمول و علت محال بودن این است که یک شیء نمی تواند دو وجود داشته باشد چه برسد به اینکه دو وجود متباین داشته باشد و اگر دو وجود متباین بتوانند وجودی برای یک محمول باشند نتیجه می گیریم که هر متباینی می تواند سبب وجود متباینی دیگر شود و لازم می آید که بتوان هر چیزی را بر چیزی دیگر حمل کرد چون نهایت امر این است که وجودات محمول و موضوع متباین می شوند و بنابر فرض شما این تباین مانع حمل نیست و هیچ اشکالی ندراد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يخالف صدق جنس واحد علي فصوله المقسّمة المتباينة بتمام ذواتها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فلوتم هذا البرهان للزم عدم تباين تلك الفصول بتمام ذواتها، و كان بينهما اشتراك ذاتي في الجنس الصادق عليها، و هذا يخالف ما تقرّر في مدارك اعاظم الفلاسفة المكرمين، بل ما عليه الامر في الواقع، اذ لو كان بين الفصول الاخيرة بما هي فصول اخيرة اشتراك في الجنس لما كانت فصولاً اخيرة بتمام ذواتها بل ببعض ذواتها، والكلام في ذلك البعض عائد، فلا ينتهي الامر الي ما هو فصل اخير بما هو فصل اخير اي بتمام ذاته، و هذا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اشکالی دیگر بر اشتراک وجودی موضوعین لمحمولٍ واحدٍ مبتنی بر حمل جنس بر دو 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اول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قول معاظم فلاسفه و منطقیین در بساطت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 اشکال می کند که شما گفتید که اگر دو مصداق داشته باشیم و محمولی را بر آنها حمل کنیم این دو مصداق باید حداقل در داشتن این محمول شریک باشند پس بنابر گفته شما لازم می آید که اگر دو فصل مختلف را موضوع قرار دهیم و جنسی را به عنوان محمول مشترک بر هر دو حمل کنیم، لازم می آید که هر دو فصل در امری مشترک باشند و در نتیجه مرکب باشند از ما به الاشتراک و ما به الامتیاز در حالی که همه می گویند فصل اخیر بسیط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اشکال دیگر این است که اگر فصل ها در داشتن جنس مشترک شدند، هر فصل دو جزء و دو بعض دارا می شود و ما نمی توانیم بگوییم که فصل عبارت است از معنای مشترک در نتیجه مجبوریم بگوییم که آن معنای مشترک، فصل نیست و آن قسمت متمایز فصل است در نتیجه دو فصل جدید حاصل می شود که همان ما به المتیاز های دو فصل پیشین بودند و آن دو قسمت متمایز را دوباره می توانیم تحت عنوانی مشترک مثل جنس قرار دهیم و دوباره ترکیب ایجاد می شود و دوباره تفصیل بین ما به الاشتراک و ما به الامتیاز پیش می آید و دو باره جنس را بر ما به الامتیاز ها حمل می کنیم الی غیر النهیایه و این موجب تسلسل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دو اشکال وارد است تسلسل و مخالفت با رأی همه ی منطقیتن در باب بساطت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قائلی بگوید این قانونی که شما جعل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مصداقینی که موضوع اند برای محمول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است با صدقِ جنسِ واحد بر فصول مقسّمه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جنسِ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حمل حیوان بر ناطق و صاهل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صدق را داریم و حق است پس کلام شما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برهانی که شما بیان کردید تمام باشد لازم می آید که این فصول به تمام ذواتشان متمایز نباشند چون ما به الاشتراک دارند بلکه بین آنها اشتراک ذاتی خواهد بود بخاطر جنسی که بینشان مشترک است و بر آنها صادق است و این، دو اشکال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جهتی مخالف است با آنچه که بین فلاسفه مشهور است و از جهتی دیگر با واقع نیز ناسازگار و مخالف است چون موجب تسلسل می شود چون اگر بین فصول اخیره بما انها فصولٌ اخیره اشتراک در جنس باشد آنها دیگر بسیط نیستند و فصل اخیر نیستند بتمام ذاتشان بلکه در بعضی از ذاتشان جنس اند و در بعض دیگر فصل اند و کلام در آن بعض نیز عائد است یعنی دوباره بعضی از این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جنس و بعض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فصل و کلام در این بعض نیز دوباره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امر، کلام منتهی نمی شود به فصل اخیر که بسیط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اشکال را در جلسه آینده مطرح می کنیم</w:t>
      </w:r>
      <w:r>
        <w:rPr>
          <w:rFonts w:eastAsia="IRNazanin" w:cs="IRNazanin"/>
          <w:color w:val="111111"/>
          <w:sz w:val="28"/>
          <w:szCs w:val="28"/>
          <w:rtl w:val="true"/>
          <w:lang w:bidi="fa-IR"/>
        </w:rPr>
        <w:t>.</w:t>
      </w:r>
      <w:bookmarkStart w:id="46" w:name="pg4433_36681"/>
    </w:p>
    <w:p>
      <w:pPr>
        <w:pStyle w:val="Heading2"/>
        <w:numPr>
          <w:ilvl w:val="1"/>
          <w:numId w:val="1"/>
        </w:numPr>
        <w:rPr/>
      </w:pPr>
      <w:bookmarkStart w:id="47" w:name="__RefHeading___Toc25783_3644566090"/>
      <w:bookmarkStart w:id="48" w:name="_Toc16"/>
      <w:bookmarkEnd w:id="46"/>
      <w:bookmarkEnd w:id="47"/>
      <w:r>
        <w:rPr>
          <w:rtl w:val="true"/>
        </w:rPr>
        <w:t>پاسخ اول به اشکال مستشکل بر اشتراک وجودي موضوعين لمحمولٍ واحدٍ مبتني بر حمل جنس بر دو فصل</w:t>
      </w:r>
      <w:r>
        <w:rPr>
          <w:rtl w:val="true"/>
        </w:rPr>
        <w:t xml:space="preserve">/ </w:t>
      </w:r>
      <w:r>
        <w:rPr/>
        <w:t>5</w:t>
      </w:r>
      <w:r>
        <w:rPr>
          <w:rtl w:val="true"/>
        </w:rPr>
        <w:t>.</w:t>
      </w:r>
      <w:r>
        <w:rPr>
          <w:rtl w:val="true"/>
        </w:rPr>
        <w:t>تذکرة توحيدية</w:t>
      </w:r>
      <w:r>
        <w:rPr>
          <w:rtl w:val="true"/>
        </w:rPr>
        <w:t xml:space="preserve">/ </w:t>
      </w:r>
      <w:r>
        <w:rPr>
          <w:rtl w:val="true"/>
        </w:rPr>
        <w:t>رسالة في الوجود الرابط</w:t>
      </w:r>
      <w:r>
        <w:rPr>
          <w:rtl w:val="true"/>
        </w:rPr>
        <w:t xml:space="preserve">. </w:t>
      </w:r>
      <w:r>
        <w:rPr>
          <w:rtl w:val="true"/>
        </w:rPr>
        <w:t>استاد حشمت پور</w:t>
      </w:r>
      <w:bookmarkEnd w:id="48"/>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اول به اشکال مستشکل بر اشتراک وجودی موضوعین لمحمولٍ واحدٍ مبتنی بر حمل جنس بر دو فصل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توحیدیة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هر گاه یک محمول را بر دو موضوع حمل کنیم باید وجودِ هر یک از موضوعات، وجودِ محمول باشد یعنی باید با وجود این موضوع محمول موجود شود و با وجود موضوع دیگر نیز محمول موجود شود و از اینجا کشف می کنیم که این دو موضوع که هر دو می توانند مُوجِدِ محمول باشند بینشان اشتراک است و شبهه ابن کمونه را با همین استدلال حل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مستشکلی اشکال کرد که این گفته شما با حمل جنس بر فصول مختلفه مخالفت دارد چون باید بین دو موضوع اشتراکی باشد و این موجبِ ترکیب و تسلسل می شود به بیانی که در جلسه قبل گذشت که عبارت بود از اینکه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اشتراک موجب ایجاد ما به الاشتراک می شود و چون دو فصلِ متفاوت اند به ما به الامتیاز نیز نیازمندند پس مرکب از ما به الاشتراک و ما به الامتیاز هستند و آن ما به الاشتراک که نمی تواند فصل باشد پس آن بعض دیگر که ما به الامتیاز است فصل می باشد پس آن بعض، فصلِ حقیقی است و دوباره این فصول را موضوع قرار می دهیم و جنس را بر آنها حمل می کنیم و دوباره همان حالت سابق پیش می آید پس در نتیجه ما هیچوقت به دو فصلی که بسیط باشند نمی رسیم و همیشه فصل مرکب می شود در حالی که حکما و منطقیین گفته اند که فصل بسیط است و بتمامِ ذاتش فصل می باشد در نتیجه حرف شما موجب تسلسل است و با همه ی فلاسفه و منطقیین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مستشکل بر فرض اینکه جنس را می توان بر دو فصل حمل کرد اشکال می کند و مرحوم مصنف نیز بر همین مبنا جواب می دهند و بحث در اینکه آیا چنین حملی صحیح است یا خیر مربوط به منطق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لقلنا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الفصول المتباينة علي جنس واحد ليس بحسب وجود الطبيعة الجنسية بما هي تلك الطبيعة و هو درجة من وجود النوع منسوب الي تلك الطبيعة و كذا صدقه عليها ليس بحسب وجود الطبيعة الفصلية و هو ايضا درجة اخري من وجود النوع منسوبة اليها بل صدقها عليه و كذا صدقه عليها انما هو بحسب الوجود النوعي الساري في كل درجة من درجاته الذاتية، و هذا الوجود بحسب هذا الاخذ و الاعتبار مشترك بينها و بينه، كما انه وجود النوع في نفسه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مرحوم مصنف از این اشکال چند پاسخ می دهند در ابتدا یک پاسخ معمولی می دهند و با قول منطقیین درگیر نمی شوند ولی در جواب دوم با منطقیین درگیر می شوند و سپس می گویند قولِ من، مختار محققین از منطقیین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جواب اول این است که مصنف یک بار فرض می کنند که دو یا چند فصل را بر یک جنس حمل می کنیم و یک بار دو جنس را بر یک فصل حمل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جنس بر دو فصل حمل شود آیا این جنس بر دو فصلی که طبیعت فصلی دارند حمل می شود یا بر دو نوعی که این طبایع فصلی، درجه ای از این نوع هستند، حمل می شود؟</w:t>
      </w:r>
    </w:p>
    <w:p>
      <w:pPr>
        <w:pStyle w:val="BookText"/>
        <w:rPr/>
      </w:pPr>
      <w:r>
        <w:rPr>
          <w:rFonts w:ascii="IRNazanin" w:hAnsi="IRNazanin" w:eastAsia="IRNazanin"/>
          <w:color w:val="111111"/>
          <w:sz w:val="28"/>
          <w:sz w:val="28"/>
          <w:szCs w:val="28"/>
          <w:rtl w:val="true"/>
          <w:lang w:bidi="fa-IR"/>
        </w:rPr>
        <w:t>ما داریم یک جنس را بر دو فصل حمل می کنیم ظاهر این است که طبیعت جنسی بر طبایع فصلی حمل می شوند ولی این طبایع فصلی در واقع درجه ای از طبیعت نوع هستند و سؤال این است که این طبیعت جنس بر طبیعت فصلی حمل شد؟ و یا بر طبیعت نوعی حمل شد؟ اگر جنسی بر طبیعتِ فصل حمل شود لازمه اش این است که این دو طبیعت فصلی به خاطر حمل جنس ما به الاشتراکی پیدا کنند و اشکالِ مستشکل پیش می آمد ولی اگر آن جنس بر طبیعتِ نوع حمل شود یعنی فصل ها را درجه ای از نوع بگیریم لازمه این مطلب آن می شود که آن انواع ما به الاشتراک دارند که هیچ اشکالی ندارد و انواع واقعا مرکب اند و در جنس شریک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دو فصل را بر یک جنس حمل کردیم آیا از جنس، طبیعت جنسیه آن را اراده کرده ایم و یا از این جنس درجه ای از وجود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درجه جنسیه از وجود نوع انسان و نوع فرس چون هر نوع دو درجه وجودیه جنسیه و فصلیه دارند که در این درجه جنسیه شریک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کرده ایم؟ اگر طبیعت جنسیه را فرض کنیم اشکال سابق پیش می آید ولی ما طبیعت نوعیه را قصد می کنیم که این حمل باعث ترکیب نوع می شود و این ترکیب را ما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مصنف ترکیب را از فصل ها نفی کرد و به انواع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شرح متن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اشکال می گوییم که صدق فصول متباینه بر جنس واحد، بحسب وجود طبیعت جنسیه نیست در حالی که جنس درجه ای از وجود نوع است و منسوب است به طبیعت جنسیه</w:t>
      </w:r>
      <w:r>
        <w:rPr>
          <w:rFonts w:eastAsia="IRNazanin" w:cs="IRNazanin"/>
          <w:color w:val="111111"/>
          <w:sz w:val="28"/>
          <w:szCs w:val="28"/>
          <w:rtl w:val="true"/>
          <w:lang w:bidi="fa-IR"/>
        </w:rPr>
        <w:t>.</w:t>
      </w:r>
      <w:bookmarkStart w:id="49" w:name="pg4433_36684"/>
    </w:p>
    <w:p>
      <w:pPr>
        <w:pStyle w:val="BookText"/>
        <w:rPr/>
      </w:pPr>
      <w:bookmarkEnd w:id="49"/>
      <w:r>
        <w:rPr>
          <w:rFonts w:ascii="IRNazanin" w:hAnsi="IRNazanin" w:eastAsia="IRNazanin"/>
          <w:color w:val="111111"/>
          <w:sz w:val="28"/>
          <w:sz w:val="28"/>
          <w:szCs w:val="28"/>
          <w:rtl w:val="true"/>
          <w:lang w:bidi="fa-IR"/>
        </w:rPr>
        <w:t>و همچنین صدق جنس بر فصول بحسب وجود طبیعت فصلیه نیست درحالی که این فصل نیز درجه ی دیگری از وجود نوع است که منسوب است به طبیعت فصلیه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صدق فصول بر جنس و صدق جنس بر فصولشان فقط به حسب وجود نوعی است که سریان پیدا کرده در هر درجه از درجات ذاتی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درجه جنسیت و فصلیت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وجود یعنی وجود نوعی بحسب این اخذ و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اینکه ساری در هر درجه از درجات ذاتیش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مشترک بین فصول و جنس است که ما باید در این وجود ما به الاشتراک درست کنیم همانطور که این وجود نوعی وجودِ خودِ نوع است مشترک بین فصول و جنس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تفاوت قول مستشکل با جواب این شد که مستشکل ما به الاشتراک را در فصل می گرفت و ما در جواب این ما به الاشتراک را در نوع می گیریم و در نتیجه اشکالی که مستشکل داشتند مبنی بر ترکیب فصل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را در جلسه آینده بیان می کنیم</w:t>
      </w:r>
      <w:r>
        <w:rPr>
          <w:rFonts w:eastAsia="IRNazanin" w:cs="IRNazanin"/>
          <w:color w:val="111111"/>
          <w:sz w:val="28"/>
          <w:szCs w:val="28"/>
          <w:rtl w:val="true"/>
          <w:lang w:bidi="fa-IR"/>
        </w:rPr>
        <w:t>.</w:t>
      </w:r>
    </w:p>
    <w:p>
      <w:pPr>
        <w:pStyle w:val="Heading2"/>
        <w:numPr>
          <w:ilvl w:val="1"/>
          <w:numId w:val="1"/>
        </w:numPr>
        <w:rPr/>
      </w:pPr>
      <w:bookmarkStart w:id="50" w:name="__RefHeading___Toc25785_3644566090"/>
      <w:bookmarkStart w:id="51" w:name="_Toc17"/>
      <w:bookmarkEnd w:id="50"/>
      <w:r>
        <w:rPr>
          <w:rtl w:val="true"/>
        </w:rPr>
        <w:t>پاسخ دوّم به اشکال مستشکل بر اشتراک وجودي موضوعين لمحمولٍ واحدٍ مبتني بر حمل جنس بر دو فصل</w:t>
      </w:r>
      <w:r>
        <w:rPr>
          <w:rtl w:val="true"/>
        </w:rPr>
        <w:t xml:space="preserve">/ </w:t>
      </w:r>
      <w:r>
        <w:rPr/>
        <w:t>5</w:t>
      </w:r>
      <w:r>
        <w:rPr>
          <w:rtl w:val="true"/>
        </w:rPr>
        <w:t>.</w:t>
      </w:r>
      <w:r>
        <w:rPr>
          <w:rtl w:val="true"/>
        </w:rPr>
        <w:t>تذکرة توحيدية</w:t>
      </w:r>
      <w:r>
        <w:rPr>
          <w:rtl w:val="true"/>
        </w:rPr>
        <w:t xml:space="preserve">/ </w:t>
      </w:r>
      <w:r>
        <w:rPr>
          <w:rtl w:val="true"/>
        </w:rPr>
        <w:t>رسالة في الوجود الرابط</w:t>
      </w:r>
      <w:r>
        <w:rPr>
          <w:rtl w:val="true"/>
        </w:rPr>
        <w:t xml:space="preserve">. </w:t>
      </w:r>
      <w:r>
        <w:rPr>
          <w:rtl w:val="true"/>
        </w:rPr>
        <w:t>استاد حشمت پور</w:t>
      </w:r>
      <w:bookmarkEnd w:id="5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دوّم به اشکال مستشکل بر اشتراک وجودی موضوعین لمحمولٍ واحدٍ مبتنی بر حمل جنس بر دو فصل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توحیدیة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علی حکیم قانونی را بنا گذاشتند به این بیان که اگر دو موضوع داشتیم و محمولی واحد، این محمول واحد نشان می دهد که بین هر دو موضوع اشتراکی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مستشکلی اشکال کرد که با این بیان می توانیم دو فصل را موضوع قرار دهیم و جنس واحدی را بر این دو فصل حمل کنیم و بنابر گفته شما حمل محمول واحد دلیل است بر اینکه بین دو موضوع اشتراک است پس لازم می آید که دو فصل مشترک باشند و برای جدا شدن از هم نیز احتیاج به ما به الامتیاز دارند که این موجب تسلسل است و خلاف قول همه فلاسفه به بساطت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اشکال مرحوم مصنف چند جواب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مبنی بر این بود که فصل بسیط است و هر چند محمول به ظاهر بر دو فصل حمل شده ولی در باطن بر دو نوعی که این دو فصل برای آن دو نوع اند حمل شده است و در نتیجه انواع مشترک می شوند از ما به الاشتراک و ما به الامتیاز و ترکیب نوع نیز اشکال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نقول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تلك الفصول متباينة من جميع جهاتها كلام جمهوري مشهوري، بل لها بحسب وجوداتها اشتراك وجودي به يصحّ صدق جنس واحد عليها، و لكل واحد منها امتياز وجودي به يصحّ صدق مفهومه علي افراده و عدم صدقه علي افراد فصل آخر فتباين الفصول بتمام ذواتها انمّا هو بحسب ذواتها الماهوية و مفاهيمها المتنزعة لا بحسب حقائقها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نسبة الحكم بالتباين بجميع الجهات الي اعاظم الفلاسفة 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بانّ الاشتراك خلاف ما عليه الواقع 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المتبّع هو البرهان و عليه التكلان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جواب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دوم مصنف می فرمایند که لزومی ندارد که بگوییم فصل حتما باید بسیط باشد بلکه می گوییم که فصل نیز مرکب از ما به الامتیاز و ما به الاشتراک است و اینکه می گویند فصل بسیط است این حرفی است که بین توده و عوام فلاسفه مشهور است و بعد دلیلی می آورند برای مرکب بودن فصل و سپس قول منطقیین که قائل به بساطت فصل شده اند را تأویل می برند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باب ترکیب فصل مصنف اینگونه می فرمایند که فصل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ما به الاشتراکش است و به همین جهت اجازه داده می شود که یک جنس بر چند فصل حمل شود یعنی در وجودش با فصل دیگر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ما به الامتیاز است لذا هر فصل به لحاظ ماهیتش بر افراد خودش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فرمایند که ماهیتِ فصل، ذات فصل است و اگر گفته می شود که ذات فصل بسیط است منظورشان همین ماهیتش است و منظورشان این نیست که خود فصل بسیط است چون فصل مرکب است از ماهیت و وجود یعنی مشهور باید بگویند ذات فصل بسیط است یعنی ماهیتش بسیط است و فصل هم ما به الاشتراک دارد که وجود است و هم ما به الامتیاز دارد که ماهیتش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را صدرا از سنخ وجود می گیرند چون فصل باعث تحصیل جنس است یعنی باعث وجود ذهنی جنس می شود و چیزی که وجود بخشنده است از سنخ وجود است مانند وجود که عامل تحقق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فصل را از سنخ وجود می گیرند می گویند قابل شناخت نیست و به ذهن نمی آید و آنچه که به ذهن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فصل مشهوری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از وجوه فصل حقیقی است، که به ذهن آمده است و معقول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بر فسلفه صدرا شاید باید منطقی دیگر بر سنخ وجود بسازیم و بعضی نیز به همین معتقدند و می گویند صدرا وقت نکرد و الا منطق را نیز تغییر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گوییم همچنین اینکه فصول از همه جهات متباین باشند و فقط مابه الامتیاز داشتنه باشند، این کلام مشهوری و جمهوری است بلکه برای فصول به حسب وجوداتشان اشتراک وجودی است و به همین جهت قابلیت صدق جنس بر آنها وجود دارد و همچنین همگی امتیاز وجودی نیز دارند و به این وسیله صحیح است که صدق کند بر افراد خودش فقط و بر افراد دیگر صدق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تباین فصول بتمام ذاتشان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اعتبار ذاتشان یعنی ماهیاتشان و بحسب مفاهیم منتزعه اشان است نه بحسب حقایق وجودیشان یعنی بحسب وجودشان همگی مشترکند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دادن اینکه حکم کرده اند به تباین فصول بتمام جهات به فلاسفه بهتان است و حکم به این که اشتراک فصول خلاف واقع است طغیان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تصريح اعاظم الفلاسفه بان الفصول الاخيرة بسائطٌ فانّما هو منهم بيان ميزاني، و الميزانيّون يتكلّمون في الفصول الّتي يستعملونه في الميزان و هي المفاهيم الخاصة المنتزعة عن مرتبة ذوات الاشياء بما هي كذلك، و تلك المفاهيم بسائط، و الا لزم ما ذكرت من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الكلام في الوجود فهو كلام فلسفي لا يناسب مقاصد علم الميزان المدوّن للمبتدئين من المحصّلين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 حال قول بزرگان فلاسفه را چه باید کرد؟</w:t>
      </w:r>
    </w:p>
    <w:p>
      <w:pPr>
        <w:pStyle w:val="BookText"/>
        <w:rPr/>
      </w:pPr>
      <w:r>
        <w:rPr>
          <w:rFonts w:ascii="IRNazanin" w:hAnsi="IRNazanin" w:eastAsia="IRNazanin"/>
          <w:color w:val="111111"/>
          <w:sz w:val="28"/>
          <w:sz w:val="28"/>
          <w:szCs w:val="28"/>
          <w:rtl w:val="true"/>
          <w:lang w:bidi="fa-IR"/>
        </w:rPr>
        <w:t>ایشان می گویند که منظور از بساطت فصول، بسیط بودن مفهوم منتزعه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تصریح بزرگان از فلاسفه به اینکه فصول اخیره بسائط اند این بیانی منطقی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ببینیم منطقی از فصل چه چیزی را اراده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منطقیون از فصل خارجی صحبت نمی کنند بلکه از مفاهیم خاصه ای که از مرتبه ذوات اشیاء بما اینکه ذوات اند برداشت می شود، بحث می کنند و این مفاهیمی که منطقیون از آن بحث می کنند بسیط اند و الا اگر بسیط نباشد همان اشکالی که مستشکل گفت لازم می آید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بحث از وجود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 از مفهوم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کلامی فلسفی است و مناسب علم میزان که برای مبتدئین از اهل علم تدوین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صدق الحيوان علي انواعها او علي فصولها ان كانت لها فصول وجودية فوق واحد يلازم اشتراك تلك الانواع او الفصول في نحو من الوجود به يصدق عليها الحيوان بما هو معني، و كذا صدق النامی علي انواع الحيوان و انواع الشجر و صدق الجسم علي انواع الشجر و الانواع الّتي تغاير الشجر وصدق الجوهر علي الجواهر و صدق الممكن علي الجواهر و الاعراض، و صدق الموجود و ماله كالمرادف علي الواجب الحق و الممكنات يلازم اشتراكا وجوديا، مع ان صدق المفاهيم المتباينة يلازم تباينا في الوجودات و كثرة حقيقية فيها، فاذن اصل حقيقة الوجود واحد و كثير و كلاهما علي الحقيقة بلاشوب و مجاز</w:t>
      </w:r>
    </w:p>
    <w:p>
      <w:pPr>
        <w:pStyle w:val="BookText"/>
        <w:rPr/>
      </w:pPr>
      <w:r>
        <w:rPr>
          <w:rFonts w:ascii="IRNazanin" w:hAnsi="IRNazanin" w:eastAsia="IRNazanin"/>
          <w:color w:val="111111"/>
          <w:sz w:val="28"/>
          <w:sz w:val="28"/>
          <w:szCs w:val="28"/>
          <w:rtl w:val="true"/>
          <w:lang w:bidi="fa-IR"/>
        </w:rPr>
        <w:t>مصنف می خواهند بیان کنند که فصول در نحو وجودشان با هم مشترک اند لذا چند مثال می زنند اول حیوان را مثال می زنند که جنس است این جنس را بر فصول حمل می کنیم و همچنین بر خود انواع نیز قابل 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فرمایند که اگر حیوان را بر انواعش و یا فصول متعدده اش حمل کنیم این نشان می دهد که همه ی اینها در حیوانیت با هم مشترک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 این صدق حیوان بر انواعش یا بر فصولِش </w:t>
      </w:r>
      <w:r>
        <w:rPr>
          <w:rFonts w:ascii="IRNazanin" w:hAnsi="IRNazanin" w:eastAsia="IRNazanin"/>
          <w:i/>
          <w:i/>
          <w:iCs/>
          <w:color w:val="111111"/>
          <w:sz w:val="28"/>
          <w:sz w:val="28"/>
          <w:szCs w:val="28"/>
          <w:rtl w:val="true"/>
          <w:lang w:bidi="fa-IR"/>
        </w:rPr>
        <w:t>اگر برای آن جنس، فصول وجودی متعددی باشد</w:t>
      </w:r>
      <w:r>
        <w:rPr>
          <w:rFonts w:ascii="IRNazanin" w:hAnsi="IRNazanin" w:eastAsia="IRNazanin"/>
          <w:color w:val="111111"/>
          <w:sz w:val="28"/>
          <w:sz w:val="28"/>
          <w:szCs w:val="28"/>
          <w:rtl w:val="true"/>
          <w:lang w:bidi="fa-IR"/>
        </w:rPr>
        <w:t xml:space="preserve"> ملازم این است که این انواع یا فصول با هم اشتراک داشته باشند در نحوی از وجود که بخاطر این اشتراک، حیوان بر آنها صدق می کند و همچنین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انواع حیوان و شجر لازم دارد اشتراک مصادیق حیوان و شجر را در امری و همچنین صدق جسم بر انواع شجر و انواعی که مغایر با شجر اند مثل حجر و همچنین صدق جوهر بر جواهرِ متفاوته و همچنین صدق ممکن بر جواهر و اعراض و همچنین صدق موجود و آنچه مرادف اوست بر واجبات و ممکنات در همه ی این مثال ها که یک امر عام بر موضوعاتی صدق می کند این ملازم این است که بین آن افراد یک اشتراک وجودی باشد و مدعای ما نیز همین بود</w:t>
      </w:r>
      <w:r>
        <w:rPr>
          <w:rFonts w:eastAsia="IRNazanin" w:cs="IRNazanin"/>
          <w:color w:val="111111"/>
          <w:sz w:val="28"/>
          <w:szCs w:val="28"/>
          <w:rtl w:val="true"/>
          <w:lang w:bidi="fa-IR"/>
        </w:rPr>
        <w:t>.</w:t>
      </w:r>
      <w:bookmarkStart w:id="52" w:name="pg4433_36689"/>
    </w:p>
    <w:p>
      <w:pPr>
        <w:pStyle w:val="BookText"/>
        <w:rPr/>
      </w:pPr>
      <w:bookmarkEnd w:id="52"/>
      <w:r>
        <w:rPr>
          <w:rFonts w:ascii="IRNazanin" w:hAnsi="IRNazanin" w:eastAsia="IRNazanin"/>
          <w:color w:val="111111"/>
          <w:sz w:val="28"/>
          <w:sz w:val="28"/>
          <w:szCs w:val="28"/>
          <w:rtl w:val="true"/>
          <w:lang w:bidi="fa-IR"/>
        </w:rPr>
        <w:t>با این بیان اصل حقیقتِ وجود هم در خارج است واحدا و هم در ذهن است کثیرا و هر دو بنابر حقیقت هستند بدون هیچگونه شوب و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 غلط است و نامی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علی انواع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اضافه است</w:t>
      </w:r>
      <w:r>
        <w:rPr>
          <w:rFonts w:eastAsia="IRNazanin" w:cs="IRNazanin"/>
          <w:color w:val="111111"/>
          <w:sz w:val="28"/>
          <w:szCs w:val="28"/>
          <w:rtl w:val="true"/>
          <w:lang w:bidi="fa-IR"/>
        </w:rPr>
        <w:t>.</w:t>
      </w:r>
    </w:p>
    <w:p>
      <w:pPr>
        <w:pStyle w:val="Heading2"/>
        <w:numPr>
          <w:ilvl w:val="1"/>
          <w:numId w:val="1"/>
        </w:numPr>
        <w:rPr/>
      </w:pPr>
      <w:bookmarkStart w:id="53" w:name="__RefHeading___Toc25787_3644566090"/>
      <w:bookmarkStart w:id="54" w:name="_Toc18"/>
      <w:bookmarkEnd w:id="53"/>
      <w:r>
        <w:rPr>
          <w:rtl w:val="true"/>
        </w:rPr>
        <w:t>پاسخ سوّم به اشکال مستشکل بر اشتراک وجودي موضوعين لمحمولٍ واحدٍ مبتني بر حمل جنس بر دو فصل</w:t>
      </w:r>
      <w:r>
        <w:rPr>
          <w:rtl w:val="true"/>
        </w:rPr>
        <w:t xml:space="preserve">/ </w:t>
      </w:r>
      <w:r>
        <w:rPr/>
        <w:t>5</w:t>
      </w:r>
      <w:r>
        <w:rPr>
          <w:rtl w:val="true"/>
        </w:rPr>
        <w:t>.</w:t>
      </w:r>
      <w:r>
        <w:rPr>
          <w:rtl w:val="true"/>
        </w:rPr>
        <w:t>تذکرة توحيدية</w:t>
      </w:r>
      <w:r>
        <w:rPr>
          <w:rtl w:val="true"/>
        </w:rPr>
        <w:t xml:space="preserve">/ </w:t>
      </w:r>
      <w:r>
        <w:rPr>
          <w:rtl w:val="true"/>
        </w:rPr>
        <w:t>رسالة في الوجود الرابط</w:t>
      </w:r>
      <w:r>
        <w:rPr>
          <w:rtl w:val="true"/>
        </w:rPr>
        <w:t xml:space="preserve">. </w:t>
      </w:r>
      <w:r>
        <w:rPr>
          <w:rtl w:val="true"/>
        </w:rPr>
        <w:t>استاد حشمت پور</w:t>
      </w:r>
      <w:bookmarkEnd w:id="54"/>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سوّم به اشکال مستشکل بر اشتراک وجودی موضوعین لمحمولٍ واحدٍ مبتنی بر حمل جنس بر دو فصل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توحیدیة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اینجا رسیده بود که آیا فصول بسیط هستند یا مرکب و گفتیم که فصل مرکب است ولی این با نظر منطقیین ناسازگار بود که مصنف نظر منطقیین را مخصوص به ماهیت فصل دانستند نه وجودش که ماهیت فصل نیز بسیط است ولی حکما به لحاظ وجود به فصل نگاه می کنند و وجود این فصل و آن فصل را مشترک می دانند یعنی برای فصول ما به الاشتراک قائل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ونقول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فصل خاص علي الطبيعة الجنسية و انضمامه انما هو لخصوص استعداد فيها متوجّه الي ذلك الفصل بعينه و الاّ لزم التخصّص بلا مخصّص، مع كونها بوجه الاطلاق عن هذا الاستعداد الخاص مهيّاة لجميع الفصول الّتي لها متخصّصة بها بذاتها لا يقبل فصلاً غيرها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ابتدا مطلبی را که از جلسه قبل مانده بود توضیح می دهیم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جلسه قبل خواندیم که مثلا فصلی را بر انواع مختلف حمل می کنیم و این حمل نشان می دهد که همه ی این انواع در این فصل مشترک اند مثلا در نامی بودن هم انسان و هم شجر مشترک اند و سپس گفتیم که هر فصل بحسب مفهومش که در ذهن می آید یعنی بحسب ماهیتش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گفتیم که حقیقت وجود هم واحد است و هم کثیر و هر کدام به لحاظی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مفاهیم را نگاه می کنیم، وجود کثیر می شود چون حقائق متباینه بر آن حمل می شود و از جهتی هم واحد است به اعتبار اشتراک همگی موضوعات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جواب نیز مرحوم مصنف می خواهند فصل را مرکب بدانند بدین بیان که فصل مرکب است از امری خاص و امری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مصنف جنس را مرکب می کنند و بعد بخاطر ارتباطی که بین جنس و فصل است، فصل را نیز به همین بیان مرکب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ترکیب جنس از امری عام و امری 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امر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خاص در جنس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قیاس استثنایی با رفع تالی</w:t>
      </w:r>
    </w:p>
    <w:p>
      <w:p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تخصیص جنس به این فصلِ خاص بی دلیل باشد و جنس استعدادی خاص برای گرفتن این فصل نداشته باشد، لازم می آید که جنس بدون هیچ دلیل خاص با این فصل مرتبط شده باشد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بلا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تخصیص بلا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جنس به فصلی خاص بخاطر وجود استعدادی خاص در جنس است که باعث می شود به سمت این فصل خاص متمایل شود و یک نوع خاص را به وجود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را می توان با تغییراتی خاص برای اثبات بقیه مدعاهایی که ذکر می شوند نیز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استدلال طبق بیان استاد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جنس این فصل را می گیرد و فصل دیگری را نمی گیرد؟ این بخاطر این است که جنس استعداد خاصی دارد که باعث می شود فصل به سمت این جنس برود و الا اگر آن استعداد نبود تخصیص آن فصل به این جنس تخصیص بلا مخصِّص می شد چون کار فصل تخصص دادن به جنس و از عمومیت در آوردن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جنس استعداد نداشت فصل را به سمت خود نمی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حیوان که مثلا جنس است استعدادهای گوناگون هست مثلا هم استعداد گرفتن ناطق و هم صاهل و هم مفترس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استعداد خاص برای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امر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عام در جنس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 ز جهتی چون جنس بین همه ی انواع مشترک است، حیثیتی عام دارد پس استعداد عام برای جنس موجود است چون جنس بین همه ی انواع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جنس دو حیثیت عام و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که آن استعداد و حیث خاص را خود ذات جنس داشته باشد یا از جانب فصل گرفته باشد بلکه همین مقدار که الآن این استعداد خاص را دارد برای اثبات مدعای ما کافی است ولی حق این است که این خصوصیت را خود جنس دارد و از فصل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اثبات ترکیب فصل می گوییم که ترتّب فصلی خاص بر طبیعت جنسیه و انضمام این فصل به این جنس، بخاطر استعداد خاصی است که در این جنس وجود دارد و این استعداد خاصّ متوجه این فصل است و اگر این استعداد در این جنس نباشد این جنس با این فصل بی ارتباط می شود و اگر بی ارتباط شد دیگر عاملی برای تخصص جنس به فصل باقی نمی ماند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این طبیعت جنسی به خاطر اطلاق و رهایی از این قید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قطع نظر از این فصل خاص و استعداد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گرفتن جمیع فصولی است که برای طبیعت جنسیه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صاهل و مفترس و ناطق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طبیعت جنسیه متخصص می شود به فصول به خاطر خود ذات این طبیعت جنسیه که گفتیم این طبیعت جنسیه در ذاتش روابطی به این فصول دارد، بخاطر همین فصول دیگری که مربوط به خودش نیست را نمی پذیرد مثلا فصول حجر را نمی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یک جهت ذات طبیعت جنسیه تخصیص به جمیع فصولش می خورد که این وجه اشتراکش است و از جهتی بعضی از افراد و حصه هایش فصل خاصی را می پذیرند و فصل دیگری را نمی پذیرند که این جهت خاص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فلذلك الفصل ايضا جهة ذاتية خاصة تتوجه اليها خصوص استعداد تلك الطبيعة</w:t>
      </w:r>
    </w:p>
    <w:p>
      <w:pPr>
        <w:pStyle w:val="BookText"/>
        <w:rPr/>
      </w:pPr>
      <w:r>
        <w:rPr>
          <w:rFonts w:ascii="IRNazanin" w:hAnsi="IRNazanin" w:eastAsia="IRNazanin"/>
          <w:color w:val="111111"/>
          <w:sz w:val="28"/>
          <w:sz w:val="28"/>
          <w:szCs w:val="28"/>
          <w:rtl w:val="true"/>
          <w:lang w:bidi="fa-IR"/>
        </w:rPr>
        <w:t xml:space="preserve">بیان ترکیب فصل از امری عام و امری 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نیز هم حیث خاص دارد و هم حیث عام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امر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خاص در فصل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حیثیتی خاص دارد که باعث می شود که حیوان به سمت او کشیده شود چون این فصل و این جنس با هم مرتبط و متحد می شوند پس باید خصوصیتی در هر دو باشد که باعث این ارتباط و اتحاد شود پس علتی و خصوصیتی در ناطق وجود دارد که مطابق حیوان ست و نه مطابق حجر همانگونه که در حیوان نیز این خصوصیت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این فصل نیز یک جهت ذاتی خاصی است که آن استعداد و جهت خاص جنس، متوجه به جهت ذاتی خاص فصل می شود و در نتیجه هر دو به سمت هم کشیده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جهة اخري ذاتية عامّة يتهيّاء لها بوجه الاطلاق عن هذا الاستعداد الخاص فاذن لكل فصل من فصوله جهة خصوص و 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وجود امر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عام در فصل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طبیعت فصل نظر می کنیم و می یابیم که خود طبیعت فصل نسبت به این جهت خاص، ذاتی لابشرط دارد یعنی با قطع نظر از این خصوصیت، عام است یعنی فصل عبارت از این وجه خاص نیست بلکه عبارت از ذاتی است که این جهت خاص برای آن ذات موجود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کنید که در اینجا جهت عموم را به نحو دیگری متفاوت با جهت عموم جنس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وجه عام را اینگونه گفتیم که جنس برای همه ی فصول مربوط به خودش آمادگی و استعداد پذیرش را دارد ولی در اینجا نمی توانیم اینگونه بگوییم چون فصل فقط به یک جنس مرتبط است در نتیجه خود ذات فصل را نگاه می کنیم بدون در نظر گرفتن آن قید خاص</w:t>
      </w:r>
      <w:r>
        <w:rPr>
          <w:rFonts w:eastAsia="IRNazanin" w:cs="IRNazanin"/>
          <w:color w:val="111111"/>
          <w:sz w:val="28"/>
          <w:szCs w:val="28"/>
          <w:rtl w:val="true"/>
          <w:lang w:bidi="fa-IR"/>
        </w:rPr>
        <w:t>.</w:t>
      </w:r>
      <w:bookmarkStart w:id="55" w:name="pg4433_36693"/>
    </w:p>
    <w:p>
      <w:pPr>
        <w:pStyle w:val="BookText"/>
        <w:rPr/>
      </w:pPr>
      <w:bookmarkEnd w:id="55"/>
      <w:r>
        <w:rPr>
          <w:rFonts w:ascii="IRNazanin" w:hAnsi="IRNazanin" w:eastAsia="IRNazanin"/>
          <w:color w:val="111111"/>
          <w:sz w:val="28"/>
          <w:sz w:val="28"/>
          <w:szCs w:val="28"/>
          <w:rtl w:val="true"/>
          <w:lang w:bidi="fa-IR"/>
        </w:rPr>
        <w:t>پس ذات طبیعت فصل نیز دارای امر عامی است با قطع نظر از آن قید و جهت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دارای جهت ذاتی دیگری نیز هست که عام است و اصل طبیعت جنس برای آن جهت عام آمادگی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آمادگی و بالقوه بودن ارتباط بین جنس و فصل، بخاطر جهات عامشان است و آن فعلیت ارتباطی که بین جنس و فصل خاص اتفاق می افتد، بخاطر جهت خاصشان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بخاطر اینکه جنس واحد آماده ارتباط بالقوه با همه فصولش است، نتیجه می گیریم که در این فصول یک امر عامی است که باعث قابلیت ارتباط آنها با جنس می شود یعنی همه این فصول از نظر وجودی می توانند با این جنس مرتبط شوند و این جهت عام و ما به الاشتراک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جنس واحد ارتباط و لیاقت ارتباط با همه ی فصولش را دارد، پس همه ی این فصول یک وجه اشتراکی دارند که باعث اشتراک و اشتیاق جنس به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هر فصل از فصول جنس، یک جهت عام و یک جهت خاص است</w:t>
      </w:r>
      <w:r>
        <w:rPr>
          <w:rFonts w:eastAsia="IRNazanin" w:cs="IRNazanin"/>
          <w:color w:val="111111"/>
          <w:sz w:val="28"/>
          <w:szCs w:val="28"/>
          <w:rtl w:val="true"/>
          <w:lang w:bidi="fa-IR"/>
        </w:rPr>
        <w:t>.</w:t>
      </w:r>
    </w:p>
    <w:p>
      <w:pPr>
        <w:pStyle w:val="Heading2"/>
        <w:numPr>
          <w:ilvl w:val="1"/>
          <w:numId w:val="1"/>
        </w:numPr>
        <w:rPr/>
      </w:pPr>
      <w:bookmarkStart w:id="56" w:name="__RefHeading___Toc25789_3644566090"/>
      <w:bookmarkStart w:id="57" w:name="_Toc19"/>
      <w:bookmarkEnd w:id="56"/>
      <w:r>
        <w:rPr>
          <w:rtl w:val="true"/>
        </w:rPr>
        <w:t>پاسخ چهارم به اشکال مستشکل بر اشتراک وجودي موضوعين لمحمولٍ واحدٍ مبتني بر حمل جنس بر دو فصل</w:t>
      </w:r>
      <w:r>
        <w:rPr>
          <w:rtl w:val="true"/>
        </w:rPr>
        <w:t xml:space="preserve">/ </w:t>
      </w:r>
      <w:r>
        <w:rPr/>
        <w:t>5</w:t>
      </w:r>
      <w:r>
        <w:rPr>
          <w:rtl w:val="true"/>
        </w:rPr>
        <w:t>.</w:t>
      </w:r>
      <w:r>
        <w:rPr>
          <w:rtl w:val="true"/>
        </w:rPr>
        <w:t>تذکرة توحيدية</w:t>
      </w:r>
      <w:r>
        <w:rPr>
          <w:rtl w:val="true"/>
        </w:rPr>
        <w:t xml:space="preserve">/ </w:t>
      </w:r>
      <w:r>
        <w:rPr>
          <w:rtl w:val="true"/>
        </w:rPr>
        <w:t>رسالة في الوجود الرابط</w:t>
      </w:r>
      <w:r>
        <w:rPr>
          <w:rtl w:val="true"/>
        </w:rPr>
        <w:t xml:space="preserve">. </w:t>
      </w:r>
      <w:r>
        <w:rPr>
          <w:rtl w:val="true"/>
        </w:rPr>
        <w:t>استاد حشمت پور</w:t>
      </w:r>
      <w:bookmarkEnd w:id="57"/>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چهارم به اشکال مستشکل بر اشتراک وجودی موضوعین لمحمولٍ واحدٍ مبتنی بر حمل جنس بر دو فصل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توحیدیة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الوجود الرابط</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جلسه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داشتیم که فصل مرکب است از ما به الاشتراک و ما به الامتیاز و بر این مدعا سه دلیل اقامه کردیم و اکنون می خواهیم دلیل چهارم را بیان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نقول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كالعلّة المفيدة لطبيعة الجنس، فمرتبة وجوده بما هو وجوده بعينها مرتبة اقتضاء الجنس فيخصّص بخصوص هذا الاقتضاء حصّة معيّنة من الجنس كما انه قبل وجود ذلك الفصل الخاص ان كان له وجود قبله كان حصّة معينة من طبيعته بخصوص استعداده لذلك الفصل و اقتضائه لحصّة خاصة من هذا الجنس دون ساير الاجناس يلازم مناسبة ذاتية تامة له معه يشاركه فيها ساير الفصول اذحال كل واحد منها معه تلك الحال ففيها جهة خصوص و عموم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جواب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دلیل ایشان می فرمایند که هر فصلی محصِّل جنس است یعنی به جنس وجود می دهد و اگر فصل نبود جنس موجود نمی شد و چون وجود جنس با طبیعت جنس همراه است گویا که فصل طبیعت جنس را به جنس افاده می کند پس گویا اگر فصل نبود طبیعت جنس نیز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دقت کنیم می یابیم که یک فصل نمی تواند کل جنس را موجود کند بلکه هر فصل بخشی از جنس و حصه ی خاصی از آن را موجود می کند و هر فصل فقط قسمتی از جنس را موجود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فصلی خاصیت این ست که حصه ای از جنس را جدا کند و به وجود بیاورد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توان اینگونه گفت که همه ی فصول با جنس این اشتراک را دارند که حصه ای از آن جنس را از سایر حصه ها جدا می کنند و این حصه را با خود ترکیب می کنند و نوع را به وجود می آورند این ما به الاشتراک فصول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اینکه این فصل سراغ حصه ای می رود و فصل دیگر سراغ حصه ای دیگر می رود می فهمیم که ما به الامتیازی نیز بینشان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اینگونه می گوییم که همه ی حِصَص بالقوه در جنس موجود اند و فصول این حصص را بالفعل موجود می کنند و این ما به الاشتراک آنهاست و اینکه هر فصل، حصه ای خاص را بر می گزیند این ما به الامتیاز آن است و بعبارت دیگر اینکه با جنس مناسبت دارند ما به الاشتراکشان است و اینکه هر کدام مناسبت مخصوصی دارند ما به الامتیازشان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که هر فصل نسبت به نوعی که ایجاد می کند ذاتی است یعنی ذاتی حصه ی معینه است ولی نسبت به خود جنس عرض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می گوییم که فصل مانند علت مفیده و محصِّل طبیعت جنس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مانند علت است چون فصل، جنس را به وجود می آورد و در ضمن ایجاد جنس طبیعت جنس نیز موجود می شود پس مانند اینکه علاوه بر اینکه علت وجود جنس است، علت طبیعت جنس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مرتبه وجودی جنس بما هو وجوده عیناً همان مرتبه اقتضا کردن فصل است جنس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اضافه مصدر به مفعول است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است که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حصه ی معینی از جنس به سبب این اقتضا تخصیص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اینجا مصنف ما به الامتیاز فصول را ذکر کردند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اینکه شأن این است که قبل از اینکه فصلی خاص بیاید و جنس را تخصیص بزند </w:t>
      </w:r>
      <w:r>
        <w:rPr>
          <w:rFonts w:ascii="IRNazanin" w:hAnsi="IRNazanin" w:eastAsia="IRNazanin"/>
          <w:i/>
          <w:i/>
          <w:iCs/>
          <w:color w:val="111111"/>
          <w:sz w:val="28"/>
          <w:sz w:val="28"/>
          <w:szCs w:val="28"/>
          <w:rtl w:val="true"/>
          <w:lang w:bidi="fa-IR"/>
        </w:rPr>
        <w:t>البته اگر جنس وجودی قبل از فصل داشته باشد که مشخص است که ندارد و جنس و فصل توأما با هم ایجاد می شوند</w:t>
      </w:r>
      <w:r>
        <w:rPr>
          <w:rFonts w:ascii="IRNazanin" w:hAnsi="IRNazanin" w:eastAsia="IRNazanin"/>
          <w:color w:val="111111"/>
          <w:sz w:val="28"/>
          <w:sz w:val="28"/>
          <w:szCs w:val="28"/>
          <w:rtl w:val="true"/>
          <w:lang w:bidi="fa-IR"/>
        </w:rPr>
        <w:t xml:space="preserve"> حصه ی معینی از طبیعت جنس وجود داشت که این حصه از دو طریق معین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جنس چون جنس استعداد این فصل را دارد چون حصه ی مناسب این فصل در جنس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فصل چون فصل نیز اقتضای این جنس را دارد چون این حصه در جنس موجود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 این حصه خاص که در جنس است ملازم این است که مناسبت ذاتی بین فصل و جنس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مصنف می خواهند بگویند که این امر در همه فصول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مشارکت می کنند این فصل را، سایر اجناس در مناسبت با جنس چون حال هر یک از فصول با جنس مانند همان فصلی است که آن را مقایسه کردیم و بیان کردیم که مناسبت ذاتی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فصول هم جهت خصوص است و هم جهت عموم و در نتیجه فصل مرکب شد از ما به الامتیاز و ما به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ادخال غلط است و باید گفته شود اذ حال یعنی نقطه جابجا شده است،</w:t>
      </w:r>
    </w:p>
    <w:p>
      <w:pPr>
        <w:pStyle w:val="BookText"/>
        <w:rPr/>
      </w:pPr>
      <w:r>
        <w:rPr>
          <w:rFonts w:ascii="Amiri" w:hAnsi="Amiri" w:eastAsia="Amiri" w:cs="Amiri"/>
          <w:color w:val="111111"/>
          <w:sz w:val="28"/>
          <w:sz w:val="28"/>
          <w:szCs w:val="28"/>
          <w:rtl w:val="true"/>
          <w:lang w:bidi="ar-SA"/>
        </w:rPr>
        <w:t>و هذا القدر من البيان كاف في مقامنا هذا، اذ بسط القول في هذا المقصد يخالف المقصود من هذه الوجيزة، فلنرجع الي ما كنّا بصدد بيانه،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الوجود الواحد المنسوب الي الموضوع و المحمول، له جهات و حيثيات، فمن جهة كونه منسوبا الي الموضوع يكون وجودا في نفسه له، و من جهة انتسابه الي المحمول يكون وجودا في نفسه له و من جهة انتسابه اليهما يكون ما به اتحادهما،</w:t>
      </w:r>
    </w:p>
    <w:p>
      <w:pPr>
        <w:pStyle w:val="BookText"/>
        <w:rPr/>
      </w:pPr>
      <w:r>
        <w:rPr>
          <w:rFonts w:ascii="IRNazanin" w:hAnsi="IRNazanin" w:eastAsia="IRNazanin"/>
          <w:color w:val="111111"/>
          <w:sz w:val="28"/>
          <w:sz w:val="28"/>
          <w:szCs w:val="28"/>
          <w:rtl w:val="true"/>
          <w:lang w:bidi="fa-IR"/>
        </w:rPr>
        <w:t>مصنف دوباره به بحث اصلی که همان وجود رابط بود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وجود رابط را گاهی به موضوع نسبت می دهیم و گاهی به محمول و گاهی به هر دو</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زید که موضوع است نسبت دادیم می شود وجودی برای زید و اگر به قائم یعنی محمول نسبت دادیم می شود وجودی برای قائم و اگر به هر دو نسبت دادیم وسیله ی اتحاد بین هر دو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مقدار برای بحث ما کافی است چون بسط و تفصیل در این موضوع مخالف با مقصد ما از این وجیزه است پس بر می گردیم به بحث خودمان و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وجود واحدی که منسوب است هم به موضوع و هم به محمول دارای جهات و لحاظ های مختلفی است و حیثیت های گوناگونی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جهت اینکه این وجود منسوب است به موضوع پس می شود وجودی برای موضوع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فی نفسه این است که محمول را در نظر نگیریم یعنی درست است که این وجود رابط بین موضوع و محمول است و همان وجودی نیست که زید را در خارج موجود کرده، ولی از این جهت که محمول را در نظر نمی گیریم وجودی برای زید می شود یعنی وجودی است لزید و نه وجود قیام برای زید و این نوع لحاظ، ساخته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 انتساب این وجود به محمول وجودی می شود برای محمول فی نفسه و از جهت اینکه ارتباط بین موضوع و محمول ایجاد می کند، ما به الاتحادِ موضوع و محمول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الاتحاد الجزوي اذا تصور مستقلاً بنفسه يكون وجودا في نفسه ايضا و لكن للموضوع و المحمول معا، و اذا تصّور علي انه آلة لتعرف حال الموضوع مع المحمول او تعرّف حال المحمول معه يكون نسبة حكمية اتحادية جزوية مأخوذة آلة لتعرّف حال الموضوع و المحمول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اتحاد را هم می توان به حالت مستقل نگاه کنیم یعنی معنای جزیی اتحاد را مستقلا در نظر بگیریم و هم می توان آن را آلت برای ربط موضوع و محمول لحاظ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اتحادی که آلت غیر است را نسبت حکمیه می گوییم یعنی همان اتحاد و وجود رابطی را که در خارج است را به ذهن می آوریم و آن را به لحاظ آلتی برای بیان حالت خارجی در نظر می گیریم که این همان نسبت حکمیه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اتحاد جزیی را اگر به صورت مستقل در ذهن تصور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که معنای اسمی باشد نه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مستقلی برای موضوع و محمول می شود و وقتی تصور شود به گونه ای که آلتی باشد برای نشان دادن حالتی بین موضوع و محمول در این صورت این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حکمیه اتحادیه جزییه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نسبت حکیمه که در ذهن است حکایت می کند از اتحاد و حالت خارجی بین 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حکمیه حاکی است و وجود رابط محکی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طابقت تلك النسبة الحاصلة في ظرف الانعقاد خارج هذا الظرف ـ و هذا اذا كان لتلك النسبة منشأ انتزاع في ذلك الخارج هو الوجود الواحد المنسوب الي الطرفين ـ يكون العقد عقدا ايجابيا صادقا و الا فايجابيا كاذبا او سلبيا صادقا اذ اعتبر السلب</w:t>
      </w:r>
    </w:p>
    <w:p>
      <w:pPr>
        <w:pStyle w:val="BookText"/>
        <w:rPr/>
      </w:pPr>
      <w:r>
        <w:rPr>
          <w:rFonts w:ascii="IRNazanin" w:hAnsi="IRNazanin" w:eastAsia="IRNazanin"/>
          <w:color w:val="111111"/>
          <w:sz w:val="28"/>
          <w:sz w:val="28"/>
          <w:szCs w:val="28"/>
          <w:rtl w:val="true"/>
          <w:lang w:bidi="fa-IR"/>
        </w:rPr>
        <w:t xml:space="preserve">ترجمه و شرح متن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این نسبت حاصله در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انعقاد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خارج از این ظرف بود،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این تطابق زمانی است که برای آن نسبت حکمیه منشأ انتزاعی در خارج وجود داشته باشد که این منشأ انتزاع در خارج وجود واحدی است که منسوب به طرفین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عقد، عقدِ ایجابیِ صادق می شود و اگر این نسبت در قضیه، مطابق خارج نبود پس ایجابی کاذب می شود و یا سلبی صادق می شود به شرطی که این سلب در قضیه ذهنیه نیز لحاظ شده باشد یعنی به شرطی که قضیه ذهنیه، سالبه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قضیه، سالبه بود و در خارج نیز وجود رابط نبود این قضیه صادق می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این شد که وجود رابط در خارج است و نسبت حکمیه در ذهن است وجود رابط مختص به قضایای موجبه است و نسبت حکمیه در همه ی قضایا موجود است نسبت حکمیه حاکی است و وجود رابط محکی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حکیم مؤسس آقا علی مدرس طهرانی، علی بن عبدالله زنونی،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image" Target="media/image2.jpeg"/><Relationship Id="rId90" Type="http://schemas.openxmlformats.org/officeDocument/2006/relationships/image" Target="media/image2.jpeg"/><Relationship Id="rId91" Type="http://schemas.openxmlformats.org/officeDocument/2006/relationships/footer" Target="footer84.xml"/><Relationship Id="rId92" Type="http://schemas.openxmlformats.org/officeDocument/2006/relationships/footnotes" Target="footnotes.xml"/><Relationship Id="rId93" Type="http://schemas.openxmlformats.org/officeDocument/2006/relationships/numbering" Target="numbering.xml"/><Relationship Id="rId94" Type="http://schemas.openxmlformats.org/officeDocument/2006/relationships/fontTable" Target="fontTable.xml"/><Relationship Id="rId95" Type="http://schemas.openxmlformats.org/officeDocument/2006/relationships/settings" Target="settings.xml"/><Relationship Id="rId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87</Pages>
  <Words>23655</Words>
  <Characters>85857</Characters>
  <CharactersWithSpaces>109446</CharactersWithSpaces>
  <Paragraphs>735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2026-08-18T12:37:48Z</dcterms:created>
  <dc:creator>ghaemiyeh.com</dc:creator>
  <dc:description/>
  <dc:language>en-US</dc:language>
  <cp:lastModifiedBy/>
  <dcterms:modified xsi:type="dcterms:W3CDTF">2026-08-18T16:07:51Z</dcterms:modified>
  <cp:revision>1</cp:revision>
  <dc:subject/>
  <dc:title>آرشیو دروس وجود استاد محمد حسین حشمت پور94-93</dc:title>
</cp:coreProperties>
</file>

<file path=docProps/custom.xml><?xml version="1.0" encoding="utf-8"?>
<Properties xmlns="http://schemas.openxmlformats.org/officeDocument/2006/custom-properties" xmlns:vt="http://schemas.openxmlformats.org/officeDocument/2006/docPropsVTypes"/>
</file>