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3917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3919_1479056682">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1393921_1479056682">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93923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393925_147905668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93927_1479056682">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13</w:t>
            </w:r>
          </w:hyperlink>
        </w:p>
        <w:p>
          <w:pPr>
            <w:pStyle w:val="Contents4"/>
            <w:tabs>
              <w:tab w:val="clear" w:pos="8176"/>
              <w:tab w:val="right" w:pos="9026" w:leader="dot"/>
            </w:tabs>
            <w:rPr/>
          </w:pPr>
          <w:hyperlink w:anchor="__RefHeading___Toc1393929_147905668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393931_1479056682">
            <w:r>
              <w:rPr>
                <w:webHidden/>
                <w:rStyle w:val="IndexLink"/>
                <w:rtl w:val="true"/>
              </w:rPr>
              <w:t>الف</w:t>
            </w:r>
            <w:r>
              <w:rPr>
                <w:rStyle w:val="IndexLink"/>
                <w:rtl w:val="true"/>
              </w:rPr>
              <w:t xml:space="preserve">) </w:t>
            </w:r>
            <w:r>
              <w:rPr>
                <w:rStyle w:val="IndexLink"/>
                <w:rtl w:val="true"/>
              </w:rPr>
              <w:t>الگو</w:t>
            </w:r>
            <w:r>
              <w:rPr>
                <w:rStyle w:val="IndexLink"/>
                <w:rtl w:val="true"/>
              </w:rPr>
              <w:tab/>
            </w:r>
            <w:r>
              <w:rPr>
                <w:rStyle w:val="IndexLink"/>
              </w:rPr>
              <w:t>13</w:t>
            </w:r>
          </w:hyperlink>
        </w:p>
        <w:p>
          <w:pPr>
            <w:pStyle w:val="Contents4"/>
            <w:tabs>
              <w:tab w:val="clear" w:pos="8176"/>
              <w:tab w:val="right" w:pos="9026" w:leader="dot"/>
            </w:tabs>
            <w:rPr/>
          </w:pPr>
          <w:hyperlink w:anchor="__RefHeading___Toc1393933_1479056682">
            <w:r>
              <w:rPr>
                <w:webHidden/>
                <w:rStyle w:val="IndexLink"/>
                <w:rtl w:val="true"/>
              </w:rPr>
              <w:t>ب</w:t>
            </w:r>
            <w:r>
              <w:rPr>
                <w:rStyle w:val="IndexLink"/>
                <w:rtl w:val="true"/>
              </w:rPr>
              <w:t xml:space="preserve">) </w:t>
            </w:r>
            <w:r>
              <w:rPr>
                <w:rStyle w:val="IndexLink"/>
                <w:rtl w:val="true"/>
              </w:rPr>
              <w:t>تقلید</w:t>
            </w:r>
            <w:r>
              <w:rPr>
                <w:rStyle w:val="IndexLink"/>
                <w:rtl w:val="true"/>
              </w:rPr>
              <w:tab/>
            </w:r>
            <w:r>
              <w:rPr>
                <w:rStyle w:val="IndexLink"/>
              </w:rPr>
              <w:t>13</w:t>
            </w:r>
          </w:hyperlink>
        </w:p>
        <w:p>
          <w:pPr>
            <w:pStyle w:val="Contents3"/>
            <w:tabs>
              <w:tab w:val="clear" w:pos="8459"/>
              <w:tab w:val="right" w:pos="9026" w:leader="dot"/>
            </w:tabs>
            <w:rPr/>
          </w:pPr>
          <w:hyperlink w:anchor="__RefHeading___Toc1393935_1479056682">
            <w:r>
              <w:rPr>
                <w:webHidden/>
                <w:rStyle w:val="IndexLink"/>
              </w:rPr>
              <w:t>2</w:t>
            </w:r>
            <w:r>
              <w:rPr>
                <w:rStyle w:val="IndexLink"/>
                <w:rtl w:val="true"/>
              </w:rPr>
              <w:t xml:space="preserve">. </w:t>
            </w:r>
            <w:r>
              <w:rPr>
                <w:rStyle w:val="IndexLink"/>
                <w:rtl w:val="true"/>
              </w:rPr>
              <w:t>ضرورت وجود الگوها</w:t>
            </w:r>
            <w:r>
              <w:rPr>
                <w:rStyle w:val="IndexLink"/>
                <w:rtl w:val="true"/>
              </w:rPr>
              <w:tab/>
            </w:r>
            <w:r>
              <w:rPr>
                <w:rStyle w:val="IndexLink"/>
              </w:rPr>
              <w:t>17</w:t>
            </w:r>
          </w:hyperlink>
        </w:p>
        <w:p>
          <w:pPr>
            <w:pStyle w:val="Contents3"/>
            <w:tabs>
              <w:tab w:val="clear" w:pos="8459"/>
              <w:tab w:val="right" w:pos="9026" w:leader="dot"/>
            </w:tabs>
            <w:rPr/>
          </w:pPr>
          <w:hyperlink w:anchor="__RefHeading___Toc1393937_1479056682">
            <w:r>
              <w:rPr>
                <w:webHidden/>
                <w:rStyle w:val="IndexLink"/>
              </w:rPr>
              <w:t>3</w:t>
            </w:r>
            <w:r>
              <w:rPr>
                <w:rStyle w:val="IndexLink"/>
                <w:rtl w:val="true"/>
              </w:rPr>
              <w:t xml:space="preserve">. </w:t>
            </w:r>
            <w:r>
              <w:rPr>
                <w:rStyle w:val="IndexLink"/>
                <w:rtl w:val="true"/>
              </w:rPr>
              <w:t>شرایط کلی الگوها</w:t>
            </w:r>
            <w:r>
              <w:rPr>
                <w:rStyle w:val="IndexLink"/>
                <w:rtl w:val="true"/>
              </w:rPr>
              <w:tab/>
            </w:r>
            <w:r>
              <w:rPr>
                <w:rStyle w:val="IndexLink"/>
              </w:rPr>
              <w:t>29</w:t>
            </w:r>
          </w:hyperlink>
        </w:p>
        <w:p>
          <w:pPr>
            <w:pStyle w:val="Contents2"/>
            <w:tabs>
              <w:tab w:val="clear" w:pos="8743"/>
              <w:tab w:val="right" w:pos="9026" w:leader="dot"/>
            </w:tabs>
            <w:rPr/>
          </w:pPr>
          <w:hyperlink w:anchor="__RefHeading___Toc1393939_1479056682">
            <w:r>
              <w:rPr>
                <w:webHidden/>
                <w:rStyle w:val="IndexLink"/>
                <w:rtl w:val="true"/>
              </w:rPr>
              <w:t>فصل دوم</w:t>
            </w:r>
            <w:r>
              <w:rPr>
                <w:rStyle w:val="IndexLink"/>
                <w:rtl w:val="true"/>
              </w:rPr>
              <w:t xml:space="preserve">: </w:t>
            </w:r>
            <w:r>
              <w:rPr>
                <w:rStyle w:val="IndexLink"/>
                <w:rtl w:val="true"/>
              </w:rPr>
              <w:t>اثرگذاری الگوها</w:t>
            </w:r>
            <w:r>
              <w:rPr>
                <w:rStyle w:val="IndexLink"/>
                <w:rtl w:val="true"/>
              </w:rPr>
              <w:tab/>
            </w:r>
            <w:r>
              <w:rPr>
                <w:rStyle w:val="IndexLink"/>
              </w:rPr>
              <w:t>37</w:t>
            </w:r>
          </w:hyperlink>
        </w:p>
        <w:p>
          <w:pPr>
            <w:pStyle w:val="Contents3"/>
            <w:tabs>
              <w:tab w:val="clear" w:pos="8459"/>
              <w:tab w:val="right" w:pos="9026" w:leader="dot"/>
            </w:tabs>
            <w:rPr/>
          </w:pPr>
          <w:hyperlink w:anchor="__RefHeading___Toc1393941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93943_1479056682">
            <w:r>
              <w:rPr>
                <w:webHidden/>
                <w:rStyle w:val="IndexLink"/>
              </w:rPr>
              <w:t>1</w:t>
            </w:r>
            <w:r>
              <w:rPr>
                <w:rStyle w:val="IndexLink"/>
                <w:rtl w:val="true"/>
              </w:rPr>
              <w:t xml:space="preserve">. </w:t>
            </w:r>
            <w:r>
              <w:rPr>
                <w:rStyle w:val="IndexLink"/>
                <w:rtl w:val="true"/>
              </w:rPr>
              <w:t>چگونگی اثرپذیری از الگوها</w:t>
            </w:r>
            <w:r>
              <w:rPr>
                <w:rStyle w:val="IndexLink"/>
                <w:rtl w:val="true"/>
              </w:rPr>
              <w:tab/>
            </w:r>
            <w:r>
              <w:rPr>
                <w:rStyle w:val="IndexLink"/>
              </w:rPr>
              <w:t>37</w:t>
            </w:r>
          </w:hyperlink>
        </w:p>
        <w:p>
          <w:pPr>
            <w:pStyle w:val="Contents3"/>
            <w:tabs>
              <w:tab w:val="clear" w:pos="8459"/>
              <w:tab w:val="right" w:pos="9026" w:leader="dot"/>
            </w:tabs>
            <w:rPr/>
          </w:pPr>
          <w:hyperlink w:anchor="__RefHeading___Toc1393945_1479056682">
            <w:r>
              <w:rPr>
                <w:webHidden/>
                <w:rStyle w:val="IndexLink"/>
              </w:rPr>
              <w:t>2</w:t>
            </w:r>
            <w:r>
              <w:rPr>
                <w:rStyle w:val="IndexLink"/>
                <w:rtl w:val="true"/>
              </w:rPr>
              <w:t xml:space="preserve">. </w:t>
            </w:r>
            <w:r>
              <w:rPr>
                <w:rStyle w:val="IndexLink"/>
                <w:rtl w:val="true"/>
              </w:rPr>
              <w:t>شرایط اثرگذاری الگوها</w:t>
            </w:r>
            <w:r>
              <w:rPr>
                <w:rStyle w:val="IndexLink"/>
                <w:rtl w:val="true"/>
              </w:rPr>
              <w:tab/>
            </w:r>
            <w:r>
              <w:rPr>
                <w:rStyle w:val="IndexLink"/>
              </w:rPr>
              <w:t>39</w:t>
            </w:r>
          </w:hyperlink>
        </w:p>
        <w:p>
          <w:pPr>
            <w:pStyle w:val="Contents4"/>
            <w:tabs>
              <w:tab w:val="clear" w:pos="8176"/>
              <w:tab w:val="right" w:pos="9026" w:leader="dot"/>
            </w:tabs>
            <w:rPr/>
          </w:pPr>
          <w:hyperlink w:anchor="__RefHeading___Toc1393947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93949_1479056682">
            <w:r>
              <w:rPr>
                <w:webHidden/>
                <w:rStyle w:val="IndexLink"/>
                <w:rtl w:val="true"/>
              </w:rPr>
              <w:t>الف</w:t>
            </w:r>
            <w:r>
              <w:rPr>
                <w:rStyle w:val="IndexLink"/>
                <w:rtl w:val="true"/>
              </w:rPr>
              <w:t xml:space="preserve">) </w:t>
            </w:r>
            <w:r>
              <w:rPr>
                <w:rStyle w:val="IndexLink"/>
                <w:rtl w:val="true"/>
              </w:rPr>
              <w:t>ضرورت آمیختگی تقلید با منطق و پرهیز از مقلدپروری بدون استدلال</w:t>
            </w:r>
            <w:r>
              <w:rPr>
                <w:rStyle w:val="IndexLink"/>
                <w:rtl w:val="true"/>
              </w:rPr>
              <w:tab/>
            </w:r>
            <w:r>
              <w:rPr>
                <w:rStyle w:val="IndexLink"/>
              </w:rPr>
              <w:t>40</w:t>
            </w:r>
          </w:hyperlink>
        </w:p>
        <w:p>
          <w:pPr>
            <w:pStyle w:val="Contents4"/>
            <w:tabs>
              <w:tab w:val="clear" w:pos="8176"/>
              <w:tab w:val="right" w:pos="9026" w:leader="dot"/>
            </w:tabs>
            <w:rPr/>
          </w:pPr>
          <w:hyperlink w:anchor="__RefHeading___Toc1393951_1479056682">
            <w:r>
              <w:rPr>
                <w:webHidden/>
                <w:rStyle w:val="IndexLink"/>
                <w:rtl w:val="true"/>
              </w:rPr>
              <w:t>ب</w:t>
            </w:r>
            <w:r>
              <w:rPr>
                <w:rStyle w:val="IndexLink"/>
                <w:rtl w:val="true"/>
              </w:rPr>
              <w:t xml:space="preserve">) </w:t>
            </w:r>
            <w:r>
              <w:rPr>
                <w:rStyle w:val="IndexLink"/>
                <w:rtl w:val="true"/>
              </w:rPr>
              <w:t>نزدیکی و هماهنگی میان الگو و الگوپذیر</w:t>
            </w:r>
            <w:r>
              <w:rPr>
                <w:rStyle w:val="IndexLink"/>
                <w:rtl w:val="true"/>
              </w:rPr>
              <w:tab/>
            </w:r>
            <w:r>
              <w:rPr>
                <w:rStyle w:val="IndexLink"/>
              </w:rPr>
              <w:t>41</w:t>
            </w:r>
          </w:hyperlink>
        </w:p>
        <w:p>
          <w:pPr>
            <w:pStyle w:val="Contents4"/>
            <w:tabs>
              <w:tab w:val="clear" w:pos="8176"/>
              <w:tab w:val="right" w:pos="9026" w:leader="dot"/>
            </w:tabs>
            <w:rPr/>
          </w:pPr>
          <w:hyperlink w:anchor="__RefHeading___Toc1393953_1479056682">
            <w:r>
              <w:rPr>
                <w:webHidden/>
                <w:rStyle w:val="IndexLink"/>
                <w:rtl w:val="true"/>
              </w:rPr>
              <w:t>ج</w:t>
            </w:r>
            <w:r>
              <w:rPr>
                <w:rStyle w:val="IndexLink"/>
                <w:rtl w:val="true"/>
              </w:rPr>
              <w:t xml:space="preserve">) </w:t>
            </w:r>
            <w:r>
              <w:rPr>
                <w:rStyle w:val="IndexLink"/>
                <w:rtl w:val="true"/>
              </w:rPr>
              <w:t>گونه گونی الگوها</w:t>
            </w:r>
            <w:r>
              <w:rPr>
                <w:rStyle w:val="IndexLink"/>
                <w:rtl w:val="true"/>
              </w:rPr>
              <w:tab/>
            </w:r>
            <w:r>
              <w:rPr>
                <w:rStyle w:val="IndexLink"/>
              </w:rPr>
              <w:t>42</w:t>
            </w:r>
          </w:hyperlink>
        </w:p>
        <w:p>
          <w:pPr>
            <w:pStyle w:val="Contents4"/>
            <w:tabs>
              <w:tab w:val="clear" w:pos="8176"/>
              <w:tab w:val="right" w:pos="9026" w:leader="dot"/>
            </w:tabs>
            <w:rPr/>
          </w:pPr>
          <w:hyperlink w:anchor="__RefHeading___Toc1393955_1479056682">
            <w:r>
              <w:rPr>
                <w:webHidden/>
                <w:rStyle w:val="IndexLink"/>
                <w:rtl w:val="true"/>
              </w:rPr>
              <w:t>د</w:t>
            </w:r>
            <w:r>
              <w:rPr>
                <w:rStyle w:val="IndexLink"/>
                <w:rtl w:val="true"/>
              </w:rPr>
              <w:t xml:space="preserve">) </w:t>
            </w:r>
            <w:r>
              <w:rPr>
                <w:rStyle w:val="IndexLink"/>
                <w:rtl w:val="true"/>
              </w:rPr>
              <w:t>استمرار معرفی الگو</w:t>
            </w:r>
            <w:r>
              <w:rPr>
                <w:rStyle w:val="IndexLink"/>
                <w:rtl w:val="true"/>
              </w:rPr>
              <w:tab/>
            </w:r>
            <w:r>
              <w:rPr>
                <w:rStyle w:val="IndexLink"/>
              </w:rPr>
              <w:t>43</w:t>
            </w:r>
          </w:hyperlink>
        </w:p>
        <w:p>
          <w:pPr>
            <w:pStyle w:val="Contents4"/>
            <w:tabs>
              <w:tab w:val="clear" w:pos="8176"/>
              <w:tab w:val="right" w:pos="9026" w:leader="dot"/>
            </w:tabs>
            <w:rPr/>
          </w:pPr>
          <w:hyperlink w:anchor="__RefHeading___Toc1393957_1479056682">
            <w:r>
              <w:rPr>
                <w:webHidden/>
                <w:rStyle w:val="IndexLink"/>
                <w:rtl w:val="true"/>
              </w:rPr>
              <w:t>ه</w:t>
            </w:r>
            <w:r>
              <w:rPr>
                <w:rStyle w:val="IndexLink"/>
                <w:rtl w:val="true"/>
              </w:rPr>
              <w:t xml:space="preserve">) </w:t>
            </w:r>
            <w:r>
              <w:rPr>
                <w:rStyle w:val="IndexLink"/>
                <w:rtl w:val="true"/>
              </w:rPr>
              <w:t>هماهنگی میان الگوها</w:t>
            </w:r>
            <w:r>
              <w:rPr>
                <w:rStyle w:val="IndexLink"/>
                <w:rtl w:val="true"/>
              </w:rPr>
              <w:tab/>
            </w:r>
            <w:r>
              <w:rPr>
                <w:rStyle w:val="IndexLink"/>
              </w:rPr>
              <w:t>44</w:t>
            </w:r>
          </w:hyperlink>
        </w:p>
        <w:p>
          <w:pPr>
            <w:pStyle w:val="Contents3"/>
            <w:tabs>
              <w:tab w:val="clear" w:pos="8459"/>
              <w:tab w:val="right" w:pos="9026" w:leader="dot"/>
            </w:tabs>
            <w:rPr/>
          </w:pPr>
          <w:hyperlink w:anchor="__RefHeading___Toc1393959_1479056682">
            <w:r>
              <w:rPr>
                <w:webHidden/>
                <w:rStyle w:val="IndexLink"/>
              </w:rPr>
              <w:t>3</w:t>
            </w:r>
            <w:r>
              <w:rPr>
                <w:rStyle w:val="IndexLink"/>
                <w:rtl w:val="true"/>
              </w:rPr>
              <w:t xml:space="preserve">. </w:t>
            </w:r>
            <w:r>
              <w:rPr>
                <w:rStyle w:val="IndexLink"/>
                <w:rtl w:val="true"/>
              </w:rPr>
              <w:t>گستره اثرگذاری الگوها</w:t>
            </w:r>
            <w:r>
              <w:rPr>
                <w:rStyle w:val="IndexLink"/>
                <w:rtl w:val="true"/>
              </w:rPr>
              <w:tab/>
            </w:r>
            <w:r>
              <w:rPr>
                <w:rStyle w:val="IndexLink"/>
              </w:rPr>
              <w:t>44</w:t>
            </w:r>
          </w:hyperlink>
        </w:p>
        <w:p>
          <w:pPr>
            <w:pStyle w:val="Contents4"/>
            <w:tabs>
              <w:tab w:val="clear" w:pos="8176"/>
              <w:tab w:val="right" w:pos="9026" w:leader="dot"/>
            </w:tabs>
            <w:rPr/>
          </w:pPr>
          <w:hyperlink w:anchor="__RefHeading___Toc1393961_147905668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393963_1479056682">
            <w:r>
              <w:rPr>
                <w:webHidden/>
                <w:rStyle w:val="IndexLink"/>
                <w:rtl w:val="true"/>
              </w:rPr>
              <w:t>الف</w:t>
            </w:r>
            <w:r>
              <w:rPr>
                <w:rStyle w:val="IndexLink"/>
                <w:rtl w:val="true"/>
              </w:rPr>
              <w:t xml:space="preserve">) </w:t>
            </w:r>
            <w:r>
              <w:rPr>
                <w:rStyle w:val="IndexLink"/>
                <w:rtl w:val="true"/>
              </w:rPr>
              <w:t>خانواده، اولین و مهم ترین الگوی تربیتی فرزندان</w:t>
            </w:r>
            <w:r>
              <w:rPr>
                <w:rStyle w:val="IndexLink"/>
                <w:rtl w:val="true"/>
              </w:rPr>
              <w:tab/>
            </w:r>
            <w:r>
              <w:rPr>
                <w:rStyle w:val="IndexLink"/>
              </w:rPr>
              <w:t>45</w:t>
            </w:r>
          </w:hyperlink>
        </w:p>
        <w:p>
          <w:pPr>
            <w:pStyle w:val="Contents5"/>
            <w:tabs>
              <w:tab w:val="clear" w:pos="7892"/>
              <w:tab w:val="right" w:pos="9026" w:leader="dot"/>
            </w:tabs>
            <w:rPr/>
          </w:pPr>
          <w:hyperlink w:anchor="__RefHeading___Toc1393965_1479056682">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393967_1479056682">
            <w:r>
              <w:rPr>
                <w:webHidden/>
                <w:rStyle w:val="IndexLink"/>
                <w:rtl w:val="true"/>
              </w:rPr>
              <w:t>الگوی اول</w:t>
            </w:r>
            <w:r>
              <w:rPr>
                <w:rStyle w:val="IndexLink"/>
                <w:rtl w:val="true"/>
              </w:rPr>
              <w:t xml:space="preserve">: </w:t>
            </w:r>
            <w:r>
              <w:rPr>
                <w:rStyle w:val="IndexLink"/>
                <w:rtl w:val="true"/>
              </w:rPr>
              <w:t>پدر تندخو و مستبد، مادر مهربان و آرام</w:t>
            </w:r>
            <w:r>
              <w:rPr>
                <w:rStyle w:val="IndexLink"/>
                <w:rtl w:val="true"/>
              </w:rPr>
              <w:tab/>
            </w:r>
            <w:r>
              <w:rPr>
                <w:rStyle w:val="IndexLink"/>
              </w:rPr>
              <w:t>48</w:t>
            </w:r>
          </w:hyperlink>
        </w:p>
        <w:p>
          <w:pPr>
            <w:pStyle w:val="Contents5"/>
            <w:tabs>
              <w:tab w:val="clear" w:pos="7892"/>
              <w:tab w:val="right" w:pos="9026" w:leader="dot"/>
            </w:tabs>
            <w:rPr/>
          </w:pPr>
          <w:hyperlink w:anchor="__RefHeading___Toc1393969_1479056682">
            <w:r>
              <w:rPr>
                <w:webHidden/>
                <w:rStyle w:val="IndexLink"/>
                <w:rtl w:val="true"/>
              </w:rPr>
              <w:t>الگوی دوم</w:t>
            </w:r>
            <w:r>
              <w:rPr>
                <w:rStyle w:val="IndexLink"/>
                <w:rtl w:val="true"/>
              </w:rPr>
              <w:t xml:space="preserve">: </w:t>
            </w:r>
            <w:r>
              <w:rPr>
                <w:rStyle w:val="IndexLink"/>
                <w:rtl w:val="true"/>
              </w:rPr>
              <w:t>پدر مهربان و آرام، مادر تندخو و مستبد</w:t>
            </w:r>
            <w:r>
              <w:rPr>
                <w:rStyle w:val="IndexLink"/>
                <w:rtl w:val="true"/>
              </w:rPr>
              <w:tab/>
            </w:r>
            <w:r>
              <w:rPr>
                <w:rStyle w:val="IndexLink"/>
              </w:rPr>
              <w:t>48</w:t>
            </w:r>
          </w:hyperlink>
        </w:p>
        <w:p>
          <w:pPr>
            <w:pStyle w:val="Contents5"/>
            <w:tabs>
              <w:tab w:val="clear" w:pos="7892"/>
              <w:tab w:val="right" w:pos="9026" w:leader="dot"/>
            </w:tabs>
            <w:rPr/>
          </w:pPr>
          <w:hyperlink w:anchor="__RefHeading___Toc1393971_1479056682">
            <w:r>
              <w:rPr>
                <w:webHidden/>
                <w:rStyle w:val="IndexLink"/>
                <w:rtl w:val="true"/>
              </w:rPr>
              <w:t>الگوی سوم</w:t>
            </w:r>
            <w:r>
              <w:rPr>
                <w:rStyle w:val="IndexLink"/>
                <w:rtl w:val="true"/>
              </w:rPr>
              <w:t xml:space="preserve">: </w:t>
            </w:r>
            <w:r>
              <w:rPr>
                <w:rStyle w:val="IndexLink"/>
                <w:rtl w:val="true"/>
              </w:rPr>
              <w:t>پدر تندخو و مستبد، مادر تندخو و مستبد</w:t>
            </w:r>
            <w:r>
              <w:rPr>
                <w:rStyle w:val="IndexLink"/>
                <w:rtl w:val="true"/>
              </w:rPr>
              <w:tab/>
            </w:r>
            <w:r>
              <w:rPr>
                <w:rStyle w:val="IndexLink"/>
              </w:rPr>
              <w:t>49</w:t>
            </w:r>
          </w:hyperlink>
        </w:p>
        <w:p>
          <w:pPr>
            <w:pStyle w:val="Contents5"/>
            <w:tabs>
              <w:tab w:val="clear" w:pos="7892"/>
              <w:tab w:val="right" w:pos="9026" w:leader="dot"/>
            </w:tabs>
            <w:rPr/>
          </w:pPr>
          <w:hyperlink w:anchor="__RefHeading___Toc1393973_1479056682">
            <w:r>
              <w:rPr>
                <w:webHidden/>
                <w:rStyle w:val="IndexLink"/>
                <w:rtl w:val="true"/>
              </w:rPr>
              <w:t>الگوی چهارم</w:t>
            </w:r>
            <w:r>
              <w:rPr>
                <w:rStyle w:val="IndexLink"/>
                <w:rtl w:val="true"/>
              </w:rPr>
              <w:t xml:space="preserve">: </w:t>
            </w:r>
            <w:r>
              <w:rPr>
                <w:rStyle w:val="IndexLink"/>
                <w:rtl w:val="true"/>
              </w:rPr>
              <w:t>پدر مهربان و آرام، مادر مهربان و آرام</w:t>
            </w:r>
            <w:r>
              <w:rPr>
                <w:rStyle w:val="IndexLink"/>
                <w:rtl w:val="true"/>
              </w:rPr>
              <w:tab/>
            </w:r>
            <w:r>
              <w:rPr>
                <w:rStyle w:val="IndexLink"/>
              </w:rPr>
              <w:t>49</w:t>
            </w:r>
          </w:hyperlink>
        </w:p>
        <w:p>
          <w:pPr>
            <w:pStyle w:val="Contents4"/>
            <w:tabs>
              <w:tab w:val="clear" w:pos="8176"/>
              <w:tab w:val="right" w:pos="9026" w:leader="dot"/>
            </w:tabs>
            <w:rPr/>
          </w:pPr>
          <w:hyperlink w:anchor="__RefHeading___Toc1393975_1479056682">
            <w:r>
              <w:rPr>
                <w:webHidden/>
                <w:rStyle w:val="IndexLink"/>
                <w:rtl w:val="true"/>
              </w:rPr>
              <w:t>ب</w:t>
            </w:r>
            <w:r>
              <w:rPr>
                <w:rStyle w:val="IndexLink"/>
                <w:rtl w:val="true"/>
              </w:rPr>
              <w:t xml:space="preserve">) </w:t>
            </w:r>
            <w:r>
              <w:rPr>
                <w:rStyle w:val="IndexLink"/>
                <w:rtl w:val="true"/>
              </w:rPr>
              <w:t>تلویزیون، الگوی برجسته یادگیری مشاهده ای</w:t>
            </w:r>
            <w:r>
              <w:rPr>
                <w:rStyle w:val="IndexLink"/>
                <w:rtl w:val="true"/>
              </w:rPr>
              <w:tab/>
            </w:r>
            <w:r>
              <w:rPr>
                <w:rStyle w:val="IndexLink"/>
              </w:rPr>
              <w:t>51</w:t>
            </w:r>
          </w:hyperlink>
        </w:p>
        <w:p>
          <w:pPr>
            <w:pStyle w:val="Contents2"/>
            <w:tabs>
              <w:tab w:val="clear" w:pos="8743"/>
              <w:tab w:val="right" w:pos="9026" w:leader="dot"/>
            </w:tabs>
            <w:rPr/>
          </w:pPr>
          <w:hyperlink w:anchor="__RefHeading___Toc1393977_1479056682">
            <w:r>
              <w:rPr>
                <w:webHidden/>
                <w:rStyle w:val="IndexLink"/>
                <w:rtl w:val="true"/>
              </w:rPr>
              <w:t>فصل سوم</w:t>
            </w:r>
            <w:r>
              <w:rPr>
                <w:rStyle w:val="IndexLink"/>
                <w:rtl w:val="true"/>
              </w:rPr>
              <w:t xml:space="preserve">: </w:t>
            </w:r>
            <w:r>
              <w:rPr>
                <w:rStyle w:val="IndexLink"/>
                <w:rtl w:val="true"/>
              </w:rPr>
              <w:t>آسیب شناسی تقلید از الگوها</w:t>
            </w:r>
            <w:r>
              <w:rPr>
                <w:rStyle w:val="IndexLink"/>
                <w:rtl w:val="true"/>
              </w:rPr>
              <w:tab/>
            </w:r>
            <w:r>
              <w:rPr>
                <w:rStyle w:val="IndexLink"/>
              </w:rPr>
              <w:t>55</w:t>
            </w:r>
          </w:hyperlink>
        </w:p>
        <w:p>
          <w:pPr>
            <w:pStyle w:val="Contents3"/>
            <w:tabs>
              <w:tab w:val="clear" w:pos="8459"/>
              <w:tab w:val="right" w:pos="9026" w:leader="dot"/>
            </w:tabs>
            <w:rPr/>
          </w:pPr>
          <w:hyperlink w:anchor="__RefHeading___Toc1393979_147905668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93981_1479056682">
            <w:r>
              <w:rPr>
                <w:webHidden/>
                <w:rStyle w:val="IndexLink"/>
              </w:rPr>
              <w:t>1</w:t>
            </w:r>
            <w:r>
              <w:rPr>
                <w:rStyle w:val="IndexLink"/>
                <w:rtl w:val="true"/>
              </w:rPr>
              <w:t xml:space="preserve">. </w:t>
            </w:r>
            <w:r>
              <w:rPr>
                <w:rStyle w:val="IndexLink"/>
                <w:rtl w:val="true"/>
              </w:rPr>
              <w:t>اشتباه در تشخیص مصداق کمال</w:t>
            </w:r>
            <w:r>
              <w:rPr>
                <w:rStyle w:val="IndexLink"/>
                <w:rtl w:val="true"/>
              </w:rPr>
              <w:tab/>
            </w:r>
            <w:r>
              <w:rPr>
                <w:rStyle w:val="IndexLink"/>
              </w:rPr>
              <w:t>56</w:t>
            </w:r>
          </w:hyperlink>
        </w:p>
        <w:p>
          <w:pPr>
            <w:pStyle w:val="Contents3"/>
            <w:tabs>
              <w:tab w:val="clear" w:pos="8459"/>
              <w:tab w:val="right" w:pos="9026" w:leader="dot"/>
            </w:tabs>
            <w:rPr/>
          </w:pPr>
          <w:hyperlink w:anchor="__RefHeading___Toc1393983_1479056682">
            <w:r>
              <w:rPr>
                <w:webHidden/>
                <w:rStyle w:val="IndexLink"/>
              </w:rPr>
              <w:t>2</w:t>
            </w:r>
            <w:r>
              <w:rPr>
                <w:rStyle w:val="IndexLink"/>
                <w:rtl w:val="true"/>
              </w:rPr>
              <w:t xml:space="preserve">. </w:t>
            </w:r>
            <w:r>
              <w:rPr>
                <w:rStyle w:val="IndexLink"/>
                <w:rtl w:val="true"/>
              </w:rPr>
              <w:t>اشتباه در تعیین مصداق اسوه کامل</w:t>
            </w:r>
            <w:r>
              <w:rPr>
                <w:rStyle w:val="IndexLink"/>
                <w:rtl w:val="true"/>
              </w:rPr>
              <w:tab/>
            </w:r>
            <w:r>
              <w:rPr>
                <w:rStyle w:val="IndexLink"/>
              </w:rPr>
              <w:t>57</w:t>
            </w:r>
          </w:hyperlink>
        </w:p>
        <w:p>
          <w:pPr>
            <w:pStyle w:val="Contents3"/>
            <w:tabs>
              <w:tab w:val="clear" w:pos="8459"/>
              <w:tab w:val="right" w:pos="9026" w:leader="dot"/>
            </w:tabs>
            <w:rPr/>
          </w:pPr>
          <w:hyperlink w:anchor="__RefHeading___Toc1393985_1479056682">
            <w:r>
              <w:rPr>
                <w:webHidden/>
                <w:rStyle w:val="IndexLink"/>
              </w:rPr>
              <w:t>3</w:t>
            </w:r>
            <w:r>
              <w:rPr>
                <w:rStyle w:val="IndexLink"/>
                <w:rtl w:val="true"/>
              </w:rPr>
              <w:t xml:space="preserve">. </w:t>
            </w:r>
            <w:r>
              <w:rPr>
                <w:rStyle w:val="IndexLink"/>
                <w:rtl w:val="true"/>
              </w:rPr>
              <w:t>اشتباه در محدوده شایستگی های الگوها</w:t>
            </w:r>
            <w:r>
              <w:rPr>
                <w:rStyle w:val="IndexLink"/>
                <w:rtl w:val="true"/>
              </w:rPr>
              <w:tab/>
            </w:r>
            <w:r>
              <w:rPr>
                <w:rStyle w:val="IndexLink"/>
              </w:rPr>
              <w:t>58</w:t>
            </w:r>
          </w:hyperlink>
        </w:p>
        <w:p>
          <w:pPr>
            <w:pStyle w:val="Contents4"/>
            <w:tabs>
              <w:tab w:val="clear" w:pos="8176"/>
              <w:tab w:val="right" w:pos="9026" w:leader="dot"/>
            </w:tabs>
            <w:rPr/>
          </w:pPr>
          <w:hyperlink w:anchor="__RefHeading___Toc1393987_147905668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393989_1479056682">
            <w:r>
              <w:rPr>
                <w:webHidden/>
                <w:rStyle w:val="IndexLink"/>
                <w:rtl w:val="true"/>
              </w:rPr>
              <w:t>الف</w:t>
            </w:r>
            <w:r>
              <w:rPr>
                <w:rStyle w:val="IndexLink"/>
                <w:rtl w:val="true"/>
              </w:rPr>
              <w:t xml:space="preserve">) </w:t>
            </w:r>
            <w:r>
              <w:rPr>
                <w:rStyle w:val="IndexLink"/>
                <w:rtl w:val="true"/>
              </w:rPr>
              <w:t>شخصیت گرایی</w:t>
            </w:r>
            <w:r>
              <w:rPr>
                <w:rStyle w:val="IndexLink"/>
                <w:rtl w:val="true"/>
              </w:rPr>
              <w:tab/>
            </w:r>
            <w:r>
              <w:rPr>
                <w:rStyle w:val="IndexLink"/>
              </w:rPr>
              <w:t>58</w:t>
            </w:r>
          </w:hyperlink>
        </w:p>
        <w:p>
          <w:pPr>
            <w:pStyle w:val="Contents4"/>
            <w:tabs>
              <w:tab w:val="clear" w:pos="8176"/>
              <w:tab w:val="right" w:pos="9026" w:leader="dot"/>
            </w:tabs>
            <w:rPr/>
          </w:pPr>
          <w:hyperlink w:anchor="__RefHeading___Toc1393991_1479056682">
            <w:r>
              <w:rPr>
                <w:webHidden/>
                <w:rStyle w:val="IndexLink"/>
                <w:rtl w:val="true"/>
              </w:rPr>
              <w:t>ب</w:t>
            </w:r>
            <w:r>
              <w:rPr>
                <w:rStyle w:val="IndexLink"/>
                <w:rtl w:val="true"/>
              </w:rPr>
              <w:t xml:space="preserve">) </w:t>
            </w:r>
            <w:r>
              <w:rPr>
                <w:rStyle w:val="IndexLink"/>
                <w:rtl w:val="true"/>
              </w:rPr>
              <w:t>تقلید کورکورانه</w:t>
            </w:r>
            <w:r>
              <w:rPr>
                <w:rStyle w:val="IndexLink"/>
                <w:rtl w:val="true"/>
              </w:rPr>
              <w:tab/>
            </w:r>
            <w:r>
              <w:rPr>
                <w:rStyle w:val="IndexLink"/>
              </w:rPr>
              <w:t>62</w:t>
            </w:r>
          </w:hyperlink>
        </w:p>
        <w:p>
          <w:pPr>
            <w:pStyle w:val="Contents4"/>
            <w:tabs>
              <w:tab w:val="clear" w:pos="8176"/>
              <w:tab w:val="right" w:pos="9026" w:leader="dot"/>
            </w:tabs>
            <w:rPr/>
          </w:pPr>
          <w:hyperlink w:anchor="__RefHeading___Toc1393993_1479056682">
            <w:r>
              <w:rPr>
                <w:webHidden/>
                <w:rStyle w:val="IndexLink"/>
                <w:rtl w:val="true"/>
              </w:rPr>
              <w:t>ج</w:t>
            </w:r>
            <w:r>
              <w:rPr>
                <w:rStyle w:val="IndexLink"/>
                <w:rtl w:val="true"/>
              </w:rPr>
              <w:t xml:space="preserve">) </w:t>
            </w:r>
            <w:r>
              <w:rPr>
                <w:rStyle w:val="IndexLink"/>
                <w:rtl w:val="true"/>
              </w:rPr>
              <w:t>پیروی از اکثریت</w:t>
            </w:r>
            <w:r>
              <w:rPr>
                <w:rStyle w:val="IndexLink"/>
                <w:rtl w:val="true"/>
              </w:rPr>
              <w:tab/>
            </w:r>
            <w:r>
              <w:rPr>
                <w:rStyle w:val="IndexLink"/>
              </w:rPr>
              <w:t>64</w:t>
            </w:r>
          </w:hyperlink>
        </w:p>
        <w:p>
          <w:pPr>
            <w:pStyle w:val="Contents4"/>
            <w:tabs>
              <w:tab w:val="clear" w:pos="8176"/>
              <w:tab w:val="right" w:pos="9026" w:leader="dot"/>
            </w:tabs>
            <w:rPr/>
          </w:pPr>
          <w:hyperlink w:anchor="__RefHeading___Toc1393995_1479056682">
            <w:r>
              <w:rPr>
                <w:webHidden/>
                <w:rStyle w:val="IndexLink"/>
                <w:rtl w:val="true"/>
              </w:rPr>
              <w:t>د</w:t>
            </w:r>
            <w:r>
              <w:rPr>
                <w:rStyle w:val="IndexLink"/>
                <w:rtl w:val="true"/>
              </w:rPr>
              <w:t xml:space="preserve">) </w:t>
            </w:r>
            <w:r>
              <w:rPr>
                <w:rStyle w:val="IndexLink"/>
                <w:rtl w:val="true"/>
              </w:rPr>
              <w:t>تضاد و اصطکاک بین رفتار الگوها</w:t>
            </w:r>
            <w:r>
              <w:rPr>
                <w:rStyle w:val="IndexLink"/>
                <w:rtl w:val="true"/>
              </w:rPr>
              <w:tab/>
            </w:r>
            <w:r>
              <w:rPr>
                <w:rStyle w:val="IndexLink"/>
              </w:rPr>
              <w:t>68</w:t>
            </w:r>
          </w:hyperlink>
        </w:p>
        <w:p>
          <w:pPr>
            <w:pStyle w:val="Contents4"/>
            <w:tabs>
              <w:tab w:val="clear" w:pos="8176"/>
              <w:tab w:val="right" w:pos="9026" w:leader="dot"/>
            </w:tabs>
            <w:rPr/>
          </w:pPr>
          <w:hyperlink w:anchor="__RefHeading___Toc1393997_1479056682">
            <w:r>
              <w:rPr>
                <w:webHidden/>
                <w:rStyle w:val="IndexLink"/>
                <w:rtl w:val="true"/>
              </w:rPr>
              <w:t>ه</w:t>
            </w:r>
            <w:r>
              <w:rPr>
                <w:rStyle w:val="IndexLink"/>
                <w:rtl w:val="true"/>
              </w:rPr>
              <w:t xml:space="preserve">) </w:t>
            </w:r>
            <w:r>
              <w:rPr>
                <w:rStyle w:val="IndexLink"/>
                <w:rtl w:val="true"/>
              </w:rPr>
              <w:t>لغزش الگوها</w:t>
            </w:r>
            <w:r>
              <w:rPr>
                <w:rStyle w:val="IndexLink"/>
                <w:rtl w:val="true"/>
              </w:rPr>
              <w:tab/>
            </w:r>
            <w:r>
              <w:rPr>
                <w:rStyle w:val="IndexLink"/>
              </w:rPr>
              <w:t>70</w:t>
            </w:r>
          </w:hyperlink>
        </w:p>
        <w:p>
          <w:pPr>
            <w:pStyle w:val="Contents4"/>
            <w:tabs>
              <w:tab w:val="clear" w:pos="8176"/>
              <w:tab w:val="right" w:pos="9026" w:leader="dot"/>
            </w:tabs>
            <w:rPr/>
          </w:pPr>
          <w:hyperlink w:anchor="__RefHeading___Toc1393999_1479056682">
            <w:r>
              <w:rPr>
                <w:webHidden/>
                <w:rStyle w:val="IndexLink"/>
                <w:rtl w:val="true"/>
              </w:rPr>
              <w:t>و</w:t>
            </w:r>
            <w:r>
              <w:rPr>
                <w:rStyle w:val="IndexLink"/>
                <w:rtl w:val="true"/>
              </w:rPr>
              <w:t xml:space="preserve">) </w:t>
            </w:r>
            <w:r>
              <w:rPr>
                <w:rStyle w:val="IndexLink"/>
                <w:rtl w:val="true"/>
              </w:rPr>
              <w:t>ناهماهنگی میان گفتار و رفتار الگوها</w:t>
            </w:r>
            <w:r>
              <w:rPr>
                <w:rStyle w:val="IndexLink"/>
                <w:rtl w:val="true"/>
              </w:rPr>
              <w:tab/>
            </w:r>
            <w:r>
              <w:rPr>
                <w:rStyle w:val="IndexLink"/>
              </w:rPr>
              <w:t>72</w:t>
            </w:r>
          </w:hyperlink>
        </w:p>
        <w:p>
          <w:pPr>
            <w:pStyle w:val="Contents4"/>
            <w:tabs>
              <w:tab w:val="clear" w:pos="8176"/>
              <w:tab w:val="right" w:pos="9026" w:leader="dot"/>
            </w:tabs>
            <w:rPr/>
          </w:pPr>
          <w:hyperlink w:anchor="__RefHeading___Toc1394001_1479056682">
            <w:r>
              <w:rPr>
                <w:webHidden/>
                <w:rStyle w:val="IndexLink"/>
                <w:rtl w:val="true"/>
              </w:rPr>
              <w:t>ز</w:t>
            </w:r>
            <w:r>
              <w:rPr>
                <w:rStyle w:val="IndexLink"/>
                <w:rtl w:val="true"/>
              </w:rPr>
              <w:t xml:space="preserve">) </w:t>
            </w:r>
            <w:r>
              <w:rPr>
                <w:rStyle w:val="IndexLink"/>
                <w:rtl w:val="true"/>
              </w:rPr>
              <w:t>وابستگی فکری به الگوها</w:t>
            </w:r>
            <w:r>
              <w:rPr>
                <w:rStyle w:val="IndexLink"/>
                <w:rtl w:val="true"/>
              </w:rPr>
              <w:tab/>
            </w:r>
            <w:r>
              <w:rPr>
                <w:rStyle w:val="IndexLink"/>
              </w:rPr>
              <w:t>73</w:t>
            </w:r>
          </w:hyperlink>
        </w:p>
        <w:p>
          <w:pPr>
            <w:pStyle w:val="Contents2"/>
            <w:tabs>
              <w:tab w:val="clear" w:pos="8743"/>
              <w:tab w:val="right" w:pos="9026" w:leader="dot"/>
            </w:tabs>
            <w:rPr/>
          </w:pPr>
          <w:hyperlink w:anchor="__RefHeading___Toc1394003_1479056682">
            <w:r>
              <w:rPr>
                <w:webHidden/>
                <w:rStyle w:val="IndexLink"/>
                <w:rtl w:val="true"/>
              </w:rPr>
              <w:t>فصل چهارم</w:t>
            </w:r>
            <w:r>
              <w:rPr>
                <w:rStyle w:val="IndexLink"/>
                <w:rtl w:val="true"/>
              </w:rPr>
              <w:t xml:space="preserve">: </w:t>
            </w:r>
            <w:r>
              <w:rPr>
                <w:rStyle w:val="IndexLink"/>
                <w:rtl w:val="true"/>
              </w:rPr>
              <w:t>راهکارهای مقابله با آفت های الگوها</w:t>
            </w:r>
            <w:r>
              <w:rPr>
                <w:rStyle w:val="IndexLink"/>
                <w:rtl w:val="true"/>
              </w:rPr>
              <w:tab/>
            </w:r>
            <w:r>
              <w:rPr>
                <w:rStyle w:val="IndexLink"/>
              </w:rPr>
              <w:t>75</w:t>
            </w:r>
          </w:hyperlink>
        </w:p>
        <w:p>
          <w:pPr>
            <w:pStyle w:val="Contents3"/>
            <w:tabs>
              <w:tab w:val="clear" w:pos="8459"/>
              <w:tab w:val="right" w:pos="9026" w:leader="dot"/>
            </w:tabs>
            <w:rPr/>
          </w:pPr>
          <w:hyperlink w:anchor="__RefHeading___Toc1394005_147905668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394007_1479056682">
            <w:r>
              <w:rPr>
                <w:webHidden/>
                <w:rStyle w:val="IndexLink"/>
              </w:rPr>
              <w:t>1</w:t>
            </w:r>
            <w:r>
              <w:rPr>
                <w:rStyle w:val="IndexLink"/>
                <w:rtl w:val="true"/>
              </w:rPr>
              <w:t xml:space="preserve">. </w:t>
            </w:r>
            <w:r>
              <w:rPr>
                <w:rStyle w:val="IndexLink"/>
                <w:rtl w:val="true"/>
              </w:rPr>
              <w:t>راهکار بلندمدت</w:t>
            </w:r>
            <w:r>
              <w:rPr>
                <w:rStyle w:val="IndexLink"/>
                <w:rtl w:val="true"/>
              </w:rPr>
              <w:tab/>
            </w:r>
            <w:r>
              <w:rPr>
                <w:rStyle w:val="IndexLink"/>
              </w:rPr>
              <w:t>75</w:t>
            </w:r>
          </w:hyperlink>
        </w:p>
        <w:p>
          <w:pPr>
            <w:pStyle w:val="Contents3"/>
            <w:tabs>
              <w:tab w:val="clear" w:pos="8459"/>
              <w:tab w:val="right" w:pos="9026" w:leader="dot"/>
            </w:tabs>
            <w:rPr/>
          </w:pPr>
          <w:hyperlink w:anchor="__RefHeading___Toc1394009_1479056682">
            <w:r>
              <w:rPr>
                <w:webHidden/>
                <w:rStyle w:val="IndexLink"/>
              </w:rPr>
              <w:t>2</w:t>
            </w:r>
            <w:r>
              <w:rPr>
                <w:rStyle w:val="IndexLink"/>
                <w:rtl w:val="true"/>
              </w:rPr>
              <w:t xml:space="preserve">. </w:t>
            </w:r>
            <w:r>
              <w:rPr>
                <w:rStyle w:val="IndexLink"/>
                <w:rtl w:val="true"/>
              </w:rPr>
              <w:t>راهکارهای کوتاه مدت</w:t>
            </w:r>
            <w:r>
              <w:rPr>
                <w:rStyle w:val="IndexLink"/>
                <w:rtl w:val="true"/>
              </w:rPr>
              <w:tab/>
            </w:r>
            <w:r>
              <w:rPr>
                <w:rStyle w:val="IndexLink"/>
              </w:rPr>
              <w:t>77</w:t>
            </w:r>
          </w:hyperlink>
        </w:p>
        <w:p>
          <w:pPr>
            <w:pStyle w:val="Contents4"/>
            <w:tabs>
              <w:tab w:val="clear" w:pos="8176"/>
              <w:tab w:val="right" w:pos="9026" w:leader="dot"/>
            </w:tabs>
            <w:rPr/>
          </w:pPr>
          <w:hyperlink w:anchor="__RefHeading___Toc1394011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394013_1479056682">
            <w:r>
              <w:rPr>
                <w:webHidden/>
                <w:rStyle w:val="IndexLink"/>
                <w:rtl w:val="true"/>
              </w:rPr>
              <w:t>الف</w:t>
            </w:r>
            <w:r>
              <w:rPr>
                <w:rStyle w:val="IndexLink"/>
                <w:rtl w:val="true"/>
              </w:rPr>
              <w:t xml:space="preserve">) </w:t>
            </w:r>
            <w:r>
              <w:rPr>
                <w:rStyle w:val="IndexLink"/>
                <w:rtl w:val="true"/>
              </w:rPr>
              <w:t>نکوداشت الگوهای مطلوب و حذف الگوهای نامطلوب</w:t>
            </w:r>
            <w:r>
              <w:rPr>
                <w:rStyle w:val="IndexLink"/>
                <w:rtl w:val="true"/>
              </w:rPr>
              <w:tab/>
            </w:r>
            <w:r>
              <w:rPr>
                <w:rStyle w:val="IndexLink"/>
              </w:rPr>
              <w:t>77</w:t>
            </w:r>
          </w:hyperlink>
        </w:p>
        <w:p>
          <w:pPr>
            <w:pStyle w:val="Contents4"/>
            <w:tabs>
              <w:tab w:val="clear" w:pos="8176"/>
              <w:tab w:val="right" w:pos="9026" w:leader="dot"/>
            </w:tabs>
            <w:rPr/>
          </w:pPr>
          <w:hyperlink w:anchor="__RefHeading___Toc1394015_1479056682">
            <w:r>
              <w:rPr>
                <w:webHidden/>
                <w:rStyle w:val="IndexLink"/>
                <w:rtl w:val="true"/>
              </w:rPr>
              <w:t>ب</w:t>
            </w:r>
            <w:r>
              <w:rPr>
                <w:rStyle w:val="IndexLink"/>
                <w:rtl w:val="true"/>
              </w:rPr>
              <w:t xml:space="preserve">) </w:t>
            </w:r>
            <w:r>
              <w:rPr>
                <w:rStyle w:val="IndexLink"/>
                <w:rtl w:val="true"/>
              </w:rPr>
              <w:t>بهره گیری شایسته از عواطف مردم</w:t>
            </w:r>
            <w:r>
              <w:rPr>
                <w:rStyle w:val="IndexLink"/>
                <w:rtl w:val="true"/>
              </w:rPr>
              <w:tab/>
            </w:r>
            <w:r>
              <w:rPr>
                <w:rStyle w:val="IndexLink"/>
              </w:rPr>
              <w:t>83</w:t>
            </w:r>
          </w:hyperlink>
        </w:p>
        <w:p>
          <w:pPr>
            <w:pStyle w:val="Contents2"/>
            <w:tabs>
              <w:tab w:val="clear" w:pos="8743"/>
              <w:tab w:val="right" w:pos="9026" w:leader="dot"/>
            </w:tabs>
            <w:rPr/>
          </w:pPr>
          <w:hyperlink w:anchor="__RefHeading___Toc1394017_1479056682">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88</w:t>
            </w:r>
          </w:hyperlink>
        </w:p>
        <w:p>
          <w:pPr>
            <w:pStyle w:val="Contents3"/>
            <w:tabs>
              <w:tab w:val="clear" w:pos="8459"/>
              <w:tab w:val="right" w:pos="9026" w:leader="dot"/>
            </w:tabs>
            <w:rPr/>
          </w:pPr>
          <w:hyperlink w:anchor="__RefHeading___Toc1394019_147905668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394021_1479056682">
            <w:r>
              <w:rPr>
                <w:webHidden/>
                <w:rStyle w:val="IndexLink"/>
                <w:rtl w:val="true"/>
              </w:rPr>
              <w:t>پیشنهادهای برنامه سازی</w:t>
            </w:r>
            <w:r>
              <w:rPr>
                <w:rStyle w:val="IndexLink"/>
                <w:rtl w:val="true"/>
              </w:rPr>
              <w:tab/>
            </w:r>
            <w:r>
              <w:rPr>
                <w:rStyle w:val="IndexLink"/>
              </w:rPr>
              <w:t>90</w:t>
            </w:r>
          </w:hyperlink>
        </w:p>
        <w:p>
          <w:pPr>
            <w:pStyle w:val="Contents3"/>
            <w:tabs>
              <w:tab w:val="clear" w:pos="8459"/>
              <w:tab w:val="right" w:pos="9026" w:leader="dot"/>
            </w:tabs>
            <w:rPr/>
          </w:pPr>
          <w:hyperlink w:anchor="__RefHeading___Toc1394023_1479056682">
            <w:r>
              <w:rPr>
                <w:webHidden/>
                <w:rStyle w:val="IndexLink"/>
                <w:rtl w:val="true"/>
              </w:rPr>
              <w:t>پرسش های مردمی</w:t>
            </w:r>
            <w:r>
              <w:rPr>
                <w:rStyle w:val="IndexLink"/>
                <w:rtl w:val="true"/>
              </w:rPr>
              <w:tab/>
            </w:r>
            <w:r>
              <w:rPr>
                <w:rStyle w:val="IndexLink"/>
              </w:rPr>
              <w:t>92</w:t>
            </w:r>
          </w:hyperlink>
        </w:p>
        <w:p>
          <w:pPr>
            <w:pStyle w:val="Contents3"/>
            <w:tabs>
              <w:tab w:val="clear" w:pos="8459"/>
              <w:tab w:val="right" w:pos="9026" w:leader="dot"/>
            </w:tabs>
            <w:rPr/>
          </w:pPr>
          <w:hyperlink w:anchor="__RefHeading___Toc1394025_1479056682">
            <w:r>
              <w:rPr>
                <w:webHidden/>
                <w:rStyle w:val="IndexLink"/>
                <w:rtl w:val="true"/>
              </w:rPr>
              <w:t>پرسش های کارشناسی</w:t>
            </w:r>
            <w:r>
              <w:rPr>
                <w:rStyle w:val="IndexLink"/>
                <w:rtl w:val="true"/>
              </w:rPr>
              <w:tab/>
            </w:r>
            <w:r>
              <w:rPr>
                <w:rStyle w:val="IndexLink"/>
              </w:rPr>
              <w:t>93</w:t>
            </w:r>
          </w:hyperlink>
        </w:p>
        <w:p>
          <w:pPr>
            <w:pStyle w:val="Contents3"/>
            <w:tabs>
              <w:tab w:val="clear" w:pos="8459"/>
              <w:tab w:val="right" w:pos="9026" w:leader="dot"/>
            </w:tabs>
            <w:rPr/>
          </w:pPr>
          <w:hyperlink w:anchor="__RefHeading___Toc1394027_1479056682">
            <w:r>
              <w:rPr>
                <w:webHidden/>
                <w:rStyle w:val="IndexLink"/>
                <w:rtl w:val="true"/>
              </w:rPr>
              <w:t>معرفی برخی منابع درباره الگوها</w:t>
            </w:r>
            <w:r>
              <w:rPr>
                <w:rStyle w:val="IndexLink"/>
                <w:rtl w:val="true"/>
              </w:rPr>
              <w:tab/>
            </w:r>
            <w:r>
              <w:rPr>
                <w:rStyle w:val="IndexLink"/>
              </w:rPr>
              <w:t>94</w:t>
            </w:r>
          </w:hyperlink>
        </w:p>
        <w:p>
          <w:pPr>
            <w:pStyle w:val="Contents2"/>
            <w:tabs>
              <w:tab w:val="clear" w:pos="8743"/>
              <w:tab w:val="right" w:pos="9026" w:leader="dot"/>
            </w:tabs>
            <w:rPr/>
          </w:pPr>
          <w:hyperlink w:anchor="__RefHeading___Toc1394029_1479056682">
            <w:r>
              <w:rPr>
                <w:webHidden/>
                <w:rStyle w:val="IndexLink"/>
                <w:rtl w:val="true"/>
              </w:rPr>
              <w:t>کتاب نامه</w:t>
            </w:r>
            <w:r>
              <w:rPr>
                <w:rStyle w:val="IndexLink"/>
                <w:rtl w:val="true"/>
              </w:rPr>
              <w:tab/>
            </w:r>
            <w:r>
              <w:rPr>
                <w:rStyle w:val="IndexLink"/>
              </w:rPr>
              <w:t>95</w:t>
            </w:r>
          </w:hyperlink>
        </w:p>
        <w:p>
          <w:pPr>
            <w:pStyle w:val="Contents3"/>
            <w:tabs>
              <w:tab w:val="clear" w:pos="8459"/>
              <w:tab w:val="right" w:pos="9026" w:leader="dot"/>
            </w:tabs>
            <w:rPr/>
          </w:pPr>
          <w:hyperlink w:anchor="__RefHeading___Toc1394031_147905668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394033_1479056682">
            <w:r>
              <w:rPr>
                <w:webHidden/>
                <w:rStyle w:val="IndexLink"/>
                <w:rtl w:val="true"/>
              </w:rPr>
              <w:t>کتاب</w:t>
            </w:r>
            <w:r>
              <w:rPr>
                <w:rStyle w:val="IndexLink"/>
                <w:rtl w:val="true"/>
              </w:rPr>
              <w:tab/>
            </w:r>
            <w:r>
              <w:rPr>
                <w:rStyle w:val="IndexLink"/>
              </w:rPr>
              <w:t>95</w:t>
            </w:r>
          </w:hyperlink>
        </w:p>
        <w:p>
          <w:pPr>
            <w:pStyle w:val="Contents3"/>
            <w:tabs>
              <w:tab w:val="clear" w:pos="8459"/>
              <w:tab w:val="right" w:pos="9026" w:leader="dot"/>
            </w:tabs>
            <w:rPr/>
          </w:pPr>
          <w:hyperlink w:anchor="__RefHeading___Toc1394035_1479056682">
            <w:r>
              <w:rPr>
                <w:webHidden/>
                <w:rStyle w:val="IndexLink"/>
                <w:rtl w:val="true"/>
              </w:rPr>
              <w:t>نشریه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7_42734"/>
      <w:bookmarkStart w:id="1" w:name="pg4387_42734"/>
      <w:bookmarkEnd w:id="1"/>
    </w:p>
    <w:p>
      <w:pPr>
        <w:pStyle w:val="Heading2"/>
        <w:numPr>
          <w:ilvl w:val="1"/>
          <w:numId w:val="1"/>
        </w:numPr>
        <w:rPr/>
      </w:pPr>
      <w:bookmarkStart w:id="2" w:name="pg4387_42734"/>
      <w:bookmarkStart w:id="3" w:name="__RefHeading___Toc139391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مهدی‌زاده،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مهدی‌زاده؛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جمهوری اسلامی ایارن، مرکز پژوهش‌های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5140661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۱۵۵۲۶۹۵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3919_1479056682"/>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 امری ضروری، بایسته و سودمند است و آدمی نیز به اقتضای طبیعت خود، به دنبال الگویابی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جوانان تحت تأثیر حس کمال جویی، در این زمینه، نیاز بیشتری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 و الگوها چون معیارها و ملاک ها را در اختیار می گذارند، دارای ارزش و اهمیت فوق العاده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الگوی عملی در مکتب الهی به قدری برجسته است که خداوند در طول تاریخ برای هدایت هر قوم و گروهی، الگویی عملی به عنوان پیامبر و امام به سوی شان فرستاده است تا مردم را هدایت و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جوانان به سوی الگوهای شایسته، افکارشان را منظم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همانندسازی می کوشند تا از خود نیز شخصیتی برتر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پیروی از این الگوها، توان بالقوه و استعدادهای نهفته جوانان را نیرومند می کند، ولی پیروی از الگوها نیز ویژگی ها و شرایط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الگوهای ناسالم، آسیب های جبران ناپذیری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درصدد پیروی از نمونه هایی بود که درهای سلامت دنیوی و سعادت اخروی را بر روی آدمی می بندند و او را به گمراهی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الگوسازان، نقش مؤثر رسانه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برای تحقق اهداف خود در این راستا، به آگاهی از کم و کیف الگویابی، الگوپذیری و فرهنگ سازی در این راستا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مهم و با توجه به آگاهی از ضرورت و آثار پیروی از الگوها، پژوهشگر ارجمند حجت الاسلام والمسلمین حسین مهدی زاده، کوشیده </w:t>
      </w:r>
    </w:p>
    <w:p>
      <w:pPr>
        <w:pStyle w:val="BookText"/>
        <w:rPr/>
      </w:pPr>
      <w:r>
        <w:rPr>
          <w:rFonts w:ascii="IRNazanin" w:hAnsi="IRNazanin" w:eastAsia="IRNazanin"/>
          <w:color w:val="111111"/>
          <w:sz w:val="28"/>
          <w:sz w:val="28"/>
          <w:szCs w:val="28"/>
          <w:rtl w:val="true"/>
          <w:lang w:bidi="fa-IR"/>
        </w:rPr>
        <w:t>است تا در این نوشتار، مفهوم شناسی، اثرگذاری الگوها، آسیب شناسی تقلید از الگوها و راهکارهای مقابله با آفت های الگوها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شیرازه کار خود را با بخش همراه با برنامه سازان به پایان رسانده و محصول کار را ره توشه اصحاب رسانه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بهره گیری بهینه از این مجموعه، امید داریم با معرفی در خور توجه الگوهای شایسته و با هدایت و راهنمایی مخاطبان به ویژه جوانان، همکاران ارجمند بتوانند بیش از پیش فرهنگ نبوی را در جامعه اسلامی نهادینه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 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7" w:name="pg4387_42744"/>
    </w:p>
    <w:p>
      <w:pPr>
        <w:pStyle w:val="Heading2"/>
        <w:numPr>
          <w:ilvl w:val="1"/>
          <w:numId w:val="1"/>
        </w:numPr>
        <w:rPr/>
      </w:pPr>
      <w:bookmarkStart w:id="8" w:name="__RefHeading___Toc1393921_1479056682"/>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بی شک، انسان های معمولی و غیر معصوم، در بسیاری از رفتارهای خود، دستخوش افراط و تفریط می شوند و از مسیر اعتدال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تقلید و پیروی از دیگران یکی از رفتارهای انسانی است، پس طبیعی است که افراط و تفریط در پیروی از الگوها نیز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می تواند دو حدّ تفریطی و افراطی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تفریط تقلید، تک روی و خودپیروی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روی به این معنا است که فرد از پذیرش هر نوع الگویی سر باز زند و خود را امام خویش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تربیت دینی، افراد بخواهند خود، راهبر خویش باشند، قدم در یکی از لغزشگاه های تربیت دینی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پیشآمدی در تربیت غیردینی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غیردینی با تکیه بر مبنای اصالت انسان و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یا خود پیروی را هدف اساسی تربیت در نظر می گیرند؛ به این معنا که انسان تنها با تکیه بر عقل خویش، راه خود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در تربیت دینی امکان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امر در گرو آن است که کسی با پذیرش ضرورت وجود دین برای انسان، الگو و امام را متعلق و محدود به دورانی بداند که انسان ها به بلوغ فکری و روحی نرسیده بودند و ناگزیر باید سرمشقی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فرض اینکه چنین بلوغی فراهم آمده است، به چنین سرمشقی نیاز نیست؛ یعنی خود فرد می تواند بدون کمک دیگری، آموزه های دینی را در زندگی خویش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این نظریه از این غافل شده اند که معیارها و ملاک ها نه تنها جای گزین الگوها و اسوه ها نیستند، بلکه تربیت شونده در روند تربیت، از الگوها به عنوان تجسم بخش عینی </w:t>
      </w:r>
    </w:p>
    <w:p>
      <w:pPr>
        <w:pStyle w:val="BookText"/>
        <w:rPr/>
      </w:pPr>
      <w:r>
        <w:rPr>
          <w:rFonts w:ascii="IRNazanin" w:hAnsi="IRNazanin" w:eastAsia="IRNazanin"/>
          <w:color w:val="111111"/>
          <w:sz w:val="28"/>
          <w:sz w:val="28"/>
          <w:szCs w:val="28"/>
          <w:rtl w:val="true"/>
          <w:lang w:bidi="fa-IR"/>
        </w:rPr>
        <w:t>معیارها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حد تفریطی تک روی، حد افراطی پیروی بی چون و چرا از قهرمان ها و شخصیت ها است که به شخصیت گرایی و قهرمان پرستی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حالت نیز یکی از لغزش های مهم تربیت دینی به شمار می رود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حد میانه و اعتدال دو طرف تک روی و شخصیت گرایی، تقلید و الگوپردازی آگاهانه و مطلوب است که به نظر می رسد تبیین نادرست آن به آسیب های گوناگونی از جمله سقوط آدمی در دو ورطه افراط و تفریط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زمینه تقلید و الگوپردازی شایسته و آگاهانه، آموزه های اسلامی فراوانی وجود دارد که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تقلید و الگوپردازی شایسته، برآنیم تا گوشه هایی از این موضوع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تقلید و الگوپذیری آگاهانه و مطلوب از اسوه ها، در زندگی همه انسان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علوم گوناگونی همچون روان شناسی یادگیری، روان شناسی اجتماعی و تعلیم و تربیت درباره آن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تمام گستره عمر انسان را فرا می گیرد، ولی با این حال، چون دوران جوانی، دوره اصلی شکل گیری شخصیت انسان است، الگوپذیری در این دوره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زمان حاضر، به دلیل هجوم گسترده فرهنگ غرب به جوامع اسلامی و ترویج الگوهای آن در میان جوانان، اهمیت موضوع یاد شده دو چندان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منظرهای گوناگونی درباره موضوع تقلید از الگوها 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بیشتر جوانان جامعه ما به آموزه های وحیانی اسلام پای بندند و در منابع </w:t>
      </w:r>
    </w:p>
    <w:p>
      <w:pPr>
        <w:pStyle w:val="BookText"/>
        <w:rPr/>
      </w:pPr>
      <w:r>
        <w:rPr>
          <w:rFonts w:ascii="IRNazanin" w:hAnsi="IRNazanin" w:eastAsia="IRNazanin"/>
          <w:color w:val="111111"/>
          <w:sz w:val="28"/>
          <w:sz w:val="28"/>
          <w:szCs w:val="28"/>
          <w:rtl w:val="true"/>
          <w:lang w:bidi="fa-IR"/>
        </w:rPr>
        <w:t>اسلامی نیز آموزه های نورانی بسیاری در زمینه تقلید از الگوها وجود دارد، در این نوشتار می کوشیم این موضوع را با نگاهی به منابع قرآنی و حدیثی و از منظر آموزه های اسلامی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لازم، از نظریه های دانشمندان اسلامی، کارشناسان روان شناسی و تعلیم و تربیت نیز بهره گرفته ایم تا با بیان مثال هایی عینی و ارائه پیشنهادهای عملی، این پژوهش جنبه کاربردی به خود بگیرد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پرسش اصلی پژوهش این است که آموزه های اسلامی درباره تقلید از الگوها چیست؟</w:t>
      </w:r>
    </w:p>
    <w:p>
      <w:pPr>
        <w:pStyle w:val="BookText"/>
        <w:rPr/>
      </w:pPr>
      <w:r>
        <w:rPr>
          <w:rFonts w:ascii="IRNazanin" w:hAnsi="IRNazanin" w:eastAsia="IRNazanin"/>
          <w:color w:val="111111"/>
          <w:sz w:val="28"/>
          <w:sz w:val="28"/>
          <w:szCs w:val="28"/>
          <w:rtl w:val="true"/>
          <w:lang w:bidi="fa-IR"/>
        </w:rPr>
        <w:t>پرسش های فرعی این پژوهش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واژه های الگو و تقلید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ضرورت و سودمندی تقلید و الگوپذیری شایسته از اسوه ها 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اثرگذاری الگو تا کجاست؟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های تقلید از الگوها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کارهای مقابله با آفت های تقلید از الگوها چیست؟ </w:t>
      </w:r>
      <w:bookmarkStart w:id="10" w:name="pg4387_42749"/>
    </w:p>
    <w:p>
      <w:pPr>
        <w:pStyle w:val="Heading2"/>
        <w:numPr>
          <w:ilvl w:val="1"/>
          <w:numId w:val="1"/>
        </w:numPr>
        <w:rPr/>
      </w:pPr>
      <w:bookmarkStart w:id="11" w:name="__RefHeading___Toc1393923_1479056682"/>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1393925_147905668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الگوها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کلی الگوها</w:t>
      </w:r>
    </w:p>
    <w:p>
      <w:pPr>
        <w:pStyle w:val="Heading3"/>
        <w:numPr>
          <w:ilvl w:val="2"/>
          <w:numId w:val="1"/>
        </w:numPr>
        <w:rPr/>
      </w:pPr>
      <w:bookmarkStart w:id="15" w:name="__RefHeading___Toc1393927_1479056682"/>
      <w:bookmarkStart w:id="16" w:name="_Toc6"/>
      <w:bookmarkEnd w:id="15"/>
      <w:r>
        <w:rPr/>
        <w:t>1</w:t>
      </w:r>
      <w:r>
        <w:rPr>
          <w:rtl w:val="true"/>
        </w:rPr>
        <w:t xml:space="preserve">. </w:t>
      </w:r>
      <w:r>
        <w:rPr>
          <w:rtl w:val="true"/>
        </w:rPr>
        <w:t>مفهوم شناسی</w:t>
      </w:r>
      <w:bookmarkEnd w:id="16"/>
    </w:p>
    <w:p>
      <w:pPr>
        <w:pStyle w:val="Heading4"/>
        <w:numPr>
          <w:ilvl w:val="3"/>
          <w:numId w:val="1"/>
        </w:numPr>
        <w:rPr/>
      </w:pPr>
      <w:bookmarkStart w:id="17" w:name="__RefHeading___Toc1393929_1479056682"/>
      <w:bookmarkStart w:id="18" w:name="_Toc7"/>
      <w:bookmarkEnd w:id="17"/>
      <w:r>
        <w:rPr>
          <w:rtl w:val="true"/>
        </w:rPr>
        <w:t>اشاره</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Heading4"/>
        <w:numPr>
          <w:ilvl w:val="3"/>
          <w:numId w:val="1"/>
        </w:numPr>
        <w:rPr/>
      </w:pPr>
      <w:bookmarkStart w:id="19" w:name="__RefHeading___Toc1393931_1479056682"/>
      <w:bookmarkStart w:id="20" w:name="_Toc8"/>
      <w:bookmarkEnd w:id="19"/>
      <w:r>
        <w:rPr>
          <w:rtl w:val="true"/>
        </w:rPr>
        <w:t>الف</w:t>
      </w:r>
      <w:r>
        <w:rPr>
          <w:rtl w:val="true"/>
        </w:rPr>
        <w:t xml:space="preserve">) </w:t>
      </w:r>
      <w:r>
        <w:rPr>
          <w:rtl w:val="true"/>
        </w:rPr>
        <w:t>الگو</w:t>
      </w:r>
      <w:bookmarkEnd w:id="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p>
    <w:p>
      <w:pPr>
        <w:pStyle w:val="BookText"/>
        <w:rPr/>
      </w:pPr>
      <w:r>
        <w:rPr>
          <w:rFonts w:ascii="IRNazanin" w:hAnsi="IRNazanin" w:eastAsia="IRNazanin"/>
          <w:color w:val="111111"/>
          <w:sz w:val="28"/>
          <w:sz w:val="28"/>
          <w:szCs w:val="28"/>
          <w:rtl w:val="true"/>
          <w:lang w:bidi="fa-IR"/>
        </w:rPr>
        <w:t>منظور از الگو، نمونه عینی و مشهود یک اندیشه و عمل در جنبه های گوناگون است که دیگران برای رسیدن به کمال،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واژه های امام، اسوه، قدوه، هادی، دلیل، حجت، مدل، نمونه، مثال و سرمشق که در متون اسلامی یا رشته تعلیم و تربیت و روان شناسی به کار می روند، تقریبا به معنای الگو، شبیهند</w:t>
      </w:r>
      <w:r>
        <w:rPr>
          <w:rFonts w:eastAsia="IRNazanin" w:cs="IRNazanin"/>
          <w:color w:val="111111"/>
          <w:sz w:val="28"/>
          <w:szCs w:val="28"/>
          <w:rtl w:val="true"/>
          <w:lang w:bidi="fa-IR"/>
        </w:rPr>
        <w:t>.</w:t>
      </w:r>
    </w:p>
    <w:p>
      <w:pPr>
        <w:pStyle w:val="Heading4"/>
        <w:numPr>
          <w:ilvl w:val="3"/>
          <w:numId w:val="1"/>
        </w:numPr>
        <w:rPr/>
      </w:pPr>
      <w:bookmarkStart w:id="21" w:name="__RefHeading___Toc1393933_1479056682"/>
      <w:bookmarkStart w:id="22" w:name="_Toc9"/>
      <w:bookmarkEnd w:id="21"/>
      <w:r>
        <w:rPr>
          <w:rtl w:val="true"/>
        </w:rPr>
        <w:t>ب</w:t>
      </w:r>
      <w:r>
        <w:rPr>
          <w:rtl w:val="true"/>
        </w:rPr>
        <w:t xml:space="preserve">) </w:t>
      </w:r>
      <w:r>
        <w:rPr>
          <w:rtl w:val="true"/>
        </w:rPr>
        <w:t>تقلید</w:t>
      </w:r>
      <w:bookmarkEnd w:id="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از آنجا که الگوشناسی و الگوگزینی همواره با تقلید همراه است، باید با مفهوم تقلید نیز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تقلید، پیروی کردن و همانندسازی با دیگران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برخی کتاب های روان شناسی،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باندورا، نظریه یادگیری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ماهر، شیراز، راهگشا،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اتوکلاین برگ، روان شناسی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کاردان، تهران، نشر اندیشه،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آلن مارلت و مارتا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 روان شناسی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الگوگزینی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سیامک رضامهجور، پروین غیاثی جهرمی، شیراز، راهگشا،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منصور، روان شناسی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روانی از کودکی تا پیری، تهران، نشر ترمه،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مجدد و</w:t>
      </w:r>
    </w:p>
    <w:p>
      <w:pPr>
        <w:pStyle w:val="BookText"/>
        <w:rPr/>
      </w:pPr>
      <w:r>
        <w:rPr>
          <w:rFonts w:ascii="IRNazanin" w:hAnsi="IRNazanin" w:eastAsia="IRNazanin"/>
          <w:color w:val="111111"/>
          <w:sz w:val="28"/>
          <w:sz w:val="28"/>
          <w:szCs w:val="28"/>
          <w:rtl w:val="true"/>
          <w:lang w:bidi="fa-IR"/>
        </w:rPr>
        <w:t>فعال کیفیت و خصوصیات ادراک شده رفتار موجود دیگر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متون اسلامی نیز واژه های تبعیت، اقتدا، اطاعت، انقیاد و امتثال، بیشتر در معانی نزدیک به معنای تقلید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گروهی از روان شناسان، تقلید و الگوپذیری به معنای عام دارای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محاکات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ناآگاهانه که از تولد تا دوسالگی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ناآگاهانه و بدون هرگونه اندیشه و تشخیص را محاکات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کودک چند ماه اطرافیان خود را خندان ببیند، بدون اینکه خنده آنان را تفسیر کرده باشد، با تقلید ناآگاهانه از آنان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تقلید به معنی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نیمه آگاهانه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تقلید، الگوبرداری نیمه آگاهانه از رفتار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تقلید بچه گانه، عنصر آگاهی و هدف داری وجود دارد، ولی با حضوری کم رنگ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کودک سه ساله ای تنها برای شبیه سازی خود با اطرافیان، از رفتار ایشان </w:t>
      </w:r>
    </w:p>
    <w:p>
      <w:pPr>
        <w:pStyle w:val="BookText"/>
        <w:rPr/>
      </w:pPr>
      <w:r>
        <w:rPr>
          <w:rFonts w:ascii="IRNazanin" w:hAnsi="IRNazanin" w:eastAsia="IRNazanin"/>
          <w:color w:val="111111"/>
          <w:sz w:val="28"/>
          <w:sz w:val="28"/>
          <w:szCs w:val="28"/>
          <w:rtl w:val="true"/>
          <w:lang w:bidi="fa-IR"/>
        </w:rPr>
        <w:t>تقلید می کند، بدون آنکه قصد و هدف آن رفتار 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آگاهانه که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رفتار دیگری با آگاهی کافی از کار او را اقتباس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عالی ترین مرتبه تقلید است و کاملاً آگاهانه و هدف دار و از روی علم و قصد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نوجوان یا جوانی که از میان رفتارهای اطرافیان، آن را که بهتر می یابد، برمی گزیند و برای این گزینش، دلیل هم می آورد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نوع تقلید که بیشتر به جوانان و بزرگسالان مربوط است، در امور اعتباری و آداب و رسوم و با هدف هم خوانی با محیط و هم رنگ شدن با دیگران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تقلید، مستقیم صورت می گیرد، باید آن را وسیله نیل به هدفی شمرد و اگر کسی تقلید می کند، برای آن است که به عمل تقلید شده یا دیگری که این عمل را انجام داده است، ارج می نهد یا عمل تقلید شده را راه حل مسئله ای می پندارد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جام جهانی فوتبال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تصویری از جوانان یکی از فقیرترین کشورهای جهان؛ یعنی بنگلادش بر صفحه روزنامه ها نقش بست که جلو آرایشگاه محقری صف کشیده بودند تا موهای خود را به سبک رونالدو</w:t>
      </w:r>
      <w:r>
        <w:rPr>
          <w:rStyle w:val="FootnoteAnchor"/>
          <w:rtl w:val="true"/>
        </w:rPr>
        <w:footnoteReference w:id="9"/>
      </w:r>
      <w:r>
        <w:rPr>
          <w:rFonts w:ascii="IRNazanin" w:hAnsi="IRNazanin" w:eastAsia="IRNazanin"/>
          <w:color w:val="111111"/>
          <w:sz w:val="28"/>
          <w:sz w:val="28"/>
          <w:szCs w:val="28"/>
          <w:rtl w:val="true"/>
          <w:lang w:bidi="fa-IR"/>
        </w:rPr>
        <w:t>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آرایشگاه هم عکسی از رونالدو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نیز که به سبک رونالدو، کاکلی جلو سر گذاشته و بقیه مویش را تراشیده بود، با لبخندی غرورآمیز در آرایشگاه حضور 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شاهد یاد شده، نمونه روشنی از روحیه قهرمان گرایی انسان ها، به ویژه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گرایی، یکی از جلوه های روانی است که در سرشت اولیه بشر به ویژه جوانان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گم شده ای را جست وجو می کند؛ قهرمانیِ پرشکوه و جلال و پیشوایی در خور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قهرمان جویی را یکی از اعتبارهای اصیل روانی انسان دانسته اند که به طور مستقیم، زاییده نیاز انسان به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همواره در پی آفرینش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به آن دست نیابد، در عالم رؤیا، چنان قهرمانی را الگوی رفتار خویش قرار می دهد و از اندیشه، رفتار، گفتار و شیوه پوشش وی الهام می 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قهرمان کیست؟ قهرمان یا ابَرَمرد یا شخصیت برتر، فردی است که در به دست آوردن فضایل یا مهارت های گوناگون، گوی سبقت را از دیگران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در هر فرهنگ و نظام ارزشی، اسطوره عینی و مجسمه آرمان های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وجود قهرمانان به دنبال جنبه های انسانی، آرمان ها و اسطوره های خویش هستند و آنها را مدل فرهنگی و الگوی رفتار و منش خود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یک ملت، ارزش های حاکم بر جامعه اش را در حدّ عالی در خود پرورش داده و به تجسّم نظام ارزشی جامعه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ابراهیم علیه السلام را قهرمان توحید می دانیم؛ چون ارزش ها و آرمان های همه خداجویان را در رفتار خود تحقق بخشیده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پیداست که پیروی و تقلید مطلوب از قهرمانان باید بر اساس رعایت ملاک ها و وجود برخی شرایط در آنها باشد تا با پیروی از آنها، جوانان در مسیر کمال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شرایط، در آینده سخن می گوییم</w:t>
      </w:r>
      <w:r>
        <w:rPr>
          <w:rFonts w:eastAsia="IRNazanin" w:cs="IRNazanin"/>
          <w:color w:val="111111"/>
          <w:sz w:val="28"/>
          <w:szCs w:val="28"/>
          <w:rtl w:val="true"/>
          <w:lang w:bidi="fa-IR"/>
        </w:rPr>
        <w:t xml:space="preserve">. </w:t>
      </w:r>
      <w:bookmarkStart w:id="23" w:name="pg4387_42757"/>
    </w:p>
    <w:p>
      <w:pPr>
        <w:pStyle w:val="Heading3"/>
        <w:numPr>
          <w:ilvl w:val="2"/>
          <w:numId w:val="1"/>
        </w:numPr>
        <w:rPr/>
      </w:pPr>
      <w:bookmarkStart w:id="24" w:name="__RefHeading___Toc1393935_1479056682"/>
      <w:bookmarkStart w:id="25" w:name="_Toc10"/>
      <w:bookmarkEnd w:id="23"/>
      <w:bookmarkEnd w:id="24"/>
      <w:r>
        <w:rPr/>
        <w:t>2</w:t>
      </w:r>
      <w:r>
        <w:rPr>
          <w:rtl w:val="true"/>
        </w:rPr>
        <w:t xml:space="preserve">. </w:t>
      </w:r>
      <w:r>
        <w:rPr>
          <w:rtl w:val="true"/>
        </w:rPr>
        <w:t>ضرورت وجود الگوها</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الگوها</w:t>
      </w:r>
    </w:p>
    <w:p>
      <w:pPr>
        <w:pStyle w:val="BookText"/>
        <w:rPr/>
      </w:pPr>
      <w:r>
        <w:rPr>
          <w:rFonts w:ascii="IRNazanin" w:hAnsi="IRNazanin" w:eastAsia="IRNazanin"/>
          <w:color w:val="111111"/>
          <w:sz w:val="28"/>
          <w:sz w:val="28"/>
          <w:szCs w:val="28"/>
          <w:rtl w:val="true"/>
          <w:lang w:bidi="fa-IR"/>
        </w:rPr>
        <w:t>از نظر تاریخی، گابریل تارد، بیش از دیگر اندیشمندان، مفهوم تقلید را در زمینه روان شناسی اجتماعی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یک واقعه اجتماعی اساسی است و قوانینی وجود دارد که طبیعت و اثر تقلید را تشریح و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اجتماعی نیز از این نظر ممکن است که افراد از آنچه تازه و خیره کننده است، تقلید کنند؛ یعنی جامعه بدون تقلید قابل تصور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جامعه بدون تقلید از این نظر قابل تصور نیست که افراد جامعه نیازمندی هایی دارند که برای برآوردن بخش زیادی از آنها باید به کارشناسان رشته های گوناگون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یک از انسان ها نمی توانند در همه رشته ها به تخصص و مهارت دست یابند و از تقلید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با توجه به ضرورت و نیاز زندگی اجتماعی به تقلید و پیروی انسان های نامتخصص از کارشناسان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پندارد در زندگی خود زیر بار تقلید نرفته و نخواهد رفت، با یک پندار دروغین و خنده دار، خود را فریب می دهد</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مهم این است که چرا انسان به تقلید و الگوپذیری نیازمند است؟ چرا جوانان بیش از دیگران چنین نیازی را احساس می کنند؟ نخستین پاسخی که به نظر می رسد، این است که ویژگی کمال گرایی آدمی، او را از درون به حرکت وا می دارد تا خود را به کسانی که مظهر کمال اخلاقی هستند، نزدیک و صفات آنها را </w:t>
      </w:r>
    </w:p>
    <w:p>
      <w:pPr>
        <w:pStyle w:val="BookText"/>
        <w:rPr/>
      </w:pPr>
      <w:r>
        <w:rPr>
          <w:rFonts w:ascii="IRNazanin" w:hAnsi="IRNazanin" w:eastAsia="IRNazanin"/>
          <w:color w:val="111111"/>
          <w:sz w:val="28"/>
          <w:sz w:val="28"/>
          <w:szCs w:val="28"/>
          <w:rtl w:val="true"/>
          <w:lang w:bidi="fa-IR"/>
        </w:rPr>
        <w:t>اقتباس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زندگی دربردارنده قواعدی است که جوانان می خواهند آنها را بیاموزند و از بهترین رفتارها پیروی کنند تا بتوانند به شخصیت مرد یا زن کامل دست یابند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جوان تحت تأثیر حس کمال جویی که در فطرت و سرشت او نهفته است، به پیروی از انسان هایی راضی می شود که درجه های بیشتری از کمال را پشت سر نهاده و وجود خویش را به فضایل و صفات پسندیده بیشتری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سنی به ویژه جوانی، کمال گرا و ترقی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عواملی که سبب رشد و شکوفایی این ویژگی شوند،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عوامل، الگوها و قهرمانانی هستند که مراحلی از کمال و منزلگاه هایی از جاده رشد را پیموده باشند؛ چون با توجه به همسانی نسبی امکانات و استعدادهای افراد مختلف، انسان می داند که در او نیز امکان دست یابی به آن درجه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در راه آنها می نهد و به پیش می رود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 گونه که اگر وسایلی همچون متر، ترازو، عدد، ساعت و دماسنج را از اجتماع انسانی بگیرند، زندگی، دشوار و رنج آور می شود و انسان ها در عادی ترین مسائل زندگی سرگردان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الگوهای انسانی مناسب برای افراد بشر وجود نداشته باشد، جامعه در ابهام و سرگردانی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برای سنجش میزان رشد شجاعت، ترس، سخاوت، انصاف، عدالت، علم، فضیلت، تقوا و دیگر صفات عالی و دانی چه باید کرد؟</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الگوهای کامل انسانی وجود داشته باشد تا بتوان بر اساس آنها </w:t>
      </w:r>
    </w:p>
    <w:p>
      <w:pPr>
        <w:pStyle w:val="BookText"/>
        <w:rPr/>
      </w:pPr>
      <w:r>
        <w:rPr>
          <w:rFonts w:ascii="IRNazanin" w:hAnsi="IRNazanin" w:eastAsia="IRNazanin"/>
          <w:color w:val="111111"/>
          <w:sz w:val="28"/>
          <w:sz w:val="28"/>
          <w:szCs w:val="28"/>
          <w:rtl w:val="true"/>
          <w:lang w:bidi="fa-IR"/>
        </w:rPr>
        <w:t>درباره رفتار انسان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الگوها و اسوه های انسانی، همچون پیامبران، ائمه و اولیای الهی در طول تاریخ همواره وجود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با آنها به عنوان افرادی که به معیارهای انسانی آراسته اند، مقایسه کند، به چگونگی کار خود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ها و الگوها چون معیارها و ملاک ها را در اختیار آدمی می گذارند، ارزش و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صرف وجود معیارها و ملاک ها، انسان را از وجود اسوه ها و الگوها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نسبت به معیارِ صرف، این برتری را دارد که تحقق معیارها را در موجود انسانی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معیارها را بشناسد، این امر، او را از مزیت مشاهده تحقق آنها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کسی معیارهای شعر و شاعری را به خوبی خوانده و دریافته باشد، با این حال، شاگردی کردن در محضر شاعری برجسته و دیدن آن معیارها در کار و کردار وی به ویژه از منظر تعلیم و تربیت، فرصتی است که هرگز نمی 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الگوی عملی در جریان تعلیم و تربیت، جایگاهی اساسی و حذف ناشدنی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جایگاه اساسی الگوی عملی در مکتب های الهی که رسالت اصلی آنها تعلیم و تربیت انسان است، به قدری برجسته است که خداوند در طول تاریخ برای هدایت هر قوم و گروهی، الگویی عملی به عنوان پیامبر و امام فرستاده است تا مردم را هدایت و راهنمایی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ترین و پیروزمندانه ترین وسیله تربیت، تربیت کردن با توجه به نمونه ای عملی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کتابی در موضوع تربیت آسان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ترسیم یک نقشه خیالی ـ اگرچه کامل و همه جانبه باشد ـ ،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نقشه تا هنگامی که به حقیقت واقعی و مصداق عینی تبدیل نشود و بیانگر رفتار و درک بشر نباشد، مرکّبی بر کاغذ و نقشه ای معلق در فضا خواهد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طرح و نقشه تربیت الهی را در قرآن بیان کرده است تا بشر آن را به کار بندد و به حقیقت واقعی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حضرت محمد صلی الله علیه و آله را برانگیخت تا سرمشقی برای جهانیان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گفته قرآن مجید، هر قومی، امام و هدایت گری 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قرآن همچنین دست یابی به مقام امامت و پیشوایی و اسوه شدن را ارزش و آرمان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حال انسان های آرمان خواه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افرادی هستند که هنگام دعا با خدای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جفتمان، فرزندانی مرحمت فرما که مایه چشم روشنی ما باشند و ما را پیشوای پرهیزکاران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بهترین مفسر قرآن نیز ضرورت وجود امام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مأمُومٍ إمَاما یَقْتَدِی بِه وَ یَسْتَضِی ءُ بِنُورِ عِلْمِه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هر اقتدا کننده ای، امامی است که به آن اقتدا می کند و از نور دانش وی نورانیت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بخواهد چند فرسخ روی زمین راه برود، برای خودش، راهنما می خواهد، در حالی که نسبت به راه های ملکوتی آسمان جاهل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زمینه هدایت معنوی خود نیز راهنمایی بجوی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طبق این روایت، نیازمندی به راهنما و الگو برای هدایت،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روایت دیگری، پیامبر اکرم صلی الله علیه و آله را الگو و اسوه امت معرفی می کند و به دیگران دستور پیروی از ایشان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حتما برای الگوی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پاک تر خود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الگوی هر فردی است که نیازمند الگو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افزون بر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 فَإنَّه أَفْضَلُ الْهُدی؛ از هدایت پیامبرتان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هدایت او برترین هدایت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علی علیه السلام نیز خود جزو نخستین عمل کنندگان به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بسان بچه ناقه ای که به دنبال مادر خود می رود، به دنبال پیامبر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یکی از فضایل اخلاقی خود را به من می آموخت و به من دستور می داد که از آن پیروی کنم</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ائمه معصومین علیهم السلام در میان ما حضور مستقیم ندارند، می توانیم از </w:t>
      </w:r>
    </w:p>
    <w:p>
      <w:pPr>
        <w:pStyle w:val="BookText"/>
        <w:rPr/>
      </w:pPr>
      <w:r>
        <w:rPr>
          <w:rFonts w:ascii="IRNazanin" w:hAnsi="IRNazanin" w:eastAsia="IRNazanin"/>
          <w:color w:val="111111"/>
          <w:sz w:val="28"/>
          <w:sz w:val="28"/>
          <w:szCs w:val="28"/>
          <w:rtl w:val="true"/>
          <w:lang w:bidi="fa-IR"/>
        </w:rPr>
        <w:t>لابه لای احادیث و سنت بر جای مانده از ایشان و تاریخ زندگانی آن بزرگان، روش و منش ائمه اطهار علیهم السلام را بشناسیم و از آنها پیروی کنیم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دلیل برخورداری مداوم حضرت علی علیه السلام از تربیت الگویی همچون پیامبر اسلام است که به تعبیر رهبر معظم انقلاب اسلامی، دوران جوانی امیرمؤمنان، برای بهترین جوان های همه زمان ها، برترین الگو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امیرالمؤمنین علیه السلام را به عنوان یک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مکه، یا اوایل ورود به مدینه ـ که باز هم این بزرگوار، یک جوان بیست و چند ساله است ـ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مختلف عمر این بزرگوار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جوان، حقیقتا بهترین جوان های همه زمان ها و برترین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جوانی، لذات دنیایی، زیبایی هایی که در نظر جوان ها ارزش پیدا می کند، هیچ نمی خواهد مگر آن هدف عالی و والایی که بعثت نبی اکرم صلی الله علیه و آله به خاطر آن هدف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روایتی از امام باقر علیه السلام، ضرورت وجود الگو در جامعه این گونه بیان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فردی از این امت که بدون امام و الگویی از ناحیه خدا ـ امام و الگویی که ظاهر و آشکار و عادل باشد ـ صبح کند، در حال گمراهی و سرگردانی صبح کرده است و اگر در این حالتِ بدون امام و الگو بمیرد، در حال کفر و نفاق 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نکته مهم در این روایت،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8"/>
      </w:r>
      <w:r>
        <w:rPr>
          <w:rFonts w:ascii="IRNazanin" w:hAnsi="IRNazanin" w:eastAsia="IRNazanin"/>
          <w:color w:val="111111"/>
          <w:sz w:val="28"/>
          <w:sz w:val="28"/>
          <w:szCs w:val="28"/>
          <w:rtl w:val="true"/>
          <w:lang w:bidi="fa-IR"/>
        </w:rPr>
        <w:t>که به ضرورت وجود امام و الگویی عملی اشاره دارد که در معرض دید اقتداکنندگان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الگوسازی برای رفتارهای عملی امت تا آنجاست که پس از رحلت پیامبر اسلام، همواره امامان شیعه به این مهم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امام معصوم علیهم السلام نیز با رجوع دادن مردم به مرجع تقلید در انجام احکام دینی این ساز و کار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راستای الگوسازی برای امت اسلامی، خطاب به ابان بن تغلب که در زمینه مسائل فقهی تخصص داشت،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مدینه بنشین و درباره مسائل شرعی مردم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افرادی مثل تو در میان شیعیان من دیده 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نکته ظریف 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یادگیری غیرمستقیم و مشاهده ای از الگو اشاره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معصوم دستور می دهد که با عمل و رفتارتان الگوی دیگران باشید و آنان را به سوی حق دعوت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را با غیر زبان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کار خیر فرابخوانید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دیگران ببینند که شما در انجام دادن کارهای خوب، راست گویی و پرهیزکاری کوشا هستید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دو روش تربیتی زبانی و روش تربیتی عملی و الگویی، طرح و روش تربیتی زبانی مستقیم، نامطلوب و روش تربیتی الگویی غیرمستقیم، مطلوب و کارآمد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ناکارآمدی روش تربیتی زبانی مستقیم این است که چون معمولاً اغلب مربیان اعم از والدین و معلمان با روش صحیح پند و موعظه آشنا نیستند، شخصیت نوجوان و جوان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جوان احساس حقارت و کوچکی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مربیان بدون اینکه توجه داشته باشند، هنگام راهنمایی و ارشاد، آنها را توبیخ و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ملامت و توبیخ، بر میزان لجاجت و انحراف آنان خواهد افزود؛ زیرا لازمه طبیعی ملامت ها و سرزنش ها، توسعه ویرانگری، طغیان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ویرانگری شخصیت در روش تربیتی زبانی، وقتی گسترده تر خواهد بود که ارشاد در حضور دیگران و در میان جمع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نکته، در برخی روایت ها، نصیحت در حضور دیگران و به طور آشکار، سبب کوبندگی نصیحت شونده دانسته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در روش تربیتی عملی و الگویی، نه تنها شخصیت نوجوان و جوان نادیده گرفته نمی شود، بلکه شخصیت وی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روایت یاد شده، تبلیغ عملی و مشاهده ای را از دعوت و تبلیغ زبانی، مؤثرتر می داند؛ زیرا در تبلیغ عملی، مخاطب با دیدن کار نیک، ناخودآگاه به سوی آن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روش تبلیغی زبانی و قولی، مربی، خود را به تربیت شونده نزدیک می کند، ولی در روش تربیت الگویی و عملی، تربیت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ناخودآگاه، خود را به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 آنچه گذشت، می توان گفت اصل امامت در شیعه بر اساس یادگیری مشاهده ای از الگوی رفتاری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به معنای پیشوا، کسی است که پیشاپیش امت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امت، وی را می بینند و برای الگوگیری از ارزش های عینی تجلی یافته در وی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امتیازهای روش یادگیری از الگوهای عملی مشهود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آموزش نظری، یادگیری از طریق الگوی عملی بسیار سریع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آموزش نظری مرسوم که تربیت شونده به صورت مستقیم مورد خطاب و آموزش قرار می گیرد و گاه سبب وارد آمدن فشار ذهنی و روانی بر وی می شود، آموزش به شکل غیرمستقیم، بدون هیچ گونه فشار ذهنی و روانی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از طریق الگوی عملی مشهود، یکی از ساده ترین راه های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درباره اهمیت و ویژگی های روش یادگیری مشاهده ای از الگوهای رفتاری، مطالب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 راسل،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در جهانی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شد در همه دانشگاه ها و مجامعی که جوانان در آن اکثریت دارند، طرح آزادی جوانان عملی شود، به گونه ای که آنها را آزاد بگذارند و مانع تحولات فکری و روحی آنها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ده </w:t>
      </w:r>
    </w:p>
    <w:p>
      <w:pPr>
        <w:pStyle w:val="BookText"/>
        <w:rPr/>
      </w:pPr>
      <w:r>
        <w:rPr>
          <w:rFonts w:ascii="IRNazanin" w:hAnsi="IRNazanin" w:eastAsia="IRNazanin"/>
          <w:color w:val="111111"/>
          <w:sz w:val="28"/>
          <w:sz w:val="28"/>
          <w:szCs w:val="28"/>
          <w:rtl w:val="true"/>
          <w:lang w:bidi="fa-IR"/>
        </w:rPr>
        <w:t>سال، نتایج را با آمارهای دقیق، مطالعه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یاد شده، وقتی بررسی صورت گرفت، دیدیم وضع جوان ها به شکل عجیبی درآمده است، بدین معنا که هیچ گونه هماهنگی با هنجارهای قانونی و اجتماعی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پنداشتیم اگر آزاد گذاشته شوند، خود، راه کمال و صلاح را پیدا می کنند،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که چه کنیم؟ آخرین نظر و طرحی که تصویب شد، این بود که بدون اینکه به جوان ها بگوییم می خواهیم آنها را به فرم خاصی درآوریم، زندگی بهترین مدل ها از بزرگان اخلاق، انسانیت و افراد متفکر و دانشمندان باارزش را به صورت فیلم، نمایش تلویزیونی و عکس درآوریم یا شرح حال آنها را در کتاب های جیبی، داستان ها، سخنرانی ها و کلاس ها و مجامع گوناگون بدون هیچ گونه ابراز نظری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این کار می تواند به آدم درس آدمیّت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طرح، در عین حال که به جوان چیزی نگفته ایم و او را سرکوب نکرده ایم، نمای یک انسان خوب و مورد علاقه را هم به اونشان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نمونه های عالی انسان ها را به جوان نشان دهید، او خود به خود به سمت آنها می رود و خودش را شبیه آنها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فکر می شود و یکسره خود را در مقابل صفات عالی آنها می بازد</w:t>
      </w:r>
      <w:r>
        <w:rPr>
          <w:rFonts w:eastAsia="IRNazanin" w:cs="IRNazanin"/>
          <w:color w:val="111111"/>
          <w:sz w:val="28"/>
          <w:szCs w:val="28"/>
          <w:rtl w:val="true"/>
          <w:lang w:bidi="fa-IR"/>
        </w:rPr>
        <w:t>.</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 الگویی و القای پیام به صورت غیرمستقیم از مؤثرترین روش های تربیتی است؛ چون در روش الگویی و غیرمستقیم، مخاطبان فرصت می یابند با انگیزه و تمایل قلبی به موضوع توجه کنند و بدون کمترین فشار ذهنی و </w:t>
      </w:r>
    </w:p>
    <w:p>
      <w:pPr>
        <w:pStyle w:val="BookText"/>
        <w:rPr/>
      </w:pPr>
      <w:r>
        <w:rPr>
          <w:rFonts w:ascii="IRNazanin" w:hAnsi="IRNazanin" w:eastAsia="IRNazanin"/>
          <w:color w:val="111111"/>
          <w:sz w:val="28"/>
          <w:sz w:val="28"/>
          <w:szCs w:val="28"/>
          <w:rtl w:val="true"/>
          <w:lang w:bidi="fa-IR"/>
        </w:rPr>
        <w:t>روانی پذیرای پیام 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 چنین پایدارترین و در عین حال، خوشایندترین یادگیری ها، یادگیری غیرمستقیم یا مشاهده ای است؛ زیرا در این نوع یادگیری، یادگیرنده مطابق رغبت ها و انگیزه های خود، آگاهانه و بدون هیچ گونه فشار روانی، همه حواس خویش را متوجه رفتار مورد نظر می کند و با نوعی احساس خوشایندی و بدون دشواری، بر دانسته ها و تجربه های شناختی خویش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اولیا و مربیان بتوانند بسیاری از رفتارهای مطلوب و احساسات خوشایند را به طور غیرمستقیم و با بهره گیری از وجود الگوهای رفتاری در کودکان و نوجوانان به وجود آورند،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غیرمستقیم الگویی، چون یادگیرنده، آگاهانه و داوطلبانه، به موضوع یا رفتار ویژه ای دقت می کند، از نگرش مثبت و انگیزه ای نیرومند بهره مند است و کمتر دچار فشار ذهنی و خستگی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دامنه توجه وسیع تری بهره می برد، در حالی که در آموزش های مستقیم، همیشه چنین نیست؛ چون ممکن است یادگیرنده نسبت به موضوع یادگیری، رغبت و انگیزه ای از خود نشان ندهد و زود خسته شود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که در دیدن هست، در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دیدنی، درسی است جامع، همگانی و متناسب با همه حال ها و اندیشه ها که آموزش، هرگز جای گزین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ما دستور داده اند احوال اهل بیت علیهم السلامو پیشوایان دین و کمال انسانی را برای مردم بازگو کنیم تا آنها را به تفکر واداریم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 شک، تقلید و پیروی از الگوهای مطلوب و شایسته، آثار مثبت گوناگونی دارد که برخی از مهم ترین آنها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شایسته، عامل محرک انسان ها به سوی کمال و تعالی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الگوپذیری دیگران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های گوناگون، انجام کارهای سخت در زمینه های متفاوت را تسهیل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پیش گیری از انحراف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الگوهای شایسته در مکتب و نظام فکری اسلام، دلیل حقّانیت آموزه های آن مکتب است که پای بندی به آموزه های آن را اعلام می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افزون بر آثار کلی یاد شده، الگوهای شایسته، آثار مثبت فراوانی برای جوانان دارند، 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جوانان به الگوهای برجسته، افکار آنان را منظم می کند و به آنها تمرکز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 توانند به خوبی بر بحران هویت که ویژگی مهم دوران جوانی است، چیره شوند؛ زیرا هم گرایی فکری زمانی پدید می آید که آدمی در پی همانند سازی با شخصیتی برتر از خود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الگوگرایی، نسل جوان را به تعالی روح و همت والا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چنین الگوهایی، جوانان را به نوعی تحسین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دست یابی به منزلت رفیع الگوها، از هدف های محدود و زندگی روزانه فراتر می روند و به سوی نوعی حیات معقول و معنوی راه می سپرند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الگوهای شایسته، سبب به کار افتادن استعدادهای راکد و ظرفیت های پراکنده 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جذب و انجذابی که در پرتو تماس و </w:t>
      </w:r>
      <w:bookmarkStart w:id="26" w:name="pg4387_42781"/>
    </w:p>
    <w:p>
      <w:pPr>
        <w:pStyle w:val="BookText"/>
        <w:rPr/>
      </w:pPr>
      <w:bookmarkEnd w:id="26"/>
      <w:r>
        <w:rPr>
          <w:rFonts w:ascii="IRNazanin" w:hAnsi="IRNazanin" w:eastAsia="IRNazanin"/>
          <w:color w:val="111111"/>
          <w:sz w:val="28"/>
          <w:sz w:val="28"/>
          <w:szCs w:val="28"/>
          <w:rtl w:val="true"/>
          <w:lang w:bidi="fa-IR"/>
        </w:rPr>
        <w:t>آشنایی با الگوها به جوانان دست می دهد، چنان نیرومند است که توانایی به جریان انداختن نیروهای نهفته جوان را 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7" w:name="__RefHeading___Toc1393937_1479056682"/>
      <w:bookmarkStart w:id="28" w:name="_Toc11"/>
      <w:bookmarkEnd w:id="27"/>
      <w:r>
        <w:rPr/>
        <w:t>3</w:t>
      </w:r>
      <w:r>
        <w:rPr>
          <w:rtl w:val="true"/>
        </w:rPr>
        <w:t xml:space="preserve">. </w:t>
      </w:r>
      <w:r>
        <w:rPr>
          <w:rtl w:val="true"/>
        </w:rPr>
        <w:t>شرایط کلی الگوها</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کلی الگوها</w:t>
      </w:r>
    </w:p>
    <w:p>
      <w:pPr>
        <w:pStyle w:val="BookText"/>
        <w:rPr/>
      </w:pPr>
      <w:r>
        <w:rPr>
          <w:rFonts w:ascii="IRNazanin" w:hAnsi="IRNazanin" w:eastAsia="IRNazanin"/>
          <w:color w:val="111111"/>
          <w:sz w:val="28"/>
          <w:sz w:val="28"/>
          <w:szCs w:val="28"/>
          <w:rtl w:val="true"/>
          <w:lang w:bidi="fa-IR"/>
        </w:rPr>
        <w:t>حال که دانستیم تقلید و الگوپذیری، امری ضروری، مهم و سودمند است، پرسش این است که شرایط و ویژگی های یک الگوی شایسته و مطلوب چیست؟</w:t>
      </w:r>
    </w:p>
    <w:p>
      <w:pPr>
        <w:pStyle w:val="BookText"/>
        <w:rPr/>
      </w:pPr>
      <w:r>
        <w:rPr>
          <w:rFonts w:ascii="IRNazanin" w:hAnsi="IRNazanin" w:eastAsia="IRNazanin"/>
          <w:color w:val="111111"/>
          <w:sz w:val="28"/>
          <w:sz w:val="28"/>
          <w:szCs w:val="28"/>
          <w:rtl w:val="true"/>
          <w:lang w:bidi="fa-IR"/>
        </w:rPr>
        <w:t>از نظر آموزه های اسلامی، تقلید و پیروی از الگوها، شرایط ویژه ای دارد، مثل اینکه الگو باید صالح و 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رشد نایافته و فاسد شایستگی ندارند الگو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گوناگونی در قرآن به این مطلب اشاره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و سُلْطانٍ مُبینٍ إِلی فِرْعُوْنَ و مَلائِةِ فَاتَّبَعُوا أَمْرَ فِرْعَوْنَ وَ ما أَمْرُ فِرْعَوْنَ بِرَشِیدٍ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را با آیات و حجت روشن برای رسالت به سوی فرعون و اشراف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موسی را گذاشتند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امر فرعون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هدایت و رشدی در امر فرعون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خدا آنان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هدایت آنان اقتدا 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باش و راه صلاح پیش گیر و پیرو اهل فساد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اطاعت حکم پروردگار شکیبا باش و از مردم بدکار کافرکیش هرگز اطاعت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که ما آنها را از یاد خود غافل کرده ایم و تابع هوای نفس خود شدند و به تبه کاری پرداختند،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این آیه ها برمی آید، برای الگوهای دینی که با سعادت دنیوی و اخروی افراد جامعه ارتباط دارند، شرایط گوناگونی آورده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افزون بر این، برای مثال، درباره مرجعیت دینی در روایتی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عوام و انسان های نامتخصص در مسائل دینی واجب است از هر یک از مجتهدانی که نگه دار نفس خود و حافظ دین خود و مخالفت کننده با هوای نفس خود و اطاعت کننده امر مولای خویش است، تقلید کنند و این گونه افراد، همه فقیهان نیستند، بلکه بعضی از آنها هستند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یاد شده، صلاحیت های علمی و اخلاقی</w:t>
      </w:r>
      <w:r>
        <w:rPr>
          <w:rStyle w:val="FootnoteAnchor"/>
          <w:rtl w:val="true"/>
        </w:rPr>
        <w:footnoteReference w:id="41"/>
      </w:r>
      <w:r>
        <w:rPr>
          <w:rFonts w:ascii="IRNazanin" w:hAnsi="IRNazanin" w:eastAsia="IRNazanin"/>
          <w:color w:val="111111"/>
          <w:sz w:val="28"/>
          <w:sz w:val="28"/>
          <w:szCs w:val="28"/>
          <w:rtl w:val="true"/>
          <w:lang w:bidi="fa-IR"/>
        </w:rPr>
        <w:t xml:space="preserve">و به تعبیر امروزی، دو شرط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شایسته تقلید و الگوپذیری بیان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درباره شرایط و ویژگی های کلی یک فرد مناسب برای الگوی تقلید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عمومی و فطرت به جواز تقلید یا لزوم آن در جایی است که انسان جاهل است و توانایی اِعمال نظر و بررسی فکری مسئله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مرجع تقلید و پیشوای مفروض مرجع صلاحیت دار باشد؛ یعنی در مسئله مفروضه، صاحب نظر و قابل اعتماد و وثوق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تقلید، قابل ذم و نکوهش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روان شناسان نیز معتقدند دو عنصر اصلی ارزیابی پیام گیر از پیام دهنده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یعنی درجه پذیرفته شدن پیام دهنده که به میزان تخصص وی در موضوع مورد بحث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قابل اعتماد و بی غرض بودن او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کارگزاران تبلیغ و آگهی، دست کم به همان اندازه که برای تبلیغ مطلب مورد نظر می کوشند، برای اعتمادسازی نیز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نیز؛ یعنی اینکه پیام گیر تا چه اندازه از پیام دهنده خوشش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اعتبار و جذابیت تا حدودی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سبب تغییر نگرش می شود، به دلیل این که مردم، استدلال های یک منبع معتبر را از استدلال های یک منبع نامعتبر جدی تر می پندارند، ولی جذابیت، ظاهرا از طریق مکانیسم همانندسازی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کوشند همانند یا شبیه کسانی شوند که به آنها علاقه مندند و این به اقتباس از باورها و نگرش های فرد مورد علاقه می انجامد</w:t>
      </w:r>
      <w:r>
        <w:rPr>
          <w:rFonts w:eastAsia="IRNazanin" w:cs="IRNazanin"/>
          <w:color w:val="111111"/>
          <w:sz w:val="28"/>
          <w:szCs w:val="28"/>
          <w:rtl w:val="true"/>
          <w:lang w:bidi="fa-IR"/>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قدر الگوها مطلوب تر و محبوب تر و جذاب تر باشند، میزان </w:t>
      </w:r>
    </w:p>
    <w:p>
      <w:pPr>
        <w:pStyle w:val="BookText"/>
        <w:rPr/>
      </w:pPr>
      <w:r>
        <w:rPr>
          <w:rFonts w:ascii="IRNazanin" w:hAnsi="IRNazanin" w:eastAsia="IRNazanin"/>
          <w:color w:val="111111"/>
          <w:sz w:val="28"/>
          <w:sz w:val="28"/>
          <w:szCs w:val="28"/>
          <w:rtl w:val="true"/>
          <w:lang w:bidi="fa-IR"/>
        </w:rPr>
        <w:t>اثرپذیری بیشتر و پایدارتر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ها، رفتار الگوهای مطلوب شان را بسیار دوست دارند و مایلند که با آنان همانند سازی کنند و رفتاری همسان رفتار الگوهای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نوجوانان، الگوهای خویش را در شرایط و موقعیت های گوناگون در حال نماز خواندن می بینند، احساس خوشایندی سراسر وجودشان را فرامی گیرد و نسبت به رفتار آنها کنجکاو می شوند و با توجه به اینکه انسان فطرتی مستعد و نیازمند نیایش دارد، آنان نیز با شور و شوق و احساسی زیبا و توصیف ناپذیر، به نماز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رفتار آموزگاران و دبیران محبوبی که بی هیچ شایبه ای، نماز را در مدرسه اقامه می کنند یا دیگر الگوهای رفتاری موفق و برجسته اجتماعی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دانشگاه، پزشکان، مهندسان، دانشجویان، خلبانان، ورزشکاران، شاعران، نویسندگان و هنرمندان که در مسجد، خانه، دانشگاه، بیمارستان و میدان های ورزشی به نماز می ایستند، حس کنجکاوی و همانندسازی نوجوانان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آنان احساس خوشایندی نسبت به نماز به وجود می آید یا تقویت می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تأثیر نقش الگوی مطلوب و محبوب در شکل گیری شخصیت انسان، سخن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خاطره یکی از عارفان بزرگ می تواند شاهد نیکویی برای اثبات این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سهل شوشتری که از عارفان بزرگ و اهل کرامت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و مرتبه رسیدی؟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نزد دایی ام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 ها برای رفع حاجت از رختخواب برمی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گشتم دایی ام را می دیدم که رو به قبله نشسته، عبایی به دوش کشیده و عمامه ای بر سر گذاشته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او </w:t>
      </w:r>
    </w:p>
    <w:p>
      <w:pPr>
        <w:pStyle w:val="BookText"/>
        <w:rPr/>
      </w:pPr>
      <w:r>
        <w:rPr>
          <w:rFonts w:ascii="IRNazanin" w:hAnsi="IRNazanin" w:eastAsia="IRNazanin"/>
          <w:color w:val="111111"/>
          <w:sz w:val="28"/>
          <w:sz w:val="28"/>
          <w:szCs w:val="28"/>
          <w:rtl w:val="true"/>
          <w:lang w:bidi="fa-IR"/>
        </w:rPr>
        <w:t>خوشم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خوش رویی و تبسم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 ای؟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خوشم آمده است و می 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 هم دایی،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مهربانی و گشاده رویی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هرچه شما می گویید، من هم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ام مرا رو به قبله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دایی با صمیمیت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چند شب تکرار شد و هر شب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وضو گرفتن را هم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به جایی رسید که من بدون اینکه نزد دایی بروم، خودم پیش از اذان صبح بیدار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تسبیح به دست می گرفتم و پیوسته تکرار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حظّ روحانی می بردم تا اینکه به این مقام و مرتبه رسیدم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درباره خاطره یاد شده لازم است به چند نکته بسیار ظریف و مهم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به الگوی رفتاری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رفتار عاطفی متقابلی که با او داشته، علاقه مند شده و شخصیت دایی برایش بسیار مطلوب و محبوب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به دلیل علاقه مندی به الگوی محبوب و شخصیت مطلوب، نسبت به رفتار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کنجکاو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کودک و نوجوان برخی احکام نماز را بداند، ولی در عمل مشکل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تربیت شونده، توصیفی از نماز را شنیده و حمد و سوره و دیگر ذکرها و ارکان نماز را آموخته است، ولی در عمل نمی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می تواند راهکارهای عملی را به </w:t>
      </w:r>
    </w:p>
    <w:p>
      <w:pPr>
        <w:pStyle w:val="BookText"/>
        <w:rPr/>
      </w:pPr>
      <w:r>
        <w:rPr>
          <w:rFonts w:ascii="IRNazanin" w:hAnsi="IRNazanin" w:eastAsia="IRNazanin"/>
          <w:color w:val="111111"/>
          <w:sz w:val="28"/>
          <w:sz w:val="28"/>
          <w:szCs w:val="28"/>
          <w:rtl w:val="true"/>
          <w:lang w:bidi="fa-IR"/>
        </w:rPr>
        <w:t>کودک و نوجوان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می کوشد با اشتیاق فراوان همانند سازی کند و رفتاری از خود نشان دهد که مانند رفتار الگوی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شوقی که وجود کودک را فرا گرفته و اخلاصی که در او هست، سبب می شود احساس خوشایندی نسبت به نماز در وجود او پرورش یابد و اقامه نماز برایش لذت بخش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زیر نیز نشان دهنده این نکته است که الگو و مربی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خوشایند جلوه دادن چنین تجربه نیکویی نقش مهمی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چهره ای گشاده با کودک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نیمه شب، کودک بر حسب اتفاق، دایی خود را در حالت نماز و نیایش می بیند، او را با سیمای متبسم و مهربان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الگوی محبوب کودک، دیگر بار بر اثر اصرار کودک برای همراهی و همگامی، با او روبه رو می شود، برای او تجربه ای بسیار خوشایند فراهم می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برای اولین نماز کودک، آن هم در نیمه شب، برنامه ای بسیار آسان، کوتاه، دوست داشتنی و لذت بخش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بزرگوار با علم به اینکه دوره کودکی، دوره بازی، آقایی و مهرطلبی است و طولانی شدن نماز ممکن است از خوشایندی آن برای کودک بکاهد، به کوتاه ترین زمان و کمترین و در عین حال عمیق ترین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با احساسی زیبا و لطیف و آرزوی تکرار دوباره چنین تجربه خوشایندی، از اقامه نماز در کنار الگوی محبوب، به خواب می رود، در حالی که رفتار تشویق آمیز و تأییدگرانه دایی و مربی بزرگ خود را به همراه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توجه به خاطره ذکر شده نتیجه می گیریم که روش الگویی، بهترین، مؤثرترین و طبیعی ترین وسیله برای انتقال ارزش های اخلاقی و فرهنگی در خانواده است که در آن، فرزندان در مسیر طبیعی زندگی، به راحتی این ارزش ها را فرا می گیرند و با آنها خو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روش های تربیتی مستقیم، مانند ایجاد حساسیت منفی و مقاومت در این روش نیز هرگز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وقتی فرزندان، ارزش های انسانی و اخلاقی را در رفتار و زندگی والدین و مربیان خود مجسم می بینند، با شکوه، زیبایی و جاذبه این ارزش ها در عمل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بهترین انگیزه را در آنها برای دست یابی به این ارزش ها به وجود می آورد و نوجوانان به طور فطری به سوی ارزش های انسانی و اخلاقی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شرایط فراهم باشد، این ارزش ها به راحتی در درون آنان شکوفا می 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آگاهی از ضرورت و آثار پیروی از الگوها، باید یادآوری کرد اگر به شرایط لازم درباره الگوها توجه نشود و الگو، شایسته و مطلوب نباشد، تقلید از الگوها زیان بار خواهدشد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4387_42798"/>
      <w:bookmarkStart w:id="30" w:name="pg4387_42798"/>
      <w:bookmarkEnd w:id="30"/>
    </w:p>
    <w:p>
      <w:pPr>
        <w:pStyle w:val="Heading2"/>
        <w:numPr>
          <w:ilvl w:val="1"/>
          <w:numId w:val="1"/>
        </w:numPr>
        <w:rPr/>
      </w:pPr>
      <w:bookmarkStart w:id="31" w:name="pg4387_42798"/>
      <w:bookmarkStart w:id="32" w:name="__RefHeading___Toc1393939_1479056682"/>
      <w:bookmarkStart w:id="33" w:name="_Toc12"/>
      <w:bookmarkEnd w:id="31"/>
      <w:bookmarkEnd w:id="32"/>
      <w:r>
        <w:rPr>
          <w:rtl w:val="true"/>
        </w:rPr>
        <w:t>فصل دوم</w:t>
      </w:r>
      <w:r>
        <w:rPr>
          <w:rtl w:val="true"/>
        </w:rPr>
        <w:t xml:space="preserve">: </w:t>
      </w:r>
      <w:r>
        <w:rPr>
          <w:rtl w:val="true"/>
        </w:rPr>
        <w:t>اثرگذاری الگوها</w:t>
      </w:r>
      <w:bookmarkEnd w:id="33"/>
    </w:p>
    <w:p>
      <w:pPr>
        <w:pStyle w:val="Heading3"/>
        <w:numPr>
          <w:ilvl w:val="2"/>
          <w:numId w:val="1"/>
        </w:numPr>
        <w:rPr/>
      </w:pPr>
      <w:bookmarkStart w:id="34" w:name="__RefHeading___Toc1393941_1479056682"/>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الگوها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اثرپذیری از الگوها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اثرگذاری الگوها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اثرگذاری الگوها</w:t>
      </w:r>
    </w:p>
    <w:p>
      <w:pPr>
        <w:pStyle w:val="Heading3"/>
        <w:numPr>
          <w:ilvl w:val="2"/>
          <w:numId w:val="1"/>
        </w:numPr>
        <w:rPr/>
      </w:pPr>
      <w:bookmarkStart w:id="36" w:name="__RefHeading___Toc1393943_1479056682"/>
      <w:bookmarkStart w:id="37" w:name="_Toc14"/>
      <w:bookmarkEnd w:id="36"/>
      <w:r>
        <w:rPr/>
        <w:t>1</w:t>
      </w:r>
      <w:r>
        <w:rPr>
          <w:rtl w:val="true"/>
        </w:rPr>
        <w:t xml:space="preserve">. </w:t>
      </w:r>
      <w:r>
        <w:rPr>
          <w:rtl w:val="true"/>
        </w:rPr>
        <w:t>چگونگی اثرپذیری از الگوها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اثرپذیری از الگوها</w:t>
      </w:r>
    </w:p>
    <w:p>
      <w:pPr>
        <w:pStyle w:val="BookText"/>
        <w:rPr/>
      </w:pPr>
      <w:r>
        <w:rPr>
          <w:rFonts w:ascii="IRNazanin" w:hAnsi="IRNazanin" w:eastAsia="IRNazanin"/>
          <w:color w:val="111111"/>
          <w:sz w:val="28"/>
          <w:sz w:val="28"/>
          <w:szCs w:val="28"/>
          <w:rtl w:val="true"/>
          <w:lang w:bidi="fa-IR"/>
        </w:rPr>
        <w:t>در تحلیل چگونگی اثرپذیری انسان از الگوها می توان گفت انسان به دلیل فطرت کمال خواهی، اهداف و آرزوهایی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الگویی روبه رو می شود و کمال مطلوب خویش را در او می یابد، از نظر عاطفی نوعی نزدیکی و هماهنگی میان خود و الگو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احساس نیاز به آن کمالی که در الگو هست، سراسر وجود الگوپذیر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عاطفی با الگو و احساس نیاز به او سبب می شود که الگوپذیر در پی تقلید از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به سبب اثرپذیری انسان از محیط پیرامونش، با بهره گیری از میل به تقلید، تحت تأثیر الگو قرار می گیرد و می کوشد رفتار خود را با الگو همانند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 الگو را مصداق خارجی و عینی اهداف و آرزوهای خویش می بیند و آرزوهای خود را نیز قابل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الگو می رود تا با بهره گیری از او بتواند اهداف و آرزوهای خود را تحقق بخشد و در نتیجه، به کمال مطلوب دست 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اثرگذاری الگو، دست کم دو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اینکه الگو از </w:t>
      </w:r>
    </w:p>
    <w:p>
      <w:pPr>
        <w:pStyle w:val="BookText"/>
        <w:rPr/>
      </w:pPr>
      <w:r>
        <w:rPr>
          <w:rFonts w:ascii="IRNazanin" w:hAnsi="IRNazanin" w:eastAsia="IRNazanin"/>
          <w:color w:val="111111"/>
          <w:sz w:val="28"/>
          <w:sz w:val="28"/>
          <w:szCs w:val="28"/>
          <w:rtl w:val="true"/>
          <w:lang w:bidi="fa-IR"/>
        </w:rPr>
        <w:t>نظر تربیت شونده، ویژگی کمالی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اینکه تربیت شونده از نظر وضعیت نفسانی، برای پذیرش آن ویژگی، آمادگی روحی و روانی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شرط، چنانچه هر الگویی، هر چند الگوهای نامناسب به الگوپذیر معرفی شود، او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الگوهای صادق و صالح به او معرفی شوند تا الگوپذیر بتواند با پیروی از الگوی صالح به شایستگی و صلاحیت مطلوب خود دست یابد؛ چون اگر الگوی معرفی شده صالح نباشد، چگونه می تواند الگوپذیر را به شایستگی و صلاحیت دلخواه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روایتی از امیرمؤمنان علی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اصلاح نکرده است، چگونه می تواند دیگران را اصلاح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شاعر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برخی از الگوها کمال های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گونه الگوها جاذبه و اثرگذاری بیشتری برای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الگوپذیر می تواند، بلکه باید از چنین الگوهایی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اصلی این الگوها اهل بیت پیامبر اکرم علیهم السلام هستند که امام علی علیه السلام در روایتی، مؤمنان را به پیروی از آنها سفارش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خاندان پیامبرتان بنگرید و به آن سو که می روند، بروید و پی آنان را بگیرید که هرگز شما را از راه رستگاری بیرون نخواهند کرد و به هلاکتتان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پیشی مگیرید که گمراه می شوید و از آنان پس نمانید که تباه می گردید</w:t>
      </w:r>
      <w:r>
        <w:rPr>
          <w:rFonts w:eastAsia="IRNazanin" w:cs="IRNazanin"/>
          <w:color w:val="111111"/>
          <w:sz w:val="28"/>
          <w:szCs w:val="28"/>
          <w:rtl w:val="true"/>
          <w:lang w:bidi="fa-IR"/>
        </w:rPr>
        <w:t>.</w:t>
      </w:r>
      <w:r>
        <w:rPr>
          <w:rStyle w:val="FootnoteAnchor"/>
          <w:rtl w:val="true"/>
        </w:rPr>
        <w:footnoteReference w:id="50"/>
      </w:r>
      <w:bookmarkStart w:id="38" w:name="pg4387_42802"/>
    </w:p>
    <w:p>
      <w:pPr>
        <w:pStyle w:val="Heading3"/>
        <w:numPr>
          <w:ilvl w:val="2"/>
          <w:numId w:val="1"/>
        </w:numPr>
        <w:rPr/>
      </w:pPr>
      <w:bookmarkStart w:id="39" w:name="__RefHeading___Toc1393945_1479056682"/>
      <w:bookmarkStart w:id="40" w:name="_Toc15"/>
      <w:bookmarkEnd w:id="38"/>
      <w:bookmarkEnd w:id="39"/>
      <w:r>
        <w:rPr/>
        <w:t>2</w:t>
      </w:r>
      <w:r>
        <w:rPr>
          <w:rtl w:val="true"/>
        </w:rPr>
        <w:t xml:space="preserve">. </w:t>
      </w:r>
      <w:r>
        <w:rPr>
          <w:rtl w:val="true"/>
        </w:rPr>
        <w:t>شرایط اثرگذاری الگوها</w:t>
      </w:r>
      <w:bookmarkEnd w:id="40"/>
    </w:p>
    <w:p>
      <w:pPr>
        <w:pStyle w:val="Heading4"/>
        <w:numPr>
          <w:ilvl w:val="3"/>
          <w:numId w:val="1"/>
        </w:numPr>
        <w:rPr/>
      </w:pPr>
      <w:bookmarkStart w:id="41" w:name="__RefHeading___Toc1393947_1479056682"/>
      <w:bookmarkStart w:id="42" w:name="_Toc16"/>
      <w:bookmarkEnd w:id="41"/>
      <w:r>
        <w:rPr>
          <w:rtl w:val="true"/>
        </w:rPr>
        <w:t>اشاره</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اثرگذاری الگوها</w:t>
      </w:r>
    </w:p>
    <w:p>
      <w:pPr>
        <w:pStyle w:val="BookText"/>
        <w:rPr/>
      </w:pPr>
      <w:r>
        <w:rPr>
          <w:rFonts w:ascii="IRNazanin" w:hAnsi="IRNazanin" w:eastAsia="IRNazanin"/>
          <w:color w:val="111111"/>
          <w:sz w:val="28"/>
          <w:sz w:val="28"/>
          <w:szCs w:val="28"/>
          <w:rtl w:val="true"/>
          <w:lang w:bidi="fa-IR"/>
        </w:rPr>
        <w:t>تردیدی نیست که کارآمد بودن روش های تربیتی به این بستگی دارد که مربی از شرایط اثرگذاری و کارآمدی روش های تربیتی،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مربی در کار تربیتی خود توفیقی نخواهد داشت، بلکه نتیجه معکوس نیز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شناخت دقیق از کاری، آن را انجام دهد، مانند کسی است که مسیر انحرافی را می پیماید و این پیمودن مسیر انحرافی با سرعت، باعث دورتر شدن او از هدف می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روایت دیگری از رسول اکرم صلی الله علیه و آله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کَانَ ما یُفسِدُ اَکثَر مِمّا یُصْلِحُ</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هرکه بدون آگاهی، کاری انجام دهد، خراب کاری او بیش از اصلاحش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فردی که می خواهد کاری را انجام دهد، افزون بر کاردان بودن، باید از شرایط انجام صحیح کار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مربی در صورتی در کار پرورشی خود موفق است که با فنون تعلیم و تربیت و ویژگی های افراد آشنایی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شناخت مربی از ویژگی های تربیت شونده و آشنایی با فنون تعلیم و تربیت، شرطی عمومی است که برای به کارگیری صحیح همه روش های تربیتی، ضروری به نظر می 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شرط عمومی یادشده، هر یک از روش های تربیتی، ممکن است شرایط </w:t>
      </w:r>
      <w:bookmarkStart w:id="43" w:name="pg4387_42804"/>
    </w:p>
    <w:p>
      <w:pPr>
        <w:pStyle w:val="BookText"/>
        <w:rPr/>
      </w:pPr>
      <w:bookmarkEnd w:id="43"/>
      <w:r>
        <w:rPr>
          <w:rFonts w:ascii="IRNazanin" w:hAnsi="IRNazanin" w:eastAsia="IRNazanin"/>
          <w:color w:val="111111"/>
          <w:sz w:val="28"/>
          <w:sz w:val="28"/>
          <w:szCs w:val="28"/>
          <w:rtl w:val="true"/>
          <w:lang w:bidi="fa-IR"/>
        </w:rPr>
        <w:t>ویژه ای داشته باشند که اکنون به مهم ترین شرایط اثرپذیری و تقلید از الگوها می پردازیم</w:t>
      </w:r>
      <w:r>
        <w:rPr>
          <w:rFonts w:eastAsia="IRNazanin" w:cs="IRNazanin"/>
          <w:color w:val="111111"/>
          <w:sz w:val="28"/>
          <w:szCs w:val="28"/>
          <w:rtl w:val="true"/>
          <w:lang w:bidi="fa-IR"/>
        </w:rPr>
        <w:t>:</w:t>
      </w:r>
    </w:p>
    <w:p>
      <w:pPr>
        <w:pStyle w:val="Heading4"/>
        <w:numPr>
          <w:ilvl w:val="3"/>
          <w:numId w:val="1"/>
        </w:numPr>
        <w:rPr/>
      </w:pPr>
      <w:bookmarkStart w:id="44" w:name="__RefHeading___Toc1393949_1479056682"/>
      <w:bookmarkStart w:id="45" w:name="_Toc17"/>
      <w:bookmarkEnd w:id="44"/>
      <w:r>
        <w:rPr>
          <w:rtl w:val="true"/>
        </w:rPr>
        <w:t>الف</w:t>
      </w:r>
      <w:r>
        <w:rPr>
          <w:rtl w:val="true"/>
        </w:rPr>
        <w:t xml:space="preserve">) </w:t>
      </w:r>
      <w:r>
        <w:rPr>
          <w:rtl w:val="true"/>
        </w:rPr>
        <w:t>ضرورت آمیختگی تقلید با منطق و پرهیز از مقلدپروری بدون استدلال</w:t>
      </w:r>
      <w:bookmarkEnd w:id="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آمیختگی تقلید با منطق و پرهیز از مقلدپروری بدون استدلال</w:t>
      </w:r>
    </w:p>
    <w:p>
      <w:pPr>
        <w:pStyle w:val="BookText"/>
        <w:rPr/>
      </w:pPr>
      <w:r>
        <w:rPr>
          <w:rFonts w:ascii="IRNazanin" w:hAnsi="IRNazanin" w:eastAsia="IRNazanin"/>
          <w:color w:val="111111"/>
          <w:sz w:val="28"/>
          <w:sz w:val="28"/>
          <w:szCs w:val="28"/>
          <w:rtl w:val="true"/>
          <w:lang w:bidi="fa-IR"/>
        </w:rPr>
        <w:t>چون در روش تربیتی الگویی، نوعی پیروی از دیگران وجود دارد، ممکن است رفته رفته، زمینه برای پیروی کورکورانه و به دور از هرگونه استدلال در تربیت شونده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نتیجه این اطاعت کورکورانه، پرورش افرادی وابسته و بی اراده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تقلید کورکورانه از پدران و بزرگان را برنمی تابد و این گونه تقلید جاهلانه را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إِنّا وَجَدْنا آباءَنا عَلی أُمَّةٍ وَ إِنّا عَلی آثارِهِمْ مُهْتَدُونَ وَ کَذلِکَ ما أَرْسَلْنا مِنْ قَبْلِکَ فی قَرْیَةٍ مِنْ نَذیرٍ إِلاّ قالَ مُتْرَفُوها إِنّا وَجَدْنا آباءَنا عَلی أُمَّةٍ وَ إِنّا عَلی آثارِهِمْ مُقْتَدُونَ قالَ أَ وَ لَوْ جِئْتُکُمْ بِأَهْدی مِمّا وَجَدْتُمْ عَلَیْهِ آباءَکُمْ قالُوا إِنّا بِما أُرْسِلْتُمْ بِهِ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گفتند ما پدران را به آیینی یافتیم و البته ما هم در پی آنها بر هدایت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هیچ رسولی پیش از تو در هیچ شهر و دیاری نفرستادیم جز آنکه اهل ثروت و مال آن دیار به رسولان گفتند که ما، پدران خود را بر آیین و عقاید یافتیم و از آنها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ما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آیینی بهتر از دین باطل پدرانتان هدایت کنم، باز هم از پدرانتان تقلید می کنید؟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رسالت آورده اید، باز کافریم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دسته آیه ها، آیه هایی وجود دارد که انسان ها را تشویق می کند در رویارویی با الگوها، از چگونگی هدایت و رشد آنها پیروی کنند، نه از خود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46" w:name="pg4387_42806"/>
    </w:p>
    <w:p>
      <w:pPr>
        <w:pStyle w:val="BookText"/>
        <w:rPr/>
      </w:pPr>
      <w:bookmarkEnd w:id="46"/>
      <w:r>
        <w:rPr>
          <w:rFonts w:ascii="IRNazanin" w:hAnsi="IRNazanin" w:eastAsia="IRNazanin"/>
          <w:color w:val="111111"/>
          <w:sz w:val="28"/>
          <w:sz w:val="28"/>
          <w:szCs w:val="28"/>
          <w:rtl w:val="true"/>
          <w:lang w:bidi="fa-IR"/>
        </w:rPr>
        <w:t>سوره انعام، پس از بیان مطالبی درباره پیامبران پیشین، خداوند خطاب به پیامبر اسلام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پیامبران کسانی بودند که خداوند آنها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توانند جنبه الگویی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پیامبر، تو نیز به هدایت آنان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تربیتی الگویی، مربی باید فرد را به گونه ای تربیت کند تا به همراه ایجاد روحیه اطاعت پذیری آگاهانه، روحیه انتقاد و پرسش گری نیز در او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تربیت شونده با آگاهی و منطق، الگوبرداری می کند و مصداق این آیه شریفه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سخنان را می شنوند و از نیکوترین آنها پیروی می کنند، کسانی هستند که خداوند هدایتشان کرده است و آنها خردمندانند</w:t>
      </w:r>
      <w:r>
        <w:rPr>
          <w:rFonts w:eastAsia="IRNazanin" w:cs="IRNazanin"/>
          <w:color w:val="111111"/>
          <w:sz w:val="28"/>
          <w:szCs w:val="28"/>
          <w:rtl w:val="true"/>
          <w:lang w:bidi="fa-IR"/>
        </w:rPr>
        <w:t>.</w:t>
      </w:r>
    </w:p>
    <w:p>
      <w:pPr>
        <w:pStyle w:val="Heading4"/>
        <w:numPr>
          <w:ilvl w:val="3"/>
          <w:numId w:val="1"/>
        </w:numPr>
        <w:rPr/>
      </w:pPr>
      <w:bookmarkStart w:id="47" w:name="__RefHeading___Toc1393951_1479056682"/>
      <w:bookmarkStart w:id="48" w:name="_Toc18"/>
      <w:bookmarkEnd w:id="47"/>
      <w:r>
        <w:rPr>
          <w:rtl w:val="true"/>
        </w:rPr>
        <w:t>ب</w:t>
      </w:r>
      <w:r>
        <w:rPr>
          <w:rtl w:val="true"/>
        </w:rPr>
        <w:t xml:space="preserve">) </w:t>
      </w:r>
      <w:r>
        <w:rPr>
          <w:rtl w:val="true"/>
        </w:rPr>
        <w:t>نزدیکی و هماهنگی میان الگو و الگوپذیر</w:t>
      </w:r>
      <w:bookmarkEnd w:id="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هماهنگی میان الگو و الگوپذیر</w:t>
      </w:r>
    </w:p>
    <w:p>
      <w:pPr>
        <w:pStyle w:val="BookText"/>
        <w:rPr/>
      </w:pPr>
      <w:r>
        <w:rPr>
          <w:rFonts w:ascii="IRNazanin" w:hAnsi="IRNazanin" w:eastAsia="IRNazanin"/>
          <w:color w:val="111111"/>
          <w:sz w:val="28"/>
          <w:sz w:val="28"/>
          <w:szCs w:val="28"/>
          <w:rtl w:val="true"/>
          <w:lang w:bidi="fa-IR"/>
        </w:rPr>
        <w:t>نزدیکی و هماهنگی بین الگو و الگوپذیر، فرآیند الگوبرداری و همانندسازی را سرعت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 تربیت شونده را در الگو برداری افزایش می دهد و اعتماد به نفس را در او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فاصله میان الگو و الگوپذیر نزدیک تر باشد، انگیزه و علاقه بیشتری برای پیروی و همانندسازی در الگوپذیر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فاصله میان الگو و الگوپذیر و نزدیک و هماهنگ بودن آنها در جهت های گوناگون، سبب می شود الگوپذیر، الگو را از خود بداند و نوعی ارتباط عاطفی نسبت به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اسوه هایی از زندگانی ائمه اطهار علیهم السلامدر خردسالی، برای کودکان و به همین ترتیب، از دوران جوانی ائمه برای جوانان معرفی شود، نتیجه الگوگیری، بسیار مفیدتر و کارآمدتر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این مطلب غافل نیست و به آن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bookmarkStart w:id="49" w:name="pg4387_42808"/>
    </w:p>
    <w:p>
      <w:pPr>
        <w:pStyle w:val="BookText"/>
        <w:rPr/>
      </w:pPr>
      <w:bookmarkEnd w:id="49"/>
      <w:r>
        <w:rPr>
          <w:rFonts w:ascii="IRNazanin" w:hAnsi="IRNazanin" w:eastAsia="IRNazanin"/>
          <w:color w:val="111111"/>
          <w:sz w:val="28"/>
          <w:sz w:val="28"/>
          <w:szCs w:val="28"/>
          <w:rtl w:val="true"/>
          <w:lang w:bidi="fa-IR"/>
        </w:rPr>
        <w:t>نخستین گام برای هدایت انسان ها، پیامبرانی از جنس خود بشر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من بشری مثل شما هستم که به من وحی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الگوهایی از جنس خود بشر قرار داد تا بشر با الگوهای تربیتی خود احساس بیگانگی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با این کار می خواست به ما انسان ها بفهماند که شما نیز مانند این پیامبران هستید و با تلاش و پیروی از این الگوها می توانید از کمال این پیامبران بهره مند شوید</w:t>
      </w:r>
      <w:r>
        <w:rPr>
          <w:rFonts w:eastAsia="IRNazanin" w:cs="IRNazanin"/>
          <w:color w:val="111111"/>
          <w:sz w:val="28"/>
          <w:szCs w:val="28"/>
          <w:rtl w:val="true"/>
          <w:lang w:bidi="fa-IR"/>
        </w:rPr>
        <w:t>.</w:t>
      </w:r>
    </w:p>
    <w:p>
      <w:pPr>
        <w:pStyle w:val="Heading4"/>
        <w:numPr>
          <w:ilvl w:val="3"/>
          <w:numId w:val="1"/>
        </w:numPr>
        <w:rPr/>
      </w:pPr>
      <w:bookmarkStart w:id="50" w:name="__RefHeading___Toc1393953_1479056682"/>
      <w:bookmarkStart w:id="51" w:name="_Toc19"/>
      <w:bookmarkEnd w:id="50"/>
      <w:r>
        <w:rPr>
          <w:rtl w:val="true"/>
        </w:rPr>
        <w:t>ج</w:t>
      </w:r>
      <w:r>
        <w:rPr>
          <w:rtl w:val="true"/>
        </w:rPr>
        <w:t xml:space="preserve">) </w:t>
      </w:r>
      <w:r>
        <w:rPr>
          <w:rtl w:val="true"/>
        </w:rPr>
        <w:t>گونه گونی الگوها</w:t>
      </w:r>
      <w:bookmarkEnd w:id="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گونی الگوها</w:t>
      </w:r>
    </w:p>
    <w:p>
      <w:pPr>
        <w:pStyle w:val="BookText"/>
        <w:rPr/>
      </w:pPr>
      <w:r>
        <w:rPr>
          <w:rFonts w:ascii="IRNazanin" w:hAnsi="IRNazanin" w:eastAsia="IRNazanin"/>
          <w:color w:val="111111"/>
          <w:sz w:val="28"/>
          <w:sz w:val="28"/>
          <w:szCs w:val="28"/>
          <w:rtl w:val="true"/>
          <w:lang w:bidi="fa-IR"/>
        </w:rPr>
        <w:t>کمال و خصلت های نیکو، گوناگون است و هر الگویی نیز در جهتی خاص، قابلیت الگودهی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 اساس اختلاف نیازهای الگوپذیران، الگوهای گوناگون و کاملی معرفی شود معمولاً الگوها هم به سبب بهره مندی از کمال های خاص، در همان جهت خاص، دارای قدرت اثرگذاری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الگوهایی که قرآن کریم معرفی کرده است، معمولاً بسیار گوناگون هستند</w:t>
      </w:r>
      <w:r>
        <w:rPr>
          <w:rStyle w:val="FootnoteAnchor"/>
          <w:rtl w:val="true"/>
        </w:rPr>
        <w:footnoteReference w:id="53"/>
      </w:r>
      <w:r>
        <w:rPr>
          <w:rFonts w:ascii="IRNazanin" w:hAnsi="IRNazanin" w:eastAsia="IRNazanin"/>
          <w:color w:val="111111"/>
          <w:sz w:val="28"/>
          <w:sz w:val="28"/>
          <w:szCs w:val="28"/>
          <w:rtl w:val="true"/>
          <w:lang w:bidi="fa-IR"/>
        </w:rPr>
        <w:t>که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الگوی مقاومت در مقابل دیو شهوت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اصحاب کهف؛ اسوه های مهاجرت در راه خدا برای دست یابی به رشد و تربیت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جوان؛ اسوه شهامت و شجاعت در مبارزه با طاغوت</w:t>
      </w:r>
      <w:r>
        <w:rPr>
          <w:rFonts w:eastAsia="IRNazanin" w:cs="IRNazanin"/>
          <w:color w:val="111111"/>
          <w:sz w:val="28"/>
          <w:szCs w:val="28"/>
          <w:rtl w:val="true"/>
          <w:lang w:bidi="fa-IR"/>
        </w:rPr>
        <w:t>.</w:t>
      </w:r>
      <w:r>
        <w:rPr>
          <w:rStyle w:val="FootnoteAnchor"/>
          <w:rtl w:val="true"/>
        </w:rPr>
        <w:footnoteReference w:id="56"/>
      </w:r>
      <w:bookmarkStart w:id="52" w:name="pg4387_42810"/>
    </w:p>
    <w:p>
      <w:pPr>
        <w:pStyle w:val="BookText"/>
        <w:rPr/>
      </w:pPr>
      <w:bookmarkEnd w:id="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اسماعیل؛ الگوی تسلیم در مقابل فرمان خدا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الگوی فطرت جویی، عادت گریزی و بت شکنی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الگوی پایداری و استقامت در تبلیغ دین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ایوب؛ الگوی بردباری در سختی های روزگار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 الگوی کامل مکارم اخلاقی</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53" w:name="__RefHeading___Toc1393955_1479056682"/>
      <w:bookmarkStart w:id="54" w:name="_Toc20"/>
      <w:bookmarkEnd w:id="53"/>
      <w:r>
        <w:rPr>
          <w:rtl w:val="true"/>
        </w:rPr>
        <w:t>د</w:t>
      </w:r>
      <w:r>
        <w:rPr>
          <w:rtl w:val="true"/>
        </w:rPr>
        <w:t xml:space="preserve">) </w:t>
      </w:r>
      <w:r>
        <w:rPr>
          <w:rtl w:val="true"/>
        </w:rPr>
        <w:t>استمرار معرفی الگو</w:t>
      </w:r>
      <w:bookmarkEnd w:id="5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معرفی الگو</w:t>
      </w:r>
    </w:p>
    <w:p>
      <w:pPr>
        <w:pStyle w:val="BookText"/>
        <w:rPr/>
      </w:pPr>
      <w:r>
        <w:rPr>
          <w:rFonts w:ascii="IRNazanin" w:hAnsi="IRNazanin" w:eastAsia="IRNazanin"/>
          <w:color w:val="111111"/>
          <w:sz w:val="28"/>
          <w:sz w:val="28"/>
          <w:szCs w:val="28"/>
          <w:rtl w:val="true"/>
          <w:lang w:bidi="fa-IR"/>
        </w:rPr>
        <w:t>انسان همواره دچار فراموشی می شود و همین ویژگی انسان، مسیر تکاملی وی را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آثار مخرب این ویژگی، یکی از شرایط مفید و کارآمد بودن روش تربیت الگویی، استمرار معرفی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 درپی الگو تا حد زیادی می تواند از غفلت انسان و در نتیجه، منحرف شدن مسیر تکاملی او جلوگیری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 یادآوری و زنده نگه داشتن الگوها با نام گذاری افراد، اماکن و اشیا به نام آنها، برگزاری کنگره ها و بزرگداشت ها، برگزاری مراسم بزرگداشت معصومان و ائمه اطهار علیهم السلام در این راستا،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موارد یاد شده که در فاصله های زمانی گوناگون و مکان های متفاوت انجام می شود، مصداق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روزهای خدایی را به یاد ایشان بیاور</w:t>
      </w:r>
      <w:r>
        <w:rPr>
          <w:rFonts w:eastAsia="IRNazanin" w:cs="IRNazanin"/>
          <w:color w:val="111111"/>
          <w:sz w:val="28"/>
          <w:szCs w:val="28"/>
          <w:rtl w:val="true"/>
          <w:lang w:bidi="fa-IR"/>
        </w:rPr>
        <w:t xml:space="preserve">». </w:t>
      </w:r>
      <w:bookmarkStart w:id="55" w:name="pg4387_42812"/>
    </w:p>
    <w:p>
      <w:pPr>
        <w:pStyle w:val="BookText"/>
        <w:rPr/>
      </w:pPr>
      <w:bookmarkEnd w:id="55"/>
      <w:r>
        <w:rPr>
          <w:rFonts w:ascii="IRNazanin" w:hAnsi="IRNazanin" w:eastAsia="IRNazanin"/>
          <w:color w:val="111111"/>
          <w:sz w:val="28"/>
          <w:sz w:val="28"/>
          <w:szCs w:val="28"/>
          <w:rtl w:val="true"/>
          <w:lang w:bidi="fa-IR"/>
        </w:rPr>
        <w:t>شرکت در مراسم اسلامی که به منظور بزرگداشت الگوها صورت می گیرد، سبب می شود انسان هر چند برای مدتی کوتاه از غفلت دور شود و با اسوه ها پیوند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پیوند، سبب تذکر وی می شود و مصداق این آیه شریفه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فَإِنَّ الذِّکْری تَنْفَعُ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یادآوری به مؤمنان نفع می رساند</w:t>
      </w:r>
      <w:r>
        <w:rPr>
          <w:rFonts w:eastAsia="IRNazanin" w:cs="IRNazanin"/>
          <w:color w:val="111111"/>
          <w:sz w:val="28"/>
          <w:szCs w:val="28"/>
          <w:rtl w:val="true"/>
          <w:lang w:bidi="fa-IR"/>
        </w:rPr>
        <w:t>».</w:t>
      </w:r>
    </w:p>
    <w:p>
      <w:pPr>
        <w:pStyle w:val="Heading4"/>
        <w:numPr>
          <w:ilvl w:val="3"/>
          <w:numId w:val="1"/>
        </w:numPr>
        <w:rPr/>
      </w:pPr>
      <w:bookmarkStart w:id="56" w:name="__RefHeading___Toc1393957_1479056682"/>
      <w:bookmarkStart w:id="57" w:name="_Toc21"/>
      <w:bookmarkEnd w:id="56"/>
      <w:r>
        <w:rPr>
          <w:rtl w:val="true"/>
        </w:rPr>
        <w:t>ه</w:t>
      </w:r>
      <w:r>
        <w:rPr>
          <w:rtl w:val="true"/>
        </w:rPr>
        <w:t xml:space="preserve">) </w:t>
      </w:r>
      <w:r>
        <w:rPr>
          <w:rtl w:val="true"/>
        </w:rPr>
        <w:t>هماهنگی میان الگوها</w:t>
      </w:r>
      <w:bookmarkEnd w:id="5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الگوها</w:t>
      </w:r>
    </w:p>
    <w:p>
      <w:pPr>
        <w:pStyle w:val="BookText"/>
        <w:rPr/>
      </w:pPr>
      <w:r>
        <w:rPr>
          <w:rFonts w:ascii="IRNazanin" w:hAnsi="IRNazanin" w:eastAsia="IRNazanin"/>
          <w:color w:val="111111"/>
          <w:sz w:val="28"/>
          <w:sz w:val="28"/>
          <w:szCs w:val="28"/>
          <w:rtl w:val="true"/>
          <w:lang w:bidi="fa-IR"/>
        </w:rPr>
        <w:t>شرط دیگر کارآمدی و اثرگذاری مثبت الگوها این است که اگر الگوها گوناگون هستند، لازم است که با هم هماهنگ باشند و اگر الگو یکی است، باید جنبه های گوناگون آن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گفتار مربی با رفتار وی هماهنگ باشند و گفته و کار او یکدیگر را تصدیق و تأیید کند، به وحدت رفتار و تثبیت آن در الگوپذیر بسیار کمک می کند و برعکس، هرگونه ناهماهنگی به دوگانگی رفتار در تربیت شونده و ظهور روحیه نفاق در او می انجامد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8" w:name="__RefHeading___Toc1393959_1479056682"/>
      <w:bookmarkStart w:id="59" w:name="_Toc22"/>
      <w:bookmarkEnd w:id="58"/>
      <w:r>
        <w:rPr/>
        <w:t>3</w:t>
      </w:r>
      <w:r>
        <w:rPr>
          <w:rtl w:val="true"/>
        </w:rPr>
        <w:t xml:space="preserve">. </w:t>
      </w:r>
      <w:r>
        <w:rPr>
          <w:rtl w:val="true"/>
        </w:rPr>
        <w:t>گستره اثرگذاری الگوها</w:t>
      </w:r>
      <w:bookmarkEnd w:id="59"/>
    </w:p>
    <w:p>
      <w:pPr>
        <w:pStyle w:val="Heading4"/>
        <w:numPr>
          <w:ilvl w:val="3"/>
          <w:numId w:val="1"/>
        </w:numPr>
        <w:rPr/>
      </w:pPr>
      <w:bookmarkStart w:id="60" w:name="__RefHeading___Toc1393961_1479056682"/>
      <w:bookmarkStart w:id="61" w:name="_Toc23"/>
      <w:bookmarkEnd w:id="60"/>
      <w:r>
        <w:rPr>
          <w:rtl w:val="true"/>
        </w:rPr>
        <w:t>اشاره</w:t>
      </w:r>
      <w:bookmarkEnd w:id="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اثرگذاری الگوها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تقلید و اسوه پذیری از الگوها، جنبه های گوناگونی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الگوها؛ محیط های تربیتی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گروه هم سالان، جامعه و رسانه های عمومی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الگوپذیری دارای حیطه ای گسترده است، به گونه ای که تقریبا همه شئون انسان را دربرمی گیرد؛ چون بخش مهم و زیادی از آنچه انسان در سرتاسر زندگی می آموزد، با تقلید و الگوبرداری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آلبرت بندورا، یادگیری انسان با مشاهده پی آمدهای رفتار الگو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همواره در معرض تجربه های گوناگون الگوبرداری قرار می گیرد، می توان نتیجه گرفت که بیشتر اصول </w:t>
      </w:r>
      <w:bookmarkStart w:id="62" w:name="pg4387_42814"/>
    </w:p>
    <w:p>
      <w:pPr>
        <w:pStyle w:val="BookText"/>
        <w:rPr/>
      </w:pPr>
      <w:bookmarkEnd w:id="62"/>
      <w:r>
        <w:rPr>
          <w:rFonts w:ascii="IRNazanin" w:hAnsi="IRNazanin" w:eastAsia="IRNazanin"/>
          <w:color w:val="111111"/>
          <w:sz w:val="28"/>
          <w:sz w:val="28"/>
          <w:szCs w:val="28"/>
          <w:rtl w:val="true"/>
          <w:lang w:bidi="fa-IR"/>
        </w:rPr>
        <w:t>و قواعدی که رفتار انسان را هدایت می کنند، از چیزی شبیه به الگوبرداری انتزاعی به وجود می آیند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الگوبرداری و تنظیم رفتار در زندگی بر اساس تجربه ها و مشاهده ها، از خردسالی آغاز می شود و تا پایان عمر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رفتار و گفتار الگو، تقلید می شود، ولی با افزایش سن و قدرت شناختی الگوپذیر، تقلید، جای خود را به اندیشه و انتخاب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 در این مرحله با دیدن رفتار الگو، به تجزیه و تحلیل آنها می پردازد و با استنباط شخصی خود از آنها الگوبرداری می کند</w:t>
      </w:r>
      <w:r>
        <w:rPr>
          <w:rFonts w:eastAsia="IRNazanin" w:cs="IRNazanin"/>
          <w:color w:val="111111"/>
          <w:sz w:val="28"/>
          <w:szCs w:val="28"/>
          <w:rtl w:val="true"/>
          <w:lang w:bidi="fa-IR"/>
        </w:rPr>
        <w:t>.</w:t>
      </w:r>
    </w:p>
    <w:p>
      <w:pPr>
        <w:pStyle w:val="Heading4"/>
        <w:numPr>
          <w:ilvl w:val="3"/>
          <w:numId w:val="1"/>
        </w:numPr>
        <w:rPr/>
      </w:pPr>
      <w:bookmarkStart w:id="63" w:name="__RefHeading___Toc1393963_1479056682"/>
      <w:bookmarkStart w:id="64" w:name="_Toc24"/>
      <w:bookmarkEnd w:id="63"/>
      <w:r>
        <w:rPr>
          <w:rtl w:val="true"/>
        </w:rPr>
        <w:t>الف</w:t>
      </w:r>
      <w:r>
        <w:rPr>
          <w:rtl w:val="true"/>
        </w:rPr>
        <w:t xml:space="preserve">) </w:t>
      </w:r>
      <w:r>
        <w:rPr>
          <w:rtl w:val="true"/>
        </w:rPr>
        <w:t>خانواده، اولین و مهم ترین الگوی تربیتی فرزندان</w:t>
      </w:r>
      <w:bookmarkEnd w:id="64"/>
    </w:p>
    <w:p>
      <w:pPr>
        <w:pStyle w:val="Heading5"/>
        <w:numPr>
          <w:ilvl w:val="4"/>
          <w:numId w:val="1"/>
        </w:numPr>
        <w:rPr/>
      </w:pPr>
      <w:bookmarkStart w:id="65" w:name="__RefHeading___Toc1393965_1479056682"/>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اولین و مهم ترین الگوی تربیتی فرزندان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بسیاری از رسوم زندگی و آداب معاشرت،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لباس پوشیدن و شیوه سخن گفتن را از پدر و مادر و دیگر هم نشینان فرامی گیرد و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همه عمر، کم و بیش از دیگران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تا پنج سالگی، تقریبا همه یادگیری های کودک، از راه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مدتی از مصالح و مفاسد واقعی امور چندان آگاهی ندارد و نمی تواند برای کارهایش، هدف های عاقلانه و درستی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تمام توجهش به پدر و مادر و دیگر هم 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آنان را می بیند و از آنان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 از تماشای هنرپیشگان سینما و صحنه های قتل، جنایت، دزدی و چاقوکشی که در صحنه سینما یا در صفحه تلویزیون ظاهر می شوند، چنان تحریک می شود که همان رفتار را از خود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مجله ها و روزنامه ها، شرح حال کودکانی را می خوانید که به قتل و جنایت یا دزدی دست زده و تماشای صحنه های پلیسی، قتل </w:t>
      </w:r>
    </w:p>
    <w:p>
      <w:pPr>
        <w:pStyle w:val="BookText"/>
        <w:rPr/>
      </w:pPr>
      <w:r>
        <w:rPr>
          <w:rFonts w:ascii="IRNazanin" w:hAnsi="IRNazanin" w:eastAsia="IRNazanin"/>
          <w:color w:val="111111"/>
          <w:sz w:val="28"/>
          <w:sz w:val="28"/>
          <w:szCs w:val="28"/>
          <w:rtl w:val="true"/>
          <w:lang w:bidi="fa-IR"/>
        </w:rPr>
        <w:t>و جنایت در سینماها و تلویزیون را از عوامل محرک خویش معرفی کرده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 تردید، والدین و خانواده، نخستین عامل مؤثر در تربیت انسان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نخستین مرحله از مراحل زندگی خود با والدین و خانواده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ویژگی های انسان ها از راه مسائل ژنتیک و ارثی یا از راه مسائل اکتسابی و برنامه تربیتی تحت تأثیر والدین و خانواده شکل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آثار دانشمندان تربیتی و روان شناسی چنین به دست می آید که خانواده در امر تربیت، نقش بسیار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 تربیت پذیر دانستیم و شکل پذیری او را از عوامل تربیتی پذیرفتیم، چون اولین عامل تربیتی انسان، خانواده است، به شکل طبیعی، حالت ها و برنامه های اعضای خانواده در فرد مؤثر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تأثیر خانواده بر کودک، بدون مقدمه، آغاز و با قدرت و فراگیری ویژه ای آشکار می شود و امکان دارد تأثیر آن در سراسر زندگی فرد باقی بماند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 نظریه پردازان یادگیری اجتماعی یکی از دیدگاه های مهم را در مورد خانواده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پردازان بر اصول یادگیری تأکید بیشتری دارند و از این دریچه به مفهوم خانواده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میزان اثرگذاری پدر و مادر بر کودک و اثرپذیری کودک از خانواده تأکید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والدین با به کارگیری تشویق و تنبیه و با الگو قرار دادن خود یا تشریح روش خودشان در حال و گذشته، به رفتار فرزندان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نگرش والدین بر رفتار آنان با فرزندانشان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نگرش های والدین، عوامل گوناگونی دخالت دارند که یکی از مهم ترین آنها، الگوهای شخصیتی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نگرش والدین نسبت به فرزندان، به مقدار زیادی </w:t>
      </w:r>
    </w:p>
    <w:p>
      <w:pPr>
        <w:pStyle w:val="BookText"/>
        <w:rPr/>
      </w:pPr>
      <w:r>
        <w:rPr>
          <w:rFonts w:ascii="IRNazanin" w:hAnsi="IRNazanin" w:eastAsia="IRNazanin"/>
          <w:color w:val="111111"/>
          <w:sz w:val="28"/>
          <w:sz w:val="28"/>
          <w:szCs w:val="28"/>
          <w:rtl w:val="true"/>
          <w:lang w:bidi="fa-IR"/>
        </w:rPr>
        <w:t>متأثر از الگوهای شخصیتی آنان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جنبه تقلیدی در فرزندان خردسال بسیار قوی است و از ماه نهم تولد در طفل ظاهر می شود و در سال های اولیه کودکی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هر میزان که انسان، رشیدتر و از نظر عقلی کامل تر می شود، تقلید در او ضعیف تر و جنبه ابتکاری در او قوی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خانه، ناظری تیزبین، موشکاف و دقیق است که زود عمل می کند و سریع آنچه را آموخته است،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به ویژه از اوایل نه ماهگی کودک باید بیشتر مراقب رفتار خود در حضور کودک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الگوی کودک در تقلید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بیشتر در کارهای خود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سبب اعتمادی که به پدر و مادر خود دارد، از کارشان تقلید می کند و رفتار خوب یا بد آنان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کردن کودک، قوه تکلّم او را رشد می دهد، انجام کارها را برایش آسان می کند و گاهی سبب ابتکار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زیان هایی مانند بدآموزی نیز داشته باشد؛ چون تقلیدش، کورکورانه و بدون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اهمیت نقش والدین و جنبه الگویی آنها در برابر دیدگان فرزندان بیشتر آگاه شویم، نخست باید بپرسیم که کودکان از والدین و خانواده خود چه می آموزند؟ پاسخ این است که کودکان و فرزندان، همه چیز را از خانواده خویش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کلمه تا راه رفتن، آداب معاشرت، آداب غذا خوردن، شیوه لباس پوشیدن، روش برخوردها، سخن راست یا دروغ، انجام وظیفه، مسئولیت پذیری، مهر و صفا، پرخاشگری، محبت، شجاعت، پاک دامنی، عاطفه، تعاون و یاری رساندن به دیگران، حیله و فریب، ستم و تجاوز و</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کودک چون دوربین عکاسی است که متوجه رفتار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67" w:name="pg4387_42820"/>
    </w:p>
    <w:p>
      <w:pPr>
        <w:pStyle w:val="BookText"/>
        <w:rPr/>
      </w:pPr>
      <w:bookmarkEnd w:id="67"/>
      <w:r>
        <w:rPr>
          <w:rFonts w:ascii="IRNazanin" w:hAnsi="IRNazanin" w:eastAsia="IRNazanin"/>
          <w:color w:val="111111"/>
          <w:sz w:val="28"/>
          <w:sz w:val="28"/>
          <w:szCs w:val="28"/>
          <w:rtl w:val="true"/>
          <w:lang w:bidi="fa-IR"/>
        </w:rPr>
        <w:t>چیز از نظر او پنهان نمی ماند و او از آنچه در اطرافش می گذرد، عکس برمی دارد و آن را در مخزن ذهنش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و ارتباط خانواده در رفتار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چون مدرسه ای آداب آموز است و رفتار والدین سرمشق اوست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الگوهای گوناگون زیر برای والدین و خانواده قابل ترسیم است</w:t>
      </w:r>
      <w:r>
        <w:rPr>
          <w:rFonts w:eastAsia="IRNazanin" w:cs="IRNazanin"/>
          <w:color w:val="111111"/>
          <w:sz w:val="28"/>
          <w:szCs w:val="28"/>
          <w:rtl w:val="true"/>
          <w:lang w:bidi="fa-IR"/>
        </w:rPr>
        <w:t>:</w:t>
      </w:r>
    </w:p>
    <w:p>
      <w:pPr>
        <w:pStyle w:val="Heading5"/>
        <w:numPr>
          <w:ilvl w:val="4"/>
          <w:numId w:val="1"/>
        </w:numPr>
        <w:rPr/>
      </w:pPr>
      <w:bookmarkStart w:id="68" w:name="__RefHeading___Toc1393967_1479056682"/>
      <w:bookmarkStart w:id="69" w:name="_Toc26"/>
      <w:bookmarkEnd w:id="68"/>
      <w:r>
        <w:rPr>
          <w:rtl w:val="true"/>
        </w:rPr>
        <w:t>الگوی اول</w:t>
      </w:r>
      <w:r>
        <w:rPr>
          <w:rtl w:val="true"/>
        </w:rPr>
        <w:t xml:space="preserve">: </w:t>
      </w:r>
      <w:r>
        <w:rPr>
          <w:rtl w:val="true"/>
        </w:rPr>
        <w:t>پدر تندخو و مستبد، مادر مهربان و آرام</w:t>
      </w:r>
      <w:bookmarkEnd w:id="69"/>
    </w:p>
    <w:p>
      <w:pPr>
        <w:pStyle w:val="BookText"/>
        <w:rPr/>
      </w:pPr>
      <w:r>
        <w:rPr>
          <w:rFonts w:ascii="IRNazanin" w:hAnsi="IRNazanin" w:eastAsia="IRNazanin"/>
          <w:color w:val="111111"/>
          <w:sz w:val="28"/>
          <w:sz w:val="28"/>
          <w:szCs w:val="28"/>
          <w:rtl w:val="true"/>
          <w:lang w:bidi="fa-IR"/>
        </w:rPr>
        <w:t>الگوی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تندخو و مستبد، مادر مهربان و آرام</w:t>
      </w:r>
    </w:p>
    <w:p>
      <w:pPr>
        <w:pStyle w:val="BookText"/>
        <w:rPr/>
      </w:pPr>
      <w:r>
        <w:rPr>
          <w:rFonts w:ascii="IRNazanin" w:hAnsi="IRNazanin" w:eastAsia="IRNazanin"/>
          <w:color w:val="111111"/>
          <w:sz w:val="28"/>
          <w:sz w:val="28"/>
          <w:szCs w:val="28"/>
          <w:rtl w:val="true"/>
          <w:lang w:bidi="fa-IR"/>
        </w:rPr>
        <w:t>در الگوی اول، پسر ممکن است خود را با پدر انطباق دهد و از روش تحکم آمیز وی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خشونت، خواهر و برادر کوچک تر خود را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نیز از روش های پرخاش جویانه ای استفاده می کند که از پدرش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پسر، رفتار مادرش را سرمشق خود قرار دهد و برخی ویژگی های مادرش در وی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داشتن رفتاری مردانه محروم می ماند و در زندگی اجتماعی و زناشویی با مشکلاتی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ممکن است خود را با مادرش منطبق کند و از نظر رفتار مادری مشکلی نداشته باشد، ولی تصویر نادرستی از مردان پیدا می کند و همه مردان را مانند پدر خود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زندگی بعدی و در برخورد با مردان مشکلاتی خواهد داشت</w:t>
      </w:r>
      <w:r>
        <w:rPr>
          <w:rFonts w:eastAsia="IRNazanin" w:cs="IRNazanin"/>
          <w:color w:val="111111"/>
          <w:sz w:val="28"/>
          <w:szCs w:val="28"/>
          <w:rtl w:val="true"/>
          <w:lang w:bidi="fa-IR"/>
        </w:rPr>
        <w:t>.</w:t>
      </w:r>
    </w:p>
    <w:p>
      <w:pPr>
        <w:pStyle w:val="Heading5"/>
        <w:numPr>
          <w:ilvl w:val="4"/>
          <w:numId w:val="1"/>
        </w:numPr>
        <w:rPr/>
      </w:pPr>
      <w:bookmarkStart w:id="70" w:name="__RefHeading___Toc1393969_1479056682"/>
      <w:bookmarkStart w:id="71" w:name="_Toc27"/>
      <w:bookmarkEnd w:id="70"/>
      <w:r>
        <w:rPr>
          <w:rtl w:val="true"/>
        </w:rPr>
        <w:t>الگوی دوم</w:t>
      </w:r>
      <w:r>
        <w:rPr>
          <w:rtl w:val="true"/>
        </w:rPr>
        <w:t xml:space="preserve">: </w:t>
      </w:r>
      <w:r>
        <w:rPr>
          <w:rtl w:val="true"/>
        </w:rPr>
        <w:t>پدر مهربان و آرام، مادر تندخو و مستبد</w:t>
      </w:r>
      <w:bookmarkEnd w:id="71"/>
    </w:p>
    <w:p>
      <w:pPr>
        <w:pStyle w:val="BookText"/>
        <w:rPr/>
      </w:pPr>
      <w:r>
        <w:rPr>
          <w:rFonts w:ascii="IRNazanin" w:hAnsi="IRNazanin" w:eastAsia="IRNazanin"/>
          <w:color w:val="111111"/>
          <w:sz w:val="28"/>
          <w:sz w:val="28"/>
          <w:szCs w:val="28"/>
          <w:rtl w:val="true"/>
          <w:lang w:bidi="fa-IR"/>
        </w:rPr>
        <w:t>الگوی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مهربان و آرام، مادر تندخو و مستبد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الگو، دختر نمی تواند به آسانی، خودش را با مادر انطباق دهد و در ایفای نقش واقعی خود به عنوان یک دختر دچار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مادر و پیروی از رفتار وی سبب می شود که در مناسبات خود با دیگران مستبد باشد و نتواند در روابط اجتماعی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سادگی، رفتار پدر را الگو قرار می دهد، ولی در </w:t>
      </w:r>
      <w:bookmarkStart w:id="72" w:name="pg4387_42822"/>
    </w:p>
    <w:p>
      <w:pPr>
        <w:pStyle w:val="BookText"/>
        <w:rPr/>
      </w:pPr>
      <w:bookmarkEnd w:id="72"/>
      <w:r>
        <w:rPr>
          <w:rFonts w:ascii="IRNazanin" w:hAnsi="IRNazanin" w:eastAsia="IRNazanin"/>
          <w:color w:val="111111"/>
          <w:sz w:val="28"/>
          <w:sz w:val="28"/>
          <w:szCs w:val="28"/>
          <w:rtl w:val="true"/>
          <w:lang w:bidi="fa-IR"/>
        </w:rPr>
        <w:t>اثر نداشتن الگوی مناسب در رفتار مادری، با مشکلاتی در آینده روبه رو می گردد و نمی تواند رفتار مناسبی در برابر جنس مخالف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چنین خانواده ای نسبت به زنان بدبین هستند و همواره آنان را سرزنش می کنند</w:t>
      </w:r>
      <w:r>
        <w:rPr>
          <w:rFonts w:eastAsia="IRNazanin" w:cs="IRNazanin"/>
          <w:color w:val="111111"/>
          <w:sz w:val="28"/>
          <w:szCs w:val="28"/>
          <w:rtl w:val="true"/>
          <w:lang w:bidi="fa-IR"/>
        </w:rPr>
        <w:t>.</w:t>
      </w:r>
    </w:p>
    <w:p>
      <w:pPr>
        <w:pStyle w:val="Heading5"/>
        <w:numPr>
          <w:ilvl w:val="4"/>
          <w:numId w:val="1"/>
        </w:numPr>
        <w:rPr/>
      </w:pPr>
      <w:bookmarkStart w:id="73" w:name="__RefHeading___Toc1393971_1479056682"/>
      <w:bookmarkStart w:id="74" w:name="_Toc28"/>
      <w:bookmarkEnd w:id="73"/>
      <w:r>
        <w:rPr>
          <w:rtl w:val="true"/>
        </w:rPr>
        <w:t>الگوی سوم</w:t>
      </w:r>
      <w:r>
        <w:rPr>
          <w:rtl w:val="true"/>
        </w:rPr>
        <w:t xml:space="preserve">: </w:t>
      </w:r>
      <w:r>
        <w:rPr>
          <w:rtl w:val="true"/>
        </w:rPr>
        <w:t>پدر تندخو و مستبد، مادر تندخو و مستبد</w:t>
      </w:r>
      <w:bookmarkEnd w:id="74"/>
    </w:p>
    <w:p>
      <w:pPr>
        <w:pStyle w:val="BookText"/>
        <w:rPr/>
      </w:pPr>
      <w:r>
        <w:rPr>
          <w:rFonts w:ascii="IRNazanin" w:hAnsi="IRNazanin" w:eastAsia="IRNazanin"/>
          <w:color w:val="111111"/>
          <w:sz w:val="28"/>
          <w:sz w:val="28"/>
          <w:szCs w:val="28"/>
          <w:rtl w:val="true"/>
          <w:lang w:bidi="fa-IR"/>
        </w:rPr>
        <w:t>الگوی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تندخو و مستبد، مادر تندخو و مستبد</w:t>
      </w:r>
    </w:p>
    <w:p>
      <w:pPr>
        <w:pStyle w:val="BookText"/>
        <w:rPr/>
      </w:pPr>
      <w:r>
        <w:rPr>
          <w:rFonts w:ascii="IRNazanin" w:hAnsi="IRNazanin" w:eastAsia="IRNazanin"/>
          <w:color w:val="111111"/>
          <w:sz w:val="28"/>
          <w:sz w:val="28"/>
          <w:szCs w:val="28"/>
          <w:rtl w:val="true"/>
          <w:lang w:bidi="fa-IR"/>
        </w:rPr>
        <w:t>در این الگو، پسران و دختران، الگوی مناسبی برای رفتار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از طرف پدر و مادر مورد بی مهری قرار می گیرد و نمی تواند رفتار مناسبی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چنین خانواده ای زمینه ساز بزهکاری ها و انحراف های آنان می شود</w:t>
      </w:r>
      <w:r>
        <w:rPr>
          <w:rFonts w:eastAsia="IRNazanin" w:cs="IRNazanin"/>
          <w:color w:val="111111"/>
          <w:sz w:val="28"/>
          <w:szCs w:val="28"/>
          <w:rtl w:val="true"/>
          <w:lang w:bidi="fa-IR"/>
        </w:rPr>
        <w:t>.</w:t>
      </w:r>
    </w:p>
    <w:p>
      <w:pPr>
        <w:pStyle w:val="Heading5"/>
        <w:numPr>
          <w:ilvl w:val="4"/>
          <w:numId w:val="1"/>
        </w:numPr>
        <w:rPr/>
      </w:pPr>
      <w:bookmarkStart w:id="75" w:name="__RefHeading___Toc1393973_1479056682"/>
      <w:bookmarkStart w:id="76" w:name="_Toc29"/>
      <w:bookmarkEnd w:id="75"/>
      <w:r>
        <w:rPr>
          <w:rtl w:val="true"/>
        </w:rPr>
        <w:t>الگوی چهارم</w:t>
      </w:r>
      <w:r>
        <w:rPr>
          <w:rtl w:val="true"/>
        </w:rPr>
        <w:t xml:space="preserve">: </w:t>
      </w:r>
      <w:r>
        <w:rPr>
          <w:rtl w:val="true"/>
        </w:rPr>
        <w:t>پدر مهربان و آرام، مادر مهربان و آرام</w:t>
      </w:r>
      <w:bookmarkEnd w:id="76"/>
    </w:p>
    <w:p>
      <w:pPr>
        <w:pStyle w:val="BookText"/>
        <w:rPr/>
      </w:pPr>
      <w:r>
        <w:rPr>
          <w:rFonts w:ascii="IRNazanin" w:hAnsi="IRNazanin" w:eastAsia="IRNazanin"/>
          <w:color w:val="111111"/>
          <w:sz w:val="28"/>
          <w:sz w:val="28"/>
          <w:szCs w:val="28"/>
          <w:rtl w:val="true"/>
          <w:lang w:bidi="fa-IR"/>
        </w:rPr>
        <w:t>الگوی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مهربان و آرام، مادر مهربان و آرام</w:t>
      </w:r>
    </w:p>
    <w:p>
      <w:pPr>
        <w:pStyle w:val="BookText"/>
        <w:rPr/>
      </w:pPr>
      <w:r>
        <w:rPr>
          <w:rFonts w:ascii="IRNazanin" w:hAnsi="IRNazanin" w:eastAsia="IRNazanin"/>
          <w:color w:val="111111"/>
          <w:sz w:val="28"/>
          <w:sz w:val="28"/>
          <w:szCs w:val="28"/>
          <w:rtl w:val="true"/>
          <w:lang w:bidi="fa-IR"/>
        </w:rPr>
        <w:t>این الگو، الگوی مطلوب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ای، روابط صمیمی و همراه با احترام و تفاهم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الگوی چهارم را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خویشتن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خویشتن ساز به نوجوان خود کمک می کنند تا خلاّق باشد، به روابط شخصی خود اهمیت دهد، از خویشتن آگاه باشد و بر این اساس عمل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یک خانواده در صورتی می تواند در تربیت فرزندان خود الگویی صحیح و موفق باشد که از شرایط ویژه ای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شرایط و ویژگی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الگوی صحیح و موفق خانواده به گونه ای است که فرزند در آن احساس می کند پدر و مادر بیشترین تلاش خود را برای تربیت او و برادران و خواهرانش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پدر و مادر باید الگوی عملی همه آن چیزهایی باشند که به فرزندانشان می گویند و از آنان انتظار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کودک باید مورد پذیرش و کانون عشق و توجه باشد و خود کودک نیز به </w:t>
      </w:r>
    </w:p>
    <w:p>
      <w:pPr>
        <w:pStyle w:val="BookText"/>
        <w:rPr/>
      </w:pPr>
      <w:r>
        <w:rPr>
          <w:rFonts w:ascii="IRNazanin" w:hAnsi="IRNazanin" w:eastAsia="IRNazanin"/>
          <w:color w:val="111111"/>
          <w:sz w:val="28"/>
          <w:sz w:val="28"/>
          <w:szCs w:val="28"/>
          <w:rtl w:val="true"/>
          <w:lang w:bidi="fa-IR"/>
        </w:rPr>
        <w:t>خوبی از این موردِ توجه و پذیرش بودن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فرزند نسبت به پدر و مادر و دیگر اعضای خانواده احساس تعلّق و وابستگی کند و خود را بخش مهمی از شبکه خانواده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کودک از آزادی متناسب با سن و نیازهای خود در چارچوب ضوابط اخلاقی و تربیتی متعادل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مسئولیت های متناسب با توانایی و سن به فرزند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فرزند بتواند آنچه را احساس می کند، بدون ترس و واهمه برای پدر و مادر خود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افکارش را بتواند با والدین خود در میان بگذارد و از تجربه تبادل نظر و فکر با والدین خود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متناسب با سن و توان خود در برنامه ریزی های خانواده سهیم باشد و دست کم در پاره ای از تصمیم ها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والدین، اشتباه ها و خطاهای فرزندان را بدون تنبیه بدنی و تمسخر، بهبود و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پدر و مادر، با رابطه گرم و صمیمانه با یکدیگر، فضای خانه را به گونه ای مطلوب و شایسته کنند که در آن همه افراد همدیگر را دوست بدارند و به یکدیگر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پدر و مادر با مهربانی و تشویق، زمینه های اعتقادی و رفتارهای مذهبی را در آنان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پدر و مادر انتظارهای خود از فرزندانشان را متناسب با سن و توان آنها و آنچه خود به ایشان آموخته اند، تنظیم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ـ پاره ای از یادگیری ها به دلیل بی تجربگی و ناآگاهی فرزند همیشه با موفقیت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و مادر بکوشند به جای شکست ها و خطاهای </w:t>
      </w:r>
      <w:bookmarkStart w:id="77" w:name="pg4387_42826"/>
    </w:p>
    <w:p>
      <w:pPr>
        <w:pStyle w:val="BookText"/>
        <w:rPr/>
      </w:pPr>
      <w:bookmarkEnd w:id="77"/>
      <w:r>
        <w:rPr>
          <w:rFonts w:ascii="IRNazanin" w:hAnsi="IRNazanin" w:eastAsia="IRNazanin"/>
          <w:color w:val="111111"/>
          <w:sz w:val="28"/>
          <w:sz w:val="28"/>
          <w:szCs w:val="28"/>
          <w:rtl w:val="true"/>
          <w:lang w:bidi="fa-IR"/>
        </w:rPr>
        <w:t>بیشتر، بر موفقیت ها و پیشرفت های او تکیه کنند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8" w:name="__RefHeading___Toc1393975_1479056682"/>
      <w:bookmarkStart w:id="79" w:name="_Toc30"/>
      <w:bookmarkEnd w:id="78"/>
      <w:r>
        <w:rPr>
          <w:rtl w:val="true"/>
        </w:rPr>
        <w:t>ب</w:t>
      </w:r>
      <w:r>
        <w:rPr>
          <w:rtl w:val="true"/>
        </w:rPr>
        <w:t xml:space="preserve">) </w:t>
      </w:r>
      <w:r>
        <w:rPr>
          <w:rtl w:val="true"/>
        </w:rPr>
        <w:t>تلویزیون، الگوی برجسته یادگیری مشاهده ای</w:t>
      </w:r>
      <w:bookmarkEnd w:id="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الگوی برجسته یادگیری مشاهده ای</w:t>
      </w:r>
    </w:p>
    <w:p>
      <w:pPr>
        <w:pStyle w:val="BookText"/>
        <w:rPr/>
      </w:pPr>
      <w:r>
        <w:rPr>
          <w:rFonts w:ascii="IRNazanin" w:hAnsi="IRNazanin" w:eastAsia="IRNazanin"/>
          <w:color w:val="111111"/>
          <w:sz w:val="28"/>
          <w:sz w:val="28"/>
          <w:szCs w:val="28"/>
          <w:rtl w:val="true"/>
          <w:lang w:bidi="fa-IR"/>
        </w:rPr>
        <w:t>افزون بر والدین که بی تردید، گستره اثرگذاری آنها بسیار زیاد است، شاید بتوان گفت که تأثیر آموزه های برخی رسانه های تصویری به ویژه تلویزیون، کمتر از والدین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حاضر، کمتر خانواده ای را می توان یافت که روزانه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تماشای تلویزیون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جا نیست اگر تلویزیون را رقیب جدی خانواده از نظر اثرگذاری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امروزه تلویزیون در خانواده ها حضوری فعال دارد و یادگیری افراد خانواده و الگوپذیری آنها بیشتر بر اساس یادگیری مشاهده ای است، لازم است درباره نظریه یادگیری مشاهده ای و تأثیر تلویزیون در این گونه یادگیری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بندورا به بررسی یادگیری های انسان از راه دیدن و تقلید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نوع یادگیری را مهم ترین عامل رشد و یادگیری به شمار می آورد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وی معتقد است که در یادگیری از راه مشاهده، چهار فرآیند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یادگیرنده یا مشاهده کننده به الگو یا سرمشق که معمولاً انسان زنده در حال انجام کار است،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 یادسپاری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یادگیرنده، رفتاری را که مشاهده می کند، به طور شناختی بازنمایی می کند؛ یعنی آن را به حافظه می سپارد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بازآفرینی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یادگیرنده توانایی های لازم را داشته باشد، رفتار </w:t>
      </w:r>
    </w:p>
    <w:p>
      <w:pPr>
        <w:pStyle w:val="BookText"/>
        <w:rPr/>
      </w:pPr>
      <w:r>
        <w:rPr>
          <w:rFonts w:ascii="IRNazanin" w:hAnsi="IRNazanin" w:eastAsia="IRNazanin"/>
          <w:color w:val="111111"/>
          <w:sz w:val="28"/>
          <w:sz w:val="28"/>
          <w:szCs w:val="28"/>
          <w:rtl w:val="true"/>
          <w:lang w:bidi="fa-IR"/>
        </w:rPr>
        <w:t>مشاهده شده را تولید و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مناسب، انگیزش و تشویق یادگیرنده، رفتاری را که مشاهده کرده است، به عملکرد تبدیل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نظریه یادگیری اجتماعی، یادگیری به شرح زیر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مشاهده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بیند شخصی برای انجام رفتاری، پاداش یا تقویت دریافت می کند، آن رفتار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پاداش یا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جانشینی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آموزگار، یکی ازدانش آموزان کلاس را برای حل کردن مسئله ای از یک راه تازه تقویت می کند، دیگر دانش آموزان، روش این دانش آموز را سرمشق قرار می دهند و می کوشند تا همان راه حل را در مسائل خود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یادگیری از راه مشاهده، افزون بر تقویت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جانشینی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مأمور راهنمایی و رانندگی، راننده ای را به سبب سرعت زیاد در یک خیابان درون شهری، جریمه کند، رانندگان دیگری که شاهد این جریان هستند، هنگام رانندگی در آن خیابان، قانون را رعایت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رفتار الگو یا شخصی که سرمشق قرار می گیرد، با تقویت یا تنبیه دنبال شود، این تقویت و تنبیه بر رفتار شخصی که آن رفتار را می بیند،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سرمشق با تقویت دنبال شود، احتمال انجام آن رفتار از سوی مشاهده کننده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سرمشق با تنبیه روبه رو شود، احتمال انجام آن رفتار از سوی بیننده کاهش می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زیر این مطلب را تأیید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پسر و دختر به طور تصادفی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گروه به تماشای فیلمی پرداختند که در آن،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فیلم که انسان بزرگ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پرخاشگرانه ای داشت؛ یعنی به یک عروسک بزرگ مُشت و لگد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فیلمی که یکی از این سه گروه کودکان می دید، سرمشق به خاطر پرخاشگری هایش به شدت تنبیه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دیگری که به گروه دوم نشان داده شد، بازیگر یا سرمشق برای انجام اعمال پرخاشگرانه اش به مقدار زیادی تقویت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فیلمی که برای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گردید، پی آمدهای پرخاشگری برای الگو، خنثی بود؛ یعنی الگو یا سرمشق برای رفتار پرخاشگرانه اش، نه تقویت می شد و نه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آزمون رفتار تقلیدی از آزمودنی ها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کودکان هر سه گروه با همان عروسک نشان داده شده در فیلم روبه رو شدند و پرخاشگری شان نسبت به عروسک اندازه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شاهد تقویت رفتار سرمشق بودند، نسبت به کودکانی که شاهد تنبیه رفتار سرمشق بودند، رفتار پرخاشگرانه بیشتری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کودکانی که شاهد فیلمی بودند که در آن الگو تقویت شده بود، بیشترین میزان پرخاشگری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شاهد فیلمی بودند که در آن الگو تنبیه شده بود، کمترین میزان پرخاشگری را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شاهد فیلمی بودند که در آن پی آمدهای رفتار الگو خنثی بود، از لحاظ میزان پرخاشگری در حد متوسط میان دو گروه 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به روشنی نشان داد که الگوبرداری، بر رفتار کسانی که شاهد رفتار الگو هستند، اثر می 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آلبرت بندورا، یکی از نظریه پردازان یادگیری اجتماعی، معتقد است که روزنامه، تلویزیون و سینما بسیار آموزنده اند، ولی ممکن است بسیار مخرب باشند و بزرگ ترین تأثیر مخرب رسانه ها به ویژه سینما و تلویزیون، ایجاد پرخاشگری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شواهد جمع آوری شده در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خشونت تلویزیونی با پرخاشگری کودکان، هم بستگی مثبت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 لفکو ویتز و والدر در نتیجه گیری از مطالعاتی که در این باره انجام دادند، گزارش کرده اند که تماشای تلویزیون ممکن است حتی بعد از گذشت ده سال، تأثیرش را بر رفتار پرخاشگرانه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بندورا درباره خشونت در برنامه های تلویزیونی این گونه نتیجه گیری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تحلیل برنامه های تلویزیونی نشان می دهد که رفتارهای خشونت آمیز، بیشتر به صورت رفتار مجاز پذیرفته شده، جلوه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خشونت در برنامه های نمایشی، بیشتر بر راه حل های خشونت آمیز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خشونت، پاداش دریافت می کند و حتی به اَبَرقهرمان ها نسبت داده می شود که به سرعت و سهولت، رقیبان خود را از میان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کشتن بنی آدم هیچ اهمیتی ندارد</w:t>
      </w:r>
      <w:r>
        <w:rPr>
          <w:rFonts w:eastAsia="IRNazanin" w:cs="IRNazanin"/>
          <w:color w:val="111111"/>
          <w:sz w:val="28"/>
          <w:szCs w:val="28"/>
          <w:rtl w:val="true"/>
          <w:lang w:bidi="fa-IR"/>
        </w:rPr>
        <w:t>.</w:t>
      </w:r>
      <w:r>
        <w:rPr>
          <w:rStyle w:val="FootnoteAnchor"/>
          <w:rtl w:val="true"/>
        </w:rPr>
        <w:footnoteReference w:id="74"/>
      </w:r>
      <w:bookmarkStart w:id="80" w:name="pg4387_42834"/>
    </w:p>
    <w:p>
      <w:pPr>
        <w:pStyle w:val="Heading2"/>
        <w:numPr>
          <w:ilvl w:val="1"/>
          <w:numId w:val="1"/>
        </w:numPr>
        <w:rPr/>
      </w:pPr>
      <w:bookmarkStart w:id="81" w:name="__RefHeading___Toc1393977_1479056682"/>
      <w:bookmarkStart w:id="82" w:name="_Toc31"/>
      <w:bookmarkEnd w:id="80"/>
      <w:bookmarkEnd w:id="81"/>
      <w:r>
        <w:rPr>
          <w:rtl w:val="true"/>
        </w:rPr>
        <w:t>فصل سوم</w:t>
      </w:r>
      <w:r>
        <w:rPr>
          <w:rtl w:val="true"/>
        </w:rPr>
        <w:t xml:space="preserve">: </w:t>
      </w:r>
      <w:r>
        <w:rPr>
          <w:rtl w:val="true"/>
        </w:rPr>
        <w:t>آسیب شناسی تقلید از الگوها</w:t>
      </w:r>
      <w:bookmarkEnd w:id="82"/>
    </w:p>
    <w:p>
      <w:pPr>
        <w:pStyle w:val="Heading3"/>
        <w:numPr>
          <w:ilvl w:val="2"/>
          <w:numId w:val="1"/>
        </w:numPr>
        <w:rPr/>
      </w:pPr>
      <w:bookmarkStart w:id="83" w:name="__RefHeading___Toc1393979_1479056682"/>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تقلید از الگوها</w:t>
      </w:r>
    </w:p>
    <w:p>
      <w:pPr>
        <w:pStyle w:val="BookText"/>
        <w:rPr/>
      </w:pPr>
      <w:r>
        <w:rPr>
          <w:rFonts w:ascii="IRNazanin" w:hAnsi="IRNazanin" w:eastAsia="IRNazanin"/>
          <w:color w:val="111111"/>
          <w:sz w:val="28"/>
          <w:sz w:val="28"/>
          <w:szCs w:val="28"/>
          <w:rtl w:val="true"/>
          <w:lang w:bidi="fa-IR"/>
        </w:rPr>
        <w:t>از نظر آموزه های اسلامی، هدف اصلی تقلید و پیروی از الگوها، دست یابی به حق و حقیقت از راه رشد و تعالی فکری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گوناگونی از قرآن و حدیث، اثبات کننده این موضوع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که خلق را به راه حق رهبری می کند، سزاوارتر به پیروی است یا آن که هدایت نمی کند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مشرکان را چه شده و چگونه چنین قضاوت می کنید؟</w:t>
      </w:r>
    </w:p>
    <w:p>
      <w:pPr>
        <w:pStyle w:val="BookText"/>
        <w:rPr/>
      </w:pPr>
      <w:r>
        <w:rPr>
          <w:rFonts w:ascii="IRNazanin" w:hAnsi="IRNazanin" w:eastAsia="IRNazanin"/>
          <w:color w:val="111111"/>
          <w:sz w:val="28"/>
          <w:sz w:val="28"/>
          <w:szCs w:val="28"/>
          <w:rtl w:val="true"/>
          <w:lang w:bidi="fa-IR"/>
        </w:rPr>
        <w:t>در روایتی نیز این گونه نقل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و خوب، فردی است که هوای نفس خود را تابع امر خداوند قرار دهد و نیروهایش را در راه رضایت خدا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همراه با حق را از عزت در راه باطل، نزدیک تر به دست یابی عزت ابدی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انسانی بهترین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تمسک جویید و به راه و روش او اقتدا کنید</w:t>
      </w:r>
      <w:r>
        <w:rPr>
          <w:rFonts w:eastAsia="IRNazanin" w:cs="IRNazanin"/>
          <w:color w:val="111111"/>
          <w:sz w:val="28"/>
          <w:szCs w:val="28"/>
          <w:rtl w:val="true"/>
          <w:lang w:bidi="fa-IR"/>
        </w:rPr>
        <w:t>.</w:t>
      </w:r>
      <w:r>
        <w:rPr>
          <w:rStyle w:val="FootnoteAnchor"/>
          <w:rtl w:val="true"/>
        </w:rPr>
        <w:footnoteReference w:id="75"/>
      </w:r>
      <w:bookmarkStart w:id="85" w:name="pg4387_42836"/>
    </w:p>
    <w:p>
      <w:pPr>
        <w:pStyle w:val="BookText"/>
        <w:rPr/>
      </w:pPr>
      <w:bookmarkEnd w:id="85"/>
      <w:r>
        <w:rPr>
          <w:rFonts w:ascii="IRNazanin" w:hAnsi="IRNazanin" w:eastAsia="IRNazanin"/>
          <w:color w:val="111111"/>
          <w:sz w:val="28"/>
          <w:sz w:val="28"/>
          <w:szCs w:val="28"/>
          <w:rtl w:val="true"/>
          <w:lang w:bidi="fa-IR"/>
        </w:rPr>
        <w:t>حضرت موسی علیه السلام نیز در رویارویی با خضر علیه السلام، هدف پیروی خود از خضر را بهره مند شدن از آموزش همراه با رشد و تعالی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أَتَّبِعُکَ عَلی أَنْ تُعَلِّمَنی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حق محوری در همه تقلیدها پیش فرضی اساسی است، ولی گاهی به دلیل برخی اشتباه ها، این تقلیدها از مسیر حق محوری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براساس نظام ارزشی خود، کمال را در چیزی می بیند و بنا بر فطرت کمال جوی خویش، در پی کسانی به راه می افتد که این کمال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با پیروی از ایشان، به سوی کمال حرکت کند، ولی در این روند ممکن است با آسیب هایی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مطلوب در گرو شناخت مصداق کمال، شناخت مصداق اسوه کامل و شناخت محدوده شایستگی های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هر یک از این سه نوع شناخت، ممکن است ما را به اسوه هایی نالایق و الگوهایی دروغین رهنمون سازد و سبب خسارت مادی و معنوی شود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86" w:name="__RefHeading___Toc1393981_1479056682"/>
      <w:bookmarkStart w:id="87" w:name="_Toc33"/>
      <w:bookmarkEnd w:id="86"/>
      <w:r>
        <w:rPr/>
        <w:t>1</w:t>
      </w:r>
      <w:r>
        <w:rPr>
          <w:rtl w:val="true"/>
        </w:rPr>
        <w:t xml:space="preserve">. </w:t>
      </w:r>
      <w:r>
        <w:rPr>
          <w:rtl w:val="true"/>
        </w:rPr>
        <w:t>اشتباه در تشخیص مصداق کمال</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تشخیص مصداق کمال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مقلد در تشخیص مصداق کمال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فردی بپندارد کمال انسان در پول داری و ثروتمندی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فردی، پول داران و ثروتمندان را الگوی خود می انگارد، به آنان می گراید و می کوشد به آنان 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فقیران به سبب فقر و ناداری توجه نمی کند و از آنان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تا آنجا که می تواند شبیه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نقل </w:t>
      </w:r>
      <w:bookmarkStart w:id="88" w:name="pg4387_42838"/>
    </w:p>
    <w:p>
      <w:pPr>
        <w:pStyle w:val="BookText"/>
        <w:rPr/>
      </w:pPr>
      <w:bookmarkEnd w:id="88"/>
      <w:r>
        <w:rPr>
          <w:rFonts w:ascii="IRNazanin" w:hAnsi="IRNazanin" w:eastAsia="IRNazanin"/>
          <w:color w:val="111111"/>
          <w:sz w:val="28"/>
          <w:sz w:val="28"/>
          <w:szCs w:val="28"/>
          <w:rtl w:val="true"/>
          <w:lang w:bidi="fa-IR"/>
        </w:rPr>
        <w:t>می کند که قوم نوح دچار چنین پنداری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مستمندان و تنگ دستان را پست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پیروی آنان را از حضرت نوح علیه السلام، دلیل بطلان کیش و آیین وی و علت ایمان نیاوردن خود قلمداد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نَراکَ اتَّبَعَکَ إِلاَّ الَّذینَ هُمْ أَراذِلُنا بادِیَ الرَّأْیِ؛ نمی بینم جز کسانی که فرومایگان سبک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هستند، پیروی تو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 نُؤمِنُ لَکَ وَ اتَّبَعَکَ اْلأَرْذَلُونَ؛ آیا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بیاوریم، در حالی که انسان های فقیر و فرومایه از تو پیروی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نیز منافقان، مردم مؤمن را به سبب محرومیت های مادی و دنیایی، سفیه و ضعیف العقل می دانستند و از اینکه در حلقه آنان درآیند، ننگ 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نُؤمِنُ کَما آمَنَ السُّفَهاءُ؛ آیا همانگونه که افراد ضعیف العقل و فقیر ایمان آوردند، ما نیز ایمان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فقر و عقب افتادگی اقتصادی و مالی مؤمنان را دلیل نقص و ضعف عقلی و فرهنگی شان می پنداشتند و استدلال می کردند که ایمان آوردن این ناقص عقلانِ سطحی اندیش، خود، نشان دهنده حقانیت نداشتن این دعوت و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لَوْ کانَ خَیْرًا ما سَبَقُونا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که کفر ورزیدند، درباره اشخاصی که ایمان آوردند، می گویند اگر این دین خوب بود، آنان بر ما پیشی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بارها به پیامبر گرامی اسلام پیشنهاد می کردند که ژنده پوشان پابرهنه را از اطراف خود بپراکند تا با او به گفت و شنود بنشینند</w:t>
      </w:r>
      <w:r>
        <w:rPr>
          <w:rFonts w:eastAsia="IRNazanin" w:cs="IRNazanin"/>
          <w:color w:val="111111"/>
          <w:sz w:val="28"/>
          <w:szCs w:val="28"/>
          <w:rtl w:val="true"/>
          <w:lang w:bidi="fa-IR"/>
        </w:rPr>
        <w:t>.</w:t>
      </w:r>
    </w:p>
    <w:p>
      <w:pPr>
        <w:pStyle w:val="Heading3"/>
        <w:numPr>
          <w:ilvl w:val="2"/>
          <w:numId w:val="1"/>
        </w:numPr>
        <w:rPr/>
      </w:pPr>
      <w:bookmarkStart w:id="89" w:name="__RefHeading___Toc1393983_1479056682"/>
      <w:bookmarkStart w:id="90" w:name="_Toc34"/>
      <w:bookmarkEnd w:id="89"/>
      <w:r>
        <w:rPr/>
        <w:t>2</w:t>
      </w:r>
      <w:r>
        <w:rPr>
          <w:rtl w:val="true"/>
        </w:rPr>
        <w:t xml:space="preserve">. </w:t>
      </w:r>
      <w:r>
        <w:rPr>
          <w:rtl w:val="true"/>
        </w:rPr>
        <w:t>اشتباه در تعیین مصداق اسوه کامل</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تعیین مصداق اسوه کامل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ها در این زمینه که چه اسوه هایی کمال لازم را برای الگوگیری دارند، دچار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دانش را مصداق کمال بدانیم، باز جای </w:t>
      </w:r>
      <w:bookmarkStart w:id="91" w:name="pg4387_42840"/>
    </w:p>
    <w:p>
      <w:pPr>
        <w:pStyle w:val="BookText"/>
        <w:rPr/>
      </w:pPr>
      <w:bookmarkEnd w:id="91"/>
      <w:r>
        <w:rPr>
          <w:rFonts w:ascii="IRNazanin" w:hAnsi="IRNazanin" w:eastAsia="IRNazanin"/>
          <w:color w:val="111111"/>
          <w:sz w:val="28"/>
          <w:sz w:val="28"/>
          <w:szCs w:val="28"/>
          <w:rtl w:val="true"/>
          <w:lang w:bidi="fa-IR"/>
        </w:rPr>
        <w:t>این اشتباه است که افرادی را که در واقع دانشمند نیستند، دانشمند بپنداریم و مقلدشان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هیچ یک از علوم و معارف، کارشناسان راستین به آسانی شناخته نمی شوند و همواره ممکن است عالم نمایان جاهل و گندم نمایان جوفروش، مردم را بفریبند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92" w:name="__RefHeading___Toc1393985_1479056682"/>
      <w:bookmarkStart w:id="93" w:name="_Toc35"/>
      <w:bookmarkEnd w:id="92"/>
      <w:r>
        <w:rPr/>
        <w:t>3</w:t>
      </w:r>
      <w:r>
        <w:rPr>
          <w:rtl w:val="true"/>
        </w:rPr>
        <w:t xml:space="preserve">. </w:t>
      </w:r>
      <w:r>
        <w:rPr>
          <w:rtl w:val="true"/>
        </w:rPr>
        <w:t>اشتباه در محدوده شایستگی های الگوها</w:t>
      </w:r>
      <w:bookmarkEnd w:id="93"/>
    </w:p>
    <w:p>
      <w:pPr>
        <w:pStyle w:val="Heading4"/>
        <w:numPr>
          <w:ilvl w:val="3"/>
          <w:numId w:val="1"/>
        </w:numPr>
        <w:rPr/>
      </w:pPr>
      <w:bookmarkStart w:id="94" w:name="__RefHeading___Toc1393987_1479056682"/>
      <w:bookmarkStart w:id="95" w:name="_Toc36"/>
      <w:bookmarkEnd w:id="94"/>
      <w:r>
        <w:rPr>
          <w:rtl w:val="true"/>
        </w:rPr>
        <w:t>اشاره</w:t>
      </w:r>
      <w:bookmarkEnd w:id="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محدوده شایستگی های الگوها</w:t>
      </w:r>
    </w:p>
    <w:p>
      <w:pPr>
        <w:pStyle w:val="BookText"/>
        <w:rPr/>
      </w:pPr>
      <w:r>
        <w:rPr>
          <w:rFonts w:ascii="IRNazanin" w:hAnsi="IRNazanin" w:eastAsia="IRNazanin"/>
          <w:color w:val="111111"/>
          <w:sz w:val="28"/>
          <w:sz w:val="28"/>
          <w:szCs w:val="28"/>
          <w:rtl w:val="true"/>
          <w:lang w:bidi="fa-IR"/>
        </w:rPr>
        <w:t>این اشتباه وقتی رخ می دهد که الگو و مرجعی را که به حق در زمینه معینی صاحب نظر است، در دیگر زمینه ها نیز الگوی خویش بپنداریم، یا برعکس، فردی را صرفا به دلیل آنکه در زمینه ای خاص، کاردان نیست، لایق الگو بودن در هیچ قلمرویی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اشتباه یادشده، اشتباه سوم در میان مردم به ویژه جوانان بیشتر رایج است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الگویی بر اثر تعمیم بخشی نادرست الگوها و بی توجهی به محدوده شایستگی های هر یک از آنها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کامل یا دست کم چند بُعدی، تا حدودی از مشکلات این اشتباه و آفت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اشتباه های یاد شده، به ویژه اشتباه سوم، سبب پدید آمدن آفت هایی در زمینه تقلید می شود که مهم ترین آنها عبارتند از</w:t>
      </w:r>
      <w:r>
        <w:rPr>
          <w:rFonts w:eastAsia="IRNazanin" w:cs="IRNazanin"/>
          <w:color w:val="111111"/>
          <w:sz w:val="28"/>
          <w:szCs w:val="28"/>
          <w:rtl w:val="true"/>
          <w:lang w:bidi="fa-IR"/>
        </w:rPr>
        <w:t>:</w:t>
      </w:r>
    </w:p>
    <w:p>
      <w:pPr>
        <w:pStyle w:val="Heading4"/>
        <w:numPr>
          <w:ilvl w:val="3"/>
          <w:numId w:val="1"/>
        </w:numPr>
        <w:rPr/>
      </w:pPr>
      <w:bookmarkStart w:id="96" w:name="__RefHeading___Toc1393989_1479056682"/>
      <w:bookmarkStart w:id="97" w:name="_Toc37"/>
      <w:bookmarkEnd w:id="96"/>
      <w:r>
        <w:rPr>
          <w:rtl w:val="true"/>
        </w:rPr>
        <w:t>الف</w:t>
      </w:r>
      <w:r>
        <w:rPr>
          <w:rtl w:val="true"/>
        </w:rPr>
        <w:t xml:space="preserve">) </w:t>
      </w:r>
      <w:r>
        <w:rPr>
          <w:rtl w:val="true"/>
        </w:rPr>
        <w:t>شخصیت گرایی</w:t>
      </w:r>
      <w:bookmarkEnd w:id="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گرایی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گرایی به این معناست که بخواهیم از فردی که در برخی جنبه های اخلاقی یا علمی دارای کمال است، به طور مطلق در همه زمینه ها پیروی کنیم بدون اینکه واقعا در دیگر زمینه ها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اشخاصی بخواهند در مسائل اجتماعی و سیاسی، از برتراند راسل، ریاضی دان، منطقی و فیلسوف انگلیسی؛ در </w:t>
      </w:r>
    </w:p>
    <w:p>
      <w:pPr>
        <w:pStyle w:val="BookText"/>
        <w:rPr/>
      </w:pPr>
      <w:r>
        <w:rPr>
          <w:rFonts w:ascii="IRNazanin" w:hAnsi="IRNazanin" w:eastAsia="IRNazanin"/>
          <w:color w:val="111111"/>
          <w:sz w:val="28"/>
          <w:sz w:val="28"/>
          <w:szCs w:val="28"/>
          <w:rtl w:val="true"/>
          <w:lang w:bidi="fa-IR"/>
        </w:rPr>
        <w:t>مسائل فلسفی و کلامی، از فیزیک دانانی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آلمانی یا ماکس پلانک آلمانی؛ یا در مسائل کلامی، دینی و اخلاقی از الکسیس کارل، زیست شناس فرانسوی پیروی کنند و دیدگاه آنان را در زمینه هایی که تخصص ندارند،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غافل هستند که برتری مسلّم و انکارناپذیر هر یک از این شخصیت ها در رشته مطالعاتی و تحقیقاتی خود، نمی تواند سبب اعتباربخشی به گفته های آنان در دیگر رشته ها هم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ناشایسته تر آنکه گاهی مثلاً با ورزش کار و قهرمان وزنه برداری که هیچ تخصصی در زمینه اقتصاد ندارد، مصاحبه می کنند و نظر او را درباره تورم و اشتغال جویا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نظریه ای دینی به سراغ یک سیاستمدار یا هنرپیشه می روند و از او نظرخواهی می کنند و نظر او را به عنوان رأی صحیح ارائه می دهند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نوجوان و جوانی که شیفته مقام علمی، معنوی، هنری و ورزشی فردی می شود و در نتیجه این شیفتگی، درصدد برمی آید که حتی در لباس پوشیدن، نشست و برخاست، راه رفتن و سخن گفتن از او تقلید کند، در حقیقت، به آفت شخصیت گرایی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اشتباهی است که آموزه های اسلامی آشکارا نسبت به آن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از اینکه انسانی را بدون دلیل و حجت به عنوان الگوی خود بپذیری و او را در هرچه می گوید، تصدیق کنی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روایت دیگری نقل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دانشمند یا دانشجو باش، ولی 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دلیل از هر فردی </w:t>
      </w:r>
    </w:p>
    <w:p>
      <w:pPr>
        <w:pStyle w:val="BookText"/>
        <w:rPr/>
      </w:pPr>
      <w:r>
        <w:rPr>
          <w:rFonts w:ascii="IRNazanin" w:hAnsi="IRNazanin" w:eastAsia="IRNazanin"/>
          <w:color w:val="111111"/>
          <w:sz w:val="28"/>
          <w:sz w:val="28"/>
          <w:szCs w:val="28"/>
          <w:rtl w:val="true"/>
          <w:lang w:bidi="fa-IR"/>
        </w:rPr>
        <w:t>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حقیقت، معنای روایت یاد شده به روایتی معروف از امیرالمؤمنین علی علیه السلامشبیه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الهی و طالب علم و آموزنده ای که بر راه نجات و رهایی یافتن است و مگسان احمقی که هر آوازکننده ای را پیروند و با هر بادی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دانش روشنی نطلبیده اند و به پایه استواری پناه نبرده 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بخش آخر این روایت، در واقع تفسیر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پیش به آن اشاره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قرآن کریم نیز به عنوان یک واقعیت و نه یک امر صحیح، بسیاری از انسان ها را مقلد شخصیت ها و چهره های معتبر اجتماعی می داند که شایستگی تقلید ندارند و سبب گمراهی افراد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از قول کافران دوزخی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 کُبَراءَنا فَأَضَلُّونَا السَّبیلاَ؛ پروردگارا، ما مهتران و بزرگان خویش را فرمان بردیم و آنان ما را گمراه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 علیه السلام نیز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دینَ اللّهِ لا یُعرَفُ بِالرِّجالِ بَلْ بِآیةِ الْحَقِّ فَاعْرِفْ الْحَقَّ تَعرِفْ أهلَه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همانا دین خداوند به وسیله شخصیت ها شناخته نمی شود، بلکه به وسیله آیت حق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که آن گاه اهل حق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هذَا الدِّینَ بِالرَّجالِ اَخْرَجَهُ مِنْه الرِّجالُ کَما اَدْخَلُوهُ فِیه وَ مَنْ دَخَلَ فِیه بِالْکِتابِ وَ السُّنَّةِ زالَتْ الْجبالُ قَبْلَ اَنْ یَزُول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هرفردی که با پیروی از شخصیت ها وارد دین اسلام گردد، شخصیت ها، او را از دین خارج خواهند کرد همان گونه که او را داخل دین کرده اند و هر فردی که به سبب پیروی از معارف کتاب وسنت در دین داخل شود، پیش از اینکه او بلرزد، کوه ها می لرزند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شدت استواری این گونه افراد در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امیرمؤمنان امام علی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فَالْحذَر الْحذرَ مِنْ طاعَةِ ساداتِکُمْ وَ کُبَرائِکمُ الَّذینَ تَکَبَّرُوا عَنْ حَسَبِهِم وَ تَرَفَّعُوا فَوقَ نَسَبِهِم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متوجه باشید، پس بر حذر باشید و دوری کنید از پیروی کردن از بزرگان و افرادی که به سبب شرف خویش احساس بزرگی کردند و افرادی که بیش از قرابت خود احساس رفعت مقام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و شخصیت هایی که انسان ها به جای تقلید و پیروی از حق، از آنها پیروی می کنند؛ مصداق های گوناگونی دارند که یکی از نخستین مصداق ها، پدر و مادر </w:t>
      </w:r>
      <w:bookmarkStart w:id="98" w:name="pg4387_42848"/>
    </w:p>
    <w:p>
      <w:pPr>
        <w:pStyle w:val="BookText"/>
        <w:rPr/>
      </w:pPr>
      <w:bookmarkEnd w:id="98"/>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یک سو انسان را به احسان و نیکی به والدین سفارش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دیگر، بنا به گفته برخی روایت ها، والدین در انتخاب دین فرزند، نقش تعیین کننده 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مَوْلَدٍ وُلِدَ إلاّ عَلَی الْفِطْرَةِ فَاَبواهُ یُهَوِّدانِهِ وَ یُنَصِّرانِهِ وَ یُمَجِّسانِهِ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مولودی نیست مگر اینکه بر فطرت الهی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والدین او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تربیت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یهودی، مسیحی و مجوسی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اثرپذیری گسترده فرزندان از والدین، از دیدگاه قرآن، اطاعت از پدر و مادر به شکل مطلق نیست، بلکه به خارج نشدن آنها از مسیر صحیح و حق، محدود است، به گونه ای که باعث شرک ورزی فرزندان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پدر و مادر، تو را بر شرک به خدا که آن را حق نمی دانی، وادار کنند، دیگر امر آنها را اطاعت مکن، و لی در دنیا با آنها به حسن خلق رفتار کن و از راه آن کس که به درگاه ما رجوع و انابه اش بسیار است، پیروی کن</w:t>
      </w:r>
      <w:r>
        <w:rPr>
          <w:rFonts w:eastAsia="IRNazanin" w:cs="IRNazanin"/>
          <w:color w:val="111111"/>
          <w:sz w:val="28"/>
          <w:szCs w:val="28"/>
          <w:rtl w:val="true"/>
          <w:lang w:bidi="fa-IR"/>
        </w:rPr>
        <w:t>.</w:t>
      </w:r>
    </w:p>
    <w:p>
      <w:pPr>
        <w:pStyle w:val="Heading4"/>
        <w:numPr>
          <w:ilvl w:val="3"/>
          <w:numId w:val="1"/>
        </w:numPr>
        <w:rPr/>
      </w:pPr>
      <w:bookmarkStart w:id="99" w:name="__RefHeading___Toc1393991_1479056682"/>
      <w:bookmarkStart w:id="100" w:name="_Toc38"/>
      <w:bookmarkEnd w:id="99"/>
      <w:r>
        <w:rPr>
          <w:rtl w:val="true"/>
        </w:rPr>
        <w:t>ب</w:t>
      </w:r>
      <w:r>
        <w:rPr>
          <w:rtl w:val="true"/>
        </w:rPr>
        <w:t xml:space="preserve">) </w:t>
      </w:r>
      <w:r>
        <w:rPr>
          <w:rtl w:val="true"/>
        </w:rPr>
        <w:t>تقلید کورکورانه</w:t>
      </w:r>
      <w:bookmarkEnd w:id="1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w:t>
      </w:r>
    </w:p>
    <w:p>
      <w:pPr>
        <w:pStyle w:val="BookText"/>
        <w:rPr/>
      </w:pPr>
      <w:r>
        <w:rPr>
          <w:rFonts w:ascii="Amiri" w:hAnsi="Amiri" w:eastAsia="Amiri" w:cs="Amiri"/>
          <w:color w:val="111111"/>
          <w:sz w:val="28"/>
          <w:sz w:val="28"/>
          <w:szCs w:val="28"/>
          <w:rtl w:val="true"/>
          <w:lang w:bidi="ar-SA"/>
        </w:rPr>
        <w:t>وَجَدْنا آباءَنا عَلی أُمَّةٍ وَ إِنّا عَلی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پیش از تو در هیچ شهری بیم دهنده ای نفرستادیم مگر آنکه توانگران و کامرانانش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پدران خود را بر آیینی یافته ایم و از پی ایشان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حکایت افرادی را بیان می کند که وقتی به سوی خدا و رسول دعوت می شوند، می گویند راه و روش پدران ما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نهایت می گوید آیا اگر پدران آنها جاهل و منحرف بودند، باز هم به پیروی از روش پدران خویش بسنده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آباؤهُمْ لا یَعْلَمُونَ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شکی نیست که بسیاری از آیین ها و سنت هایی که پیش از انقلاب اسلامی در کشور ما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در پی تقلید از گذشتگان و احیای آثار نیاکان خود هستند، در پی احیا و ترویج چنین سنت هایی هستند و مردم را به پیروی از چنین سنت هایی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این دلیل که سنت چهارشنبه سوری و پریدن از روی آتش، روش نیاکان آنها و یک سنت ملی است، حاضر می شوند از روی آتش بپرند، در حالی که این کار نه فایده ای دارد و نه منطق آن را تأیید می 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مراسم شب چهارشنبه سوری علاوه بر آتش سوزی هایی که در پی دارد، زمینه را برای اختلاط دختران و پسران و ارتباط های نامشروع آنها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حفظ این سنت های پوچ و بی ارزش، منطقی جز تعصب و تقلید </w:t>
      </w:r>
      <w:bookmarkStart w:id="101" w:name="pg4387_42852"/>
    </w:p>
    <w:p>
      <w:pPr>
        <w:pStyle w:val="BookText"/>
        <w:rPr/>
      </w:pPr>
      <w:bookmarkEnd w:id="101"/>
      <w:r>
        <w:rPr>
          <w:rFonts w:ascii="IRNazanin" w:hAnsi="IRNazanin" w:eastAsia="IRNazanin"/>
          <w:color w:val="111111"/>
          <w:sz w:val="28"/>
          <w:sz w:val="28"/>
          <w:szCs w:val="28"/>
          <w:rtl w:val="true"/>
          <w:lang w:bidi="fa-IR"/>
        </w:rPr>
        <w:t>کورکورانه ندارد و در قرآن محکوم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نمونه دیگر اینکه مثلاً وقتی ورزش کاری، لباسی را بپوشد، برخی جوانان، همان مد لباس را انتخاب می کنند و می پوشند، بدون اینکه بدانند چرا آن ورزش کار آن مد ویژه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ببینند فلان ستاره سینما، موهایش را به شکل خاصی آرایش کرده است، عده ای موهایشان را به همان شکل اصلاح می کنند که اینها تقلید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گزینش های خودش، منطق و استدلال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هوس یا سلیقه، فرمی را برای موها و لباسش انتخاب کرد، نباید دیگران از او تقلید کنند، بلکه افراد باید برای انتخاب خود استدلال درست داشته باشند و بکوشند خودشان بر اساس مبنای صحیح انتخاب کنند</w:t>
      </w:r>
      <w:r>
        <w:rPr>
          <w:rFonts w:eastAsia="IRNazanin" w:cs="IRNazanin"/>
          <w:color w:val="111111"/>
          <w:sz w:val="28"/>
          <w:szCs w:val="28"/>
          <w:rtl w:val="true"/>
          <w:lang w:bidi="fa-IR"/>
        </w:rPr>
        <w:t>.</w:t>
      </w:r>
    </w:p>
    <w:p>
      <w:pPr>
        <w:pStyle w:val="Heading4"/>
        <w:numPr>
          <w:ilvl w:val="3"/>
          <w:numId w:val="1"/>
        </w:numPr>
        <w:rPr/>
      </w:pPr>
      <w:bookmarkStart w:id="102" w:name="__RefHeading___Toc1393993_1479056682"/>
      <w:bookmarkStart w:id="103" w:name="_Toc39"/>
      <w:bookmarkEnd w:id="102"/>
      <w:r>
        <w:rPr>
          <w:rtl w:val="true"/>
        </w:rPr>
        <w:t>ج</w:t>
      </w:r>
      <w:r>
        <w:rPr>
          <w:rtl w:val="true"/>
        </w:rPr>
        <w:t xml:space="preserve">) </w:t>
      </w:r>
      <w:r>
        <w:rPr>
          <w:rtl w:val="true"/>
        </w:rPr>
        <w:t>پیروی از اکثریت</w:t>
      </w:r>
      <w:bookmarkEnd w:id="1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اکثریت</w:t>
      </w:r>
    </w:p>
    <w:p>
      <w:pPr>
        <w:pStyle w:val="BookText"/>
        <w:rPr/>
      </w:pPr>
      <w:r>
        <w:rPr>
          <w:rFonts w:ascii="IRNazanin" w:hAnsi="IRNazanin" w:eastAsia="IRNazanin"/>
          <w:color w:val="111111"/>
          <w:sz w:val="28"/>
          <w:sz w:val="28"/>
          <w:szCs w:val="28"/>
          <w:rtl w:val="true"/>
          <w:lang w:bidi="fa-IR"/>
        </w:rPr>
        <w:t>بیشتر مردم در عقیده و عمل خاص، از اکثریت پیروی می کنند بدون اینکه بررسی کنند آیا عقیده یا عمل آن اکثریت، حق و صحیح و منطقی است یا نه؟</w:t>
      </w:r>
    </w:p>
    <w:p>
      <w:pPr>
        <w:pStyle w:val="BookText"/>
        <w:rPr/>
      </w:pPr>
      <w:r>
        <w:rPr>
          <w:rFonts w:ascii="IRNazanin" w:hAnsi="IRNazanin" w:eastAsia="IRNazanin"/>
          <w:color w:val="111111"/>
          <w:sz w:val="28"/>
          <w:sz w:val="28"/>
          <w:szCs w:val="28"/>
          <w:rtl w:val="true"/>
          <w:lang w:bidi="fa-IR"/>
        </w:rPr>
        <w:t>هم نوایی و هم صدایی با یک رأی و عقیده که بیشترین طرفدار را دارد، بدون در نظر گرفتن اینکه آن عقیده، حق یا باطل است، از آفت های مهم تقلید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نوایی؛ یعنی تغییر در رفتار یا باورهای فرد که در مباحث کنترل اجتماعی گروه یا جامعه قرار می گیرد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دلیل هم نوایی را باید شیفتگی نسبت به اکثریت و وحشت از تنهایی و ماندن در اقلیت دانست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از امیرمؤمنان علی علیه السلام در روایتی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النّاسُ لاَ تَسْتَوْحِشُوا فِی طَرِیقِ الْهُدی لِقِّلَةِ أهلِه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مردم، در طریق هدایت و حق، از کم بودن پیروان، هراس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ملاک و معیار اساسی، یافتن مسیر هدایت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انسان راه حق را شناخت و در مسیر هدایت قرار گرفت، نباید از کمی همراهان و پیروان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فراوانی طرفداران یک عقیده را دلیل حقانیت آن عقیده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 ها در هر کاری با اکثریت هم نوا می شوند که این ناشی از همین پندار و گمان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این ضرب المثل معروف، ولی نادرست استناد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ملاک حقانیت و درستی یک رأی و نظر بر خلاف آنچه لیبرال دموکراسی پوچ و دروغین غرب القا می کند،</w:t>
      </w:r>
      <w:r>
        <w:rPr>
          <w:rStyle w:val="FootnoteAnchor"/>
          <w:rtl w:val="true"/>
        </w:rPr>
        <w:footnoteReference w:id="95"/>
      </w:r>
      <w:r>
        <w:rPr>
          <w:rFonts w:ascii="IRNazanin" w:hAnsi="IRNazanin" w:eastAsia="IRNazanin"/>
          <w:color w:val="111111"/>
          <w:sz w:val="28"/>
          <w:sz w:val="28"/>
          <w:szCs w:val="28"/>
          <w:rtl w:val="true"/>
          <w:lang w:bidi="fa-IR"/>
        </w:rPr>
        <w:t>فراوانی عددی طرفداران یک اندیشه نیست، بلکه حقانیت یک رأی به وجود شواهد و قراین و مطابقت آن با برهان و استدلال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 یا زیاد بودن طرفداران تأثیری در درست یا غلط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این باره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اکثریت در برابر آرای اقلیت، همیشه حق نیست، بلکه ممکن است در موضوعی با حق هم سو باشد و ممکن است در موارد دیگر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انسان خود را همواره سرسپرده اکثریت بداند و رأی </w:t>
      </w:r>
    </w:p>
    <w:p>
      <w:pPr>
        <w:pStyle w:val="BookText"/>
        <w:rPr/>
      </w:pPr>
      <w:r>
        <w:rPr>
          <w:rFonts w:ascii="IRNazanin" w:hAnsi="IRNazanin" w:eastAsia="IRNazanin"/>
          <w:color w:val="111111"/>
          <w:sz w:val="28"/>
          <w:sz w:val="28"/>
          <w:szCs w:val="28"/>
          <w:rtl w:val="true"/>
          <w:lang w:bidi="fa-IR"/>
        </w:rPr>
        <w:t>آنان را میزان و معیار درستی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ضرورت دارد، شناخت حق و پیروی از آن است؛ چه مطابق با خواست اکثریت باشد یا نباشد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کاظم علیه السلام با استناد به آیه های گوناگون در توصیف عقل، خطاب به هشام بن حکم می فرماید خداوند در قرآن، اکثریت را نکوهش و اقلیّت را ستوده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یا هشامُ، ثُمَّ ذَمَّ الْکَثْرَةَ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تُطعْ أکثر مَنْ فِی الْأَرضِ یُضِلُّوکَ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ثم مَدَحَ الْقِلَّةَ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خداوند، اکثریت را در قرآن نکوهیده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اکثر مردم روی زمین اطاعت کنی، تو را از راه خداوند گمراه می کنند</w:t>
      </w:r>
      <w:r>
        <w:rPr>
          <w:rStyle w:val="FootnoteAnchor"/>
          <w:rtl w:val="true"/>
        </w:rPr>
        <w:footnoteReference w:id="98"/>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علم و آگاهی ندارند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 هشام، سپس خدا اقلیت را ستایش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شاکر من کم هستند</w:t>
      </w:r>
      <w:r>
        <w:rPr>
          <w:rStyle w:val="FootnoteAnchor"/>
          <w:rtl w:val="true"/>
        </w:rPr>
        <w:footnoteReference w:id="100"/>
      </w:r>
      <w:r>
        <w:rPr>
          <w:rFonts w:ascii="IRNazanin" w:hAnsi="IRNazanin" w:eastAsia="IRNazanin"/>
          <w:color w:val="111111"/>
          <w:sz w:val="28"/>
          <w:sz w:val="28"/>
          <w:szCs w:val="28"/>
          <w:rtl w:val="true"/>
          <w:lang w:bidi="fa-IR"/>
        </w:rPr>
        <w:t>و انسان های مؤمن و دارای عمل صالح کم هستند</w:t>
      </w:r>
      <w:r>
        <w:rPr>
          <w:rStyle w:val="FootnoteAnchor"/>
          <w:rtl w:val="true"/>
        </w:rPr>
        <w:footnoteReference w:id="10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اندکی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افزون بر آیه های یاد شده، در موارد دیگری نیز در قرآن</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لا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لا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أَکْثَرَکُمْ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أَکْثَرَکُمْ لِلْحَقِّ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أَکْثَرُهُمْ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تَوَلَّوْا إِلاّ قَلیلاً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یَذْکُرُونَ اللّهَ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بر این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واقعیت خارجی تاریخی تأکید شده است که معمولاً اهل حق در اقلیت و اهل باطل در اکثریت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امیرمؤمنان علی علیه السلامدر روایتی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الْباطِلِ فِی الْقَدیمِ وَ الْحَدیثِ اَکْثَرُ عَدَدا مِنْ اَهْلِ الْحَقِّ</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حال پرسش مهم این است که اگر ملاک حقانیت یک رأی و عقیده، مطابقت آن با واقع و برخورداری آن از دلیل و منطق صحیح است و اکثریت و اقلیت پیروان یک رأی در حقانیت و بطلان آن تأثیری ندارند، پس چرا در موارد بسیاری، اکثریت در قرآن نکوهش و اقلیت ستایش شده است؟ در پاسخ این پرسش می توان گفت یکی از مهم ترین دلایل نکوهش اکثریت و ستایش اقلیت این است که بیشتر مردم تابع گمان، ظاهرنگری و اعتماد به شایعه ها و حدس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تعداد کمی از مردم از دلیل و برهان و منطق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مدح و ستایش اقلیت و نکوهش اکثریت شده است</w:t>
      </w:r>
      <w:r>
        <w:rPr>
          <w:rFonts w:eastAsia="IRNazanin" w:cs="IRNazanin"/>
          <w:color w:val="111111"/>
          <w:sz w:val="28"/>
          <w:szCs w:val="28"/>
          <w:rtl w:val="true"/>
          <w:lang w:bidi="fa-IR"/>
        </w:rPr>
        <w:t>.</w:t>
      </w:r>
      <w:r>
        <w:rPr>
          <w:rStyle w:val="FootnoteAnchor"/>
          <w:rtl w:val="true"/>
        </w:rPr>
        <w:footnoteReference w:id="105"/>
      </w:r>
      <w:bookmarkStart w:id="104" w:name="pg4387_42860"/>
    </w:p>
    <w:p>
      <w:pPr>
        <w:pStyle w:val="BookText"/>
        <w:rPr/>
      </w:pPr>
      <w:bookmarkEnd w:id="104"/>
      <w:r>
        <w:rPr>
          <w:rFonts w:ascii="IRNazanin" w:hAnsi="IRNazanin" w:eastAsia="IRNazanin"/>
          <w:color w:val="111111"/>
          <w:sz w:val="28"/>
          <w:sz w:val="28"/>
          <w:szCs w:val="28"/>
          <w:rtl w:val="true"/>
          <w:lang w:bidi="fa-IR"/>
        </w:rPr>
        <w:t>برخی قراین و شواهد، اثبات کننده ادعای یادشده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تُطِعْ أَکْثَرَ مَنْ فِی اْلأَرْضِ یُضِلُّوکَ عَنْ سَبیلِ اللّهِ إِنْ یَتَّبِعُونَ إِلاَّ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علت و تعلیل است؛ یعنی به این دلیل که بیشتر مردم تابع ظن و گمان هستند، اگر از بیشتر افراد روی زمین اطاعت کنی، تو را از راه خدا گمراه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لا یَعْلَمُونَ، وَ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بیش از سی آیه قرآن، دلیل و شاهدی قوی است که این نکوهش به دلیل پیروی از ظن و گمان و بی توجهی به علم و یقین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فرمایش امام موسی کاظم علیه السلام و آیه های قرآن آشکار می شود که دلیل نکوهش اکثریت، پیروی آنها از گمان و جهل و دلیل ستایش اقلیت نیز پیروی آنها از علم 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قرینه ها، بخش های گوناگون روایت هشام بن حکم است که امام کاظم علیه السلام در آنها عقل ورزی را که به علم و قطع می انجامد، می ستاید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برای مثال، ایشان در روایت هشام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اگر گردویی داشته باشی و همه گویند لؤلؤ است، سودت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گردو است و اگر لؤلؤیی در دستت باشد و مردم گویند گردو است، زیانت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لؤلؤ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5" w:name="__RefHeading___Toc1393995_1479056682"/>
      <w:bookmarkStart w:id="106" w:name="_Toc40"/>
      <w:bookmarkEnd w:id="105"/>
      <w:r>
        <w:rPr>
          <w:rtl w:val="true"/>
        </w:rPr>
        <w:t>د</w:t>
      </w:r>
      <w:r>
        <w:rPr>
          <w:rtl w:val="true"/>
        </w:rPr>
        <w:t xml:space="preserve">) </w:t>
      </w:r>
      <w:r>
        <w:rPr>
          <w:rtl w:val="true"/>
        </w:rPr>
        <w:t>تضاد و اصطکاک بین رفتار الگوها</w:t>
      </w:r>
      <w:bookmarkEnd w:id="1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اصطکاک بین رفتار الگوها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شکل گیری شخصیت کودکان و نوجوانان، الگوهای رفتاری، بیشترین نقش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اساس رفتار آدمی را تشکیل می دهد و در میان یادگیری ها، یادگیری های غیرمستقیم، ضمنی یا مشاهده ای، پایدارترین و مؤثرترین </w:t>
      </w:r>
    </w:p>
    <w:p>
      <w:pPr>
        <w:pStyle w:val="BookText"/>
        <w:rPr/>
      </w:pPr>
      <w:r>
        <w:rPr>
          <w:rFonts w:ascii="IRNazanin" w:hAnsi="IRNazanin" w:eastAsia="IRNazanin"/>
          <w:color w:val="111111"/>
          <w:sz w:val="28"/>
          <w:sz w:val="28"/>
          <w:szCs w:val="28"/>
          <w:rtl w:val="true"/>
          <w:lang w:bidi="fa-IR"/>
        </w:rPr>
        <w:t>یادگیری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مهم ترین نقش بر عهده الگوهای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شخصیت الگوها در شکل گیری رفتار کودکان و نوجوانان بسیار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کودکان پیش دبستانی و دبستانی که در کنار خانواده ها با الگوهای رفتاری دیگر همچون معلمان در ارتباط هستند، نقش الگوها اهمیت فراوانی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شخصیت کودکان در کانون خانواده شکل می گیرد و تقلید از رفتار والدین و دیگر اعضای خانواده از برجسته ترین ویژگی های کودکان در سنین پیش دبستانی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تقلید از رفتار الگوها در زندگی خردسالان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الگوهای رفتاری در نظر کودکان، شخصیت محبوب تری داشته باشند، رفتارهای کلامی و غیر کلامی آنها بیشتر مورد توجه آنان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فرآیند رشد شخصیت کودکان و اثرپذیری آنها از الگوهای رفتاری بسیار حساس است، هماهنگی، همانندی و همراهی الگوها در رشد شخصیت و معیارهای اخلاقی هنگام ورود کودک به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ناهماهنگی و ناهمانندی الگوها سبب بی ثباتی عاطفی، دوگانگی احساس و تعارض های روانی می گردد که از موانع بسیار مهم در فرآیند رشد شخصیت و سازگاری های فردی و اجتماعی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 دچار تعارض روانی شود، بیانگر این حقیقت است که در یک یا چند موضوع، مشاهده گر الگوها یا سرمشق های متفاوت یا متضاد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تعادل عاطفی، اطمینان و امنیت خاطرش که سخت به آن نیازمند است، دچار مخاطره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هماهنگی و همانندی الگوهای متعالی رفتاری در محیط خانه و مدرسه، عامل ارضای یکی از اساسی ترین نیازهای فرزندان؛ یعنی بهداشت روانی است</w:t>
      </w:r>
      <w:r>
        <w:rPr>
          <w:rFonts w:eastAsia="IRNazanin" w:cs="IRNazanin"/>
          <w:color w:val="111111"/>
          <w:sz w:val="28"/>
          <w:szCs w:val="28"/>
          <w:rtl w:val="true"/>
          <w:lang w:bidi="fa-IR"/>
        </w:rPr>
        <w:t xml:space="preserve">. </w:t>
      </w:r>
      <w:bookmarkStart w:id="107" w:name="pg4387_42864"/>
    </w:p>
    <w:p>
      <w:pPr>
        <w:pStyle w:val="BookText"/>
        <w:rPr/>
      </w:pPr>
      <w:bookmarkEnd w:id="107"/>
      <w:r>
        <w:rPr>
          <w:rFonts w:ascii="IRNazanin" w:hAnsi="IRNazanin" w:eastAsia="IRNazanin"/>
          <w:color w:val="111111"/>
          <w:sz w:val="28"/>
          <w:sz w:val="28"/>
          <w:szCs w:val="28"/>
          <w:rtl w:val="true"/>
          <w:lang w:bidi="fa-IR"/>
        </w:rPr>
        <w:t>در رویارویی کودک با الگوهای رفتاری متعارض و متناقض، باید توجه داشت که کودک، داور نیست که بخواهد عملکردهای الگوهای بزرگ سال همچون پدر، مادر و معلم را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چنین موقعیت تناقض آمیزی برای او ایجاد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اساس مباحث یاد شده یکی از مهم ترین آفت ها در ناکارآمدسازی تقلید از الگوها، آفت تضاد و اصطکاک میان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آفت، برخوردها و تعارض هایی است که میان الگوهای مورد علاقه اسوه پذیر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فرزندان خانواده در شیوه تربیت، شاهد تضاد و تعارض میان والدین؛ یعنی الگوهای مورد علاقه خود باشند، آفت تضاد و اصطکاک در الگوها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نوجوان میان نظام رفتاری حاکم بر خانه و مدرسه با رسانه های گروهی تفاوتی ببیند، دچار دوگانگی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الگوپذیر چون رشد شناختی مطلوبی ندارد، گرفتار تردید و نگرانی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به اصول و ارزش های خانواده پای بند باشد یا ارزش های اجتماعی و الگوهای مدرسه و جامعه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دوگانگی الگوها این است که الگوپذیر نسبت به همه ارزش ها بی اعتماد می شود و هرجا مصلحت خویش را بیابد، از همان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حاصلی جز پرورش روحیه نفاق و دورویی و خودخواهی در پی ندارد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08" w:name="__RefHeading___Toc1393997_1479056682"/>
      <w:bookmarkStart w:id="109" w:name="_Toc41"/>
      <w:bookmarkEnd w:id="108"/>
      <w:r>
        <w:rPr>
          <w:rtl w:val="true"/>
        </w:rPr>
        <w:t>ه</w:t>
      </w:r>
      <w:r>
        <w:rPr>
          <w:rtl w:val="true"/>
        </w:rPr>
        <w:t xml:space="preserve">) </w:t>
      </w:r>
      <w:r>
        <w:rPr>
          <w:rtl w:val="true"/>
        </w:rPr>
        <w:t>لغزش الگوها</w:t>
      </w:r>
      <w:bookmarkEnd w:id="10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الگوها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آفت آن است که الگوها و اسوه های یک جامعه دچار لغزش و انحراف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تأثیر منفی این آفت بسیار زیاد است؛ زیرا گمراهی و </w:t>
      </w:r>
    </w:p>
    <w:p>
      <w:pPr>
        <w:pStyle w:val="BookText"/>
        <w:rPr/>
      </w:pPr>
      <w:r>
        <w:rPr>
          <w:rFonts w:ascii="IRNazanin" w:hAnsi="IRNazanin" w:eastAsia="IRNazanin"/>
          <w:color w:val="111111"/>
          <w:sz w:val="28"/>
          <w:sz w:val="28"/>
          <w:szCs w:val="28"/>
          <w:rtl w:val="true"/>
          <w:lang w:bidi="fa-IR"/>
        </w:rPr>
        <w:t>لغزش الگوها، سبب گمراهی و لغزش عده بسیاری از الگوپذیران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دانشمندان جامعه، یکی از مهم ترین الگوها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دانشمندان جامعه دچار لغزش و انحراف شوند، به طور طبیعی، انحراف آنها سبب گمراهی شمار فراوانی از انسان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علی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زَلَّةُ الْعِالِمِ کَإنکِسارِ السَّفینَةِ تَغِرقُ و تُغْرَقُ مَعَها غیرُها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لغزش دانشمند مثل شکستن کشتی است که غرق می شود و دیگران نیز با آن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نقش اثرگذاری دانشمندان به عنوان الگو سبب شده است که در روایت ها نسبت به رفتار آنها سخت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لِلْجاهِلِ سَبْعُون ذَنبا قَبلَ اَنْ یُغفَرَ لِلْعالِمِ ذَنْبٌ واحِدٌ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هفتاد گناه از نادان بخشیده می شود پیش از اینکه یک گناه دانشمند مورد بخشش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الگوها در اثرگذاری است که در منابع اسلامی، بر تزکیه نفس الگوها و رهبران علمی، عملی، فرهنگی و سیاسی جامعه به ویژه افرادی که به هر شکلی با خاندان رسالت و نبوت و اهل بیت علیهم السلامارتباط دارند، بسیار تأکید شده است، به گونه ای که جزا و پاداش رفتار آنها نسبت به دیگران دو برابر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 مِنْکُنَّ بِفاحِشَةٍ مُبَیِّنَةٍ یُضاعَفْ لَهَا الْعَذابُ ضِعْفَیْنِ وَ </w:t>
      </w:r>
      <w:bookmarkStart w:id="110" w:name="pg4387_42868"/>
    </w:p>
    <w:p>
      <w:pPr>
        <w:pStyle w:val="BookText"/>
        <w:rPr/>
      </w:pPr>
      <w:bookmarkEnd w:id="110"/>
      <w:r>
        <w:rPr>
          <w:rFonts w:ascii="Amiri" w:hAnsi="Amiri" w:eastAsia="Amiri" w:cs="Amiri"/>
          <w:color w:val="111111"/>
          <w:sz w:val="28"/>
          <w:sz w:val="28"/>
          <w:szCs w:val="28"/>
          <w:rtl w:val="true"/>
          <w:lang w:bidi="ar-SA"/>
        </w:rPr>
        <w:t>کانَ ذلِکَ عَلَی اللّهِ یَسیرًا وَ مَنْ یَقْنُتْ مِنْکُنَّ لِلّهِ وَ رَسُولِهِ وَ تَعْمَلْ صالِحًا نُؤتِها أَجْرَها مَرَّتَیْنِ وَ أَعْتَدْنا لَها رِزْقًا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 از شما هرکه دانسته به کار ناروایی اقدام کند، او را دو برابر دیگران عذاب و عقاب کنند و این برای خدا آسان است و هر که از شما مطیع فرمان خدا و رسول باشد و نیکوکار شود، دو برابر پاداش عطا می کنیم و برای او روزی بسیار نیکو در بهشت ابد فراهم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آیه ها، ثواب و عقاب رفتار نیک و بد زنان پیامبر دو برابر بیان شده، به خاطر آن است که مردم به دلیل منسوب بودن این زنان به پیامبر اکرم صلی الله علیه و آله، آنان را الگوی خویش می دانند</w:t>
      </w:r>
      <w:r>
        <w:rPr>
          <w:rFonts w:eastAsia="IRNazanin" w:cs="IRNazanin"/>
          <w:color w:val="111111"/>
          <w:sz w:val="28"/>
          <w:szCs w:val="28"/>
          <w:rtl w:val="true"/>
          <w:lang w:bidi="fa-IR"/>
        </w:rPr>
        <w:t>.</w:t>
      </w:r>
    </w:p>
    <w:p>
      <w:pPr>
        <w:pStyle w:val="Heading4"/>
        <w:numPr>
          <w:ilvl w:val="3"/>
          <w:numId w:val="1"/>
        </w:numPr>
        <w:rPr/>
      </w:pPr>
      <w:bookmarkStart w:id="111" w:name="__RefHeading___Toc1393999_1479056682"/>
      <w:bookmarkStart w:id="112" w:name="_Toc42"/>
      <w:bookmarkEnd w:id="111"/>
      <w:r>
        <w:rPr>
          <w:rtl w:val="true"/>
        </w:rPr>
        <w:t>و</w:t>
      </w:r>
      <w:r>
        <w:rPr>
          <w:rtl w:val="true"/>
        </w:rPr>
        <w:t xml:space="preserve">) </w:t>
      </w:r>
      <w:r>
        <w:rPr>
          <w:rtl w:val="true"/>
        </w:rPr>
        <w:t>ناهماهنگی میان گفتار و رفتار الگوها</w:t>
      </w:r>
      <w:bookmarkEnd w:id="11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میان گفتار و رفتار الگوها</w:t>
      </w:r>
    </w:p>
    <w:p>
      <w:pPr>
        <w:pStyle w:val="BookText"/>
        <w:rPr/>
      </w:pPr>
      <w:r>
        <w:rPr>
          <w:rFonts w:ascii="IRNazanin" w:hAnsi="IRNazanin" w:eastAsia="IRNazanin"/>
          <w:color w:val="111111"/>
          <w:sz w:val="28"/>
          <w:sz w:val="28"/>
          <w:szCs w:val="28"/>
          <w:rtl w:val="true"/>
          <w:lang w:bidi="fa-IR"/>
        </w:rPr>
        <w:t>مقصود از این آفت آن است که الگوها به باورها و گفته های خود رفتار نکنند و در نتیجه، بین گفتار و رفتار آنها هماهنگی وجود نداشته باشد، به گونه ای که رفتار آنها، باورها و گفته هایشان را تصدیق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انسان هایی را که در گفتار، دیگران را به رفتار نیک فرا می خوانند، ولی خود به آن عمل نمی کنند، به شدت نکوهش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را به نیکی دعوت می کنید، ولی خودتان را از یاد می برید، با اینکه شما کتاب آسمانی را می خوانید؟ آیا شما نمی اندیشید؟</w:t>
      </w:r>
    </w:p>
    <w:p>
      <w:pPr>
        <w:pStyle w:val="BookText"/>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 مایه خشم خداست که سخنی بگویید که به آن عمل نمی کنید</w:t>
      </w:r>
      <w:r>
        <w:rPr>
          <w:rFonts w:eastAsia="IRNazanin" w:cs="IRNazanin"/>
          <w:color w:val="111111"/>
          <w:sz w:val="28"/>
          <w:szCs w:val="28"/>
          <w:rtl w:val="true"/>
          <w:lang w:bidi="fa-IR"/>
        </w:rPr>
        <w:t xml:space="preserve">. </w:t>
      </w:r>
      <w:bookmarkStart w:id="113" w:name="pg4387_42870"/>
    </w:p>
    <w:p>
      <w:pPr>
        <w:pStyle w:val="BookText"/>
        <w:rPr/>
      </w:pPr>
      <w:bookmarkEnd w:id="113"/>
      <w:r>
        <w:rPr>
          <w:rFonts w:ascii="IRNazanin" w:hAnsi="IRNazanin" w:eastAsia="IRNazanin"/>
          <w:color w:val="111111"/>
          <w:sz w:val="28"/>
          <w:sz w:val="28"/>
          <w:szCs w:val="28"/>
          <w:rtl w:val="true"/>
          <w:lang w:bidi="fa-IR"/>
        </w:rPr>
        <w:t>در آیه یاد شده، علت نکوهش شدید قرآن این است که گفتار بی عمل، نوعی دروغ گویی و نفاق است که در وجود الگو و مربی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از سویی به طور ناخودآگاه به الگوپذیر سرایت و از سوی دیگر، اعتماد او را از الگو و مربی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العَالِمَ إذا لَمْ یَعْمَلْ بِعِلْمِه زَلَّتْ مَوْعِظَتُه عَنْ الْقُلُوبِ کَما یَزِلُّ الّمَطَرُ عَنْ الصَّفا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هرگاه دانشمند به علم خود عمل نکند، پند و اندرز او در دل ها نفوذ نمی کند، همچنان که باران در سنگ صاف نفوذ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در شعر سعدی چنین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که گفت باشد و بس</w:t>
      </w:r>
    </w:p>
    <w:p>
      <w:pPr>
        <w:pStyle w:val="BookText"/>
        <w:rPr/>
      </w:pPr>
      <w:r>
        <w:rPr>
          <w:rFonts w:ascii="IRNazanin" w:hAnsi="IRNazanin" w:eastAsia="IRNazanin"/>
          <w:color w:val="111111"/>
          <w:sz w:val="28"/>
          <w:sz w:val="28"/>
          <w:szCs w:val="28"/>
          <w:rtl w:val="true"/>
          <w:lang w:bidi="fa-IR"/>
        </w:rPr>
        <w:t>هرچه گوید، نگیرد اَندر کَس</w:t>
      </w:r>
    </w:p>
    <w:p>
      <w:pPr>
        <w:pStyle w:val="BookText"/>
        <w:rPr/>
      </w:pPr>
      <w:r>
        <w:rPr>
          <w:rFonts w:ascii="IRNazanin" w:hAnsi="IRNazanin" w:eastAsia="IRNazanin"/>
          <w:color w:val="111111"/>
          <w:sz w:val="28"/>
          <w:sz w:val="28"/>
          <w:szCs w:val="28"/>
          <w:rtl w:val="true"/>
          <w:lang w:bidi="fa-IR"/>
        </w:rPr>
        <w:t>امیر مؤمنان علی علیه السلام که الگوی همیشه جاوید همه مؤمنان و انسان های وارسته است، سوگند یاد می کند که من چیزی را که خود عمل نمی کنم، به شما نمی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ما أحَثَّکُم عَلَی طَاعَةٍ إلاّ وَ اَسْبقَکُم إلَیها وَ لا اَنْهاکُم مِنْ مَعْصِیَةٍ إلاّ وَ اَتَناهَی قَبْلَکُم عَنْها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 مردم، به خدا سوگند، من شما را به طاعتی برنمی انگیزم جز آنکه خود، پیش از شما به انجام آن برمی خیزم و شما را از معصیتی باز نمی دارم جز آنکه خود، پیش از شما آن را فرو می گذارم</w:t>
      </w:r>
      <w:r>
        <w:rPr>
          <w:rFonts w:eastAsia="IRNazanin" w:cs="IRNazanin"/>
          <w:color w:val="111111"/>
          <w:sz w:val="28"/>
          <w:szCs w:val="28"/>
          <w:rtl w:val="true"/>
          <w:lang w:bidi="fa-IR"/>
        </w:rPr>
        <w:t>.</w:t>
      </w:r>
    </w:p>
    <w:p>
      <w:pPr>
        <w:pStyle w:val="Heading4"/>
        <w:numPr>
          <w:ilvl w:val="3"/>
          <w:numId w:val="1"/>
        </w:numPr>
        <w:rPr/>
      </w:pPr>
      <w:bookmarkStart w:id="114" w:name="__RefHeading___Toc1394001_1479056682"/>
      <w:bookmarkStart w:id="115" w:name="_Toc43"/>
      <w:bookmarkEnd w:id="114"/>
      <w:r>
        <w:rPr>
          <w:rtl w:val="true"/>
        </w:rPr>
        <w:t>ز</w:t>
      </w:r>
      <w:r>
        <w:rPr>
          <w:rtl w:val="true"/>
        </w:rPr>
        <w:t xml:space="preserve">) </w:t>
      </w:r>
      <w:r>
        <w:rPr>
          <w:rtl w:val="true"/>
        </w:rPr>
        <w:t>وابستگی فکری به الگوها</w:t>
      </w:r>
      <w:bookmarkEnd w:id="11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فکری به الگوها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الگوها گاهی سبب می شود که الگوپذیر از نظر فکری وابسته شود و در نتیجه، استقلال فکری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کودک در ابتدای زندگی </w:t>
      </w:r>
    </w:p>
    <w:p>
      <w:pPr>
        <w:pStyle w:val="BookText"/>
        <w:rPr/>
      </w:pPr>
      <w:r>
        <w:rPr>
          <w:rFonts w:ascii="IRNazanin" w:hAnsi="IRNazanin" w:eastAsia="IRNazanin"/>
          <w:color w:val="111111"/>
          <w:sz w:val="28"/>
          <w:sz w:val="28"/>
          <w:szCs w:val="28"/>
          <w:rtl w:val="true"/>
          <w:lang w:bidi="fa-IR"/>
        </w:rPr>
        <w:t>برای ارضای حس کنجکاوی خویش پی در پی چیزهایی از والدین خود می پرسد و پاسخ آنها را می پذیرد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این پندار در کودک ایجاد می شود که همه چیز را باید از پدر و مادر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پندار در سنین بعدی کودک رشد یابد، سبب می شود فرزند به والدین خویش و هر الگوی دیگری وابستگی فکری شدید پیدا کند، به گونه ای که کورکورانه در همه چیز از آنان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های فراوانی، انسان ها را به تعقل، تفکر و تدبّر، تشویق کرده و از تقلید کورکورانه از والدین و بزرگان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آباؤهُمْ لا یَعْلَمُونَ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آنها گفته شود بیایید از حکم کتابی که خدا فرستاد و از دستور رسول او پیروی کنید، گویند آن دینی که پدران خود را بر آن یافتیم،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همچنان از پدران خود در صورتی که آنها مردم جاهلی بوده و به حق راه نیافته باشند، پیروی کنند؟ </w:t>
      </w:r>
      <w:bookmarkStart w:id="116" w:name="pg4387_42874"/>
    </w:p>
    <w:p>
      <w:pPr>
        <w:pStyle w:val="Heading2"/>
        <w:numPr>
          <w:ilvl w:val="1"/>
          <w:numId w:val="1"/>
        </w:numPr>
        <w:rPr/>
      </w:pPr>
      <w:bookmarkStart w:id="117" w:name="__RefHeading___Toc1394003_1479056682"/>
      <w:bookmarkStart w:id="118" w:name="_Toc44"/>
      <w:bookmarkEnd w:id="116"/>
      <w:bookmarkEnd w:id="117"/>
      <w:r>
        <w:rPr>
          <w:rtl w:val="true"/>
        </w:rPr>
        <w:t>فصل چهارم</w:t>
      </w:r>
      <w:r>
        <w:rPr>
          <w:rtl w:val="true"/>
        </w:rPr>
        <w:t xml:space="preserve">: </w:t>
      </w:r>
      <w:r>
        <w:rPr>
          <w:rtl w:val="true"/>
        </w:rPr>
        <w:t>راهکارهای مقابله با آفت های الگوها</w:t>
      </w:r>
      <w:bookmarkEnd w:id="118"/>
    </w:p>
    <w:p>
      <w:pPr>
        <w:pStyle w:val="Heading3"/>
        <w:numPr>
          <w:ilvl w:val="2"/>
          <w:numId w:val="1"/>
        </w:numPr>
        <w:rPr/>
      </w:pPr>
      <w:bookmarkStart w:id="119" w:name="__RefHeading___Toc1394005_1479056682"/>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مقابله با آفت های الگوها</w:t>
      </w:r>
    </w:p>
    <w:p>
      <w:pPr>
        <w:pStyle w:val="BookText"/>
        <w:rPr/>
      </w:pPr>
      <w:r>
        <w:rPr>
          <w:rFonts w:ascii="IRNazanin" w:hAnsi="IRNazanin" w:eastAsia="IRNazanin"/>
          <w:color w:val="111111"/>
          <w:sz w:val="28"/>
          <w:sz w:val="28"/>
          <w:szCs w:val="28"/>
          <w:rtl w:val="true"/>
          <w:lang w:bidi="fa-IR"/>
        </w:rPr>
        <w:t>دانستیم که تقلید و همانندسازی مطلوب، از الگوهای مثبت، ضروری و شایسته است، ولی به شرط اینکه تقلید از الگوها با علم و آگاهی و از راه گزینش و انتخاب اصلح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ناآگاهانه آفت های گوناگونی دارد که برخی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راهکارهای پیش گیری از آفت های تقلید نادرست و ناآگاهانه چیست؟</w:t>
      </w:r>
    </w:p>
    <w:p>
      <w:pPr>
        <w:pStyle w:val="Heading3"/>
        <w:numPr>
          <w:ilvl w:val="2"/>
          <w:numId w:val="1"/>
        </w:numPr>
        <w:rPr/>
      </w:pPr>
      <w:bookmarkStart w:id="121" w:name="__RefHeading___Toc1394007_1479056682"/>
      <w:bookmarkStart w:id="122" w:name="_Toc46"/>
      <w:bookmarkEnd w:id="121"/>
      <w:r>
        <w:rPr/>
        <w:t>1</w:t>
      </w:r>
      <w:r>
        <w:rPr>
          <w:rtl w:val="true"/>
        </w:rPr>
        <w:t xml:space="preserve">. </w:t>
      </w:r>
      <w:r>
        <w:rPr>
          <w:rtl w:val="true"/>
        </w:rPr>
        <w:t>راهکار بلندمدت</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بلندمدت</w:t>
      </w:r>
    </w:p>
    <w:p>
      <w:pPr>
        <w:pStyle w:val="BookText"/>
        <w:rPr/>
      </w:pPr>
      <w:r>
        <w:rPr>
          <w:rFonts w:ascii="IRNazanin" w:hAnsi="IRNazanin" w:eastAsia="IRNazanin"/>
          <w:color w:val="111111"/>
          <w:sz w:val="28"/>
          <w:sz w:val="28"/>
          <w:szCs w:val="28"/>
          <w:rtl w:val="true"/>
          <w:lang w:bidi="fa-IR"/>
        </w:rPr>
        <w:t>تردیدی نیست که انسان برای انجام عمل صالح به علم و آگاهی نیاز دارد و علم و آگاهی نیز با تفکر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های فراوانی وجود دارد که انسان را به تفکر، تعقل، بصیرت و معرفت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 أَ فَلا تُبْصِرُونَ، أَ فَلا 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قرآن، بهترین شاهد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طور خاص، قرآن، انسان ها را از تقلید به دور از تعقل، نهی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w:t>
      </w:r>
    </w:p>
    <w:p>
      <w:pPr>
        <w:pStyle w:val="BookText"/>
        <w:rPr/>
      </w:pPr>
      <w:r>
        <w:rPr>
          <w:rFonts w:ascii="Amiri" w:hAnsi="Amiri" w:eastAsia="Amiri" w:cs="Amiri"/>
          <w:color w:val="111111"/>
          <w:sz w:val="28"/>
          <w:sz w:val="28"/>
          <w:szCs w:val="28"/>
          <w:rtl w:val="true"/>
          <w:lang w:bidi="ar-SA"/>
        </w:rPr>
        <w:t>کانَ آباؤهُمْ لا یَعْقِلُونَ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راهکار اساسی و دراز مدت برای مقابله با تقلید ناآگاهانه، افزایش توان تفکر و تعقل مردم است؛ زیرا هرچه قدرت تفکر و تعقل مردم بیشتر شود، تقلید و پیروی از الگوهای نادرست و ناشایست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و کارسازترین شیوه این است که قدرت تفکر و تعقل مردم را افزایش دهیم؛ یعنی به آنان کمک کنیم تا دریابند که کمال حقیقی آدمی به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مقام و قدرت و غیر آنها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فردی در یکی از این زمینه ها موفق باشد، باز دلیل درستیِ نظریه های او، در دیگر زمینه ها و همه رفتارهای فردی و اجتماعی او نیست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افزایش قدرت تفکر مردم سبب خواهد شد که الگوهای راستین و شایسته، از الگوهای دروغین و ناشایست تشخیص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تفکر، استقلال فکری افراد جامعه به ویژه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نتیجه تفکر نکردن و نداشتن قدرت تجزیه و تحلیل، تقلید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درباره استقلال فکری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مد و لباس و غذا خوردن و گفتن بای بای و گودبای و اسم فرنگی روی بچه ها گذاشتن، غذای فرنگی خوردن و لباس فرنگی پوشیدن نشانه عدم استقلال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شعارهای ملی و دینی و پذیرفتن شعارهای دیگران دلیل بر عدم استقلال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استقلال فکری این نیست که از حقایق علمی دیگران یا تمدن خارجی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صنعت و دین،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 با اقتباس خوبی های ملل 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قرآن، برای اقتباس و احتراز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صفات عالی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مقاومت، </w:t>
      </w:r>
      <w:bookmarkStart w:id="123" w:name="pg4387_42878"/>
    </w:p>
    <w:p>
      <w:pPr>
        <w:pStyle w:val="BookText"/>
        <w:rPr/>
      </w:pPr>
      <w:bookmarkEnd w:id="123"/>
      <w:r>
        <w:rPr>
          <w:rFonts w:ascii="IRNazanin" w:hAnsi="IRNazanin" w:eastAsia="IRNazanin"/>
          <w:color w:val="111111"/>
          <w:sz w:val="28"/>
          <w:sz w:val="28"/>
          <w:szCs w:val="28"/>
          <w:rtl w:val="true"/>
          <w:lang w:bidi="fa-IR"/>
        </w:rPr>
        <w:t>آزادگی و ایمان که وضع سعادتمندانه برخی ملل را بیان می کند و نیز احتراز از صفات 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های کورکورانه، غرور، فساد و مانند اینها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البته در این میان، باید دانست رشد تعقل و تفکر نیازمند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برخی مردم توان فهم و درک استدلال های عقلی برای تحصیل رشد تعقل و تفکر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افزون بر راهکار دراز مدت یاد شده، از برخی راهکارهای کوتاه مدت نیز که زودتر نتیجه می دهد، استفاده کنیم</w:t>
      </w:r>
      <w:r>
        <w:rPr>
          <w:rFonts w:eastAsia="IRNazanin" w:cs="IRNazanin"/>
          <w:color w:val="111111"/>
          <w:sz w:val="28"/>
          <w:szCs w:val="28"/>
          <w:rtl w:val="true"/>
          <w:lang w:bidi="fa-IR"/>
        </w:rPr>
        <w:t>.</w:t>
      </w:r>
    </w:p>
    <w:p>
      <w:pPr>
        <w:pStyle w:val="Heading3"/>
        <w:numPr>
          <w:ilvl w:val="2"/>
          <w:numId w:val="1"/>
        </w:numPr>
        <w:rPr/>
      </w:pPr>
      <w:bookmarkStart w:id="124" w:name="__RefHeading___Toc1394009_1479056682"/>
      <w:bookmarkStart w:id="125" w:name="_Toc47"/>
      <w:bookmarkEnd w:id="124"/>
      <w:r>
        <w:rPr/>
        <w:t>2</w:t>
      </w:r>
      <w:r>
        <w:rPr>
          <w:rtl w:val="true"/>
        </w:rPr>
        <w:t xml:space="preserve">. </w:t>
      </w:r>
      <w:r>
        <w:rPr>
          <w:rtl w:val="true"/>
        </w:rPr>
        <w:t>راهکارهای کوتاه مدت</w:t>
      </w:r>
      <w:bookmarkEnd w:id="125"/>
    </w:p>
    <w:p>
      <w:pPr>
        <w:pStyle w:val="Heading4"/>
        <w:numPr>
          <w:ilvl w:val="3"/>
          <w:numId w:val="1"/>
        </w:numPr>
        <w:rPr/>
      </w:pPr>
      <w:bookmarkStart w:id="126" w:name="__RefHeading___Toc1394011_1479056682"/>
      <w:bookmarkStart w:id="127" w:name="_Toc48"/>
      <w:bookmarkEnd w:id="126"/>
      <w:r>
        <w:rPr>
          <w:rtl w:val="true"/>
        </w:rPr>
        <w:t>اشاره</w:t>
      </w:r>
      <w:bookmarkEnd w:id="1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کوتاه مدت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الگوهای مطلوب و حذف الگوهای نامطلوب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شایسته از عواطف مردم</w:t>
      </w:r>
    </w:p>
    <w:p>
      <w:pPr>
        <w:pStyle w:val="Heading4"/>
        <w:numPr>
          <w:ilvl w:val="3"/>
          <w:numId w:val="1"/>
        </w:numPr>
        <w:rPr/>
      </w:pPr>
      <w:bookmarkStart w:id="128" w:name="__RefHeading___Toc1394013_1479056682"/>
      <w:bookmarkStart w:id="129" w:name="_Toc49"/>
      <w:bookmarkEnd w:id="128"/>
      <w:r>
        <w:rPr>
          <w:rtl w:val="true"/>
        </w:rPr>
        <w:t>الف</w:t>
      </w:r>
      <w:r>
        <w:rPr>
          <w:rtl w:val="true"/>
        </w:rPr>
        <w:t xml:space="preserve">) </w:t>
      </w:r>
      <w:r>
        <w:rPr>
          <w:rtl w:val="true"/>
        </w:rPr>
        <w:t>نکوداشت الگوهای مطلوب و حذف الگوهای نامطلوب</w:t>
      </w:r>
      <w:bookmarkEnd w:id="1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الگوهای مطلوب و حذف الگوهای نامطلوب</w:t>
      </w:r>
    </w:p>
    <w:p>
      <w:pPr>
        <w:pStyle w:val="BookText"/>
        <w:rPr/>
      </w:pPr>
      <w:r>
        <w:rPr>
          <w:rFonts w:ascii="IRNazanin" w:hAnsi="IRNazanin" w:eastAsia="IRNazanin"/>
          <w:color w:val="111111"/>
          <w:sz w:val="28"/>
          <w:sz w:val="28"/>
          <w:szCs w:val="28"/>
          <w:rtl w:val="true"/>
          <w:lang w:bidi="fa-IR"/>
        </w:rPr>
        <w:t>یکی از راهکارهای کوتاه مدت برای پیش گیری از آفت های تقلید، مقابله با الگوهای نامطلوب و معرفی و قدردانی از الگوهای مطلوب گذشته و حال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اسوه پردازی و اسوه سازی که در ضمن آن به معرفی الگوهای مثبت و نکوهش الگوهای منفی پرداخته می شود، یکی از روش های مهم تربیتی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نقش الگوها در راهنمایی و تربیت انسان از دیدگاه اسلام، روش تربیتی اسوه پردازی و اسوه سازی در متون اصیل اسلامی، همچون قرآن و احادیث، بسیار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عام پیامبران الهی مانند حضرت ابراهیم علیه السلام و حضرت محمد صلی الله علیه و آله را اسوه حسنه و مطلوب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کانَتْ لَکُمْ أُسْوَةٌ حَسَنَةٌ فی إِبْراهیمَ وَ الَّذینَ مَعَهُ؛ در ابراهیم و کسانی که با او </w:t>
      </w:r>
    </w:p>
    <w:p>
      <w:pPr>
        <w:pStyle w:val="BookText"/>
        <w:rPr/>
      </w:pPr>
      <w:r>
        <w:rPr>
          <w:rFonts w:ascii="IRNazanin" w:hAnsi="IRNazanin" w:eastAsia="IRNazanin"/>
          <w:color w:val="111111"/>
          <w:sz w:val="28"/>
          <w:sz w:val="28"/>
          <w:szCs w:val="28"/>
          <w:rtl w:val="true"/>
          <w:lang w:bidi="fa-IR"/>
        </w:rPr>
        <w:t xml:space="preserve">بودند،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نیکو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پیامبر خدا برای شما، برای کسانی که به خدای متعال و روز بازپسین امیدوارند و خدای متعال را بسیار یاد می کنند، الگوی نیکویی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گاهی قرآن به طور ویژه الگوهایی برای جوانان و جوان مردان معرفی کرده است که نمونه برجسته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إِذْ أَوَی الْفِتْیَةُ إِلَی الْکَهْفِ فَقالُوا رَبَّنا آتِنا مِنْ لَدُنْکَ رَحْمَةً وَ هَیِّیْ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إِنَّهُمْ فِتْیَةٌ آمَنُوا بِرَبِّهِمْ وَ زِدْناهُمْ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ما، تو پنداری که قصه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آیات قدرت و عجایب حکمت های ما واقعه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آن جوانان در غار کوه پنهان شدند، از درگاه خدا خواستند که بار الها، تو در حق ما به لطف خاص خود رحمتی عطا فرما و برای ما وسیله رشد و هدایت کامل را مهیا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قصه آنان را برای تو به درستی حکایت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 مردانی بودند که به خدای خود ایمان آوردند و ما بر مقام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مردان و جوانان، قرآن با بیان الگوهای مثبت و منفی برای زنان، الگوهای مطلوب و نامطلوب را به آنان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مورد الگوهای منفی زنان در قرآن می توان به زن نوح و لوط اشاره کرد که قرآن به عنوان الگوی کافران از آنان یاد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w:t>
      </w:r>
    </w:p>
    <w:p>
      <w:pPr>
        <w:pStyle w:val="BookText"/>
        <w:rPr/>
      </w:pPr>
      <w:r>
        <w:rPr>
          <w:rFonts w:ascii="Amiri" w:hAnsi="Amiri" w:eastAsia="Amiri" w:cs="Amiri"/>
          <w:color w:val="111111"/>
          <w:sz w:val="28"/>
          <w:sz w:val="28"/>
          <w:szCs w:val="28"/>
          <w:rtl w:val="true"/>
          <w:lang w:bidi="ar-SA"/>
        </w:rPr>
        <w:t>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کافران، زن نوح و زن لوط را مثال آورد که زیر فرمان دو بنده صالح ما بودند و به آنها خیانت کردند و آن دو شخص با وجود مقام نبوت نتوانستند آنان را از قهر خدا برهانند و حکم شد آن دو زن را با دوزخیان به آتش درافکنید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جانب الگوهای مثبت نیز زن فرعون و حضرت مریم، دختر عمران را به عنوان الگو مثال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آورد هنگامی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قصر فرعون و عزت دنیوی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خانه ای برای من در بهشت بنا کن و مرا از شرّ فرعون کافر و کردارش و از قوم ستم کارش نجات بخش و یاد آر حال مریم، دختر عمران را که رَحِمَش را پاکیزه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از روح قدسی خویش دمیدیم که آن مریم، کلمات پروردگار خود و کتاب های آسمانی او را با کمال ایمان تصدیق کرد و از بندگان مطیع خدا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اوصاف مثبت و منفی عقیدتی، اخلاقی و رفتاری گروهی از مردم را می توان در راستای اسوه پردازی و اسوه سازی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صاحبان اوصاف مثبت در زمینه های عقیدتی، اخلاقی و عملی که قرآن به منظور اسوه سازی از آنها استفاده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مؤمنین، صالحین، مخلصین، محسنین، مجاهدین، صابرین، مسلمین، صدیقین، متوکلین، توابین، مقسطین، مستغفرین، </w:t>
      </w:r>
    </w:p>
    <w:p>
      <w:pPr>
        <w:pStyle w:val="BookText"/>
        <w:rPr/>
      </w:pPr>
      <w:r>
        <w:rPr>
          <w:rFonts w:ascii="IRNazanin" w:hAnsi="IRNazanin" w:eastAsia="IRNazanin"/>
          <w:color w:val="111111"/>
          <w:sz w:val="28"/>
          <w:sz w:val="28"/>
          <w:szCs w:val="28"/>
          <w:rtl w:val="true"/>
          <w:lang w:bidi="fa-IR"/>
        </w:rPr>
        <w:t>متطهرین، مفلحین، صائمین، مصلّین، خاشعین، صادقین، قانتین، ذاکرین، مهتدین و اولوالالباب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مقابل، برخی صاحبان اوصاف منفی در زمینه های عقیدتی، اخلاقی و عملی را که قرآن با هدف اسوه پردازی و درس عبرت گرفتن انسان ها از آنها یاد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مشرکین، ظالمین، مفسدین، مسرفین، خائنین، مستکبرین، خاسرین، فاسقین، منافقین، جاهلین، ضالّین و معتدین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دیگر متون معتبر اسلامی، همچون کتاب های حدیثی، رجالی، تاریخی نیز بیان سرگذشت انسان های مطلوب و نامطلوب به چشم می خورد که برای اسوه پردازی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الگوهای راستین به افراد جامعه و مبارزه با الگوهای دروغین، چنان اهمیت دارد که وقتی الگویی نادرست</w:t>
      </w:r>
      <w:r>
        <w:rPr>
          <w:rStyle w:val="FootnoteAnchor"/>
          <w:rtl w:val="true"/>
        </w:rPr>
        <w:footnoteReference w:id="121"/>
      </w:r>
      <w:r>
        <w:rPr>
          <w:rFonts w:ascii="IRNazanin" w:hAnsi="IRNazanin" w:eastAsia="IRNazanin"/>
          <w:color w:val="111111"/>
          <w:sz w:val="28"/>
          <w:sz w:val="28"/>
          <w:szCs w:val="28"/>
          <w:rtl w:val="true"/>
          <w:lang w:bidi="fa-IR"/>
        </w:rPr>
        <w:t>به جامعه معرفی می شود، رهبری چون حضرت امام خمینی رحمه الله وارد میدان می شود و بت های فکری و فرهنگی را درهم می شکند و با هشداری تاریخی، گوینده را از خطر ارتداد و اعدام برحذر می دارد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الگوهای هنری و ورزشی نیز باید یادآوری کرد، به دلیل لذت بخش </w:t>
      </w:r>
    </w:p>
    <w:p>
      <w:pPr>
        <w:pStyle w:val="BookText"/>
        <w:rPr/>
      </w:pPr>
      <w:r>
        <w:rPr>
          <w:rFonts w:ascii="IRNazanin" w:hAnsi="IRNazanin" w:eastAsia="IRNazanin"/>
          <w:color w:val="111111"/>
          <w:sz w:val="28"/>
          <w:sz w:val="28"/>
          <w:szCs w:val="28"/>
          <w:rtl w:val="true"/>
          <w:lang w:bidi="fa-IR"/>
        </w:rPr>
        <w:t>بودن تفریح های مادی، این گونه الگوها بیشتر مورد توجه جوانان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معرفی الگوهای مطلوب، لازم است در الگوسازی هنری و ورزشی از طریق رسانه های مشاهده ای و دیداری بیشتر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مقایسه ای در جوامع گوناگون نشان می دهد که تماشای برنامه های ورزشی دارای زد و خورد و فیلم های خشونت آمیز تلویزیونی، رفتار پرخاش گرانه نوجوانان را در خانه، مدرسه و کوچه و خیابان به طور جدّی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نمایش برنامه هایی که حاکی از گذشت، صداقت، شجاعت، خویشتن داری، محبت و سبقت در دوستی باشد، رفتارهای مطلوب را در ایشان بیشتر می سازد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تردیدی نیست که اگر سرمشق ها، رفتار مناسبی ارائه ندهند، نوجوان را نسبت به ارزش های اخلاقی، سست و حتی بی تفاوت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نمونه های عملی می تواند نوجوان را مؤمن سازد یا او را از راه به در بَرَد و گمراه کند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تماشاگران از رفتار، گفتار، اخلاق، مد لباس، رنگ لباس، کفش، کلاه و شیوه غذا خوردن مجریان برنامه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بیننده ای الگوی خاصی را انتخاب می کند و رفتار ویژه ای را سرمشق خود قرار می دهد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اثرپذیری مردم از برخی برنامه های تلویزیونی مانند دو مجموعه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مؤیّد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الگوها و سرمشق های گوناگون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معلمان، خلبانان، فضانوردان، عالمان دینی، قهرمانان ورزشی و هنرمندان، قهرمانان ورزشی و هنری برای بخشی از جوانان جذابیت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لازم است الگوسازی در آنها با برنامه و دقت و ظرافت همراه باشد که </w:t>
      </w:r>
    </w:p>
    <w:p>
      <w:pPr>
        <w:pStyle w:val="BookText"/>
        <w:rPr/>
      </w:pPr>
      <w:r>
        <w:rPr>
          <w:rFonts w:ascii="IRNazanin" w:hAnsi="IRNazanin" w:eastAsia="IRNazanin"/>
          <w:color w:val="111111"/>
          <w:sz w:val="28"/>
          <w:sz w:val="28"/>
          <w:szCs w:val="28"/>
          <w:rtl w:val="true"/>
          <w:lang w:bidi="fa-IR"/>
        </w:rPr>
        <w:t>متأسفانه بعضی وقت ها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میزان اثرگذاری هنرهای دیداری مثل تلویزیون و سینما، همین بس که الگوسازی در قالب هنر به ویژه هنرهای دیداری می تواند زیباترین و مقدس ترین ارزش ها را به جامعه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فیلم محمد رسول اللّه صلی الله علیه و آلهدرباره تأثیر این فیلم در آفریقا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فیلم در میان جمعیت فوق العاده بود به ویژه آنجا که چهره بلال سیاه پوست روی پرده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تماشاچیان یک صدا هلهله می کردند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رؤسای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تماشاگران صحنه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تانک هم پرقدرت تر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نقش الگویی قهرمان ها در هنرهای دیداری، به اندازه ای است که گاه افراد ناخودآگاه می کوشند مانند قهرمان مورد علاقه خود حرف بزنند 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آنتونی کوئین که در فیلم محمدرسول الله صلی الله علیه و آله در نقش حمزه سیدالشهداء بازی کرده است، چنان تحت تأثیر حمزه علیه السلامقرار گرفته بود که در نهایت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بازی برای فیلم، کتاب های زیادی در مورد حمزه علیه السلام خواندم تا بتوانم نقش او را به خوبی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بیست سال از بازی گذشته است، جاذبه شخصیت حمزه چنان است که گویی همیشه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فیلم های زیادی بازی کرده ام، ولی هیچ کس مانند حمزه در من تأثیر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من ناخودآگاه تحت تأثیر شخصیت اوست و به همین دلیل، مسلمان شدم</w:t>
      </w:r>
      <w:r>
        <w:rPr>
          <w:rFonts w:eastAsia="IRNazanin" w:cs="IRNazanin"/>
          <w:color w:val="111111"/>
          <w:sz w:val="28"/>
          <w:szCs w:val="28"/>
          <w:rtl w:val="true"/>
          <w:lang w:bidi="fa-IR"/>
        </w:rPr>
        <w:t>.</w:t>
      </w:r>
      <w:r>
        <w:rPr>
          <w:rStyle w:val="FootnoteAnchor"/>
          <w:rtl w:val="true"/>
        </w:rPr>
        <w:footnoteReference w:id="127"/>
      </w:r>
      <w:bookmarkStart w:id="130" w:name="pg4387_42890"/>
    </w:p>
    <w:p>
      <w:pPr>
        <w:pStyle w:val="BookText"/>
        <w:rPr/>
      </w:pPr>
      <w:bookmarkEnd w:id="130"/>
      <w:r>
        <w:rPr>
          <w:rFonts w:ascii="IRNazanin" w:hAnsi="IRNazanin" w:eastAsia="IRNazanin"/>
          <w:color w:val="111111"/>
          <w:sz w:val="28"/>
          <w:sz w:val="28"/>
          <w:szCs w:val="28"/>
          <w:rtl w:val="true"/>
          <w:lang w:bidi="fa-IR"/>
        </w:rPr>
        <w:t>با توجه به همین واقعیت انکار ناشدنی تأثیر گسترده فیلم ها به ویژه فیلم های مذهبی، می بینیم که در قرآن، بارها و بارها از قالب هنری داستان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تبدیل داستان های تربیتی و آموزنده قرآن در قالب هنر جذاب فیلم های نمایشی، از نظر الگوسازی و الگوپذیری، اثر گسترده ای بر مردم به ویژه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 مردم از فیلم های مذهبی و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امام علی علیه السلام، مردان آنجلس، تنهاترین سردار، ولایت عشق و مریم مقدس، بهترین مؤید آن است</w:t>
      </w:r>
      <w:r>
        <w:rPr>
          <w:rFonts w:eastAsia="IRNazanin" w:cs="IRNazanin"/>
          <w:color w:val="111111"/>
          <w:sz w:val="28"/>
          <w:szCs w:val="28"/>
          <w:rtl w:val="true"/>
          <w:lang w:bidi="fa-IR"/>
        </w:rPr>
        <w:t>.</w:t>
      </w:r>
    </w:p>
    <w:p>
      <w:pPr>
        <w:pStyle w:val="Heading4"/>
        <w:numPr>
          <w:ilvl w:val="3"/>
          <w:numId w:val="1"/>
        </w:numPr>
        <w:rPr/>
      </w:pPr>
      <w:bookmarkStart w:id="131" w:name="__RefHeading___Toc1394015_1479056682"/>
      <w:bookmarkStart w:id="132" w:name="_Toc50"/>
      <w:bookmarkEnd w:id="131"/>
      <w:r>
        <w:rPr>
          <w:rtl w:val="true"/>
        </w:rPr>
        <w:t>ب</w:t>
      </w:r>
      <w:r>
        <w:rPr>
          <w:rtl w:val="true"/>
        </w:rPr>
        <w:t xml:space="preserve">) </w:t>
      </w:r>
      <w:r>
        <w:rPr>
          <w:rtl w:val="true"/>
        </w:rPr>
        <w:t>بهره گیری شایسته از عواطف مردم</w:t>
      </w:r>
      <w:bookmarkEnd w:id="1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شایسته از عواطف مردم</w:t>
      </w:r>
    </w:p>
    <w:p>
      <w:pPr>
        <w:pStyle w:val="BookText"/>
        <w:rPr/>
      </w:pPr>
      <w:r>
        <w:rPr>
          <w:rFonts w:ascii="IRNazanin" w:hAnsi="IRNazanin" w:eastAsia="IRNazanin"/>
          <w:color w:val="111111"/>
          <w:sz w:val="28"/>
          <w:sz w:val="28"/>
          <w:szCs w:val="28"/>
          <w:rtl w:val="true"/>
          <w:lang w:bidi="fa-IR"/>
        </w:rPr>
        <w:t>افزون بر معرفی الگوها، لازم است گاهی از ویژگی ها و عواطف روانی و اجتماعی مردم تا آن مقدار که صحیح و حق است، بهره برداری شایسته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گونه بهره گیری ها در تکوین و تغییر شخصیت افراد، به مراتب بیشتر و سریع تر از تأثیری است که ادله صرفا عقلی بر جای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و پیامبر اسلام برای افزایش آگاهی مردم، کمتر از برهان های عقلی عمیق و پیچیده استفاده کرده و بیشتر از احساسات و عواطف صحیح مردم بهره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پیامبر گرامی اسلام به رسالت برانگیخته شد، جامعه عرب از چهار گروه حنفا،</w:t>
      </w:r>
      <w:r>
        <w:rPr>
          <w:rStyle w:val="FootnoteAnchor"/>
          <w:rtl w:val="true"/>
        </w:rPr>
        <w:footnoteReference w:id="128"/>
      </w:r>
      <w:r>
        <w:rPr>
          <w:rFonts w:ascii="IRNazanin" w:hAnsi="IRNazanin" w:eastAsia="IRNazanin"/>
          <w:color w:val="111111"/>
          <w:sz w:val="28"/>
          <w:sz w:val="28"/>
          <w:szCs w:val="28"/>
          <w:rtl w:val="true"/>
          <w:lang w:bidi="fa-IR"/>
        </w:rPr>
        <w:t>یهودیان، نصارا و مشرکان بت پرست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وجوه اشتراک مهم این چهار گروه، انتساب آنها به حضرت ابراهیم علیه السلام بود، پیامبر گرامی اسلام از این وجه اشتراک به درستی بهره برداری کرد و در راه ترویج و اشاعه دعوت خود از آن سود فراوان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کریم، هشت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کیش و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آورد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تاریخی دیگر، استفاده امام خمینی رحمه الله از احساسات و عواطف دینی مردم </w:t>
      </w:r>
    </w:p>
    <w:p>
      <w:pPr>
        <w:pStyle w:val="BookText"/>
        <w:rPr/>
      </w:pPr>
      <w:r>
        <w:rPr>
          <w:rFonts w:ascii="IRNazanin" w:hAnsi="IRNazanin" w:eastAsia="IRNazanin"/>
          <w:color w:val="111111"/>
          <w:sz w:val="28"/>
          <w:sz w:val="28"/>
          <w:szCs w:val="28"/>
          <w:rtl w:val="true"/>
          <w:lang w:bidi="fa-IR"/>
        </w:rPr>
        <w:t>و عشق و علاقه آنها به امام حسین علیه السلامو مراسم عزاداری آن حضرت برای ایجاد انقلاب اسلامی و ستم ستیز ایران بر ضد دستگاه طاغوت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وجود روحانیت به عنوان سربازان فکری و فرهنگی خود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سخنرانی های محرم و صفر، حکومت شاهنشاهی را با حکومت معاویه و یزید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بزرگ به مردم ایران یاد داد که همانند امام حسین علیه السلامو یارانش در مقابل طاغوت سکوت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سکوت نکردند و تحریک احساسات و عواطف دینی مردم و افزایش معرفت دینی آنان به پیروزی انقلاب اسلامی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استکبار جهانی برای پیش گیری از استمرار انقلاب اسلامی، چنگ و دندان نشان می دهد،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رهبر معظم انقلاب، حضرت آیت اللّه خامنه ای، نمونه دیگری از استفاده صحیح از احساسات دینی مردم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هر دو راه حل باید بدان توجه کرد، هماهنگی و یکپارچگی همه نهادهای فرهنگی در تبلیغ الگوهای فکری و رفتاری مطلوب و حذف الگوهای نامطلوب است، همان گونه که در جهاد نظامی، همت و اراده و برنامه ریزی واحد و هماهنگ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همّهم هما واحدا فی جهاد العدو</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بدون تردید، در جهاد فرهنگی علیه هجوم فرهنگی دشمن، بر ضد جوانان نیز مراکز فرهنگی باید هماهنگ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شکستن اصول اخلاقی و دگرگون کردن آنها بپرهیزید و زبان را هماهنگ قرار دهید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افراد جامعه به ویژه قشر جوان که اثرپذیری فرهنگی آنها بیشتر است، در برخورد با نهادهای فرهنگی، با صداها و شعارها و عملکردهای متفاوتی روبه رو شوند، نسل جوان دچار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 فرهنگی خانواده، افکار و رفتار ویژه ای را به کودکان و فرزندان القا کند؛ نهاد مدرسه نیز افکار و هنجارهای دیگری را به جوان بیاموزد و رسانه های گروهی مثل صدا و سیما و مطبوعات، افکار و هنجارهای متفاوت دیگری را تبلیغ کنند، مردم و نسل جوان دچار تعارض های الگویی و رفتاری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تلخ که به دلیل ناهماهنگی و سیاست گذاری چندگانه در مقوله فرهنگ در جامعه ما وجود دارد، تعلیم و تربیت صحیح و عمیق نسل آینده را به شدت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یکی از علل مهم این آشفته بازاری، تئوریزه نشدن دقیق و عمیق مسائل فرهنگی از سوی نخبگان جامعه است؛ زیرا نبود ایدئولوژی مسلط و حاکم، زمینه را برای برخوردهای سلیقه ای و متفاوت به ویژه در مسائل فرهنگی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نظر روان شناسان، مهم ترین عامل ایجاد کننده اطاعت داوطلبانه، پذیرش یک ایدئولوژی مسلط از سوی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به اقتدار فرد مسئول رسمیت می بخشد و پیروی از دستورهای او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امریکایی که در ویتنام از دستور تیراندازی به سوی غیر نظامیان دشمن اطاعت می کردند، پیشاپیش، خود را تسلیم این عقیده کرده بودند که امنیت ملی مستلزم اطاعت بی چون و چرا از دستورهای نظامی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نبود ایدئولوژی قوی ومستدل و مسلط که بتواند به تئوریزه کردن مسائل فرهنگی بپردازد، می تواند ناهنجاری های فکری و رفتاری را در مقوله فرهنگ شدت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 حدیثی، برخی از این ناهنجاری ها را بیان </w:t>
      </w:r>
    </w:p>
    <w:p>
      <w:pPr>
        <w:pStyle w:val="BookText"/>
        <w:rPr/>
      </w:pPr>
      <w:r>
        <w:rPr>
          <w:rFonts w:ascii="IRNazanin" w:hAnsi="IRNazanin" w:eastAsia="IRNazanin"/>
          <w:color w:val="111111"/>
          <w:sz w:val="28"/>
          <w:sz w:val="28"/>
          <w:szCs w:val="28"/>
          <w:rtl w:val="true"/>
          <w:lang w:bidi="fa-IR"/>
        </w:rPr>
        <w:t>می کند و ثمره بروز چنین ناهنجاری هایی را پیروی نکردن از الگوهای شایسته و روی آوردن به تکروی و خودپیروی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عَجَبا وَ مَالِیَ لاَ اَعْجَبُ مِنْ خَطَأَ هذِهِ الْفِرَقِ عَلَی اخْتِلاَفِ حُجَجِها فِی دِینِهَا لاَ یَقْتَصُّونَ اَثَرَ نَبِیٍّ وَ لاَ یَقْتَدُونَ بِعَمَلِ وَصِیٍّ وَ لاَ یُؤمِنُونَ بِغَیْبٍ وَ لاَ یَعِفُّونَ عَنْ عَیْبٍ یَعْمَلُونَ فِی الشُّبُهَاتِ وَ یَسیرُونَ فِی الشَّهَواتِ اَلْمَعْرُوفُ فِیهِمْ ما عَرَفُوا وَ الْمُنْکَرُ عِنْدَهُم ما اَنْکَرُوا مَفْزَعُهُم فِی الْمُعْضِلاتِ اِلی اَنْفُسِهِمْ وَ تَعْوِیلُهُم فِی الْمُهِمّاتِ عَلی آرائِهِمْ کَاَنَّ کلّ امْرِی ءٍ مِنْهُم اِمامُ نَفْسِهِ قَدْ اَخَذَ مِنْها فِیمَا یَرَی بِعُریً ثِقاتٍ وَ اَسْبابٍ مُحْکَماتٍ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شگفت نیایم از خطا و اشتباه کاری این فرقه های گوناگون که دلیل های ایشان در دینشان با یکدیگر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پیامبری پیروی نمی کنند، به کردار وصیّی اقتدا نمی کنند و ایمان به غیب نمی آورند و از زشتی نمی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ها عمل می کنند و از خواهش های نفس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پسندیده نزد ایشان چیزی است که خودشان نیکو شناخته اند و منکر و ناشایست پیش آنها چیزی است که خودشان بد دانسته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مشکلات، پناه گاهاشان خودشان هستند و در امور پیچیده و پوشیده اعتمادشان بر رأی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فردی از ایشان در آنچه می بیند، پیشوای خود است که بندهای استوار و دلایل محکم از خوش گرفته است</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4387_42900"/>
      <w:bookmarkStart w:id="134" w:name="pg4387_42900"/>
      <w:bookmarkEnd w:id="134"/>
    </w:p>
    <w:p>
      <w:pPr>
        <w:pStyle w:val="Heading2"/>
        <w:numPr>
          <w:ilvl w:val="1"/>
          <w:numId w:val="1"/>
        </w:numPr>
        <w:rPr/>
      </w:pPr>
      <w:bookmarkStart w:id="135" w:name="pg4387_42900"/>
      <w:bookmarkStart w:id="136" w:name="__RefHeading___Toc1394017_1479056682"/>
      <w:bookmarkStart w:id="137" w:name="_Toc51"/>
      <w:bookmarkEnd w:id="135"/>
      <w:bookmarkEnd w:id="136"/>
      <w:r>
        <w:rPr>
          <w:rtl w:val="true"/>
        </w:rPr>
        <w:t>فصل پنجم</w:t>
      </w:r>
      <w:r>
        <w:rPr>
          <w:rtl w:val="true"/>
        </w:rPr>
        <w:t xml:space="preserve">: </w:t>
      </w:r>
      <w:r>
        <w:rPr>
          <w:rtl w:val="true"/>
        </w:rPr>
        <w:t>همراه با برنامه سازان</w:t>
      </w:r>
      <w:bookmarkEnd w:id="137"/>
    </w:p>
    <w:p>
      <w:pPr>
        <w:pStyle w:val="Heading3"/>
        <w:numPr>
          <w:ilvl w:val="2"/>
          <w:numId w:val="1"/>
        </w:numPr>
        <w:rPr/>
      </w:pPr>
      <w:bookmarkStart w:id="138" w:name="__RefHeading___Toc1394019_1479056682"/>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نقش حساس صدا و سیما در الگودهی و اثرگذاری بر شخصیت نوجوانان در سخنان مقام معظم رهبری، چندان مهم و اساسی است که اشاره به چند مورد، گویای این دغدغه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جمعی در همه جای دنیا یکی از حساس ترین مراکز به شمار می روند؛ زیرا دستگاه تبلیغاتی و وسیله عمومی مانند صدا و سیما، همواره با مردم همراه است و باید گفت هرعملی که در این رسانه انجام شود، آثارش به زودی در جامعه دیده خواهد 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و روزنامه ها نباید همواره برای جوان، الگوی یک جوان اشرافی بی دردِ تن به راحت داده عیاش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مطبوعات نباید در فلسفه بافی های خود طوری حرف بزنند که جوان خیال کند همه هدف انسان این است که از هر راهی شد، یک مشت پول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یک گواهی علمی برای خودش فراهم کند، وسیله ای برای پول در آوردن در دستش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نشد، هر راه دیگری </w:t>
      </w:r>
    </w:p>
    <w:p>
      <w:pPr>
        <w:pStyle w:val="BookText"/>
        <w:rPr/>
      </w:pPr>
      <w:r>
        <w:rPr>
          <w:rFonts w:ascii="IRNazanin" w:hAnsi="IRNazanin" w:eastAsia="IRNazanin"/>
          <w:color w:val="111111"/>
          <w:sz w:val="28"/>
          <w:sz w:val="28"/>
          <w:szCs w:val="28"/>
          <w:rtl w:val="true"/>
          <w:lang w:bidi="fa-IR"/>
        </w:rPr>
        <w:t>که شد، ولو قاچاق، ولو تن دادن به ذلت و خفت و اهانت، ولو با دستبرد زدن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پول را عمده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آوردن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یک وسیله برای گذران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خیلی کوچک تر از این است که هدف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الگو را یک الگوی غلط قرار ندهند تا او احساس کند که به جای استعداد و ابتکار و تلاش فراوان و کسب تخصص و علم، باید سراغ پول رفت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شما می دانید که جوانان در دنیا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رپ و فلان و هزار جور بلیّه اخلاقی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دنیا واقعا به هزار جور ابتلائات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رپ و این چیزهایی که حالا هست، زمان ما هم البته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معروف بودند که حالا شنیده ام پیرمرد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گرفتاری های روحی، آن عقده های روانی، آنها را به این چیزها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در کشورهای عقب افتاده و دوردست از آنها تقلید می کنند، نمی فهمند که آن بیچاره ها دچار چه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که پیشرفتی است، در حالی که این یک انحطاط و سقوط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 کردن جوان ها به چیزهایی که جوان های دنیا پیش از جوان های ما به آنها سرگرم شدند و امروز دارند تاوانش را پس می دهند، کمک به نسل جوان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سعی می کنند جوان ایرانی را به بهانه های گوناگون به سمت مسائل سرگرم کننده به موسیقی های مضرّ، به سرگرمی های جنسی و از این قبیل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لجن زاری است که جوان غربی و جوان امریکایی و اروپایی را در خودش دارد،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تقلیدکردنی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بایستید</w:t>
      </w:r>
      <w:r>
        <w:rPr>
          <w:rFonts w:eastAsia="IRNazanin" w:cs="IRNazanin"/>
          <w:color w:val="111111"/>
          <w:sz w:val="28"/>
          <w:szCs w:val="28"/>
          <w:rtl w:val="true"/>
          <w:lang w:bidi="fa-IR"/>
        </w:rPr>
        <w:t>.</w:t>
      </w:r>
      <w:r>
        <w:rPr>
          <w:rStyle w:val="FootnoteAnchor"/>
          <w:rtl w:val="true"/>
        </w:rPr>
        <w:footnoteReference w:id="137"/>
      </w:r>
      <w:bookmarkStart w:id="140" w:name="pg4387_42904"/>
    </w:p>
    <w:p>
      <w:pPr>
        <w:pStyle w:val="BookText"/>
        <w:rPr/>
      </w:pPr>
      <w:bookmarkEnd w:id="140"/>
      <w:r>
        <w:rPr>
          <w:rFonts w:ascii="IRNazanin" w:hAnsi="IRNazanin" w:eastAsia="IRNazanin"/>
          <w:color w:val="111111"/>
          <w:sz w:val="28"/>
          <w:sz w:val="28"/>
          <w:szCs w:val="28"/>
          <w:rtl w:val="true"/>
          <w:lang w:bidi="fa-IR"/>
        </w:rPr>
        <w:t>بدون تردید، اصلاح هر جامعه ای تنها با تربیت افراد آن جامعه ممکن است که این کار نیز به استفاده از روش های تربیتی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آشکار شد که یکی از مهم ترین روش های تربیت انسان، روش تربیتی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 الگویی بر اساس مشاهده عملکرد الگوها و یادگیری مشاهده ای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یادگیری افراد جامعه از رسانه ملی نیز بر اساس یادگیری مشاهده استوار است، می توان گفت روش تربیتی رسانه های تصویری مثل سینما و تلویزیون، از نوع روش تربیتی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یادگیری های انسان ها از طریق یادگیری مشاهده ای و بر اساس روش تربیتی الگویی از رسانه های تصویری صورت می گیرد، لازم است یک بار دیگر به اهمیت صدا و سیما در تربیت افراد جامعه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استفاده از برجسته ترین و قوی ترین دانشمندان در رشته های علمی همچون جامعه شناسی، روان شناسی، روان شناسی اجتماعی، روان شناسی یادگیری، علوم ارتباطات در تهیه و تدوین برنامه های رسانه های دیداری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آموزه های دینی و لزوم تقلید از الگوهای اسلامی و قرآنی را در قالب های جذاب و نوین مثل فیلم، سریال و کارتون تهیه و پخش کنیم</w:t>
      </w:r>
      <w:r>
        <w:rPr>
          <w:rFonts w:eastAsia="IRNazanin" w:cs="IRNazanin"/>
          <w:color w:val="111111"/>
          <w:sz w:val="28"/>
          <w:szCs w:val="28"/>
          <w:rtl w:val="true"/>
          <w:lang w:bidi="fa-IR"/>
        </w:rPr>
        <w:t>.</w:t>
      </w:r>
    </w:p>
    <w:p>
      <w:pPr>
        <w:pStyle w:val="Heading3"/>
        <w:numPr>
          <w:ilvl w:val="2"/>
          <w:numId w:val="1"/>
        </w:numPr>
        <w:rPr/>
      </w:pPr>
      <w:bookmarkStart w:id="141" w:name="__RefHeading___Toc1394021_1479056682"/>
      <w:bookmarkStart w:id="142" w:name="_Toc53"/>
      <w:bookmarkEnd w:id="141"/>
      <w:r>
        <w:rPr>
          <w:rtl w:val="true"/>
        </w:rPr>
        <w:t>پیشنهادهای برنامه سازی</w:t>
      </w:r>
      <w:bookmarkEnd w:id="142"/>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الگودهی و الگونمایی از سوی دستگاه ها و نهادهای فرهنگی و تبلیغاتی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آموزش و پرورش، دانشگاه ها، مساجد، مطبوعات، سینما، باشگاه های ورزشی، تمام اقشار، گروه ها و اصناف و طبقات سنی را شامل می شود؛ چون هر طبقه و گروه اجتماعی دارای ویژگی های روحی و خصلت های ویژه ای هستند که تنها با الگوی ویژه خود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الگوی کودک نمی تواند برای گروه سنی جوانان، الگو دانسته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گروهی مثل صدا و سیما و مطبوعات باید با توجه به جذابیت و </w:t>
      </w:r>
    </w:p>
    <w:p>
      <w:pPr>
        <w:pStyle w:val="BookText"/>
        <w:rPr/>
      </w:pPr>
      <w:r>
        <w:rPr>
          <w:rFonts w:ascii="IRNazanin" w:hAnsi="IRNazanin" w:eastAsia="IRNazanin"/>
          <w:color w:val="111111"/>
          <w:sz w:val="28"/>
          <w:sz w:val="28"/>
          <w:szCs w:val="28"/>
          <w:rtl w:val="true"/>
          <w:lang w:bidi="fa-IR"/>
        </w:rPr>
        <w:t>گستره نفوذشان در شخصیت جوانان، نخست الگوهای ارزنده و متعالی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قالب فیلم، سریال یا گفت وگو آن را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نیاز شدید نسل جوان به الگوطلبی، درست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توجه به گرایش جوانان به الگوها در حیطه های مختلف، لازم است الگوها و انسان های موفق در زمینه های گوناگون علمی، معنوی، هنری، فنی، ورزشی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معرفی به صورت گفت وگو و بیان تجربه های موفقیت آمیز نیز تأثیر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هجوم گسترده فرهنگی غرب، امروزه تبیین عناصر فرهنگ خودی به زبان مورد پسند و در قالب های مورد قبول جوانان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فیلم، عکس، ورزش، ضروری تر از هر زمان دیگری است و برنامه ریزان و مسئولان فرهنگی جامعه باید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دور شدن جامعه از فرهنگ اسلامی و ملی، راه را برای نفوذ فرهنگ بیگانه و الگوهای غربی هموار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جوان همچون والدین، اولیا و مربیان مدارس و استادان دانشگاه ها، نزدیک ترین و مؤثرترین افراد برای او به شمار می آیند؛ زیرا جوان برای دست یابی به الگوی مطلوب، ابتدا به رفتار نزدیک ترین انسان هایی که پیرامونش هستند، دقت می کند و می کوشد آنها را در شخصیتش جای 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همه ما چنان باشیم که صلاحیت لازم را برای الگو بودن نسل جوان به دست آوریم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کتاب در شرح حال الگوهای موفق در زمینه های گوناگون، در الگوسازی برای جوانان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برای نمونه، می توان به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اسوه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شرح حال اصحاب و یاران پیامبر اکرم صلی الله علیه و آلهو ائمه اطهار علیهم السلام نوشته جناب آقای جواد محدثی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w:t>
      </w:r>
      <w:bookmarkStart w:id="143" w:name="pg4387_42908"/>
    </w:p>
    <w:p>
      <w:pPr>
        <w:pStyle w:val="BookText"/>
        <w:rPr/>
      </w:pPr>
      <w:bookmarkEnd w:id="143"/>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شرح حال دانشمندان اسلامی منتشر شده از سوی پژوهشکده باقرالعلوم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دایره المعارف های زیبا و جامع در زمینه معرفی الگوها در قلمروهای مختلف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خواهان ترویج فرهنگ شهادت و ایثار در میان جوانان هستیم، آیا تاکنون دایره المعارف زیبا و جذابی از الگوهای ایثار و شهادت در دوران جنگ و انقلاب اسلامی تدوین کرده 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علاقه زیاد جوانان به الگوهای هنری و ورزشی، پیشنهاد می شود نسبت به تربیت صحیح الگوهای ورزشی و هنری مطلوب، برنامه ریزی صحیح صورت گیرد تا نسل آینده، الگوهای شایسته و مطمئنی در زمینه های هنری و ورزشی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معرفی الگوهای مطلوب و موفق، لازم است با الگوهای نامطلوب به ویژه افرادی که با دست زدن به جرایم مشهود، مقدمات بزه کاری نسل جوان را فراهم می کنند، برخورد جدّی و قاطع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انواع یادگیری، یادگیری از طریق مشاهده است که در هر دو بعد مثبت و منفی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توجه به پی آمدهای منفی روحی و روانی جرایم مشهود در جوانان، برخورد جدی با این گونه جرایم، زمینه ارتکاب آن را در دیگران به شدت کاهش می دهد</w:t>
      </w:r>
      <w:r>
        <w:rPr>
          <w:rFonts w:eastAsia="IRNazanin" w:cs="IRNazanin"/>
          <w:color w:val="111111"/>
          <w:sz w:val="28"/>
          <w:szCs w:val="28"/>
          <w:rtl w:val="true"/>
          <w:lang w:bidi="fa-IR"/>
        </w:rPr>
        <w:t>.</w:t>
      </w:r>
    </w:p>
    <w:p>
      <w:pPr>
        <w:pStyle w:val="Heading3"/>
        <w:numPr>
          <w:ilvl w:val="2"/>
          <w:numId w:val="1"/>
        </w:numPr>
        <w:rPr/>
      </w:pPr>
      <w:bookmarkStart w:id="144" w:name="__RefHeading___Toc1394023_1479056682"/>
      <w:bookmarkStart w:id="145" w:name="_Toc54"/>
      <w:bookmarkEnd w:id="144"/>
      <w:r>
        <w:rPr>
          <w:rtl w:val="true"/>
        </w:rPr>
        <w:t>پرسش های مردمی</w:t>
      </w:r>
      <w:bookmarkEnd w:id="14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جوانان بیشتر از ورزش کاران و هنرمندان الگو می پذیرند؟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جوانان از حرف ها و کارهای غیر ورزشی و غیر هنری ورزش کاران و هنرمندان نیز تقلید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شناساندن الگوپذیری صحیح و معرفی الگوهای شایسته به جوانان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الگوپذیری مردم از رسانه های تصویری و گروهی مثل صدا و سیما، </w:t>
      </w:r>
      <w:bookmarkStart w:id="146" w:name="pg4387_42910"/>
    </w:p>
    <w:p>
      <w:pPr>
        <w:pStyle w:val="BookText"/>
        <w:rPr/>
      </w:pPr>
      <w:bookmarkEnd w:id="146"/>
      <w:r>
        <w:rPr>
          <w:rFonts w:ascii="IRNazanin" w:hAnsi="IRNazanin" w:eastAsia="IRNazanin"/>
          <w:color w:val="111111"/>
          <w:sz w:val="28"/>
          <w:sz w:val="28"/>
          <w:szCs w:val="28"/>
          <w:rtl w:val="true"/>
          <w:lang w:bidi="fa-IR"/>
        </w:rPr>
        <w:t>اینترنت و مطبوعات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بین الگوهای جوانان و الگوهای بزرگ سالان و کهن سالان تفاوت و فاصله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جوانان را با الگوهای اسلامی و قرآنی بیشتر آشنا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طریق نخبگان و دانشمندان جامعه، به شکل گیری و پیدایش الگوهای علمی فرزانه در بین جوانان کمک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جوانان در آرایش و پوشش از الگوهای غربی تقلید می کنند؟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اثرپذیری از الگوهای غربی در میان چه تیپ هایی از جوانان بیشتر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عوارض منفی تقلید جوانان از الگوهای غربی، چه راهکارهایی پیشنهاد می کنید؟</w:t>
      </w:r>
    </w:p>
    <w:p>
      <w:pPr>
        <w:pStyle w:val="Heading3"/>
        <w:numPr>
          <w:ilvl w:val="2"/>
          <w:numId w:val="1"/>
        </w:numPr>
        <w:rPr/>
      </w:pPr>
      <w:bookmarkStart w:id="147" w:name="__RefHeading___Toc1394025_1479056682"/>
      <w:bookmarkStart w:id="148" w:name="_Toc55"/>
      <w:bookmarkEnd w:id="147"/>
      <w:r>
        <w:rPr>
          <w:rtl w:val="true"/>
        </w:rPr>
        <w:t>پرسش های کارشناسی</w:t>
      </w:r>
      <w:bookmarkEnd w:id="14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و الگوپذیری از اسوه ها به چه معنی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تقلید از الگوها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حیطه های ضروری تقلید از الگوها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های تقلید نادرست و کورکورانه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های تقلید درست و معقول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تربیتی الگوپذیری در بین دیگر روش های تربیتی از چه جایگاه و اهمیتی برخوردار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ویژگی های الگوهای صحیح و قابل تقلید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و مرز رابطه صحیح بین الگو و الگوپذیر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 متأسی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الگوها در تغییر نگرش ها و گرایش های افراد جامعه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صحیح حاکم بر جامعه الگوی اسلامی چیست؟ </w:t>
      </w:r>
      <w:bookmarkStart w:id="149" w:name="pg4387_42912"/>
    </w:p>
    <w:p>
      <w:pPr>
        <w:pStyle w:val="Heading3"/>
        <w:numPr>
          <w:ilvl w:val="2"/>
          <w:numId w:val="1"/>
        </w:numPr>
        <w:rPr/>
      </w:pPr>
      <w:bookmarkStart w:id="150" w:name="__RefHeading___Toc1394027_1479056682"/>
      <w:bookmarkStart w:id="151" w:name="_Toc56"/>
      <w:bookmarkEnd w:id="149"/>
      <w:bookmarkEnd w:id="150"/>
      <w:r>
        <w:rPr>
          <w:rtl w:val="true"/>
        </w:rPr>
        <w:t>معرفی برخی منابع درباره الگوها</w:t>
      </w:r>
      <w:bookmarkEnd w:id="151"/>
    </w:p>
    <w:p>
      <w:pPr>
        <w:pStyle w:val="BookText"/>
        <w:rPr/>
      </w:pPr>
      <w:r>
        <w:rPr>
          <w:rFonts w:ascii="IRNazanin" w:hAnsi="IRNazanin" w:eastAsia="IRNazanin"/>
          <w:color w:val="111111"/>
          <w:sz w:val="28"/>
          <w:sz w:val="28"/>
          <w:szCs w:val="28"/>
          <w:rtl w:val="true"/>
          <w:lang w:bidi="fa-IR"/>
        </w:rPr>
        <w:t>معرفی برخی منابع درباره الگوها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عباسی مقدم، اسوه های قرآنی و شیوه های تبلیغی آنان، قم، مرکز انتشارات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حسینی خانی، تربیت الگویی زنان در قرآن، قم، مرکز پژوهش 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یزدی، جامی از زلال کوثر،</w:t>
      </w:r>
      <w:r>
        <w:rPr>
          <w:rStyle w:val="FootnoteAnchor"/>
          <w:rtl w:val="true"/>
        </w:rPr>
        <w:footnoteReference w:id="139"/>
      </w:r>
      <w:r>
        <w:rPr>
          <w:rFonts w:ascii="IRNazanin" w:hAnsi="IRNazanin" w:eastAsia="IRNazanin"/>
          <w:color w:val="111111"/>
          <w:sz w:val="28"/>
          <w:sz w:val="28"/>
          <w:szCs w:val="28"/>
          <w:rtl w:val="true"/>
          <w:lang w:bidi="fa-IR"/>
        </w:rPr>
        <w:t>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حیدری، قم، انتشارات مؤسسه آموزشی و پژوهشی امام خمینی رحمه الله،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عباسی مقدم، نقش اسوه ها در تبلیغ و تربیت، تهران، مرکز چاپ و نشر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مصباح یزدی، نقش تقلید در زندگی انسان،</w:t>
      </w:r>
      <w:r>
        <w:rPr>
          <w:rStyle w:val="FootnoteAnchor"/>
          <w:rtl w:val="true"/>
        </w:rPr>
        <w:footnoteReference w:id="140"/>
      </w:r>
      <w:r>
        <w:rPr>
          <w:rFonts w:ascii="IRNazanin" w:hAnsi="IRNazanin" w:eastAsia="IRNazanin"/>
          <w:color w:val="111111"/>
          <w:sz w:val="28"/>
          <w:sz w:val="28"/>
          <w:szCs w:val="28"/>
          <w:rtl w:val="true"/>
          <w:lang w:bidi="fa-IR"/>
        </w:rPr>
        <w:t xml:space="preserve">قم، مرکز انتشارات مؤسسه آموزشی و پژوهشی امام خمینی رحمه الله،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52" w:name="pg4387_42914"/>
    </w:p>
    <w:p>
      <w:pPr>
        <w:pStyle w:val="Heading2"/>
        <w:numPr>
          <w:ilvl w:val="1"/>
          <w:numId w:val="1"/>
        </w:numPr>
        <w:rPr/>
      </w:pPr>
      <w:bookmarkStart w:id="153" w:name="__RefHeading___Toc1394029_1479056682"/>
      <w:bookmarkStart w:id="154" w:name="_Toc57"/>
      <w:bookmarkEnd w:id="152"/>
      <w:bookmarkEnd w:id="153"/>
      <w:r>
        <w:rPr>
          <w:rtl w:val="true"/>
        </w:rPr>
        <w:t>کتاب نامه</w:t>
      </w:r>
      <w:bookmarkEnd w:id="154"/>
    </w:p>
    <w:p>
      <w:pPr>
        <w:pStyle w:val="Heading3"/>
        <w:numPr>
          <w:ilvl w:val="2"/>
          <w:numId w:val="1"/>
        </w:numPr>
        <w:rPr/>
      </w:pPr>
      <w:bookmarkStart w:id="155" w:name="__RefHeading___Toc1394031_1479056682"/>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نشریه</w:t>
      </w:r>
    </w:p>
    <w:p>
      <w:pPr>
        <w:pStyle w:val="Heading3"/>
        <w:numPr>
          <w:ilvl w:val="2"/>
          <w:numId w:val="1"/>
        </w:numPr>
        <w:rPr/>
      </w:pPr>
      <w:bookmarkStart w:id="157" w:name="__RefHeading___Toc1394033_1479056682"/>
      <w:bookmarkStart w:id="158" w:name="_Toc59"/>
      <w:bookmarkEnd w:id="157"/>
      <w:r>
        <w:rPr>
          <w:rtl w:val="true"/>
        </w:rPr>
        <w:t>کتاب</w:t>
      </w:r>
      <w:bookmarkEnd w:id="158"/>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آلن مارلت، جی و مارتا آ پری، روان شناسی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الگوگزینی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سیامک رضا مهجور و پروین غیاثی جهرمی، شیراز، انتشارات راهگشا،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غررالحکم و دررالکلم، التحقیق، مرکز الابحاث و الدراسات الاسلامیة، قم، مرکز النشر التابع لمکتب الاعلام الاسلامی،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سیداحمد، روان شناسی نوجوانان و جوانان، اصفهان، انتشارات مشعل،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امامت در چند درس، قم، انتشارات هجرت،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گرمارودی، محمد، درس هایی از تربیت انسانی، تهران، مرکز نشر فرهنگی رجا،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 علی، چکیده ای از روان شناسی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انجمن اولیا و مربیان جمهوری اسلامی ایران،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روش های پرورش احساس مذهبی نماز در کودکان و نوجوانان، تهران، انتشارات انجمن اولیا و مربیان جمهوری اسلامی ایران،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مباحثی در روان شناسی و تربیت کودکان و نوجوانان، تهران، انتشارات انجمن اولیا و مربیان جمهوری اسلامی ایران،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آیین تربیت، تهران، انتشارات اسلامی، چاپ دوازدهم،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اسلام و تعلم و تربیت، تهران، انتشارات انجمن اولیا و مربیان جمهوری اسلامی ایران،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بررسی مسائل کلی امامت، قم، انتشارات دفتر تبلیغات اسلامی،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آسیب و سلامت در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ششم تربیت اسلامی ویژه آسیب شناسی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تربیت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نگاهی دوباره به تربیت اسلامی، تهران، انتشارات مدرسه،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باندورا، آلبرت، نظریه یادگیری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ماهر، شیراز، راهگشا، چاپ اول،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بانکی پورفرد، امیرحسین و احمد قماشچی، تعلیم و تربیت از دیدگاه مقام معظم رهبری، تهران، نشر تربیت اسلامی وزارت آموزش و پرورش،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بانکی پورفرد، امیرحسین و احمد قماشچی، کودک، نوجوان و جوان از دیدگاه مقام معظم رهبری، تهران، نشر تربیت اسلامی وزارت آموزش و پرورش،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ده آبادی، محمدعلی، آسیب شناسی روش اسوه پردازی در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ششم تربیت اسلامی ویژه آسیب شناسی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تربیت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 تفسیر ابوالفتح،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 ای، شرکت تضامنی علمی، چاپ دوم،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رشیدپور، مجید، آشنایی با تعلیم و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انجمن اولیا و مربیان جمهوری اسلامی ایران،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روش های تربیتی، تهران، واحد انتشارات انجمن اولیا و مربیان جمهوری اسلامی ایران،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راهنمای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برخورد با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 علی و محمد داوری، جامعه شناسی کج روی،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 اورعی، قم، پژوهشکده حوزه و دانشگاه،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علی اکبر، روان شناسی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یادگیری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انتشارات آگاه،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محمدرضا، جوان و نیروی چهارم زندگی، تهران، انتشارات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محمدبن حسن، الفهرست، قم،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اجتهاد و تقلید در اسلام و شیعه، تهران، شرکت سهامی انتشار، چاپ شده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مرجعیت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المیزان فی تفسیر القرآن، قم، مؤسسه مطبوعاتی اسماعیلیان،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ابن منصور احمد بن علی بن ابی طالب، الاحتجاج، بیروت، لبنان، منشورات، مؤسسة الاعلمی للمطبوعات،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مقدم، مصطفی، اسوه های قرآنی و شیوه های تبلیغی آنان، قم، مرکز انتشارات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نقش اسوه ها در تبلیغ و تربیت، تهران، مرکز چاپ و نشر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فرهادیان، رضا، اصول و مبانی تعلیم و تربیت در قرآن، قم، دفتر نشر الهادی،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امیری، علی، خانواده و تربیت کودک، قم، مرکز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زمینه تربیت، تهران، انتشارات امیری، چاپ هفتم،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 روش تربیتی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مهدی جعفری، تهران، شرکت سهامی انتشار، چاپ دوم،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 محمد، ارزش یابی مفاهیم روان شناسی اجتماعی از دیدگاه قرآن، پایان نامه کارشناسی ارشد رشته روان شناسی، قم، مؤسسه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کلاین برگ، اتو، روان شناسی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کاردان، تهران، نشر اندیشه، چاپ 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الاصول من الکافی،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 الجزری، ابی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 الحدیث و الاثر، قم، مؤسسه اسماعیلیان،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اخبار الائمة الاطهار، مؤسسة الوفا،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فلسفه امامت و رهبری، قم، انتشارات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مبانی شناخت، قم، انتشارات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میزان الحکمه، قم، مرکز النشر مکتب الاعلام الاسلامی، المطبعة الاولی،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معاونت فرهنگی سازمان تبلیغات اسلامی،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جامعه و تاریخ از دیدگاه قرآن، تهران، مرکز چاپ و نشر سازمان 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جامی از زلال کوثر،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حیدری، قم، انتشارات مؤسسه آموزشی و پژوهشی امام خمینی رحمه الله،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 نقش تقلید در زندگی انسان، قم، مرکز انتشارات مؤسسه آموزشی و </w:t>
      </w:r>
      <w:bookmarkStart w:id="159" w:name="pg4387_42920"/>
    </w:p>
    <w:p>
      <w:pPr>
        <w:pStyle w:val="BookText"/>
        <w:rPr/>
      </w:pPr>
      <w:bookmarkEnd w:id="159"/>
      <w:r>
        <w:rPr>
          <w:rFonts w:ascii="IRNazanin" w:hAnsi="IRNazanin" w:eastAsia="IRNazanin"/>
          <w:color w:val="111111"/>
          <w:sz w:val="28"/>
          <w:sz w:val="28"/>
          <w:szCs w:val="28"/>
          <w:rtl w:val="true"/>
          <w:lang w:bidi="fa-IR"/>
        </w:rPr>
        <w:t xml:space="preserve">پژوهشی امام خمینی رحمه الله،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قم، انتشارات صدرا،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 علی، جوان و دین، تهران، نشر آفاق،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معتمدی، سید وحید و دیگران، دیدگاه ها در زمینه آسیب شناسی تربیت دینی، تهران، انتشارات عابد،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ابی عبدالله محمد، کتاب الامالی، قم، منشورات جماعة المدرسین فی حوزة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محمود، روان شناسی ژنتیک تحول روانی از کودکی تا پیری، تهران، نشر ترمه، چاپ ششم،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سیدروح الله، صحیفه نور، انتشارات سازمان مدارک فرهنگی انقلاب اسلامی با همکاری انتشارات سروش، چاپ اول،</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زاده، حسین، آیین عقل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باب جایگاه عقل در تربیت از دیدگاه امام موسی کاظم علیه السلام در روایت هشام بن حکم، قم، مرکز انتشارات مؤسسه آموزشی و پرورشی امام خمینی رحمه الله،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زاده قمی، سیداصغر، جلوه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موضوعی کلمات امیرالمؤمنین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نشر الهادی، 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نوابی نژاد، شکوه، سه گفتار درباره راهنمایی و تربیت فرزندان، تهران، انتشارات انجمن اولیا و مربیان جمهوری اسلامی ایران،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های صبحی صالح، عبده و فیض الاسلام</w:t>
      </w:r>
      <w:r>
        <w:rPr>
          <w:rFonts w:eastAsia="IRNazanin" w:cs="IRNazanin"/>
          <w:color w:val="111111"/>
          <w:sz w:val="28"/>
          <w:szCs w:val="28"/>
          <w:rtl w:val="true"/>
          <w:lang w:bidi="fa-IR"/>
        </w:rPr>
        <w:t>.</w:t>
      </w:r>
    </w:p>
    <w:p>
      <w:pPr>
        <w:pStyle w:val="Heading3"/>
        <w:numPr>
          <w:ilvl w:val="2"/>
          <w:numId w:val="1"/>
        </w:numPr>
        <w:rPr/>
      </w:pPr>
      <w:bookmarkStart w:id="160" w:name="__RefHeading___Toc1394035_1479056682"/>
      <w:bookmarkStart w:id="161" w:name="_Toc60"/>
      <w:bookmarkEnd w:id="160"/>
      <w:r>
        <w:rPr>
          <w:rtl w:val="true"/>
        </w:rPr>
        <w:t>نشریه</w:t>
      </w:r>
      <w:bookmarkEnd w:id="161"/>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فؤاد،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و نقد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فصل نامه انتقادی، فلسفی، فرهنگی، شماره مسلسل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علی اکبر،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اعلمیت و 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زاده، رضا،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های تربیتی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رستمی، علی اکبر،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اکثریت در نظام اسلامی و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تخصصی دانشگاه علوم اسلامی رضوی، فصل نامه پژوهشی در زمینه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p>
    <w:p>
      <w:pPr>
        <w:pStyle w:val="BookText"/>
        <w:rPr/>
      </w:pPr>
      <w:r>
        <w:rPr>
          <w:rFonts w:ascii="IRNazanin" w:hAnsi="IRNazanin" w:eastAsia="IRNazanin"/>
          <w:color w:val="111111"/>
          <w:sz w:val="28"/>
          <w:sz w:val="28"/>
          <w:szCs w:val="28"/>
          <w:rtl w:val="true"/>
          <w:lang w:bidi="fa-IR"/>
        </w:rPr>
        <w:t xml:space="preserve">شماره اول،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سیدعباس،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اوج و فرود گرایش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مجله حوزه،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حسین،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شایستگی 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فرید،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فوتبال حرفه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مقدم، محمدرضا،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الگویی در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مغربی، فغفور،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الگوها در زندگی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مجله نگاه حوزه،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دو حدّ افراطی و تفریطی الگوبرداری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و سلامت در تربیت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ششم تربیت اسلامی ویژه آسیب شناسی تربیت دینی، تهران، نشر تربیت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هنگام نقل گفته های دیگران، برای روان تر شدن جمله ها، در بیشتر موارد، دخل و تصرف های جزئی صورت گرفته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اسلامی افزون بر واژه تقلید،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همانند سازی به کار 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 های روان شناسان درباره تقلید و همانندسازی نک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منصور، روان شناسی ژنتیک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روانی از کودکی تا پیری،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در علوم مختلف، معانی متفاوتی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تقلید در علم فقه به معنای عمل مستند به فتوای فقیه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آن غیر از معنای تقلید در علم روان 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تقلید در این پژوهش بیشتر همان معنای تقلید در علم روان شناسی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جامعه و تاریخ از دیدگاه قرآن، تهران، مرکز چاپ و نشر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اتوکلاین برگ، روان شناسی اجتماعی،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 ترین ستاره های برزیلی فوتبال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فدایی،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شناسی فوتبال حرفه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8/5/1381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عباسی مقدم، نقش اسوه ها در تبلیغ و تربیت، تهران، مرکز چاپ و نشر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رحمه الله،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تقلید در اسلام و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مرجعیت و روحانیت،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تعبیر را علامه در تفسیر المیزان نیز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 ان یوجد فرد من الانسان من غیر اتّباع و من ادّعی خلاف ذلک او ظن من نفسه انّه غیر مقلّد فی حیوته فقد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شرفی، جوان و نیروی چهارم زندگی، تهران، انتشارات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اسوه ها در تبلیغ و تربیت،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آسیب و سلامت در تربیت دینی، کتاب ششم تربیت اسلامی ویژه آسیب شناسی تربیت دینی،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 روش تربیتی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مهدی جعفری، تهران، شرکت سهامی انتشار،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هفتم،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نقش تقلید در زندگی انسان، قم، مرکز انتشارات مؤسسه آموزشی و پژوهشی امام خمینیره،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پور فرد و احمد قماشچی، کودک، نوجوان و جوان از دیدگاه مقام معظم رهبری، نشر تربیت اسلامی وزارت آموزش و پرورش،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فیمن دان الله عزوجل بغیر امام من الله عزوجل،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معروف امام موسی کاظم علیه السلام که مخاطب آن هشام بن حکم است، حجت ها و راهنمایان مورد نیاز انسان به دو دسته ظاهری انبیا و ائمه و باطنی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إنّ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فَامّا الظّاهِرةُ فَالرُّسلُ وَ الْأَنبِیاءُ وَ الائِمةُ علیهم السلاموَ اَمّا الْبَاطِنةُ فاَلعَقولُ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این است که هشام بن حکم در مناظره ای استدلالی با یکی از مخالفان امامت، از طریق وجود عقل و قلب به عنوان امام باطنی و درونی، بر ضرورت وجود امام ظاهری و بیرونی احتجاج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طوسی، الفهرست، قم، منشورات الشریف الرضی،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الصدق و الامانة،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سیداصغر ناظم زاده قمی، جلوه های حکمت گزیده موضوعی کلمات امیرالمؤمنین علی علیه السلام، قم، دفتر نشر الهادی،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مجید رشیدپور، آشنایی با تعلیم و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روش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انجمن اولیا و مربیان،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رشیدپور، روش های تربیتی، بحث روش الگویی، تهران، انتشارات انجمن اولیا و مربیان،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علی مظلومی، دین و جوان، تهران، نشر آفاق،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افروز، چکیده ای از روان شناسی تربیتی کاربردی، تهران، انتشارات انجمن اولیا و مربیان جمهوری اسلامی ایران،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افروز، روش های پرورش احساس مذهبی نماز در کودکان و نوجوانان،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جوان،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اسوه ها در تبلیغ و تربیت،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نیروی چهارم زندگی،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اسوه های قرآنی و شیوه های تبلیغی آنان،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اوصاف و شرایط متعدد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جامعه و تاریخ از دیدگاه قرآن، بخش دهم مبحث اوصاف رهبر شایسته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صلاحیت ها و شرایط علمی و اخلاقی مرجع تقلید دینی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ذاکری،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اعلمیّت و مرجعیت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شرفی،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مرجعیت و شایستگی های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مرجعیت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رحمه الله،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تقلید در اسلام و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درباره مرجعیت و روحانیت،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و دیگران، زمینه روان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پرورش احساس مذهبی نماز در کودکان و نوجوانان،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راهنمایی پدران و مادران، شیوه های برخورد با نوجوانان،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باوجود اهمیت آسیب شناسی روش تربیتی الگوپردازی و الگوسازی، پژوهش چندانی در این زمینه انجام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ششم تربیت اسلامی، مقاله مختصری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روش اسوه پردازی در تربیت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چاپ دارالکتاب،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محمدرضا قائمی مقدم،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الگویی در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عمل بغیر 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عمل بغیر 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رستمی 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الگوهای تربیتی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الگویی در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گنهان، بی آر و همکاران، مقدمه ای بر نظریه های یادگیری،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 تهران، نشر دانا،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اسدی گرمارودی، درس هایی از تربیت انسانی،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نوابی نژاد، سه گفتار درباره راهنمایی و تربیت فرزندان،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امیری، خانواده و تربیت کودک،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احمدی، مسائل نوجوانان و جوان،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گفتار درباره راهنمایی و تربیت فرزندان،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قدیری نوکابادی،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الگوها در امروزی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حدیث زندگی،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کدیور، روان شناسی اخلاق، تهران آگاه،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پرورشی،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Vicarious reinforcement</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Vicarious panishment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 روان شناسی پرورشی،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واژه تقلید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جامعه و تاریخ از دیدگاه قرآن،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از زلال کوثر،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تقلید در زندگی انسان،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واژه تقلید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الامّعه الذی لا رأی له فهو یتابع کل احد علی رایه و الهاء فیه للمبالغه و یقال فیه امّعایضا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مگس های احقمی که از هر سو صدایی بلند شود و از هر جهت باد بوزد، بدون توجه و تأمل، به دنبال آن صدا و باد حرکت می کنند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معنای روایت قبل و تشابه آن با این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مبانی شناخت،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کتاب الامالی،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با اندکی اختلاف در الفاظ در تفسیر ابوالفتوح رازی، تصحیح الهی قمشه 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تقلید در زندگی انسان،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سلیمی و محمد داوری، جامعه شناسی کج روی،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کاویانی، ارزش یابی مفاهیم روان شناسی اجتماعی از دیدگاه قرآن،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آیت الله جوادی آملی در سر درس، این شعر را این گونه تصحیح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خواهی نشوی رسوا، هم رنگ حقیقت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رنگی با جماعت یکی از موضوع های فرعی روان شناسی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لطفی، روان شناسی هم رنگی با جماعت، روان شناسی اجتماعی نظریه و کاربردها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 بردن به دروغ و پوچ بودن ادعای دموکراسی غربی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کتاب نقد،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دموکراسی،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دانشور،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شریعتی و نقد دموکراسی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العقل و الجهل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متعدد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الفهرس لالفاظ القرآن الکریم،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برخی آیات دیگر که در آنها از اکثریت مذمت و از اقلیت ستایش شده است، عبارتند از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اکثریت در نظام اسلامی و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دانشگاه علوم اسلامی رضوی، ویژه نامه علوم قرآنی،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آیین عقل ورزی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باب جایگاه عقل در تربیت از دیدگاه امام موسی کاظم علیه السلام در روایت هشام بن حکم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افروز، مباحثی در روان شناسی و تربیت کودکان و نوجوانان،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الگویی در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آفت های بعدی نیز از بحث آسیب شناسی این مقاله اقتباس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لزوم دوجة علمی العالم و تشدید الارم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التعامل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 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24/2/1381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در قرآن به صورت مؤنث نیز به کار رفته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مسلمات، مؤمنات، قانتات، فانتات، صادفات، صابرات، خاشعات، متصدفات، صائمات، حافظات، ذاکرات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مبانی تعلیم و تربیت در قرآن، بخش هفتم چهره های محبوب و منفور قرآنی؛نقش اسوه ها در تبلیغ و تربیت با عنوان سیمای اسوه ها در آینه قرآن و سنت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 بهمن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وگویی از صدای جمهوری اسلامی ایران پخش شد که در آن، گفت وگو شونده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زنان ما قهرمان سریال سال های دور از خانه اوشین است، نه فاطمه زهرا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درباره شیوه اسوه پذیری از سیره فاطمه زهرا علیهاالسلام و اینکه چگونه از اسوه های تاریخی می توان الگو گرفت،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از زلال کوثر،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افروز، روان شناسی تربیتی کاربردی،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روان شناسی نوجوانان و جوانان،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اسلام و تعلیم و تربیت،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فغفور مغربی،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الگوها در زندگی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نگاه حوزه،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 و اجداد پیامبر اسلام بودند که خود را پیرو دین حضرت ابراهیم علیه السلاممی دانستند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روان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و تفسیر این خطبه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های متعدد نهج البلاغه؛ مجله معرفت،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محمدتقی مصباح یزدی، اخلاق و عرفان اسلامی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 بانکی پورفرد و احمد قماشچی، تعلیم و تربیت از دیدگاه مقام معظم رهبری،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سیدوحید معتمدی و دیگران، دیدگاه ها در زمینه آسیب شناسی تربیت دینی،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پورفرد، احمد قماشچی، کودک، نوجوان و جوان از دیدگاه مقام معظم رهبری،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شرفی، جوان و نیروی چهارم زندگی،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مباحث مختلفی درباره الگوسازی و اسوه بودن حضرت زهرا علیهاالسلام، بیان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جدیدترین شبهه های برخی روشن فکران درباره تقلید از علمای دینی، به طور مستدل و منطقی پاسخ داده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24740</Words>
  <Characters>97679</Characters>
  <CharactersWithSpaces>121576</CharactersWithSpaces>
  <Paragraphs>1119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2026-08-18T12:06:00Z</dcterms:created>
  <dc:creator>ghaemiyeh.com</dc:creator>
  <dc:description/>
  <dc:language>en-US</dc:language>
  <cp:lastModifiedBy/>
  <dcterms:modified xsi:type="dcterms:W3CDTF">2026-08-18T15:36:04Z</dcterms:modified>
  <cp:revision>1</cp:revision>
  <dc:subject/>
  <dc:title>الگوشناسی</dc:title>
</cp:coreProperties>
</file>

<file path=docProps/custom.xml><?xml version="1.0" encoding="utf-8"?>
<Properties xmlns="http://schemas.openxmlformats.org/officeDocument/2006/custom-properties" xmlns:vt="http://schemas.openxmlformats.org/officeDocument/2006/docPropsVTypes"/>
</file>