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اهل بیت علیهم السلام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85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887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889_1479056682">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165891_1479056682">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65893_1479056682">
            <w:r>
              <w:rPr>
                <w:webHidden/>
                <w:rStyle w:val="IndexLink"/>
                <w:rtl w:val="true"/>
              </w:rPr>
              <w:t>قرآن بهترین راه شناخت اهل بیت عَلیهمُ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65895_1479056682">
            <w:r>
              <w:rPr>
                <w:webHidden/>
                <w:rStyle w:val="IndexLink"/>
                <w:rtl w:val="true"/>
              </w:rPr>
              <w:t>تشبیهات اهل بیت عَلیهمُ السَّلام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165897_1479056682">
            <w:r>
              <w:rPr>
                <w:webHidden/>
                <w:rStyle w:val="IndexLink"/>
                <w:rtl w:val="true"/>
              </w:rPr>
              <w:t>تأویل</w:t>
            </w:r>
            <w:r>
              <w:rPr>
                <w:rStyle w:val="IndexLink"/>
                <w:rtl w:val="true"/>
              </w:rPr>
              <w:tab/>
            </w:r>
            <w:r>
              <w:rPr>
                <w:rStyle w:val="IndexLink"/>
              </w:rPr>
              <w:t>21</w:t>
            </w:r>
          </w:hyperlink>
        </w:p>
        <w:p>
          <w:pPr>
            <w:pStyle w:val="Contents3"/>
            <w:tabs>
              <w:tab w:val="clear" w:pos="8459"/>
              <w:tab w:val="right" w:pos="9026" w:leader="dot"/>
            </w:tabs>
            <w:rPr/>
          </w:pPr>
          <w:hyperlink w:anchor="__RefHeading___Toc165899_1479056682">
            <w:r>
              <w:rPr>
                <w:webHidden/>
                <w:rStyle w:val="IndexLink"/>
                <w:rtl w:val="true"/>
              </w:rPr>
              <w:t>تأویل در قرآن</w:t>
            </w:r>
            <w:r>
              <w:rPr>
                <w:rStyle w:val="IndexLink"/>
                <w:rtl w:val="true"/>
              </w:rPr>
              <w:tab/>
            </w:r>
            <w:r>
              <w:rPr>
                <w:rStyle w:val="IndexLink"/>
              </w:rPr>
              <w:t>25</w:t>
            </w:r>
          </w:hyperlink>
        </w:p>
        <w:p>
          <w:pPr>
            <w:pStyle w:val="Contents4"/>
            <w:tabs>
              <w:tab w:val="clear" w:pos="8176"/>
              <w:tab w:val="right" w:pos="9026" w:leader="dot"/>
            </w:tabs>
            <w:rPr/>
          </w:pPr>
          <w:hyperlink w:anchor="__RefHeading___Toc165901_1479056682">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65903_1479056682">
            <w:r>
              <w:rPr>
                <w:webHidden/>
                <w:rStyle w:val="IndexLink"/>
                <w:rtl w:val="true"/>
              </w:rPr>
              <w:t>تأویل در روایات</w:t>
            </w:r>
            <w:r>
              <w:rPr>
                <w:rStyle w:val="IndexLink"/>
                <w:rtl w:val="true"/>
              </w:rPr>
              <w:tab/>
            </w:r>
            <w:r>
              <w:rPr>
                <w:rStyle w:val="IndexLink"/>
              </w:rPr>
              <w:t>27</w:t>
            </w:r>
          </w:hyperlink>
        </w:p>
        <w:p>
          <w:pPr>
            <w:pStyle w:val="Contents2"/>
            <w:tabs>
              <w:tab w:val="clear" w:pos="8743"/>
              <w:tab w:val="right" w:pos="9026" w:leader="dot"/>
            </w:tabs>
            <w:rPr/>
          </w:pPr>
          <w:hyperlink w:anchor="__RefHeading___Toc165905_1479056682">
            <w:r>
              <w:rPr>
                <w:webHidden/>
                <w:rStyle w:val="IndexLink"/>
                <w:rtl w:val="true"/>
              </w:rPr>
              <w:t>ستاره</w:t>
            </w:r>
            <w:r>
              <w:rPr>
                <w:rStyle w:val="IndexLink"/>
                <w:rtl w:val="true"/>
              </w:rPr>
              <w:tab/>
            </w:r>
            <w:r>
              <w:rPr>
                <w:rStyle w:val="IndexLink"/>
              </w:rPr>
              <w:t>31</w:t>
            </w:r>
          </w:hyperlink>
        </w:p>
        <w:p>
          <w:pPr>
            <w:pStyle w:val="Contents3"/>
            <w:tabs>
              <w:tab w:val="clear" w:pos="8459"/>
              <w:tab w:val="right" w:pos="9026" w:leader="dot"/>
            </w:tabs>
            <w:rPr/>
          </w:pPr>
          <w:hyperlink w:anchor="__RefHeading___Toc165907_147905668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65909_1479056682">
            <w:r>
              <w:rPr>
                <w:webHidden/>
                <w:rStyle w:val="IndexLink"/>
                <w:rtl w:val="true"/>
              </w:rPr>
              <w:t>پی نوشت</w:t>
            </w:r>
            <w:r>
              <w:rPr>
                <w:rStyle w:val="IndexLink"/>
                <w:rtl w:val="true"/>
              </w:rPr>
              <w:tab/>
            </w:r>
            <w:r>
              <w:rPr>
                <w:rStyle w:val="IndexLink"/>
              </w:rPr>
              <w:t>41</w:t>
            </w:r>
          </w:hyperlink>
        </w:p>
        <w:p>
          <w:pPr>
            <w:pStyle w:val="Contents2"/>
            <w:tabs>
              <w:tab w:val="clear" w:pos="8743"/>
              <w:tab w:val="right" w:pos="9026" w:leader="dot"/>
            </w:tabs>
            <w:rPr/>
          </w:pPr>
          <w:hyperlink w:anchor="__RefHeading___Toc165911_1479056682">
            <w:r>
              <w:rPr>
                <w:webHidden/>
                <w:rStyle w:val="IndexLink"/>
                <w:rtl w:val="true"/>
              </w:rPr>
              <w:t>صراط طَریق سَبیل</w:t>
            </w:r>
            <w:r>
              <w:rPr>
                <w:rStyle w:val="IndexLink"/>
                <w:rtl w:val="true"/>
              </w:rPr>
              <w:tab/>
            </w:r>
            <w:r>
              <w:rPr>
                <w:rStyle w:val="IndexLink"/>
              </w:rPr>
              <w:t>45</w:t>
            </w:r>
          </w:hyperlink>
        </w:p>
        <w:p>
          <w:pPr>
            <w:pStyle w:val="Contents3"/>
            <w:tabs>
              <w:tab w:val="clear" w:pos="8459"/>
              <w:tab w:val="right" w:pos="9026" w:leader="dot"/>
            </w:tabs>
            <w:rPr/>
          </w:pPr>
          <w:hyperlink w:anchor="__RefHeading___Toc165913_147905668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65915_1479056682">
            <w:r>
              <w:rPr>
                <w:webHidden/>
                <w:rStyle w:val="IndexLink"/>
                <w:rtl w:val="true"/>
              </w:rPr>
              <w:t>پی نوشت</w:t>
            </w:r>
            <w:r>
              <w:rPr>
                <w:rStyle w:val="IndexLink"/>
                <w:rtl w:val="true"/>
              </w:rPr>
              <w:tab/>
            </w:r>
            <w:r>
              <w:rPr>
                <w:rStyle w:val="IndexLink"/>
              </w:rPr>
              <w:t>61</w:t>
            </w:r>
          </w:hyperlink>
        </w:p>
        <w:p>
          <w:pPr>
            <w:pStyle w:val="Contents2"/>
            <w:tabs>
              <w:tab w:val="clear" w:pos="8743"/>
              <w:tab w:val="right" w:pos="9026" w:leader="dot"/>
            </w:tabs>
            <w:rPr/>
          </w:pPr>
          <w:hyperlink w:anchor="__RefHeading___Toc165917_1479056682">
            <w:r>
              <w:rPr>
                <w:webHidden/>
                <w:rStyle w:val="IndexLink"/>
                <w:rtl w:val="true"/>
              </w:rPr>
              <w:t>ریسمان اِلهی</w:t>
            </w:r>
            <w:r>
              <w:rPr>
                <w:rStyle w:val="IndexLink"/>
                <w:rtl w:val="true"/>
              </w:rPr>
              <w:tab/>
            </w:r>
            <w:r>
              <w:rPr>
                <w:rStyle w:val="IndexLink"/>
              </w:rPr>
              <w:t>67</w:t>
            </w:r>
          </w:hyperlink>
        </w:p>
        <w:p>
          <w:pPr>
            <w:pStyle w:val="Contents3"/>
            <w:tabs>
              <w:tab w:val="clear" w:pos="8459"/>
              <w:tab w:val="right" w:pos="9026" w:leader="dot"/>
            </w:tabs>
            <w:rPr/>
          </w:pPr>
          <w:hyperlink w:anchor="__RefHeading___Toc165919_147905668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65921_1479056682">
            <w:r>
              <w:rPr>
                <w:webHidden/>
                <w:rStyle w:val="IndexLink"/>
                <w:rtl w:val="true"/>
              </w:rPr>
              <w:t>پی نوشت</w:t>
            </w:r>
            <w:r>
              <w:rPr>
                <w:rStyle w:val="IndexLink"/>
                <w:rtl w:val="true"/>
              </w:rPr>
              <w:tab/>
            </w:r>
            <w:r>
              <w:rPr>
                <w:rStyle w:val="IndexLink"/>
              </w:rPr>
              <w:t>73</w:t>
            </w:r>
          </w:hyperlink>
        </w:p>
        <w:p>
          <w:pPr>
            <w:pStyle w:val="Contents2"/>
            <w:tabs>
              <w:tab w:val="clear" w:pos="8743"/>
              <w:tab w:val="right" w:pos="9026" w:leader="dot"/>
            </w:tabs>
            <w:rPr/>
          </w:pPr>
          <w:hyperlink w:anchor="__RefHeading___Toc165923_1479056682">
            <w:r>
              <w:rPr>
                <w:webHidden/>
                <w:rStyle w:val="IndexLink"/>
                <w:rtl w:val="true"/>
              </w:rPr>
              <w:t>وَسیله</w:t>
            </w:r>
            <w:r>
              <w:rPr>
                <w:rStyle w:val="IndexLink"/>
                <w:rtl w:val="true"/>
              </w:rPr>
              <w:tab/>
            </w:r>
            <w:r>
              <w:rPr>
                <w:rStyle w:val="IndexLink"/>
              </w:rPr>
              <w:t>75</w:t>
            </w:r>
          </w:hyperlink>
        </w:p>
        <w:p>
          <w:pPr>
            <w:pStyle w:val="Contents3"/>
            <w:tabs>
              <w:tab w:val="clear" w:pos="8459"/>
              <w:tab w:val="right" w:pos="9026" w:leader="dot"/>
            </w:tabs>
            <w:rPr/>
          </w:pPr>
          <w:hyperlink w:anchor="__RefHeading___Toc165925_147905668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65927_1479056682">
            <w:r>
              <w:rPr>
                <w:webHidden/>
                <w:rStyle w:val="IndexLink"/>
                <w:rtl w:val="true"/>
              </w:rPr>
              <w:t>پی نوشت</w:t>
            </w:r>
            <w:r>
              <w:rPr>
                <w:rStyle w:val="IndexLink"/>
                <w:rtl w:val="true"/>
              </w:rPr>
              <w:tab/>
            </w:r>
            <w:r>
              <w:rPr>
                <w:rStyle w:val="IndexLink"/>
              </w:rPr>
              <w:t>85</w:t>
            </w:r>
          </w:hyperlink>
        </w:p>
        <w:p>
          <w:pPr>
            <w:pStyle w:val="Contents2"/>
            <w:tabs>
              <w:tab w:val="clear" w:pos="8743"/>
              <w:tab w:val="right" w:pos="9026" w:leader="dot"/>
            </w:tabs>
            <w:rPr/>
          </w:pPr>
          <w:hyperlink w:anchor="__RefHeading___Toc165929_1479056682">
            <w:r>
              <w:rPr>
                <w:webHidden/>
                <w:rStyle w:val="IndexLink"/>
                <w:rtl w:val="true"/>
              </w:rPr>
              <w:t>بابُ حِطَّة بابُ الله</w:t>
            </w:r>
            <w:r>
              <w:rPr>
                <w:rStyle w:val="IndexLink"/>
                <w:rtl w:val="true"/>
              </w:rPr>
              <w:tab/>
            </w:r>
            <w:r>
              <w:rPr>
                <w:rStyle w:val="IndexLink"/>
              </w:rPr>
              <w:t>87</w:t>
            </w:r>
          </w:hyperlink>
        </w:p>
        <w:p>
          <w:pPr>
            <w:pStyle w:val="Contents3"/>
            <w:tabs>
              <w:tab w:val="clear" w:pos="8459"/>
              <w:tab w:val="right" w:pos="9026" w:leader="dot"/>
            </w:tabs>
            <w:rPr/>
          </w:pPr>
          <w:hyperlink w:anchor="__RefHeading___Toc165931_147905668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65933_1479056682">
            <w:r>
              <w:rPr>
                <w:webHidden/>
                <w:rStyle w:val="IndexLink"/>
                <w:rtl w:val="true"/>
              </w:rPr>
              <w:t>پی نوشت</w:t>
            </w:r>
            <w:r>
              <w:rPr>
                <w:rStyle w:val="IndexLink"/>
                <w:rtl w:val="true"/>
              </w:rPr>
              <w:tab/>
            </w:r>
            <w:r>
              <w:rPr>
                <w:rStyle w:val="IndexLink"/>
              </w:rPr>
              <w:t>96</w:t>
            </w:r>
          </w:hyperlink>
        </w:p>
        <w:p>
          <w:pPr>
            <w:pStyle w:val="Contents2"/>
            <w:tabs>
              <w:tab w:val="clear" w:pos="8743"/>
              <w:tab w:val="right" w:pos="9026" w:leader="dot"/>
            </w:tabs>
            <w:rPr/>
          </w:pPr>
          <w:hyperlink w:anchor="__RefHeading___Toc165935_1479056682">
            <w:r>
              <w:rPr>
                <w:webHidden/>
                <w:rStyle w:val="IndexLink"/>
                <w:rtl w:val="true"/>
              </w:rPr>
              <w:t>عَلامَت وَ نِشانِه</w:t>
            </w:r>
            <w:r>
              <w:rPr>
                <w:rStyle w:val="IndexLink"/>
                <w:rtl w:val="true"/>
              </w:rPr>
              <w:tab/>
            </w:r>
            <w:r>
              <w:rPr>
                <w:rStyle w:val="IndexLink"/>
              </w:rPr>
              <w:t>101</w:t>
            </w:r>
          </w:hyperlink>
        </w:p>
        <w:p>
          <w:pPr>
            <w:pStyle w:val="Contents3"/>
            <w:tabs>
              <w:tab w:val="clear" w:pos="8459"/>
              <w:tab w:val="right" w:pos="9026" w:leader="dot"/>
            </w:tabs>
            <w:rPr/>
          </w:pPr>
          <w:hyperlink w:anchor="__RefHeading___Toc165937_147905668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65939_1479056682">
            <w:r>
              <w:rPr>
                <w:webHidden/>
                <w:rStyle w:val="IndexLink"/>
                <w:rtl w:val="true"/>
              </w:rPr>
              <w:t>پی نوشت</w:t>
            </w:r>
            <w:r>
              <w:rPr>
                <w:rStyle w:val="IndexLink"/>
                <w:rtl w:val="true"/>
              </w:rPr>
              <w:tab/>
            </w:r>
            <w:r>
              <w:rPr>
                <w:rStyle w:val="IndexLink"/>
              </w:rPr>
              <w:t>108</w:t>
            </w:r>
          </w:hyperlink>
        </w:p>
        <w:p>
          <w:pPr>
            <w:pStyle w:val="Contents2"/>
            <w:tabs>
              <w:tab w:val="clear" w:pos="8743"/>
              <w:tab w:val="right" w:pos="9026" w:leader="dot"/>
            </w:tabs>
            <w:rPr/>
          </w:pPr>
          <w:hyperlink w:anchor="__RefHeading___Toc165941_1479056682">
            <w:r>
              <w:rPr>
                <w:webHidden/>
                <w:rStyle w:val="IndexLink"/>
                <w:rtl w:val="true"/>
              </w:rPr>
              <w:t>آب</w:t>
            </w:r>
            <w:r>
              <w:rPr>
                <w:rStyle w:val="IndexLink"/>
                <w:rtl w:val="true"/>
              </w:rPr>
              <w:tab/>
            </w:r>
            <w:r>
              <w:rPr>
                <w:rStyle w:val="IndexLink"/>
              </w:rPr>
              <w:t>111</w:t>
            </w:r>
          </w:hyperlink>
        </w:p>
        <w:p>
          <w:pPr>
            <w:pStyle w:val="Contents3"/>
            <w:tabs>
              <w:tab w:val="clear" w:pos="8459"/>
              <w:tab w:val="right" w:pos="9026" w:leader="dot"/>
            </w:tabs>
            <w:rPr/>
          </w:pPr>
          <w:hyperlink w:anchor="__RefHeading___Toc165943_1479056682">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65945_1479056682">
            <w:r>
              <w:rPr>
                <w:webHidden/>
                <w:rStyle w:val="IndexLink"/>
                <w:rtl w:val="true"/>
              </w:rPr>
              <w:t>پی نوشت</w:t>
            </w:r>
            <w:r>
              <w:rPr>
                <w:rStyle w:val="IndexLink"/>
                <w:rtl w:val="true"/>
              </w:rPr>
              <w:tab/>
            </w:r>
            <w:r>
              <w:rPr>
                <w:rStyle w:val="IndexLink"/>
              </w:rPr>
              <w:t>118</w:t>
            </w:r>
          </w:hyperlink>
        </w:p>
        <w:p>
          <w:pPr>
            <w:pStyle w:val="Contents2"/>
            <w:tabs>
              <w:tab w:val="clear" w:pos="8743"/>
              <w:tab w:val="right" w:pos="9026" w:leader="dot"/>
            </w:tabs>
            <w:rPr/>
          </w:pPr>
          <w:hyperlink w:anchor="__RefHeading___Toc165947_1479056682">
            <w:r>
              <w:rPr>
                <w:webHidden/>
                <w:rStyle w:val="IndexLink"/>
                <w:rtl w:val="true"/>
              </w:rPr>
              <w:t>دَریا</w:t>
            </w:r>
            <w:r>
              <w:rPr>
                <w:rStyle w:val="IndexLink"/>
                <w:rtl w:val="true"/>
              </w:rPr>
              <w:tab/>
            </w:r>
            <w:r>
              <w:rPr>
                <w:rStyle w:val="IndexLink"/>
              </w:rPr>
              <w:t>121</w:t>
            </w:r>
          </w:hyperlink>
        </w:p>
        <w:p>
          <w:pPr>
            <w:pStyle w:val="Contents3"/>
            <w:tabs>
              <w:tab w:val="clear" w:pos="8459"/>
              <w:tab w:val="right" w:pos="9026" w:leader="dot"/>
            </w:tabs>
            <w:rPr/>
          </w:pPr>
          <w:hyperlink w:anchor="__RefHeading___Toc165949_1479056682">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65951_1479056682">
            <w:r>
              <w:rPr>
                <w:webHidden/>
                <w:rStyle w:val="IndexLink"/>
                <w:rtl w:val="true"/>
              </w:rPr>
              <w:t>پی نوشت</w:t>
            </w:r>
            <w:r>
              <w:rPr>
                <w:rStyle w:val="IndexLink"/>
                <w:rtl w:val="true"/>
              </w:rPr>
              <w:tab/>
            </w:r>
            <w:r>
              <w:rPr>
                <w:rStyle w:val="IndexLink"/>
              </w:rPr>
              <w:t>128</w:t>
            </w:r>
          </w:hyperlink>
        </w:p>
        <w:p>
          <w:pPr>
            <w:pStyle w:val="Contents2"/>
            <w:tabs>
              <w:tab w:val="clear" w:pos="8743"/>
              <w:tab w:val="right" w:pos="9026" w:leader="dot"/>
            </w:tabs>
            <w:rPr/>
          </w:pPr>
          <w:hyperlink w:anchor="__RefHeading___Toc165953_1479056682">
            <w:r>
              <w:rPr>
                <w:webHidden/>
                <w:rStyle w:val="IndexLink"/>
                <w:rtl w:val="true"/>
              </w:rPr>
              <w:t>نِعمَت</w:t>
            </w:r>
            <w:r>
              <w:rPr>
                <w:rStyle w:val="IndexLink"/>
                <w:rtl w:val="true"/>
              </w:rPr>
              <w:tab/>
            </w:r>
            <w:r>
              <w:rPr>
                <w:rStyle w:val="IndexLink"/>
              </w:rPr>
              <w:t>129</w:t>
            </w:r>
          </w:hyperlink>
        </w:p>
        <w:p>
          <w:pPr>
            <w:pStyle w:val="Contents3"/>
            <w:tabs>
              <w:tab w:val="clear" w:pos="8459"/>
              <w:tab w:val="right" w:pos="9026" w:leader="dot"/>
            </w:tabs>
            <w:rPr/>
          </w:pPr>
          <w:hyperlink w:anchor="__RefHeading___Toc165955_147905668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65957_1479056682">
            <w:r>
              <w:rPr>
                <w:webHidden/>
                <w:rStyle w:val="IndexLink"/>
                <w:rtl w:val="true"/>
              </w:rPr>
              <w:t>پی نوشت</w:t>
            </w:r>
            <w:r>
              <w:rPr>
                <w:rStyle w:val="IndexLink"/>
                <w:rtl w:val="true"/>
              </w:rPr>
              <w:tab/>
            </w:r>
            <w:r>
              <w:rPr>
                <w:rStyle w:val="IndexLink"/>
              </w:rPr>
              <w:t>139</w:t>
            </w:r>
          </w:hyperlink>
        </w:p>
        <w:p>
          <w:pPr>
            <w:pStyle w:val="Contents2"/>
            <w:tabs>
              <w:tab w:val="clear" w:pos="8743"/>
              <w:tab w:val="right" w:pos="9026" w:leader="dot"/>
            </w:tabs>
            <w:rPr/>
          </w:pPr>
          <w:hyperlink w:anchor="__RefHeading___Toc165959_1479056682">
            <w:r>
              <w:rPr>
                <w:webHidden/>
                <w:rStyle w:val="IndexLink"/>
                <w:rtl w:val="true"/>
              </w:rPr>
              <w:t>دِرَخت</w:t>
            </w:r>
            <w:r>
              <w:rPr>
                <w:rStyle w:val="IndexLink"/>
                <w:rtl w:val="true"/>
              </w:rPr>
              <w:tab/>
            </w:r>
            <w:r>
              <w:rPr>
                <w:rStyle w:val="IndexLink"/>
              </w:rPr>
              <w:t>143</w:t>
            </w:r>
          </w:hyperlink>
        </w:p>
        <w:p>
          <w:pPr>
            <w:pStyle w:val="Contents3"/>
            <w:tabs>
              <w:tab w:val="clear" w:pos="8459"/>
              <w:tab w:val="right" w:pos="9026" w:leader="dot"/>
            </w:tabs>
            <w:rPr/>
          </w:pPr>
          <w:hyperlink w:anchor="__RefHeading___Toc165961_1479056682">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65963_1479056682">
            <w:r>
              <w:rPr>
                <w:webHidden/>
                <w:rStyle w:val="IndexLink"/>
                <w:rtl w:val="true"/>
              </w:rPr>
              <w:t>پی نوشت</w:t>
            </w:r>
            <w:r>
              <w:rPr>
                <w:rStyle w:val="IndexLink"/>
                <w:rtl w:val="true"/>
              </w:rPr>
              <w:tab/>
            </w:r>
            <w:r>
              <w:rPr>
                <w:rStyle w:val="IndexLink"/>
              </w:rPr>
              <w:t>154</w:t>
            </w:r>
          </w:hyperlink>
        </w:p>
        <w:p>
          <w:pPr>
            <w:pStyle w:val="Contents2"/>
            <w:tabs>
              <w:tab w:val="clear" w:pos="8743"/>
              <w:tab w:val="right" w:pos="9026" w:leader="dot"/>
            </w:tabs>
            <w:rPr/>
          </w:pPr>
          <w:hyperlink w:anchor="__RefHeading___Toc165965_1479056682">
            <w:r>
              <w:rPr>
                <w:webHidden/>
                <w:rStyle w:val="IndexLink"/>
                <w:rtl w:val="true"/>
              </w:rPr>
              <w:t>خورشید</w:t>
            </w:r>
            <w:r>
              <w:rPr>
                <w:rStyle w:val="IndexLink"/>
                <w:rtl w:val="true"/>
              </w:rPr>
              <w:tab/>
            </w:r>
            <w:r>
              <w:rPr>
                <w:rStyle w:val="IndexLink"/>
              </w:rPr>
              <w:t>157</w:t>
            </w:r>
          </w:hyperlink>
        </w:p>
        <w:p>
          <w:pPr>
            <w:pStyle w:val="Contents3"/>
            <w:tabs>
              <w:tab w:val="clear" w:pos="8459"/>
              <w:tab w:val="right" w:pos="9026" w:leader="dot"/>
            </w:tabs>
            <w:rPr/>
          </w:pPr>
          <w:hyperlink w:anchor="__RefHeading___Toc165967_1479056682">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65969_1479056682">
            <w:r>
              <w:rPr>
                <w:webHidden/>
                <w:rStyle w:val="IndexLink"/>
                <w:rtl w:val="true"/>
              </w:rPr>
              <w:t>پی نوشت</w:t>
            </w:r>
            <w:r>
              <w:rPr>
                <w:rStyle w:val="IndexLink"/>
                <w:rtl w:val="true"/>
              </w:rPr>
              <w:tab/>
            </w:r>
            <w:r>
              <w:rPr>
                <w:rStyle w:val="IndexLink"/>
              </w:rPr>
              <w:t>167</w:t>
            </w:r>
          </w:hyperlink>
        </w:p>
        <w:p>
          <w:pPr>
            <w:pStyle w:val="Contents2"/>
            <w:tabs>
              <w:tab w:val="clear" w:pos="8743"/>
              <w:tab w:val="right" w:pos="9026" w:leader="dot"/>
            </w:tabs>
            <w:rPr/>
          </w:pPr>
          <w:hyperlink w:anchor="__RefHeading___Toc165971_1479056682">
            <w:r>
              <w:rPr>
                <w:webHidden/>
                <w:rStyle w:val="IndexLink"/>
                <w:rtl w:val="true"/>
              </w:rPr>
              <w:t>کتاب</w:t>
            </w:r>
            <w:r>
              <w:rPr>
                <w:rStyle w:val="IndexLink"/>
                <w:rtl w:val="true"/>
              </w:rPr>
              <w:tab/>
            </w:r>
            <w:r>
              <w:rPr>
                <w:rStyle w:val="IndexLink"/>
              </w:rPr>
              <w:t>171</w:t>
            </w:r>
          </w:hyperlink>
        </w:p>
        <w:p>
          <w:pPr>
            <w:pStyle w:val="Contents3"/>
            <w:tabs>
              <w:tab w:val="clear" w:pos="8459"/>
              <w:tab w:val="right" w:pos="9026" w:leader="dot"/>
            </w:tabs>
            <w:rPr/>
          </w:pPr>
          <w:hyperlink w:anchor="__RefHeading___Toc165973_1479056682">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65975_1479056682">
            <w:r>
              <w:rPr>
                <w:webHidden/>
                <w:rStyle w:val="IndexLink"/>
                <w:rtl w:val="true"/>
              </w:rPr>
              <w:t>پی نوشت</w:t>
            </w:r>
            <w:r>
              <w:rPr>
                <w:rStyle w:val="IndexLink"/>
                <w:rtl w:val="true"/>
              </w:rPr>
              <w:tab/>
            </w:r>
            <w:r>
              <w:rPr>
                <w:rStyle w:val="IndexLink"/>
              </w:rPr>
              <w:t>179</w:t>
            </w:r>
          </w:hyperlink>
        </w:p>
        <w:p>
          <w:pPr>
            <w:pStyle w:val="Contents2"/>
            <w:tabs>
              <w:tab w:val="clear" w:pos="8743"/>
              <w:tab w:val="right" w:pos="9026" w:leader="dot"/>
            </w:tabs>
            <w:rPr/>
          </w:pPr>
          <w:hyperlink w:anchor="__RefHeading___Toc165977_1479056682">
            <w:r>
              <w:rPr>
                <w:webHidden/>
                <w:rStyle w:val="IndexLink"/>
                <w:rtl w:val="true"/>
              </w:rPr>
              <w:t>تَرازُو</w:t>
            </w:r>
            <w:r>
              <w:rPr>
                <w:rStyle w:val="IndexLink"/>
                <w:rtl w:val="true"/>
              </w:rPr>
              <w:tab/>
            </w:r>
            <w:r>
              <w:rPr>
                <w:rStyle w:val="IndexLink"/>
              </w:rPr>
              <w:t>181</w:t>
            </w:r>
          </w:hyperlink>
        </w:p>
        <w:p>
          <w:pPr>
            <w:pStyle w:val="Contents3"/>
            <w:tabs>
              <w:tab w:val="clear" w:pos="8459"/>
              <w:tab w:val="right" w:pos="9026" w:leader="dot"/>
            </w:tabs>
            <w:rPr/>
          </w:pPr>
          <w:hyperlink w:anchor="__RefHeading___Toc165979_1479056682">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65981_1479056682">
            <w:r>
              <w:rPr>
                <w:webHidden/>
                <w:rStyle w:val="IndexLink"/>
                <w:rtl w:val="true"/>
              </w:rPr>
              <w:t>پی نوشت</w:t>
            </w:r>
            <w:r>
              <w:rPr>
                <w:rStyle w:val="IndexLink"/>
                <w:rtl w:val="true"/>
              </w:rPr>
              <w:tab/>
            </w:r>
            <w:r>
              <w:rPr>
                <w:rStyle w:val="IndexLink"/>
              </w:rPr>
              <w:t>187</w:t>
            </w:r>
          </w:hyperlink>
        </w:p>
        <w:p>
          <w:pPr>
            <w:pStyle w:val="Contents2"/>
            <w:tabs>
              <w:tab w:val="clear" w:pos="8743"/>
              <w:tab w:val="right" w:pos="9026" w:leader="dot"/>
            </w:tabs>
            <w:rPr/>
          </w:pPr>
          <w:hyperlink w:anchor="__RefHeading___Toc165983_1479056682">
            <w:r>
              <w:rPr>
                <w:webHidden/>
                <w:rStyle w:val="IndexLink"/>
                <w:rtl w:val="true"/>
              </w:rPr>
              <w:t>عَهدِ الهی</w:t>
            </w:r>
            <w:r>
              <w:rPr>
                <w:rStyle w:val="IndexLink"/>
                <w:rtl w:val="true"/>
              </w:rPr>
              <w:tab/>
            </w:r>
            <w:r>
              <w:rPr>
                <w:rStyle w:val="IndexLink"/>
              </w:rPr>
              <w:t>189</w:t>
            </w:r>
          </w:hyperlink>
        </w:p>
        <w:p>
          <w:pPr>
            <w:pStyle w:val="Contents3"/>
            <w:tabs>
              <w:tab w:val="clear" w:pos="8459"/>
              <w:tab w:val="right" w:pos="9026" w:leader="dot"/>
            </w:tabs>
            <w:rPr/>
          </w:pPr>
          <w:hyperlink w:anchor="__RefHeading___Toc165985_1479056682">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65987_1479056682">
            <w:r>
              <w:rPr>
                <w:webHidden/>
                <w:rStyle w:val="IndexLink"/>
                <w:rtl w:val="true"/>
              </w:rPr>
              <w:t>پی نوشت</w:t>
            </w:r>
            <w:r>
              <w:rPr>
                <w:rStyle w:val="IndexLink"/>
                <w:rtl w:val="true"/>
              </w:rPr>
              <w:tab/>
            </w:r>
            <w:r>
              <w:rPr>
                <w:rStyle w:val="IndexLink"/>
              </w:rPr>
              <w:t>198</w:t>
            </w:r>
          </w:hyperlink>
        </w:p>
        <w:p>
          <w:pPr>
            <w:pStyle w:val="Contents2"/>
            <w:tabs>
              <w:tab w:val="clear" w:pos="8743"/>
              <w:tab w:val="right" w:pos="9026" w:leader="dot"/>
            </w:tabs>
            <w:rPr/>
          </w:pPr>
          <w:hyperlink w:anchor="__RefHeading___Toc165989_1479056682">
            <w:r>
              <w:rPr>
                <w:webHidden/>
                <w:rStyle w:val="IndexLink"/>
                <w:rtl w:val="true"/>
              </w:rPr>
              <w:t>چاه و چَشمِه</w:t>
            </w:r>
            <w:r>
              <w:rPr>
                <w:rStyle w:val="IndexLink"/>
                <w:rtl w:val="true"/>
              </w:rPr>
              <w:tab/>
            </w:r>
            <w:r>
              <w:rPr>
                <w:rStyle w:val="IndexLink"/>
              </w:rPr>
              <w:t>201</w:t>
            </w:r>
          </w:hyperlink>
        </w:p>
        <w:p>
          <w:pPr>
            <w:pStyle w:val="Contents3"/>
            <w:tabs>
              <w:tab w:val="clear" w:pos="8459"/>
              <w:tab w:val="right" w:pos="9026" w:leader="dot"/>
            </w:tabs>
            <w:rPr/>
          </w:pPr>
          <w:hyperlink w:anchor="__RefHeading___Toc165991_1479056682">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65993_1479056682">
            <w:r>
              <w:rPr>
                <w:webHidden/>
                <w:rStyle w:val="IndexLink"/>
                <w:rtl w:val="true"/>
              </w:rPr>
              <w:t>پی نوشت</w:t>
            </w:r>
            <w:r>
              <w:rPr>
                <w:rStyle w:val="IndexLink"/>
                <w:rtl w:val="true"/>
              </w:rPr>
              <w:tab/>
            </w:r>
            <w:r>
              <w:rPr>
                <w:rStyle w:val="IndexLink"/>
              </w:rPr>
              <w:t>209</w:t>
            </w:r>
          </w:hyperlink>
        </w:p>
        <w:p>
          <w:pPr>
            <w:pStyle w:val="Contents2"/>
            <w:tabs>
              <w:tab w:val="clear" w:pos="8743"/>
              <w:tab w:val="right" w:pos="9026" w:leader="dot"/>
            </w:tabs>
            <w:rPr/>
          </w:pPr>
          <w:hyperlink w:anchor="__RefHeading___Toc165995_1479056682">
            <w:r>
              <w:rPr>
                <w:webHidden/>
                <w:rStyle w:val="IndexLink"/>
                <w:rtl w:val="true"/>
              </w:rPr>
              <w:t>میوه</w:t>
            </w:r>
            <w:r>
              <w:rPr>
                <w:rStyle w:val="IndexLink"/>
                <w:rtl w:val="true"/>
              </w:rPr>
              <w:tab/>
            </w:r>
            <w:r>
              <w:rPr>
                <w:rStyle w:val="IndexLink"/>
              </w:rPr>
              <w:t>211</w:t>
            </w:r>
          </w:hyperlink>
        </w:p>
        <w:p>
          <w:pPr>
            <w:pStyle w:val="Contents3"/>
            <w:tabs>
              <w:tab w:val="clear" w:pos="8459"/>
              <w:tab w:val="right" w:pos="9026" w:leader="dot"/>
            </w:tabs>
            <w:rPr/>
          </w:pPr>
          <w:hyperlink w:anchor="__RefHeading___Toc165997_1479056682">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65999_1479056682">
            <w:r>
              <w:rPr>
                <w:webHidden/>
                <w:rStyle w:val="IndexLink"/>
                <w:rtl w:val="true"/>
              </w:rPr>
              <w:t>پی نوشت</w:t>
            </w:r>
            <w:r>
              <w:rPr>
                <w:rStyle w:val="IndexLink"/>
                <w:rtl w:val="true"/>
              </w:rPr>
              <w:tab/>
            </w:r>
            <w:r>
              <w:rPr>
                <w:rStyle w:val="IndexLink"/>
              </w:rPr>
              <w:t>220</w:t>
            </w:r>
          </w:hyperlink>
        </w:p>
        <w:p>
          <w:pPr>
            <w:pStyle w:val="Contents2"/>
            <w:tabs>
              <w:tab w:val="clear" w:pos="8743"/>
              <w:tab w:val="right" w:pos="9026" w:leader="dot"/>
            </w:tabs>
            <w:rPr/>
          </w:pPr>
          <w:hyperlink w:anchor="__RefHeading___Toc166001_1479056682">
            <w:r>
              <w:rPr>
                <w:webHidden/>
                <w:rStyle w:val="IndexLink"/>
                <w:rtl w:val="true"/>
              </w:rPr>
              <w:t>فهرست توصیفات اهل بیت عَلیهمُ السَّلام که در تأویل آیات ذکر شده است</w:t>
            </w:r>
            <w:r>
              <w:rPr>
                <w:rStyle w:val="IndexLink"/>
                <w:rtl w:val="true"/>
              </w:rPr>
              <w:tab/>
            </w:r>
            <w:r>
              <w:rPr>
                <w:rStyle w:val="IndexLink"/>
              </w:rPr>
              <w:t>223</w:t>
            </w:r>
          </w:hyperlink>
        </w:p>
        <w:p>
          <w:pPr>
            <w:pStyle w:val="Contents3"/>
            <w:tabs>
              <w:tab w:val="clear" w:pos="8459"/>
              <w:tab w:val="right" w:pos="9026" w:leader="dot"/>
            </w:tabs>
            <w:rPr/>
          </w:pPr>
          <w:hyperlink w:anchor="__RefHeading___Toc166003_1479056682">
            <w:r>
              <w:rPr>
                <w:webHidden/>
                <w:rStyle w:val="IndexLink"/>
                <w:rtl w:val="true"/>
              </w:rPr>
              <w:t>الف</w:t>
            </w:r>
            <w:r>
              <w:rPr>
                <w:rStyle w:val="IndexLink"/>
                <w:rtl w:val="true"/>
              </w:rPr>
              <w:t>:</w:t>
              <w:tab/>
            </w:r>
            <w:r>
              <w:rPr>
                <w:rStyle w:val="IndexLink"/>
              </w:rPr>
              <w:t>223</w:t>
            </w:r>
          </w:hyperlink>
        </w:p>
        <w:p>
          <w:pPr>
            <w:pStyle w:val="Contents3"/>
            <w:tabs>
              <w:tab w:val="clear" w:pos="8459"/>
              <w:tab w:val="right" w:pos="9026" w:leader="dot"/>
            </w:tabs>
            <w:rPr/>
          </w:pPr>
          <w:hyperlink w:anchor="__RefHeading___Toc166005_1479056682">
            <w:r>
              <w:rPr>
                <w:webHidden/>
                <w:rStyle w:val="IndexLink"/>
                <w:rtl w:val="true"/>
              </w:rPr>
              <w:t>ب</w:t>
            </w:r>
            <w:r>
              <w:rPr>
                <w:rStyle w:val="IndexLink"/>
                <w:rtl w:val="true"/>
              </w:rPr>
              <w:t>:</w:t>
              <w:tab/>
            </w:r>
            <w:r>
              <w:rPr>
                <w:rStyle w:val="IndexLink"/>
              </w:rPr>
              <w:t>223</w:t>
            </w:r>
          </w:hyperlink>
        </w:p>
        <w:p>
          <w:pPr>
            <w:pStyle w:val="Contents3"/>
            <w:tabs>
              <w:tab w:val="clear" w:pos="8459"/>
              <w:tab w:val="right" w:pos="9026" w:leader="dot"/>
            </w:tabs>
            <w:rPr/>
          </w:pPr>
          <w:hyperlink w:anchor="__RefHeading___Toc166007_1479056682">
            <w:r>
              <w:rPr>
                <w:webHidden/>
                <w:rStyle w:val="IndexLink"/>
                <w:rtl w:val="true"/>
              </w:rPr>
              <w:t>ت</w:t>
            </w:r>
            <w:r>
              <w:rPr>
                <w:rStyle w:val="IndexLink"/>
                <w:rtl w:val="true"/>
              </w:rPr>
              <w:t>:</w:t>
              <w:tab/>
            </w:r>
            <w:r>
              <w:rPr>
                <w:rStyle w:val="IndexLink"/>
              </w:rPr>
              <w:t>224</w:t>
            </w:r>
          </w:hyperlink>
        </w:p>
        <w:p>
          <w:pPr>
            <w:pStyle w:val="Contents3"/>
            <w:tabs>
              <w:tab w:val="clear" w:pos="8459"/>
              <w:tab w:val="right" w:pos="9026" w:leader="dot"/>
            </w:tabs>
            <w:rPr/>
          </w:pPr>
          <w:hyperlink w:anchor="__RefHeading___Toc166009_1479056682">
            <w:r>
              <w:rPr>
                <w:webHidden/>
                <w:rStyle w:val="IndexLink"/>
                <w:rtl w:val="true"/>
              </w:rPr>
              <w:t>ج</w:t>
            </w:r>
            <w:r>
              <w:rPr>
                <w:rStyle w:val="IndexLink"/>
                <w:rtl w:val="true"/>
              </w:rPr>
              <w:t>:</w:t>
              <w:tab/>
            </w:r>
            <w:r>
              <w:rPr>
                <w:rStyle w:val="IndexLink"/>
              </w:rPr>
              <w:t>224</w:t>
            </w:r>
          </w:hyperlink>
        </w:p>
        <w:p>
          <w:pPr>
            <w:pStyle w:val="Contents3"/>
            <w:tabs>
              <w:tab w:val="clear" w:pos="8459"/>
              <w:tab w:val="right" w:pos="9026" w:leader="dot"/>
            </w:tabs>
            <w:rPr/>
          </w:pPr>
          <w:hyperlink w:anchor="__RefHeading___Toc166011_1479056682">
            <w:r>
              <w:rPr>
                <w:webHidden/>
                <w:rStyle w:val="IndexLink"/>
                <w:rtl w:val="true"/>
              </w:rPr>
              <w:t>ح</w:t>
            </w:r>
            <w:r>
              <w:rPr>
                <w:rStyle w:val="IndexLink"/>
                <w:rtl w:val="true"/>
              </w:rPr>
              <w:t>:</w:t>
              <w:tab/>
            </w:r>
            <w:r>
              <w:rPr>
                <w:rStyle w:val="IndexLink"/>
              </w:rPr>
              <w:t>224</w:t>
            </w:r>
          </w:hyperlink>
        </w:p>
        <w:p>
          <w:pPr>
            <w:pStyle w:val="Contents3"/>
            <w:tabs>
              <w:tab w:val="clear" w:pos="8459"/>
              <w:tab w:val="right" w:pos="9026" w:leader="dot"/>
            </w:tabs>
            <w:rPr/>
          </w:pPr>
          <w:hyperlink w:anchor="__RefHeading___Toc166013_1479056682">
            <w:r>
              <w:rPr>
                <w:webHidden/>
                <w:rStyle w:val="IndexLink"/>
                <w:rtl w:val="true"/>
              </w:rPr>
              <w:t>خ</w:t>
            </w:r>
            <w:r>
              <w:rPr>
                <w:rStyle w:val="IndexLink"/>
                <w:rtl w:val="true"/>
              </w:rPr>
              <w:t>:</w:t>
              <w:tab/>
            </w:r>
            <w:r>
              <w:rPr>
                <w:rStyle w:val="IndexLink"/>
              </w:rPr>
              <w:t>224</w:t>
            </w:r>
          </w:hyperlink>
        </w:p>
        <w:p>
          <w:pPr>
            <w:pStyle w:val="Contents3"/>
            <w:tabs>
              <w:tab w:val="clear" w:pos="8459"/>
              <w:tab w:val="right" w:pos="9026" w:leader="dot"/>
            </w:tabs>
            <w:rPr/>
          </w:pPr>
          <w:hyperlink w:anchor="__RefHeading___Toc166015_1479056682">
            <w:r>
              <w:rPr>
                <w:webHidden/>
                <w:rStyle w:val="IndexLink"/>
                <w:rtl w:val="true"/>
              </w:rPr>
              <w:t>د</w:t>
            </w:r>
            <w:r>
              <w:rPr>
                <w:rStyle w:val="IndexLink"/>
                <w:rtl w:val="true"/>
              </w:rPr>
              <w:t>:</w:t>
              <w:tab/>
            </w:r>
            <w:r>
              <w:rPr>
                <w:rStyle w:val="IndexLink"/>
              </w:rPr>
              <w:t>225</w:t>
            </w:r>
          </w:hyperlink>
        </w:p>
        <w:p>
          <w:pPr>
            <w:pStyle w:val="Contents3"/>
            <w:tabs>
              <w:tab w:val="clear" w:pos="8459"/>
              <w:tab w:val="right" w:pos="9026" w:leader="dot"/>
            </w:tabs>
            <w:rPr/>
          </w:pPr>
          <w:hyperlink w:anchor="__RefHeading___Toc166017_1479056682">
            <w:r>
              <w:rPr>
                <w:webHidden/>
                <w:rStyle w:val="IndexLink"/>
                <w:rtl w:val="true"/>
              </w:rPr>
              <w:t>ر</w:t>
            </w:r>
            <w:r>
              <w:rPr>
                <w:rStyle w:val="IndexLink"/>
                <w:rtl w:val="true"/>
              </w:rPr>
              <w:t>:</w:t>
              <w:tab/>
            </w:r>
            <w:r>
              <w:rPr>
                <w:rStyle w:val="IndexLink"/>
              </w:rPr>
              <w:t>225</w:t>
            </w:r>
          </w:hyperlink>
        </w:p>
        <w:p>
          <w:pPr>
            <w:pStyle w:val="Contents3"/>
            <w:tabs>
              <w:tab w:val="clear" w:pos="8459"/>
              <w:tab w:val="right" w:pos="9026" w:leader="dot"/>
            </w:tabs>
            <w:rPr/>
          </w:pPr>
          <w:hyperlink w:anchor="__RefHeading___Toc166019_1479056682">
            <w:r>
              <w:rPr>
                <w:webHidden/>
                <w:rStyle w:val="IndexLink"/>
                <w:rtl w:val="true"/>
              </w:rPr>
              <w:t>ز</w:t>
            </w:r>
            <w:r>
              <w:rPr>
                <w:rStyle w:val="IndexLink"/>
                <w:rtl w:val="true"/>
              </w:rPr>
              <w:t>:</w:t>
              <w:tab/>
            </w:r>
            <w:r>
              <w:rPr>
                <w:rStyle w:val="IndexLink"/>
              </w:rPr>
              <w:t>225</w:t>
            </w:r>
          </w:hyperlink>
        </w:p>
        <w:p>
          <w:pPr>
            <w:pStyle w:val="Contents3"/>
            <w:tabs>
              <w:tab w:val="clear" w:pos="8459"/>
              <w:tab w:val="right" w:pos="9026" w:leader="dot"/>
            </w:tabs>
            <w:rPr/>
          </w:pPr>
          <w:hyperlink w:anchor="__RefHeading___Toc166021_1479056682">
            <w:r>
              <w:rPr>
                <w:webHidden/>
                <w:rStyle w:val="IndexLink"/>
                <w:rtl w:val="true"/>
              </w:rPr>
              <w:t>س</w:t>
            </w:r>
            <w:r>
              <w:rPr>
                <w:rStyle w:val="IndexLink"/>
                <w:rtl w:val="true"/>
              </w:rPr>
              <w:t>:</w:t>
              <w:tab/>
            </w:r>
            <w:r>
              <w:rPr>
                <w:rStyle w:val="IndexLink"/>
              </w:rPr>
              <w:t>225</w:t>
            </w:r>
          </w:hyperlink>
        </w:p>
        <w:p>
          <w:pPr>
            <w:pStyle w:val="Contents3"/>
            <w:tabs>
              <w:tab w:val="clear" w:pos="8459"/>
              <w:tab w:val="right" w:pos="9026" w:leader="dot"/>
            </w:tabs>
            <w:rPr/>
          </w:pPr>
          <w:hyperlink w:anchor="__RefHeading___Toc166023_1479056682">
            <w:r>
              <w:rPr>
                <w:webHidden/>
                <w:rStyle w:val="IndexLink"/>
                <w:rtl w:val="true"/>
              </w:rPr>
              <w:t>ش</w:t>
            </w:r>
            <w:r>
              <w:rPr>
                <w:rStyle w:val="IndexLink"/>
                <w:rtl w:val="true"/>
              </w:rPr>
              <w:t>:</w:t>
              <w:tab/>
            </w:r>
            <w:r>
              <w:rPr>
                <w:rStyle w:val="IndexLink"/>
              </w:rPr>
              <w:t>225</w:t>
            </w:r>
          </w:hyperlink>
        </w:p>
        <w:p>
          <w:pPr>
            <w:pStyle w:val="Contents3"/>
            <w:tabs>
              <w:tab w:val="clear" w:pos="8459"/>
              <w:tab w:val="right" w:pos="9026" w:leader="dot"/>
            </w:tabs>
            <w:rPr/>
          </w:pPr>
          <w:hyperlink w:anchor="__RefHeading___Toc166025_1479056682">
            <w:r>
              <w:rPr>
                <w:webHidden/>
                <w:rStyle w:val="IndexLink"/>
                <w:rtl w:val="true"/>
              </w:rPr>
              <w:t>ص</w:t>
            </w:r>
            <w:r>
              <w:rPr>
                <w:rStyle w:val="IndexLink"/>
                <w:rtl w:val="true"/>
              </w:rPr>
              <w:t>:</w:t>
              <w:tab/>
            </w:r>
            <w:r>
              <w:rPr>
                <w:rStyle w:val="IndexLink"/>
              </w:rPr>
              <w:t>226</w:t>
            </w:r>
          </w:hyperlink>
        </w:p>
        <w:p>
          <w:pPr>
            <w:pStyle w:val="Contents3"/>
            <w:tabs>
              <w:tab w:val="clear" w:pos="8459"/>
              <w:tab w:val="right" w:pos="9026" w:leader="dot"/>
            </w:tabs>
            <w:rPr/>
          </w:pPr>
          <w:hyperlink w:anchor="__RefHeading___Toc166027_1479056682">
            <w:r>
              <w:rPr>
                <w:webHidden/>
                <w:rStyle w:val="IndexLink"/>
                <w:rtl w:val="true"/>
              </w:rPr>
              <w:t>ط</w:t>
            </w:r>
            <w:r>
              <w:rPr>
                <w:rStyle w:val="IndexLink"/>
                <w:rtl w:val="true"/>
              </w:rPr>
              <w:t>:</w:t>
              <w:tab/>
            </w:r>
            <w:r>
              <w:rPr>
                <w:rStyle w:val="IndexLink"/>
              </w:rPr>
              <w:t>226</w:t>
            </w:r>
          </w:hyperlink>
        </w:p>
        <w:p>
          <w:pPr>
            <w:pStyle w:val="Contents3"/>
            <w:tabs>
              <w:tab w:val="clear" w:pos="8459"/>
              <w:tab w:val="right" w:pos="9026" w:leader="dot"/>
            </w:tabs>
            <w:rPr/>
          </w:pPr>
          <w:hyperlink w:anchor="__RefHeading___Toc166029_1479056682">
            <w:r>
              <w:rPr>
                <w:webHidden/>
                <w:rStyle w:val="IndexLink"/>
                <w:rtl w:val="true"/>
              </w:rPr>
              <w:t>ظ</w:t>
            </w:r>
            <w:r>
              <w:rPr>
                <w:rStyle w:val="IndexLink"/>
                <w:rtl w:val="true"/>
              </w:rPr>
              <w:t>:</w:t>
              <w:tab/>
            </w:r>
            <w:r>
              <w:rPr>
                <w:rStyle w:val="IndexLink"/>
              </w:rPr>
              <w:t>226</w:t>
            </w:r>
          </w:hyperlink>
        </w:p>
        <w:p>
          <w:pPr>
            <w:pStyle w:val="Contents3"/>
            <w:tabs>
              <w:tab w:val="clear" w:pos="8459"/>
              <w:tab w:val="right" w:pos="9026" w:leader="dot"/>
            </w:tabs>
            <w:rPr/>
          </w:pPr>
          <w:hyperlink w:anchor="__RefHeading___Toc166031_1479056682">
            <w:r>
              <w:rPr>
                <w:webHidden/>
                <w:rStyle w:val="IndexLink"/>
                <w:rtl w:val="true"/>
              </w:rPr>
              <w:t>ع</w:t>
            </w:r>
            <w:r>
              <w:rPr>
                <w:rStyle w:val="IndexLink"/>
                <w:rtl w:val="true"/>
              </w:rPr>
              <w:t>:</w:t>
              <w:tab/>
            </w:r>
            <w:r>
              <w:rPr>
                <w:rStyle w:val="IndexLink"/>
              </w:rPr>
              <w:t>226</w:t>
            </w:r>
          </w:hyperlink>
        </w:p>
        <w:p>
          <w:pPr>
            <w:pStyle w:val="Contents3"/>
            <w:tabs>
              <w:tab w:val="clear" w:pos="8459"/>
              <w:tab w:val="right" w:pos="9026" w:leader="dot"/>
            </w:tabs>
            <w:rPr/>
          </w:pPr>
          <w:hyperlink w:anchor="__RefHeading___Toc166033_1479056682">
            <w:r>
              <w:rPr>
                <w:webHidden/>
                <w:rStyle w:val="IndexLink"/>
                <w:rtl w:val="true"/>
              </w:rPr>
              <w:t>ف</w:t>
            </w:r>
            <w:r>
              <w:rPr>
                <w:rStyle w:val="IndexLink"/>
                <w:rtl w:val="true"/>
              </w:rPr>
              <w:t>:</w:t>
              <w:tab/>
            </w:r>
            <w:r>
              <w:rPr>
                <w:rStyle w:val="IndexLink"/>
              </w:rPr>
              <w:t>227</w:t>
            </w:r>
          </w:hyperlink>
        </w:p>
        <w:p>
          <w:pPr>
            <w:pStyle w:val="Contents3"/>
            <w:tabs>
              <w:tab w:val="clear" w:pos="8459"/>
              <w:tab w:val="right" w:pos="9026" w:leader="dot"/>
            </w:tabs>
            <w:rPr/>
          </w:pPr>
          <w:hyperlink w:anchor="__RefHeading___Toc166035_1479056682">
            <w:r>
              <w:rPr>
                <w:webHidden/>
                <w:rStyle w:val="IndexLink"/>
                <w:rtl w:val="true"/>
              </w:rPr>
              <w:t>ق</w:t>
            </w:r>
            <w:r>
              <w:rPr>
                <w:rStyle w:val="IndexLink"/>
                <w:rtl w:val="true"/>
              </w:rPr>
              <w:t>:</w:t>
              <w:tab/>
            </w:r>
            <w:r>
              <w:rPr>
                <w:rStyle w:val="IndexLink"/>
              </w:rPr>
              <w:t>227</w:t>
            </w:r>
          </w:hyperlink>
        </w:p>
        <w:p>
          <w:pPr>
            <w:pStyle w:val="Contents3"/>
            <w:tabs>
              <w:tab w:val="clear" w:pos="8459"/>
              <w:tab w:val="right" w:pos="9026" w:leader="dot"/>
            </w:tabs>
            <w:rPr/>
          </w:pPr>
          <w:hyperlink w:anchor="__RefHeading___Toc166037_1479056682">
            <w:r>
              <w:rPr>
                <w:webHidden/>
                <w:rStyle w:val="IndexLink"/>
                <w:rtl w:val="true"/>
              </w:rPr>
              <w:t>ک</w:t>
            </w:r>
            <w:r>
              <w:rPr>
                <w:rStyle w:val="IndexLink"/>
                <w:rtl w:val="true"/>
              </w:rPr>
              <w:t>:</w:t>
              <w:tab/>
            </w:r>
            <w:r>
              <w:rPr>
                <w:rStyle w:val="IndexLink"/>
              </w:rPr>
              <w:t>227</w:t>
            </w:r>
          </w:hyperlink>
        </w:p>
        <w:p>
          <w:pPr>
            <w:pStyle w:val="Contents3"/>
            <w:tabs>
              <w:tab w:val="clear" w:pos="8459"/>
              <w:tab w:val="right" w:pos="9026" w:leader="dot"/>
            </w:tabs>
            <w:rPr/>
          </w:pPr>
          <w:hyperlink w:anchor="__RefHeading___Toc166039_1479056682">
            <w:r>
              <w:rPr>
                <w:webHidden/>
                <w:rStyle w:val="IndexLink"/>
                <w:rtl w:val="true"/>
              </w:rPr>
              <w:t>ل</w:t>
            </w:r>
            <w:r>
              <w:rPr>
                <w:rStyle w:val="IndexLink"/>
                <w:rtl w:val="true"/>
              </w:rPr>
              <w:t>:</w:t>
              <w:tab/>
            </w:r>
            <w:r>
              <w:rPr>
                <w:rStyle w:val="IndexLink"/>
              </w:rPr>
              <w:t>227</w:t>
            </w:r>
          </w:hyperlink>
        </w:p>
        <w:p>
          <w:pPr>
            <w:pStyle w:val="Contents3"/>
            <w:tabs>
              <w:tab w:val="clear" w:pos="8459"/>
              <w:tab w:val="right" w:pos="9026" w:leader="dot"/>
            </w:tabs>
            <w:rPr/>
          </w:pPr>
          <w:hyperlink w:anchor="__RefHeading___Toc166041_1479056682">
            <w:r>
              <w:rPr>
                <w:webHidden/>
                <w:rStyle w:val="IndexLink"/>
                <w:rtl w:val="true"/>
              </w:rPr>
              <w:t>م</w:t>
            </w:r>
            <w:r>
              <w:rPr>
                <w:rStyle w:val="IndexLink"/>
                <w:rtl w:val="true"/>
              </w:rPr>
              <w:t>:</w:t>
              <w:tab/>
            </w:r>
            <w:r>
              <w:rPr>
                <w:rStyle w:val="IndexLink"/>
              </w:rPr>
              <w:t>227</w:t>
            </w:r>
          </w:hyperlink>
        </w:p>
        <w:p>
          <w:pPr>
            <w:pStyle w:val="Contents3"/>
            <w:tabs>
              <w:tab w:val="clear" w:pos="8459"/>
              <w:tab w:val="right" w:pos="9026" w:leader="dot"/>
            </w:tabs>
            <w:rPr/>
          </w:pPr>
          <w:hyperlink w:anchor="__RefHeading___Toc166043_1479056682">
            <w:r>
              <w:rPr>
                <w:webHidden/>
                <w:rStyle w:val="IndexLink"/>
                <w:rtl w:val="true"/>
              </w:rPr>
              <w:t>ن</w:t>
            </w:r>
            <w:r>
              <w:rPr>
                <w:rStyle w:val="IndexLink"/>
                <w:rtl w:val="true"/>
              </w:rPr>
              <w:t>:</w:t>
              <w:tab/>
            </w:r>
            <w:r>
              <w:rPr>
                <w:rStyle w:val="IndexLink"/>
              </w:rPr>
              <w:t>228</w:t>
            </w:r>
          </w:hyperlink>
        </w:p>
        <w:p>
          <w:pPr>
            <w:pStyle w:val="Contents3"/>
            <w:tabs>
              <w:tab w:val="clear" w:pos="8459"/>
              <w:tab w:val="right" w:pos="9026" w:leader="dot"/>
            </w:tabs>
            <w:rPr/>
          </w:pPr>
          <w:hyperlink w:anchor="__RefHeading___Toc166045_1479056682">
            <w:r>
              <w:rPr>
                <w:webHidden/>
                <w:rStyle w:val="IndexLink"/>
                <w:rtl w:val="true"/>
              </w:rPr>
              <w:t>و</w:t>
            </w:r>
            <w:r>
              <w:rPr>
                <w:rStyle w:val="IndexLink"/>
                <w:rtl w:val="true"/>
              </w:rPr>
              <w:t>:</w:t>
              <w:tab/>
            </w:r>
            <w:r>
              <w:rPr>
                <w:rStyle w:val="IndexLink"/>
              </w:rPr>
              <w:t>228</w:t>
            </w:r>
          </w:hyperlink>
        </w:p>
        <w:p>
          <w:pPr>
            <w:pStyle w:val="Contents3"/>
            <w:tabs>
              <w:tab w:val="clear" w:pos="8459"/>
              <w:tab w:val="right" w:pos="9026" w:leader="dot"/>
            </w:tabs>
            <w:rPr/>
          </w:pPr>
          <w:hyperlink w:anchor="__RefHeading___Toc166047_1479056682">
            <w:r>
              <w:rPr>
                <w:webHidden/>
                <w:rStyle w:val="IndexLink"/>
                <w:rtl w:val="true"/>
              </w:rPr>
              <w:t>ه</w:t>
            </w:r>
            <w:r>
              <w:rPr>
                <w:rStyle w:val="IndexLink"/>
                <w:rtl w:val="true"/>
              </w:rPr>
              <w:t>:</w:t>
              <w:tab/>
            </w:r>
            <w:r>
              <w:rPr>
                <w:rStyle w:val="IndexLink"/>
              </w:rPr>
              <w:t>228</w:t>
            </w:r>
          </w:hyperlink>
        </w:p>
        <w:p>
          <w:pPr>
            <w:pStyle w:val="Contents3"/>
            <w:tabs>
              <w:tab w:val="clear" w:pos="8459"/>
              <w:tab w:val="right" w:pos="9026" w:leader="dot"/>
            </w:tabs>
            <w:rPr/>
          </w:pPr>
          <w:hyperlink w:anchor="__RefHeading___Toc166049_1479056682">
            <w:r>
              <w:rPr>
                <w:webHidden/>
                <w:rStyle w:val="IndexLink"/>
                <w:rtl w:val="true"/>
              </w:rPr>
              <w:t>ی</w:t>
            </w:r>
            <w:r>
              <w:rPr>
                <w:rStyle w:val="IndexLink"/>
                <w:rtl w:val="true"/>
              </w:rPr>
              <w:t>:</w:t>
              <w:tab/>
            </w:r>
            <w:r>
              <w:rPr>
                <w:rStyle w:val="IndexLink"/>
              </w:rPr>
              <w:t>228</w:t>
            </w:r>
          </w:hyperlink>
        </w:p>
        <w:p>
          <w:pPr>
            <w:pStyle w:val="Contents2"/>
            <w:tabs>
              <w:tab w:val="clear" w:pos="8743"/>
              <w:tab w:val="right" w:pos="9026" w:leader="dot"/>
            </w:tabs>
            <w:rPr/>
          </w:pPr>
          <w:hyperlink w:anchor="__RefHeading___Toc166051_1479056682">
            <w:r>
              <w:rPr>
                <w:webHidden/>
                <w:rStyle w:val="IndexLink"/>
                <w:rtl w:val="true"/>
              </w:rPr>
              <w:t>فهرست آیات</w:t>
            </w:r>
            <w:r>
              <w:rPr>
                <w:rStyle w:val="IndexLink"/>
                <w:rtl w:val="true"/>
              </w:rPr>
              <w:tab/>
            </w:r>
            <w:r>
              <w:rPr>
                <w:rStyle w:val="IndexLink"/>
              </w:rPr>
              <w:t>229</w:t>
            </w:r>
          </w:hyperlink>
        </w:p>
        <w:p>
          <w:pPr>
            <w:pStyle w:val="Contents2"/>
            <w:tabs>
              <w:tab w:val="clear" w:pos="8743"/>
              <w:tab w:val="right" w:pos="9026" w:leader="dot"/>
            </w:tabs>
            <w:rPr/>
          </w:pPr>
          <w:hyperlink w:anchor="__RefHeading___Toc166053_1479056682">
            <w:r>
              <w:rPr>
                <w:webHidden/>
                <w:rStyle w:val="IndexLink"/>
                <w:rtl w:val="true"/>
              </w:rPr>
              <w:t>فهرست منابع</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3_24314"/>
      <w:bookmarkStart w:id="1" w:name="pg4233_24314"/>
      <w:bookmarkEnd w:id="1"/>
    </w:p>
    <w:p>
      <w:pPr>
        <w:pStyle w:val="Heading2"/>
        <w:numPr>
          <w:ilvl w:val="1"/>
          <w:numId w:val="1"/>
        </w:numPr>
        <w:rPr/>
      </w:pPr>
      <w:bookmarkStart w:id="2" w:name="pg4233_24314"/>
      <w:bookmarkStart w:id="3" w:name="__RefHeading___Toc16588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بیرانوند ، محمد، </w:t>
      </w:r>
      <w:r>
        <w:rPr>
          <w:rFonts w:ascii="IRNazanin" w:hAnsi="IRNazanin" w:eastAsia="IRNazanin"/>
          <w:color w:val="111111"/>
          <w:sz w:val="28"/>
          <w:sz w:val="28"/>
          <w:szCs w:val="28"/>
          <w:lang w:bidi="fa-IR"/>
        </w:rPr>
        <w:t>۱۳۵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اهل بیت علیهم ‌السلام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 بیرانوند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9786005301014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۲۰۵۵۱۸۳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887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اهل بیت علیهم السّلام در قرآن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33_24321"/>
      <w:bookmarkStart w:id="8" w:name="pg4233_24321"/>
      <w:bookmarkEnd w:id="8"/>
    </w:p>
    <w:p>
      <w:pPr>
        <w:pStyle w:val="Heading2"/>
        <w:numPr>
          <w:ilvl w:val="1"/>
          <w:numId w:val="1"/>
        </w:numPr>
        <w:rPr/>
      </w:pPr>
      <w:bookmarkStart w:id="9" w:name="pg4233_24321"/>
      <w:bookmarkStart w:id="10" w:name="__RefHeading___Toc165889_1479056682"/>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روح پرفتوح علامه امینی رحمة الله علیه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33_24328"/>
      <w:bookmarkStart w:id="13" w:name="pg4233_24328"/>
      <w:bookmarkEnd w:id="13"/>
    </w:p>
    <w:p>
      <w:pPr>
        <w:pStyle w:val="Heading2"/>
        <w:numPr>
          <w:ilvl w:val="1"/>
          <w:numId w:val="1"/>
        </w:numPr>
        <w:rPr/>
      </w:pPr>
      <w:bookmarkStart w:id="14" w:name="pg4233_24328"/>
      <w:bookmarkStart w:id="15" w:name="__RefHeading___Toc165891_1479056682"/>
      <w:bookmarkStart w:id="16" w:name="_Toc4"/>
      <w:bookmarkEnd w:id="14"/>
      <w:bookmarkEnd w:id="15"/>
      <w:r>
        <w:rPr>
          <w:rtl w:val="true"/>
        </w:rPr>
        <w:t>مقدمه</w:t>
      </w:r>
      <w:bookmarkEnd w:id="16"/>
    </w:p>
    <w:p>
      <w:pPr>
        <w:pStyle w:val="Heading3"/>
        <w:numPr>
          <w:ilvl w:val="2"/>
          <w:numId w:val="1"/>
        </w:numPr>
        <w:rPr/>
      </w:pPr>
      <w:bookmarkStart w:id="17" w:name="__RefHeading___Toc165893_1479056682"/>
      <w:bookmarkStart w:id="18" w:name="_Toc5"/>
      <w:bookmarkEnd w:id="17"/>
      <w:r>
        <w:rPr>
          <w:rtl w:val="true"/>
        </w:rPr>
        <w:t>قرآن بهترین راه شناخت اهل بیت عَلیهمُ السَّلام</w:t>
      </w:r>
      <w:bookmarkEnd w:id="18"/>
    </w:p>
    <w:p>
      <w:pPr>
        <w:pStyle w:val="BookText"/>
        <w:rPr/>
      </w:pPr>
      <w:r>
        <w:rPr>
          <w:rFonts w:ascii="IRNazanin" w:hAnsi="IRNazanin" w:eastAsia="IRNazanin"/>
          <w:color w:val="111111"/>
          <w:sz w:val="28"/>
          <w:sz w:val="28"/>
          <w:szCs w:val="28"/>
          <w:rtl w:val="true"/>
          <w:lang w:bidi="fa-IR"/>
        </w:rPr>
        <w:t>معرفت و شناخت خدا و رسول و اهل بیت عَلیهمُ السَّلام در متن قرآن آن‌چنان قرین هم شده‌اند که عدم درک و شناخت صحیح هر یک به ضلالت آشکار در فهم دین می‌انجامد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نیاز به شناخت مقام ولایت و امامت به عنوان اولی‌الأمر و وجه‌الله چنان با اهمیت است که اگر کسی در آن مسامحه نماید عذری در پیشگاه خداوند نخواهد داشت؛ چرا که از ما خواسته‌اند خدا و رسول و اولی‌الأمر را اطاعت نماییم </w:t>
      </w:r>
      <w:r>
        <w:rPr>
          <w:rStyle w:val="FootnoteAnchor"/>
          <w:rtl w:val="true"/>
        </w:rPr>
        <w:footnoteReference w:id="3"/>
      </w:r>
      <w:r>
        <w:rPr>
          <w:rFonts w:ascii="IRNazanin" w:hAnsi="IRNazanin" w:eastAsia="IRNazanin"/>
          <w:color w:val="111111"/>
          <w:sz w:val="28"/>
          <w:sz w:val="28"/>
          <w:szCs w:val="28"/>
          <w:rtl w:val="true"/>
          <w:lang w:bidi="fa-IR"/>
        </w:rPr>
        <w:t>و اطاعت بدون شناخت امکان‌پذیر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 هدایت است </w:t>
      </w:r>
      <w:r>
        <w:rPr>
          <w:rStyle w:val="FootnoteAnchor"/>
          <w:rtl w:val="true"/>
        </w:rPr>
        <w:footnoteReference w:id="4"/>
      </w:r>
      <w:r>
        <w:rPr>
          <w:rFonts w:ascii="IRNazanin" w:hAnsi="IRNazanin" w:eastAsia="IRNazanin"/>
          <w:color w:val="111111"/>
          <w:sz w:val="28"/>
          <w:sz w:val="28"/>
          <w:szCs w:val="28"/>
          <w:rtl w:val="true"/>
          <w:lang w:bidi="fa-IR"/>
        </w:rPr>
        <w:t xml:space="preserve">و در این مسیر چیزی را فروگذار نکرده است </w:t>
      </w:r>
      <w:r>
        <w:rPr>
          <w:rStyle w:val="FootnoteAnchor"/>
          <w:rtl w:val="true"/>
        </w:rPr>
        <w:footnoteReference w:id="5"/>
      </w:r>
      <w:r>
        <w:rPr>
          <w:rFonts w:ascii="IRNazanin" w:hAnsi="IRNazanin" w:eastAsia="IRNazanin"/>
          <w:color w:val="111111"/>
          <w:sz w:val="28"/>
          <w:sz w:val="28"/>
          <w:szCs w:val="28"/>
          <w:rtl w:val="true"/>
          <w:lang w:bidi="fa-IR"/>
        </w:rPr>
        <w:t xml:space="preserve">و توضیح و تبیین هر آنچه که مرتبط با هدایت بشری است در آن است </w:t>
      </w:r>
      <w:r>
        <w:rPr>
          <w:rStyle w:val="FootnoteAnchor"/>
          <w:rtl w:val="true"/>
        </w:rPr>
        <w:footnoteReference w:id="6"/>
      </w:r>
      <w:r>
        <w:rPr>
          <w:rFonts w:ascii="IRNazanin" w:hAnsi="IRNazanin" w:eastAsia="IRNazanin"/>
          <w:color w:val="111111"/>
          <w:sz w:val="28"/>
          <w:sz w:val="28"/>
          <w:szCs w:val="28"/>
          <w:rtl w:val="true"/>
          <w:lang w:bidi="fa-IR"/>
        </w:rPr>
        <w:t xml:space="preserve">و نمی‌توان تصوّر کرد که دربارة مسألة مهم ولایت که یکی از اصول دین و در امتداد توحید و نبوّت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گسترة عظیم مفهومی و مصداق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و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همراهی قرآن و عصمت، قرآن، بهترین راه شناخت اهل بیت رسول‌الله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به قرآن که ظاهری </w:t>
      </w:r>
      <w:bookmarkStart w:id="19" w:name="pg4233_24330"/>
    </w:p>
    <w:p>
      <w:pPr>
        <w:pStyle w:val="BookText"/>
        <w:rPr/>
      </w:pPr>
      <w:bookmarkEnd w:id="19"/>
      <w:r>
        <w:rPr>
          <w:rFonts w:ascii="IRNazanin" w:hAnsi="IRNazanin" w:eastAsia="IRNazanin"/>
          <w:color w:val="111111"/>
          <w:sz w:val="28"/>
          <w:sz w:val="28"/>
          <w:szCs w:val="28"/>
          <w:rtl w:val="true"/>
          <w:lang w:bidi="fa-IR"/>
        </w:rPr>
        <w:t>دارد و باطنی ژرف و عمیق، بسیاری از آیات آن برای شناخت‌دهی مقام ولایت، به وجود اهل بیت عَلیهمُ السَّلام تفسیر، تطبیق و یا تأویل شده‌اند، و این همه، غیر از آیاتی است که شأن نزولشان متوجّه آن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تنها به آیاتی اشاره خواهد شد که اهل بیت عَلیهمُ السَّلام را در تأویل آیات قرآن به اموری تشبیه یا توصیف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امیدکه این نظرگاه روزنه‌ای باشد هر چند کوچک برای معرفت یافتن به ساحت مقدّسشان</w:t>
      </w:r>
      <w:r>
        <w:rPr>
          <w:rFonts w:eastAsia="IRNazanin" w:cs="IRNazanin"/>
          <w:color w:val="111111"/>
          <w:sz w:val="28"/>
          <w:szCs w:val="28"/>
          <w:rtl w:val="true"/>
          <w:lang w:bidi="fa-IR"/>
        </w:rPr>
        <w:t>.</w:t>
      </w:r>
    </w:p>
    <w:p>
      <w:pPr>
        <w:pStyle w:val="Heading3"/>
        <w:numPr>
          <w:ilvl w:val="2"/>
          <w:numId w:val="1"/>
        </w:numPr>
        <w:rPr/>
      </w:pPr>
      <w:bookmarkStart w:id="20" w:name="__RefHeading___Toc165895_1479056682"/>
      <w:bookmarkStart w:id="21" w:name="_Toc6"/>
      <w:bookmarkEnd w:id="20"/>
      <w:r>
        <w:rPr>
          <w:rtl w:val="true"/>
        </w:rPr>
        <w:t>تشبیهات اهل بیت عَلیهمُ السَّلام در قرآن</w:t>
      </w:r>
      <w:bookmarkEnd w:id="21"/>
    </w:p>
    <w:p>
      <w:pPr>
        <w:pStyle w:val="BookText"/>
        <w:rPr/>
      </w:pPr>
      <w:r>
        <w:rPr>
          <w:rFonts w:ascii="IRNazanin" w:hAnsi="IRNazanin" w:eastAsia="IRNazanin"/>
          <w:color w:val="111111"/>
          <w:sz w:val="28"/>
          <w:sz w:val="28"/>
          <w:szCs w:val="28"/>
          <w:rtl w:val="true"/>
          <w:lang w:bidi="fa-IR"/>
        </w:rPr>
        <w:t xml:space="preserve">اهل بیت عصمت و طهارت با این که خود عِدل قرآن و قرآن ناطق‌اند، در کتاب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است به امور معقول و یا محسوس تشبیه شده‌اند که این تشبیهات بیشتر در تأویل آیات و یا بطن متن و یا درکلام معصومین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در جوامع روایی و تفسیری شیعه و سنّی آشکار می‌شود که روایات متعدّدی در ذیل آیات شریفة قرآن، به عنوان تأویل ذکر شده است که فراوانی این روایات باعث شده که بعضی از کتب را با این خصوصیت تأویلی بشناسند، همچون کتاب‌های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الصادقین 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صافی 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برهان سیّد‌هاشم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نور الثقلین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سوم و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تفسیرشواهد التنزیل الحسکانی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کُتب در می‌یابیم بسیاری از این تأویلات پیرامون جایگاه و شأن اهل بیت عَلیهمُ السَّلام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نیز مجموع این آیات را در کتاب‌های مستقلّی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قرآن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در قرآن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در قرآن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تأویلاتی که پیرامون حضرات معصومین عَلیهمُ السَّلام آمده است را جمع‌آوری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تحقیق پیش رو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همة آیاتی است که در شأن اهل‌بیت عَلیهمُ السَّلام است و نه همة تأویلات مربوط به آنها، بلکه تنها آیات و تأویلاتی گردآوری شده که در آنها ائمة اطهار عَلیهمُ السَّلام به موضوعی تشبیه و یا تمثیل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تنها بیان توصیف و تشبیه جایگاه ائمه در تأویل آیات بوده است و نه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 آیاتی که در آن تشبیه و توصیفی از اهل بیت عَلیهمُ السَّلام آمده ذکر شده و در ذیل آن چند روایت که تأویل یا تفسیر و یا مصداق ائمه عَلیهمُ السَّلام را متذکّر شده آورده‌ام و به عنوان استشهاد در ادعیه و زیارتنامه‌ها نیز عنوان‌های توصیفی مرتبط بیان گردیده و سپس به تبیین و توضیح و توصیف و رابطة آن با امام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تقریب بیشتر شواهدی که در گنجینة غنی شعر فارسی در هر مورد وجود داشته به صورت گزیده و به فراخور بحث آورده شده و در انتهای هر مبحث ثمرة اخلاقی تشبیه و توصیف نگاشته شده است تا خوانندگان بتوانند بهره و حظّ معنوی بیشتری از مناقب و ویژگی‌های اهل بیت عَلیهمُ السَّلام برگیرند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 صد و بیست و چهار </w:t>
      </w:r>
      <w:r>
        <w:rPr>
          <w:rStyle w:val="FootnoteAnchor"/>
          <w:rtl w:val="true"/>
        </w:rPr>
        <w:footnoteReference w:id="13"/>
      </w:r>
      <w:r>
        <w:rPr>
          <w:rFonts w:ascii="IRNazanin" w:hAnsi="IRNazanin" w:eastAsia="IRNazanin"/>
          <w:color w:val="111111"/>
          <w:sz w:val="28"/>
          <w:sz w:val="28"/>
          <w:szCs w:val="28"/>
          <w:rtl w:val="true"/>
          <w:lang w:bidi="fa-IR"/>
        </w:rPr>
        <w:t>مورد تشبیه و توصیف در کل قرآن بررسی شده که در این نوشتار به تعدادی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مجالی </w:t>
      </w:r>
    </w:p>
    <w:p>
      <w:pPr>
        <w:pStyle w:val="BookText"/>
        <w:rPr/>
      </w:pPr>
      <w:r>
        <w:rPr>
          <w:rFonts w:ascii="IRNazanin" w:hAnsi="IRNazanin" w:eastAsia="IRNazanin"/>
          <w:color w:val="111111"/>
          <w:sz w:val="28"/>
          <w:sz w:val="28"/>
          <w:szCs w:val="28"/>
          <w:rtl w:val="true"/>
          <w:lang w:bidi="fa-IR"/>
        </w:rPr>
        <w:t>دیگر به همین شیوه به لطف حضرت حق، ما بقی توصیفات را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جایگاه تشبیهات اهل بیت عَلیهمُ السَّلام در تأویل آیات بجاست که توضیحاتی پیرامون 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تا فواید تشبیه در قالب تأویل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استعاره و صورخیال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استاد علامّه جلال الدّین هُمایی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از امور طبیعی هر قوم و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تشبیه را از قیاس اصولی و تمثیل منطقی جستجو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مقایسه و سنجش امور، طبیعی بشر است، تشبیه نیز طبیعی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می‌خواهد مقصود خود را مجسّم کند ناچار به تشبیه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تشبیه ساده‌تر باشد قدیمی‌تر و کهنه‌تر است، از اینجا می‌توان تاریخ تشبیهات را به تقریب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ادبی و روح تاریخی ملّی و ادبی هر قومی‌را از روی تشبیهات می‌توان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هر قوم و ملّتی حاکی از آداب و رسوم و مذهب و عقاید آن ملّت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مهم‌ترین قسمت‌های ادبی هر زبانی امثال سایرة آن زبان است که یک دنیا معنی را در یک جمله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امثال سایرة هر ملّتی بهترین یادگار و نمونة آداب و رسوم و عقاید و روحیات هر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ملّتی عالم‌تر و متمدّن‌تر باشد امثال حکیمانة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مثال کوچک کار یک مقاله و یک رساله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فشرده افکار هر قومی‌است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تمامی‌افکار و تخیّلات و احساسات را عُصاره گرفته و آن را مَثَل نامیده‌اند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علامّه محمد تقی جعفری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جرأت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و سازنده‌ترین کاری را که شخصیت‌های ادبی تاریخ انجام داده‌اند تطبیق و قابل فهم ساختن حقایق معقول </w:t>
      </w:r>
    </w:p>
    <w:p>
      <w:pPr>
        <w:pStyle w:val="BookText"/>
        <w:rPr/>
      </w:pPr>
      <w:r>
        <w:rPr>
          <w:rFonts w:ascii="IRNazanin" w:hAnsi="IRNazanin" w:eastAsia="IRNazanin"/>
          <w:color w:val="111111"/>
          <w:sz w:val="28"/>
          <w:sz w:val="28"/>
          <w:szCs w:val="28"/>
          <w:rtl w:val="true"/>
          <w:lang w:bidi="fa-IR"/>
        </w:rPr>
        <w:t>به وسیلة تشبیه، تجسیم، تنظیر و تمثیل به محسوسات بوده است که عده‌ای از پیشتازان قلمرو ادب موفّق به آن شده‌اند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شوقی ضیف، یکی از ناقدان معاصر 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ادیبی دارای خصایص طبیعت خویش است و استعارات و تشبیهات و مجازهای ویژة خویش را دارد که می‌توانیم آنها را تصاویر او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روح او که از جوهر وجود در جانش نقش بسته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ارزش تشبیهات ذکر شده در این کتاب به این است که از جان و روح عصمت و معرفت و تجلّی‌گاه حضرت حق، طراویده‌اند و از این رو از ارزشمندی خاصی بهرمند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نصرالدّین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فایدة صور خیال را لذّت‌بخش بودن آن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انفعال نفس از آنچه مغافضةً به او رسد، بیشتر بود از آنچه به تدریج به او رسد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لذّت‌بردن از تشبیه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ریچارد دز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کیفیات حسّی تصویر اهمیتی بیش از حد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تصویر را مؤثّر می‌کند بیشتر خصلت آن است به عنوان واقعة ذهنی که به نحو عجیبی با احساس ارتباط یافته است تا وضوح آن</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تشبیهات ائمه عَلیهمُ السَّلام در تأویل آیات، حس وحیانی در بیان آسمانی مفسّرین وحی این تصوّر غلط را که ناقص به کامل تشبیه شده را از ذهن می‌زداید؛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این امور خود در اوج کمال و انتهای حُسن و زیبایی هستند و </w:t>
      </w:r>
    </w:p>
    <w:p>
      <w:pPr>
        <w:pStyle w:val="BookText"/>
        <w:rPr/>
      </w:pPr>
      <w:r>
        <w:rPr>
          <w:rFonts w:ascii="IRNazanin" w:hAnsi="IRNazanin" w:eastAsia="IRNazanin"/>
          <w:color w:val="111111"/>
          <w:sz w:val="28"/>
          <w:sz w:val="28"/>
          <w:szCs w:val="28"/>
          <w:rtl w:val="true"/>
          <w:lang w:bidi="fa-IR"/>
        </w:rPr>
        <w:t>تشبیهات در این مجال تنها جنبة توصیف و تصویر سازی محسوس خواهد بود تا به این واسطه گوشه‌های از ابعاد وجودی ایشان به تصویر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احمد‌هاشمی، صاحب کتاب جواهر البلاغه، فواید تشبیه را ایجاز در لفظ، مبالغه در وصف، خارج کردن آنچه نهانی است و آشکار نمودن آن، دور را نزدیک گردانیدن، تثبیت معنی در نفس، زیاد نمودن معنی و ایجاد تأکید می‌داند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استاد، محمّد خلیل رجایی شیرازی، فواید و اغراض تشبیه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شکل، مقدار 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مقدار مشبّه در شدّت و ضعف، زیاده و نقصان؛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حال مشبّه و تثبیت آن در ذهن شنونده؛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مشبّه برای تزیین و تحسین جهت ازدیاد میل و رغبت شنوندگان به وی؛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کردن مشبّه در نظر سامع برای اهانت و تحقیر و تنفیر؛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استطراف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را امری تازه، غریب و عجیب شمارند؛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ممکن بودن حال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مدّعی چیزی شوند که در ظاهر عجیب و ناممکن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ابوهلال عسکری دربارة اغراض استعاره چنین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عبارت را از جایگاه استعمال و کاربرد حقیقی‌اش آن چنان که در اصل زبان بوده، به خاطر غرضی به جای دیگر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استعاره یا برای آن است که معنی را شرح دهد یا بر آن تأکید کند و یا به جهت مبالغه آورده می‌شود و یا برای آن است که آشکاری معنی را، افزون سازد یا به جهت اختصار و ایجاز آورده می‌شود و یا به خاطر آن است که جایگاه آشکار شدن معنی را نیکو گرداند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عبدالقاهر جرجانی، اغراض استعاره را تشبیه بر وجه مبالغه و اختصار و ایجاز می‌داند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النّقد فی مسائل بلاغیة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استعاره سبب توسعة کلام می‌شود و اختیار و توانایی و سعی در افادة معنی ایجاد می‌کند و اغراض آن را چنین بر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معنی کلّاً؛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معنی زیاد با لفظ 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خسرو فرشیدور اغراض و فواید تشبیه و استعاره را این 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مشبّه؛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مشبّه؛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حیرت‌آفرینی؛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همبستگی شاعرانه با اجزای دیگر کلام؛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نوآوری؛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مهم‌ترین فایده و غرض تشبیه است و توصیف به وسیلة تشبیه یکی از زبیاترین و دل‌انگیزترین شیوه‌های بیان مقصود است و به همین جهت تشبیه از آغاز پیدایش بشر یکی از ابزار‌های وصف زیبایی بوده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عبدالقاهر جرجانی دربارة تأخیر تمثیل آن‌گاه که به دنبال معانی بیاید چنین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که همة خردمندان اتفاق دارند بر این که تمثیل آنجا که عقب معانی بیاید، معانی که به اختصار در معرض آن قرار بگیرد و از صورت اصلی خود به صورت آن تمثیل بشود برای آن معانی، جامة شکوه می‌پوشاند و فضیلت می‌بخشد، پایگاه و قدر معانی را بالا برده و آتش آن را بر می‌افروزد و نیروی آن را در تحریک جان‌ها دو چندان می‌کند و دل‌ها را به سوی آن معانی جلب می‌کند و از اعماق دل بر آن معانی رقّت و شور و عشق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را وادار می‌کند که بدان مهر بورزند، اگر مدح باشد با شکوه‌تر و با جلال‌تر و در دل‌ها شریف‌تر و بزرگ‌تر، در جلب قلوب با نشاط‌تر بوده و زودتر انس می‌بخشد و بهتر شادی می‌آورد و آن که را مدح شده بهتر تحت تأثیر و غلبه در می‌آورد و یاری ممدوح را به سوی مدح‌کننده بیشتر جلب می‌کند و موجب هدایا و انگیزة مواهب گرانبها می‌شود و در زبان‌ها بیشتر می‌گردد و گفته می‌شود سزاوارترین چیز در آویزش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هجو و ذم باشد برخورد آن دردناک‌تر و داغ آن سوزناک‌تر و تأثیرش سخت‌تر و تیزی‌اش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منظور برهان و استدلال گفته شود دلیلش روشن‌تر و چیرگی‌اش بیشتر و بیانش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بالیدن و افتخار باشد میدانش گسترده‌تر و شرافتش بیشتر و بیانش استوارتر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برای اعتذار آورده شود به زودی قبول مخاطب را برمی‌انگیزد و دلش را می‌رباید و در بر طرف‌کردن کینه‌ها مؤثّر و در فرو نشاندن خشم کارگرتر است، عقده‌های پیمان را بهتر می‌گشاید و در حسن بازگشت و پشیمانی انگیزة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منظور اندرز باشد دل را شفا بخش‌تر و برای اندیشیدن آماده‌ترین وسیله و در بیدار ساختن و آگاه ماندن رساترین ابزار است و در برکنار کردن پرده ی گمراهی و بینایی بخشیدن به فرجام کارها و بهبود بخشیدن بیماران و سیراب ساختن تشنه کامان شایسته‌ترین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مَثَل آن گاه که بخواهی در شاخه‌ها و انواع سخن استقراء کرده، باب‌ها و شعبه‌های آن را بررسی نمایی</w:t>
      </w:r>
      <w:r>
        <w:rPr>
          <w:rFonts w:eastAsia="IRNazanin" w:cs="IRNazanin"/>
          <w:color w:val="111111"/>
          <w:sz w:val="28"/>
          <w:szCs w:val="28"/>
          <w:rtl w:val="true"/>
          <w:lang w:bidi="fa-IR"/>
        </w:rPr>
        <w:t xml:space="preserve">.» </w:t>
      </w:r>
      <w:r>
        <w:rPr>
          <w:rStyle w:val="FootnoteAnchor"/>
          <w:rtl w:val="true"/>
        </w:rPr>
        <w:footnoteReference w:id="26"/>
      </w:r>
      <w:bookmarkStart w:id="22" w:name="pg4233_24344"/>
    </w:p>
    <w:p>
      <w:pPr>
        <w:pStyle w:val="BookText"/>
        <w:rPr/>
      </w:pPr>
      <w:bookmarkEnd w:id="22"/>
      <w:r>
        <w:rPr>
          <w:rFonts w:ascii="IRNazanin" w:hAnsi="IRNazanin" w:eastAsia="IRNazanin"/>
          <w:color w:val="111111"/>
          <w:sz w:val="28"/>
          <w:sz w:val="28"/>
          <w:szCs w:val="28"/>
          <w:rtl w:val="true"/>
          <w:lang w:bidi="fa-IR"/>
        </w:rPr>
        <w:t xml:space="preserve">با توصیفی که از 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فواید آن شد در می‌یابیم که تشبیه و تمثیل یکی از بهترین وسیله‌هایی است که می‌توان در توصیف مقام و جایگاه و فضایل اهل بیت عَلیهمُ السَّلام از آن بهره جست، به ویژه آن‌گاه که بیان این تشبیهات از لسان خود معصومین عَلیهمُ السَّلام و الهام یافته از متن آیات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که تشبیهات و تمثیلات در متن قرآن نیست، بلکه در تأویل آیات ذکر شده است، ضروری است که توضیحاتی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Heading3"/>
        <w:numPr>
          <w:ilvl w:val="2"/>
          <w:numId w:val="1"/>
        </w:numPr>
        <w:rPr/>
      </w:pPr>
      <w:bookmarkStart w:id="23" w:name="__RefHeading___Toc165897_1479056682"/>
      <w:bookmarkStart w:id="24" w:name="_Toc7"/>
      <w:bookmarkEnd w:id="23"/>
      <w:r>
        <w:rPr>
          <w:rtl w:val="true"/>
        </w:rPr>
        <w:t>تأویل</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 از نشانه‌های اعجاز قرآن و خلود و جاودانگی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در گسترهی زمان و نسل‌های بشری بقایی توأم با تازگی و نوآوری دارد و در هیچ عصری اتهام اندراس و کهنگی در مورد آن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رازهای ماندگاری قرآن بُعد باطنی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که بسیار پیچیده، گسترده و عمیق است و به تعبیر برخی از صاحب‌نظران تا هفت مرتبه را در بر دارد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پیوندی محکم میان فهم ظاهر و باطن قرآن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ماندگاری قرآن با باطن آن ارتباط دارد، ظاهر و باطن این کتاب نیز به هم پیوسته‌اند و برداشت درست از ظاهر قرآن در گرو فهم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ناسخ و منسوخ و خاص و عام و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 باطن و ابتدا و انتهای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عالم به قرآن نیست و از اهل قرآن شمرده نمی‌شود</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بزرگ، اعم از شیعه و سُنّی، ضمن پذیرش باطن قرآن و اختلاف در گسترهی آن، اعتقاد دارند که فهم </w:t>
      </w:r>
    </w:p>
    <w:p>
      <w:pPr>
        <w:pStyle w:val="BookText"/>
        <w:rPr/>
      </w:pPr>
      <w:r>
        <w:rPr>
          <w:rFonts w:ascii="IRNazanin" w:hAnsi="IRNazanin" w:eastAsia="IRNazanin"/>
          <w:color w:val="111111"/>
          <w:sz w:val="28"/>
          <w:sz w:val="28"/>
          <w:szCs w:val="28"/>
          <w:rtl w:val="true"/>
          <w:lang w:bidi="fa-IR"/>
        </w:rPr>
        <w:t xml:space="preserve">قرآن تنها با تفسیر ظاهری حاصل نمی‌شود، بلکه باطن را نیز باید در نظر گرفت </w:t>
      </w:r>
      <w:r>
        <w:rPr>
          <w:rStyle w:val="FootnoteAnchor"/>
          <w:rtl w:val="true"/>
        </w:rPr>
        <w:footnoteReference w:id="29"/>
      </w:r>
      <w:r>
        <w:rPr>
          <w:rFonts w:ascii="IRNazanin" w:hAnsi="IRNazanin" w:eastAsia="IRNazanin"/>
          <w:color w:val="111111"/>
          <w:sz w:val="28"/>
          <w:sz w:val="28"/>
          <w:szCs w:val="28"/>
          <w:rtl w:val="true"/>
          <w:lang w:bidi="fa-IR"/>
        </w:rPr>
        <w:t>و اینها گویای اهمیت این بُعد قرآنی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باطن قرآن در بیان روایات مشخّصاتی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باید چیزی باشد که مقابل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چیزی است که آشکارا از کلام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سخنی می‌گوید، به هر زبانی که باشد، آنچه که طبق دستور و قواعد ادبی آن زبان و اصول عقلایی محاوره، از آن کلام فهمیده می‌شود ظاهر آن کلام است که عقلا به آن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فراتر از آن باشد، یعنی چیزی که نتوان بر طبق قواعد ادبی و اصول عقلایی محاوره از کلام فهمید و بر گوینده احتجاج کرد، باطن کلام شمرده می‌شود، چون طبق اصول عقلایی محاوره، از کلام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نمی‌تواند مدّعی شود که باطن این کلام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همة کسانی که غیر مرتبط با صاحب کلام هستند، معنایی را که به عنوان باطن کلام مطرح می‌کنند باید حجّت و دلیل داشته باشند و چون حجّت و دلیل ندارند و فقط یک احتمال و حدس است، نمی‌توانند آن را به گویندة سخن اسناد دهند و یا بر اساس آن، عقیده یا عملی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دربارة بطن قرآن کسی غیر از خدا و راسخون در علم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بطن، به تأویل قرآن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بطنه تأویله</w:t>
      </w:r>
      <w:r>
        <w:rPr>
          <w:rFonts w:eastAsia="IRNazanin" w:cs="IRNazanin"/>
          <w:color w:val="111111"/>
          <w:sz w:val="28"/>
          <w:szCs w:val="28"/>
          <w:rtl w:val="true"/>
          <w:lang w:bidi="fa-IR"/>
        </w:rPr>
        <w:t>»</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آیة کریمة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 الرَّسِخُونَ فِی العِلمِ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،می‌توان مشخّصة دیگر باطن قرآن را قابل فهم نبودن آن جز برای </w:t>
      </w:r>
    </w:p>
    <w:p>
      <w:pPr>
        <w:pStyle w:val="BookText"/>
        <w:rPr/>
      </w:pPr>
      <w:r>
        <w:rPr>
          <w:rFonts w:ascii="IRNazanin" w:hAnsi="IRNazanin" w:eastAsia="IRNazanin"/>
          <w:color w:val="111111"/>
          <w:sz w:val="28"/>
          <w:sz w:val="28"/>
          <w:szCs w:val="28"/>
          <w:rtl w:val="true"/>
          <w:lang w:bidi="fa-IR"/>
        </w:rPr>
        <w:t xml:space="preserve">راسخون در علم قرار داد؛ یعنی باطن قرآن معنایی است که افراد عادی از درک آن ناتوانند و تنها خدا و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می‌دانند که در بیان بعضی از روایات </w:t>
      </w:r>
      <w:r>
        <w:rPr>
          <w:rStyle w:val="FootnoteAnchor"/>
          <w:rtl w:val="true"/>
        </w:rPr>
        <w:footnoteReference w:id="33"/>
      </w:r>
      <w:r>
        <w:rPr>
          <w:rFonts w:ascii="IRNazanin" w:hAnsi="IRNazanin" w:eastAsia="IRNazanin"/>
          <w:color w:val="111111"/>
          <w:sz w:val="28"/>
          <w:sz w:val="28"/>
          <w:szCs w:val="28"/>
          <w:rtl w:val="true"/>
          <w:lang w:bidi="fa-IR"/>
        </w:rPr>
        <w:t>معلوم می‌شود که حتّی بیان معنای باطنی قرآن برای همه کس قابل تحمّل نیست و لذا ائمة اطهار عَلیهمُ السَّلام آن را برای همه کس بیان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هر کلامی‌که دارای معانی عمیقی غیر از معنای ظاهری‌اش باشد دارای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قرآن با سایر کلام‌ها دارد، آن است که ظاهری بسیار شیوا و باطنی بسیار ژرف داردکه کاوش‌های عقلی بشر هیچ‌گاه به نهایت آن نمی‌رسد، بلکه عقل بشری در هر زمان به اندارة ظرف دانش و بینش خود، از آن آب حیات طیّب برمی‌گیرد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با این که روایات بسیاری از وجود نازنین رسول خدا صل الله علیه و آله و امامان معصوم عَلیهمُ السَّلام به صراحت پیرامون باطن قرآن بیان شده است و این روایات منحصر به کتاب‌های فرقة خاصی از فِرق اسلامی نیست، با این حال،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اختصاصات قرآن کریم نیست که اثبات آن نیاز به دلیل داشته باشد، بلکه هر کلامی می‌تواند دارای ظاهر و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اختصاص به قرآن دارد این است که باطن قرآن از ژرفای فوق العاده‌ای برخوردار است و به تعبیر اهل بیت عَلیهمُ السَّلام باطن قرآن عمیق است، به طوری که هر چه غوّاصان اندیشه در بحر معانی قرآن غور کنند و به گوهر‌های گرانبهایی دست یابند، باز هم گنج‌های بی‌پایان معانی آن تمام نمی‌شود؛</w:t>
      </w:r>
    </w:p>
    <w:p>
      <w:pPr>
        <w:pStyle w:val="BookText"/>
        <w:rPr/>
      </w:pPr>
      <w:r>
        <w:rPr>
          <w:rFonts w:ascii="IRNazanin" w:hAnsi="IRNazanin" w:eastAsia="IRNazanin"/>
          <w:color w:val="111111"/>
          <w:sz w:val="28"/>
          <w:sz w:val="28"/>
          <w:szCs w:val="28"/>
          <w:rtl w:val="true"/>
          <w:lang w:bidi="fa-IR"/>
        </w:rPr>
        <w:t>همان طور که 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لاتَفنِی عَجَائِبه ولا تَقَضِی غَرائِبُه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آن سپری نگردد و غرایب آن به پایان نرسد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وجه امتیاز قرآن از دیگر کلام‌ها این است که باطنش بی پایان و ژرف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تدبّر در آیات قرآن یکی از روشن‌ترین موضوعات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معنا دارد که مطلبی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لازمة امر به تدبّر در قرآن، وجود لایه‌های باطنی در زیر لایة ظاهر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همسان‌نگری معنی باطن و تأویل از باسابقه‌ترین دیدگاه‌هایی است که در مورد تعریف بطن و تأویل ارایه شده است؛ چرا که این نگرش ریشه در روایات فریقین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بطن قرآن به تأویل، تعریف پر طرفداری است که دارای سوابق و ریشه‌هایی در روایات فریقین می‌باشد</w:t>
      </w:r>
      <w:r>
        <w:rPr>
          <w:rStyle w:val="FootnoteAnchor"/>
          <w:rtl w:val="true"/>
        </w:rPr>
        <w:footnoteReference w:id="36"/>
      </w:r>
      <w:r>
        <w:rPr>
          <w:rFonts w:ascii="IRNazanin" w:hAnsi="IRNazanin" w:eastAsia="IRNazanin"/>
          <w:color w:val="111111"/>
          <w:sz w:val="28"/>
          <w:sz w:val="28"/>
          <w:szCs w:val="28"/>
          <w:rtl w:val="true"/>
          <w:lang w:bidi="fa-IR"/>
        </w:rPr>
        <w:t xml:space="preserve">بر همین اساس است که استاد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بطن قرآن را یکی از دو معنای تأویل شمرده و علت تسمیه بطن به تأویل را ارجاع ظاهر مقید آن به مفهومی گسترده و آزاد می‌داند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در لغت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گرفته و به معنای رجوع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تأویل را به ارجاع و بازگرداندن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معانی متعدّدی برای تأویل ذکر شده است که می‌توان مجموعة این معانی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بازگردانیدن آن از معنای ظاهری به معنای پنهان‌تر از آن یا نقل ظاهر لفظ از وضع اصلی به چیزی که محتاج دلیل است که در همة این موارد معنای ارجاع و برگرداندن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خاصی از قرآن کریم، تفسیر و بیان مقصود و مراد پنهان کلام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آنچه که شئ به آن باز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صحاح،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کلامی که معانی آن مختلف است و جز با بیانی غیر لفظ آن کلام، تفسیر آن میسّر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و العین،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دادن از معنای کلام و تبیین معنای تشابه تفسیر باطن و خبر دادن از حقیقت مراد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شئ، عاقبت کلام و آنچه کلام به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bookmarkStart w:id="25" w:name="pg4233_24352"/>
    </w:p>
    <w:p>
      <w:pPr>
        <w:pStyle w:val="BookText"/>
        <w:rPr/>
      </w:pPr>
      <w:bookmarkEnd w:id="25"/>
      <w:r>
        <w:rPr>
          <w:rFonts w:ascii="IRNazanin" w:hAnsi="IRNazanin" w:eastAsia="IRNazanin"/>
          <w:color w:val="111111"/>
          <w:sz w:val="28"/>
          <w:sz w:val="28"/>
          <w:szCs w:val="28"/>
          <w:rtl w:val="true"/>
          <w:lang w:bidi="fa-IR"/>
        </w:rPr>
        <w:t>پنهان قرآن که غیر معنای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شئ یا کلام به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 معنای توصیفی مورد نظر است، بر خلاف دو قسم بالا که به معنای مصدری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کلمة تأویل از دیدگاه لغت شناسان، هم در مورد کلام به کار رفته است و هم در مورد غیر کلام و هم به معنای مصدری کاربرد دارد و هم به معنای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تأویل بیانی قابل توجه دارد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سرآغاز و ابتدا است 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سرانجام و عاقبت و فرجام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مغابیس اللغه، 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تأویل، گاهی به معنای ابتدای امر و گاهی به معنای انتهای امر است</w:t>
      </w:r>
      <w:r>
        <w:rPr>
          <w:rFonts w:eastAsia="IRNazanin" w:cs="IRNazanin"/>
          <w:color w:val="111111"/>
          <w:sz w:val="28"/>
          <w:szCs w:val="28"/>
          <w:rtl w:val="true"/>
          <w:lang w:bidi="fa-IR"/>
        </w:rPr>
        <w:t>.</w:t>
      </w:r>
    </w:p>
    <w:p>
      <w:pPr>
        <w:pStyle w:val="Heading3"/>
        <w:numPr>
          <w:ilvl w:val="2"/>
          <w:numId w:val="1"/>
        </w:numPr>
        <w:rPr/>
      </w:pPr>
      <w:bookmarkStart w:id="26" w:name="__RefHeading___Toc165899_1479056682"/>
      <w:bookmarkStart w:id="27" w:name="_Toc8"/>
      <w:bookmarkEnd w:id="26"/>
      <w:r>
        <w:rPr>
          <w:rtl w:val="true"/>
        </w:rPr>
        <w:t>تأویل در قرآن</w:t>
      </w:r>
      <w:bookmarkEnd w:id="27"/>
    </w:p>
    <w:p>
      <w:pPr>
        <w:pStyle w:val="Heading4"/>
        <w:numPr>
          <w:ilvl w:val="3"/>
          <w:numId w:val="1"/>
        </w:numPr>
        <w:rPr/>
      </w:pPr>
      <w:bookmarkStart w:id="28" w:name="__RefHeading___Toc165901_1479056682"/>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قرآن کریم، کلمة تأویل هفده 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هفده‌گانه به سه بخش قابل تقسیم است؛ یعنی تأویل به سه چیز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قول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 تدبّر در آیاتی که در آنها تأویل به قول و کلام اضافه شده است نشان می‌دهد که برخی از موارد به معنای ابتدای امر و در برخی از موارد به معنای انتهای امر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در آیة هفتم سورة مبارکة آل‌عمران به معنای ابتدای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صورت،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 الرَّسِخُونَ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و راسخان در علم، مراد خداوند از آیات متشابه را نمی‌دانند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سورة اعراف و یونس، تأویل به معنای انتهای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منظور </w:t>
      </w:r>
    </w:p>
    <w:p>
      <w:pPr>
        <w:pStyle w:val="BookText"/>
        <w:rPr/>
      </w:pPr>
      <w:r>
        <w:rPr>
          <w:rFonts w:ascii="IRNazanin" w:hAnsi="IRNazanin" w:eastAsia="IRNazanin"/>
          <w:color w:val="111111"/>
          <w:sz w:val="28"/>
          <w:sz w:val="28"/>
          <w:szCs w:val="28"/>
          <w:rtl w:val="true"/>
          <w:lang w:bidi="fa-IR"/>
        </w:rPr>
        <w:t>از تأویل قرآن، تحقّق وعده‌های خداوند است که ظرف زمانی آن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طبری در تفسیر 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جِئنَهُم بِکِتَبٍ فَصَّلنَهُ عَلَی عِلمٍ هُدًی وَ 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تأویل؛ عاقبت امرشان است که همان تحقق وعده‌های الهی، یعنی ورود در عذاب الهی و آتش دوزخ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روشن است که نمی‌توان تأویل را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معقول نیست که بگوییم در روز قیامت مراد خداوند از آیات قرآن روشن می‌شود، بلکه به جهت اتمام حجّت بر مردم، باید مراد خداوند در دنیا برای مردم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یأتیهم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هم به این معناست؛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زمان تحقّق آن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تأویل فعل به معنای ابتداءالامر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ابتداءالامر در مورد فعل، همان انگیزة فاعل از فعل است که از نظر وجودی و زمانی، قبل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آیات مربوط به حضرت موسی و حضرت خضر عَلیهمُ السَّلام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پس از آن که کارهایی را انجام داد که حضرت موسی 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خود را از انجام آن کارها اعلام کرد و پس از بیان انگیزة خود از آن کارها به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تَأوِیلُ مَا لَم تَسطِع عَّلَیهِ صَبراً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برخی آیات، تأویل فعل به معنای فرجام کار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در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اسراء به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تفاسیر </w:t>
      </w:r>
      <w:bookmarkStart w:id="30" w:name="pg4233_24357"/>
    </w:p>
    <w:p>
      <w:pPr>
        <w:pStyle w:val="BookText"/>
        <w:rPr/>
      </w:pPr>
      <w:bookmarkEnd w:id="30"/>
      <w:r>
        <w:rPr>
          <w:rFonts w:ascii="IRNazanin" w:hAnsi="IRNazanin" w:eastAsia="IRNazanin"/>
          <w:color w:val="111111"/>
          <w:sz w:val="28"/>
          <w:sz w:val="28"/>
          <w:szCs w:val="28"/>
          <w:rtl w:val="true"/>
          <w:lang w:bidi="fa-IR"/>
        </w:rPr>
        <w:t xml:space="preserve">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آیاتی که در آنها موضوع تأویل رؤیا مطرح شده است به معنای انتها و سرانجام رؤیاست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رؤیا، یعنی آنچه رؤیا به آن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حضرت یوسف علیه السلام در خواب دید که یازده ستاره به همراه خورشید و ماه برای او سجده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أَحَدَ عَشَرَ کَوکَبًا وَ الشَّمسَ وَ القَمَرَ رَأَیتُهُم لِی سَجِدِین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وقتی پس از سالها این رویا به تحقق پیوست یوسف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یَأَبَتِ هَذَا تَأوِیلُُ رُءیَیَ مِن قَبلُ قَد جَعَلَهَا رَبِّی حَقٍّا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نتیجه آن که، تمام آیات قرآن کریم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با معنایی که ابن فارس از تأویل ارایه داده قابل تفسیر است و این نکتة بسیار مهمی است که اگر کسی این معنا را رعایت نکند در واقع ممکن است دو معنای متضاد را یکی پنداشته و به یک معنا بگیرد</w:t>
      </w:r>
      <w:r>
        <w:rPr>
          <w:rFonts w:eastAsia="IRNazanin" w:cs="IRNazanin"/>
          <w:color w:val="111111"/>
          <w:sz w:val="28"/>
          <w:szCs w:val="28"/>
          <w:rtl w:val="true"/>
          <w:lang w:bidi="fa-IR"/>
        </w:rPr>
        <w:t>.</w:t>
      </w:r>
    </w:p>
    <w:p>
      <w:pPr>
        <w:pStyle w:val="Heading4"/>
        <w:numPr>
          <w:ilvl w:val="3"/>
          <w:numId w:val="1"/>
        </w:numPr>
        <w:rPr/>
      </w:pPr>
      <w:bookmarkStart w:id="31" w:name="__RefHeading___Toc165903_1479056682"/>
      <w:bookmarkStart w:id="32" w:name="_Toc10"/>
      <w:bookmarkEnd w:id="31"/>
      <w:r>
        <w:rPr>
          <w:rtl w:val="true"/>
        </w:rPr>
        <w:t>تأویل در روایات</w:t>
      </w:r>
      <w:bookmarkEnd w:id="32"/>
    </w:p>
    <w:p>
      <w:pPr>
        <w:pStyle w:val="BookText"/>
        <w:rPr/>
      </w:pPr>
      <w:r>
        <w:rPr>
          <w:rFonts w:ascii="IRNazanin" w:hAnsi="IRNazanin" w:eastAsia="IRNazanin"/>
          <w:color w:val="111111"/>
          <w:sz w:val="28"/>
          <w:sz w:val="28"/>
          <w:szCs w:val="28"/>
          <w:rtl w:val="true"/>
          <w:lang w:bidi="fa-IR"/>
        </w:rPr>
        <w:t>و جالب این که تأویل در روایت به دو معنای گفته شده در بیان ابن فارس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خطاب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علی علیه السلام و اهل بیت او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قرائت قرآن باز می‌داری؟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تأویل قرآن نهی می‌کنی؟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فنقرأه و لا نسال عن ما عنی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بخوانیم و نگوییم که مراد و مقصود از آن چیست؟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نیز حذیف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یمان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غدیرخم بعد از آن که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نبیّه فهذا علیّ امیره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روشن است که منظور سؤال کننده این بوده که مقصود پیامبر اکرم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برای او توضیح دادند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نیز، تأویل کلام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مفاد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صلی الله علیه و آله در مورد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ان یبعث علیک عذابا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کائنة و لم یات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امر به وقوع خواهد پیوست و هنوز واقع نشده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نتیجه آن که، در روایات نیز تأویل به هر دو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می‌شود که تأویل در حوزة تفسیر و معناشناسی آیات قرآن نیز به کار می‌رود و منظور از آن، مراد خداوند از آیات قرآن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قرآن، آن قسم از معانی و مصادیق قرآن کریم است که دانستن آن ویژة خدا و راسخان در علم است، و به این لحاظ تأویل نامیده می‌شود که دلالت و انطباق آیات بر آن معانی و مصادیق آشکار نیست و وقتی آن معانی و مصادیق برای آیات ذکر می‌شود به نظر می‌آید که آیات به آنها برگردانده شده است؛ زیرا </w:t>
      </w:r>
    </w:p>
    <w:p>
      <w:pPr>
        <w:pStyle w:val="BookText"/>
        <w:rPr/>
      </w:pPr>
      <w:r>
        <w:rPr>
          <w:rFonts w:ascii="IRNazanin" w:hAnsi="IRNazanin" w:eastAsia="IRNazanin"/>
          <w:color w:val="111111"/>
          <w:sz w:val="28"/>
          <w:sz w:val="28"/>
          <w:szCs w:val="28"/>
          <w:rtl w:val="true"/>
          <w:lang w:bidi="fa-IR"/>
        </w:rPr>
        <w:t>تأویل کلام به معنای وصفی،در لغت چیزی است که کلام به آن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تأویل قرآن یک حقیقت است که دو عنوان در مورد آن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شیعه و اهل سنّت نیز این مدعا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 با سند معتبر از فضیل بن یسار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جعفر عن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القرآن الا ولها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تاویله الا الله و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از ابن عباس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ذوشجون و فنون و ظهور و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فظهره التنزیل و بطنه التأویل</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این دو روایت بطن قرآن به تأویل آن معنا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در ذیل روایت فضیل به آیة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الا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معلوم می‌شود تأویلی که در روایات، باطن قرآن به آن تفسیر شده است، همان تأویلی است که در آیة هفت سورة آل عمران مطرح شده است و با توجّه به آن نمی‌توان گفت که تأویل در اصطلاح این روایت، غیر از تأویلی است که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جامع‌ترین تعاریف تأویل شرحی است که غزالی در مستصفی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در مورد کلام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چنان که در مورد آیة متشابه به کار رفته است و تأویل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قصة حضرت یوسف علیه السلام آمده، و تأویل اعمال نیز داریم چنان که در قصة حضرت موسی علیه السلام با رجل صالح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اصطلاحاً بیرون آوردن لفظ از دلالت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دلالت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 آن که به عرف و عادت زبان عربی و </w:t>
      </w:r>
    </w:p>
    <w:p>
      <w:pPr>
        <w:pStyle w:val="BookText"/>
        <w:rPr/>
      </w:pPr>
      <w:r>
        <w:rPr>
          <w:rFonts w:ascii="IRNazanin" w:hAnsi="IRNazanin" w:eastAsia="IRNazanin"/>
          <w:color w:val="111111"/>
          <w:sz w:val="28"/>
          <w:sz w:val="28"/>
          <w:szCs w:val="28"/>
          <w:rtl w:val="true"/>
          <w:lang w:bidi="fa-IR"/>
        </w:rPr>
        <w:t>قواعد تجّوز، از جمله تسمیة چیزی به نظیر آن و یا به سبب آن، یا به لاحق آن یا به مقارن آن یا به سایر مواردی که در کلام مجازی جریان دارد، اخلالی وارد گردد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طباطبایی نیز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تأویل معنایی است که مخالف با ظاهر لفظ باشد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ذکر این مقدمه تعدادی از توصیفات اهل بیت عَلیهمُ السَّلام در تأویل آیات را ذکر می‌کنیم</w:t>
      </w:r>
      <w:r>
        <w:rPr>
          <w:rFonts w:eastAsia="IRNazanin" w:cs="IRNazanin"/>
          <w:color w:val="111111"/>
          <w:sz w:val="28"/>
          <w:szCs w:val="28"/>
          <w:rtl w:val="true"/>
          <w:lang w:bidi="fa-IR"/>
        </w:rPr>
        <w:t xml:space="preserve">. </w:t>
      </w:r>
      <w:bookmarkStart w:id="33" w:name="pg4233_24365"/>
    </w:p>
    <w:p>
      <w:pPr>
        <w:pStyle w:val="Heading2"/>
        <w:numPr>
          <w:ilvl w:val="1"/>
          <w:numId w:val="1"/>
        </w:numPr>
        <w:rPr/>
      </w:pPr>
      <w:bookmarkStart w:id="34" w:name="__RefHeading___Toc165905_1479056682"/>
      <w:bookmarkStart w:id="35" w:name="_Toc11"/>
      <w:bookmarkEnd w:id="33"/>
      <w:bookmarkEnd w:id="34"/>
      <w:r>
        <w:rPr>
          <w:rtl w:val="true"/>
        </w:rPr>
        <w:t>ستاره</w:t>
      </w:r>
      <w:bookmarkEnd w:id="35"/>
    </w:p>
    <w:p>
      <w:pPr>
        <w:pStyle w:val="Heading3"/>
        <w:numPr>
          <w:ilvl w:val="2"/>
          <w:numId w:val="1"/>
        </w:numPr>
        <w:rPr/>
      </w:pPr>
      <w:bookmarkStart w:id="36" w:name="__RefHeading___Toc165907_1479056682"/>
      <w:bookmarkStart w:id="37" w:name="_Toc12"/>
      <w:bookmarkEnd w:id="36"/>
      <w:r>
        <w:rPr>
          <w:rtl w:val="true"/>
        </w:rPr>
        <w:t>اشاره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وَ بِالنَّجمِ هُم یَهتَدُونَ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وسیلة ستاره راهنمایی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وَ بِالنَّجمِ هُم یَهتَدُونَ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وسیلة ستاره راهنمایی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تأویل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رسول خدا صلی الله علیه و آله است و علامات، ائمه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امام باقر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نجم، محمد صلی الله علیه و آله و مقصود از علامات، اوصیای او هستند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لَکُمُ النُّجُومَ لِتَهتَدُوا بِهَا فِی ظُلُمَتِ البَرِّ وَ البَحرِ قَد فَصَّلنَا الأَیَتِ لِقَومٍ یَعلَمُونَ</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ستارگان را برای شما آفرید تا در تاریکی‌های خشکی و دریا راه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 معرفت به روشنی </w:t>
      </w:r>
    </w:p>
    <w:p>
      <w:pPr>
        <w:pStyle w:val="BookText"/>
        <w:rPr/>
      </w:pP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آفتاب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هدایت بجویید و آنگاه که خورشید غروب کرد به ماه و آنگاه که ماه پنهان گشت به زهره و آنگاه که زهره رفت به دو ستاره 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از هویت این انوار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خورشیدم، علی ماه است و فاطمه، زهره و حسن و حسین عَلیهمُ السَّلام فرقدین‌اند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چون فرود آید، که صاحب شما هیچ‌گاه در ضلالت نبوده است و هرگز به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غیر وحی نیست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شدیدالقوی علم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تفسیر این آیات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دربارۀ علی علیه السلام هرگز خطا و اشتباهی نکرد و از روی هوای نفس چیزی نفرمود، بلکه وحی خدا بر او نازل 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السَّمَوَتِ وَالأَرضِ مَثَل نُورِهِ کَمِشکَوةٍ فِیهَا مِصبَاحٌ </w:t>
      </w:r>
    </w:p>
    <w:p>
      <w:pPr>
        <w:pStyle w:val="BookText"/>
        <w:rPr/>
      </w:pPr>
      <w:r>
        <w:rPr>
          <w:rFonts w:ascii="Amiri" w:hAnsi="Amiri" w:eastAsia="Amiri" w:cs="Amiri"/>
          <w:color w:val="111111"/>
          <w:sz w:val="28"/>
          <w:sz w:val="28"/>
          <w:szCs w:val="28"/>
          <w:rtl w:val="true"/>
          <w:lang w:bidi="ar-SA"/>
        </w:rPr>
        <w:t xml:space="preserve">المِصبَاحُ فِی زُجَاجَةٍ الزُّجَاجَةُ کَأَنَّهَا کَوکَبُ دُرِّیُّ یُوقَدُ مِن شَجَرَةٍ مُّبَرَکَةٍ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 آن شیشه‌گویی اختری درخشان است که از درخت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گویی اختری درخشان است از درخت خجستة زیتونی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از علی بن جعفر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دربارة این آیه و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گویی اختری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 السلام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نور او بین زنان عالم می‌درخشد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پدر خود، از علی بن الحسین عَلیهمُ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در کتاب خدا، مَثَل قندیلی است که در آن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منزلة آن قندیل هستیم و محمّد صلی الله علیه و آله آن چراغ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ستارة درخشانی است که از شجرة مبارکه افروخته شده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آل محمّد صلی الله علیه و آله به ستارگان آسمان نماید، اگر ستاره ای فرو شد، ستارة دیگری برآید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در تأویل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گفته شده که استعاره در این آیات استعاره حقیقیة حسّیه است و وجه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روایت فوق تشبیه صورت گرفته، یعنی اهل بیت در روشنایی و درخشندگی و هدایت به ستارگان آسمان تصویر شده‌اند که چون یکی از ایشان رخت از عالم فانی برگیرد، دیگری با طلوع خود راه رهروان کوی دوست را روشن می‌سازد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به واسطة ستارگان و بهره‌گیری ازجهت‌دهی آنان، مسیر مشخص شده و راه پیدا می‌گردد، ائمة هُدی عَلیهمُ السَّلام نیز ما را به صراط مستقیم و مسیر بندگی هدایت می‌کنند؛ یعنی باید به ایشان چشم دوخت تا راه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اندر ریگ و دریا رهنماست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اندر نجم نِه کو مقتداست</w:t>
      </w:r>
    </w:p>
    <w:p>
      <w:pPr>
        <w:pStyle w:val="BookText"/>
        <w:rPr/>
      </w:pPr>
      <w:r>
        <w:rPr>
          <w:rFonts w:ascii="IRNazanin" w:hAnsi="IRNazanin" w:eastAsia="IRNazanin"/>
          <w:color w:val="111111"/>
          <w:sz w:val="28"/>
          <w:sz w:val="28"/>
          <w:szCs w:val="28"/>
          <w:rtl w:val="true"/>
          <w:lang w:bidi="fa-IR"/>
        </w:rPr>
        <w:t>در روز عید غدیر که روز هدایت بزرگ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ستارگان درخشانند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زیارت مطلقة امیرالمؤمنین علیه السلام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ستارة درخشان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معنا در زیارت ششم آن حضرت نیز مشاهده می‌شود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ایشان در روز میلاد رسول خدا صلی الله علیه و آله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کوکب دُرّی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نیست ولیکن ستاره آثارست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نیست ولیکن فرشته آیین است </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گویندشان؛ چرا که در اوج شکوه و جلالند و دست معرفت حقیقی از دامانشان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ستاره چنان در اوجند که یا باید معصوم باشی،که شناختی حاصل گردد، ویا خالق عصمت، توصیف غیر از ایشان، گمانه و حدس و </w:t>
      </w:r>
    </w:p>
    <w:p>
      <w:pPr>
        <w:pStyle w:val="BookText"/>
        <w:rPr/>
      </w:pPr>
      <w:r>
        <w:rPr>
          <w:rFonts w:ascii="IRNazanin" w:hAnsi="IRNazanin" w:eastAsia="IRNazanin"/>
          <w:color w:val="111111"/>
          <w:sz w:val="28"/>
          <w:sz w:val="28"/>
          <w:szCs w:val="28"/>
          <w:rtl w:val="true"/>
          <w:lang w:bidi="fa-IR"/>
        </w:rPr>
        <w:t>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و آنان به حکایت ما و ستارگان آسمان مانند است که با وجود استفاده از مجهّزترین تلسکوب‌ها و سفینه‌های فضایی، اطلاعاتی که پیرامون ستارگان در اختیار داریم بسیار جزئی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کوکبی است که در چشم ما نماید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گردون کی خُرد باشدی کوکب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کسی که در مسیر معرفت و شناخت ایشان قدم نهاده، می‌داند که عقل ما از رسیدن به کُنه شناخت ایشان قاصر است؛ چرا که همانی نیستند که ما به دیدة ظاهر می‌بینیم، بلکه چون ستاره، سوسویی از نورشان از دور به ما رسیده و آن قدر هست که بانگ جرسی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کوکب اوج جلالی، باد حُسنت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بی زوالی، باد ظلّت مستدام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آری، فضل و فضیلت ایشان به بیان نیاید گرچه تعداد ستارگان را بتوان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کوکب را شمار و نیست فضلش را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گردون را کران و نیست مدحش را کران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فراق یار به صبح جمعه در دعای ندبه ناله سر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کجایند ستارگان آشکار؟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 و ره بنما در ظلمت و تاریکی و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سیاهم گم گشته راه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گوشه‌ای برون آی ای کوکب هدایت </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نیز مادرشان را چنین توصیف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کوکب دُرّی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توستاره‌ای و تو اختری، مه و مهر و زهره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با تو برابری، تو یگانه دُخت پیمبری</w:t>
      </w:r>
    </w:p>
    <w:p>
      <w:pPr>
        <w:pStyle w:val="BookText"/>
        <w:rPr/>
      </w:pPr>
      <w:r>
        <w:rPr>
          <w:rFonts w:ascii="IRNazanin" w:hAnsi="IRNazanin" w:eastAsia="IRNazanin"/>
          <w:color w:val="111111"/>
          <w:sz w:val="28"/>
          <w:sz w:val="28"/>
          <w:szCs w:val="28"/>
          <w:rtl w:val="true"/>
          <w:lang w:bidi="fa-IR"/>
        </w:rPr>
        <w:t xml:space="preserve">تو هُمای اوج سعادتی، تو سپهر عصمت و عفّتی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قرین مهر ولایتی، به خدا که همسر حیدری</w:t>
      </w:r>
    </w:p>
    <w:p>
      <w:pPr>
        <w:pStyle w:val="BookText"/>
        <w:rPr/>
      </w:pPr>
      <w:r>
        <w:rPr>
          <w:rFonts w:ascii="IRNazanin" w:hAnsi="IRNazanin" w:eastAsia="IRNazanin"/>
          <w:color w:val="111111"/>
          <w:sz w:val="28"/>
          <w:sz w:val="28"/>
          <w:szCs w:val="28"/>
          <w:rtl w:val="true"/>
          <w:lang w:bidi="fa-IR"/>
        </w:rPr>
        <w:t xml:space="preserve">به حسن ستارة روشنت،که حسین آن گل گلشنت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رسیده ز دامنت، به خدا تو معنی مادری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روز میلاد حسین بن علی علیهما السلام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را با وصف ستاره بودنشان صدا می‌زنیم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نور ستارۀ حسین در دل چه کسی یافت نمی‌شود؟ ستارة هدایت حسین تنها اختصاص به شیعه ندارد؛ چه بسیار افرادی که به واسطة آن نور به حریم حق و حقیقت هدایت ورود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نجم همایون طلوع گشته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است که خورشید وش نمایان است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آنان که ارتباطشان با ائمة هُدی عَلیهمُ السَّلام مدام است، ترسی از ضلالت به دل راه نمی‌دهند، درخشش هر ستاره چشمک زنان، لبخندی است که ره می‌نماید و لب می‌گزد که شِکوه از تاریکی مکن ره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نور من مرا بینی، به تاریکی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 وگویی که تاریک است، نجم روشنم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تنها کافیست که سر بالا گرفت و طلب هدایت نمود و اینان را در دل جای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که ره یابی تو در سرمنزل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ساز در پیشانۀ خود کوکب دل را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بهرة هرکس از هدایت به میزان بهره‌گیری از انوار هدایت آل‌الله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را به من بشناس؛ چرا که اگر تو را نشناسم رسولت را نیز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رسولت را به من بشناس،که اگر او را نشناسم حجتت را نیز نخواهم شناخت خدایا حجّتت را به من بشناس، که اگر او را نشناسم از دین تو گمراه خواهم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 کسی که حجّت خدا را نشناخته رسول او را نیز نشناخته است و این نیز خود دلیل عدم شناخت خدای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او آشنا نشد با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شیطان کند شهابش رجم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که نشناخت ایشان را از درگاه کمال و سعادت دور خواهد شد و آشنایی با ایشان قرین بهره‌گیری از نور هدایتشان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شوی تو همچو نجم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گیرد عالمی نور و صفا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این که در روایات و ادعیه، رسول خدا و امیرالمؤمنین و حضرت زهرا و امام عصر عَلیهمُ السَّلام به طور خاص و همة اهل بیت عَلیهمُ السَّلام به طور عام، هرکدام، به ستاره تشبیه شده‌اند، ولی این ستارگان آستان هدایت همگی نشانی واحد و جلوه ای یگانه از نور خدایند و به سوی او 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نور اگر داری تعدّد را فنا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 فلک باشد هزاران کوکب رخشا </w:t>
      </w:r>
      <w:r>
        <w:rPr>
          <w:rStyle w:val="FootnoteAnchor"/>
          <w:rtl w:val="true"/>
        </w:rPr>
        <w:footnoteReference w:id="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شک نیست که ایشان بسان ستاره‌اند، تنها چشم بینا خواهد که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 پر دلبر زیباست،کو یک عاشق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پر کوکب رخشاست، کو یک دیدۀ بینا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در کران بی نهایت ستاره‌ای نباشد، کسی به آسمان شب، زیبا نخواهد گفت؛ چنان که حضرت دوست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ما نزدیک‌ترین آسمان را، به این ستارگان زینت بخش آراستیم</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ظلمتکدۀ دنیا زیبا می‌نماید، باز زیباییش مدیون و طفیل زیبایی آن بزرگواران است</w:t>
      </w:r>
      <w:r>
        <w:rPr>
          <w:rFonts w:eastAsia="IRNazanin" w:cs="IRNazanin"/>
          <w:color w:val="111111"/>
          <w:sz w:val="28"/>
          <w:szCs w:val="28"/>
          <w:rtl w:val="true"/>
          <w:lang w:bidi="fa-IR"/>
        </w:rPr>
        <w:t xml:space="preserve">. </w:t>
      </w:r>
      <w:bookmarkStart w:id="38" w:name="pg4233_24384"/>
    </w:p>
    <w:p>
      <w:pPr>
        <w:pStyle w:val="Heading3"/>
        <w:numPr>
          <w:ilvl w:val="2"/>
          <w:numId w:val="1"/>
        </w:numPr>
        <w:rPr/>
      </w:pPr>
      <w:bookmarkStart w:id="39" w:name="__RefHeading___Toc165909_1479056682"/>
      <w:bookmarkStart w:id="40" w:name="_Toc13"/>
      <w:bookmarkEnd w:id="38"/>
      <w:bookmarkEnd w:id="39"/>
      <w:r>
        <w:rPr>
          <w:rtl w:val="true"/>
        </w:rPr>
        <w:t>پی نوشت</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رَسُولُ اللَّهِ صلی الله علیه و آله، وَ الْعَلَامَاتُ هُمُ الْأَئِمَّةُ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قلت لأبی جعفر محمد بن علی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العلامات الأوصیاء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بالشمس، فإذا غاب الشمس فاهتدوا بالقمر، فإذا غاب القمر فاهتدوا بالزهرة، فإذا غابت الزهرة فاهتدوا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الشمس و ما القمر و ما الزهرة و ما الفرقدان؟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أنا، و القمر علی و الزهرة فاطمة، و الفرقدان الحسن و الحسین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الْعَبَّاسِ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ضَلَّ فِی عَلِیٍّ، وَ مَا غَوَی وَ ما یَنْطِقُ فِیهِ عَنِ الْهَوی وَ مَا کَانَ مَا قَالَ فِیهِ إِلَّا بِالْوَحْیِ الَّذِی 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فَوَفَدَ إِلَی السَّمَاءِ وَ قَالَ ذُو مِرَّةٍ فَاسْتَوی وَ هُوَ بِالْأُفُقِ الْأَعْلی ثُمَّ دَنا فَتَدَلَّی فَکانَ قابَ قَوْسَیْنِ أَوْ أَدْنی وَ کَانَ بَیْنَ لَفْظِهِ وَ بَیْنَ سَمَاعِ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کَمَا بَیْنَ وَتَرِ الْقَوْسِ وَ عُودِهَا فَأَوْحی إِلی عَبْدِهِ ما أَوْحی فَسُئِلَ رَسُولُ اللَّهِ صلی الله علیه و آله عَنْ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 نُورُ </w:t>
      </w:r>
    </w:p>
    <w:p>
      <w:pPr>
        <w:pStyle w:val="BookText"/>
        <w:rPr/>
      </w:pPr>
      <w:r>
        <w:rPr>
          <w:rFonts w:ascii="Amiri" w:hAnsi="Amiri" w:eastAsia="Amiri" w:cs="Amiri"/>
          <w:color w:val="111111"/>
          <w:sz w:val="28"/>
          <w:sz w:val="28"/>
          <w:szCs w:val="28"/>
          <w:rtl w:val="true"/>
          <w:lang w:bidi="ar-SA"/>
        </w:rPr>
        <w:t xml:space="preserve">الْعِلْمِ یَعْنِی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ص صَدَرَ إِلَی قَلْبِ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 قَالَ لِأَیِّ شَیْ‌ءٍ تَقْرَأُ کَأَنَّهَا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کَوْکَبٌ دُرِّیٌّ قُلْتُ یُوقَدُ مِنْ شَجَرَةٍ مُبارَکَةٍ زَیْتُونَةٍ لا شَرْقِیَّةٍ وَلاغَرْبِیَّة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أَمِیرُ الْمُؤْمِنِینَ عَلِیُّ بْنُ أَبِی طَالِبٍ ع لَا یَهُودِیٌّ وَ لَا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الْعِلْمُ یَخْرُجُ مِنْ فَمِ الْعَالِمِ مِنْ آلِ مُحَمَّدٍ مِنْ قَبْلِ أَنْ یَنْطِقَ بِهِ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عَلَی أَثَرِ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الْمِشْکَاةُ فَاطِمَةُ وَ الْمِصْبَاحُ الْحَسَنُ وَ الْحُسَیْنُ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الزُّجاجَةُ کَأَنَّها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فَاطِمَةُ،کَوْکَباً دُرِّیّاً مِنْ نِسَاءِ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الْمُبَارَکَةُ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 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الْعِلْمُ یَنْطِقُ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 عَزَّوَجَلَّ لِوَلَایَتِنَا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عن أبیه،عن علی بن الحسین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مثلنا فی کتاب الله کمثل المشکاة، فنحن المشکاة،و المشکاة الکوة فیها مصباح و المصباح فی زجاجة، و الزجاجة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کَأَنَّها کَوْکَبٌ دُرِّیٌّ یُوقَدُ 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زَیْتُونَةٍ لا شَرْقِیَّةٍ وَ لا غَرْبِیَّةٍ یَکادُ زَیْتُها یُضِی‌ءُ وَ لَوْ لَمْ تَمْسَسْهُ نارٌ نُورٌ عَلی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لولایتنا من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تأویل‌الآیات‌الظاهره،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 کَمَثَلِ نُجُومِ السَّمَاءِ إِذَا خَوَی نَجْمٌ طَلَعَ 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خطبه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 خیال در نهج البلاغه وتجلی آ ن در ادب فارسی، فصل نهم، 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الْأَئِمَّةِ الْقَادَةِ وَ الدُّعَاةِ السَّادَةِ وَ النُّجُومِ الزَّاهِرَة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إقبال‌الأعمال،ص</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بحارالأنوار،ص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الجنان، دعای </w:t>
      </w:r>
    </w:p>
    <w:p>
      <w:pPr>
        <w:pStyle w:val="BookText"/>
        <w:rPr/>
      </w:pPr>
      <w:r>
        <w:rPr>
          <w:rFonts w:ascii="IRNazanin" w:hAnsi="IRNazanin" w:eastAsia="IRNazanin"/>
          <w:color w:val="111111"/>
          <w:sz w:val="28"/>
          <w:sz w:val="28"/>
          <w:szCs w:val="28"/>
          <w:rtl w:val="true"/>
          <w:lang w:bidi="fa-IR"/>
        </w:rPr>
        <w:t>روز غدیر،ص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الصِّرَاطِ الْوَاضِحِ وَ النَّجْمِ اللَّائِحِ وَ الْإِمَامِ النَّاصِحِ وَ رَحْمَةُ اللَّهِ وَ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مفاتیح الجنان، زیارت مطلقه‌ی امیرالمؤمنین علیه‌السلام،ص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وَلِیَّ اللَّهِ وَ الشِّهَابَ الثَّاقِبَ وَ النُّورَ الْعَاقِب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مفاتیح الجنان، زیارت ششم امیرالمؤمنین علیه السلام،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الْإِمَامِ التَّقِیِّ الْمُخْلِصِ الصَّفِیِّ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الْکَوْکَبِ الدُّرِّیِّ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أَبِی الْحَسَنِ عَلِیٍّ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إقبال‌الأعمال،ص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مفاتیح الجنان، زیارت امیر المؤمنین در روز میلاد رسول خدا صلوات الله علیهما، ص</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الاَنجُم الظَاهِرَه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مفاتیح الجنان،دعای ندبه،ص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پی‌نوشت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عَلَی جَمِیعِ أَوْصِیَائِهِ وَ أَهْلِ أَصْفِیَائِهِ الْمَمْدُودِینَ مِنْکَ بِالْعَدَدِ الِاثْنَیْ عَشَرَ النُّجُومِ الزُّهَرِ وَ الْحُجَجِ عَلَی جَمِیعِ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المصباح‌للکفعمی،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مصباح‌المتهجّد ص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مفاتیح الجنان، دعای روز سوم شعبان،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علی محمد بن همام أخبره بهذا الدعاء، و ذکر أن الشیخ أبا عمرو العمری قدّس الله روحه أملاه علیه و أمره أن یدعو به و هو الدعاء فی غیبة القائم من آل محمد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رسولک، اللّهم‌عرّفنی رسولک فإنّک إن لم تعرّفنی رسولک لم أعرف حجّتک، اللّهم عرّفنی حجّتک فإنّک إن لم تعرّفنی حجّتک، ظللت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4233_24392"/>
      <w:bookmarkStart w:id="42" w:name="pg4233_24392"/>
      <w:bookmarkEnd w:id="42"/>
    </w:p>
    <w:p>
      <w:pPr>
        <w:pStyle w:val="Heading2"/>
        <w:numPr>
          <w:ilvl w:val="1"/>
          <w:numId w:val="1"/>
        </w:numPr>
        <w:rPr/>
      </w:pPr>
      <w:bookmarkStart w:id="43" w:name="pg4233_24392"/>
      <w:bookmarkStart w:id="44" w:name="__RefHeading___Toc165911_1479056682"/>
      <w:bookmarkStart w:id="45" w:name="_Toc14"/>
      <w:bookmarkEnd w:id="43"/>
      <w:bookmarkEnd w:id="44"/>
      <w:r>
        <w:rPr>
          <w:rtl w:val="true"/>
        </w:rPr>
        <w:t>صراط طَریق سَبیل</w:t>
      </w:r>
      <w:bookmarkEnd w:id="45"/>
    </w:p>
    <w:p>
      <w:pPr>
        <w:pStyle w:val="Heading3"/>
        <w:numPr>
          <w:ilvl w:val="2"/>
          <w:numId w:val="1"/>
        </w:numPr>
        <w:rPr/>
      </w:pPr>
      <w:bookmarkStart w:id="46" w:name="__RefHeading___Toc165913_1479056682"/>
      <w:bookmarkStart w:id="47" w:name="_Toc15"/>
      <w:bookmarkEnd w:id="46"/>
      <w:r>
        <w:rPr>
          <w:rtl w:val="true"/>
        </w:rPr>
        <w:t>اشاره</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 صِرَطَ الَّذِینَ أَنعَمتَ عَلَیهِم غَیرِ المَغضُوبِ عَلَیهِم وَ لَا الضَّالِّینَ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 راه کسانی که نعمت خود را برآنها ارزانی داشته‌ای، نه راه گمراهان و آنهایی که مورد خشم تو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الصِّرَطَ المُستَقِیمَ صِرَطَ الَّذِینَ أَنعَمتَ عَلَیهِم غَیرِ المَغضُوبِ عَلَیهِم وَ لَا الضَّالِّینَ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 راه کسانی که نعمت خود را برآنها ارزانی داشته‌ای، نه راه گمراهان و آنهایی که مورد خشم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راه شناخت خداوند است و آن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و صراط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دنیا همان امام است که اطاعتش واجب است و هر که در دنیا او را شناخت و از هدایتش پیروی کرد، از صراط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پلی است بر روی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گذشت، و کسی که او را در دنیا نشناخت، از صراط قیامت نخواهد گذشت و در دوزخ فروخواهد افتاد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حضرت علی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راه روشن خداوند و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النَّاسُ قَد جَاءَکُم بُرهَنُ مِّن رَّبِّکُم وَ أَنزَلنَا إِلَیکُم نُورًا </w:t>
      </w:r>
    </w:p>
    <w:p>
      <w:pPr>
        <w:pStyle w:val="BookText"/>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ءَامَنُوا بِاللَّهِ وَ اعتَصَمُوا بِهِ فَسَیُد خِلُهُم فِی رَحمَةٍ مِّنهُ وَ فَضلٍ وَ یَهدِیهِم إِلَیهِ صِرَطًا مُّستَقِیمًا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شما از جانب خدا برهانی آمد و نوری تابان به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خدا گرویدند و به او متوسّل شدند، به زودی آنها را به جایگاه رحمت و فضل خود درآورده و به راهی راست به سوی خود 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صلی الله علیه و 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صِرَطِی مُستَقِیمًا فَاتَّبِعُوهُ وَ لَا تَتَّبِعُوا السُّبُلَ فَتَفَرَّقَ بِکُم عَن سَبِیلِهِ ذَلِکُم وَ صَّئکُم بِهِ لَعَلَّکُم تَتَّقُونَ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راه راست من، پس از آن پیروی کنید و از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به تقوا بگرایید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به برید عجلی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علی علیه 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پیروی از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یَدعُوا إِلَی دَارِ السَّلَمِ وَ یَهدِی مَن یَشَاءُ إِلَی صِرَطٍ </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منزل سلامت می‌خواند و هر که را می‌خواهد به راه مستقیم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زید بن علی علیه السلام دربارة این آیه روایت شده که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یدعوا الی 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یهدی من یشاء الی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ره سلامت که صراط نام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بهشت باقی که نعیم جاودانم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رَّجُلَینِ أَحَدُهُمَا أَبکَمُ لَا یَقدِرُ عَلَی شَیءٍ وَ هُوَ کَلٌّ عَلَی مَولَئهُ أَینَمَا یُوَجِّههُّ لَا یَأتِ بِخَیرٍ هَل یَستَوِی هُوَ وَ مَن یَأمُرُ بِالعَدلِ وَ هُوَ عَلَی صِرَطٍ مُّستَقِیمٍ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مردند که یکی از آنها لال است و هیچ کاری از او برنمی‌آید و او سربار خداوندگارش می‌باشد، هرجا که او را می‌فرستد خیری به همراه نمی‌آورد، آیا او با کسی که به عدالت فرمان می‌دهد و خود بر راه راست است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فرمان‌دهنده به عدل و کسی که در صراط مستقیم است علی بن ابی طالب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ءَامَنُوا وَعَمِلُوا الصَّلِحَتِ جَنَّتٍ </w:t>
      </w:r>
    </w:p>
    <w:p>
      <w:pPr>
        <w:pStyle w:val="BookText"/>
        <w:rPr/>
      </w:pPr>
      <w:r>
        <w:rPr>
          <w:rFonts w:ascii="Amiri" w:hAnsi="Amiri" w:eastAsia="Amiri" w:cs="Amiri"/>
          <w:color w:val="111111"/>
          <w:sz w:val="28"/>
          <w:sz w:val="28"/>
          <w:szCs w:val="28"/>
          <w:rtl w:val="true"/>
          <w:lang w:bidi="ar-SA"/>
        </w:rPr>
        <w:t xml:space="preserve">تَجرِی مِن تَحتِهَا الأَنهَرُ یُحَلَّونَ فِیهَا مِن أَسَاوِرَ مِن ذَهَبٍ وَ لُؤلُؤًا وَلِبَاسُهُم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صِرَطِ الحَمِیدِ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کسانی را که ایمان آورده و کارهای شایسته کرده‌اند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دستبد‌هایی از طلا و مروارید آراسته می‌شوند و لباسشان در آنجا از حریر است و به گفتار پاک هدایت می‌شوند و به سوی راه ستوده هدایت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دربارة معنی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وَهُدُوا إِلَی الطَّیِّبِ مِنَ القَولِ وَهُدُوا إِلَی صِرَطِ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اعتقادی است که شما برآن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امیرالمؤمنین و اولاد ایشان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لَتَدعُوهُم إِلَی صِرَطٍ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بِالأَخِرَةِ عَنِ الصِّرَطِ لَنَکِبُونَ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تو خلق را به راه راست می‌خوانی، لیکن آنان که به آخرت ایمان نمی‌آورند از آن راه راست بر می‌گردند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در حدیثی مفصّل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می‌توانست خود را به بندگان معرّفی نماید، لکن ما را ابواب و صراط و سبیل و وجه خود قرار داد که مردم به واسطة ما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ولایت ما را نپذیرند و دیگران را بر ما مقدّم دارند از صراط منحرف شده‌اند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وَاتَّبِعُونِ هَذَا صِرَطُ مُّستَقِیمُ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تردید مکن و از من پیروی کنید، 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حدیثی عظمت مقام امیرالمؤمنین علیه السلام را یادآور شد و سپس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لَعِلمُ لِّلسَّاعَةِ فَلَا تَمتَرُنَّ بِهَا وَاتَّبِعُونِ هَذَا صِرَطُ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امیرالمؤمنین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صراط الله المستقیم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در آیات گذشته ائمة هُدی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یعنی راه مستقیم؛ چراکه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صِرَطِی مُستَقِیماً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 صراط را خدا به مستقیم آورده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نیز در مجمع البحرین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یعنی دین حقی که خداوند غیر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 دین حق صراط گویندکه دین حق انسان را در مسیری قرار می‌دهد که منتهی به بهشت خواهد شد و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مسیری است که ما را به بهشت می‌رساند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که از دین دور کارش چیست با یعسوب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گمراه از صراط است از چه گوید اهدنا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ائمه عَلیهمُ السَّلام راه شناخت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مدّعی است که خدا را بدون واسطة ایشان شناخته است؟ آنچه از معرفت و شناخت برای ما حاصل شده از طریق نبی و وصی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مظهر تجلّی صفات خدا و واسطة شناساندن الله به خلق 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آینة تمام نمای صفات حق‌اند؛ چرا که وجه الله و منعکس کننده صفات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راهی برای شناخت صحیح خدا جز از طریق ایشان وجود ندارد و راه معرفت خدا به وسیلة ایشان پیموده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دنیا همان امام است که اطاعتش واجب است و هر کس در دنیا او را شناخت و از هدایتش پیروی کرد از صراط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در دنیا نرفتی بر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 صراطت جای تشویش است و بیم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بی شک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نگزیند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آخرت باشد مقیم </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ما مطالبه خواهند نمود اطاعت امر ولیّ خدا و اتباع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وگفتار و سکوت و نوشته و امضای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حجت است؛ یعنی انسان باید در راه آنان قدم گذارد و همان‌طور که آنان رفتار نموده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فلسفة بسیاری از مستحبات وابسته به چگونگی فعل معصوم عَلیهمُ السَّلام بوده است یعنی چون معصوم عَلیهمُ السَّلام این چنین راه </w:t>
      </w:r>
    </w:p>
    <w:p>
      <w:pPr>
        <w:pStyle w:val="BookText"/>
        <w:rPr/>
      </w:pPr>
      <w:r>
        <w:rPr>
          <w:rFonts w:ascii="IRNazanin" w:hAnsi="IRNazanin" w:eastAsia="IRNazanin"/>
          <w:color w:val="111111"/>
          <w:sz w:val="28"/>
          <w:sz w:val="28"/>
          <w:szCs w:val="28"/>
          <w:rtl w:val="true"/>
          <w:lang w:bidi="fa-IR"/>
        </w:rPr>
        <w:t>رفته و یا غذا خورده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مستحب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 به خط استوا تا بازیابی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صراط المستقیم از قامت و رفتار او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پیروی او بود دین حق و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لافتی غیر علی خود که راست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زیارت جامعة کبیره نیز می‌خوانیم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الاقوم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مسقیم و پایدار هستید؛ زیرا پیروی از ائمه عَلیهمُ السَّلام در عقاید و معارف و اعمال، استوارترین راه‌ها، بلکه تنها راه حقیقی و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امیرالمؤمنین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راه راست خدا و صراطه السَّوی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تراز و هموار معنی نموده‌اند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راه هموار و تراز شده برای رسیدن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بینش ما را قوی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ما صراط مستوی کن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ولی صد افسوس که عدّه ای امیرالمؤمنین علیه السلام را، راه راست ندیدند با این که رسول‌الله بارها این راه را نمایان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از شق‌القمر پی بر صراط الله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خط کی ره برد یا استوا داند که چیست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سختی فقط در پیدا کردن راه مستقیم است و همین که آن را پیدا نمایی، مقصد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گمراهی برای کسی است که ره به جایی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راه او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حق او را علی خُلقٍ عظیم </w:t>
      </w:r>
    </w:p>
    <w:p>
      <w:pPr>
        <w:pStyle w:val="BookText"/>
        <w:rPr/>
      </w:pPr>
      <w:r>
        <w:rPr>
          <w:rFonts w:ascii="IRNazanin" w:hAnsi="IRNazanin" w:eastAsia="IRNazanin"/>
          <w:color w:val="111111"/>
          <w:sz w:val="28"/>
          <w:sz w:val="28"/>
          <w:szCs w:val="28"/>
          <w:rtl w:val="true"/>
          <w:lang w:bidi="fa-IR"/>
        </w:rPr>
        <w:t xml:space="preserve">تا نسازی بر صراط حق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رسی در جنّت و حور و قصور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زیارت امام حسن مجتبی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راه خدا</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ما گمشدگانیم که باید خود را به سر منزل مقصود برسانیم و اینان راه رساندن ما به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هادی صراط تویی اهدنا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خود بنما راه راستین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برای رسیدن به هر مقصدی باید رونده و راه و هدف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راه مستقیم تا آن جا است که اگر کسی اجمالاً بداند هدفش چیست و در مسیر مستقیم منتهی به مقصد قرار گیرد، دیگر در طول مسیر غم سرگردانی و تردید و تحیّر نخواهد داشت و می‌داند که این راه او را به منزلگه جانان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راه روشن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بدان که ولای علی و مذهب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طریقه‌ای است که او از صراط راست‌تر آمد </w:t>
      </w:r>
      <w:r>
        <w:rPr>
          <w:rStyle w:val="FootnoteAnchor"/>
          <w:rtl w:val="true"/>
        </w:rPr>
        <w:footnoteReference w:id="9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بارگاه حضرت امیر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نجف قدم نهاده باشد، اگر راه مستقیم و مشخّص باشد سر از نجف در خواهد آورد و کسی که در مسیر مشهد سیر کند به همان جا خواهد رسید، پس در هر راهی که برویم به مقصدی مشخص خواهیم رسید و هر راهی، خود، مقصد نمای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خدایند، هرکس که در راهشان باشد به خدا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شفا شناس که حبلی است بس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نجات‌دان که صراطی است مستقیم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حال که در بیان آیات و روایات تصویر ائمه عَلیهمُ السَّلام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نیز برای رسیدن به مقصد باید در این راه قدم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را ولی مطلق و دین را صراط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غیر حق بدانمش الحق که کافرم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 xml:space="preserve">از آنجا که در تأویل آیات، ولایت ائمة هُدی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توصیف شده‌اند، آیۀ مربوطه را بیان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أَلَّوِ استَقَمُوا عَلَی الطَّرِیقَةِ لَأَسقَینَهُم مَّاءً غَدَقًا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مردم بر ولایت امیرالمؤمنین و جانشینان او، یعنی فرزندان پاکش، استقامت نموده و اطاعت آنها را پذیرفته بودند، ما دل‌های آنها را از آب معرفت و ایمان شاداب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علی علیه السلام و امامان بعد از آن حضرت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هردم از کوچگه ندا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رفیق از طریق روی متاب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چیزی که از ما خواسته‌اند استقامت و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استقامت نورزد و یا تابع ایشان نباشد یا جا خواهد ماند و یا به بیراهه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 دلا هوای سلوک طریق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قدم نهی به ره شاه لافتی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با این وصف پیمودن راه ایشان فقط به ادعا نمودن نخواهد بود، بلکه با عمل روشن خواهد گشت که چه کسی پیرو آن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عاشقان دانی درین ره چیست ای رهرو؟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غمش را پیروی کردن، بلا را پیشوا رفتن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این نیز حاصل نمی‌شود مگر با معرفت و عشق به ساحت مقدّسشان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عشق نمی‌توان به مقصود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است طریق مستقیم ره حق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زیارت امام هادی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راه واضح، و سلام بر تو، ای راه میانه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بر طریق ایشان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طریقت طریق ایشان است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اینان راه روشن الهی‌اند و خدا را شاکریم که این راه را برایمان نمایان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همان روز بگفتم که طریق تو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جانان نرسم تا نرسد کار به جانم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سبیل</w:t>
      </w:r>
    </w:p>
    <w:p>
      <w:pPr>
        <w:pStyle w:val="BookText"/>
        <w:rPr/>
      </w:pPr>
      <w:r>
        <w:rPr>
          <w:rFonts w:ascii="IRNazanin" w:hAnsi="IRNazanin" w:eastAsia="IRNazanin"/>
          <w:color w:val="111111"/>
          <w:sz w:val="28"/>
          <w:sz w:val="28"/>
          <w:szCs w:val="28"/>
          <w:rtl w:val="true"/>
          <w:lang w:bidi="fa-IR"/>
        </w:rPr>
        <w:t xml:space="preserve">یکی دیگر از عناوین مرتبط با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تناسب این عنوان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مربوط به آن را نیز در اینجا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صِرَطِی مُستَقِیمًا فَاتَّبِعُوهُ وَلَا تَتَّبِعُوا السُّبُلَ فَتَفَرَّقَ بِکُم عَن سَبِیلِهِ ذَلِکُم وَ صَّئکُم بِهِ لَعَلَّکُم تَتَّقُونَ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پیروی کنید 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به برید عجلی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السُّبُلَ فَتَفَرَّقَ بِکُم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ولایت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بِکُم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جدا شدن از راه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که امام باقر علیه السلام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سبیل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راه طی کردن تقوایند و هر کس که بخواهد متقی شود باید سفارش الهی را که توجّه کردن به صراط مستقیم و راه ولایت و دوری از راه‌های متفرّق است را فراموش ننماید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آیة دیگر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 وَ سُبحَنَ اللَّهِ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است 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کسانی که پیرو من هستند با بینایی به سوی خدا دعوت می‌کنیم و منزّه است خدا،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کم بودن سن شما، بر شما خُرده می‌گیرند،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خرده می‌گیرند؟ این سخن خدای عزوجل را بنگرند که به پیامبر خود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اوّلین روزهای دعوت رسول خدا کسی جز علی از او پیروی نکرد، در حالی که او نُه سال داشت و من نیز نُه سال دارم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نیز می‌گوید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کسی که رسول خدا صلی اله علیه و آله را تبعیّت نمود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رسول الله و امیر المؤمنین عَلیهمُ السَّلام دعوت به سوی خداست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آیه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یَعَضُّ الظَّالِمُ عَلَی یَدَیهِ یَقُولُ یَلَیتَنِی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الشَّیطَنُ لِلإِنَسنِ خَذُولاً</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بیاد آور روزی را که ستمکار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 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 که قرآن به من رسیده بود، و شیطان همواره خوارکنندة انسان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امام صادق 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اینکه ای کاش به همراه اعتقاد به رسول، به علی نیز اعتقاد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علیه السلام خود نیز در خطبة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اشاره به آیة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گمراه گردید من 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حق که او از آن اعراض نمود من هستم، و مقصود از ایمانی که بدان کافر شد من هستم، و مقصود از صراطی که از آن منصرف شد من هستم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یُقَتِلُونَ فِی سَبِیلِهِ صَفّاً کَأَنَّهُم بُنیَنُ مَّرصُوصُ</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دوست دارد کسانی را که در راه او صف در صف، چنان که گویی بنایی ریخته شده از سُرب‌اند جهاد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روز غدیر خطبه‌ای خواند و در بخشی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عزّوجلّ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در راه او صف در صف، چنان که گویی بنایی ریخته شده از سُرب‌اند جهاد می‌کنند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راه و سبیل خداوند هستم که خدا برای امامت بعد از پیامبر خود معیّن نموده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راهی است که در آن آسانی باشد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راحت و آسان برای رسیدن به درگاه حضرت حق 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تویی راه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سبیلان سبیل دانندش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سلسبیل خوانندش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عقل می‌گوید برای رسیدن به مقصد باید از کوتاه‌ترین و آسان‌ترین راه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رسول صلی الله علیه و آله طریق و راه بسوی تو و راه رسیدن به رضوان و بهشت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همین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کجایند آنان که هر یک بعد از دیگری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سلسبیل و خلد برین راه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هست پیش دل و دست تو سبیل </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عصر عجل الله تعالی فرجه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راه خدا، که هرکس به غیر از آن راه رود هلاک می‌شود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غیر از امام، راه دیگری برای شناخت و هدایت و مشخّص شدن مسیر بندگی نخواهد بود، امید که همیشه رهرو راهشان باشیم</w:t>
      </w:r>
      <w:r>
        <w:rPr>
          <w:rFonts w:eastAsia="IRNazanin" w:cs="IRNazanin"/>
          <w:color w:val="111111"/>
          <w:sz w:val="28"/>
          <w:szCs w:val="28"/>
          <w:rtl w:val="true"/>
          <w:lang w:bidi="fa-IR"/>
        </w:rPr>
        <w:t xml:space="preserve">. </w:t>
      </w:r>
      <w:bookmarkStart w:id="48" w:name="pg4233_24417"/>
    </w:p>
    <w:p>
      <w:pPr>
        <w:pStyle w:val="Heading3"/>
        <w:numPr>
          <w:ilvl w:val="2"/>
          <w:numId w:val="1"/>
        </w:numPr>
        <w:rPr/>
      </w:pPr>
      <w:bookmarkStart w:id="49" w:name="__RefHeading___Toc165915_1479056682"/>
      <w:bookmarkStart w:id="50" w:name="_Toc16"/>
      <w:bookmarkEnd w:id="48"/>
      <w:bookmarkEnd w:id="49"/>
      <w:r>
        <w:rPr>
          <w:rtl w:val="true"/>
        </w:rPr>
        <w:t>پی نوشت</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الصِّرَاطِ،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الطَّرِیقُ إِلَی مَعْرِفَةِ اللَّهِ عَزَّوَجَلَّ وَ هُمَا صِرَاطَانِ، صِرَاطٌ فِی الدُّنْیَا وَ صِرَاطٌ فِی الْآخِرَةِ، فَأَمَّا الصِّرَاطُ الَّذِی فِی الدُّنْیَا، فَهُوَ الْإِمَامُ الْمَفْرُوضُ الطَّاعَةِ مَنْ عَرَفَهُ فِی الدُّنْیَا وَ اقْتَدَی بِهُدَاهُ مَرَّ عَلَی الصِّرَاطِ الَّذِی هُوَ جِسْرُ جَهَنَّمَ فِی الْآخِرَةِ،وَ مَنْ لَمْ یَعْرِفْهُ فِی الدُّنْیَا زَلَّتُ قَدَمُهُ عَنِ الصِّرَاطِ فِی الْآخِرَةِ فَتَرَدَّی فِی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معانی‌الأخبار،ص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بْنِ أَبِی طَالِبٍ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عَلِیُّ،أَنْتَ صَاحِبُ حَوْضِی وَ صَاحِبُ لِوَائِی وَ مُنْجِزُ عِدَاتِی وَ حَبِیبُ قَلْبِی وَ وَارِثُ عِلْمِی، وَ أَنْتَ مُسْتَوْدَعُ مَوَارِیثِ الْأَنْبِیَاءِ وَ أَنْتَ أَمِینُ اللَّهِ فِی أَرْضِهِ وَ أَنْتَ حُجَّةُ اللَّهِ عَلَی بَرِیَّتِهِ وَ أَنْتَ رُکْنُ الْإِیمَانِ وَ أَنْتَ مِصْبَاحُ الدُّجَی وَ أَنْتَ مَنَارُ الْهُدَی وَ أَنْتَ الْعَلَمُ الْمَرْفُوعُ لِأَهْلِ الدُّنْیَا مَنْ تَبِعَکَ نَجَا وَ مَنْ تَخَلَّفَ عَنْکَ هَلَکَ وَ أَنْتَ الطَّرِیقُ الْوَاضِحُ وَ أَنْتَ الصِّرَاطُ الْمُسْتَقِیمُ وَ أَنْتَ قَائِدُ الْغُرِّ الْمُحَجَّلِینَ وَ أَنْتَ یَعْسُوبُ الْمُؤْمِنِینَ وَ أَنْتَ مَوْلَی مَنْ أَنَا مَوْلَاهُ وَ أَنَا مَوْلَی کُلِّ مُؤْمِنٍ وَ مُؤْمِنَةٍ لَا یُحِبُّکَ إِلَّا طَاهِرُ الْوِلَادَةِ وَ لَا یُبْغِضُکَ إِلَّا خَبِیثُ الْوِلَادَةِ، وَ مَا عَرَجَ بِی رَبِّی عَزَّوَجَلَّ إِلَی السَّمَاءِ قَطُّ وَ کَلَّمَنِی رَبِّی إِلَّا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أَقْرِئْ عَلِیّاً مِنِّی السَّلَامَ وَ عَرِّفْهُ أَنَّهُ إِمَامُ أَوْلِیَائِی وَ نُورُ أَهْلِ طَاعَتِی فَهَنِیئاً لَکَ یَا عَلِیُّ هَذِهِ الْکَرَامَةُ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14/378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الخصام،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امالی صدوق،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شواهد التنزیل، ج</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الامام علی‌ع فی الکتاب والسنه، ج </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سلیمان، 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بُرْهانٌ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البرهان،محمدص، و النور، علی ع، و الصراط المستقیم علی 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الْعِجْلِیِّ،عَنْ أَبِی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یَعْنِی بِصِراطِی مُسْتَقِیماً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وَلَایَةَ عَلِیٍّ وَ الْأَوْصِیَاءِ قَالَ وَ تَدْرِی مَا یَعْنِی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بْنَ أَبِی طَالِبٍ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بِکُمْ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وِلَایَةَ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سَبِیلَ عَلِیٍّ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احقاق الحق،ج </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14/378</w:t>
      </w:r>
      <w:r>
        <w:rPr>
          <w:rFonts w:ascii="IRNazanin" w:hAnsi="IRNazanin" w:eastAsia="IRNazanin"/>
          <w:color w:val="111111"/>
          <w:sz w:val="28"/>
          <w:sz w:val="28"/>
          <w:szCs w:val="28"/>
          <w:rtl w:val="true"/>
          <w:lang w:bidi="fa-IR"/>
        </w:rPr>
        <w:t>؛ البرهان،ج</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ینابیع الموده،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الوافی، ج</w:t>
      </w:r>
      <w:r>
        <w:rPr>
          <w:rFonts w:eastAsia="IRNazanin" w:cs="IRNazanin"/>
          <w:color w:val="111111"/>
          <w:sz w:val="28"/>
          <w:szCs w:val="28"/>
          <w:lang w:bidi="fa-IR"/>
        </w:rPr>
        <w:t>3/889</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بإسناده حدیثا یرفعه إلی عبد الله بن عباس و زید بن علی ع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علی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تأویل‌الآیات‌الظاهره،ص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حمزه بن عطا،عن أبی جعفر ع،فی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هُوَ وَ مَنْ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بن أبی طالب،یأمر بالعدل و هو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المناقب،ج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إِلَی الطَّیِّبِ مِنَ الْقَوْلِ وَ هُدُوا إِلی صِراطِ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هَذَا الْأَمْرُ الَّذِی أَنْتُمْ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عِنْدَ أَمِیرِ الْمُؤْمِنِینَ ع فَجَاءَهُ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الْبُیُوتُ الَّتِی أَمَرَ اللَّهُ أَنْ تُؤْتَی مِنْ أَبْوَابِهَا </w:t>
      </w:r>
    </w:p>
    <w:p>
      <w:pPr>
        <w:pStyle w:val="BookText"/>
        <w:rPr/>
      </w:pPr>
      <w:r>
        <w:rPr>
          <w:rFonts w:ascii="Amiri" w:hAnsi="Amiri" w:eastAsia="Amiri" w:cs="Amiri"/>
          <w:color w:val="111111"/>
          <w:sz w:val="28"/>
          <w:sz w:val="28"/>
          <w:szCs w:val="28"/>
          <w:rtl w:val="true"/>
          <w:lang w:bidi="ar-SA"/>
        </w:rPr>
        <w:t>نَحْنُ بَابُ اللَّهِ وَ بُیُوتُهُ الَّتِی یُؤْتَی مِنْهُ فَمَنْ بَایَعَنَا وَ أَقَرَّ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الْأَعْرَافُ نَعْرِفُ أَنْصَارَنَا بِسِیمَاهُمْ وَ نَحْنُ الْأَعْرَافُ الَّذِینَ لَا یُعْرَفُ اللَّهُ إِلَّا بِسَبِیلِ مَعْرِفَتِنَا وَ نَحْنُ الْأَعْرَافُ یَوْمَ الْقِیَامَةِ بَیْنَ الْجَنَّةِ وَ النَّارِ فَلَا یَدْخُلُ الْجَنَّةَ إِلَّا مَنْ عَرَفَنَا وَ عَرَفْنَاهُ وَ لَا یَدْخُلُ النَّارَ إِلَّا مَنْ أَنْکَرَنَا وَ أَنْکَرْنَاهُ وَ ذَلِکَ بِأَنَّ اللَّهَ عَزَّوَجَلَّ لَوْ شَاءَ عَرَّفَ النَّاسَ نَفْسَهُ حَتَّی یَعْرِفُوهُ وَ یَأْتُوهُ مِنْ بَابِهِ وَ لَکِنْ جَعَلَنَا أَبْوَابَهُ وَ صِرَاطَهُ وَ سَبِیلَهُ وَ بَابَهُ الَّذِی یُؤْتَی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عَدَلَ عَنْ وَلَایَتِنَا وَ فَضَّلَ عَلَیْنَا غَیْرَنَا فَإِنَّهُمْ عَنِ الصِّراطِ لَناکِبُون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الْفَارِسِیِّ رَضِیَ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بَیْنَمَا رَسُولُ اللَّهِ جَالِسٌ فِی أَصْحَابِهِ إِذْ قَالَ إِنَّهُ یَدْخُلُ السَّاعَةَ شَبِیهُ عِیسَی ابْنِ مَرْیَمَ فَخَرَجَ بَعْضُ مَنْ کَانَ جَالِساً مَعَ رَسُولِ اللَّهِ فَیَکُونَ هُوَ الدَّاخِلَ فَدَخَلَ عَلِیُّ بْنُ أَبِی طَالِبٍ ع فَقَالَ الرَّجُلُ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رَضِیَ مُحَمَّدٌ أَنْ فَضَّلَ عَلِیّاً عَلَیْنَا حَتَّی یُشَبِّهَهُ بِعِیسَی ابْنِ مَرْیَمَ وَ اللَّهِ لَآلِهَتُنَا الَّتِی کُنَّا نَعْبُدُهَا قال و حدثنی أبی عن حماد عن أبی عبد الله 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 أمیر المؤمنین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المؤمنین ع فی أم الکتاب و فی قوله،الصِّراطَ الْمُسْتَقِیمَ فِی الْجَاهِلِیَّةِ أَفْضَلُ مِنْهُ فَأَنْزَلَ اللَّهُ فِی ذَلِکَ الْمَجْلِسِ وَ لَمَّا ضَرَبَ ابْنُ مَرْیَمَ مَثَلًا إِذَا قَوْمُکَ مِنْهُ یَضِجُّونَ فَحَرَّفُوهَا یَصِدُّونَ وَ قَالُوا أَ آلِهَتُنَا خَیْرٌ أَمْ هُوَ مَا ضَرَبُوهُ لَکَ إِلَّا جَدَلًا بَلْ هُمْ قَوْمٌ خَصِمُونَ إِنْ عَلِیٌّ إِلَّا عَبْدٌ أَنْعَمْنَا عَلَیْهِ وَ جَعَلْنَاهُ مَثَلًا لِبَنِی إِسْرَائِیلَ فَمُحِیَ اسْمُهُ وَ کُشِطَ عَنْ هَذَا الْمَوْضِعِ ثُمَّ ذَکَرَ اللَّهُ خَطَرَ أَمِیرِ الْمُؤْمِنِینَ 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تفسیرالقمی،ج</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35/20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النَّبَإِ الْعَظِیمِ،السَّلَامُ عَلَی مَنْ أَنْزَلَ اللَّهُ فِیهِ وَ إِنَّهُ فِی أُمِّ الْکِتابِ لَدَیْنا لَعَلِیٌّ حَکِیمٌ،السَّلَامُ عَلَی صِرَاطِ اللَّهِ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w:t>
      </w:r>
    </w:p>
    <w:p>
      <w:pPr>
        <w:pStyle w:val="BookText"/>
        <w:rPr/>
      </w:pPr>
      <w:r>
        <w:rPr>
          <w:rFonts w:ascii="IRNazanin" w:hAnsi="IRNazanin" w:eastAsia="IRNazanin"/>
          <w:color w:val="111111"/>
          <w:sz w:val="28"/>
          <w:sz w:val="28"/>
          <w:szCs w:val="28"/>
          <w:rtl w:val="true"/>
          <w:lang w:bidi="fa-IR"/>
        </w:rPr>
        <w:t xml:space="preserve">الجنان، زیارت مطلقه‌ی هفتم امیرالمؤمنین علیه السلام، 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و هی اللغة الفصیحة، و الصراط المستقیم هو الدین الحق الذی لا یقبل الله من العباد غیره، و إنما سمی الدین صراطا،لأنه یؤدی من یسلکه إلی الجنة کما أن الصراط یؤدی من یسلکه إلی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الصِّرَاطُ الْأَقْوَمُ وَ شُهَدَاءُ دَارِ الْفَنَاءِ وَ شُفَعَاءُ دَارِ الْبَقَاءِ وَ الرَّحْمَةُ الْمَوْصُولَة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من‌لایحضره‌الفقیه،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مفاتیح الجنان، زیارت جامعه‌ی کبیره،ص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اسم الله الرضی، و وجهه المضی‌ء و جنبه القوی و صراطه السوی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مفاتیح الجنان، زیارت هفتم امیرالمؤمنین علیه السلام، ص</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بزرگ جامع نوین،عربی فارسی،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نور الله،السلام علیک یا صراط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جمال‌الأسبوع،ص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مفاتیح الجنان، زیارت امام حسن مجتبی علیه السلام در روز دوشنبه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الصِّرَاطِ الْوَاضِحِ وَ النَّجْمِ اللَّائِح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مستدرک‌الوسائل،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مفاتیح الجنان، زیارت مطلقه‌ی امیرالمؤمنین علیه السلام،ص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یُونُسَ بْنِ یَعْقُوبَ عَمَّنْ ذَکَرَهُ عَنْ أَبِی جَعْفَرٍ 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لَوِ اسْتَقَامُوا عَلَی وَلَایَةِ عَلِیِّ بْنِ أَبِی طَالِبٍ أَمِیرِ الْمُؤْمِنِینَ وَ الْأَوْصِیَاءِ مِنْ وُلْدِهِ ع وَ قَبِلُوا طَاعَتَهُمْ فِی أَمْرِهِمْ وَ نَهْیِهِمْ لَأَسْقَیْنَاهُمْ مَاءً غَدَقاً، یَقُولُ لَأَشْرَبْنَا قُلُوبَهُمُ الْإِیمَانَ،وَ الطَّرِیقَةُ هِیَ الْإِیمَانُ بِوَلَایَةِ عَلِیٍّ وَ الْأَوْصِیَاءِ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الْوَلِیُّ النَّاصِحُ،السَّلَامُ عَلَیْکَ أَیُّهَا الطَّرِیقُ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p>
    <w:p>
      <w:pPr>
        <w:pStyle w:val="BookText"/>
        <w:rPr/>
      </w:pPr>
      <w:r>
        <w:rPr>
          <w:rFonts w:ascii="Amiri" w:hAnsi="Amiri" w:eastAsia="Amiri" w:cs="Amiri"/>
          <w:color w:val="111111"/>
          <w:sz w:val="28"/>
          <w:sz w:val="28"/>
          <w:szCs w:val="28"/>
          <w:rtl w:val="true"/>
          <w:lang w:bidi="ar-SA"/>
        </w:rPr>
        <w:t>عَلَی مُحَمَّدٍ وَ آلِ مُحَمَّدٍ وَ صَلِّ عَلَی حُجَّتِکَ الْوَفِیِّ وَ وَلِیِّکَ الزَّکِیِّ وَ أَمِینِکَ الْمُرْتَضَی وَ صَفِیِّکَ الْهَادِی وَ صِرَاطِکَ الْمُسْتَقِیمِ وَ الْجَادَّةِ الْعُظْمَی وَ الطَّرِیقَةِ الْوُسْطَی وَ نُورِ قُلُوبِ الْمُؤْمِنِینَ وَ وَلِیِّ الْمُتَّقِینَ وَ صَاحِبِ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زیارت امام‌هادی علیه السلام،ص</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عَنْ أَبِی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مَا یَعْنِی بِصِراطِی مُسْتَقِیماً؟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 الْأَوْصِیَاءِ،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فَاتَّبِعُوهُ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 یَعْنِی،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وَ لا تَتَّبِعُوا السُّبُلَ فَتَفَرَّقَ بِکُمْ عَنْ سَبِیلِهِ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فَتَفَرَّقَ بِکُمْ عَنْ سَبِیلِهِ،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سَبِیلَ عَلِیٍّ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جَعْفَرٍ 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السَّبِیلُ، فَمَنْ أَبَی فَهَذِهِ السُّبُلُ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 لَعَلَّکُمْ تَتَّقُونَ،یَعْنِی کَیْ تَتَّقُوا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تأویل‌الآیات‌الظاهره،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تفسیرالعیاشی،ج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تفسیرفرات‌الکوفی،ص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تفسیرالقمی،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الصراط المستقیم،ج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متشابة‌القرآن،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حَسَّانَ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إِنَّ النَّاسَ یُنْکِرُونَ عَلَیْکَ حَدَاثَةَ سِنِّکَ،فَقَالَ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یُنْکِرُونَ مِنْ ذَلِکَ قَوْلَ اللَّهِ عَزَّوَجَلَّ لَقَدْ قَالَ اللَّهُ عَزَّوَجَلَّ لِنَبِیِّهِ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تَبِعَهُ إِلَّا عَلِیٌّ ع وَ لَهُ تِسْعُ سِنِینَ وَ أَنَا ابْنُ تِسْعِ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 حَمْزَةَ وَ زُرَارَةُ بْنُ أَعْیَنَ، أَنَّ أَبَا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البرهان، ج</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3/368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20/210</w:t>
      </w:r>
      <w:r>
        <w:rPr>
          <w:rFonts w:ascii="IRNazanin" w:hAnsi="IRNazanin" w:eastAsia="IRNazanin"/>
          <w:color w:val="111111"/>
          <w:sz w:val="28"/>
          <w:sz w:val="28"/>
          <w:szCs w:val="28"/>
          <w:rtl w:val="true"/>
          <w:lang w:bidi="fa-IR"/>
        </w:rPr>
        <w:t xml:space="preserve">؛ تفسیر فرات کوفی،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الذِّکْرُ الَّذِی عَنْهُ ضَلَّ وَ السَّبِیلُ الَّذِی عَنْهُ مَالَ،وَ الْإِیمَانُ الَّذِی بِهِ کَفَرَ وَ الْقُرْآنُ الَّذِی إِیَّاهُ هَجَرَ وَ الدِّینُ الَّذِی بِهِ کَذَّبَ وَ الصِّرَاطُ الَّذِی عَنْهُ نَکَب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أَیُّهَا الْمُؤْمِنُونَ 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سَبِیلُ اللَّهِ وَ مَنْ سَبِیلُهُ وَ مَنْ صِرَاطُ اللَّهِ وَ مَنْ طَرِیقُهُ؟ أَنَا صِرَاطُ اللَّهِ الَّذِی مَنْ لَمْ یَسْلُکْهُ بِطَاعَةِ اللَّهِ فِیهِ هُوِیَ بِهِ إِلَی النَّارِ وَ أَنَا سَبِیلُهُ الَّذِی نَصَبَنِی لِلِاتِّبَاعِ بَعْدَ نَبِیِّهِ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حَبِیبُ اللَّهِ وَ أَنَّکَ بَابُ اللَّهِ وَ أَنَّکَ وَجْهُ اللَّهِ الَّذِی مِنْهُ یُؤْتَی وَ أَنَّکَ سَبِیلُ اللَّهِ وَ أَنَّکَ عَبْدُ اللَّهِ وَ أَنَّکَ أَخُو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تهذیب‌الأحکام،ج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مفاتیح الجنان، زیارت ششم امیرالمؤمنین علیه السلام، ص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و زیارت آن حضرت در روز مبعث،ص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السَّبِیلُ بَعْدَ السَّبِیلِ أَیْنَ الْخِیَرَةُ بَعْدَ الْخِیَرَةِ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مفاتیح الجنان، دعای ندبه، ص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سَبِیلَ اللَّهِ الَّذِی مَنْ سَلَکَ غَیْرَهُ هَلَکَ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البلدالأمین،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bookmarkStart w:id="51" w:name="pg4233_24423"/>
    </w:p>
    <w:p>
      <w:pPr>
        <w:pStyle w:val="Heading2"/>
        <w:numPr>
          <w:ilvl w:val="1"/>
          <w:numId w:val="1"/>
        </w:numPr>
        <w:rPr/>
      </w:pPr>
      <w:bookmarkStart w:id="52" w:name="__RefHeading___Toc165917_1479056682"/>
      <w:bookmarkStart w:id="53" w:name="_Toc17"/>
      <w:bookmarkEnd w:id="51"/>
      <w:bookmarkEnd w:id="52"/>
      <w:r>
        <w:rPr>
          <w:rtl w:val="true"/>
        </w:rPr>
        <w:t>ریسمان اِلهی</w:t>
      </w:r>
      <w:bookmarkEnd w:id="53"/>
    </w:p>
    <w:p>
      <w:pPr>
        <w:pStyle w:val="Heading3"/>
        <w:numPr>
          <w:ilvl w:val="2"/>
          <w:numId w:val="1"/>
        </w:numPr>
        <w:rPr/>
      </w:pPr>
      <w:bookmarkStart w:id="54" w:name="__RefHeading___Toc165919_1479056682"/>
      <w:bookmarkStart w:id="55" w:name="_Toc18"/>
      <w:bookmarkEnd w:id="54"/>
      <w:r>
        <w:rPr>
          <w:rtl w:val="true"/>
        </w:rPr>
        <w:t>اشاره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الهی در آویزید و پراکنده نشوید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الهی در آویزید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محکم خداوند، که مردم مأمور به اعتصام و توسّل به آن هستند، آل محمد صلی الله علیه و آله می‌باشند،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الهی درآویزید و پراکنده نشوید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قندوزی حنفی در کتاب ینابیع الموده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ریسمان الهی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الهی چنگ زنید و پراکنده نشوید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امام کاظم علیه السلام نیز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ریسمان محکم الهی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تبیین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قرآن، ائمه، ولایت، امیرالمومنین و تقوا تفسیر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تاویل آیات و صریح روایات و ادعیه و زیارتنامه‌ها، ائمة هُدی عَلیهمُ السَّلام با این وصف توصیف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رشتۀ محکم خدا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ریسمان تو چنگ زده‌ام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حبل ایزد حیدر است او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فلان و بوفلان بگسل حبال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همین عبارت، در زیارت امام هادی علیه السلام نیز مشهود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میراث‌دار فرهنگ انبیاء و ادیان الهی است در این مسجد، با واژگانی که در آن است یکپارچگی دین خدا به تصویر کشیده شده است؛ مسجدی که جایگاه تحییر، قدمگاه انبیا و محل حکومت خاتم الأوصیاء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مسجد می‌رسیم، در وصف امیرمؤمنان علی علیه السلام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رشتة وصل‌کنندة ما بین خدا و بندگان او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نماز صبح، هر صبحگاه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تمسّک می‌جویم به ریسمان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یقین دارم حق برای آنها و با آنها و در وجود آنهاست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آل‌عمران، ق، مَسَد،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معانی متعدّدی به کار رفته است، ولی مهم‌ترین و بیشترین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به وسیلة آن دور شدن از گناهان و وصول به قُرب خدای عزّوجّل حاصل می‌شود، و با هر چیز دیگری که اگر به آن تمسّک جستی واز گناهان بازماندی، تورا به جوار رحمت حق می‌رساند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ولایت، امام، و قرآن و دوستی ائمة هُدی، همگی، از نمونه‌های حبل الهی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ریسمان الهی، ریسمانی است که از آسمان به زمین آویخته شده تا واسطة میان خدا و خلق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دنیا به ظلمتکده‌ای تشبیه شده که راه برون </w:t>
      </w:r>
    </w:p>
    <w:p>
      <w:pPr>
        <w:pStyle w:val="BookText"/>
        <w:rPr/>
      </w:pPr>
      <w:r>
        <w:rPr>
          <w:rFonts w:ascii="IRNazanin" w:hAnsi="IRNazanin" w:eastAsia="IRNazanin"/>
          <w:color w:val="111111"/>
          <w:sz w:val="28"/>
          <w:sz w:val="28"/>
          <w:szCs w:val="28"/>
          <w:rtl w:val="true"/>
          <w:lang w:bidi="fa-IR"/>
        </w:rPr>
        <w:t>رفت از آن در گرو چنگ زدن به ریسمان الهی است؛ چرا که تنها با آویختن بدان می‌توان نجات و رهایی یافت و خود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گمراهی و تاریکی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باری چنگ زن بر حبل الله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واسطۀ این ریسمان است که می‌توان از چاه ظلمت بیرون آمد و به اوج قلة انسانیت صعود نمود و در پرتگاه‌ها و بحران‌ها آن را دست آویز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رشته نازک باشد، سقوط حتمی است، ولی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محکم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رسول خدای، حبل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چونش گرفتی ز چاه جهل برآیی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یک سر این رشته در دستان معتصمین به ولایت و موالیان عینیت آن است و سر دیگرش متصل به درگاه خدای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هواست که معشوق نگسلد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سر رشته تا نگه دارد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همة انسان‌ها به گرد آمدن حول این محور و پراکنده نشدن از اطراف آن امر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همگی حول محور ولایت علی بن ابی طالب علیه السلام جمع می‌شدند خداوند آتش را نمی‌آفرید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سوزان است آنجا که ولایت و اعتصام به آن محور نباشد، در حالی که ریسمانی در عالم هویداست که با وجود آن ترس از گمراهی و غم بیراهگی به دل راه نخواهد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رضای خدا را طلب کنی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حق نبود جزکه در رضای علی</w:t>
      </w:r>
    </w:p>
    <w:p>
      <w:pPr>
        <w:pStyle w:val="BookText"/>
        <w:rPr/>
      </w:pPr>
      <w:r>
        <w:rPr>
          <w:rFonts w:ascii="IRNazanin" w:hAnsi="IRNazanin" w:eastAsia="IRNazanin"/>
          <w:color w:val="111111"/>
          <w:sz w:val="28"/>
          <w:sz w:val="28"/>
          <w:szCs w:val="28"/>
          <w:rtl w:val="true"/>
          <w:lang w:bidi="fa-IR"/>
        </w:rPr>
        <w:t xml:space="preserve">رسانده‌ای به یقین دست خود به 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آری اگر دامن ولای علی</w:t>
      </w:r>
    </w:p>
    <w:p>
      <w:pPr>
        <w:pStyle w:val="BookText"/>
        <w:rPr/>
      </w:pPr>
      <w:r>
        <w:rPr>
          <w:rFonts w:ascii="IRNazanin" w:hAnsi="IRNazanin" w:eastAsia="IRNazanin"/>
          <w:color w:val="111111"/>
          <w:sz w:val="28"/>
          <w:sz w:val="28"/>
          <w:szCs w:val="28"/>
          <w:rtl w:val="true"/>
          <w:lang w:bidi="fa-IR"/>
        </w:rPr>
        <w:t>برای طی طریق و گذر از معابر و به چاه نیفتادن هر نابینا ریسمانی می‌کشیدند و بدو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را بگیر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حکایت، همان است؛ باید کورانه دست گرفت و دانست که تنها راه رسیدن به قرب و وصال الهی همین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کورانه به حبل الله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امر و نهی یزدانی متن </w:t>
      </w:r>
      <w:r>
        <w:rPr>
          <w:rStyle w:val="FootnoteAnchor"/>
          <w:rtl w:val="true"/>
        </w:rPr>
        <w:footnoteReference w:id="112"/>
      </w:r>
      <w:bookmarkStart w:id="56" w:name="pg4233_24429"/>
    </w:p>
    <w:p>
      <w:pPr>
        <w:pStyle w:val="Heading3"/>
        <w:numPr>
          <w:ilvl w:val="2"/>
          <w:numId w:val="1"/>
        </w:numPr>
        <w:rPr/>
      </w:pPr>
      <w:bookmarkStart w:id="57" w:name="__RefHeading___Toc165921_1479056682"/>
      <w:bookmarkStart w:id="58" w:name="_Toc19"/>
      <w:bookmarkEnd w:id="56"/>
      <w:bookmarkEnd w:id="57"/>
      <w:r>
        <w:rPr>
          <w:rtl w:val="true"/>
        </w:rPr>
        <w:t>پی نوشت</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الْعَیَّاشِیُّ،عَنِ الْبَاقِرِ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هُمْ حَبْلُ اللَّهِ الْمَتِینُ،الَّذِی أُمِرَ بِالِاعْتِصَامِ 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تَغْلِبَ،عَنْ جَعْفَرِ بْنِ مُحَمَّدٍ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 ینابیع الموده،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أَبِی طَالِبٍ حَبْلُ اللَّهِ الْمَتِین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امالی صدوق،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نورالثقلین،ج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حَبْلِ اللَّهِ الْمَتِینِ وَ جَنْبِهِ الْمَکِینِ وَ رَحْمَةُ اللَّهِ وَ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الجنان، زیارت ششم امیرالمؤمنین علیه السلام، 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لِبَابِکَ وَقَفْتُ،وَ بِفِنَائِکَ نَزَلْتُ،وَ بِحَبْلِکَ اعْتَصَمْتُ،وَ بِرَحْمَتِکَ تَعَرَّضْتُ،وَ بِوَلِیِّکَ صَلَوَاتُکَ عَلَیْهِ تَوَسَّلْت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الجنان، زیارت مطلقه‌ی اوّل امیرالمؤمنین علیه السلام،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حَبْلَ اللَّهِ،السَّلَامُ عَلَیْکَ یَا آلَ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مفاتیح الجنان، زیارت امام‌هادی علیه السلام، ص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الْحَبْلُ الْمَوْصُولُ بَیْنَهُ وَ بَیْنَ عِبَادِهِ، وَ کَهْفُ النَّجَاةِ وَ مِنْهَاجُ التُّقَی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مفاتیح الجنان،اعمال درب مسجد کوفه، 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التَّمَسُّکِ بِحَبْلِهِمْ مُوقِناً أَنَّ الْحَقَّ لَهُمْ وَ مَعَهُمْ وَ فِیهِمْ وَ بِهِمْ وَ أُوَالِی مَنْ وَالَوا وَ </w:t>
      </w:r>
    </w:p>
    <w:p>
      <w:pPr>
        <w:pStyle w:val="BookText"/>
        <w:rPr/>
      </w:pPr>
      <w:r>
        <w:rPr>
          <w:rFonts w:ascii="Amiri" w:hAnsi="Amiri" w:eastAsia="Amiri" w:cs="Amiri"/>
          <w:color w:val="111111"/>
          <w:sz w:val="28"/>
          <w:sz w:val="28"/>
          <w:szCs w:val="28"/>
          <w:rtl w:val="true"/>
          <w:lang w:bidi="ar-SA"/>
        </w:rPr>
        <w:t>أُجَانِبُ مَنْ جَانَبُوا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مصباح‌المتهجد،ص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مفاتیح الجنان، تعقیبات نمازصبح،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 اصفهانی،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الْخُوارِزْمِیِّ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عَزَّ وَ جَلَّ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59" w:name="pg4233_24431"/>
    </w:p>
    <w:p>
      <w:pPr>
        <w:pStyle w:val="Heading2"/>
        <w:numPr>
          <w:ilvl w:val="1"/>
          <w:numId w:val="1"/>
        </w:numPr>
        <w:rPr/>
      </w:pPr>
      <w:bookmarkStart w:id="60" w:name="__RefHeading___Toc165923_1479056682"/>
      <w:bookmarkStart w:id="61" w:name="_Toc20"/>
      <w:bookmarkEnd w:id="59"/>
      <w:bookmarkEnd w:id="60"/>
      <w:r>
        <w:rPr>
          <w:rtl w:val="true"/>
        </w:rPr>
        <w:t>وَسیله</w:t>
      </w:r>
      <w:bookmarkEnd w:id="61"/>
    </w:p>
    <w:p>
      <w:pPr>
        <w:pStyle w:val="Heading3"/>
        <w:numPr>
          <w:ilvl w:val="2"/>
          <w:numId w:val="1"/>
        </w:numPr>
        <w:rPr/>
      </w:pPr>
      <w:bookmarkStart w:id="62" w:name="__RefHeading___Toc165925_1479056682"/>
      <w:bookmarkStart w:id="63" w:name="_Toc21"/>
      <w:bookmarkEnd w:id="62"/>
      <w:r>
        <w:rPr>
          <w:rtl w:val="true"/>
        </w:rPr>
        <w:t>اشاره</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وَابتَغُوا إِلَیهِ الوَسِیلَةَ وَجَهِدُوا فِی سَبِیلِهِ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به او تقرّب جویید، و در راهش جهاد کنید، باشد که رستگار شوید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وَابتَغُوا إِلَیهِ الوَسِیلَةَ وَجَهِدُوا فِی سَبِیلِهِ لَعَلَّکُم تُفلِحُونَ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به او تقرّب جویید، و در راهش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رحمة الله علیه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ذریّۀ حسین عَلیهمُ السَّلام هستند که اطاعت از آنها، اطاعت از خداوند و مخالفت با آنها مخالفت با اوست و آنها دستگیرۀ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 را اطاعت کند، خدا را اطاعت نموده، و ما وسیله هستیم به سوی خدا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در بیان روایات، در تأویل آیۀ فوق،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 وسیله ای که ما را بسوی خدا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رُسل وسیلۀ کل هادی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بهر نعت اوست برین منبر آفتاب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وسیله‌ای به سوی خدا</w:t>
      </w:r>
    </w:p>
    <w:p>
      <w:pPr>
        <w:pStyle w:val="BookText"/>
        <w:rPr/>
      </w:pPr>
      <w:r>
        <w:rPr>
          <w:rFonts w:ascii="IRNazanin" w:hAnsi="IRNazanin" w:eastAsia="IRNazanin"/>
          <w:color w:val="111111"/>
          <w:sz w:val="28"/>
          <w:sz w:val="28"/>
          <w:szCs w:val="28"/>
          <w:rtl w:val="true"/>
          <w:lang w:bidi="fa-IR"/>
        </w:rPr>
        <w:t>روشن است که برای رسیدن به هر هدفی نیازمند وسیله‌ایم و هر هدفی وسیلۀ متناسب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تقرّب و رسیدن به قُرب حضرت حق،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در دایرۀ وجود،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به حدود و ماهیاتند، و ناگزیرند برای رسیدن به خداوند که واجب‌الوجود از جمیع جهات است، به واسطه و وسیله‌ای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بی‌وسیله حاصل نمی‌توان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کرد حاصل میدان که آن چنان کرد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این واسطه باید از یک سو ممکن، و از سویی، آیینۀ تمام نمای ایزدتعالی و مظهر تمام اسماء جمال و جلال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در محمد و آل او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بهترین واسطه و وسیله برای وصول به مقام قٌرب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در توسّل به چهارده نور مقدّس می‌خوانیم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وسیلۀ من به سوی خدا هستید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بیان، میان فقر مطلق وکمال مطلق باید واسطه‌ای باشدکه از وجود ممکن، برتر و از واجب‌الوجود، پایین‌تر، باشد و آن نیست جز حقیقت محمدیّه صلی الله علیه و آله </w:t>
      </w:r>
    </w:p>
    <w:p>
      <w:pPr>
        <w:pStyle w:val="BookText"/>
        <w:rPr/>
      </w:pPr>
      <w:r>
        <w:rPr>
          <w:rFonts w:ascii="Amiri" w:hAnsi="Amiri" w:eastAsia="Amiri" w:cs="Amiri"/>
          <w:color w:val="111111"/>
          <w:sz w:val="28"/>
          <w:sz w:val="28"/>
          <w:szCs w:val="28"/>
          <w:rtl w:val="true"/>
          <w:lang w:bidi="ar-SA"/>
        </w:rPr>
        <w:t>و خلقت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خرد و جان او به هر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میان خلق و خدای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انسان برای رسیدن به صفات و کمالات الهی باید از وسیله‌ای بهره بگیرد که دارای صفات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مقصود و هدف کجاست؟ اگر رسیدن به خیر و کمال و سعادت و رشد است، باید اهل کمال و سعادت و رشد ما را به آن برسانند، نه آنها که خود بی‌بهره از همه 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نقش روزگار منه دل، که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که باز کنی جز خیال نیست</w:t>
      </w:r>
    </w:p>
    <w:p>
      <w:pPr>
        <w:pStyle w:val="BookText"/>
        <w:rPr/>
      </w:pPr>
      <w:r>
        <w:rPr>
          <w:rFonts w:ascii="IRNazanin" w:hAnsi="IRNazanin" w:eastAsia="IRNazanin"/>
          <w:color w:val="111111"/>
          <w:sz w:val="28"/>
          <w:sz w:val="28"/>
          <w:szCs w:val="28"/>
          <w:rtl w:val="true"/>
          <w:lang w:bidi="fa-IR"/>
        </w:rPr>
        <w:t xml:space="preserve">گر بایدت به حضرت ایزد وسیلتی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ز مصطفی و نکوتر ز آل نیست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واسطۀ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چیزی است که می‌توان به واسطه‌اش با رغبت به دیگری نزدیک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واسطۀ امام تقرّب بجویید به سوی او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بجویید بسوی او با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وسیله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علی علیه السلام می‌داند که راه کجاست و هدایت چیست؛ چرا که خود راه و هدایت است، لذا اطاعت او اطاعت خدا می‌شود، و خدا نیز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خود و اطاعت رسول و اولی‌الامر را طلب نموده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تخت نجف پادشاه انس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چاکر در او هم ملک هم انسان شد</w:t>
      </w:r>
    </w:p>
    <w:p>
      <w:pPr>
        <w:pStyle w:val="BookText"/>
        <w:rPr/>
      </w:pPr>
      <w:r>
        <w:rPr>
          <w:rFonts w:ascii="IRNazanin" w:hAnsi="IRNazanin" w:eastAsia="IRNazanin"/>
          <w:color w:val="111111"/>
          <w:sz w:val="28"/>
          <w:sz w:val="28"/>
          <w:szCs w:val="28"/>
          <w:rtl w:val="true"/>
          <w:lang w:bidi="fa-IR"/>
        </w:rPr>
        <w:t xml:space="preserve">امام مفترض الطاعتی که طاعت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که ز حق مستحق غفران شد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به واسطۀ اطاعتش به درگاه حق نزدیک می‌شویم، و آن گاه که در مقابل بارگاهش در نجف به زیارت می‌ایستیم،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وسیلۀ من به سوی خدایی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ما نیز با مولا هم‌نوا می‌شویم؛ چرا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است به سوی 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هم موضوعیت دارد و هم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ولایت مهم است و هم این که مهم‌ترین طریق و راه به درگاه حق است؛ آنها هم خود وسیله‌اند برای رساندن و هم رسیدن به ایشان عین ایمان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بیا و لب به لبم نه که این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به غیر جام لبالب نمی‌رود</w:t>
      </w:r>
    </w:p>
    <w:p>
      <w:pPr>
        <w:pStyle w:val="BookText"/>
        <w:rPr/>
      </w:pPr>
      <w:r>
        <w:rPr>
          <w:rFonts w:ascii="IRNazanin" w:hAnsi="IRNazanin" w:eastAsia="IRNazanin"/>
          <w:color w:val="111111"/>
          <w:sz w:val="28"/>
          <w:sz w:val="28"/>
          <w:szCs w:val="28"/>
          <w:rtl w:val="true"/>
          <w:lang w:bidi="fa-IR"/>
        </w:rPr>
        <w:t xml:space="preserve">عشق توأم وسیلۀ عشق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وسیله جانب مطلب نمیرود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مضمون روایت است که امیرالمؤمنین علیه السلام سلمان 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خواهی جایگاهت را در بهشت نشانت دهم؟ کشفی نمود و جایگاهش دیده 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الآن بدانجا روی؟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شروع نمود زار زار گریه نمودن، که علی جان، بهشت من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می‌فرستی مرا؟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انتخاب جنّت و کوی تو به من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کوی تو را به روضۀ رضوان نمی‌دهم </w:t>
      </w:r>
    </w:p>
    <w:p>
      <w:pPr>
        <w:pStyle w:val="BookText"/>
        <w:rPr/>
      </w:pPr>
      <w:r>
        <w:rPr>
          <w:rFonts w:ascii="IRNazanin" w:hAnsi="IRNazanin" w:eastAsia="IRNazanin"/>
          <w:color w:val="111111"/>
          <w:sz w:val="28"/>
          <w:sz w:val="28"/>
          <w:szCs w:val="28"/>
          <w:rtl w:val="true"/>
          <w:lang w:bidi="fa-IR"/>
        </w:rPr>
        <w:t>امام، وسیلۀ استجابت</w:t>
      </w:r>
    </w:p>
    <w:p>
      <w:pPr>
        <w:pStyle w:val="BookText"/>
        <w:rPr/>
      </w:pPr>
      <w:r>
        <w:rPr>
          <w:rFonts w:ascii="IRNazanin" w:hAnsi="IRNazanin" w:eastAsia="IRNazanin"/>
          <w:color w:val="111111"/>
          <w:sz w:val="28"/>
          <w:sz w:val="28"/>
          <w:szCs w:val="28"/>
          <w:rtl w:val="true"/>
          <w:lang w:bidi="fa-IR"/>
        </w:rPr>
        <w:t>دعا هم واسطه‌ای برای تقرّب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سراسر حاجت و احتیاجیم و برای برآورده شدن حاجات خویش راهی جز دعا نداریم، و امر قرآن برای دعا این است که همراه اسماء الحسنی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آیه نیز آمده است اسماء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خواندن خدا به واسطۀ اسماء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قرار دادن ایشان برای استجابت دعا و رسیدن به حوایج مادی و معنوی، همان طور که امام هادی علیه السلام در زیارت جامعۀ کبیره به آن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ایشانند وسیله استجابت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 دعا وسیله 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زاریش خدا بیزار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وسیلۀ یاد خدا</w:t>
      </w:r>
    </w:p>
    <w:p>
      <w:pPr>
        <w:pStyle w:val="BookText"/>
        <w:rPr/>
      </w:pPr>
      <w:r>
        <w:rPr>
          <w:rFonts w:ascii="IRNazanin" w:hAnsi="IRNazanin" w:eastAsia="IRNazanin"/>
          <w:color w:val="111111"/>
          <w:sz w:val="28"/>
          <w:sz w:val="28"/>
          <w:szCs w:val="28"/>
          <w:rtl w:val="true"/>
          <w:lang w:bidi="fa-IR"/>
        </w:rPr>
        <w:t>یاد و ذکر امام نیز وسیله‌ای برای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هنگام زیارت بارگاه ملکوتی و باصفای ائمۀ هُدی برای مشتاقان قرب حق، پر واضح روشن است؛ آن‌گاه که می‌بینند سیل جمعیت چگونه ایشان را وسیلۀ وصول به ملکوت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زائر به وسیلۀ ائمه پای به عرش الهی می‌نهد، به روضۀ رضوان می‌رود و دیدار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برای بسیاری از خوانندگان در حریم قدس رضا علیه السلام به طور شفاف مشهود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خشک و تری که به هر بحر و هر بری‌ست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نوال جود تو را ما حضر شود</w:t>
      </w:r>
    </w:p>
    <w:p>
      <w:pPr>
        <w:pStyle w:val="BookText"/>
        <w:rPr/>
      </w:pPr>
      <w:r>
        <w:rPr>
          <w:rFonts w:ascii="IRNazanin" w:hAnsi="IRNazanin" w:eastAsia="IRNazanin"/>
          <w:color w:val="111111"/>
          <w:sz w:val="28"/>
          <w:sz w:val="28"/>
          <w:szCs w:val="28"/>
          <w:rtl w:val="true"/>
          <w:lang w:bidi="fa-IR"/>
        </w:rPr>
        <w:t xml:space="preserve">علی عالی اعلی امام ثامن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طفیل وجودش وجود گشته منسق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دهر نظام جهان وسیلۀ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شرع ولی خدا خلیفۀ برحق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بزرگی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مواظب بود که آب از سرچشمه گل آلود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زمان عجل الله تعالی فرجه ریشۀ فکر گناه را می‌سوزاند، یعنی یاد ایشان ذهن را از فکر گناه منصرف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هیچ وسیلت به حضرت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روی توام هست بهترین وسایل</w:t>
      </w:r>
    </w:p>
    <w:p>
      <w:pPr>
        <w:pStyle w:val="BookText"/>
        <w:rPr/>
      </w:pPr>
      <w:r>
        <w:rPr>
          <w:rFonts w:ascii="IRNazanin" w:hAnsi="IRNazanin" w:eastAsia="IRNazanin"/>
          <w:color w:val="111111"/>
          <w:sz w:val="28"/>
          <w:sz w:val="28"/>
          <w:szCs w:val="28"/>
          <w:rtl w:val="true"/>
          <w:lang w:bidi="fa-IR"/>
        </w:rPr>
        <w:t xml:space="preserve">سواد خط تو بیرون نمی‌رود ز سویدا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خال تو خالی نمی‌شود ز مخایل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وقتی خدای مهربان یاد ایشان را وسیلۀ یاد خود قرار داده است، کم لطفی است که از یاد آنها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باید گفت که اسباب رشد برایمان فراهم است و باید بیشترین استفاده را از این وسیله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محبّت و یاد حضرات معصومین توفیق ذکر مدام به ما داده‌اند و ما باید قدردان این نعمت بوده و از فرصت بهره بریم چرا که ایشان جمع اسباب و اسباب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به کوی عشق‌گذاری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جمع‌داری و کاری نمی‌کنی</w:t>
      </w:r>
    </w:p>
    <w:p>
      <w:pPr>
        <w:pStyle w:val="BookText"/>
        <w:rPr/>
      </w:pPr>
      <w:r>
        <w:rPr>
          <w:rFonts w:ascii="IRNazanin" w:hAnsi="IRNazanin" w:eastAsia="IRNazanin"/>
          <w:color w:val="111111"/>
          <w:sz w:val="28"/>
          <w:sz w:val="28"/>
          <w:szCs w:val="28"/>
          <w:rtl w:val="true"/>
          <w:lang w:bidi="fa-IR"/>
        </w:rPr>
        <w:t xml:space="preserve">چوگان حکم درکف و گویی نمی‌زنی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ظفر به دست و شکاری نمی‌کنی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خوشا به احوال کسانی که با وسیله قرار دادن ایشان و یادشان دل خُرّم می‌دارند، که اسباب خُرّمی یاد ایشان است و غم و غصه و ملولی، غفلت از یاد این عزیزان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خرّمی‌همه در بزمگاه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کسی که روی در آن بزمگاه کرد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ولی گویی نسیان و غفلت در سرشت ما نهفته است و همه نیازمند تذکّریم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دیده‌ها باز است و اسباب تماشا مغتنم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در ملک خرد جز جنس غفلت باب نیست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اعمال مسجد کوفه به هنگام ورود آمده است که به ساحت مقدّس امیرالمؤمنین علیه السلام عرضه بدارید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سیّد و وسیلۀ من در دنیا و آخرت هستی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که چنین وسیله ایست، حالمان باید به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او را وسیلتی است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همانا که حالتیست چنین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وسیلۀ نجات</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گردابهای بلا با کشتی‌های نجات برون شوید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 من چون کشتی نوح است؛ هر آن کس که بر کشتی سوار شود نجات یابد و هر کس تخلّف نماید غرق خواهد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از دست مده دولت این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طوفان حوادث ببرد بنیادت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روشن است کسی اینان را با صداقت کشتی نجات می‌خواند، که خود را در گرداب بلا و گناه و غفلت غرق شده ببیند، آن را که خیال اینست که غرق نگشته، با کشتی نجات چه کار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حسین علیه السلام در نیمۀ رجب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کشتی‌های نجات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برگرفته از توصیف رسول خدا صلی الله علیه و آله از حسین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مستحب است </w:t>
      </w:r>
    </w:p>
    <w:p>
      <w:pPr>
        <w:pStyle w:val="BookText"/>
        <w:rPr/>
      </w:pPr>
      <w:r>
        <w:rPr>
          <w:rFonts w:ascii="IRNazanin" w:hAnsi="IRNazanin" w:eastAsia="IRNazanin"/>
          <w:color w:val="111111"/>
          <w:sz w:val="28"/>
          <w:sz w:val="28"/>
          <w:szCs w:val="28"/>
          <w:rtl w:val="true"/>
          <w:lang w:bidi="fa-IR"/>
        </w:rPr>
        <w:t>خواندن دعایی که در آن ائمه را به عنوان کشتی نجات در سختی‌ها صدا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نجات جاری در گردابهای ژرف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صاحب الزمان عجل الله تعالی فرجه روز جمعه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برتو، ای کشتی نجات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ار سیل فنا بنیاد هستی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نوح است کشتیبان ز طوفان غم مخور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چه غم دیوار امت را که دارد چون تو پشتیبان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باک از موج بحر آن را که باشد نوح کشتیبان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هرگاه که دیده باز باشد و ببینی که ائمه کشتی نجاتند، تأمّل جایز نیست و باید خود را به دامن ایشان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درکشتی فکن خود را مپای از بهر تسبیحی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روح‌القدس گوید بسم‌الله مَجریها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شرع سفینۀ نجات، آل رسول ناخداست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این سفینه شو دامن ناخدا بگیر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بیان این آیات و روایات و شواهد روشن، تاریخ می‌نگارد که عده‌ای افزون بر این که از این وسیله بهره نگرفتند، بی‌مهریشان نیز شامل حال آل‌الله شد، لذا جملۀ آخر این فصل را به سوز نوای محتشم در توصیف کربلا رقم می‌زنیم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 زمان که کشتی آل نبی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تمام غرقه دریای خون شدی </w:t>
      </w:r>
      <w:r>
        <w:rPr>
          <w:rStyle w:val="FootnoteAnchor"/>
          <w:rtl w:val="true"/>
        </w:rPr>
        <w:footnoteReference w:id="133"/>
      </w:r>
      <w:bookmarkStart w:id="64" w:name="pg4233_24441"/>
    </w:p>
    <w:p>
      <w:pPr>
        <w:pStyle w:val="Heading3"/>
        <w:numPr>
          <w:ilvl w:val="2"/>
          <w:numId w:val="1"/>
        </w:numPr>
        <w:rPr/>
      </w:pPr>
      <w:bookmarkStart w:id="65" w:name="__RefHeading___Toc165927_1479056682"/>
      <w:bookmarkStart w:id="66" w:name="_Toc22"/>
      <w:bookmarkEnd w:id="64"/>
      <w:bookmarkEnd w:id="65"/>
      <w:r>
        <w:rPr>
          <w:rtl w:val="true"/>
        </w:rPr>
        <w:t>پی نوشت</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 قَالَ قَالَ رَسُولُ اللَّهِ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وُلْدِ الْحُسَیْنِ مَنْ أَطَاعَهُمْ فَقَدْ أَطَاعَ اللَّهَ وَ مَنْ عَصَاهُمْ فَقَدْ عَصَی اللَّهَ هُمُ الْعُرْوَةُ الْوُثْقَی وَ هُمُ الْوَسِیلَةُ إِلَی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العیون،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أَطَاعَنَا أَطَاعَ اللَّهَ وَ نَحْنُ الْوَسِیلَةُ إِلَی اللَّهِ وَ الْوُصْلَةُ إِلَی رِضْوَانِ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فَإِنَّکُمْ وَسِیلَتِی إِلَی اللَّهِ وَ بِحُبِّکُمْ وَ بِقُرْبِکُمْ أَرْجُو نَجَاتاً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مفاتیح الجنان،دعای توسل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الی الشّیءِ برغبَةٍ وهی أخصُّ من الوسیلة لتضمّنها لمعنی الرغبة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المفردات،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فتقربوا إلیه بالإمام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تفسیرالقمی،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وسیلته و أنا و ولدی ذریته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یَأَیُّهَا الَّذِینَ ءَامَنُوا أَطِیعُوا اللَّهَ وَ أَطِیعُوا الرَّسُولَ وَ أُولِی الأَمرِ مِنکُم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وَسِیلَتِی إِلَی اللَّهِ وَ ذَرِیعَتِی وَ لِیَ حَقُّ مُوَالَاتِی وَ تَأْمِیلِی فَکُنْ لِی شَفِیعِی إِلَی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مستدرک‌الوسایل،ج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مفاتیح الجنان، زیارت مطلقه چهارم امیرالمؤمنین علیه السلام،ص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 عَنْ أَمِیرِ الْمُؤْمِنِینَ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کَلِمَةُ اللَّهِ </w:t>
      </w:r>
    </w:p>
    <w:p>
      <w:pPr>
        <w:pStyle w:val="BookText"/>
        <w:rPr/>
      </w:pPr>
      <w:r>
        <w:rPr>
          <w:rFonts w:ascii="Amiri" w:hAnsi="Amiri" w:eastAsia="Amiri" w:cs="Amiri"/>
          <w:color w:val="111111"/>
          <w:sz w:val="28"/>
          <w:sz w:val="28"/>
          <w:szCs w:val="28"/>
          <w:rtl w:val="true"/>
          <w:lang w:bidi="ar-SA"/>
        </w:rPr>
        <w:t>وَ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الْوَسِیلَةُ إِلَی اللَّهِ وَ الْوُصْلَةُ إِلَی عَفْوِهِ وَ 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مُتَقَرِّبٌ بِکُمْ إِلَیْهِ وَ مُقَدِّمُکُمْ أَمَامَ طَلِبَتِی وَ حَوَائِجِی وَ إِرَادَتِی فِی کُلِّ أَحْوَالِی وَ أُمُورِی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تهذیب‌الأحکام،ج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مفاتیح الجنان، زیارت جامعه‌ی کبیره، ص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وَلِیِّی وَ سَیِّدِی وَ وَسِیلَتِی فِی الدُّنْیَا وَ الْآخِرَةِ ثُمَّ تَدْخُلُ الْمَسْجِدَ وَ تَقُولُ اللَّهُ أَکْبَرُ اللَّهُ أَکْبَرُ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مفاتیح الجنان، اعمال درب مسجد کوفه، ص</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خطبه‌ی پنجم،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بیتی کسفینة نوح من رکبها نجا و 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شرح‌نهج‌البلاغه،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سُفُنَ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مفاتیح الجنان، زیارت امام حسین علیه السلام در نیمه‌ی رجب، ص</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السَّفینةِ النّاجِیةِ الجاریةِ فی الّلُججِ الغامِرَةِ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مفاتیح الجنان، دعای روز غدیر که سیّد بن طاوس از شیخ مفید نقل نموده،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سَفِینَةَ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جمال‌الأسبوع،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مفاتیح الجنان، زیارت صاحب الزمان عجل الله تعالی فرجه در روزجمعه</w:t>
      </w:r>
      <w:r>
        <w:rPr>
          <w:rFonts w:eastAsia="Amiri" w:cs="Amiri" w:ascii="Amiri" w:hAnsi="Amiri"/>
          <w:color w:val="111111"/>
          <w:sz w:val="28"/>
          <w:szCs w:val="28"/>
          <w:rtl w:val="true"/>
          <w:lang w:bidi="ar-SA"/>
        </w:rPr>
        <w:t xml:space="preserve">]. </w:t>
      </w:r>
      <w:bookmarkStart w:id="67" w:name="pg4233_24443"/>
    </w:p>
    <w:p>
      <w:pPr>
        <w:pStyle w:val="Heading2"/>
        <w:numPr>
          <w:ilvl w:val="1"/>
          <w:numId w:val="1"/>
        </w:numPr>
        <w:rPr/>
      </w:pPr>
      <w:bookmarkStart w:id="68" w:name="__RefHeading___Toc165929_1479056682"/>
      <w:bookmarkStart w:id="69" w:name="_Toc23"/>
      <w:bookmarkEnd w:id="67"/>
      <w:bookmarkEnd w:id="68"/>
      <w:r>
        <w:rPr>
          <w:rtl w:val="true"/>
        </w:rPr>
        <w:t>بابُ حِطَّة بابُ الله</w:t>
      </w:r>
      <w:bookmarkEnd w:id="69"/>
    </w:p>
    <w:p>
      <w:pPr>
        <w:pStyle w:val="Heading3"/>
        <w:numPr>
          <w:ilvl w:val="2"/>
          <w:numId w:val="1"/>
        </w:numPr>
        <w:rPr/>
      </w:pPr>
      <w:bookmarkStart w:id="70" w:name="__RefHeading___Toc165931_1479056682"/>
      <w:bookmarkStart w:id="71" w:name="_Toc24"/>
      <w:bookmarkEnd w:id="70"/>
      <w:r>
        <w:rPr>
          <w:rtl w:val="true"/>
        </w:rPr>
        <w:t>اشاره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 فَکُلُوا مِنهَا حَیثُ شِئتُم رَغَدًا وَادخُلَُوا البَابَ سُجَّدًا وَ قُولُوا حِطَّةُ نَّغفِر لَکُم خَطَیَکُم وَ سَنَزِیدُ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شهر درآیید، و از هر کجای آن خواستید فراوان بخورید، و سجده‌کنان از در درآیید،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بریز، تا خطاهای شما را ببخشاییم،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خواهیم افزود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 فَکُلُوا مِنهَا حَیثُ شِئتُم رَغَدًا وَادخُلَُوا البَابَ سُجَّدًا وَ قُولُوا حِطَّةُ نَّغفِر لَکُم خَطَیَکُم وَ سَنَزِیدُ المُحسِنِینَ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شهر درآیید، و از هر کجای آن خواستید فراوان بخورید، و سجده‌کنان از در درآیید،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بریز، تا خطاهای شما را ببخشاییم،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خواهیم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از پدران خود، از امیرالمؤمنین عَلیهمُ السَّلام،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امّتی صدّیق و فاروق بوده است و صّدیق و فاروق این امّت،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کشتی نجات این امّت و باب حطّة آنها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بین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است که هر که وارد آن شود، بخشیده گردد و هر کس داخل نشود آمرزیده نخواهد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اهل بیت من در بین شما، همچون باب حطّه در بنی‌اسراییل است که هر کس داخل آن درگاه شود، خداوند گناهانش را می‌بخشد و مستحق رحمت و فزونی از طرف خالق خواهد شد، همانطور که خداوند عزّوجلّ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هَذِهِ القَریَةَ فَکُلُوا مِنهَا حَیثُ شِئتُم رَغَدًا وَادخُلُوا البَابَ سُجَّدًا وَ قُولُوا حِطَّةُ نَّغفِر لَکُم خَطَیَکُم و سَنَزِیدُ المُحسِنِینَ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از امام صادق علیه السلام نقل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باب حطّه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البِرُّ بِأَن تَأتُوا البُیُوتَ مِن ظُهُورِهَا وَلَکِنَّ البِرَّ مَنِ اتَّقَی وَ أتُوا البُیُوتَ مِن أَبوَبِهَا وَاتَّقُوا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آن نیست که از پشت خانه‌ها به درون روید، بلکه نیکی آن است که تقوا پیشه کنید و به خانه‌ها از درهایش درآیید، و از خداوند پروا کنید، باشد که رستگار شوید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امام باقر علیه السلام دربارة این آیه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ابواب الهی و راه خدایند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پیرامون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خانه‌هایی هستیم که خداوند امر نموده از درهایش وارد شوید، و ماییم 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با ما بیعت نماید و اقرار به ولایت ما کند، حقیقتاً از درگاهش وارد خانه شده؛ و کسی که با </w:t>
      </w:r>
    </w:p>
    <w:p>
      <w:pPr>
        <w:pStyle w:val="BookText"/>
        <w:rPr/>
      </w:pPr>
      <w:r>
        <w:rPr>
          <w:rFonts w:ascii="IRNazanin" w:hAnsi="IRNazanin" w:eastAsia="IRNazanin"/>
          <w:color w:val="111111"/>
          <w:sz w:val="28"/>
          <w:sz w:val="28"/>
          <w:szCs w:val="28"/>
          <w:rtl w:val="true"/>
          <w:lang w:bidi="fa-IR"/>
        </w:rPr>
        <w:t xml:space="preserve">ما مخالفت کند و دیگران را بر ما برتری دهد، به تحقیق از پشت خانه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درگاهش</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یکی دیگر از تصاویر ائمة هدی عَلیهمُ السَّلام در آیات شریفة قرآن که در بیان روایات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حطّه، از نظر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و پایین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آیة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ریزش گناهان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اسراییل مأمور بودند که به هنگام ورود به بیت المقدس دل و جان و روح خود را با یک توبۀ خالصانه و واقعی که 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می‌شد، از آلودگی به گناهان گذشته بشویند، و از آن همه جرایمی که قبل از ورود به بیت المقدس، به ویژه آزارهایی که به پیامبر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از خدا تقاضای بخشش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واقع شعار آنها به هنگام ورود به بیت المقدس بود، صورت اختصاری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مسئلتنا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ما ریزش گناهان ما و یا ریزش باران عفو و رحمتت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معنی نزول چیزی از طرف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داده بود که برای توبه از گناهانشان این جمله را از صمیم قلب جاری سازند و به آنها نیز وعده داده بود که در صورت عمل به این دستور از خطاهای آنها صرف نظر کند؛ و شاید به همین مناسبت یکی از درهای بیت المقدس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شعار، مانند همۀ شعارها، به این مفهوم نبود که تنها الفاظی را بر زبان جاری کنند، بلکه می‌بایست زبانشان ترجمان روح و تمام ذرّات وجودشان باشد، امّا همان طور که در آیة بعدش آمده است، بسیاری از آنها حتّی این شعار تربیتی را مسخ کردند و به شکل زننده‌ای درآوردند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کیفیت وارد شدن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آزمایش الهی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p>
    <w:p>
      <w:pPr>
        <w:pStyle w:val="BookText"/>
        <w:rPr/>
      </w:pPr>
      <w:r>
        <w:rPr>
          <w:rFonts w:ascii="IRNazanin" w:hAnsi="IRNazanin" w:eastAsia="IRNazanin"/>
          <w:color w:val="111111"/>
          <w:sz w:val="28"/>
          <w:sz w:val="28"/>
          <w:szCs w:val="28"/>
          <w:rtl w:val="true"/>
          <w:lang w:bidi="fa-IR"/>
        </w:rPr>
        <w:t xml:space="preserve">همسرت در بهشت بیارامید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جا که خواستید به خوشی و فراوانی بخورید، ولی به این درخت نزدیک نشوید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آنان را به لغزش کشانید و از جایی که بودند آواره شان کرد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روید 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کنیدکه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درآیید و هرگونه که خواستید به خوشی و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بخورید، و از آن دروازه فروتنانه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بگویید تا گناهان شما را ببخشم و پاداش نیکوکاران را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ستمکاران سخن را چیزی جز آنچه به آنان گفته شده بود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ستمکاران به کیفر نافرمانی‌شان عذابی از آسمان فرو فرستادیم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معلوم می‌شود که محتوای امتحانات الهی یکی است و آن این که روشن شود که برخورد مردم در برابر امر الهی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شکل امتحانات است که متفاوت و به مقتضای حال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مسألة ولایت ائمة هدی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شاید بتوان گفت که، ایشان نیز موضوع امتحان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و ابلاغ رسول، برای اطاعت از اولی الامر به طور صریح دربارۀ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پیرامون ائمة هدی عَلیهمُ السَّلام در قرآن ذکر شده که قرآن‌پژوهان شیعه و سنی با عنوان‌های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تاکیدات و تصریحات رسول خدا پیرامون مسألة ولایت و جانشینی پس از خود و یا مسألة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کتاب‌های بسیاری از دانشمندان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به حیدر رشتة ایمان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شهر علم من او شد نخست </w:t>
      </w:r>
      <w:r>
        <w:rPr>
          <w:rStyle w:val="FootnoteAnchor"/>
          <w:rtl w:val="true"/>
        </w:rPr>
        <w:footnoteReference w:id="13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فضیلت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تو، در میان امّتم، </w:t>
      </w:r>
    </w:p>
    <w:p>
      <w:pPr>
        <w:pStyle w:val="BookText"/>
        <w:rPr/>
      </w:pPr>
      <w:r>
        <w:rPr>
          <w:rFonts w:ascii="IRNazanin" w:hAnsi="IRNazanin" w:eastAsia="IRNazanin"/>
          <w:color w:val="111111"/>
          <w:sz w:val="28"/>
          <w:sz w:val="28"/>
          <w:szCs w:val="28"/>
          <w:rtl w:val="true"/>
          <w:lang w:bidi="fa-IR"/>
        </w:rPr>
        <w:t>همچون باب حطّه در میان بنی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ولایت تو داخل شد به راستی داخل این دروازه شده، همان طور که خدای عزّوجلّ دستور داده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مَثل اهل بیت من در میان شما همچون کشتی نوح است؛ هر کس سوار بر آن کشتی شود نجات یابد و هرکس تخلّف ورزد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اهل بیتم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هرکس داخل شود نجات یابد و هر کس داخل نشود هلاک گردد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 و از جدّش روایت نموده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عزّت و جلال پروردگارم سوگند که علی بن ابی طالب دروازة الهی است که جز از آن 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الله اوست دل مبر از وی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اوست پا مکش از وی به هیچ باب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درگاه خدا که از آن در وارد شوند؟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جز درگاهشان راهی برای ورود به حریم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در روز اوّل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باب حطّه‌ای که هر کس در آن وارد شد ایمن خواهد شد</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کرده ندا هر روز بر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خداوندان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آمنین</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وصف اهل بیت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درهای علم در میان امّتم هستند؛ هر کس از ایشان تبعیّت نماید از آتش نجات یابد، و هر کس به ایشان اقتدا نماید به صراط مستقیم هدایت شده است، و خداوند محبّت ایشان را </w:t>
      </w:r>
    </w:p>
    <w:p>
      <w:pPr>
        <w:pStyle w:val="BookText"/>
        <w:rPr/>
      </w:pPr>
      <w:r>
        <w:rPr>
          <w:rFonts w:ascii="IRNazanin" w:hAnsi="IRNazanin" w:eastAsia="IRNazanin"/>
          <w:color w:val="111111"/>
          <w:sz w:val="28"/>
          <w:sz w:val="28"/>
          <w:szCs w:val="28"/>
          <w:rtl w:val="true"/>
          <w:lang w:bidi="fa-IR"/>
        </w:rPr>
        <w:t>به کسی هبه نکرد جز این که او را داخل بهشت نماید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کوی تو را از جانب جنّت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کوی تو به فردوس اعلی 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در توست هر جا سری است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از آنجا که این توصیف در مورد ائمه بدیهی و روشن است در زیارت امیرالمؤمنین علیه السلام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ایستاده‌ام و به آستان تو وارد شدم و به ریسمان تو چنگ زدم و به رحمت تو متعرّض و به ولیّ تو متوسّل شدم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توصیف، درگاه امام به درگاه الله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باب الله می‌دان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خود آگاه می‌دان مرتضی را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مفهموم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زیارتنامه‌های آل یاسین، جامعه، و زیارت مطلقة ششم امام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درگاهی است که ورود به آن به معنای رفع حجاب و درک تجلّی خدای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دربارة معنای باب الله بودن ائمه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خدا از خلقش در حجاب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نبی و ائمة هدی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 می‌گردد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شناخت و معرفت و کسب خیر و رسیدن به فیوضات الهی به درگاه ایشان رفت و این از معانی رفع حجاب از ساحت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نور خدا آگاه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خاک باب باب الله گشتم </w:t>
      </w:r>
      <w:r>
        <w:rPr>
          <w:rStyle w:val="FootnoteAnchor"/>
          <w:rtl w:val="true"/>
        </w:rPr>
        <w:footnoteReference w:id="1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توصیفات دیگری نیز در این‌باره در ادعیه و زیارات و روایات آمده است که بخشی از آن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 و ابواب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که وارد شدن در آن، ورود به حریم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رسول الله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بخواهد به شهر علم و حکمت رسول‌الله وارد شود، باید از ورودی آن یعنی علی علیه السلام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دروازه‌ای که همان‌طور که خدای حکیم فرموده باید قلباً و عملاً آن را مراعات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صلح و آرامش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حکمت ربّ العالمین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ورود به حکمت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که وارد شدن به آن، ورود به هدایت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الایمان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که ورود به آن، شرط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المبتلی به الناس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امتحان و ابتلای خلق؛ هرکس به این درگاه نیامد، سقوط نمود و هلاک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المقام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هر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بخشش و غفران،که در احادیث باب حطّه،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تولید حاجت و برآوردن حاجات خلق به اذن پرورگار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توصیفات ذکر شده، باید برای ورود به معرفت الهی و سرافرازی در امتحان الهی و وارد شدن به شهر 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با کرامت اهل بیت عَلیهمُ السَّلام رفت و از فیوضات و کرامات الهی بهره‌مند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این درگاه دایم قبلة مقصود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دشمن این خاندان نابود باد </w:t>
      </w:r>
      <w:r>
        <w:rPr>
          <w:rStyle w:val="FootnoteAnchor"/>
          <w:rtl w:val="true"/>
        </w:rPr>
        <w:footnoteReference w:id="143"/>
      </w:r>
      <w:bookmarkStart w:id="72" w:name="pg4233_24452"/>
    </w:p>
    <w:p>
      <w:pPr>
        <w:pStyle w:val="Heading3"/>
        <w:numPr>
          <w:ilvl w:val="2"/>
          <w:numId w:val="1"/>
        </w:numPr>
        <w:rPr/>
      </w:pPr>
      <w:bookmarkStart w:id="73" w:name="__RefHeading___Toc165933_1479056682"/>
      <w:bookmarkStart w:id="74" w:name="_Toc25"/>
      <w:bookmarkEnd w:id="72"/>
      <w:bookmarkEnd w:id="73"/>
      <w:r>
        <w:rPr>
          <w:rtl w:val="true"/>
        </w:rPr>
        <w:t>پی نوشت</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خَالِدٍ، عَنِ الرِّضَا، عَنْ آبَائِهِ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صِدِّیقٌ وَ فَارُوقٌ وَ صِدِّیقُ هَذِهِ الْأُمَّةِ وَ فَارُوقُهَا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سَفِینَةُ نَجَاتِهَا وَ بَابُ حِطَّتِهَا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عیون‌أخبارالرضا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إنَّما مَثَلُ أهل بیتی فیکم مثل سفینة نوح مَن رکب فیها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باب حطة من دخله غفر له، و من لم یدخل لم یغفر له فإنّها لیست من فئة تبلغ مائة إلی یوم القیامة إلّا أنا أعرف ناعقها و سائقها، و علم ذلک عند أهل بیتی یعلمه کبیرهم و صغیرهم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رجال‌الکشّی،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فیکم کمثل باب حطّه فی بنی إسرائیل،الّذی من دخله غفرت ذنوبه و استحق الرّحمة و الزیادة من خالقه،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الْبابَ سُجَّداً وَ قُولُوا حِطَّةٌ نَغْفِرْ لَکُمْ خَطایاکُمْ وَ سَنَزِیدُ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مثلنا فیکم کمثل الکهف لأصحاب الکهف و کباب حطّه و هو باب السّلم فادخلوا فی السلم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الغیبةللنعمانی،ص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وَ أَنَا الْمُهْتَدِی،وَ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التَّقْوَی، وَ أَنَا عَیْنُ اللَّهِ وَ لِسَانُهُ الصَّادِقُ وَ یَدُهُ، وَ أَنَا جَنْبُ اللَّهِ الَّذِی یَقُولُ أَنْ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معانی‌الأخبار،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سَعْدٍ،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 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وسائل‌الشیعه،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 فَجَاءَ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الْبُیُوتُ الَّتِی أَمَرَ اللَّهُ أَنْ یُؤْتَی مِنْ أَبْوَابِهَا، وَ نَحْنُ بَابُ اللَّهِ وَ بُیُوتُهُ الَّتِی یُؤْتَی مِنْهُ، فَمَنْ بَایَعَنَا وَ أَقَرَّ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وتفسیرلغات قرآن براساس تفسیر نمونه، ج</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یَئَادَمُ اسکُن أَنتَ وَزَوجُکَ الجَنَّةَ وَکُلَا مِنهَا رَغَدًا حَیثُ شِئتُمَا وَلَا تَقرَبَا هَذِهِ الشَّجَرَةَ فَتَکُونَا مِنَ الظَّلِمِینَ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الشَّیطَنُ عَنهَا فَأَخرَجَهُمَا مِمَّا کَانَا فِیهِ وَقُلنَا اهبِطُوا بَعضُکُم لِبَعضٍ عَدُوُّ وَلَکُم فِی الأَرضِ مُستَقَرُّ وَ مَتَعٌ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 قُولُوا حِطَّةُ نَّغفِر لَکُم خَطَیَکُم وَ 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حُکَیْمٍ، عَنْ ثَوْرِ بْنِ یَزِیدَ، عَنْ مَکْحُولٍ،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 الْمُسْتَحْفِظُونَ مِنْ أَصْحَابِ النَّبِیِّ مُحَمَّدٍ صَلَّی اللَّهُ عَلَیْهِ وَ آلِهِ أَنَّهُ لَیْسَ فِیهِمْ رَجُلٌ لَهُ مَنْقَبَةٌ إِلَّا وَ قَدْ شَرِکْتُهُ فِیهَا وَ فَضَلْتُهُ، وَ لِی سَبْعُونَ مَنْقَبَةً لَمْ </w:t>
      </w:r>
    </w:p>
    <w:p>
      <w:pPr>
        <w:pStyle w:val="BookText"/>
        <w:rPr/>
      </w:pPr>
      <w:r>
        <w:rPr>
          <w:rFonts w:ascii="Amiri" w:hAnsi="Amiri" w:eastAsia="Amiri" w:cs="Amiri"/>
          <w:color w:val="111111"/>
          <w:sz w:val="28"/>
          <w:sz w:val="28"/>
          <w:szCs w:val="28"/>
          <w:rtl w:val="true"/>
          <w:lang w:bidi="ar-SA"/>
        </w:rPr>
        <w:t>یَشْرَکْنِی فِیهَا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الْعِشْرُونَ فَإِنِّی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فِی أُمَّتِی مَثَلُ بَابِ حِطَّةٍ فِی بَنِی إِسْرَائِیلَ، فَمَنْ دَخَلَ فِی وَلَایَتِکَ فَقَدْ دَخَلَ الْبَابَ کَمَا أَمَرَهُ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ذَرٍّ رَحِمَهُ اللَّهُ أَخَذَ بِحَلْقَةِ بَابِ الْکَعْبَةِ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أَنَا جُنْدَبٌ الْغِفَارِیُّ، وَ مَنْ لَمْ یَعْرِفْنِی فَأَنَا أَبُو ذَرٍّ الْغِفَارِیُّ، سَمِعْتُ رَسُولَ اللَّهِ ص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قَاتَلَنِی فِی الْأُولَی وَ قَاتَلَ أَهْلَ بَیْتِی فِی الثَّانِیَةِ حَشَرَهُ اللَّهُ فِی الثَّالِثَةِ مَعَ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فِیکُمْ کَمِثْلِ سَفِینَةِ نُوحٍ مَنْ رَکِبَهَا نَجَا وَ مَنْ تَخَلَّفَ عَنْهَا غَرِقَ، وَ مَثَلُ بَابِ حِطَّةٍ مَنْ دَخَلَهُ نَجَا وَ مَنْ لَمْ یَدْخُلْهُ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الْبَاقِرِ،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یَجُوزَ عَلَی الصِّرَاطِ کَالرِّیحِ الْعَاصِفِ وَ یَلِجَ الْجَنَّةَ بِغَیْرِ حِسَابٍ فَلْیَتَوَلَّ وَلِیِّی وَ وَصِیِّی وَ صَاحِبِی وَ خَلِیفَتِی عَلَی أَهْلِی وَ أُمَّتِی عَلِیَّ بْنَ أَبِی طَالِبٍ، وَ مَنْ سَرَّهُ أَنْ یَلِجَ النَّارَ فَلْیَتْرُکْ وَلَایَتَهُ فَوَ عِزَّةِ رَبِّی وَ جَلَالِهِ، إِنَّهُ لَبَابُ اللَّهِ الَّذِی لَا یُؤْتَی إِلَّا مِنْهُ وَ إِنَّهُ الصِّرَاطُ الْمُسْتَقِیمُ، وَ إِنَّهُ الَّذِی یَسْأَلُ اللَّهَ عَنْ وَلَایَتِهِ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الأمالی‌للصدوق،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بَاب اللهِِ الذی مِنهُ یُؤتی؟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مفاتیح الجنان، دعای ندبه، ص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بَابَ حِطَّةٍ الَّذِی مَنْ دَخَلَهُ کَانَ مِنَ الْآمِنِین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مفاتیح الجنان، زیارت امام حسین علیه السلام در روز اوّل رجب و نیمه‌ی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اصْطَفَانِی وَ اخْتَارَنِی وَ جَعَلَنِی رَسُولًا وَ أَنْزَلَ عَلَیَّ سَیِّدَ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w:t>
      </w:r>
    </w:p>
    <w:p>
      <w:pPr>
        <w:pStyle w:val="BookText"/>
        <w:rPr/>
      </w:pPr>
      <w:r>
        <w:rPr>
          <w:rFonts w:ascii="Amiri" w:hAnsi="Amiri" w:eastAsia="Amiri" w:cs="Amiri"/>
          <w:color w:val="111111"/>
          <w:sz w:val="28"/>
          <w:sz w:val="28"/>
          <w:szCs w:val="28"/>
          <w:rtl w:val="true"/>
          <w:lang w:bidi="ar-SA"/>
        </w:rPr>
        <w:t>أَرْسَلْتَ مُوسَی إِلَی فِرْعَوْنَ فَسَأَلَکَ أَنْ تَجْعَلَ مَعَهُ أَخَاهُ‌هارُونَ وَزِیراً تَشُدُّ بِهِ عَضُدَهُ وَ تُصَدِّقُ بِهِ قَوْلَهُ، وَ إِنِّی أَسْأَلُکَ یَا سَیِّدِی وَ إِلَهِی أَنْ تَجْعَلَ لِی مِنْ أَهْلِی وَزِیراً تَشُدُّ بِهِ عَضُدِی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لِی عَلِیّاً وَزِیراً وَ أَخاً، وَ جَعَلَ الشَّجَاعَةَ فِی قَلْبِهِ وَ أَلْبَسَهُ الْهَیْبَةَ عَلَی عَدُوِّهِ، وَ هُوَ أَوَّلُ مَنْ آمَنَ بِی وَ صَدَّقَنِی، وَ أَوَّلُ مَنْ وَحَّدَ اللَّهَ مَعِی، وَ إِنِّی سَأَلْتُ ذَلِکَ رَبِّی عَزَّ وَ جَلَّ فَأَعْطَانِیهِ، فَهُوَ سَیِّدُ الْأَوْصِیَاءِ، اللُّحُوقُ بِهِ سَعَادَةٌ، وَ الْمَوْتُ فِی طَاعَتِهِ شَهَادَةٌ، وَ اسْمُهُ فِی التَّوْرَاةِ مَقْرُونٌ إِلَی اسْمِی، وَ زَوْجَتُهُ الصِّدِّیقَةُ الْکُبْرَی ابْنَتِی، وَ ابْنَاهُ سَیِّدَا شَبَابِ أَهْلِ الْجَنَّةِ ابْنَایَ، وَ هُوَ وَ هُمَا وَ الْأَئِمَّةُ بَعْدَهُمْ حُجَجُ اللَّهِ عَلَی خَلْقِهِ بَعْدَ النَّبِیِّینَ، وَ هُمْ أَبْوَابُ الْعِلْمِ فِی أُمَّتِی، مَنْ تَبِعَهُمْ نَجَا مِنَ النَّارِ وَ مَنِ اقْتَدَی بِهِمْ هُدِیَ إِلی صِراطٍ مُسْتَقِیمٍ، لَمْ یَهَبِ اللَّهُ عَزَّ وَ جَلَّ مَحَبَّتَهُمْ لِعَبْدٍ إِلَّا أَدْخَلَهُ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الأمالی‌للصدوق،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شواهدالتنزیل،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لِبَابِکَ وَقَفْتُ، وَ بِفِنَائِکَ نَزَلْتُ،وَ بِحَبْلِکَ اعْتَصَمْتُ، وَ بِرَحْمَتِکَ تَعَرَّضْتُ،وَ بِوَلِیِّکَ صَلَوَاتُکَ عَلَیْهِ تَوَسَّلْت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مفاتیح الجنان، زیارت مطلقه امیرالمؤمنین علیه السلام،ص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الله ودیّان دینه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زیارت آل یاسین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أَبْوَابُ اللَّهِ وَ مَفَاتِیحُ رَحْمَتِهِ وَ مَقَالِیدُ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زیارت ائمة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الْکَفْعَمِیُّ، عَنِ الْبَاقِرع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اللَّهَ احْتَجَبَ عَنْ خَلْقِهِ بِنَبِیِّهِ وَ الْأَوْصِیَاءِ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العلم و علیّ بابها،فمن أراد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فلیأتها من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إقبال‌الأعمال،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مَثلنا فیکم کمثل الکهف لأصحاب الکهف و کباب حطّه و هو باب السّلم، فادخلوا فی السّلم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الغیبةللنعمانی،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 حِکْمَةِ رَبِّ الْعَالَمِینَ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w:t>
      </w:r>
    </w:p>
    <w:p>
      <w:pPr>
        <w:pStyle w:val="BookText"/>
        <w:rPr/>
      </w:pPr>
      <w:r>
        <w:rPr>
          <w:rFonts w:ascii="IRNazanin" w:hAnsi="IRNazanin" w:eastAsia="IRNazanin"/>
          <w:color w:val="111111"/>
          <w:sz w:val="28"/>
          <w:sz w:val="28"/>
          <w:szCs w:val="28"/>
          <w:rtl w:val="true"/>
          <w:lang w:bidi="fa-IR"/>
        </w:rPr>
        <w:t>الجنان، زیارت مخصوص امام حسین علیه السلام در اوّل ماه رجب، ص</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بَابُ الْهُدَی وَ إِمَامُ الْتُّقَی وَ الْعُرْوَةُ الْوُثْقَی وَ الْحُجَّةُ عَلَی أَهْلِ الدُّنْیَا وَ خَامِسُ أَهْلِ الْکِسَاء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إقبال‌الأعمال،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مفاتیح الجنان،زیارت امام حسین علیه السلام در شب وروزعرفه،ص</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الْإِیمَانِ وَ أُمَنَاءَ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من‌لایحضره‌الفقیه،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مفاتیح الجنان، زیارت جامعه‌ی کبیره، ص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الباب المبتلی به النّاس، من أتاه نجا و من أباه هوی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إقبال‌الأعمال،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مفاتیح الجنان، دعای روز عید غدیر،ص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الْمُبْتَلَی بِهِ النَّاسُ، مَنْ أَتَاکُمْ نَجَا وَ مَنْ لَمْ یَأْتِکُمْ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الجنان، زیارت جامعه‌ی‌کبیره، ص</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یا باب المقام، أشهد أنّک حبیب الله و خاصّته و خالصته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مصباح‌المتهجّد، ص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مفاتیح الجنان، زیارت مطلقه‌ی سوم امیرالمؤمنین علیه السلام، ص</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bookmarkStart w:id="75" w:name="pg4233_24457"/>
    </w:p>
    <w:p>
      <w:pPr>
        <w:pStyle w:val="Heading2"/>
        <w:numPr>
          <w:ilvl w:val="1"/>
          <w:numId w:val="1"/>
        </w:numPr>
        <w:rPr/>
      </w:pPr>
      <w:bookmarkStart w:id="76" w:name="__RefHeading___Toc165935_1479056682"/>
      <w:bookmarkStart w:id="77" w:name="_Toc26"/>
      <w:bookmarkEnd w:id="75"/>
      <w:bookmarkEnd w:id="76"/>
      <w:r>
        <w:rPr>
          <w:rtl w:val="true"/>
        </w:rPr>
        <w:t>عَلامَت وَ نِشانِه</w:t>
      </w:r>
      <w:bookmarkEnd w:id="77"/>
    </w:p>
    <w:p>
      <w:pPr>
        <w:pStyle w:val="Heading3"/>
        <w:numPr>
          <w:ilvl w:val="2"/>
          <w:numId w:val="1"/>
        </w:numPr>
        <w:rPr/>
      </w:pPr>
      <w:bookmarkStart w:id="78" w:name="__RefHeading___Toc165937_1479056682"/>
      <w:bookmarkStart w:id="79" w:name="_Toc27"/>
      <w:bookmarkEnd w:id="78"/>
      <w:r>
        <w:rPr>
          <w:rtl w:val="true"/>
        </w:rPr>
        <w:t>اشاره</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 وَبِالنَّجمِ هُم یَهتَدُونَ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و آنان به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 وَبِالنَّجمِ هُم یَهتَدُونَ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و آنان به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اخبار فراوانی از ائمه عَلیهمُ 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رضا علیه السلام دربارة این آیه سؤال نمود،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رسول خدا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یکی از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أَهلَکنَهُم بِعَذَابٍ مِّن قَبلِهِ لَقَالُوا رَبَّنَا لَولَا أَرسَلتَ إِلَینَا رَسُولاً فَنَتَّبِعَ ءَایَتِکَ مِن قَبلِ أَن نَّذِلَّ وَ نَخزَی</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پیش از فرستادن پیغمبر،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به نزول عذاب هلاک می‌کردیم، البته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بر ما رسولی </w:t>
      </w:r>
    </w:p>
    <w:p>
      <w:pPr>
        <w:pStyle w:val="BookText"/>
        <w:rPr/>
      </w:pPr>
      <w:r>
        <w:rPr>
          <w:rFonts w:ascii="IRNazanin" w:hAnsi="IRNazanin" w:eastAsia="IRNazanin"/>
          <w:color w:val="111111"/>
          <w:sz w:val="28"/>
          <w:sz w:val="28"/>
          <w:szCs w:val="28"/>
          <w:rtl w:val="true"/>
          <w:lang w:bidi="fa-IR"/>
        </w:rPr>
        <w:t>نفرستادی تا از آیات تو پیروی کنیم پیش از آن که به این عذاب و ذّلت و خواری گرفتار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رسول خدا صلی الله علیه و آله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کیست؟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در این زمان من هستم و بعد از من وصیّ و جانشین من ولیّ شما خواهد بود، و بعد از او در هر زمانی، خداوند حجّت‌ها و امامانی دارد تا این که شما همانند گمراهانِ پیش از خود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لَولَا أَرسَلتَ إِلَینَا رَسُولاً فَنَتَّبِعَ ءَایَتِکَ مِن قَبلِ أَن نَّذِلَّ وَ نَخزَی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ضلالت و گمراهی امّت‌های پیشین در این بود که آیات و نشانه‌های خداوند را که اوصیا و جانشینان پیامبران بودند نشناخته بودند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از دیگر توصیفات ائمه عَلیهمُ السَّلام که در این جا ذکر شده است،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یعنی اثری که به واسطة آن چیز دیگری فهمیده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علاماتی که در راه‌ها وجود داردکه از کیفیت راه آگاهی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در ادعیه و زیارتنامه‌ها نیز فراوان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عصر عجل الله تعالی فرجه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پرچم برافراشته و نصب شده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صلح برافراشته با پرچم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سایه‌اش تا به ابد بر سر هر خشک و تر است </w:t>
      </w:r>
      <w:r>
        <w:rPr>
          <w:rStyle w:val="FootnoteAnchor"/>
          <w:rtl w:val="true"/>
        </w:rPr>
        <w:footnoteReference w:id="1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تمامی‌صحنه‌های زندگی ایشان تابلوهایی بزرگ و زیبا و به یادماندنی را ایجاد نموده،که تا ابد در ذهنیّت تاریخ ماندگار خواهد بود، به طوری که می‌توان در هرصحنه از زندگی بدانها نگریست و جذب و شیفتة آنها شد و به ایشان اقتدا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 تو یا از بهاری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تو یا از بهشتی پیمبر</w:t>
      </w:r>
    </w:p>
    <w:p>
      <w:pPr>
        <w:pStyle w:val="BookText"/>
        <w:rPr/>
      </w:pPr>
      <w:r>
        <w:rPr>
          <w:rFonts w:ascii="IRNazanin" w:hAnsi="IRNazanin" w:eastAsia="IRNazanin"/>
          <w:color w:val="111111"/>
          <w:sz w:val="28"/>
          <w:sz w:val="28"/>
          <w:szCs w:val="28"/>
          <w:rtl w:val="true"/>
          <w:lang w:bidi="fa-IR"/>
        </w:rPr>
        <w:t xml:space="preserve">علی صاحب امر و فیّاض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نشر اوّل علی حشر اکبر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زیارت امیرالمؤمنین در روز میلاد رسول خدا علیهما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عَلَم بارز و آشکارا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محمّد و آل محمّد، همان‌ها که علامت‌های فروزان‌اند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برگزیدگانی که، نشانه‌هایند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هستی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آیت بزرگ الهی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عرش روی خود بگشا نقاب ای صورت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از لوح محفوظت بخوانند آیت کبری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پرسش اینجاست که ایشان برای که نشانه و علامت‌اند؟ و نشان چه چیزی هستند؟ آشکار است که آنان بر خلق خدا نشانه‌اند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درود فرست 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شاهد و نشانه بر خلق تواند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طالب ذات حق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می‌طلبی نشانه ماییم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ولی چه چیزی را نشان می‌دهند و به چه چیزی رهنمون می‌شوند؟ به این موضوع در ادعیه و زیارات اشاره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هُدی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دین خدایند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بخواهد نشانی از دین یابد رو به سوی ایشان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دارای اجزایی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ما را به عقاید صحیح و خالی از شرک رهنمون می‌شود و آن که </w:t>
      </w:r>
    </w:p>
    <w:p>
      <w:pPr>
        <w:pStyle w:val="BookText"/>
        <w:rPr/>
      </w:pPr>
      <w:r>
        <w:rPr>
          <w:rFonts w:ascii="IRNazanin" w:hAnsi="IRNazanin" w:eastAsia="IRNazanin"/>
          <w:color w:val="111111"/>
          <w:sz w:val="28"/>
          <w:sz w:val="28"/>
          <w:szCs w:val="28"/>
          <w:rtl w:val="true"/>
          <w:lang w:bidi="fa-IR"/>
        </w:rPr>
        <w:t xml:space="preserve">حلال و حرام خدا را بیان می‌دارد و آن که حرکات و سکناتش ریشۀ اخلاق عملی را در جامعه استوار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کاظم علیه السلام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عَلَم دین و تقوا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علامت تقو‌ایند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عَلَم تقوا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نزد همه کس به تقوا معروف هستند و تقوا جز از طریق ایشان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و حقوق ایشان از شرایط تقوای الهی است و آنان در همه حال مردم را به تقوا دعوت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سیرۀ زندگی آنان برای اهل خَرد نشانة رسیدن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زیباترین بندگی در مقابل خالق و زیباترین برخورد را با خلق خدا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حریم تقوا و پروا نمودن سیر می‌کردند که سرسخت‌ترین دشمنانشان نیز نمی‌توانستند فضایل و کرامات اخلاقی ایشان را انکار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عَلَم هدایت‌اند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صلوات خاصة روز جمعه به ایشان درود می‌فرستیم و آنان را با این صفت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عَلَم و نشانه‌های هدایت و مظاهر تقوا و پرهیزکاری هستید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تَدْعُونَ وَ عَلَیْهِ تَدُلُّون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دعوت می‌کنند و به سوی او راهنمایی و هدایت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 کوی دوست‌اند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بی حاصل ما را بزن اکسیر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خاک در دوست نشانی به من آر </w:t>
      </w:r>
      <w:r>
        <w:rPr>
          <w:rStyle w:val="FootnoteAnchor"/>
          <w:rtl w:val="true"/>
        </w:rPr>
        <w:footnoteReference w:id="15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راستی بهترین اسوه‌اند تا مردم آنها را ببینند و در تمامی‌صحنه‌های زندگی بتوانند به زیباترین وجه براساس سیره و روش آنان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فضایل ایشان را کرانه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لحظة حیات مبارکشان اثری است که در پی رضای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تا کنون مبهوت و حیران حُسن خلق و صبر و انفاق و تربیت و عبادت و جهاد و ایثار و رأفت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ماندگاری تصویر و تابلوی کربلا بر بلندای تاریخ، خَلق صحنه‌های زیبای آن است که نشان رضای خدا و نشان هدایت انسان‌ها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 را به سوی رضا و خشنودی او هدایت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الْأَدِلَّاءِ عَلَی مَرْضَاةِ اللَّه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راهنمایان، است؛ یعنی اهل بیت علیهم السّلام راهنمایان مردم برای کسب رضایت خداوندند؛ زیرا ایشان مردم را به معارف الهی و احکام شرعی که عمل به آنها موجب رضایت خداوند است رهنمون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الْأَدِلَّاءِ عَلَی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خود، صراط و سبیل‌اند هر کس تابع اوامرشان گردد در مسیری قرار می‌گیرد که انتهایش به وصول و قرب حضرت حق منتهی می‌شود ائمه نشان و علامت راهی‌اند که به لقای پروردگار می‌انجامد هرکس به آنان اقتدا کرد، رسیدنش به مقصد حتمی و قطعی 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زیر پردۀ هر ذرّه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خورشید جمالت صد علامت </w:t>
      </w:r>
      <w:r>
        <w:rPr>
          <w:rStyle w:val="FootnoteAnchor"/>
          <w:rtl w:val="true"/>
        </w:rPr>
        <w:footnoteReference w:id="151"/>
      </w:r>
      <w:bookmarkStart w:id="80" w:name="pg4233_24464"/>
    </w:p>
    <w:p>
      <w:pPr>
        <w:pStyle w:val="Heading3"/>
        <w:numPr>
          <w:ilvl w:val="2"/>
          <w:numId w:val="1"/>
        </w:numPr>
        <w:rPr/>
      </w:pPr>
      <w:bookmarkStart w:id="81" w:name="__RefHeading___Toc165939_1479056682"/>
      <w:bookmarkStart w:id="82" w:name="_Toc28"/>
      <w:bookmarkEnd w:id="80"/>
      <w:bookmarkEnd w:id="81"/>
      <w:r>
        <w:rPr>
          <w:rtl w:val="true"/>
        </w:rPr>
        <w:t>پی نوشت</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 النَّجْمُ رَسُولُ اللَّهِ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أَحَدُ الْعَلَامَات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الْمُفَضَّلِ،عَنْ سِنَانِ بْنِ ظَرِیفٍ،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 السَّلَامُ یَکْتُبُ بِهَذِهِ الْخُطْبَةِ إِلَی أَکَابِرِ أَصْحَابِهِ، وَ فِیهَا کَلَامٌ 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فَمَنِ الْوَلِیُّ یَا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وَلِیُّکُمْ فِی هَذَا الزَّمَانِ أَنَا، وَ مِنْ بَعْدِی وَصِیِّی، وَ مِنْ بَعْدِ وَصِیِّی لِکُلِّ زَمَانٍ حُجَجُ اللَّهِ کَیْمَا تَقُولُوا کَمَا قَالَ الضُّلَّالُ قَبْلَکُمْ حَیْثُ فَارَقَهُمْ نَبِیُّهُمْ رَبَّنا لَوْ لا أَرْسَلْتَ إِلَیْنا رَسُولًا فَنَتَّبِعَ آیاتِکَ مِنْ قَبْلِ أَنْ نَذِلَّ وَ نَخْزی، وَ إِنَّمَا کَانَ تَمَامُ ضَلَالَتِهِمْ جَهَالَتَهُمْ بِالْآیَاتِ وَ هُمُ الْأَوْصِیَاءُ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الْعَلَمُ الْمَنْصُوبُ وَ الْعِلْمُ الْمَصْبُوبُ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الطُّهْرِ الطَّاهِرِ،السَّلَامُ عَلَی الْعَلَمِ الزَّاهِرِ،السَّلَامُ عَلَی الْمَنْصُورِ الْمُؤَیَّدِ السَّلَامُ عَلَی أَبِی الْقَاسِمِ مُحَمَّدٍ وَ رَحْمَةُ اللَّهِ وَ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الْأَئِمَّةِ الْقَادَةِ وَ الدُّعَاةِ السَّادَةِ وَ النُّجُومِ الزَّاهِرَةِ وَ الْأَعْلَامِ الْبَاهِرَةِ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إقبال‌الأعمال، ص</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المصباح‌للکفعمی، ص</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مَا اخْتَصَّنِی بِهِ مِنْ طِیبِ الْمَوْلِدِ، وَاسْتَخْلَصَنِی إِکْرَاماً بِهِ مِنْ مُوَالَاةِ الْأَبْرَارِ السَّفَرَةِ الْأَطْهَارِ وَ الْخِیَرَةِ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صَاحِبِ الدَّلَالَاتِ وَ الْآیَاتِ الْبَاهِرَاتِ،وَ الْمُعْجِزَاتِ الْقَاهِرَاتِ وَ الْمُنْجِی مِنَ الْهَلَکَات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آیَةَ اللَّهِ الْعُظْمَی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إقبال‌الأعمال،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الْأَئِمَّةِ مِنْ وُلْدِهِ، الْقَوَّامِینَ بِأَمْرِکَ مِنْ بَعْدِهِ الْمُطَهَّرِینَ الَّذِینَ ارْتَضَیْتَهُمْ أَنْصَاراً لِدِینِکَ وَ حَفَظَةً لِسِرِّکَ وَ شُهَدَاءَ عَلَی خَلْقِکَ وَ أَعْلَاماً لِعِبَادِکَ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من‌لایحضره‌الفقیه،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مصباح‌المتهجد،ص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رَسُولِهِ وَ الصِّدِّیقِ الْأَکْبَرِ وَ الْحُجَّةِ عَلَی بَرِیَّتِهِ الْمُؤَیَّدِ بِهِ نَبِیُّهُ وَ دِینُهُ الْحَقُّ الْمُبِینُ،عَلَماً لِدِینِ اللَّهِ،وَ خَازِناً لِعِلْمِهِ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إقبال‌الأعمال، ص</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مفاتیح الجنان، اعمال روز عید غدیر،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إِمَامَ الْهُدَی السَّلَامُ عَلَیْکَ یَا عَلَمَ الدِّینِ وَ التُّقَی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مفاتیح الجنان، زیارت امام موسی کاظم علیه السلام، ص</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إِمَامَ الْهُدَی السَّلَامُ عَلَیْکَ یَا عَلَمَ التُّقَی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من‌لایحضره‌الفقیه،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مفاتیح الجنان، زیارت حضرت علی علیه السلام در روز مبعث، 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مَصَابِیحِ الدُّجَی وَ أَعْلَامِ الْهُدَی وَ مَنَارِ التُّقَی وَ الْعُرْوَةِ الْوُثْقَی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المصباح‌للکفعمی،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البلدالأمین،ص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مفاتیح الجنان، صلوات خاصه‌ی ابوالحسن ضرّاب، در روز جمعه،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أَتَاکُمْ نَجَا وَ مَنْ لَمْ یَأْتِکُمْ هَلَکَ،إِلَی اللَّهِ تَدْعُونَ وَ عَلَیْهِ تَدُلُّونَ وَ بِهِ تُؤْمِنُونَ وَ لَهُ تُسَلِّمُونَ وَ بِأَمْرِهِ تَعْمَلُونَ وَ إِلَی سَبِیلِهِ تُرْشِدُونَ وَ بِقَوْلِهِ تَحْکُمُون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 مفاتیح الجنان،زیارت جامعه‌ی کبیره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الدُّعَاةِ إِلَی اللَّهِ وَ الْأَدِلَّاءِ عَلَی مَرْضَاةِ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من‌لایحضره‌الفقیه،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مفاتیح الجنان، زیارت جامعه‌ی کبیره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الْأَئِمَّةِ الْمُهْتَدِینَ وَ الْحُجَجِ عَلَی خَلْقِکَ وَ الْأَدِلَّاءِ عَلَی سَبِیلِکَ وَ الْبَابِ الَّذِی مِنْهُ تُؤْتَی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4233_24467"/>
      <w:bookmarkStart w:id="84" w:name="pg4233_24467"/>
      <w:bookmarkEnd w:id="84"/>
    </w:p>
    <w:p>
      <w:pPr>
        <w:pStyle w:val="Heading2"/>
        <w:numPr>
          <w:ilvl w:val="1"/>
          <w:numId w:val="1"/>
        </w:numPr>
        <w:rPr/>
      </w:pPr>
      <w:bookmarkStart w:id="85" w:name="pg4233_24467"/>
      <w:bookmarkStart w:id="86" w:name="__RefHeading___Toc165941_1479056682"/>
      <w:bookmarkStart w:id="87" w:name="_Toc29"/>
      <w:bookmarkEnd w:id="85"/>
      <w:bookmarkEnd w:id="86"/>
      <w:r>
        <w:rPr>
          <w:rtl w:val="true"/>
        </w:rPr>
        <w:t>آب</w:t>
      </w:r>
      <w:bookmarkEnd w:id="87"/>
    </w:p>
    <w:p>
      <w:pPr>
        <w:pStyle w:val="Heading3"/>
        <w:numPr>
          <w:ilvl w:val="2"/>
          <w:numId w:val="1"/>
        </w:numPr>
        <w:rPr/>
      </w:pPr>
      <w:bookmarkStart w:id="88" w:name="__RefHeading___Toc165943_1479056682"/>
      <w:bookmarkStart w:id="89" w:name="_Toc30"/>
      <w:bookmarkEnd w:id="88"/>
      <w:r>
        <w:rPr>
          <w:rtl w:val="true"/>
        </w:rPr>
        <w:t>اشاره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أَرَءَیتُم إِن أَصبَحَ مَاؤُکُم غَورًا فَمَن یَأتِیکُم بِمَآٍء 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شما در زمین فرو رود چه کسی برای شما آب روان می‌آرود؟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أَرَءَیتُم إِن أَصبَحَ مَاؤُکُم غَورًا فَمَن یَأتِیکُم بِمَآٍء مَّعِینِ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شما در زمین فرو رود چه کسی برای شما آب روان می‌آرود؟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علیهم السّلام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امامتان غایب شود پس چه کسی برایتان دوباره امامی بیاورد؟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در این آیه وجود امام زمان عجل الله تعالی فرجه به ماء مَعین آب گوارا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جلد بیست و چهارم کتاب شریف بحارالانوار، باب سی و هفتم را به روایاتی اختصاص داده که پیرامون توصیف امام به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ادعیه و زیارت‌های مخصوص امام عصر عجل الله تعالی فرجه می‌خوانیم که حضرت زنده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زنده‌کنندة اهل ایمان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توصیف را باید در سرداب مقدّس خواند، گویی سرداب سرچشمة حیات عالم است و حیات مؤمنین به این مکان و صاحب آن وابستگی دایمی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پیوسته و همواره درکنار هم‌اند؛ هر کجا آب باشد حیات هست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حیات من تویی فوز و نجات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صلات من تویی بی تو به سر نمی‌شود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صبح جمعه و در هر روز عید گویند به سراغ دعای ندبه روید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بر چشمه‌های سیراب کننده‌ات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از آب زلال گوارایت سود بریم و تشنگی طولانی به سرآید؟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که آرزومندیم کتاب آسمانی و حدود آن را زنده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زنده‌کنندة علوم دین و اهل 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هادی 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خداوند دین خود را به ولایت شما زنده گرداند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زمین را تویی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ز تو هرکه به روی زمین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روشن است که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و حیات عالم به وجود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آب برای کسی گواراست که واقعاً تشنۀ آن باشد اگر در بیابان با کام تشنه و سوز عطش در جستجوی آب، سرگشته و حیران می‌بودیم و به یکباره با جرعه‌ای آب خنک مواجه می‌شدیم، چه حالی به ما دست می‌داد؟ آری، جان ما تازه می‌شد آن آب برایمان گوارا و جان‌افزا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تشنة وجود امام عصر عجل الله تعالی فرجه هستیم؟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رحمت برآن زمین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خاک تشنگان دارد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ارزش تشنگی از رسیدن به آب بالاتر است، و ریشة تشنگی به ایشان، معرفت و دیدن حُسن این بزرگوارن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کم جوی تشنگی آور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آبت جوید از بالا و پست</w:t>
      </w:r>
    </w:p>
    <w:p>
      <w:pPr>
        <w:pStyle w:val="BookText"/>
        <w:rPr/>
      </w:pPr>
      <w:r>
        <w:rPr>
          <w:rFonts w:ascii="IRNazanin" w:hAnsi="IRNazanin" w:eastAsia="IRNazanin"/>
          <w:color w:val="111111"/>
          <w:sz w:val="28"/>
          <w:sz w:val="28"/>
          <w:szCs w:val="28"/>
          <w:rtl w:val="true"/>
          <w:lang w:bidi="fa-IR"/>
        </w:rPr>
        <w:t>اگر اندکی تأمل کنیم آشکار خواهد شد که وجود آن بزرگواران چنان از احسان و محبت سرشار است که گویی ایشان به ما تشنه‌اند مگر در ادعیه نخوانده‌ایم که هرگاه خواستی حسین علیه السلام را شفیع درگاه خدا قرار دهی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مُحْسِنُ بِحَقِّ الْحَسَنِ وَ الْحُسَیْنِ وَ مِنْکَ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تبارک و تعالی محسن است و احسانش قدیم است، قبل از آنی که ما باشیم، و قدیمی‌ترین احسان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ائمة هُدی عَلیهمُ السَّلام که مظهر صفات خدایند نیز قدیمی‌ترین احسانشان محبّت و دوست داشتن خدا بوده و به تبع آن محبّت به خلق خدا، و عقل نیز بر این صحه می‌گذارد، چرا که ائمه بیشترین علاقه و محبّت را به خدا دارند و به خلق او نیز محبّت می‌ورزند تشنگی ما به وجود نازنین امام حسین به خاطر تجلّی قدیم بودن احسان ایشان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محبّت و احسان نمودند و ما نیز نمک‌گیر خوان با کرامتشان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تشنگی مبدأ از آب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تشنگان را آب جذابست و بس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بحث انتظار نیز همین‌گونه است؛ این ماییم که در غیبتیم، اوحضور دارد و منتظر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خوابیم حقیقت به خدا نیست به جز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غایب و او منتظر آمدن ماست </w:t>
      </w:r>
      <w:r>
        <w:rPr>
          <w:rStyle w:val="FootnoteAnchor"/>
          <w:rtl w:val="true"/>
        </w:rPr>
        <w:footnoteReference w:id="1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شوق زیارت و یاد ایشان به دلمان بیفتد، بی‌تردید آنان از ما یاد نموده و آتش اشتیاق را بردلمان افکنده‌اند و این برای خوانندگان به خوبی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عصر عجل الله تعالی فرجه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احوال شما غافل نیستیم و یاد شما را فراموش نکرده‌ایم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سختی‌ها و بلا‌ها که به دعای حضرتش از ما بر طرف گشته ولی ما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آغاز تشنۀ کمال و خوبی و سعادت و انسان کامل بوده‌ایم و بایست به صورت طبیعی این نیاز پاسخ داده شود، لذا پروردگار آب گوارایی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تا به واسطة رسیدن به آن تشنگی ما برطرف و جان ما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تشنه آفریدند تا به دنبال آب جاری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تشنه کامان تشنۀ آبند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تشنۀ این تشنگان مستطاب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چون چنین است حیات عالم به آب است و حیات جان‌ها به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سیراب نمودن جان خلق آورده‌اند و یکی از اغراض وجودیشان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تشنگان گر آب جویند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جوید هم به عالم تشنگان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امام رضا علیه السلام در روایتی پیرامون آیة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 امام توصیف نموده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هنگامی‌که خود امام غایب است باید ازعلم او بهره گیریم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امیرالمؤمنین علیه السلام در نهج البلاغه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نبارم، سیل روان نمی‌سازم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مصرّحه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از جهتی خود و یارانش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پر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ازجهت دیگر عمل خود و یارانش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کرده، زیرا امام مقام مقدّس ولایت کبری را دارد و ولایت، برترین رحمت و نعمت الهی است که تمام موجودات را در بر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حُسن تعبیری به کار برده و فیض ولایت را که اعظم فیوضات و برترین رحمت‌هاست به باران تصویر نموده است، یعنی در این عبارت نوعی استعاره تمثیلیه به کار رفته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کای باران رحمت را تو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شگفتی مانده از صبر تو صبر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زیارت امام حسن عسکری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ابر حکمت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علم امام است و این قسمت از زیارت، پیداست که علم امام وابسته به ابر حکمت اوست و ابر حکمت از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ترنّم سخنان حکیمانه ایشان که وابسته به عالم بالاست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چترها را باید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باران باید رفت</w:t>
      </w:r>
    </w:p>
    <w:p>
      <w:pPr>
        <w:pStyle w:val="BookText"/>
        <w:rPr/>
      </w:pPr>
      <w:r>
        <w:rPr>
          <w:rFonts w:ascii="IRNazanin" w:hAnsi="IRNazanin" w:eastAsia="IRNazanin"/>
          <w:color w:val="111111"/>
          <w:sz w:val="28"/>
          <w:sz w:val="28"/>
          <w:szCs w:val="28"/>
          <w:rtl w:val="true"/>
          <w:lang w:bidi="fa-IR"/>
        </w:rPr>
        <w:t>نمی‌توان تصور نمود که حضرتش آب حیات و ابرحکمت و باران رحمت باشد و ما را از او نصیبی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 تو ابرست و دگر دست تو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نتوانی که نبخشی و نباری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به قول جناب شهریار، سحاب رحمت علوی، سایة لطفش و بارش رحمتش درعرصه‌های قیامت بیش از دنیا هویدا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 سحاب رحمت تو بباری ار نه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شرار قهر سوزد همه جان ما سوا را </w:t>
      </w:r>
      <w:r>
        <w:rPr>
          <w:rStyle w:val="FootnoteAnchor"/>
          <w:rtl w:val="true"/>
        </w:rPr>
        <w:footnoteReference w:id="163"/>
      </w:r>
      <w:bookmarkStart w:id="90" w:name="pg4233_24474"/>
    </w:p>
    <w:p>
      <w:pPr>
        <w:pStyle w:val="Heading3"/>
        <w:numPr>
          <w:ilvl w:val="2"/>
          <w:numId w:val="1"/>
        </w:numPr>
        <w:rPr/>
      </w:pPr>
      <w:bookmarkStart w:id="91" w:name="__RefHeading___Toc165945_1479056682"/>
      <w:bookmarkStart w:id="92" w:name="_Toc31"/>
      <w:bookmarkEnd w:id="90"/>
      <w:bookmarkEnd w:id="91"/>
      <w:r>
        <w:rPr>
          <w:rtl w:val="true"/>
        </w:rPr>
        <w:t>پی نوشت</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جَعْفَرٍ عَنْ أَخِیهِ مُوسَی بْنِ جَعْفَرٍ ع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عَنْکُمْ إِمَامُکُمْ فَمَنْ یَأْتِیکُمْ بِإِمَامٍ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مُحْیِی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؛مفاتیح الجنان،زیارت صاحب الامر عجل الله تعالی فرجه در سرداب مقدس، 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الْمُؤَمَّلُ لِإِحْیَاءِ الْکِتَابِ وَ حُدُودِهِ أَیْنَ مُحْیِی مَعَالِمِ الدِّینِ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نَرِدُ مَنَاهِلَکَ الرَّوِیَّةَ فَنَرْوَی مَتَی نَنْتَفِعُ مِنْ عَذْبِ مَائِکَ فَقَدْ طَالَ الصَّدَی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مفاتیح الجنان، دعای ندبه، ص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یُحْیِیَ اللَّهُ تَعَالَی دِینَهُ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مفاتیح الجنان، زیارت جامعه‌ی کبیره، ص</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صَاحِبُ الدُّرِّ الثَّمِینِ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أَنَّهُ رَأَی سَاقَ الْعَرْشِ وَ أَسْمَاءَ النَّبِیِّ وَ الْأَئِمَّةِ ع فَلَقَّنَهُ جَبْرَئِیلُ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حَمِیدُ بِحَقِّ مُحَمَّدٍ یَا عَالِی بِحَقِّ عَلِیٍّ یَا فَاطِرُ بِحَقِّ فَاطِمَةَ یَا مُحْسِنُ بِحَقِّ الْحَسَنِ وَ الْحُسَیْنِ وَ مِنْکَ الْإِحْسَانُ فَلَمَّا ذَکَرَ الْحُسَیْنَ سَالَتْ دُمُوعُهُ وَ انْخَشَعَ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غَیْرُ مُهْمِلِینَ لِمُرَاعَاتِکُمْ وَ لَا نَاسِینَ لِذِکْرِکُمْ وَ لَوْ لَا ذَلِکَ لَنَزَلَ بِکُمُ اللَّأْوَاءُ وَ اصْطَلَمَکُمُ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أَیُّوبَ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الرِّضَاع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مَاؤُکُمْ أَبْوَابُکُمْ أَیِ الْأَئِمَّةُ وَ الْأَئِمَّةُ أَبْوَابُ اللَّهِ بَیْنَهُ وَ بَیْنَ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یَأْتِیکُمْ بِعِلْمِ الْإِمَام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أَرْعَدُوا وَ أَبْرَقُوا وَ مَعَ هَذَیْنِ الْأَمْرَیْنِ الْفَشَلُ وَ لَسْنَا نُرْعِدُ حَتَّی نُوقِعَ وَ لَا نُسِیلُ حَتَّی نُمْطِر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صورخیال درنهج البلاغه وتجلّی آن در ادب فارسی،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مَوْلَایَ یَا أَبَا مُحَمَّدٍ الْحَسَنَ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غَیْثِ الْوَرَی وَ سَحَابِ الْحِکْمَةِ وَ بَحْرِ الْمَوْعِظَه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زیارت امام حسن عسکری علیه السلام، ص</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4233_24477"/>
      <w:bookmarkStart w:id="94" w:name="pg4233_24477"/>
      <w:bookmarkEnd w:id="94"/>
    </w:p>
    <w:p>
      <w:pPr>
        <w:pStyle w:val="Heading2"/>
        <w:numPr>
          <w:ilvl w:val="1"/>
          <w:numId w:val="1"/>
        </w:numPr>
        <w:rPr/>
      </w:pPr>
      <w:bookmarkStart w:id="95" w:name="pg4233_24477"/>
      <w:bookmarkStart w:id="96" w:name="__RefHeading___Toc165947_1479056682"/>
      <w:bookmarkStart w:id="97" w:name="_Toc32"/>
      <w:bookmarkEnd w:id="95"/>
      <w:bookmarkEnd w:id="96"/>
      <w:r>
        <w:rPr>
          <w:rtl w:val="true"/>
        </w:rPr>
        <w:t>دَریا</w:t>
      </w:r>
      <w:bookmarkEnd w:id="97"/>
    </w:p>
    <w:p>
      <w:pPr>
        <w:pStyle w:val="Heading3"/>
        <w:numPr>
          <w:ilvl w:val="2"/>
          <w:numId w:val="1"/>
        </w:numPr>
        <w:rPr/>
      </w:pPr>
      <w:bookmarkStart w:id="98" w:name="__RefHeading___Toc165949_1479056682"/>
      <w:bookmarkStart w:id="99" w:name="_Toc33"/>
      <w:bookmarkEnd w:id="98"/>
      <w:r>
        <w:rPr>
          <w:rtl w:val="true"/>
        </w:rPr>
        <w:t>اشاره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دو دریا را به هم در آویخت تا به هم برخورد کنند و میان آن دو دریا برزخ و فاصله‌ای است که تجاوز به حدود یکدیگر نمی‌کنند از آن دو دریا لؤلؤ و مرجان بیرون 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دو دریا را به هم در آویخت تا به هم برخورد کنند و میان آن دو دریا برزخ و فاصله‌ای است که تجاوز به حدود یکدیگر نمی‌کنند از آن دو دریا لؤلؤ و مرجان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 السلام است که دو دریای عمیق اند و به یکدیگر ظلم نمی‌کنند و از آنها لؤلؤ و مرجان، یعنی حسن و حسین علیهما السلام، به وجود آمده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طراوت خیزد ازین دو دریا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حلاوت ریزد ازین دو نخله رطب </w:t>
      </w:r>
      <w:r>
        <w:rPr>
          <w:rStyle w:val="FootnoteAnchor"/>
          <w:rtl w:val="true"/>
        </w:rPr>
        <w:footnoteReference w:id="16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لؤلؤ بحرین گوهرزاست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نژاد حیدر و زهراست این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از امام باقر علیه السلام نیز مضمون روایت فوق آمده است با این تفاوت که در پایان روایت افزوده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جز مؤمن دوست ندارد و جز کافر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محبت آنها خود را مؤمن بدانید و با دشمنی با آنها کافر نشوید که مستحق عذاب خواهید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توصیف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دین 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نسبت پدرعین الله آمد پور انسانش</w:t>
      </w:r>
    </w:p>
    <w:p>
      <w:pPr>
        <w:pStyle w:val="BookText"/>
        <w:rPr/>
      </w:pPr>
      <w:r>
        <w:rPr>
          <w:rFonts w:ascii="IRNazanin" w:hAnsi="IRNazanin" w:eastAsia="IRNazanin"/>
          <w:color w:val="111111"/>
          <w:sz w:val="28"/>
          <w:sz w:val="28"/>
          <w:szCs w:val="28"/>
          <w:rtl w:val="true"/>
          <w:lang w:bidi="fa-IR"/>
        </w:rPr>
        <w:t xml:space="preserve">شگفتی نی چنین زادی ز نسل حیدر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بحرین گوهرزا چنین بایست مرجانش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پیداست که در تأویل آیه، علی و فاطمه به دریا و حسن و حسین عَلیهمُ السَّلام به لؤلؤ و مرجان تصویر شده‌اند و وصفی که از دریا در روایت ذکر شده، دریای ژرف و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به سان دریایند و معرفت و شناخت ما از دریا بسیار ناچیز است فقط می‌دانیم که دریا بزرگ، زیبا، موّاج، عمیق، منشأ حیات و خود، دنیایی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این واژگان و موضوعات، تصویر یار را بر تابلوهای هستی کشیده‌اند تا ارباب نظر از این اشارات به ظهور و حضور دوست دست یابند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و صحرا دشت و دریا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تخته‌ی تعلیم ارباب نظر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توصیف ایشان به دریا فقط برای تقریب صفاتشان به ذهن است؛ چرا که دریا همۀ صفاتشان را دارا نیست و خجل و شرمسار از این وصف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معنی خرد نپسندد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دریا کنیم او را برابر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وصف آنان به دریا، فضلی برای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دریایی و دریا قطرة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خورشیدی و عالم ذرّة توست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آنجا که تمامی هستی، مظهر صفات خداست و ائمة هُدی مظهر تام و تجلّی کامل صفات حضرت حق‌اند، ظهور این صفات در وجود ائمه چنان هویداست که با دیدن اوصاف نیک هر موضوع، مصداق بزرگ آن در وجود ائمه به ذهن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رحمت و دریای فضل و کان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حشمت و کوه وقار و کهف امان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زیارت امیرالمؤمنین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فروزانی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کوه است اما کان حلم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بود دریای علم است </w:t>
      </w:r>
      <w:r>
        <w:rPr>
          <w:rStyle w:val="FootnoteAnchor"/>
          <w:rtl w:val="true"/>
        </w:rPr>
        <w:footnoteReference w:id="1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امام حسن عسکری علیه السلام نیز به درگاه با کرامتشان عرضه می‌داریم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موعظه‌اید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واعظان حقیقی و حقیقت وعظ، ایشان و کلام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ایشان، اخلاق و قرآن و وعظ عملی است و لحظه لحظة زندگی این بزرگواران موعظه‌ایست برای اهل خرد و گویی </w:t>
      </w:r>
    </w:p>
    <w:p>
      <w:pPr>
        <w:pStyle w:val="BookText"/>
        <w:rPr/>
      </w:pPr>
      <w:r>
        <w:rPr>
          <w:rFonts w:ascii="IRNazanin" w:hAnsi="IRNazanin" w:eastAsia="IRNazanin"/>
          <w:color w:val="111111"/>
          <w:sz w:val="28"/>
          <w:sz w:val="28"/>
          <w:szCs w:val="28"/>
          <w:rtl w:val="true"/>
          <w:lang w:bidi="fa-IR"/>
        </w:rPr>
        <w:t>کثرت این وعظ را به وسعت و عمیقی دریا وصف نموده‌اند و با وجود ایشان رفتن به دریوزگی دیگران راه خطاست که جز سراب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دریایی و تشنه، 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آبی و می‌جویی سراب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غرق دریای علم و موعظة ولایتیم و چون ماهی از وجود آن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قرب از جانان دل ما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از دریاست ماهی وز دریا غافل است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بهره‌گیری هر کس از این دریا به اندازة معرفت و توفیق و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علم و آگاهی و شناخت و امکانات به دریا پا می‌نهد بهرۀ او از ذخایر دریا کم نخواهد بود و آن کس که به اندک وسیله‌ای دل به دریا زده باز از دریا ناامید برنخواهد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اندرین دریاست همه گوهر و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 طلب کن چو روی بر لب دریا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این دریا هر چه را جویایی آن را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محو زیبائی دریایند و برخی جویای لؤلؤ و مرجان و بعضی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ایشان به سان دریای ژرف‌اند، ما نیز باید در پی معرفت ایشان سطحی‌نگر نباشیم و در دریای معرفتشان آن‌گونه که شایسته است سیر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بحر رحمت از کم همتی نشناختیم</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قطرۀ وجودمان را به دریای معرفتشان پیوند دهیم از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نخواهیم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قطره به دریا چو دگر باز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نشانش همه دریا شود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حیات هستی وابسته به دریاست و ما از این قانون مستثنی نیستیم و نباید رابطة خود را با دریای علم و موعظه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بایست گفت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عطایی تو و من غرق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جود تو راضی نشوم قسمت کم را </w:t>
      </w:r>
      <w:r>
        <w:rPr>
          <w:rStyle w:val="FootnoteAnchor"/>
          <w:rtl w:val="true"/>
        </w:rPr>
        <w:footnoteReference w:id="179"/>
      </w:r>
      <w:bookmarkStart w:id="100" w:name="pg4233_24484"/>
    </w:p>
    <w:p>
      <w:pPr>
        <w:pStyle w:val="Heading3"/>
        <w:numPr>
          <w:ilvl w:val="2"/>
          <w:numId w:val="1"/>
        </w:numPr>
        <w:rPr/>
      </w:pPr>
      <w:bookmarkStart w:id="101" w:name="__RefHeading___Toc165951_1479056682"/>
      <w:bookmarkStart w:id="102" w:name="_Toc34"/>
      <w:bookmarkEnd w:id="100"/>
      <w:bookmarkEnd w:id="101"/>
      <w:r>
        <w:rPr>
          <w:rtl w:val="true"/>
        </w:rPr>
        <w:t>پی نوشت</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سَعِیدٍ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 فَاطِمَةُ ع بَحْرَانِ عَمِیقَانِ لَا یَبْغِی أَحَدُهُمَا عَلَی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یَبْغِی عَلِیٌّ عَلَی فَاطِمَةَ وَ لَا تَبْغِی فَاطِمَةُ عَلَی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 مَنْ رَأَی مِثْلَ هَؤُلَاءِ الْأَرْبَعَةِ عَلِیٍّ وَ فَاطِمَةَ وَ الْحَسَنِ وَ الْحُسَیْنِ لَا یُحِبُّهُمْ إِلَّا مُؤْمِنٌ وَ لَا یُبْغِضُهُمْ إِلَّا کَافِرٌ فَکُونُوا مُؤْمِنِینَ بِحُبِّ أَهْلِ الْبَیْتِ وَ لَا تَکُونُوا کُفَّاراً بِبُغْضِ أَهْلِ الْبَیْتِ فَتُلْقَوْا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الْعِلْمِ الْمَسْجُور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مفاتیح الجنان، زیارت مطلقه‌ی هفتم امیرالمؤمنین علیه السلام ص</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مَوْلَایَ یَا أَبَا مُحَمَّدٍ الْحَسَنَ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غَیْثِ الْوَرَی وَ سَحَابِ الْحِکْمَةِ وَ بَحْرِ الْمَوْعِظَه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مفاتیح الجنان، زیارت امام حسن عسکری علیه السلام، ص</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103" w:name="pg4233_24485"/>
    </w:p>
    <w:p>
      <w:pPr>
        <w:pStyle w:val="Heading2"/>
        <w:numPr>
          <w:ilvl w:val="1"/>
          <w:numId w:val="1"/>
        </w:numPr>
        <w:rPr/>
      </w:pPr>
      <w:bookmarkStart w:id="104" w:name="__RefHeading___Toc165953_1479056682"/>
      <w:bookmarkStart w:id="105" w:name="_Toc35"/>
      <w:bookmarkEnd w:id="103"/>
      <w:bookmarkEnd w:id="104"/>
      <w:r>
        <w:rPr>
          <w:rtl w:val="true"/>
        </w:rPr>
        <w:t>نِعمَت</w:t>
      </w:r>
      <w:bookmarkEnd w:id="105"/>
    </w:p>
    <w:p>
      <w:pPr>
        <w:pStyle w:val="Heading3"/>
        <w:numPr>
          <w:ilvl w:val="2"/>
          <w:numId w:val="1"/>
        </w:numPr>
        <w:rPr/>
      </w:pPr>
      <w:bookmarkStart w:id="106" w:name="__RefHeading___Toc165955_1479056682"/>
      <w:bookmarkStart w:id="107" w:name="_Toc36"/>
      <w:bookmarkEnd w:id="106"/>
      <w:r>
        <w:rPr>
          <w:rtl w:val="true"/>
        </w:rPr>
        <w:t>اشاره</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از نعمت‌هایی که داشته‌اید بازپرسی خواهید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از نعمت‌هایی که داشته‌اید بازپرسی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شریف بحارالأنوار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زیادی پیرامون این آیه وارد شده است که مقصود از نعیم ولایت ائمه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در روز قیامت از نعمت رسالت و امامت که خداوند به آنها انعام نموده، پرسیده خواهند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قدم هیچ بنده‌ای از جای خود حرکت نمی‌کند تا این که از او دربارة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او سؤال می‌شود که در چه راهی به پایان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او سؤال می‌شود که چگونه گذرانده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سؤال می‌شود که از چه راهی به دست آورده و در چه راهی مصرف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محبّت ما اهل بیت سؤال خواهد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 غذا آوردند و با آن حضرت غذایی خوردم که گواراتر و پاکیزه‌تر از آن را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غذا فارغ شدیم، 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تا کنون غذایی گواراتر و نظیف‌تر از آن نخورده بودم، ولی به یاد آیه‌ای از قرآن افتادم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طور نیست، بلکه از نعمت ولایت که شما معتقد به آن هستید، سؤال خواهد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عباس صولی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علی بن موسی الرضا علیه السلام بودیم، و چون بعضی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آب گوارا و خنک است، حضرت رضا علیه السلام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کردید و هرکدام دربارۀ آن چیزی گفته‌اید؛ عده‌ای از شما آن را آب خنک دانسته و عده‌ای غذای لذیذ و عده‌ای دیگر خواب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امام صادق علیهما السلام نقل نمود که چون این اقوال نزد آن حضرت ذکر شد،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از نعمت‌هایی که به مردم بخشیده، سؤال نخواهد کرد و برآنها منّت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منّت گذاردن مردم نسبت به یکدیگر نهی نموده، پس چگونه چیزی که برای مخلوق خود نپسندیده به او نسبت داده می‌شود؟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محبّت و ولایت ما است که خداوند بعد از سؤال از توحید و نبوت رسول خدا صلی الله علیه و آله، از آن سؤال خواهد نمود؛ زیرا بندۀ خدا اگر ولایت ولیّ خدا را بپذیرد ولایت ولیّ خدا او را به نعمت‌های بی پایان بهشتی خواهد رساند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بَدَّلُوا نِعمَتَ اللَّهِ کُفرًا وَ أَحَلُّوا قَومَهُم دَارَ </w:t>
      </w:r>
    </w:p>
    <w:p>
      <w:pPr>
        <w:pStyle w:val="BookText"/>
        <w:rPr/>
      </w:pP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 ننگریستی؟ آنها اهل دوزخ خواهند بود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دربارة کفار قریش، بنی‌مغیره و بنی‌امیّه نازل شده است، امّا بنی‌مغیره که خداوند نسلشان را منقرض نمود و بنی‌امیّه نیز مدتی برای آنها معیّن شده است که بیش از آن نخواهند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ماییم آن نعمتی که خداوند بر بندگان خود انعام فرموده، و به واسطة ما مردم رستگار می‌شوند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عدّه‌ای سنّتِ رسول الله صلی الله علیه و آله را تغییر دادند و از وصیّ و جانشین او عدول نمودند و از عذاب خداوند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آن نعمتی که خداوند بر بندگان خود ارزانی داشته است و ماییم که در قیامت مردم به واسطة ما نجات می‌یابند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 أَکثَرُهُمُ الکَفِرُونَ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دانسته و شناخته باز انکار می‌کنند و اکثر اینان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کتاب تفسیر خود در ذیل این آیه بیان می‌دارد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ائمة هُدی عَلیهمُ السَّلام می‌باشند و دلیل این که ائمّه، نعمت الله هستند کلام خدای متعال دربارۀ ایشان است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نِعمَتَ اللَّهِ کُفرًا وَ أَحَلُّوا قَومَهُم دَارَ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امام صادق علیه السلام 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ماییم آن نعمتی که خداوند بر بندگان خود ارزانی داشته است و مردم به واسطه ما نجات می‌یابند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پدرش از جدش عَلیهمُ السَّلام دربارة آیة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زمانی که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 یُقِیمُونَ الصَّلَوةَ وَ یُؤتُونَ الزَّکَوة وَ هُم رَکِعُونَ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نازل شد، عدّه‌ای از اصحاب رسول خدا صلی الله علیه و آله در مسجد جمع شدند، و عدّه‌ای به عدّة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در مورد این آیه؟ عدّه‌ای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آیه کافر شویم، به حقیقت به سایر آیات نیز کافر شده‌ایم، و اگر به این آیه ایمان آوریم باید تسلّط علی را بر خود بپذیریم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که می‌دانیم آنچه محمّد صلی الله علیه و آله در مورد علی علیه السلام گفته صادق است ولکن ما پیروی و تبعیت نمی‌کنیم از علی در آنچه که به ما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 وَ أَکثَرُهُمُ الکَفِرُونَ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شناختند ولایت علی بن ابی طالب علیه السلام را ولی اکثرشان کافر به ولایت شدند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الإِسلَمَ دِینًا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به حد کمال رساندیم و بر شما نعمتم را تمام کردم و بهترین آئین را که اسلام است برایتان برگزیدم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دربارة این آیه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دین شما را به حد کمال رساندم و بر شما نعمتم را تمام کردم به واسطة علی‌بن ابی طالب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ءَالَاءَ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انواع نعمت‌های خدا را به یاد آرید، شاید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بزّاز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آیه 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نعمت‌های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بزرگ‌ترین نعمت‌های خداست بر خلقش و آن ولایت ماست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یکی دیگر از توصیفات ائمة هُدی عَلیهمُ السَّلام که به بیان روایات در قرآن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وسیع و گسترده است که همة نعمت‌های مادی و معنوی را شامل می‌شود، ولی در روایات،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ائمه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سعادت و رستگاری بدون استفاده از رهبران راستین امکان‌پذیر نیست و این از روشن‌ترین نعمت‌های الهی است که به عنوان بیان یک مصداق آشکار در اینجا ذکر شده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نعمت خاص الهی‌اند که ما را از آن بهره‌مند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می‌خوانیم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که تو از آن نعمت‌های خاص خدایی که مثل و مانند نخواهد داشت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ائمه عَلیهمُ السَّلام نعمتی هستندکه برای ما، بر همۀ نعم الهی ترجیح 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مخیّر بکنندم به قیامت که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ما را و همه نعمت فردوس شما را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آنان نعمتی هستند که از بس بزرگ و ارزشمندند، دربارة آنها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از ما خواهد پرسید که با وجود این نعمت از آن چه بهره‌ای گرفتید و چه مقدار شکرگزار این نعمت بودید و برخوردتان در مقابل این نعمت چه بوده است ؟آنها نعمتی هستندکه کفرانش امید غفران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کفرنعمت نکن که در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امید رحمت و غفران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آموزه‌های دینی برای تمرین و تلقین و یاددهی این موضوع، به شکرگزاری این نعمت سفارش نموده‌اند چنان که در روز غدیر خواندن این ذکر صد مرتبه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 را که کمال دینش را و تمامیت نعمت خود را به ولایت امیرالمؤمنین علی بن ابیطالب علیه السلام مقرّر کرد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واسطة این نعمت بوده که رستگاری و نجات نشر یافته است و واعجبا از این که عده‌ای این نعمت را تغییر دادند و مردم را از نعمت، ولیّ بلافصل رسول خدا صلی الله علیه و آله محروم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در آن زمان مردم را از برکت وجودی این نعمت‌ها محروم نمی‌کردند، تقدیر و سرنوشت مردم در اعصار مختلف نیز به طور دیگری رقم می‌خورد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ائمه عَلیهمُ السَّلام نعمتی بودند که مخالفینشان آنها را می‌شناختند و با این حال انکار می‌کردند و 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این افراد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کفر آنها را نیز نباید در عدم آگاهی جستجو کرد چرا که به قدر کافی آگاهی داشته‌اند، بلکه </w:t>
      </w:r>
    </w:p>
    <w:p>
      <w:pPr>
        <w:pStyle w:val="BookText"/>
        <w:rPr/>
      </w:pPr>
      <w:r>
        <w:rPr>
          <w:rFonts w:ascii="IRNazanin" w:hAnsi="IRNazanin" w:eastAsia="IRNazanin"/>
          <w:color w:val="111111"/>
          <w:sz w:val="28"/>
          <w:sz w:val="28"/>
          <w:szCs w:val="28"/>
          <w:rtl w:val="true"/>
          <w:lang w:bidi="fa-IR"/>
        </w:rPr>
        <w:t>عامل این کفر را در صفات زشت دیگر آنان که سد راه ایمانشان شده است باید یافت؛ تعصّب کورکورانه، لجاجت، دشمنی با حق، مقدّم شمردن منافع کوتاه مدت مادی بر همه چیز، آلوده بودن به انواع شهوت و بالأخره تکبّر و خودبرتربینی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کار دشمنان ولایت به این بود که حق اهل بیت را می‌دانستند و می‌شناختند، ولی آن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در عصر رسول‌الله صلی الله علیه و آله زیسته باشد ولی فضایل امیرالمؤمنین علی علیه السلام را و سفارش به وصایت و جانشینی او را بعد از نبی صلی الله علیه و آله نشنیده باشد؟ مگر آیات ولایت قابل انکار است؟ خورشید غدیر را کسی نمی‌تواند در پشت غمام و ظلمت خویش نگه دارد، مگر این که به همۀ آیات الهی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برحجّت بالغۀ خدا و نعمت واسعۀ او</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توسّل به امام عصر عجل الله تعالی فرجه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نعمت‌های عام الهی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نعمت ولایت به فیض دهی آن به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از نعمت الهی نصیب خلق خدا گشته به واسطۀ فیض الهی ایشان صورت گرفته است، لذا از جمله اعتقادات ما این است که ایشان ولی نعمت ما هستند و مابندگان نعمت ایشانیم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کرم ولیّ نعم قاید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وری امام هدی آیت تقا</w:t>
      </w:r>
    </w:p>
    <w:p>
      <w:pPr>
        <w:pStyle w:val="BookText"/>
        <w:rPr/>
      </w:pPr>
      <w:r>
        <w:rPr>
          <w:rFonts w:ascii="IRNazanin" w:hAnsi="IRNazanin" w:eastAsia="IRNazanin"/>
          <w:color w:val="111111"/>
          <w:sz w:val="28"/>
          <w:sz w:val="28"/>
          <w:szCs w:val="28"/>
          <w:rtl w:val="true"/>
          <w:lang w:bidi="fa-IR"/>
        </w:rPr>
        <w:t xml:space="preserve">مصداق لوح معنی نون مظهر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ازل چراغ ابد مشعل بقا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اعمال شب اول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آل محمّد، درود فرست؛ امامانی که سرچشمۀ حکمت و صاحبان نعمتند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عسکری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صاحب نعمت‌ها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امیرالمؤمنین علیه السلام در این باره بیان زیبایی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w:t>
      </w:r>
    </w:p>
    <w:p>
      <w:pPr>
        <w:pStyle w:val="BookText"/>
        <w:rPr/>
      </w:pPr>
      <w:r>
        <w:rPr>
          <w:rFonts w:ascii="IRNazanin" w:hAnsi="IRNazanin" w:eastAsia="IRNazanin"/>
          <w:color w:val="111111"/>
          <w:sz w:val="28"/>
          <w:sz w:val="28"/>
          <w:szCs w:val="28"/>
          <w:rtl w:val="true"/>
          <w:lang w:bidi="fa-IR"/>
        </w:rPr>
        <w:t>نعمت خدا بر نیکوکاران و غضب حق بر بدکاران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ابری که در هرحال طوفان باری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را توئی رحمت مخالف را چو طوفانی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با اینکه ایشان نعمت الهی‌اند، ولی کفر و بی‌توجّهی به ایشان باعث می‌گردد که این نعمت برای دشمنانشان به سان نقمت الهی باشد و به واسطة این کفر نعمت، به عذاب الهی گرفتار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بیشترین بهره‌گیری را از این نعمت‌های الهی برگیریم و شکرگزار نعمت ولایت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 ز ره راست نشانی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بادة آب و خاک جانی خواهم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نعمت خود چو بهره‌مندم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شکر گزاریت زبانی خواهم </w:t>
      </w:r>
      <w:r>
        <w:rPr>
          <w:rStyle w:val="FootnoteAnchor"/>
          <w:rtl w:val="true"/>
        </w:rPr>
        <w:footnoteReference w:id="192"/>
      </w:r>
      <w:bookmarkStart w:id="108" w:name="pg4233_24495"/>
    </w:p>
    <w:p>
      <w:pPr>
        <w:pStyle w:val="Heading3"/>
        <w:numPr>
          <w:ilvl w:val="2"/>
          <w:numId w:val="1"/>
        </w:numPr>
        <w:rPr/>
      </w:pPr>
      <w:bookmarkStart w:id="109" w:name="__RefHeading___Toc165957_1479056682"/>
      <w:bookmarkStart w:id="110" w:name="_Toc37"/>
      <w:bookmarkEnd w:id="108"/>
      <w:bookmarkEnd w:id="109"/>
      <w:r>
        <w:rPr>
          <w:rtl w:val="true"/>
        </w:rPr>
        <w:t>پی نوشت</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وردت أخبار کثیرة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النعیم ولایة أهل البیت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عَطَاءٍ،عَنْ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 هَذِهِ الْأُمَّةُ عَمَّا أَنْعَمَ اللَّهُ عَلَیْهِمْ بِرَسُولِ اللَّهِ ص ثُمَّ بِأَهْلِ بَیْتِهِ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تفسیرالقمی،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بحارالأنوار،ج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الْأَسَدِیُّ الْبَرْدَعِیُّ، عَنْ رُقَیَّةَ بِنْتِ إِسْحَاقَ بْنِ مُوسَی بْنِ جَعْفَرٍ عَنْ أَبِیهَا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یَوْمَ الْقِیَامَةِ حَتَّی یُسْأَلَ عَنْ أَرْبَعٍ عَنْ عُمُرِهِ فِیمَا أَفْنَاهُ وَ شَبَابِهِ فِیمَا أَبْلَاه وَ عَنْ مَالِهِ مِنْ أَیْنَ کَسَبَهُ وَ فِیمَا أَنْفَقَهُ وَ عَنْ حُبِّنَا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الأمالی‌للصدوق،ص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الْکَابُلِیِّ،قَالَ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فَدَعَا بِالْغَدَاءِ فَأَکَلْتُ مَعَهُ طَعَاماً مَا أَکَلْتُ طَعَاماً قَطُّ أَنْظَفَ مِنْهُ وَ لَا أَطْیَبَ فَلَمَّا فَرَغْنَا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کَیْفَ رَأَیْتَ طَعَامَکَ أَوْ قَالَ طَعَامَنَا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مَا رَأَیْتُ أَطْیَبَ مِنْهُ وَ لَا أَنْظَفَ قَطُّ وَ لَکِنِّی ذَکَرْتُ الْآیَةَ الَّتِی فِی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تُسْأَلُونَ عَمَّا أَنْتُمْ عَلَیْهِ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الْعَبَّاسِ الصَّوْلِیِّ،قَالَ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یَوْماً بَیْنَ یَدَیْ عَلِیِّ بْنِ مُوسَی الرِّضَا 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الدُّنْیَا نَعِیمٌ حَقِیقِیٌّ فَقَالَ لَهُ بَعْضُ الْفُقَهَاءِ مِمَّنْ حَضَرَهُ فَیَقُولُ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أَمَا،هَذَا النَّعِیمُ فِی الدُّنْیَا وَ هُوَ الْمَاءُ الْبَارِدُ فَقَالَ لَهُ الرِّضَا ع وَ عَلَا صَوْتَهُ کَذَا فَسَّرْتُمُوهُ أَنْتُمْ وَ جَعَلْتُمُوهُ عَلَی ضُرُوبٍ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هُوَ الْمَاءُ الْبَارِدُ وَ قَالَ غَیْرُهُمْ هُوَ الطَّعَامُ الطَّیِّبُ وَ قَالَ آخَرُونَ هُوَ طِیبُ النَّوْمِ وَ لَقَدْ حَدَّثَنِی أَبِی عَنْ أَبِیهِ عَنْ أَبِی عَبْدِ اللَّهِ ع أَنَّ أَقْوَالَکُمْ هَذِهِ ذُکِرَتْ عِنْدَهُ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یَسْأَلُ عِبَادَهُ عَمَّا تَفَضَّلَ عَلَیْهِمْ بِهِ وَ لَا یَمُنُّ </w:t>
      </w:r>
    </w:p>
    <w:p>
      <w:pPr>
        <w:pStyle w:val="BookText"/>
        <w:rPr/>
      </w:pPr>
      <w:r>
        <w:rPr>
          <w:rFonts w:ascii="Amiri" w:hAnsi="Amiri" w:eastAsia="Amiri" w:cs="Amiri"/>
          <w:color w:val="111111"/>
          <w:sz w:val="28"/>
          <w:sz w:val="28"/>
          <w:szCs w:val="28"/>
          <w:rtl w:val="true"/>
          <w:lang w:bidi="ar-SA"/>
        </w:rPr>
        <w:t>بِذَلِکَ عَلَیْهِمْ وَ الِامْتِنَانُ بِالْإِنْعَامِ مُسْتَقْبَحٌ مِنَ الْمَخْلُوقِینَ فَکَیْفَ یُضَافُ إِلَی الْخَالِقِ عَزَّ وَ جَلَّ مَا لَا یَرْضَی لِلْمَخْلُوقِینَ بِهِ وَ لَکِنَّ النَّعِیمَ حُبُّنَا أَهْلَ الْبَیْتِ وَ مُوَالَاتُنَا یَسْأَلُ اللَّهُ عَنْهُ بَعْدَ التَّوْحِیدِ وَ النُّبُوَّةِ لِأَنَّ الْعَبْدَ إِذَا وَفَی بِذَلِکَ أَدَّاهُ إِلَی نَعِیمِ الْجَنَّةِ الَّتِی لَا تَزُولُ وَ لَقَدْ حَدَّثَنِی بِذَلِکَ أَبِی عَنْ أَبِیهِ عَنْ مُحَمَّدِ بْنِ عَلِیٍّ عَنْ أَبِیهِ عَلِیِّ بْنِ الْحُسَیْنِ عَنْ أَبِیهِ الْحُسَیْنِ بْنِ عَلِیٍّ عَنْ أَبِیهِ عَلِیٍّ ع أَنَّهُ قَالَ قَالَ رَسُولُ اللَّهِ ص یَا عَلِیُّ إِنَّ أَوَّلَ مَا یُسْأَلُ عَنْهُ الْعَبْدُ بَعْدَ مَوْتِهِ شَهَادَةُ أَنْ لَا إِلَهَ إِلَّا اللَّهُ وَ أَنَّ مُحَمَّداً رَسُولُ اللَّهِ وَ أَنَّکَ وَلِیُّ الْمُؤْمِنِینَ بِمَا جَعَلَهُ اللَّهُ وَ جَعَلْتُهُ لَکَ فَمَنْ أَقَرَّ بِذَلِکَ وَ کَانَ یَعْتَقِدُهُ صَارَ إِلَی النَّعِیمِ الَّذِی لَا زَوَالَ لَهُ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عیون‌أخبارالرضا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2/130</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برهان،ج</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تفسیر نمونه،ج</w:t>
      </w:r>
      <w:r>
        <w:rPr>
          <w:rFonts w:eastAsia="IRNazanin" w:cs="IRNazanin"/>
          <w:color w:val="111111"/>
          <w:sz w:val="28"/>
          <w:szCs w:val="28"/>
          <w:lang w:bidi="fa-IR"/>
        </w:rPr>
        <w:t>27/286</w:t>
      </w:r>
      <w:r>
        <w:rPr>
          <w:rFonts w:ascii="IRNazanin" w:hAnsi="IRNazanin" w:eastAsia="IRNazanin"/>
          <w:color w:val="111111"/>
          <w:sz w:val="28"/>
          <w:sz w:val="28"/>
          <w:szCs w:val="28"/>
          <w:rtl w:val="true"/>
          <w:lang w:bidi="fa-IR"/>
        </w:rPr>
        <w:t>؛ مجمع البیان، ج</w:t>
      </w:r>
      <w:r>
        <w:rPr>
          <w:rFonts w:eastAsia="IRNazanin" w:cs="IRNazanin"/>
          <w:color w:val="111111"/>
          <w:sz w:val="28"/>
          <w:szCs w:val="28"/>
          <w:lang w:bidi="fa-IR"/>
        </w:rPr>
        <w:t>5/535</w:t>
      </w:r>
      <w:r>
        <w:rPr>
          <w:rFonts w:ascii="IRNazanin" w:hAnsi="IRNazanin" w:eastAsia="IRNazanin"/>
          <w:color w:val="111111"/>
          <w:sz w:val="28"/>
          <w:sz w:val="28"/>
          <w:szCs w:val="28"/>
          <w:rtl w:val="true"/>
          <w:lang w:bidi="fa-IR"/>
        </w:rPr>
        <w:t>؛ مناقب ابن شهر آشوب،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شواهد التنزیل، ج</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الْأَفْجَرَیْنِ مِنْ قُرَیْشٍ بَنِی أُمَیَّةَ وَ بَنِی الْمُغِیرَةِ فَأَمَّا بَنُو الْمُغِیرَةِ فَقَطَعَ اللَّهُ دَابِرَهُمْ یَوْمَ بَدْرٍ وَ أَمَّا بَنُو أُمَیَّةَ فَمُتِّعُوا إِلَی حِینٍ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نِعْمَةُ اللَّهِ الَّتِی أَنْعَمَ اللَّهُ بِهَا عَلَی عِبَادِهِ وَ بِنَا یَفُوزُ مَنْ فَاز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تفسیرالقمی، ج</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بحارالأنوار،ج</w:t>
      </w:r>
      <w:r>
        <w:rPr>
          <w:rFonts w:eastAsia="IRNazanin" w:cs="IRNazanin"/>
          <w:color w:val="111111"/>
          <w:sz w:val="28"/>
          <w:szCs w:val="28"/>
          <w:lang w:bidi="fa-IR"/>
        </w:rPr>
        <w:t>18/193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غَیَّرُوا سُنَّةَ رَسُولِ اللَّهِ ص وَ عَدَلُوا عَنْ وَصِیِّهِ لَا یَتَخَوَّفُونَ أَنْ یَنْزِلَ بِهِمُ الْعَذَابُ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النِّعْمَةُ الَّتِی أَنْعَمَ اللَّهُ بِهَا عَلَی عِبَادِهِ وَ بِنَا یَفُوزُ مَنْ فَازَ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الکافی،ج</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اللَّهِ هُمُ الْأَئِمَّةُ ع وَ الدَّلِیلُ عَلَی أَنَّ الْأَئِمَّةَ نِعْمَةُ اللَّهِ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نِعْمَةُ اللَّهِ الَّتِی أَنْعَمَ بِهَا عَلَی عِبَادِهِ وَ بِنَا فَازَ مَنْ فَازَ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تفسیرالقمی،ج</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عِیسَی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جَعْفَرُ بْنُ مُحَمَّدٍ عَنْ أَبِیهِ عَنْ جَدِّهِ ع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نَفَرٌ مِنْ أَصْحَابِ رَسُولِ اللَّهِ ص فِی مَسْجِدِ الْمَدِینَةِ فَقَالَ بَعْضُهُمْ لِبَعْضٍ مَا تَقُولُونَ فِی هَذِهِ الْآیَةِ فَقَالَ بَعْضُهُمْ إِنْ کَفَرْنَا بِهَذِهِ الْآیَةِ نَکْفُرُ بِسَائِرِهَا وَ إِنْ آمَنَّا فَإِنَّ هَذَا ذُلٌّ حِینَ یُسَلِّطُ عَلَیْنَا ابْنَ أَبِی طَالِبٍ فَقَالُوا قَدْ عَلِمْنَا أَنَّ مُحَمَّداً صَادِقٌ فِیمَا یَقُولُ وَ لَکِنَّا نَتَوَلَّاهُ وَ لَا نُطِیعُ عَلِیّاً فِیمَا أَمَرَنَا قَالَ 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یَعْرِفُونَ،یَعْنِی وَلَایَةَ عَلِیِّ بْنِ أَبِی طَالِبٍ، وَأَکْثَرُهُمُ الْکَافِرُونَ بِالْوَلَایَةِ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الکافی،ج</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أَبِی جَعْفَرٍع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أَعْظَمُ نِعَمِ اللَّهِ عَلَی خَلْقِهِ وَ هِیَ وَلَایَتُنَا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نمونه،ذیل آیه شریفه،ج </w:t>
      </w:r>
      <w:r>
        <w:rPr>
          <w:rFonts w:eastAsia="IRNazanin" w:cs="IRNazanin"/>
          <w:color w:val="111111"/>
          <w:sz w:val="28"/>
          <w:szCs w:val="28"/>
          <w:lang w:bidi="fa-IR"/>
        </w:rPr>
        <w:t>11/350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بِنَفْسِی أَنْتَ مِنْ تِلَادِ نِعَمٍ لَا تُضَاهَی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مفاتیح الجنان، دعای ندبه،ص</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بَعْضِ الْأَفَاضِلِ نَقْلًا مِنْ خَطِّ الشَّهِیدِ مُحَمَّدِ بْنِ مَکِّیٍّ قَدَّسَ اللَّهُ رُوحَهُمَا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السُّنَنِ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فِی یَوْمِ الْغَدِیرِ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کَمَالَ دِینِهِ وَ تَمَامَ نِعْمَتِهِ بِوَلَایَةِ أَمِیرِ الْمُؤْمِنِینَ عَلِیِّ بْنِ أَبِی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95/322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نمونه،ذیل آیه شریفه، ج</w:t>
      </w:r>
      <w:r>
        <w:rPr>
          <w:rFonts w:eastAsia="IRNazanin" w:cs="IRNazanin"/>
          <w:color w:val="111111"/>
          <w:sz w:val="28"/>
          <w:szCs w:val="28"/>
          <w:lang w:bidi="fa-IR"/>
        </w:rPr>
        <w:t>11/350</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حُجَّةِ اللَّهِ الْبَالِغَةِ وَ نِعْمَتِهِ السَّابِغَةِ وَ نَقِمَتِهِ الدَّامِغَة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مفاتیح الجنان، زیارت مطلقه امیرالمؤمنین علیه السلام، ص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ابْنَ الْحُجَجِ الْبَالِغَاتِ وَ النِّعَمِ السَّابِغَاتِ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دعای ندبه، ص</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آلِهِ الْأَئِمَّةِ یَنَابِیعِ الْحِکْمَةِ وَ أُولِی النِّعْمَةِ وَ مَعَادِنِ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مصباح‌المتهجد،ص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95/381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مفاتیح الجنان، اعمال شب اول ماه رجب،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وَلِیَّ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99/67</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مفاتیح الجنان، زیارت امام حسن عسکری علیه السلام، ص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نِعْمَةِ اللَّهِ عَلَی الْأَبْرَارِ وَ نَقِمَتِهِ عَلَی 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مفاتیح الجنان، زیارت مطلقه‌ی ششم امیرالمؤمنین علیه السلام، ص</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bookmarkStart w:id="111" w:name="pg4233_24499"/>
    </w:p>
    <w:p>
      <w:pPr>
        <w:pStyle w:val="Heading2"/>
        <w:numPr>
          <w:ilvl w:val="1"/>
          <w:numId w:val="1"/>
        </w:numPr>
        <w:rPr/>
      </w:pPr>
      <w:bookmarkStart w:id="112" w:name="__RefHeading___Toc165959_1479056682"/>
      <w:bookmarkStart w:id="113" w:name="_Toc38"/>
      <w:bookmarkEnd w:id="111"/>
      <w:bookmarkEnd w:id="112"/>
      <w:r>
        <w:rPr>
          <w:rtl w:val="true"/>
        </w:rPr>
        <w:t>دِرَخت</w:t>
      </w:r>
      <w:bookmarkEnd w:id="113"/>
    </w:p>
    <w:p>
      <w:pPr>
        <w:pStyle w:val="Heading3"/>
        <w:numPr>
          <w:ilvl w:val="2"/>
          <w:numId w:val="1"/>
        </w:numPr>
        <w:rPr/>
      </w:pPr>
      <w:bookmarkStart w:id="114" w:name="__RefHeading___Toc165961_1479056682"/>
      <w:bookmarkStart w:id="115" w:name="_Toc39"/>
      <w:bookmarkEnd w:id="114"/>
      <w:r>
        <w:rPr>
          <w:rtl w:val="true"/>
        </w:rPr>
        <w:t>اشاره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 سخنی پاک که مانند درختی پاک است که ریشه‌اش استوار و شاخه‌اش در آسمان است؟ میوه‌اش را هر دم به اذن پروردگارش می‌دهد، و خدا مَثَل‌ها را برای مردم می‌زند، شاید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 سخنی پاک که مانند درختی پاک است که ریشه‌اش استوار و شاخه‌اش در آسمان است؟ میوه‌اش را هر دم به اذن پروردگارش می‌دهد، و خدا مَثَل‌ها را برای مردم می‌زند، شاید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دربارة این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 آن و امیرالمؤمنین علیه السلام فرع آن و ائمه شاخه‌های آن هستند و علم و دانش آنها، میوة آن است و شیعیان مؤمن آنها، برگ‌های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چون مؤمنی به دنیا می‌آید برگی به آن افزوده گردد و چون از دنیا برود برگی از آن جدا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پیرامون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مَثَلی است که خداوند برای اهل بیت رسول خدا عَلیهمُ السَّلام و دشمنان آنها زده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سلام خثعمی نقل کرده که خدمت امام باقر علیه السلام رسیدم و از معنای این آیه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علیهما السلام است، و رشته‌های آن شاخه، فرزندان فاطمه، امامان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برگ، شیعیان ما اهل‌بیت هستند و چون یکی از شیعیان ما از دنیا برود برگی از آن می‌افتد و چون فرزندی از آنها به دنیا آید برگ سبزی به جای آن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علوم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آنها می‌رسد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اهل بیت، مَثَل درختی است که پا برجا باشد، و هرکه به شاخه‌ای از آن تعلّق پیدا کند، اهل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ساقة درخت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الأَرضِ قِطَعُ مُّتَجَوِرَتُ وَجَنَّتُ مِّن أَعنَبٍ وَزَرعُ وَ نَخِیلُ صِنوَانُ وَغَیرُ صِنوَانٍ یُسقَی بِمَاءٍ وَحِدٍ وَنُفَضِّلُ بَعضَهَا عَلَی بَعضٍ فِی الأُکُلِ إِنَّ فِی ذَلِکَ لَأَیَتٍ لِّقُومٍ یَعقِلُونَ</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تعقّل </w:t>
      </w:r>
    </w:p>
    <w:p>
      <w:pPr>
        <w:pStyle w:val="BookText"/>
        <w:rPr/>
      </w:pPr>
      <w:r>
        <w:rPr>
          <w:rFonts w:ascii="IRNazanin" w:hAnsi="IRNazanin" w:eastAsia="IRNazanin"/>
          <w:color w:val="111111"/>
          <w:sz w:val="28"/>
          <w:sz w:val="28"/>
          <w:szCs w:val="28"/>
          <w:rtl w:val="true"/>
          <w:lang w:bidi="fa-IR"/>
        </w:rPr>
        <w:t xml:space="preserve">می‌کنند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درختان مختلف به وجود آمده‌اند، ولی من و تو از یک درخت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الأَرضِ قِطَعُ مُّتَجَوِرَتُ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از پدرش و او از امیرالمؤمنین علیه السلام و او نیز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از درختان مختلفی آفریده است و من و تو را از درخت واحدی خلق نموده، که من اصل آنم و تو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هستی، و خوشا به حال کسی که به اصل آن درخت تمسّک بجوید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آن بخورد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عَمِلُوا الصَّلِحَتِ طُوبَی لَهُم وَ حُسنُ مَئَابٍ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کردند؛ خوشا به حالشان و خوش سرانجامی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جابرجعفی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دربارة معنای این آیه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اصل آن در خانة من و شاخه‌های آن بر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شما سؤال کردیم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آن در خانة علی است و شاخه‌های آن بر سر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خانة من و خانة علی فردای قیامت در یک مکان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کَمِشکَوةٍ فِیهَا مِصبَاحٌ المِصبَاحُ فِی زُجَاجَةٍ الزُّجَاجَةُ کَأَنَّهَا کَوکَبُ دُرِّیُّ یُوقَدُ مِن شَجَرَةٍِ مُّبَارَکَةٍ زَیتُونَةٍ لَّا شَرقِیَّةٍ وَ لَا غَربِیَّةٍ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 و آن شیشه گویی اختری درخشان است که از درخت خجستة زیتونی که نه شرقی است و نه غربی 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قسمت‌های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سینۀ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اوست که در قلب علی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 یُوقَدُ مِن شَجَرَةٍ مُّبَرَکَةٍ زَیتُونَةٍ لَّا شَرقِیَّةٍ وَ 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فَئَاتَت أُکُلَهَا ضِعفَینِ فَإِن لَّم یُصِبهَا وَابِلُ فَطَلُّ وَ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کسانی که اموال خویش را برای طلب خشنودی خدا و استواری روحشان انفاق می‌کنند همچون مَثل باغی است که بر فراز پشته‌ای قرار دارد </w:t>
      </w:r>
    </w:p>
    <w:p>
      <w:pPr>
        <w:pStyle w:val="BookText"/>
        <w:rPr/>
      </w:pPr>
      <w:r>
        <w:rPr>
          <w:rFonts w:ascii="IRNazanin" w:hAnsi="IRNazanin" w:eastAsia="IRNazanin"/>
          <w:color w:val="111111"/>
          <w:sz w:val="28"/>
          <w:sz w:val="28"/>
          <w:szCs w:val="28"/>
          <w:rtl w:val="true"/>
          <w:lang w:bidi="fa-IR"/>
        </w:rPr>
        <w:t xml:space="preserve">که اگر رگباری به آن برسد دو چندان محصول برآورد، و اگر رگباری هم به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نقل نمودکه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مصداق عالی و افضل این آیه است و او از کسانی بود که مال خود را برای خشنودی خداوند در راه او می‌بخشید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ائمة هُدی عَلیهمُ السَّلام در آیات گذشته به سان درخت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وجه شباهت‌های زیادی میان ائمه و درخت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درآیة نخست آنان چونان درختی پاک، که ریشه‌اش استوار و شاخه‌اش در آسمان است و میوه اش را هر دم به اذن پروردگار می‌دهد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الهی در این آیه این است که سخن پاک مانند درختی پاک است و مصداق مهم پاک‌ترین سخن،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به آن اشاره شده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اعتقادات یک فرد، اساسی الهی و پاک داشته باشد و شخص در آن مسیر ثابت قدم باشد این اعتقادات پاک چون درختی است تنومند با ریشۀ محکم که ثمره‌های آن در اختیار همگان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خود مجسّمة توحید و ناشر و مبلّغ معرفت توحیدی‌اند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معرفت زلال انسانها ریشه در معارف نورانی اهل بیت دارد و آنان اساس و ریشة درخت معرفت و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ریشة درخت پاک ایشان در سرچشمة پاک معرفت الهی فرو رفته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ریشۀ درخت ناپاک و خبیث نیز در سرچشمة کلمة خبیثه و اعتقادات ناپاک فرو رفته است که هیچ پایه و اساسی نداشته و به جای محکمی متصل نیست که در بیان روایات، به بنی اُُمیه 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تفسیرکشف الاسرار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لطیف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ناپاک چون درخت ناپاک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 درخت ناپاک، درخت شهوت‌هاست و زمین آن، نفس امّاره و آب آن، آرزوها و میوۀ آن، گناهان و حاصل آن،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کافر چون زمین شوره است، از زمین شوره هرگز درخت خوش نروید، هر چند باران خوش بر او ببارد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روایت، اصل درخت طیّبه، رسول خدا صلی الله علیه و آله، و فرع آن، حضرت امیر علیه السلام، و شاخه‌های آن، ائمه عَلیهمُ السَّلام و میوة آن، علم و دانش آنها است و شیعیان مؤمن آنها، برگ‌های آن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پر و برگ درخت نبوّتیم، اگر چسبیده به ولای ایشان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درختی کو ندارد میوۀ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فرعش چون قلم سر تا به پا باید زدن</w:t>
      </w:r>
    </w:p>
    <w:p>
      <w:pPr>
        <w:pStyle w:val="BookText"/>
        <w:rPr/>
      </w:pPr>
      <w:r>
        <w:rPr>
          <w:rFonts w:ascii="IRNazanin" w:hAnsi="IRNazanin" w:eastAsia="IRNazanin"/>
          <w:color w:val="111111"/>
          <w:sz w:val="28"/>
          <w:sz w:val="28"/>
          <w:szCs w:val="28"/>
          <w:rtl w:val="true"/>
          <w:lang w:bidi="fa-IR"/>
        </w:rPr>
        <w:t xml:space="preserve">دوستان خاندان را دوست باید داشت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دم از وفای مصطفی باید زدن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را هر دم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علوم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سایه‌سار درخت طیّبة ولایت باشیم تا از میوة آن، یعنی علوم و معارف الهی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 حکمت، پیغمبر ما بود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عترت او نیز درختی ببرند</w:t>
      </w:r>
    </w:p>
    <w:p>
      <w:pPr>
        <w:pStyle w:val="BookText"/>
        <w:rPr/>
      </w:pPr>
      <w:r>
        <w:rPr>
          <w:rFonts w:ascii="IRNazanin" w:hAnsi="IRNazanin" w:eastAsia="IRNazanin"/>
          <w:color w:val="111111"/>
          <w:sz w:val="28"/>
          <w:sz w:val="28"/>
          <w:szCs w:val="28"/>
          <w:rtl w:val="true"/>
          <w:lang w:bidi="fa-IR"/>
        </w:rPr>
        <w:t xml:space="preserve">برگش همه خیرات و ثمارش همه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برگ همی بوی و از آن یار همی خور </w:t>
      </w:r>
      <w:r>
        <w:rPr>
          <w:rStyle w:val="FootnoteAnchor"/>
          <w:rtl w:val="true"/>
        </w:rPr>
        <w:footnoteReference w:id="19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صلوات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درود فرست بر محمّد و آل محمّد که درخت نبوّت و جایگاه رسالت‌اند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امیرالمؤمنین علیه السلام در </w:t>
      </w:r>
    </w:p>
    <w:p>
      <w:pPr>
        <w:pStyle w:val="BookText"/>
        <w:rPr/>
      </w:pPr>
      <w:r>
        <w:rPr>
          <w:rFonts w:ascii="IRNazanin" w:hAnsi="IRNazanin" w:eastAsia="IRNazanin"/>
          <w:color w:val="111111"/>
          <w:sz w:val="28"/>
          <w:sz w:val="28"/>
          <w:szCs w:val="28"/>
          <w:rtl w:val="true"/>
          <w:lang w:bidi="fa-IR"/>
        </w:rPr>
        <w:t>روز یک شنبه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درخت نبوّت و گلچین آل‌هاشم؛ درختانی پر ثمر به نبوّت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من و تو از یک درخت هستیم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همین معنا را در صبح جمعه با سوز دل سر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شاخ و برگ نبوت را شکستند؟ مگر اینان از پیکرة درخت نبوت نبودند؟</w:t>
      </w:r>
    </w:p>
    <w:p>
      <w:pPr>
        <w:pStyle w:val="BookText"/>
        <w:rPr/>
      </w:pPr>
      <w:r>
        <w:rPr>
          <w:rFonts w:ascii="IRNazanin" w:hAnsi="IRNazanin" w:eastAsia="IRNazanin"/>
          <w:color w:val="111111"/>
          <w:sz w:val="28"/>
          <w:sz w:val="28"/>
          <w:szCs w:val="28"/>
          <w:rtl w:val="true"/>
          <w:lang w:bidi="fa-IR"/>
        </w:rPr>
        <w:t>امیرالمؤمنین فاطمه را ریحانة رسول خوانده است، یعنی خوش عطر و بوترین رویش، از وجود رسول اللهعَلیهمُ 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میوۀ درخت جمال این توی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 از رُخ تو گُلی به نهال حُسن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در زیارت امام حسین علیه السلام، او را با نام شریف مادرش چنین صدا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الصِّدِّیقُ الطَّیِّبُ الطَّاهِرُ وَ الزَّکِیُّ الْحَبِیبُ الْمُقَرَّبُ وَ ابْنُ رَیْحَانَةِ رَسُولِ اللَّهِ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سرتاسر این جمله، بیان پاکی و طهارت امام حسین و مادرگرامی‌شان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درخت تقوا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درختش صدق و اخلاص است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بار درخت اسرار معنی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درحریم بارگاهش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درخت طوبی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اشجار چیست روضۀ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نهالی ز بوستان محمد </w:t>
      </w:r>
      <w:r>
        <w:rPr>
          <w:rStyle w:val="FootnoteAnchor"/>
          <w:rtl w:val="true"/>
        </w:rPr>
        <w:footnoteReference w:id="2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اصل درخت طوبی در خانۀ پیامبر و علی علیهما السلام است و شاخه‌های آن بر سر اهل بهشت است و بهشتیان از سایه‌سار درخت ولایت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سرشاخه‌های این درخت که در خانه‌های بهشتی سرک می‌کشد، همان محبّت و </w:t>
      </w:r>
    </w:p>
    <w:p>
      <w:pPr>
        <w:pStyle w:val="BookText"/>
        <w:rPr/>
      </w:pPr>
      <w:r>
        <w:rPr>
          <w:rFonts w:ascii="IRNazanin" w:hAnsi="IRNazanin" w:eastAsia="IRNazanin"/>
          <w:color w:val="111111"/>
          <w:sz w:val="28"/>
          <w:sz w:val="28"/>
          <w:szCs w:val="28"/>
          <w:rtl w:val="true"/>
          <w:lang w:bidi="fa-IR"/>
        </w:rPr>
        <w:t>معرفتی است که از این درخت در دنیا داشته‌ایم و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مهرش نهالی کاشت اندر باغ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عمرش تازه ماند و آن نهالش بَر گرفت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آن را که در دل درخت معرفت تو باشد درخت طوبی در برش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 طوبی نشود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مرا چون تو نهالی بس است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زیارت حضرت صاحب الأمر عجل الله تعالی فرجه در سرداب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بهار اهل عالم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شاخصة مهم بهار زنده شدن دوبارة طبیعت و سرسبزی و خرّمی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افزون بر این که به درخت تصویر شده، خود نیز چون بهار مظهر خرّمی و سرسبزی و سرزندگی و حیات‌دهی و نشاط‌بخشی جان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چو بهاری و گیتی چو باغ و ما چو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بهار که پوشد بر این درختان رخت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حال که ایشان به درخت وصف شده‌اند، ما نیز باید درخت طیّبه باشیم تا میان ما و آنان سنخیّت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ریشۀ اعتقاداتش پاک و طیّب است و این ریشه در معرفت به الله و رسول الله و اقرار به ولایت آل الله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درخت وجودمان باید از سرچشمة محبّت آنان سیراب شود و از علم و معرفت آنان شاخ و برگ برگیریم تا میوة تبعیّت از آنان به بارنشیند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اندر بکِشتم حب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کِشته از این بهتر نهالی؟ </w:t>
      </w:r>
      <w:r>
        <w:rPr>
          <w:rStyle w:val="FootnoteAnchor"/>
          <w:rtl w:val="true"/>
        </w:rPr>
        <w:footnoteReference w:id="2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غرض از این باغ هستی شکوفایی جان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خدای </w:t>
      </w:r>
    </w:p>
    <w:p>
      <w:pPr>
        <w:pStyle w:val="BookText"/>
        <w:rPr/>
      </w:pPr>
      <w:r>
        <w:rPr>
          <w:rFonts w:ascii="IRNazanin" w:hAnsi="IRNazanin" w:eastAsia="IRNazanin"/>
          <w:color w:val="111111"/>
          <w:sz w:val="28"/>
          <w:sz w:val="28"/>
          <w:szCs w:val="28"/>
          <w:rtl w:val="true"/>
          <w:lang w:bidi="fa-IR"/>
        </w:rPr>
        <w:t>مهربان، جان ما را به دانه تشبیه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مانند گیاهی رویاند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دانة وجود ما باید در جایگاه رشد قرار گیرد و از آب و خاک و نور خوب بهره بگیرد؛ آب حیات بنوشد، نور ولایت بر آن بتابد و در کشتزار مستعد حلال‌زادگی و فطرت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دانة وجودش شکفته خواهد شد که نفسش را تزکیه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کشاورز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چرا که کار او رشد دادن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نیز عامل فلاح است؛ عاملی که باید به سوی آن شتابیم تا دانة وجودمان جوانه بزند و ریشه بدواند و شاخه و بر و ثمر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عالم خوش‌تر از همه ائمة هُدی عَلیهمُ السَّلام شکوفا شدند و باقی همه طفیل وجود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وگِل غرض شجر قامت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نداد بهتر از این حاصلی دگر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امید که ما نیز پر و برگ درخت ولایت باشیم و به شاخة درختشان دست درآویزیم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زیر درخت کرمت زیسته‌ام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فضل تو از کف نرهانم هرگز </w:t>
      </w:r>
      <w:r>
        <w:rPr>
          <w:rStyle w:val="FootnoteAnchor"/>
          <w:rtl w:val="true"/>
        </w:rPr>
        <w:footnoteReference w:id="208"/>
      </w:r>
      <w:bookmarkStart w:id="116" w:name="pg4233_24510"/>
    </w:p>
    <w:p>
      <w:pPr>
        <w:pStyle w:val="Heading3"/>
        <w:numPr>
          <w:ilvl w:val="2"/>
          <w:numId w:val="1"/>
        </w:numPr>
        <w:rPr/>
      </w:pPr>
      <w:bookmarkStart w:id="117" w:name="__RefHeading___Toc165963_1479056682"/>
      <w:bookmarkStart w:id="118" w:name="_Toc40"/>
      <w:bookmarkEnd w:id="116"/>
      <w:bookmarkEnd w:id="117"/>
      <w:r>
        <w:rPr>
          <w:rtl w:val="true"/>
        </w:rPr>
        <w:t>پی نوشت</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حُرَیْثٍ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أَصْلُهَا،وَ أَمِیرُ الْمُؤْمِنِینَ ع فَرْعُهَا،وَ الْأَئِمَّةُ مِنْ ذُرِّیَّتِهِمَا أَغْصَانُهَا،وَ عِلْمُ الْأَئِمَّةِ ثَمَرَتُهَا،وَ شِیعَتُهُمُ الْمُؤْمِنُونَ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فِیهَا فَضْلٌ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وَ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الْمُؤْمِنَ لَیُولَدُ فَتُورَقُ وَرَقَةٌ فِیهَا وَ إِنَّ الْمُؤْمِنَ لَیَمُوتُ فَتَسْقُطُ وَرَقَةٌ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تفسیرالعیاشی،ج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تفسیرفرات‌الکوفی،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الصراط المستقیم،ج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کمال‌الدین، ج</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معانی‌الأخبار،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24/139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أَبِیهِ،عَنْ أَبِی عَبْدِ اللَّهِ 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کَلِمَةً طَیِّبَةً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مَثَلٌ ضَرَبَهُ اللَّهُ لِأَهْلِ بَیْتِ نَبِیِّهِ، وَ لِمَنْ عَادَاهُمْ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کَلِمَةٍ خَبِیثَةٍ کَشَجَرَةٍ خَبِیثَةٍ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تفسیرالعیاشی،ج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محمد، و الفرع علی أمیر المؤمنین، و الثّمر الحسن و الحسین، و الغصن فاطمة، و شعب ذلک الغصن الأئمة من ولد فاطمة ع، و الورق شیعتنا و محبّونا أهل البیت، فإذا مات من شیعتنا رجل تناثر من الشجرة ورقة، و إذا ولد لمحبینا مولود اخضر مکان تلک الورقة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الأئمة تفتی شیعتهم فی الحلال و الحرام فی کلّ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المنذر،عن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أهل البیت کمثل شجرة قائمة علی ساق، من تعلّق بغصن من أغصانها کان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أبو علی الطبرسی رحمه الله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 یقول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شتّی و أنا و 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تأویل‌الآیات‌الظاهره،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شواهدالتنزیل،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کشف‌الغمه،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کشف‌الیقین،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نهج‌الحق،ص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بَکْرِ بْنِ عَبْدِ الْمَلِکِ الْبَصْرِیِّ،عَنْ عَلِیِّ بْنِ الْحُسَیْنِ،عَنْ أَبِیهِ،عَنْ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النَّاسَ مِنْ أَشْجَارٍ شَتَّی وَ خَلَقَنِی وَ أَنْتَ مِنْ شَجَرَةٍ وَاحِدَةٍ،أَنَا أَصْلُهَا وَ أَنْتَ فَرْعُهَا، فَطُوبَی لِعَبْدٍ تَمَسَّکَ بِأَصْلِهَا وَ أَکَلَ مِنْ فَرْعِهَا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أصلها فی داری و فرعها علی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عنها مرة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أصلها فی دار علیٍّ و فرعها علی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سألناک عنها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فی داری ثم سألناک عنها مرة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أصلها فی دار علیٍّ و فرعها علی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داری و دار علیٍّ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الخصال،ص</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3/440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تاریخ بغداد، ج</w:t>
      </w:r>
      <w:r>
        <w:rPr>
          <w:rFonts w:eastAsia="IRNazanin" w:cs="IRNazanin"/>
          <w:color w:val="111111"/>
          <w:sz w:val="28"/>
          <w:szCs w:val="28"/>
          <w:lang w:bidi="fa-IR"/>
        </w:rPr>
        <w:t>9/71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کَمِشْکاةٍ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نور العلم یعنی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 صدر إلی قلب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لأی شی‌ء تقرأ کَأَنَّها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أقرأ،جعلت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 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أمیرالمؤمنین علی بن أبی طالب ع لا یهودی و لا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العلم یخرج من فم العالم من آل محمد ص من قبل أن ینطق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علی أثر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معانی‌الأخبار،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التوحید،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یُنْفِقُونَ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أَمِیرُ الْمُؤْمِنِینَ أَفْضَلُهُمْ وَ هُوَ مِمَّنْ یُنْفِقُ مَالَهُ ابْتِغَاءَ مَرْضَاةِ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شَجَرَةِ النُّبُوَّةِ وَ مَوْضِعِ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وسائل‌الشیعه،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إقبال‌الأعمال،ص</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الشَّجَرَةِ النَّبَوِیَّةِ وَ الدَّوْحَةِ الْهَاشِمِیَّةِ الْمُضِیئَةِ الْمُثْمِرَةِ بِالنُّبُوَّةِ الْمُونِعَةِ بِالْإِمَامَه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جمال‌الأسبوع،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مفاتیح الجنان، زیارت امیرالمؤمنین علیه السلام در روز یک شنبه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عَلِیٌّ مِنْ شَجَرَةٍ وَاحِدَةٍ وَ سَائِرُ النَّاسِ مِنْ شَجَرٍ 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دعای ندبه، ص</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مستدرک‌الوسائل،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مفاتیح الجنان، زیارت مطلقه‌ی امیرالمؤمنین علیه السلام، ص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زَوْجُ الْبَتُولِ سَیِّدَةِ نِسَاءِ الْعَالَمِینَ فَاطِمَةَ التَّقِیَّةِ الزَّکِیَّةِ الْبَرَّةِ الْمَهْدِیَّةِ حَبِیبَةِ حَبِیبِ اللَّهِ وَ خَیْرِ بَنَاتِهِ وَ سُلَالَتِهِ وَ رَیْحَانَةِ رَسُولِ اللَّهِ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الصِّدِّیقُ الطَّیِّبُ الطَّاهِرُ وَ الزَّکِیُّ الْحَبِیبُ الْمُقَرَّبُ وَ ابْنُ رَیْحَانَةِ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شَجَرَةِ التَّقْوَی،السَّلَامُ عَلَی حُجَّةِ اللَّهِ الْبَالِغَةِ وَ نِعْمَتِهِ السَّابِغَةِ وَ نِقْمَتِهِ الدَّامِغَة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مستدرک‌الوسائل،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شَجَرَةِ طُوبَی وَ سِدْرَةِ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مفاتیح الجنان، زیارت ششم امیرالمؤمنین علیه السلام، ص</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رَبِیعِ الْأَنَامِ وَ نَضْرَةِ الْأَیَّامِ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مفاتیح الجنان،زیارت صاحب الامر عجل الله تعالی فرجه در سرداب مقدّس، ص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9" w:name="pg4233_24513"/>
    </w:p>
    <w:p>
      <w:pPr>
        <w:pStyle w:val="Heading2"/>
        <w:numPr>
          <w:ilvl w:val="1"/>
          <w:numId w:val="1"/>
        </w:numPr>
        <w:rPr/>
      </w:pPr>
      <w:bookmarkStart w:id="120" w:name="__RefHeading___Toc165965_1479056682"/>
      <w:bookmarkStart w:id="121" w:name="_Toc41"/>
      <w:bookmarkEnd w:id="119"/>
      <w:bookmarkEnd w:id="120"/>
      <w:r>
        <w:rPr>
          <w:rtl w:val="true"/>
        </w:rPr>
        <w:t>خورشید</w:t>
      </w:r>
      <w:bookmarkEnd w:id="121"/>
    </w:p>
    <w:p>
      <w:pPr>
        <w:pStyle w:val="Heading3"/>
        <w:numPr>
          <w:ilvl w:val="2"/>
          <w:numId w:val="1"/>
        </w:numPr>
        <w:rPr/>
      </w:pPr>
      <w:bookmarkStart w:id="122" w:name="__RefHeading___Toc165967_1479056682"/>
      <w:bookmarkStart w:id="123" w:name="_Toc42"/>
      <w:bookmarkEnd w:id="122"/>
      <w:r>
        <w:rPr>
          <w:rtl w:val="true"/>
        </w:rPr>
        <w:t>اشاره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ضُحَئَها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این آیه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 که خداوند به واسطة او برای مردم دین خود را روشن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دربارة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کلام امام صادق علیه السلام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دم و سوگند به شب‌های دهگانه و سوگند به زوج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سپیده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است و شب‌های دهگانه، امامان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فاطمه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احد و واحدی است که شریکی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امام باقر علیه السلام در تفسیر این آیه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صلی الله علیه و آله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قائم می‌باشد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أَدرَئکَ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هِیَ حَتَّی مَطلَعِ الفَجرِ</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عظیم الشأن را در شب قدر نازل کردیم و چه تو را به عظمت این شب قدر آگاه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سلامت و تهنیت است تا صبحگاه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کوفی آمده است که امام صادق علیه السلام دربارة این سوره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فاطمه را حقیقتاً بشناسد به راستی که شب قدر را درک کرده، و همانا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برای این که خلق از معرفتش بریده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ادامه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خروج حضرت قائم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حضرت را به سان مطلع فجر بیان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حسن زاده آملی ترجمة حدیث را به شعر بیان نموده که قسمتی از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تفسیر فرات کوفی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تا در آری مغز از پوست</w:t>
      </w:r>
    </w:p>
    <w:p>
      <w:pPr>
        <w:pStyle w:val="BookText"/>
        <w:rPr/>
      </w:pPr>
      <w:r>
        <w:rPr>
          <w:rFonts w:ascii="IRNazanin" w:hAnsi="IRNazanin" w:eastAsia="IRNazanin"/>
          <w:color w:val="111111"/>
          <w:sz w:val="28"/>
          <w:sz w:val="28"/>
          <w:szCs w:val="28"/>
          <w:rtl w:val="true"/>
          <w:lang w:bidi="fa-IR"/>
        </w:rPr>
        <w:t xml:space="preserve">امام صادق آن قرآن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تفسیر همچون صبح صادق</w:t>
      </w:r>
    </w:p>
    <w:p>
      <w:pPr>
        <w:pStyle w:val="BookText"/>
        <w:rPr/>
      </w:pPr>
      <w:r>
        <w:rPr>
          <w:rFonts w:ascii="IRNazanin" w:hAnsi="IRNazanin" w:eastAsia="IRNazanin"/>
          <w:color w:val="111111"/>
          <w:sz w:val="28"/>
          <w:sz w:val="28"/>
          <w:szCs w:val="28"/>
          <w:rtl w:val="true"/>
          <w:lang w:bidi="fa-IR"/>
        </w:rPr>
        <w:t xml:space="preserve">بفرموده است و بشنو ای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چو عرفانش به حق کردید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ادراک شب قدرید نایل</w:t>
      </w:r>
    </w:p>
    <w:p>
      <w:pPr>
        <w:pStyle w:val="BookText"/>
        <w:rPr/>
      </w:pPr>
      <w:r>
        <w:rPr>
          <w:rFonts w:ascii="IRNazanin" w:hAnsi="IRNazanin" w:eastAsia="IRNazanin"/>
          <w:color w:val="111111"/>
          <w:sz w:val="28"/>
          <w:sz w:val="28"/>
          <w:szCs w:val="28"/>
          <w:rtl w:val="true"/>
          <w:lang w:bidi="fa-IR"/>
        </w:rPr>
        <w:t xml:space="preserve">دگر این شهر نی ظرف زمانست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رمزی از معنی آنست</w:t>
      </w:r>
    </w:p>
    <w:p>
      <w:pPr>
        <w:pStyle w:val="BookText"/>
        <w:rPr/>
      </w:pPr>
      <w:r>
        <w:rPr>
          <w:rFonts w:ascii="IRNazanin" w:hAnsi="IRNazanin" w:eastAsia="IRNazanin"/>
          <w:color w:val="111111"/>
          <w:sz w:val="28"/>
          <w:sz w:val="28"/>
          <w:szCs w:val="28"/>
          <w:rtl w:val="true"/>
          <w:lang w:bidi="fa-IR"/>
        </w:rPr>
        <w:t xml:space="preserve">ملائک آن گروه مؤمنین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اسرار الهی را امین‌اند</w:t>
      </w:r>
    </w:p>
    <w:p>
      <w:pPr>
        <w:pStyle w:val="BookText"/>
        <w:rPr/>
      </w:pPr>
      <w:r>
        <w:rPr>
          <w:rFonts w:ascii="IRNazanin" w:hAnsi="IRNazanin" w:eastAsia="IRNazanin"/>
          <w:color w:val="111111"/>
          <w:sz w:val="28"/>
          <w:sz w:val="28"/>
          <w:szCs w:val="28"/>
          <w:rtl w:val="true"/>
          <w:lang w:bidi="fa-IR"/>
        </w:rPr>
        <w:t xml:space="preserve">مر آنان را بود روح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مالک علم محمّد صلی الله علیه و آله</w:t>
      </w:r>
    </w:p>
    <w:p>
      <w:pPr>
        <w:pStyle w:val="BookText"/>
        <w:rPr/>
      </w:pPr>
      <w:r>
        <w:rPr>
          <w:rFonts w:ascii="IRNazanin" w:hAnsi="IRNazanin" w:eastAsia="IRNazanin"/>
          <w:color w:val="111111"/>
          <w:sz w:val="28"/>
          <w:sz w:val="28"/>
          <w:szCs w:val="28"/>
          <w:rtl w:val="true"/>
          <w:lang w:bidi="fa-IR"/>
        </w:rPr>
        <w:t xml:space="preserve">مراد روح هم که روح 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حورای انسی است</w:t>
      </w:r>
    </w:p>
    <w:p>
      <w:pPr>
        <w:pStyle w:val="BookText"/>
        <w:rPr/>
      </w:pPr>
      <w:r>
        <w:rPr>
          <w:rFonts w:ascii="IRNazanin" w:hAnsi="IRNazanin" w:eastAsia="IRNazanin"/>
          <w:color w:val="111111"/>
          <w:sz w:val="28"/>
          <w:sz w:val="28"/>
          <w:szCs w:val="28"/>
          <w:rtl w:val="true"/>
          <w:lang w:bidi="fa-IR"/>
        </w:rPr>
        <w:t xml:space="preserve">بود آن لیلۀ پر ارج و پر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p>
    <w:p>
      <w:pPr>
        <w:pStyle w:val="BookText"/>
        <w:rPr/>
      </w:pPr>
      <w:r>
        <w:rPr>
          <w:rFonts w:ascii="IRNazanin" w:hAnsi="IRNazanin" w:eastAsia="IRNazanin"/>
          <w:color w:val="111111"/>
          <w:sz w:val="28"/>
          <w:sz w:val="28"/>
          <w:szCs w:val="28"/>
          <w:rtl w:val="true"/>
          <w:lang w:bidi="fa-IR"/>
        </w:rPr>
        <w:t xml:space="preserve">بود این مطلع الفجر ممجّد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آل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خطاب به امام حسین در فضیلت شب قدر و صاحب قدر بیانی دارند که در انتهای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 خود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جواب 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قائم در میان امامان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توصیف نمودن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قبل از ظهورش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خروج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 ر پروردگارش نورانی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إِمَامُ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فروغ امام ساکن در روی زمین روشن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در توصیف روایات از آیات فوق، ائمة 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ونورآن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آسمان هفتم همچون خورشید روی زمین در روز است و در آسمان دنیا همچون ماه است در شب به روی زمین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آسمان ولایت ولیّ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الوری و نور هُدی مرتضی علیست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خورشید غایب شد به ماه تمسّک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خورشیدم و علی ماه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بگردون ولایت نیز 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خورشید باشد دیگری ماه </w:t>
      </w:r>
      <w:r>
        <w:rPr>
          <w:rStyle w:val="FootnoteAnchor"/>
          <w:rtl w:val="true"/>
        </w:rPr>
        <w:footnoteReference w:id="2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همه نهان شدند، </w:t>
      </w:r>
    </w:p>
    <w:p>
      <w:pPr>
        <w:pStyle w:val="BookText"/>
        <w:rPr/>
      </w:pPr>
      <w:r>
        <w:rPr>
          <w:rFonts w:ascii="IRNazanin" w:hAnsi="IRNazanin" w:eastAsia="IRNazanin"/>
          <w:color w:val="111111"/>
          <w:sz w:val="28"/>
          <w:sz w:val="28"/>
          <w:szCs w:val="28"/>
          <w:rtl w:val="true"/>
          <w:lang w:bidi="fa-IR"/>
        </w:rPr>
        <w:t>خود را آشکار ساختم، و چون همه در گفتار درماندند، به گشادگی سخن گفتم و گاهی که همه ایستادند، به نور خدا در راه تاختم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به امیرالمؤمنین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حضرت با استفاده از استعارة مُکنیّه خود را در روشنی بخشی، هدایت و راهنمایی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کرده و دیگران را به جهت کم بودن نورشان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آن است که آن گاه که اندیشة دیگران به جایی نمی‌رسید و کارایی نداشت، این من بودم که با تدبیر و رأی صائب خود گره کارها را می‌گشودم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آن گاه که رسول الله صلی الله علیه و آله را به سان خورشید توصیف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واسطة او برای مردم دین خود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با درخشش نورشان دین خدا را واضح و روشن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روشنی بخشی به سان خورشیدند و نورشان تجّلی انوار الهی است</w:t>
      </w:r>
    </w:p>
    <w:p>
      <w:pPr>
        <w:pStyle w:val="BookText"/>
        <w:rPr/>
      </w:pPr>
      <w:r>
        <w:rPr>
          <w:rFonts w:ascii="IRNazanin" w:hAnsi="IRNazanin" w:eastAsia="IRNazanin"/>
          <w:color w:val="111111"/>
          <w:sz w:val="28"/>
          <w:sz w:val="28"/>
          <w:szCs w:val="28"/>
          <w:rtl w:val="true"/>
          <w:lang w:bidi="fa-IR"/>
        </w:rPr>
        <w:t xml:space="preserve">تو خورشیدی و عین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روشن شده این نور بینش</w:t>
      </w:r>
    </w:p>
    <w:p>
      <w:pPr>
        <w:pStyle w:val="BookText"/>
        <w:rPr/>
      </w:pPr>
      <w:r>
        <w:rPr>
          <w:rFonts w:ascii="IRNazanin" w:hAnsi="IRNazanin" w:eastAsia="IRNazanin"/>
          <w:color w:val="111111"/>
          <w:sz w:val="28"/>
          <w:sz w:val="28"/>
          <w:szCs w:val="28"/>
          <w:rtl w:val="true"/>
          <w:lang w:bidi="fa-IR"/>
        </w:rPr>
        <w:t xml:space="preserve">کسی مانند او هرگز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خورشیدی دگر هرگز نیاید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امیرالمؤمنین علیه السلام در وصف امام عصر عجل الله تعالی فرجه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نهمین فرزند از نسل حسین علیه السلام و خورشید بلند بالایی است که از مغرب زمین طلوع می‌نماید، و نزد رکن و مقام ظهور می‌کند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زمینه‌های پذیرش ظهور آن حضرت در مغرب زمین مهیّا می‌گردد؛ چرا که یکی از اسرار و غرض‌های غیبتش ازدیاد و شکوفایی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غایب شد تا که عقول به واسطة غیبتش به رشد و کمال دست دراز کنند و در این تاریکی غیبت، قدر نور و صاحب نور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گویند عقل به واسطة علم و تجربه زیاد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تجربه اینک در مغرب زمین رشد شتابان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معرفتی مهدویت هم اکنون به ساحل غرب رسیده و پذیرش بنیان‌های فکری مهدی گرایی و موج‌های منجی طلبی در آنجا نیز هویدا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طلعت هست خورشیدی که بر گیتی همی‌تابد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طلوعش گر چه در شرقست در غرب است آثارش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زیارت امام عصر عجل الله تعالی فرجه او را این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خورشید خورشیدها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حجاب و بی سحاب و بی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است آفتاب است آفتاب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به هنگام زیارت حضرتش در سرداب مقدّس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خورشید شب ظلمانی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این ماییم از جان و جهان افتاده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سایه‌وار از آفتابی ناگهان افتاده دور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تأویل آیات دیدیم که رسول خدا صلی الله علیه و آله و امام عصر عجل الله تعالی فرجه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این تأویل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شباهت امام عصر به فجر یک نوع مجاز در نامگذاری است؛ یعنی نامگذاری به اسم غایت و انتهای آن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شب و گذر از آن است و این کنایه از اختفای حضرت در شب ظلمانی غیبت است و ظهورش به سان رفتن شب سیاه ظلم و ضلالت است و با ظهورش خورشید دین و نشانه‌های یقین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رسول خدا نیز همین طور است؛ یعنی چون حضرت در شب تاریک و پر ظلمت جاهلیت درخشید و از انوار وجودیش تمامی ماسوی‌الله منوّر گردید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توصیفات آن 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از پیامبر گرامی‌اسلام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او بهره‌ور می‌گردند؟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خدایی که مرا به رسالت برانگیخت، آنان در غیبت او، از وجودش بهره‌مند می‌گردند و از نور ولایت و امامت او، نور و روشنایی برای زندگی خویش می‌گیرند، درست همچون بهره‌ور شدن از خورشید، اگر چه ابرها چهرة آن را بپوشانند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توقیع شریف امام عصر عجل الله تعالی فرجه نیز آمده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بهره‌مند می‌گردند؟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بهره‌مند می‌گردند، گر چه ابر، چهرۀ آن را پوشانیده باشد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خورشید فروزان رُخ کشیده در پس ابری است که انسانیّت به برکت وجود گرانمایۀ او متنعّم است، اوست که تمامی‌خوبی‌ها و برکات و الطاف نهانی خدا به مردم، از وجودش سرچشمه می‌گیرد؛ وجودی که حیات عالم به او بستگی دارد و سبب بقا و حیات زمین و زمینیان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خورشید وجودش است که همه موجودات روزی می‌خورند و به حیات و جریان طبیعی خویش ادامه می‌دهند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شباهت‌های امام عصر عجل الله تعالی فرجه با خورشید پشت ابر می‌توان نتیجه گرفت که منکر وجود حضرت مانند منکر خورشید است هنگامی‌که پشت ابر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خورشید در پشت ابر گذرا است و طولانی شدن هوای ابری برای همه دلگیر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 گه گاهی بگو آن چشمه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قعر دریا خشک شد از تشنگی نیلوفرت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علامه مجلسی در کتاب بحارالانوار، بعد از ذکر روایاتی که حضرت را به آفتاب توصیف نموده اند، وجه شباهت را این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وجود و علم و هدایت به وسیلۀ مهدی به خلق می‌رسد؛ زیرا که به احادیث بسیار ثابت شده است که محمّد و آل محمّد عَلیهمُ السَّلام علل غایی ایجاد خلقتند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نبودند نور وجود به دیگران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واقعی و حقایق راستین نیز به برکت توسّل جستن به ایشان افاضه می‌شود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از خورشید رخسارش تجلی‌زار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آفتابی در دل هر ذرۀ پویاستی </w:t>
      </w:r>
      <w:r>
        <w:rPr>
          <w:rStyle w:val="FootnoteAnchor"/>
          <w:rtl w:val="true"/>
        </w:rPr>
        <w:footnoteReference w:id="221"/>
      </w:r>
      <w:bookmarkStart w:id="124" w:name="pg4233_24523"/>
    </w:p>
    <w:p>
      <w:pPr>
        <w:pStyle w:val="Heading3"/>
        <w:numPr>
          <w:ilvl w:val="2"/>
          <w:numId w:val="1"/>
        </w:numPr>
        <w:rPr/>
      </w:pPr>
      <w:bookmarkStart w:id="125" w:name="__RefHeading___Toc165969_1479056682"/>
      <w:bookmarkStart w:id="126" w:name="_Toc43"/>
      <w:bookmarkEnd w:id="124"/>
      <w:bookmarkEnd w:id="125"/>
      <w:r>
        <w:rPr>
          <w:rtl w:val="true"/>
        </w:rPr>
        <w:t>پی نوشت</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سَهْلٍ عَنْ مُحَمَّدٍ عَنْ أَبِیهِ عَنْ أَبِی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بِهِ أَوْضَحَ اللَّهُ عَزَّ وَ جَلَّ لِلنَّاسِ دِینَهُم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تأویل‌الآیات‌الظاهره، 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تأویل‌الآیات‌الظاهره،ص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هو القائم 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 من الحسن إلی 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فاطمة 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وحده 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دولة حبتر فهی تسری إلی قیام القائم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تأویل‌الآیات‌الظاهره، ص</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الجعفی عن الباقر ع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وَ لَیالٍ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أئمة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عبید معنعنا عن أبی عبد الله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فاطمة و القدر الله، فمن عرف فاطمة حق معرفتها فقد أدرک لیلة القدر و إنما سمیت فاطمة،لأن الخلق فطموا عن معرفتها أو من معرفتها 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أبی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لَیْلَةُ الْقَدْرِ 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خیر من ألف مؤمن و هی أم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المؤمنون الذین یملکون علم آل محمد ص و الروح القدس هی فاطمة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کُلِّ أَمْرٍ 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یخرج القائم 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تفسیرفرات‌الکوفی، ص</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تاویل الآیات الظاهره، ص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رساله فارسی، علامه حسن زاده آملی، مقاله‌ی لیلة‌القدر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یحیی الصنعانی عن أبی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قال لی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بن أبی طالب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الحسن و الحسین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کان بها من فیک حلاوة فقال له یا ابن رسول الله و ابنی إنی أعلم فیها ما لا تعلم أنها لما نزلت بعث إلی جدک رسول الله ص فقرأها علی ثم ضرب علی کتفی الأیمن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 وصیی و ولی أمتی بعدی و حرب أعدائی إلی یوم یبعثون هذه السورة لک من بعدی و لولدک من بعدک أن جبرئیل أخی من الملائکة أحدث إلی أحداث أمتی فی سنتها و إنه لیحدث ذلک إلیک کأحداث النبوة و لها نور ساطع فی قلبک و قلوب أوصیائک إلی مطلع فجر القائم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تأویل‌الآیات‌الظاهره، ص</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خَالِدٍ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مُوسَی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وَرَعَ لَهُ وَ لَا إِیمَانَ لِمَنْ لَا تَقِیَّةَ لَهُ،إِنَّ أَکْرَمَکُمْ عِنْدَ اللَّهِ عَزَّ وَ جَلَّ أَعْمَلُکُمْ بِالتَّقِیَّةِ قَبْلَ خُرُوجِ قَائِمِنَا فَمَنْ تَرَکَهَا قَبْلَ خُرُوجِ قَائِمِنَا فَلَیْسَ مِنَّا فَقِیلَ لَهُ یَا ابْنَ رَسُولِ اللَّهِ وَ مَنِ الْقَائِمُ مِنْکُمْ أَهْلَ الْبَیْتِ قَالَ الرَّابِعُ مِنْ وُلْدِی ابْنُ سَیِّدَةِ الْإِمَاءِ یُطَهِّرُ اللَّهُ بِهِ الْأَرْضَ مِنْ کُلِّ جَوْرٍ وَ یُقَدِّسُهَا مِنْ کُلِّ ظُلْمٍ وَ هُوَ الَّذِی یَشُکُّ النَّاسُ فِی وِلَادَتِهِ وَ هُوَ صَاحِبُ الْغَیْبَةِ قَبْلَ خُرُوجِهِ فَإِذَا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مِیزَانَ الْعَدْلِ بَیْنَ النَّاسِ فَلَا یَظْلِمُ أَحَدٌ أَحَداً وَ هُوَ الَّذِی تُطْوَی لَهُ الْأَرْضُ وَ لَا یَکُونُ لَهُ ظِلٌّ وَ هُوَ الَّذِی یُنَادِی مُنَادٍ مِنَ السَّمَاءِ بِاسْمِهِ یَسْمَعُهُ جَمِیعُ أَهْلِ الْأَرْضِ بِالدُّعَاءِ إِلَیْهِ یَقُولُ أَلَا إِنَّ حُجَّةَ اللَّهِ قَدْ ظَهَرَ عِنْدَ بَیْتِ اللَّهِ فَاتَّبِعُوهُ فَإِنَّ الْحَقَّ مَعَهُ وَ فِیهِ وَ هُوَ قَوْلُ اللَّهِ عَزَّ وَ جَلَّ إِنْ نَشَأْ نُنَزِّلْ عَلَیْهِمْ مِنَ السَّماءِ آیَةً فَظَلَّتْ أَعْناقُهُمْ لَها خاضِعِینَ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أَنَّهُ سَمِعَ أَبَا عَبْدِ اللَّهِ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الْأَرْضِ، إِمَامُ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یَکُونُ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یَسْتَغْنِی النَّاسُ عَنْ ضَوْءِ الشَّمْسِ وَ نُورِ الْقَمَرِ وَ یَجْتَزِءُونَ بِنُورِ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مُرَّةَ عَنْ سَلَمَةَ بْنِ قَیْسٍ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السَّمَاءِ السَّابِعَةِ کَالشَّمْسِ بِالنَّهَارِ فِی الْأَرْضِ وَ فِی السَّمَاءِ الدُّنْیَا کَالْقَمَرِ بِاللَّیْلِ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صَلَاةَ الْفَجْرِ فَلَمَّا انْفَتَلَ مِنْ صَلَاتِهِ أَقْبَلَ عَلَیْنَا بِوَجْهِهِ الْکَرِیمِ عَلَی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افْتَقَدَ الشَّمْسَ فَلْیَتَمَسَّکْ بِالْقَمَرِ وَ مَنِ افْتَقَدَ الْقَمَرَ فَلْیَتَمَسَّکْ بِالزُّهَرَةِ وَ مَنِ افْتَقَدَ الزُّهَرَةَ فَلْیَتَمَسَّکْ بِالْفَرْقَدَیْنِ ثُمَّ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عَلِیٌّ ع الْقَمَرُ وَ فَاطِمَةُ الزُّهَرَةُ وَ الْحَسَنُ وَ الْحُسَیْنُ الْفَرْقَدَانِ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معانی‌الأخبار،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بعد وقعة النهروان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فَقُمْتُ بِالْأَمْرِ حِینَ فَشِلُوا وَ تَطَلَّعْتُ حِینَ تَقَبَّعُوا وَ نَطَقْتُ حِینَ تَعْتَعُوا وَ مَضَیْتُ بِنُورِ اللَّهِ حِینَ وَقَفُوا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 خیال در نهج البلاغه وتجلّی آن در ادب فارسی،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الضَّحَّاکِ بْنِ مُزَاحِمٍ عَنِ النَّزَّالِ بْنِ سَبْرَةَ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عَلِیُّ بْنُ أَبِی طَالِبٍ ع فَحَمِدَ اللَّهَ وَ أَثْنَی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 أَیُّهَا النَّاسُ قَبْلَ أَنْ تَفْقِدُونِی ثَلَاثاً، فَقَامَ إِلَیْهِ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الثَّانِیَ عَشَرَ مِنَ الْعِتْرَةِ التَّاسِعُ مِنْ وُلْدِ الْحُسَیْنِ بْنِ عَلِیٍّ وَ هُوَ الشَّمْسُ الطَّالِعَةُ مِنْ مَغْرِبِهَا یَظْهَرُ عِنْدَ الرُّکْنِ وَ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کمال‌الدین،ج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کَلِمَةَ الْمَحْمُودِ السَّلَامُ عَلَیْکَ یَا شَمْسَ الشُّمُوسِ السَّلَامُ عَلَیْکَ یَا مَهْدِیَّ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شَمْسِ الظَّلَام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الْأَنْصَارِیِّ أَنَّهُ سَأَلَ النَّبِیَّ ص هَلْ یَنْتَفِعُ الشِّیعَةُ بِالْقَائِمِ ع فِی غَیْبَتِهِ؟ فَقَالَ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الَّذِی بَعَثَنِی بِالنُّبُوَّةِ إِنَّهُمْ لَیَنْتَفِعُونَ بِهِ وَ یَسْتَضِیئُونَ بِنُورِ وَلَایَتِهِ فِی غَیْبَتِهِ کَانْتِفَاعِ النَّاسِ بِالشَّمْسِ وَ إِنْ جَلَّلَهَا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رَحِمَهُ اللَّهُ أَنْ یُوصِلَ لِی کِتَاباً قَدْ سَأَلْتُ فِیهِ عَنْ مَسَائِلَ أَشْکَلَتْ عَلَیَّ فَوَرَدَ التَّوْقِیعُ بِخَطِّ مَوْلَانَا صَاحِبِ الزَّمَانِ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الِانْتِفَاعِ بِی فِی غَیْبَتِی فَکَالِانْتِفَاعِ بِالشَّمْسِ إِذَا غَیَّبَهَا عَنِ الْأَبْصَارِ السَّحَابُ وَ إِنِّی لَأَمَانٌ لِأَهْلِ الْأَرْضِ کَمَا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الدُّعَاءَ بِتَعْجِیلِ الْفَرَجِ فَإِنَّ ذَلِکَ فَرَجُکُمْ وَ السَّلامُ عَلَیْکَ یَا إِسْحَاقَ بْنَ یَعْقُوبَ وَ عَلی مَنِ اتَّبَعَ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مُنْذُ خَلَقَ اللَّهُ آدَمَ مِنْ حُجَّةٍ لِلَّهِ فِیهَا ظَاهِرٍ مَشْهُورٍ أَوْ غَائِبٍ مَسْتُورٍ وَ لَا تَخْلُو إِلَی أَنْ تَقُومَ السَّاعَةُ مِنْ حُجَّةٍ لِلَّهِ فِیهَا وَ لَوْ لَا ذَلِکَ لَمْ یُعْبَدِ اللَّهُ قَالَ سُلَیْمَانُ فَقُلْتُ لِلصَّادِقِ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یَنْتَفِعُ النَّاسُ بِالْحُجَّةِ الْغَائِبِ الْمَسْتُورِ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یَنْتَفِعُونَ بِالشَّمْسِ إِذَا سَتَرَهَا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از ولادت تا ظهور، آیت الله سید محمدکاظم قزوینی،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52/93</w:t>
      </w:r>
      <w:r>
        <w:rPr>
          <w:rFonts w:eastAsia="IRNazanin" w:cs="IRNazanin"/>
          <w:color w:val="111111"/>
          <w:sz w:val="28"/>
          <w:szCs w:val="28"/>
          <w:rtl w:val="true"/>
          <w:lang w:bidi="fa-IR"/>
        </w:rPr>
        <w:t xml:space="preserve"> ]. </w:t>
      </w:r>
      <w:bookmarkStart w:id="127" w:name="pg4233_24527"/>
    </w:p>
    <w:p>
      <w:pPr>
        <w:pStyle w:val="Heading2"/>
        <w:numPr>
          <w:ilvl w:val="1"/>
          <w:numId w:val="1"/>
        </w:numPr>
        <w:rPr/>
      </w:pPr>
      <w:bookmarkStart w:id="128" w:name="__RefHeading___Toc165971_1479056682"/>
      <w:bookmarkStart w:id="129" w:name="_Toc44"/>
      <w:bookmarkEnd w:id="127"/>
      <w:bookmarkEnd w:id="128"/>
      <w:r>
        <w:rPr>
          <w:rtl w:val="true"/>
        </w:rPr>
        <w:t>کتاب</w:t>
      </w:r>
      <w:bookmarkEnd w:id="129"/>
    </w:p>
    <w:p>
      <w:pPr>
        <w:pStyle w:val="Heading3"/>
        <w:numPr>
          <w:ilvl w:val="2"/>
          <w:numId w:val="1"/>
        </w:numPr>
        <w:rPr/>
      </w:pPr>
      <w:bookmarkStart w:id="130" w:name="__RefHeading___Toc165973_1479056682"/>
      <w:bookmarkStart w:id="131" w:name="_Toc45"/>
      <w:bookmarkEnd w:id="130"/>
      <w:r>
        <w:rPr>
          <w:rtl w:val="true"/>
        </w:rPr>
        <w:t>اشاره</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الکِتَبُ لَا رَیبَ فِیهِ هُدًی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که در حقانیت آن هیچ شکی نیست مایة هدایت تقوا پیشگان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که در حقانیت آن هیچ شکی نیست مایة هدایت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دربارة این آیه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 و شکی در او نیست او مایۀ هدایت پرهیزکاران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علی علیه السلام </w:t>
      </w:r>
      <w:r>
        <w:rPr>
          <w:rStyle w:val="FootnoteAnchor"/>
          <w:rtl w:val="true"/>
        </w:rPr>
        <w:footnoteReference w:id="223"/>
      </w:r>
      <w:r>
        <w:rPr>
          <w:rFonts w:ascii="IRNazanin" w:hAnsi="IRNazanin" w:eastAsia="IRNazanin"/>
          <w:color w:val="111111"/>
          <w:sz w:val="28"/>
          <w:sz w:val="28"/>
          <w:szCs w:val="28"/>
          <w:rtl w:val="true"/>
          <w:lang w:bidi="fa-IR"/>
        </w:rPr>
        <w:t>است و شکی نیست که آن هادی متقین می‌باشد،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ما هستند که به غیب ایمان دارند و نماز بر پا می دارند و از آنچه روزیشان داده‌ایم انفاق می‌کنند و از آنچه که یادشان داده‌ایم ترویج می‌کنند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الکِتَبِ المُبِینِ</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سوگند به این کتاب روشنگر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 رحمة الله علیه درکتاب شریف کافی، حدیث طولانی را آورده که شخصی به خدمت امام موسی کاظم علیه السلام رسید و از این آیات و باطن آن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از دیگر توصیفات ائمه عَلیهمُ السَّلام در قرآن که در بیان روایات آمده،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معارف شیعه این است که رسول خدا و اهل بیت آن حضرت عَلیهمُ السَّلام قرآن ناطق‌اند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آیات الهی در آن بیان شده تا مردم به واسطة آیاتش راه رسیدن به خدا را در قالب دستورات و فرامین این کتاب طی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 پیامبر، آن حضرت را چنین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تجسّم قرآن و انسان کامل و آرمانی قرآن است</w:t>
      </w:r>
    </w:p>
    <w:p>
      <w:pPr>
        <w:pStyle w:val="BookText"/>
        <w:rPr/>
      </w:pPr>
      <w:r>
        <w:rPr>
          <w:rFonts w:ascii="IRNazanin" w:hAnsi="IRNazanin" w:eastAsia="IRNazanin"/>
          <w:color w:val="111111"/>
          <w:sz w:val="28"/>
          <w:sz w:val="28"/>
          <w:szCs w:val="28"/>
          <w:rtl w:val="true"/>
          <w:lang w:bidi="fa-IR"/>
        </w:rPr>
        <w:t xml:space="preserve">آن حرف که آن اصل کتاب است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فرد که مبدأ حساب است تویی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حضرت، بی شک و به یقین،کتاب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کلام صادق که بود ز ریب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کتاب ناطق که صفات خویش خوانم </w:t>
      </w:r>
      <w:r>
        <w:rPr>
          <w:rStyle w:val="FootnoteAnchor"/>
          <w:rtl w:val="true"/>
        </w:rPr>
        <w:footnoteReference w:id="22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در جنگ صفین به نیرنگ عمروعاص قرآن‌ها را بر سر نیزه نمودند، عده‌ای بانگ برافراشتند که ما را با کتاب خدا جنگی نیست و برابر سپاهی که کتاب خدا را بر سر نیزه نهاده یارای جنگیدن نمی‌باشد، در آن روز، </w:t>
      </w:r>
    </w:p>
    <w:p>
      <w:pPr>
        <w:pStyle w:val="BookText"/>
        <w:rPr/>
      </w:pPr>
      <w:r>
        <w:rPr>
          <w:rFonts w:ascii="IRNazanin" w:hAnsi="IRNazanin" w:eastAsia="IRNazanin"/>
          <w:color w:val="111111"/>
          <w:sz w:val="28"/>
          <w:sz w:val="28"/>
          <w:szCs w:val="28"/>
          <w:rtl w:val="true"/>
          <w:lang w:bidi="fa-IR"/>
        </w:rPr>
        <w:t xml:space="preserve">یاران با بصیرت علی علیه السلام ندای غریبانه سردادند که ای قوم کج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کنید و ببینید در اینجا قرآن ناطق، علی است، اوست مفسّر و مبیّن این کتاب، ناسخ و منسوخ و متن و بطن این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کوری است که شما را فرا گرفته است؟ به هر حال، ندیدن ائمه به عنوان قرآن ناطق صفت اهل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مطلقة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تویی کتاب مسطور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در جایی است که شاهد باشی 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تو را این چنین می‌بینم؛ چرا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خاموش خداست و منم کتاب ناطق خداوند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گویی حق به قرآن وصف او ظاهر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هست آنچه هست اندرکتاب مستطاب</w:t>
      </w:r>
    </w:p>
    <w:p>
      <w:pPr>
        <w:pStyle w:val="BookText"/>
        <w:rPr/>
      </w:pPr>
      <w:r>
        <w:rPr>
          <w:rFonts w:ascii="IRNazanin" w:hAnsi="IRNazanin" w:eastAsia="IRNazanin"/>
          <w:color w:val="111111"/>
          <w:sz w:val="28"/>
          <w:sz w:val="28"/>
          <w:szCs w:val="28"/>
          <w:rtl w:val="true"/>
          <w:lang w:bidi="fa-IR"/>
        </w:rPr>
        <w:t xml:space="preserve">ور همی بی‌پرده‌تر خواهی بگویم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لفظ و اوست معنی، اوست فصل و اوست باب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حضرت رسول صلی الله علیه و آله در روز 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را در میان شما می‌گذارم؛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به این دو تمسّک بجویید گمراه نخواهید شد، و این دو از هم جدا نخواهند شد تا این که سر حوض بر من وارد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دو عِدل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جوادالائمه علیه السلام نیز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 قرآنی در اطاعت شدن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همسنگ و مانند قرآنی در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اطاعت امر قرآن واجب است اطاعت امر رسول و اولی الامر نیز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نیز در وصف حسنین علیهما السلام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أنتما سیّدا شباب جنان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الفوزین و الروعتین</w:t>
      </w:r>
    </w:p>
    <w:p>
      <w:pPr>
        <w:pStyle w:val="BookText"/>
        <w:rPr/>
      </w:pPr>
      <w:r>
        <w:rPr>
          <w:rFonts w:ascii="IRNazanin" w:hAnsi="IRNazanin" w:eastAsia="IRNazanin"/>
          <w:color w:val="111111"/>
          <w:sz w:val="28"/>
          <w:sz w:val="28"/>
          <w:szCs w:val="28"/>
          <w:rtl w:val="true"/>
          <w:lang w:bidi="fa-IR"/>
        </w:rPr>
        <w:t xml:space="preserve">یا عدیل القرآن من بین ذی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واحدا من الثقلین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همسنگ قرآن‌اند، لذا شاید سرّ این که آسمان‌ها و زمین و کوه‌ها از حمل امانت سر باز زدند این بود که می‌دانستند این امانت ارجح و اثقل از ایشان است و یارای تحمّل و کشیدن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توصیف قرآن و ائمه بر هم منطبق است، قرآن وسیلة هدایت است و ایشان نیز، قرآن لقب کریم دارد و ائمه نیز مُکرِمُون اند، قرآن کتاب بیانگر و روشنگر است و ائمه نور محض‌اند، قرآن شفا و رحمت است، ائمه نیز، قرآن شفاعت‌کننده است و امامان نیز شافعان روز جزایند، قرآن ذکر است و ایشان نیز یادشان ذکر الهی است، تلاوت قرآن عبادت، نظر به آن عبادت و عمل به قرآن عبادت است ائمه نیز یاد و ذکر و اقتدا نمودن به ایشان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کتاب و همه آیات و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شده بر ورق روی تودیدیم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آنگاه که در حریم حسین بن علی علیهما السلام حضور حضرتش را درک می‌کنیم،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تو جانشین و تالی مرتبة کتاب خدا هستی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است که معارف قرآن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دین مبین به ظاهر در متن قرآن نیامده و خود قرآن نیز اظهار می‌کند که این کتاب نیازمند تبیین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آن را بیان کند که در زمرة مُطهرین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تبیین واقعی و درک حقیقی کتاب خدا راهی جز از طریق راسخون فی العلم که ائمة هُدی می‌باشند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نگهبان کتاب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تورات و انجیل و زبور، و سلام بر تو ای </w:t>
      </w:r>
    </w:p>
    <w:p>
      <w:pPr>
        <w:pStyle w:val="BookText"/>
        <w:rPr/>
      </w:pPr>
      <w:r>
        <w:rPr>
          <w:rFonts w:ascii="IRNazanin" w:hAnsi="IRNazanin" w:eastAsia="IRNazanin"/>
          <w:color w:val="111111"/>
          <w:sz w:val="28"/>
          <w:sz w:val="28"/>
          <w:szCs w:val="28"/>
          <w:rtl w:val="true"/>
          <w:lang w:bidi="fa-IR"/>
        </w:rPr>
        <w:t>شریک قرآن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جهتی بتوان گفت که ایشان شریک قرآنند؛ چرا که قرآن و عترت هر دو با هم در هدایت سهم دارند و با شراکت قرآن صامت و قرآن ناطق، خلق خدا هدایت می‌گردند و نمی‌توان یکی را گرفت و دیگری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 در کتاب اللّوامع النّورانیه فی اسماء علی علیه السلام و اهل بیته القرانیه هزار و صد و پنجاه و چهار توصیف آیات قرآن دربارة ائمه را ذکرنموده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تاریخ تشیع، چه بسیار کتاب‌هایی که توصیفات ائمه در قرآن را به رشته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مَثَل تو در میان مردم همانند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که هرکس آن را یک مرتبه بخواند، گویی یک سوم قرآن را خوانده، و هرکه آن را دوبار بخواند، گویی دوسوم قرآن را خوانده، و هر که آن را سه بار بخواند،گویی همۀ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تونیز چنینی؛ هرکس تو را به قلبش دوست بدارد، به یک سوم ایمان دست یافته، و هرکس تو را به قلب و زبانش دوست بدارد، دو سوم ایمان را یافته، و هر کس تو را با قلب و زبانش و دستش دوست بدارد، همگی ایمان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پیامبر نمود، اگر تو را اهل زمین دوست می‌داشتند آن گونه که اهل آسمان دوست می‌دارند، خداوند هیچ کس از آنان را به آتش عذاب نمی‌کرد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در کتاب خدا نگریست و آن را تلاوت نمود و به تلاوت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یعنی پشت سر هم آوردن آیات بزرگ الهی؛ بدین صورت که، افزون بر اعتقاد به نبوت و امامت، باید سیر امامت را همان طور که محفوظ عندالله می‌باشد را نیز پذیرفت و به امامت تمامی ائمه از اول تا به آخر به همان ترتیب معتقد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سراغ قرآن رفت، آیاتش را در دل و جان جای داد و از هدایت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امامش به سان کتاب الله است نمی‌گذارد گرد غربت بر یادشان بنشیند و نباید از او غافل گردد و باید کسب طهارت نموده و روح و </w:t>
      </w:r>
    </w:p>
    <w:p>
      <w:pPr>
        <w:pStyle w:val="BookText"/>
        <w:rPr/>
      </w:pPr>
      <w:r>
        <w:rPr>
          <w:rFonts w:ascii="IRNazanin" w:hAnsi="IRNazanin" w:eastAsia="IRNazanin"/>
          <w:color w:val="111111"/>
          <w:sz w:val="28"/>
          <w:sz w:val="28"/>
          <w:szCs w:val="28"/>
          <w:rtl w:val="true"/>
          <w:lang w:bidi="fa-IR"/>
        </w:rPr>
        <w:t>روان را از آلودگی‌های فکری و عملی پاک سازد تا که توفیق مَسّ آن را بدو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نگاشته است نقشت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صفحۀ نیکویی نگارا</w:t>
      </w:r>
    </w:p>
    <w:p>
      <w:pPr>
        <w:pStyle w:val="BookText"/>
        <w:rPr/>
      </w:pPr>
      <w:r>
        <w:rPr>
          <w:rFonts w:ascii="IRNazanin" w:hAnsi="IRNazanin" w:eastAsia="IRNazanin"/>
          <w:color w:val="111111"/>
          <w:sz w:val="28"/>
          <w:sz w:val="28"/>
          <w:szCs w:val="28"/>
          <w:rtl w:val="true"/>
          <w:lang w:bidi="fa-IR"/>
        </w:rPr>
        <w:t xml:space="preserve">ازخال و خطت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به دست دیده ما را</w:t>
      </w:r>
    </w:p>
    <w:p>
      <w:pPr>
        <w:pStyle w:val="BookText"/>
        <w:rPr/>
      </w:pPr>
      <w:r>
        <w:rPr>
          <w:rFonts w:ascii="IRNazanin" w:hAnsi="IRNazanin" w:eastAsia="IRNazanin"/>
          <w:color w:val="111111"/>
          <w:sz w:val="28"/>
          <w:sz w:val="28"/>
          <w:szCs w:val="28"/>
          <w:rtl w:val="true"/>
          <w:lang w:bidi="fa-IR"/>
        </w:rPr>
        <w:t xml:space="preserve">تا در نگریم و باز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تو سورۀ ثنا 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جزو تو آیتی زقرآن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شیوه ستایشی خدا را </w:t>
      </w:r>
      <w:r>
        <w:rPr>
          <w:rStyle w:val="FootnoteAnchor"/>
          <w:rtl w:val="true"/>
        </w:rPr>
        <w:footnoteReference w:id="229"/>
      </w:r>
      <w:bookmarkStart w:id="132" w:name="pg4233_24535"/>
    </w:p>
    <w:p>
      <w:pPr>
        <w:pStyle w:val="Heading3"/>
        <w:numPr>
          <w:ilvl w:val="2"/>
          <w:numId w:val="1"/>
        </w:numPr>
        <w:rPr/>
      </w:pPr>
      <w:bookmarkStart w:id="133" w:name="__RefHeading___Toc165975_1479056682"/>
      <w:bookmarkStart w:id="134" w:name="_Toc46"/>
      <w:bookmarkEnd w:id="132"/>
      <w:bookmarkEnd w:id="133"/>
      <w:r>
        <w:rPr>
          <w:rtl w:val="true"/>
        </w:rPr>
        <w:t>پی نوشت</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لَا شَکَّ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 لِشِیعَتِنَا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عَلِیٍّ لَا 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شِیعَتُنَا الَّذِینَ یُؤْمِنُونَ بِالْغَیْبِ وَ یُقِیمُونَ الصَّلاةَ وَ مِمَّا رَزَقْناهُمْ یُنْفِقُونَ وَ مِمَّا عَلَّمْنَاهُمْ یَبُثُّونَ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علمناهم ینبئون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تفسیرالعیاشی،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الْحَسَنِ مُوسَی‌ع فِی حَدِیثٍ طَوِیلٍ سَأَلَهُ نَصْرَانِیٌّ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مُنْذِرِینَ مَا تَفْسِیرُهَا فِی الْبَاطِنِ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وَ هُوَ فِی کِتَابِ هُودٍ الَّذِی أُنْزِلَ عَلَیْهِ وَ هُوَ مَنْقُوصُ الْحُرُوفِ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أَمِیرُ الْمُؤْمِنِینَ عَلِیٌّ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الطُّورُ وَ الْکِتَابُ الْمَسْطُور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الجنان، زیارت مطلقه‌ی هفتم امیرالمؤمنین علیه السلام،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اللَّهِ الصَّامِتُ وَ أَنَا کِتَابُ اللَّهِ النَّاطِقُ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وسائل‌الشیعه،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 بَیْنَ الْعَامَّةِ وَ الْخَاصَّةِ عَنِ النَّبِیِّ ص‌أَنَّهُ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مَا إِنْ تَمَسَّکْتُمْ بِهِمَا لَنْ تَضِلُّوا کِتَابَ اللَّهِ وَ عِتْرَتِی أَهْلَ بَیْتِی وَ إِنَّهُمَا لَنْ یَفْتَرِقَا حَتَّی یَرِدَا عَلَیَّ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وسائل‌الشیعه،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عَلَی مُحَمَّدِ بْنِ عَلِیٍّ الزَّکِیِّ التَّقِیِّ وَ الْبَرِّ الْوَفِیِّ وَ الْمُهَذَّبِ الصَّفِیِّ‌هادِی الْأُمَّةِ وَ وَارِثِ الْأَئِمَّةِ وَ خَازِنِ الرَّحْمَةِ وَ یَنْبُوعِ الْحِکْمَةِ وَ قَائِدِ الْبَرَکَةِ وَ عَدِیلِ الْقُرْآنِ فِی الطَّاعَه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مفاتیح الجنان،زیارت امام محمد تقی علیه السلام، ص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أَنَّکَ التَّالِی لِکِتَابِ اللَّهِ وَ أَمِینُ اللَّهِ الدَّاعِی إِلَی اللَّهِ بِالْحِکْمَةِ وَ الْمَوْعِظَةِ الْحَسَنَه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البلدالأمین،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مفاتیح الجنان، زیارت امام حسین علیه السلام در روز عیدفطر وقربان، ص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خَازِنَ الْکِتَابِ الْمَسْطُورِ السَّلَامُ عَلَیْکَ یَا وَارِثَ التَّوْرَاةِ وَ الْإِنْجِیلِ وَ الزَّبُورِ السَّلَامُ عَلَیْکَ یَا أَمِینَ الرَّحْمَنِ السَّلَامُ عَلَیْکَ یَا شَرِیکَ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المصباح‌للکفعمی، ص</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مفاتیح الجنان، زیارت امام حسین علیه السلام درروز اول ماه رجب،ص</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مثلک فی الناس إلا کمثل قل هو الله أحد فی القرآن، من قرأها مرة، فکأنما قرأ ثلث القرآن، من قرأها مرتین، فکأنما قرأ ثلثی القرآن و من قرأها ثلاث مرات فکأنما قرأ القرآن کله،و کذا أنت یا علی، من أحبک بقلبه فقد أحب ثلث الإیمان،و من أحبک بقلبه و لسانه فقد أحب ثلثی الإیمان و من أحبک بقلبه و لسانه و یده فقد أحب الإیمان کله، و الذی بعثنی بالحق نبیا لو أحبک أهل الأرض کما یحبک أهل السماء لما عذب الله أحدا منهم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تأویل‌الآیات‌الظاهره، ص</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bookmarkStart w:id="135" w:name="pg4233_24537"/>
    </w:p>
    <w:p>
      <w:pPr>
        <w:pStyle w:val="Heading2"/>
        <w:numPr>
          <w:ilvl w:val="1"/>
          <w:numId w:val="1"/>
        </w:numPr>
        <w:rPr/>
      </w:pPr>
      <w:bookmarkStart w:id="136" w:name="__RefHeading___Toc165977_1479056682"/>
      <w:bookmarkStart w:id="137" w:name="_Toc47"/>
      <w:bookmarkEnd w:id="135"/>
      <w:bookmarkEnd w:id="136"/>
      <w:r>
        <w:rPr>
          <w:rtl w:val="true"/>
        </w:rPr>
        <w:t>تَرازُو</w:t>
      </w:r>
      <w:bookmarkEnd w:id="137"/>
    </w:p>
    <w:p>
      <w:pPr>
        <w:pStyle w:val="Heading3"/>
        <w:numPr>
          <w:ilvl w:val="2"/>
          <w:numId w:val="1"/>
        </w:numPr>
        <w:rPr/>
      </w:pPr>
      <w:bookmarkStart w:id="138" w:name="__RefHeading___Toc165979_1479056682"/>
      <w:bookmarkStart w:id="139" w:name="_Toc48"/>
      <w:bookmarkEnd w:id="138"/>
      <w:r>
        <w:rPr>
          <w:rtl w:val="true"/>
        </w:rPr>
        <w:t>اشاره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القِیَمَةِ فَلَا تُظلَمُ نَفسُ شَیئاً وَ إِن کَانَ مِثقَالَ حَبَّةٍ مِّن خَردَلٍ أَتَینَا بِهَا وَ کَفَی بِنَا حَسِبِینَ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ترازوهای عدل را به روز قیامت خواهیم نهاد و هیچ ستمی به هیچ نفسی نخواهد شد، و اگر عملی به قدر دانة خردلی باشد در حساب آوریم و تنها علم ما برای حسابگری کفایت خواهد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القِیَمَةِ فَلَا تُظلَمُ نَفسُ شَیئاً وَ إِن کَانَ مِثقَالَ حَبَّةٍ مِّن خَردَلٍ أَتَینَا بِهَا وَ کَفَی بِنَا حَسِبِینَ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ترازوهای عدل را به روز قیامت خواهیم نهاد و هیچ ستمی به هیچ نفسی نخواهد شد، و اگر عملی به قدر دانة خردلی باشد در حساب آوریم و تنها علم ما برای حسابگری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ترازوهای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راوی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ترازوهای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امامان از اهل بیت محمد عَلیهمُ السَّلام می‌باشند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کَانَ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باید به عهد خود وفا کنید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و پیمان </w:t>
      </w:r>
    </w:p>
    <w:p>
      <w:pPr>
        <w:pStyle w:val="BookText"/>
        <w:rPr/>
      </w:pPr>
      <w:r>
        <w:rPr>
          <w:rFonts w:ascii="IRNazanin" w:hAnsi="IRNazanin" w:eastAsia="IRNazanin"/>
          <w:color w:val="111111"/>
          <w:sz w:val="28"/>
          <w:sz w:val="28"/>
          <w:szCs w:val="28"/>
          <w:rtl w:val="true"/>
          <w:lang w:bidi="fa-IR"/>
        </w:rPr>
        <w:t xml:space="preserve">سؤال خواهد شد، و هر چه را به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می‌سنجید تمام بپیمایید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درست بسنجید که این کاری بهتر و عاقبتش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از پدر خویش علیهما السلام دربارة این آیه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عهدی است که رسول خدا از مردم بر مودّت ما و اطاعت از امیرالمؤمنین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شناخت اندازة هر چیز است و ترازو آن چیزی است که به وسیلة آن وزن می‌شود، و در آیه اشاره به عدل در محاسبة مردم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تبیین این دو آیه ائمة هدی عَلیهمُ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 یعنی اینکه به واسطة ایشان اندازه و قدر و منزلت ما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ترازوی روز حساب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امروز میزانِ اعمال،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میزان عدل است فردا علی </w:t>
      </w:r>
      <w:r>
        <w:rPr>
          <w:rStyle w:val="FootnoteAnchor"/>
          <w:rtl w:val="true"/>
        </w:rPr>
        <w:footnoteReference w:id="23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اگر کسی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رابطة محاسبه و ترازو بودن ائمه برایش روشن‌تر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درمحکمة حساب قرار است اعمال ما مورد سنجش قرارگیرد، ولی با چه میزانی؟ و چه محک و ملاکی؟ اگر قرار باشد، جان آدمی‌مورد سنجش واقع شود، آیا غیر این است که باید با انسان کامل و الگوی واقعی مورد مقایسه و سنجش قرار گیرد؟ زرشناس برای شناخت طلا و میزان عیار آن، طلا را با طلای ناب مقایسه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هر زری را عیاری است و 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 داند آن و ترازو شناسد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قرار بر این بوده که ما به این الگوها اقتدا کنیم، آنها را سرمشق خویش قرار دهیم و حرکات و سکنات خود را با آنان تنظیم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سنگ ترازو در جایگاه میزان، امیرالمؤمنین و حضرت زهراست؛ زنان را می‌سنجند که چقدر مانند زهرایند و مردان را می‌سنجند که تا چه حد به امیرالمؤمنین 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اعمالمان وزن می‌شود که مشخص شود تا چه حد با ملاک‌های ایشان منطبق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را هر چند با گوهر نمی‌سنجد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این بس که گاهی در ترازوی توایم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ترازوی اعمال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اعمال ما روزی در آن ترازو وزن خواهد شد؛ ترازویی که معیار وزن و سنجشش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میزان الهی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قرآن الهی تویی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تو ترازوی احد خو بوده‌ای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زبانۀ هر ترازو بوده‌ای </w:t>
      </w:r>
      <w:r>
        <w:rPr>
          <w:rStyle w:val="FootnoteAnchor"/>
          <w:rtl w:val="true"/>
        </w:rPr>
        <w:footnoteReference w:id="23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 و سلوک معنوی، افزون بر معاهده و مراقبه،یکی از امور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که انسان همواره از خویش حسابرسی نماید، پیش از آنی که به حسابش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معیار حسابرسی این باشد که چه مقدار اعمال شخص با الگوی سعادت همخوانی داشته و کم و کاست و نقصان </w:t>
      </w:r>
    </w:p>
    <w:p>
      <w:pPr>
        <w:pStyle w:val="BookText"/>
        <w:rPr/>
      </w:pPr>
      <w:r>
        <w:rPr>
          <w:rFonts w:ascii="IRNazanin" w:hAnsi="IRNazanin" w:eastAsia="IRNazanin"/>
          <w:color w:val="111111"/>
          <w:sz w:val="28"/>
          <w:sz w:val="28"/>
          <w:szCs w:val="28"/>
          <w:rtl w:val="true"/>
          <w:lang w:bidi="fa-IR"/>
        </w:rPr>
        <w:t>اعمالش با انسان کامل سنجیده شود، به هنگامۀ حسابرسی او را حساب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هر شخص در آنجا به مقدار تطابق عقیده و رفتار و کردار او، با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خیز که آویخت ترازوی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سنج ببین که سبکی یا تو گرانی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آن روز سخت، یعنی روز حساب، ترازوی عدل، انبیا و اوصیا و رسولان و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هرکس کفّه‌ها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سنگین باشد، او در زندگانی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سبک باشد، بازگشتگاه او دوزخ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آن روزی که قاضی‌مان خدا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و صراطم ماجرا بی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نوبت می‌روند پیر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آن ساعت که نوبت زان ما بی </w:t>
      </w:r>
      <w:r>
        <w:rPr>
          <w:rStyle w:val="FootnoteAnchor"/>
          <w:rtl w:val="true"/>
        </w:rPr>
        <w:footnoteReference w:id="238"/>
      </w:r>
      <w:bookmarkStart w:id="140" w:name="pg4233_24543"/>
    </w:p>
    <w:p>
      <w:pPr>
        <w:pStyle w:val="Heading3"/>
        <w:numPr>
          <w:ilvl w:val="2"/>
          <w:numId w:val="1"/>
        </w:numPr>
        <w:rPr/>
      </w:pPr>
      <w:bookmarkStart w:id="141" w:name="__RefHeading___Toc165981_1479056682"/>
      <w:bookmarkStart w:id="142" w:name="_Toc49"/>
      <w:bookmarkEnd w:id="140"/>
      <w:bookmarkEnd w:id="141"/>
      <w:r>
        <w:rPr>
          <w:rtl w:val="true"/>
        </w:rPr>
        <w:t>پی نوشت</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مُحَمَّدٍ،عَنْ إِبْرَاهِیمَ الْهَمَذَانِیِّ،یَرْفَعُهُ إِلَی أَبِی عَبْدِ اللَّهِ 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وَ الْأَوْصِیَاءُ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تأویل‌الآیات‌الظاهره،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دراج عن أبی عبد الله 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الرّسل و الأئمة من أهل بیت محمد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دَاوُدَ النَّجَّارِ، عَنْ أَبِی الْحَسَنِ مُوسَی بْنِ جَعْفَرٍ، عَنْ أَبِیهِ فِی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 وَ أَوْفُوا الْکَیْلَ إِذا کِلْتُمْ 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مَا أَخَذَ النَّبِیُّ ص عَلَی النَّاسِ فِی مَوَدَّتِنَا وَ طَاعَةِ أَمِیرِ الْمُؤْمِنِینَ أَنْ لَا یُخَالِفُوهُ وَ لَا یَتَقَدَّمُوهُ وَ لَا یَقْطَعُوا رَحِمَهُ وَ أَعْلَمَهُمْ أَنَّهُمْ مَسْئُولُونَ عَنْهُ وَ عَنْ کِتَابِ اللَّهِ جَلَّ وَ عَزَّ، وَ أَمَّا الْقِسْطَاسُ فَهُوَ الْإِمَامُ وَ هُوَ الْعَدْلُ مِنَ الْخَلْقِ أَجْمَعِینَ وَ هُوَ حُکْمُ الْأَئِمَّةِ،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 أَحْسَنُ تَأْوِیلًا قَالَ اللَّهُ هُوَ أَعْرَفُ بِتَأْوِیلِ الْقُرْآنِ وَ مَا یَحْکُمُ وَ یَقْضِی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؛کشف الیقین،ص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مِیزَانَ یَوْمِ الْحِسَابِ، السَّلَامُ عَلَیْکَ یَا فَاصِلَ الْحُکْمِ النَّاطِقَ بِالصَّوَاب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مفاتیح الجنان، زیارت حضرت امیرالمؤمنین در روز میلاد رسول خدا علیهما السلام ،ص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یَعْسُوبِ الْإِیمَانِ وَ مِیزَانِ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مستدرک‌الوسائل،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؛مفاتیح الجنان زیارت مطلقه‌ی چهارم حضرت امیرالمؤمنین علیه السلام،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bookmarkStart w:id="143" w:name="pg4233_24545"/>
    </w:p>
    <w:p>
      <w:pPr>
        <w:pStyle w:val="Heading2"/>
        <w:numPr>
          <w:ilvl w:val="1"/>
          <w:numId w:val="1"/>
        </w:numPr>
        <w:rPr/>
      </w:pPr>
      <w:bookmarkStart w:id="144" w:name="__RefHeading___Toc165983_1479056682"/>
      <w:bookmarkStart w:id="145" w:name="_Toc50"/>
      <w:bookmarkEnd w:id="143"/>
      <w:bookmarkEnd w:id="144"/>
      <w:r>
        <w:rPr>
          <w:rtl w:val="true"/>
        </w:rPr>
        <w:t>عَهدِ الهی</w:t>
      </w:r>
      <w:bookmarkEnd w:id="145"/>
    </w:p>
    <w:p>
      <w:pPr>
        <w:pStyle w:val="Heading3"/>
        <w:numPr>
          <w:ilvl w:val="2"/>
          <w:numId w:val="1"/>
        </w:numPr>
        <w:rPr/>
      </w:pPr>
      <w:bookmarkStart w:id="146" w:name="__RefHeading___Toc165985_1479056682"/>
      <w:bookmarkStart w:id="147" w:name="_Toc51"/>
      <w:bookmarkEnd w:id="146"/>
      <w:r>
        <w:rPr>
          <w:rtl w:val="true"/>
        </w:rPr>
        <w:t>اشاره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مِیثَقِهِ وَ یَقطَعُونَ مَا أَمَرَ اللَّهُ بِهِ أَن یُوصَلَ وَ یُفسِدُونَ فِی الأَرضِ أُولَئِکَ هُمُ الخَسِرُونَ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پیمان خدا را پس از بستن می‌شکنند و آنچه را خداوند به پیوستنش امر فرموده پاره می‌کنند و در زمین به فساد می‌پردازند، زیانکارنند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مِیثَقِهِ وَ یَقطَعُونَ مَا أَمَرَ اللَّهُ بِهِ أَن یُوصَلَ وَ یُفسِدُونَ فِی الأَرضِ أُولَئِکَ هُمُ الخَسِرُونَ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پیمان خدا را پس از بستن می‌شکنند و آنچه را خداوند به پیوستنش امر فرموده پاره می‌کنند و در زمین به فساد می‌پردازند، زیانکارنند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بحارالأنوار از تفسیر امام حسن عسکری نقل شده که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 که برای خداوند به ربوبیت، و برای رسول او به نبوت، و برای علی به امامت، و برای شیعیان آنها به دوستی و کرامت گرفته شده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بِعَهدِی أُوفِ بِعَهدِکُم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پیمانی که با من بسته‌اید وفا کنید تا من نیز به پیمان شما وفا کنم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از امام صادق علیه السلام سؤال کردم،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ولایت علی علیه السلام که از سوی خدا واجب شده وفا کنید تا رفتن به بهشت را بر شما وفا و تعهد کنم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عَهَدُوا اللَّهَ عَلَیهِ فَمِنهُم مَّن قَضَی نَخبَهُ وَ 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 مؤمنان، بزرگ مردانی هستند که به عهد و پیمانی که با خدا بستند کاملاً وفا کردند، پس برخی پیمان خویش گزاردند 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کرده و هیچ عهد خود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به بعضی از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قرآن یاد کرده و شمایید کسانی که به عهد و میثاق خدا در مورد ولایت ما وفا نمودید و دیگران را برما مقدّم نداشتید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الشَّفَعَةَ إِلَّا مَنِ اتَّخَذَ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تفسیر این آیه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برای آنها نمی‌شود، آنها نیز برای کسی شفاعت نمی‌کنند، جز این که عهد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امیرالمؤمنین و ائمة بعد از آن حضرت است– رعایت نموده باشند که در این صورت اذن شفاعت به آنها داده می‌شود و یا از آنها شفاعت می‌شود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إِبرَاهِمَ رَبُّهُ بِکَلِمَتٍ فَأَتَمَّهُنَّ قَالَ إِنِّی جَاعِلُکَ لِلنَّاسِ إِمَاماً قَالَ وَ مِن ذُرِّیَّتِی قَالَ لَا یَنَالُ عَهدِی الظَّلِمِینَ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و وی همه را به جای آورد،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اگرشایسته باشند می‌دهم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مردم ستمکار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نتیجة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نتیجة دعای پدرتان ابراهیم هستید؟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ابراهیم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خشنود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ذریّۀ من نیز امام خواهند بود؟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و پیمانی که قابل انجام نباشد با تو نمی‌بندم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افراد ستمگر از اولاد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دعا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فرزندانم را از بت پرستی دور فرما که بت‌ها مایة گمراهی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دعای ابراهیم، مقام امامت و دعوت به من و علی داده شد که هیچ کدام از ما در مقابل بت سجده نکردیم، و خداوند مرا به پیامبری و علی را به وصایت و جانشینی برگزید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از دیگر توصیفات ائمه عَلیهمُ السَّلام در قرآن که در بیان روایات آمده است،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یکی از اصحاب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درخت نبوت و خانة رحمت و کلید حکمت و معدن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به عهد ما وفا کند به تحقیق به عهد الهی وفا نموده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روایاتی که ائمة 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عهدالهی و میثاق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نموده‌اند روشن می‌شود که این عهد و پیمان از انبیای الهی نیز گرفته شده است؛ یعنی آنان در صورتی به مقام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می‌رسیدند که عهد الهی، یعنی ولایت ائمه را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به عهد الهی وفا کند، خداوند نیز به عهدخویش، یعنی رساندن او به بهشت، وفا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 با خداوند پذیرش ربوبیت اوست و عهد ما با رسول خدا پذیرش نبوت اوست، همان طور که عهد ما با ائمه پذیرش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یک از این عهد‌ها تبعاتی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یادآور است نمی‌تواند سر از تکلیف و بندگی و عبودیت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روز ازل با حبیب عهدی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آمدت که فراموش کرده ای میثاق؟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به هرحال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میثاقی گرفته شده و ما نیز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بلی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پذیرفته ایم و لاجرم باید به آن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دنیا گاهی به واسطة نسیان از آن عهد غافل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بستی عقد عهد بندگی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کردی به نادانی فراموش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کسی که عهد خاتم الانبیاء را پذیرفته است باید دستوراتش را یک به یک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من پیمان رسول الله را گردن می‌نهم، ولی نصب علی که از جانب خدا وبه واسطة ابلاغ نبی بوده را پذیرا نیستم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بیان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p>
    <w:p>
      <w:pPr>
        <w:pStyle w:val="BookText"/>
        <w:rPr/>
      </w:pPr>
      <w:r>
        <w:rPr>
          <w:rFonts w:ascii="IRNazanin" w:hAnsi="IRNazanin" w:eastAsia="IRNazanin"/>
          <w:color w:val="111111"/>
          <w:sz w:val="28"/>
          <w:sz w:val="28"/>
          <w:szCs w:val="28"/>
          <w:rtl w:val="true"/>
          <w:lang w:bidi="fa-IR"/>
        </w:rPr>
        <w:t xml:space="preserve">شده است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پیامبر ابلاغ گردیده را پذیرفت، ولی ابلاغ‌های دیگر رسول خدا را نپذیرفت؟</w:t>
      </w:r>
    </w:p>
    <w:p>
      <w:pPr>
        <w:pStyle w:val="BookText"/>
        <w:rPr/>
      </w:pPr>
      <w:r>
        <w:rPr>
          <w:rFonts w:ascii="IRNazanin" w:hAnsi="IRNazanin" w:eastAsia="IRNazanin"/>
          <w:color w:val="111111"/>
          <w:sz w:val="28"/>
          <w:sz w:val="28"/>
          <w:szCs w:val="28"/>
          <w:rtl w:val="true"/>
          <w:lang w:bidi="fa-IR"/>
        </w:rPr>
        <w:t xml:space="preserve">به کجا رفت پس آن عهد وچه شد آن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اکنون که شما را همه برگشت مذاق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آنجا که پیامبر چیزی ازجانب خود نمی‌گوید، بلکه آنچه می‌گوید متصل به وحی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او حجّت است و امر او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پذیرفتم هم از تو هم ز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نشکنم این عهد و پیمان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آن کس که پیمان ولایت ائمه عَلیهمُ السَّلام را قبول نموده باید به تبعاتش، یعنی معرفت و مودّت و اطاعت ایشان نیز ملزم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ما بر سر پیمانیم، ولی ایشان را نشناخت و یا به ایشان اظهار مودّت ننمود یا اطاعت ایشان را که همان اطاعت الهی است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عهدی بسته‌ام ای دوست در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خواهیم بودن بر همان عهد قدیم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جلوه‌ای از کلام امام رضا علیه السلام گستردگی صحنۀ عهد ما با ائمه عَلیهمُ السَّلام روشن گشته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هر امامی‌عهدی است برگردن اولیا و شیعیانش، که همانا از تمام نمودن وفا و حُسن ادا به این عهد، زیارت قبورشان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امامان را مشتاقانه زیارت کند برای تصدیق رغبتش، امامان در روز رستاخیز شفیع او خواهند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ما و </w:t>
      </w:r>
    </w:p>
    <w:p>
      <w:pPr>
        <w:pStyle w:val="BookText"/>
        <w:rPr/>
      </w:pPr>
      <w:r>
        <w:rPr>
          <w:rFonts w:ascii="IRNazanin" w:hAnsi="IRNazanin" w:eastAsia="IRNazanin"/>
          <w:color w:val="111111"/>
          <w:sz w:val="28"/>
          <w:sz w:val="28"/>
          <w:szCs w:val="28"/>
          <w:rtl w:val="true"/>
          <w:lang w:bidi="fa-IR"/>
        </w:rPr>
        <w:t>هر یک از ائمة هُدی عَلیهمُ السَّلام، عهدی است و آن این که به زیارتشان برویم، لذا اگر کسی به زیارت ائمة بقیع و یا ائمة در عراق و یا به مشهدالرضا عَلیهمُ السَّلام نرود عهدش را تمام و کمال وفا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پیداست که این امر برای کسی است که توان زیارت رفتن داشته باشد و این خود،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ما عهد بسته باشیم به مودّت و دوستی ائمه و در عین حال دشمنانشان را نیز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تولّی و تبرّی، خود، ملزوماتی دارد که سرمنشأ آن همان عهدی است که با ایشان بسته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عهدی است با جانان که تا جان در بدن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کویش را چو جان خویشتن دارم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دین مبین اسلام پیمان شکنی یک عمل قبیح شمرده شده است، به طوری که در حدیث است که امام کاظم علیه السلام از پدرانش نقل نمود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عهد ندارد دین ندارد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دین و عهد، عِدل هم‌اند و خود دین نیز عهدی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قباحت شکستن پیمان ولایت به این است که این عهد، عهدی الهی است و طرف مقابل ما که با او عهد بسته‌ایم خدای تبارک و تعالی است و بدین جهت، شکستن این عهد زیان و خسارتی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پیمان خدا را پس از بستن می‌شکنند و آنچه را خداوند به پیوستننش امر فرموده پاره می‌کنند و در زمین به فساد می‌پردازند، زیانکارانند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زیانکار کسی است که با خدای خویش عهدی ببند و آن را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شکنی عهد الهی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تو از عهده کی آید برون </w:t>
      </w:r>
      <w:r>
        <w:rPr>
          <w:rStyle w:val="FootnoteAnchor"/>
          <w:rtl w:val="true"/>
        </w:rPr>
        <w:footnoteReference w:id="25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خسارتی از این بالاتر که امید شفاعتی بر ایشان نخواهد بود، همان طور که از روایات ذکر شده مستفاد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کلام مولایمان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شیعیانی است که به عهد و میثاق خدا در مورد ولایت ائمه وفا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رسیدن به این مقام باید عهد الهی را تصدیق نماییم و در وفای به آن صادقانه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کردیم که جان در سر کار تو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این عهد به پایان نبرم نامردم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به هنگام نجوای با امام عصر در زیارت آل یاسین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عهد و پیمان خدا که، خداوند از خلق محکم و مؤکّد گرفت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خدای رحمان این قدر بر این عهد تأکید نموده است، هویداست که شرط بندگی این است اول بر سر عهد و قرار خویش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این عهد را وفا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قبلۀ صفا نکنی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امید که به واسطة الطاف با کرامتشان توان وفای به این عهد را به ما عطا فرمایند؛ چرا که عهد توشرط دین است، چه رسد به ایمان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ایمان قوی عهد تومحکم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پیمان شکند قوت ایمانش نیست </w:t>
      </w:r>
      <w:r>
        <w:rPr>
          <w:rStyle w:val="FootnoteAnchor"/>
          <w:rtl w:val="true"/>
        </w:rPr>
        <w:footnoteReference w:id="256"/>
      </w:r>
      <w:bookmarkStart w:id="148" w:name="pg4233_24554"/>
    </w:p>
    <w:p>
      <w:pPr>
        <w:pStyle w:val="Heading3"/>
        <w:numPr>
          <w:ilvl w:val="2"/>
          <w:numId w:val="1"/>
        </w:numPr>
        <w:rPr/>
      </w:pPr>
      <w:bookmarkStart w:id="149" w:name="__RefHeading___Toc165987_1479056682"/>
      <w:bookmarkStart w:id="150" w:name="_Toc52"/>
      <w:bookmarkEnd w:id="148"/>
      <w:bookmarkEnd w:id="149"/>
      <w:r>
        <w:rPr>
          <w:rtl w:val="true"/>
        </w:rPr>
        <w:t>پی نوشت</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عَلَیْهِمْ لِلَّهِ بِالرُّبُوبِیَّةِ، وَ لِمُحَمَّدٍ ص بِالنُّبُوَّه،وَ لِعَلِیٍّ بِالْإِمَامَةِ، وَ لِشِیعَتِهِمَا بِالْمَحَبَّةِ وَ الْکَرَامَةِ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تفسیرالإمام‌العسکری،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بِوَلَایَةِ عَلِیِّ بْنِ أَبِی طَالِبٍ ع فَرْضاً مِنَ اللَّهِ أُوفِ لَکُمْ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تفسیرالعیاشی،ج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بحارالأنوار،ج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ذَکَرَکُمُ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وَفَیْتُمْ بِمَا أَخَذَ اللَّهُ عَلَیْهِ مِیثَاقَکُمْ مِنْ وَلَایَتِنَا،وَ إِنَّکُمْ لَمْ تُبَدِّلُوا بِنَا غَیْرَنَا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تأویل‌الآیات‌الظاهره،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 عَبْدِ اللَّهِ 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یَشْفَعُ وَ لَا یُشَفَّعُ لَهُمْ وَ لَا یَشْفَعُونَ إِلَّا مَنِ اتَّخَذَ عِنْدَ الرَّحْمنِ عَهْداً إِلَّا مَنْ أَذِنَ لَهُ بِوَلَایَةِ أَمِیرِ الْمُؤْمِنِینَ وَ الْأَئِمَّةِ مِنْ بَعْدِهِ فَهُوَ الْعَهْدُ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أبی إبراهیم،قلنا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صرت دعوة أبیک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إبراهیم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من ذریتی أئمة مثلی فأوحی الله إلیه أن یا إبراهیم إنی لا أعطیک عهدا لا أفی لک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العهد الذی لا وفاء لک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أعطیک لظالم من ذریتک، قال إبراهیم عندها وَ اجْنُبْنِی وَ بَنِیَّ أَنْ نَعْبُدَ الْأَصْنامَ رَبِّ إِنَّهُنَّ أَضْلَلْنَ کَثِیراً مِنَ النَّاسِ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إلی و إلی علی لم </w:t>
      </w:r>
    </w:p>
    <w:p>
      <w:pPr>
        <w:pStyle w:val="BookText"/>
        <w:rPr/>
      </w:pPr>
      <w:r>
        <w:rPr>
          <w:rFonts w:ascii="IRNazanin" w:hAnsi="IRNazanin" w:eastAsia="IRNazanin"/>
          <w:color w:val="111111"/>
          <w:sz w:val="28"/>
          <w:sz w:val="28"/>
          <w:szCs w:val="28"/>
          <w:rtl w:val="true"/>
          <w:lang w:bidi="fa-IR"/>
        </w:rPr>
        <w:t>یسجد أحد منا لصنم قط فاتخذنی الله نبیا و اتخذ علیا وصیا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کشف‌الیقین،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تأویل‌الآیات‌الظاهره،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الأمالی‌للطوسی،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الطرائف،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أَصْحَابِنَا عَنْ خَیْثَمَةَ قَالَ،قَالَ لِی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بِعَهْدِنَا فَقَدْ وَفَی بِعَهْدِ اللَّهِ وَ مَنْ خَفَرَهَا فَقَدْ خَفَرَ ذِمَّةَ اللَّهِ وَ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إِن هُوَ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الْأَدَاءِ زِیَارَةَ قُبُورِهِمْ، فَمَنْ زَارَهُمْ رَغْبَةً فِی زِیَارَتِهِمْ وَ تَصْدِیقاً بِمَا رَغِبُوا فِیهِ کَانَ أَئِمَّتُهُمْ شُفَعَاءَهُمْ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حَدَّثَنِی مُوسَی قَالَ حَدَّثَنَا أَبِی عَنْ أَبِیهِ عَنْ جَدِّهِ جَعْفَرِ بْنِ مُحَمَّدٍ عَنْ أَبِیهِ عَنْ جَدِّهِ عَلِیِّ بْنِ الْحُسَیْنِ عَنْ أَبِیهِ عَنْ عَلِیٍّ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أَمَانَةَ لَهُ وَ لَا دِینَ لِمَنْ لَا عَهْد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مِیثَاقَ اللَّهِ الَّذِی أَخَذَهُ وَ وَکَّدَه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الاحتجاج،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مفاتیح الجنان، زیارت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ص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4233_24557"/>
      <w:bookmarkStart w:id="152" w:name="pg4233_24557"/>
      <w:bookmarkEnd w:id="152"/>
    </w:p>
    <w:p>
      <w:pPr>
        <w:pStyle w:val="Heading2"/>
        <w:numPr>
          <w:ilvl w:val="1"/>
          <w:numId w:val="1"/>
        </w:numPr>
        <w:rPr/>
      </w:pPr>
      <w:bookmarkStart w:id="153" w:name="pg4233_24557"/>
      <w:bookmarkStart w:id="154" w:name="__RefHeading___Toc165989_1479056682"/>
      <w:bookmarkStart w:id="155" w:name="_Toc53"/>
      <w:bookmarkEnd w:id="153"/>
      <w:bookmarkEnd w:id="154"/>
      <w:r>
        <w:rPr>
          <w:rtl w:val="true"/>
        </w:rPr>
        <w:t>چاه و چَشمِه</w:t>
      </w:r>
      <w:bookmarkEnd w:id="155"/>
    </w:p>
    <w:p>
      <w:pPr>
        <w:pStyle w:val="Heading3"/>
        <w:numPr>
          <w:ilvl w:val="2"/>
          <w:numId w:val="1"/>
        </w:numPr>
        <w:rPr/>
      </w:pPr>
      <w:bookmarkStart w:id="156" w:name="__RefHeading___Toc165991_1479056682"/>
      <w:bookmarkStart w:id="157" w:name="_Toc54"/>
      <w:bookmarkEnd w:id="156"/>
      <w:r>
        <w:rPr>
          <w:rtl w:val="true"/>
        </w:rPr>
        <w:t>اشاره</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مُّعَطَّلَةٍ وَ قَصرٍ مَّشِیدٍ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بسیارچاه‌ها که بی رونق مانده، و نیزچه بسیار قصر استوار و سر به فلک کشیده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بسیارچاه‌ها که بی رونق مانده، و نیزچه بسیار قصر استوار و سر به فلک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این آیه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قصرمشید است و فاطمه و فرزندان او بئر معطّله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تبیین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و بیکار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رها کرد و آب از آن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چاه‌های پر آبی که معطّل ماندند، نه کسی از آنها آبی می‌کشد و نه تشنه‌ای از آن سیراب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در حقیقت، نوعی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ائمة هُدی عَلیهمُ السَّلام از مسند حکومت دور شدند و مردم اطراف آنها را خالی کردند و نااهلان به جای ایشان نشستند، به چاه پر آبی می‌مانند که به دست فراموشی سپرده شده و </w:t>
      </w:r>
    </w:p>
    <w:p>
      <w:pPr>
        <w:pStyle w:val="BookText"/>
        <w:rPr/>
      </w:pPr>
      <w:r>
        <w:rPr>
          <w:rFonts w:ascii="IRNazanin" w:hAnsi="IRNazanin" w:eastAsia="IRNazanin"/>
          <w:color w:val="111111"/>
          <w:sz w:val="28"/>
          <w:sz w:val="28"/>
          <w:szCs w:val="28"/>
          <w:rtl w:val="true"/>
          <w:lang w:bidi="fa-IR"/>
        </w:rPr>
        <w:t>تشنه‌کامان از آن بهره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چه زیبا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بِئْرٌ مُعَطَّلَةٌ 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 xml:space="preserve">فَالْقَصْرُ مَجْدُهُمُ الَّذِی لَا یُرْتَقَی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الْبِئْرُ عِلْمُهُمُ الَّذِی لَا یُنْزَف</w:t>
      </w:r>
    </w:p>
    <w:p>
      <w:pPr>
        <w:pStyle w:val="BookText"/>
        <w:rPr/>
      </w:pPr>
      <w:r>
        <w:rPr>
          <w:rFonts w:ascii="IRNazanin" w:hAnsi="IRNazanin" w:eastAsia="IRNazanin"/>
          <w:color w:val="111111"/>
          <w:sz w:val="28"/>
          <w:sz w:val="28"/>
          <w:szCs w:val="28"/>
          <w:rtl w:val="true"/>
          <w:lang w:bidi="fa-IR"/>
        </w:rPr>
        <w:t>چاه متروک و قصر بر افراشته</w:t>
      </w:r>
    </w:p>
    <w:p>
      <w:pPr>
        <w:pStyle w:val="BookText"/>
        <w:rPr/>
      </w:pPr>
      <w:r>
        <w:rPr>
          <w:rFonts w:ascii="IRNazanin" w:hAnsi="IRNazanin" w:eastAsia="IRNazanin"/>
          <w:color w:val="111111"/>
          <w:sz w:val="28"/>
          <w:sz w:val="28"/>
          <w:szCs w:val="28"/>
          <w:rtl w:val="true"/>
          <w:lang w:bidi="fa-IR"/>
        </w:rPr>
        <w:t>مثال زیبایی برای آل محمد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 و عظمت آنهاست که کسی به آن نمی‌رسد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آنهاست که هرگز پایان نمی‌گیرد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عمران آن خسرو یگانه که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وحدت او پویند در ره توحید</w:t>
      </w:r>
    </w:p>
    <w:p>
      <w:pPr>
        <w:pStyle w:val="BookText"/>
        <w:rPr/>
      </w:pPr>
      <w:r>
        <w:rPr>
          <w:rFonts w:ascii="IRNazanin" w:hAnsi="IRNazanin" w:eastAsia="IRNazanin"/>
          <w:color w:val="111111"/>
          <w:sz w:val="28"/>
          <w:sz w:val="28"/>
          <w:szCs w:val="28"/>
          <w:rtl w:val="true"/>
          <w:lang w:bidi="fa-IR"/>
        </w:rPr>
        <w:t xml:space="preserve">فضائل وی و کاخ بلند همت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بئر معطل نمود و قصر مشید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مَشید و بئر معطّله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خود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محمد صلی الله علیه و آله است و چاه رها شده، ولایت من است که رهایش کردند و با علم به آن انکارش نمودند و به ولایتم اقرار ننمودند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نیز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 معطّله و قصر مشید مثالی است برای آل محمد عَلیهمُ السَّلام، چاه رها شده‌ای که از آن آب ننوشند، آن امامی‌است که غایب است و از علمش تا وقت ظهور اقتباس نمی‌کنند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عصر عجل الله تعالی فرجه در روز جمعه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چشمة حیات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چشمۀ حیاتی سیراب از تو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تشنه در بیابان در انتظار تاکی؟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رها کردن ولایت و حکومت و علم ائمه عَلیهمُ السَّلام به سان رهاکردن چاهی است که آب حیات در آن است، و با بی مهری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البته از شأن و جایگاه آنان نمی‌کاهد، بلکه بی‌بهره، تشنگانی هستند که یا نمی‌دانند که چنین چاهی در گذر است و یا خودآگاهانه آن را رها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چرا از حق منحرف می‌شوید؟ پرچم‌های حق برافراشته و نشانه‌های آن آشکاراست، با این که چراغ‌های هدایت روشنگر راهند، چون گمراهان به کجا می‌روید؟ چرا سرگردانید؟ در حالی که عترت پیامبر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زمامداران حق و یقینند، پیشوایان دین، و زبانهای راستی و راستگویانند، پس باید در بهترین منازل قرآن جایشان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رِدُوهُمْ وُرُودَ الْهِیمِ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تشنگانی که به سوی آب شتابانند، به سویشان هجوم ببرید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شتران تشنه‌ای که به سوی آبشخور وارد می‌شوند به طرفشان هجوم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شتران تشنه</w:t>
      </w:r>
    </w:p>
    <w:p>
      <w:pPr>
        <w:pStyle w:val="BookText"/>
        <w:rPr/>
      </w:pPr>
      <w:r>
        <w:rPr>
          <w:rFonts w:ascii="IRNazanin" w:hAnsi="IRNazanin" w:eastAsia="IRNazanin"/>
          <w:color w:val="111111"/>
          <w:sz w:val="28"/>
          <w:sz w:val="28"/>
          <w:szCs w:val="28"/>
          <w:rtl w:val="true"/>
          <w:lang w:bidi="fa-IR"/>
        </w:rPr>
        <w:t>و وجه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سرچشمة دانش و علم، به آب گوارا تشبیه می‌شوند و جویای علم به شخص تشنه، امر کردن نادان به فراگیری علم و معرفت و وارد شدن آنها به آبشخور دانش، تشبیه زیبایی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ائمة هُدی عَلیهمُ السَّلام سرچشمة تمامی‌خیرات و کمالات و هدایت‌های بشری‌اند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کمال است اگر ایشان را بشناسد، تشنگی کمال وجودیش او را همچون شتران تشنه بر این آبشخور زلال وارد خواهد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کلام مولاآمده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w:t>
      </w:r>
    </w:p>
    <w:p>
      <w:pPr>
        <w:pStyle w:val="BookText"/>
        <w:rPr/>
      </w:pPr>
      <w:r>
        <w:rPr>
          <w:rFonts w:ascii="IRNazanin" w:hAnsi="IRNazanin" w:eastAsia="IRNazanin"/>
          <w:color w:val="111111"/>
          <w:sz w:val="28"/>
          <w:sz w:val="28"/>
          <w:szCs w:val="28"/>
          <w:rtl w:val="true"/>
          <w:lang w:bidi="fa-IR"/>
        </w:rPr>
        <w:t>است که به بیماری هیام مبتلا شده است، همچون بیماری استسقاء در آدمیان، حیوان از شدّت عطش آب می‌خورد، امّا رفع عطش نمی‌شود و هچنان تشنه می‌ماند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حقیقت اهل عَلیهمُ السَّلام برایش هویدا گشته و خود تشنه و گم‌گشتۀ آب حیات است، وجود کمال جوی بی نهایتش، از نهایت علم و معرفت سیر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آن لعل آبدار که همرنگ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تشنه‌ایم و چشمۀ ماء معین توئی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رونده به سوی خدا مانند تشنه‌ای است که به آب می‌رسد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نیز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پرهیزگار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تشنه</w:t>
      </w:r>
    </w:p>
    <w:p>
      <w:pPr>
        <w:pStyle w:val="BookText"/>
        <w:rPr/>
      </w:pPr>
      <w:r>
        <w:rPr>
          <w:rFonts w:ascii="IRNazanin" w:hAnsi="IRNazanin" w:eastAsia="IRNazanin"/>
          <w:color w:val="111111"/>
          <w:sz w:val="28"/>
          <w:sz w:val="28"/>
          <w:szCs w:val="28"/>
          <w:rtl w:val="true"/>
          <w:lang w:bidi="fa-IR"/>
        </w:rPr>
        <w:t>و وجه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عارف و شدّت طلب برای رسیدن به خدا، به فرد تشنه و شدّت طلب او برای رسیدن به آب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بندگانی که نگاهدار علم خدایند، و آن را از جانب او می‌یابند و چشمه‌های آن را می‌گشایند، به دوستی با هم پیوند دارند، و با محبّت یکدیگر را در دیدارند، جام سیراب کنندة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می‌پیمایند و تشنگی زدوده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آبشخور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می‌آیند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امامان که اولیای الهی اند، از آنجا که می‌توانند نیاز روحی انسان را پاسخگو باشند و تشنگی‌اش را با آب کلام خود سیراب سازند،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زایش علی‌الدوام دارد و به سفره‌های زیر زمینی آب که ناپیداست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هم علی‌رغم ظهور محدود دنیایی، در ارتباط با عالم وسیع و بی پایان ملکوتی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سلسبیل راحت و ای 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تشنگان سوخته لطفی که در هم‌اند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بئر معطّله یعنی این که وجود نازنین پیامیر و سخنان گهربار او در میان باشد، سخنان آن حضرت را جمع‌آوری کرده و دستور دهندکه آنان را بسوزانند با این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برای 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معطّله یعنی این که در غدیر خم چشمة آب حیات باشد و عدّه‌ای در مدینه و در محلة بنی‌ساعده جمع شوند و در پی پیدا کردن خلیفة رسول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معطّله یعنی این که تشنة آب حیات باشی و بدانی چشمه سار مهدی فاطمه جوشان است ولی راهی به سویش ندانی و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چشمۀ آب حیاتی تو و عالم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خضروشان را ز تو امکان نصیب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حال که ایشان به سان چاه‌های رها شده تصویر شده‌اند، وظیفه داریم چون تشنگان جگر سوخته بر درگاه ایشان برای کسب معرفت از وجودشان هجوم بریم و رو به سوی چشمه‌سار حیات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وظیفة ماست که ایشان را ازغربت در آوریم و اهل عالم را به این چشمه‌های ناشناخته راهنمایی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عبدی را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احیا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یاد گیرد و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محاسن کلام ما را می‌دانستند، هر آینه از ما پیروی می‌نمودند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تشنگی ما هر لحظه فزونی یابد و در دنیا و آخرت به چشمه‌ای جز چشمه‌سار ولایت وارد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در قبلۀ نجات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سر چشمۀ حیات آور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زیارت ساقی کوثر امیرالمؤمنین علیه السلام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ساقی سلسبیل زلال</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 لب تشنگان را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لطفت یا علی، از آب کوثر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اهل نجات آنانند که در دنیا و آخرت بر چشمه سار ولایت آل الله وارده شده و ازمحبّت و معرفت و مودّت ایشان سیراب گشته‌اند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رحمتت لب تشنگان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به کوثر زن قدح دریاب زود اصحاب را </w:t>
      </w:r>
      <w:r>
        <w:rPr>
          <w:rStyle w:val="FootnoteAnchor"/>
          <w:rtl w:val="true"/>
        </w:rPr>
        <w:footnoteReference w:id="266"/>
      </w:r>
      <w:bookmarkStart w:id="158" w:name="pg4233_24565"/>
    </w:p>
    <w:p>
      <w:pPr>
        <w:pStyle w:val="Heading3"/>
        <w:numPr>
          <w:ilvl w:val="2"/>
          <w:numId w:val="1"/>
        </w:numPr>
        <w:rPr/>
      </w:pPr>
      <w:bookmarkStart w:id="159" w:name="__RefHeading___Toc165993_1479056682"/>
      <w:bookmarkStart w:id="160" w:name="_Toc55"/>
      <w:bookmarkEnd w:id="158"/>
      <w:bookmarkEnd w:id="159"/>
      <w:r>
        <w:rPr>
          <w:rtl w:val="true"/>
        </w:rPr>
        <w:t>پی نوشت</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القصر المشید، و البئر المعطّله فاطمه و ولدیها معطلون من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تأویل‌الآیات‌الظاهره،ص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وتفسیر لغات قرآن، براساس تفسیر نمونه، ج</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عَبْدِ اللَّهِ الْحُسَیْنُ بْنُ جُبَیْرٍ فِی کِتَابِ نُخَبِ الْمَنَاقِبِ حَدِیثاً یَرْفَعُهُ إِلَی الصَّادِقِ ع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الْمَشِیدُ وَ الْبِئْرُ الْمُعَطَّلَةُ عَلِیٌّ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فَالْقَصْرُ مُحَمَّدٌ،وَ الْبِئْرُ الْمُعَطَّلَةُ وَلَایَتِی عَطَّلُوهَا وَ جَحَدُوهَا وَ مَنْ لَمْ یُقِرَّ بِوَلَایَتِی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بِئْرٍ مُعَطَّلَةٍ هُوَ الَّذِی لَا یُسْتَقَی مِنْهَا وَ هُوَ الْإِمَامُ الَّذِی قَدْ غَابَ فَلَا یُقْتَبَسُ مِنْهُ الْعِلْمُ إِلَی وَقْتِ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عَیْنَ الْحَیَاة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مفاتیح الجنان، زیارت صاحب الزمان عجل الله تعالی فرجه در روز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 وَ أَنَّی تُؤْفَکُونَ وَ الْأَعْلَامُ قَائِمَةٌ وَ الْآیَاتُ وَاضِحَةٌ وَ الْمَنَارُ مَنْصُوبَةٌ، فَأَیْنَ یُتَاهُ بِکُمْ وَ کَیْفَ تَعْمَهُونَ‌وَ بَیْنَکُمْ عِتْرَةُ نَبِیِّکُمْ وَ هُمْ أَزِمَّةُ الْحَقِّ وَ أَعْلَامُ الدِّینِ وَ أَلْسِنَةُ الصِّدْقِ فَأَنْزِلُوهُمْ بِأَحْسَنِ مَنَازِلِ الْقُرْآنِ وَ رِدُوهُمْ وُرُودَ الْهِیمِ الْعِطَاش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خطبه‌ی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علمی‌ادبی نهج البلاغه، دفتر اول،تشبیهات،ص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امثال القرآن ومعادل‌های آن در زبان فارسی،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الرَّائِحُ إِلَی اللَّهِ کَالظَّمْآنِ یَرِدُ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نهج‌البلاغه، خطبه‌ی</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عِبَادَ اللَّهِ الْمُسْتَحْفَظِینَ عِلْمَهُ یَصُونُونَ مَصُونَهُ وَ یُفَجِّرُونَ عُیُونَهُ یَتَوَاصَلُونَ بِالْوِلَایَةِ وَ یَتَلَاقَوْنَ بِالْمَحَبَّةِ وَ یَتَسَاقَوْنَ بِکَأْسٍ رَوِیَّه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خطبه‌ی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خیال در نهج البلاغه وتجلی آن در ادب فارسی، فصل نهم،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موسی الرضا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عیون‌أخبارالرضا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مِیزَانِ الْأَعْمَالِ وَ مُقَلِّبِ الْأَحْوَالِ وَ سَیْفِ ذِی الْجَلَالِ وَ سَاقِی السَّلْسَبِیلِ الزُّلَال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مفاتیح الجنان،زیارت مطلقه‌ی امیرالمؤمنین علیه السلام، 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bookmarkStart w:id="161" w:name="pg4233_24567"/>
    </w:p>
    <w:p>
      <w:pPr>
        <w:pStyle w:val="Heading2"/>
        <w:numPr>
          <w:ilvl w:val="1"/>
          <w:numId w:val="1"/>
        </w:numPr>
        <w:rPr/>
      </w:pPr>
      <w:bookmarkStart w:id="162" w:name="__RefHeading___Toc165995_1479056682"/>
      <w:bookmarkStart w:id="163" w:name="_Toc56"/>
      <w:bookmarkEnd w:id="161"/>
      <w:bookmarkEnd w:id="162"/>
      <w:r>
        <w:rPr>
          <w:rtl w:val="true"/>
        </w:rPr>
        <w:t>میوه</w:t>
      </w:r>
      <w:bookmarkEnd w:id="163"/>
    </w:p>
    <w:p>
      <w:pPr>
        <w:pStyle w:val="Heading3"/>
        <w:numPr>
          <w:ilvl w:val="2"/>
          <w:numId w:val="1"/>
        </w:numPr>
        <w:rPr/>
      </w:pPr>
      <w:bookmarkStart w:id="164" w:name="__RefHeading___Toc165997_1479056682"/>
      <w:bookmarkStart w:id="165" w:name="_Toc57"/>
      <w:bookmarkEnd w:id="164"/>
      <w:r>
        <w:rPr>
          <w:rtl w:val="true"/>
        </w:rPr>
        <w:t>اشاره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وَیَضرِبُ اللَّهُ الأَمثَالَ لِلنَّاسِ لَعَلَّهُم یَتَذَکَّرُونَ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 اش در آسمان است؟میواه ش را هر دم به اذن پروردگارش می‌دهد، و خدا مَثَل‌ها را برای مردم می‌زند، شاید که آنان پند گیرند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وَیَضرِبُ اللَّهُ الأَمثَالَ لِلنَّاسِ لَعَلَّهُم یَتَذَکَّرُونَ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 اش در آسمان است؟میواه ش را هر دم به اذن پروردگارش می‌دهد، و خدا مَثَل‌ها را برای مردم می‌زند، شاید که آنان پند گیرند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سلام خثعمی نقل کرده که خدمت امام باقر علیه السلام رسیدم و از معنای این آیه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است، و رشته‌های آن شاخه، فرزندان فاطمه، امامان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برگ، شیعیان ما اهل بیت هستند و چون یکی از شیعیان ما از دنیا برود برگی از آن می‌افتد و چون فرزندی از آنها به دنیا آید برگ سبزی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علوم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آنها می‌رسد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در کتاب معانی الاخبار از امام کاظم علیه السلام نقل می‌کند که آن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شاخة آن درخت، فاطمه علیهما السلام، و میوة آن، فرزندان او، و برگ‌های آن شیعیان آن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دربارة این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 آن هستم و امیرالمؤمنین فرع آن، و ائمه شاخه‌های آن هستند، و علم و دانش آنها، میوة آن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انجیر و زیتون، و سوگند به طور سینا، و سوگند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عرضه داشتم که مرا از معنی این آیات خبر دهید،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یکی از توصیف‌هایی که دربارة ائمة هُدی عَلیهمُ السَّلام در روایات آمده،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شاخة درخت طیّبه فاطمه علیهما السلام است و میوة آن درخت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پاک و طاهر، میوه‌های طیّبه‌ای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ریشه‌اش در </w:t>
      </w:r>
    </w:p>
    <w:p>
      <w:pPr>
        <w:pStyle w:val="BookText"/>
        <w:rPr/>
      </w:pPr>
      <w:r>
        <w:rPr>
          <w:rFonts w:ascii="IRNazanin" w:hAnsi="IRNazanin" w:eastAsia="IRNazanin"/>
          <w:color w:val="111111"/>
          <w:sz w:val="28"/>
          <w:sz w:val="28"/>
          <w:szCs w:val="28"/>
          <w:rtl w:val="true"/>
          <w:lang w:bidi="fa-IR"/>
        </w:rPr>
        <w:t>پاکترین اعتقادات فرو رفته و خود مظهر پاکی است، ثمری پاک به 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قدت شجر طیّبه حُسنت ثمر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شجری چون تو و طاهر ثمری نیست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فاطمه علیهما السلام درختی است که میوة آن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شاخسار به بار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چون تو در باغ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تو میوه اندر شمار آورد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 فرزند نیز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که میوه نتیجة درخت است و فرزند نتیجة والدین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میوة وجودی رسول خدا و امیرالمؤمنین و حضرت زهرا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داند جهان که قرۀ عین پیمبرم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میوۀ دل زهرا و حیدرم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رسول خدا صلی الله علیه و آله دربارة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میوة دل و نور دیده‌ام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روشنی دل و فرزندان او میوة جان و شوهر او نور دیدۀ من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مراغه‌ای در وصف امام حسین علیه السلام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داغ سینۀ اسدالله و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میوۀ دل زهرا و مرتضاست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زمینی حاصلی دارد و حاصل هر درختی خصوصیات خاص همان درخت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خود، خلاصۀ هستی و عنصر فشردۀ همه خوبی‌ها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این وجود و میوة قلبش فاطمه و فرزندان فاطمه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گرامی‌گوهر دریای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میوۀ باغ الهی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زیارت حضرت زهرا علیهما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بهشتی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معراج سیبی به من عطا شد، آن را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فاطمه ازآن سیب تکوین یافت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فلذا او حوریّة انسیّه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صورت سیب و درمعنی 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اسرار خدا در تو ظهور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ابن عباس نقل شده است که رسول خدا صلی الله علیه و آله زیاد فاطمه علیهما السلام را می‌بوسید،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زیاد فاطمه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جبرییل در شب معراج مرا داخل بهشت کرد و از همة میوه‌های بهشتی مرا اطعام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زمین فرود آمدم وجود فاطمه از آن میوه‌ها به وجود آمد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پس هر گاه مشتاق بوی آن میوه‌های بهشتی می‌شوم فاطمه را می‌بوسم و از بوی خوش آن میوه‌هایی که در بهشت خورده‌ام بهره‌مند می‌شوم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من بدان سیب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 رخ چون تهی دارم درین سوز </w:t>
      </w:r>
      <w:r>
        <w:rPr>
          <w:rStyle w:val="FootnoteAnchor"/>
          <w:rtl w:val="true"/>
        </w:rPr>
        <w:footnoteReference w:id="2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تفسیرقمی رحمة الله علیه از امام صادق علیه السلام مضمون حدیث فوق نقل شده است که رسول خدا صلی الله علیه و آله فاطمه را زیاد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زنان پیامبر این کار را خوش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مرا به آسمان سیر دادند، داخل بهشت شدم، پس جبرییل مرا نزدیک درخت طوبی بُرد و از </w:t>
      </w:r>
    </w:p>
    <w:p>
      <w:pPr>
        <w:pStyle w:val="BookText"/>
        <w:rPr/>
      </w:pPr>
      <w:r>
        <w:rPr>
          <w:rFonts w:ascii="IRNazanin" w:hAnsi="IRNazanin" w:eastAsia="IRNazanin"/>
          <w:color w:val="111111"/>
          <w:sz w:val="28"/>
          <w:sz w:val="28"/>
          <w:szCs w:val="28"/>
          <w:rtl w:val="true"/>
          <w:lang w:bidi="fa-IR"/>
        </w:rPr>
        <w:t>میوه‌های آن به من داد و من نیز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زمین آمدم وجود فاطمه از آن میوه‌ها به وجود آمد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هیچ گاه فاطمه را نمی‌بوسم مگر آن‌که بوی درخت طوبی را از او می‌یابم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بر رسول خدا عَلیهمُ السَّلام وارد شدند و جبرییل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اطراف اوگردیدند به گمان این که دحیة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دست خود را حرکت داد، مانند کسی که از کسی چیزی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سیبی و بِهی و اناری آورد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ایشان از خوشحالی برافروخت، نزد جدّ خود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از ایشان گرفت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 خود بروید، پس رفتند و هیچ یک از آن نخوردند تا این که پیغمبر نزد ایشان رفت و همه با هم ازآن میوه‌ها خوردند، و هرچند از آن می‌خوردند، باز به حال خود باز می‌گشت و به همین حالت بود تا زمانی که حضرت فاطمه علیهما السلام از دنیا رفت، پس حسین علیه السلام فرمود که انار، مفقود شد، و چون امیرالمؤمنین علیه السلام شهید شد، بِه، مفقود شد، و سیب به حال خود بود تا وقتی که آب را به روی ما بستند، پس چون تشنگی بر من غالب می‌شد، آن را بو می‌کردم، اندکی تشنگی من ساکن می‌شد، عاقبت چون تشنگی من به نهایت رسید، دندان بر آن فشردم و یقین به هلاک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از پدر بزرگوارم لحظه‌ای قبل از شهادتش شنیدم، و چون شهید گردید بوی سیب از محل شهادتش استشمام می‌شد، ولی خودش را نیافتند، و این رایحه در آن محل باقی است و هر کس از زوّار بخواهد آن رایحه را استشمام نماید در وقت سحر، به زیارت رود که اگر از مُخلِصین باشد آن را استشمام خواهد نمود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حدیث بوی سیب چه چیزی را بازگو می‌کند؟ این که حسین بوی مادر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الثّمرالجَنیِّ؛ سلام برمیوة رسیده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توصیف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میوة رسیدة باغ هستی، ثمرة آفرینش، </w:t>
      </w:r>
    </w:p>
    <w:p>
      <w:pPr>
        <w:pStyle w:val="BookText"/>
        <w:rPr/>
      </w:pPr>
      <w:r>
        <w:rPr>
          <w:rFonts w:ascii="IRNazanin" w:hAnsi="IRNazanin" w:eastAsia="IRNazanin"/>
          <w:color w:val="111111"/>
          <w:sz w:val="28"/>
          <w:sz w:val="28"/>
          <w:szCs w:val="28"/>
          <w:rtl w:val="true"/>
          <w:lang w:bidi="fa-IR"/>
        </w:rPr>
        <w:t>کسی که کمال خلق در گرو پی‌بردن به شخصیت اوست، کسی که نشان هدایت و راه رسیدن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این چنین‌اند و هر کس معرفت ایشان را دریابد شهد شیرینی و حلاوت یادشان را از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شاخ زبان جز میوۀ ذکرت نرُست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باغ دلم تخم محبّت کاشتی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شیرین است اسماء شما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که یاد ایشان بر دل و ذکر ایشان بر لب دارد در حال تناول از شهد میوة تجلی و شیرینی فیض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رسول خدا صلی الله علیه و آله در توصیف درخت طیّبه آمده است که علم و دانش ائمه عَلیهمُ السَّلام میوة آن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ثمر درخت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 به درخت مصطفایی</w:t>
      </w:r>
    </w:p>
    <w:p>
      <w:pPr>
        <w:pStyle w:val="BookText"/>
        <w:rPr/>
      </w:pPr>
      <w:r>
        <w:rPr>
          <w:rFonts w:ascii="IRNazanin" w:hAnsi="IRNazanin" w:eastAsia="IRNazanin"/>
          <w:color w:val="111111"/>
          <w:sz w:val="28"/>
          <w:sz w:val="28"/>
          <w:szCs w:val="28"/>
          <w:rtl w:val="true"/>
          <w:lang w:bidi="fa-IR"/>
        </w:rPr>
        <w:t xml:space="preserve">تا میوة جانفزا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سایة برگ مرتضایی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میوه را باید چید و از برکات آن باید بهره گرفت؛ و تلاش نمود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طلب، به راحتی نرسد آن که زحمتی نکشید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ایشان را چنین شناخته، هر کجا که سخنی از زبان آنان بشنود آن را اخذ می‌کند و کام جان را بدان سیراب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عالم برزخ گرسنگان حقیقی بی‌بهرگان از علوم ائمه‌اند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من از باغ تو یک میوه بچینم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پایی به چراغ تو ببینم چه شود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غرض آفریدگار در باغ هستی هویدا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باغ هستی و متعلّقات آن طفیل وجود همین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باره بیانی دلنشین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آخرون السابقون باش ای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شجر سابق بود میوۀ طریف</w:t>
      </w:r>
    </w:p>
    <w:p>
      <w:pPr>
        <w:pStyle w:val="BookText"/>
        <w:rPr/>
      </w:pPr>
      <w:r>
        <w:rPr>
          <w:rFonts w:ascii="IRNazanin" w:hAnsi="IRNazanin" w:eastAsia="IRNazanin"/>
          <w:color w:val="111111"/>
          <w:sz w:val="28"/>
          <w:sz w:val="28"/>
          <w:szCs w:val="28"/>
          <w:rtl w:val="true"/>
          <w:lang w:bidi="fa-IR"/>
        </w:rPr>
        <w:t xml:space="preserve">گر چه میوه آخر آید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اوّلست او زانک او مقصود بود</w:t>
      </w:r>
    </w:p>
    <w:p>
      <w:pPr>
        <w:pStyle w:val="BookText"/>
        <w:rPr/>
      </w:pPr>
      <w:r>
        <w:rPr>
          <w:rFonts w:ascii="IRNazanin" w:hAnsi="IRNazanin" w:eastAsia="IRNazanin"/>
          <w:color w:val="111111"/>
          <w:sz w:val="28"/>
          <w:sz w:val="28"/>
          <w:szCs w:val="28"/>
          <w:rtl w:val="true"/>
          <w:lang w:bidi="fa-IR"/>
        </w:rPr>
        <w:t xml:space="preserve">ظاهر آن شاخ اصل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بهر ثمر شد شاخ هست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معنی آن شجر از میوه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 صورت از شجر بودش ولاد </w:t>
      </w:r>
      <w:bookmarkStart w:id="166" w:name="pg4233_24576"/>
    </w:p>
    <w:p>
      <w:pPr>
        <w:pStyle w:val="Heading3"/>
        <w:numPr>
          <w:ilvl w:val="2"/>
          <w:numId w:val="1"/>
        </w:numPr>
        <w:rPr/>
      </w:pPr>
      <w:bookmarkStart w:id="167" w:name="__RefHeading___Toc165999_1479056682"/>
      <w:bookmarkStart w:id="168" w:name="_Toc58"/>
      <w:bookmarkEnd w:id="166"/>
      <w:bookmarkEnd w:id="167"/>
      <w:r>
        <w:rPr>
          <w:rtl w:val="true"/>
        </w:rPr>
        <w:t>پی نوشت</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محمد، و الفرع علی أمیر المؤمنین، و الثّمر الحسن و الحسین،و الغصن فاطمة، و شعب ذلک الغصن الأئمة من ولد فاطمة ع، و الورق شیعتنا و محبّونا أهل البیت، فإذا مات من شیعتنا رجل تناثر من الشجرة ورقة، و إذا ولد لمحبینا مولود اخضر مکان تلک الورقة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تفتی شیعتهم فی الحلال و الحرام فی کل حج و 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 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الشَّجَرَةُ فَرَسُولُ اللَّهِ ص،وَ فَرْعُهَا عَلِیٌّ ع،وَ غُصْنُ الشَّجَرَةِ فَاطِمَةُ بِنْتُ رَسُولِ اللَّهِ ص، وَ ثَمَرُهَا أَوْلَادُهَا ع،وَ وَرَقُهَا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شِیعَتِنَا لَیَمُوتُ فَیَسْقُطُ مِنَ الشَّجَرَةِ وَرَقَةٌ،وَ إِنَّ الْمَوْلُودَ مِنْ شِیعَتِنَا لَیُولَدُ فَتُورِقُ الشَّجَرَةُ وَرَقَةً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أَصْلُهَا، وَ أَمِیرُ الْمُؤْمِنِینَ ع فَرْعُهَا،وَ الْأَئِمَّةُ مِنْ ذُرِّیَّتِهِمَا أَغْصَانُهَا،وَ عِلْمُ الْأَئِمَّةِ ثَمَرَتُهَا،وَ شِیعَتُهُمُ الْمُؤْمِنُونَ وَرَقُهَا، هَلْ فِیهَا فَضْلٌ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 الْمُؤْمِنَ لَیُولَدُ فَتُورَقُ وَرَقَةٌ فِیهَا وَ إِنَّ الْمُؤْمِنَ لَیَمُوتُ فَتَسْقُطُ وَرَقَةٌ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الربیع الشامی،عن أبی عبد الله ع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 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التّین و الزّیتون الحسن و الحسین،و طور سینین علی ع،و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الدّین،أمیر المؤمنین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تأویل‌الآیات‌الظاهره،ص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عزّ و </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و الزیتون الحسن و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تأویل‌الآیات‌الظاهره، 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4/106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 ذَاتَ یَوْمٍ فِی حَجْرِ النَّبِیِّ ص وَ هُوَ یُلَاعِبُهُ وَ یُضَاحِکُهُ،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إِعْجَابَکَ بِهَذَا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أُحِبُّهُ وَ أُعْجَبُ بِهِ وَ هُوَ ثَمَرَةُ فُؤَادِی وَ قُرَّةُ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أُمَّتِی سَتَقْتُلُهُ،فَمَنْ زَارَهُ بَعْدَ وَفَاتِهِ کَتَبَ اللَّهُ لَهُ حَجَّةً مِنْ حِجَجِی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حِجَجِکَ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حَجَّتَیْنِ؟ قَالَ نَعَمْ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تَزَادُهُ وَ هُوَ یَزِیدُ حَتَّی بَلَغَ سَبْعِینَ حَجَّةً مِنْ حِجَجِ رَسُولِ اللَّهِ ص بِأَعْمَارِهَا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وسائل‌الشیعه،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بَهْجَةُ قَلْبِی،وَ ابْنَاهَا ثَمَرَةُ فُؤَادِی، وَ بَعْلُهَا نُورُ بَصَرِی، وَ الْأَئِمَّةُ مِنْ وُلْدِهَا أُمَنَاءُ رَبِّی وَ حَبْلٌ مَمْدُودٌ بَیْنَهُ وَ بَیْنَ خَلْقِهِ، مَنِ اعْتَصَمَ بِهِمْ نَجَا وَ مَنْ تَخَلَّفَ عَنْهُمْ 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حَبِیبَةِ الْمُصْطَفَی وَ قَرِینَةِ الْمُرْتَضَی وَ سَیِّدَةِ النِّسَاءِ وَ مُبَشَّرَةِ الْأَوْلِیَاءِ حَلِیفَةِ الْوَرَعِ وَ الزُّهْدِ وَ تُفَّاحَةِ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إقبال‌الأعمال، ص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مفاتیح الجنان، زیارت حضرت زهرا علیهما السلام،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تفاحة لیلة المعراج فأکلتُها،فصارت ماءً فی ظهری،فلمّا رجعتُ واقعتُ خدیجه فحملت بفاطمة،فاذا هی حوریّةٌ انسیّة سماویّةٌ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الصدیقة الزهراء علیهما السلام،ص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یکثر القبل لفاطمة ع،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لتکثر قبل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لیلة أسری بی أدخلنی الجنة و أطعمنی من جمیع ثمار الجنة، فصار ماء فی صلبی فواقعت خدیجة فحملت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اشتقت إلی تلک الثمار قبلت فاطمة ع فأصیب من روائحها بشمّ الثمار التی أکلتها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کشف‌الیقین،ص</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یُکْثِرُ تَقْبِیلَ فَاطِمَةَ ع، فَأَنْکَرَتْ ذَلِکَ عَائِشَةُ 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أُسْرِیَ بِی إِلَی السَّمَاءِ دَخَلْتُ الْجَنَّةَ،فَأَدْنَانِی جَبْرَئِیلُ مِنْ شَجَرَةِ طُوبَی وَ نَاوَلَنِی مِنْ ثِمَارِهَا فَأَکَلْتُهُ، فَحَوَّلَ اللَّهُ ذَلِکَ </w:t>
      </w:r>
    </w:p>
    <w:p>
      <w:pPr>
        <w:pStyle w:val="BookText"/>
        <w:rPr/>
      </w:pPr>
      <w:r>
        <w:rPr>
          <w:rFonts w:ascii="Amiri" w:hAnsi="Amiri" w:eastAsia="Amiri" w:cs="Amiri"/>
          <w:color w:val="111111"/>
          <w:sz w:val="28"/>
          <w:sz w:val="28"/>
          <w:szCs w:val="28"/>
          <w:rtl w:val="true"/>
          <w:lang w:bidi="ar-SA"/>
        </w:rPr>
        <w:t>مَاءً فِی ظَهْرِی، فَلَمَّا هَبَطْتُ إِلَی الْأَرْضِ وَاقَعْتُ خَدِیجَةَ فَحَمَلَتْ بِفَاطِمَةَ، فَمَا قَبَّلْتُهَا قَطُّ إِلَّا وَجَدْتُ رَائِحَةَ شَجَرَةِ طُوبَی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الْبَصْرِیُّ وَ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وَ الْحُسَیْنَ دَخَلَا عَلَی رَسُولِ اللَّهِ ص وَ بَیْنَ یَدَیْهِ جَبْرَئِیلُ فَجَعَلَا یَدُورَانِ حَوْلَهُ یُشَبِّهَانِهِ بِدِحْیَةَ الْکَلْبِیِّ، فَجَعَلَ جَبْرَئِیلُ یُومِئُ بِیَدَیْهِ کَالْمُتَنَاوِلِ شَیْئاً، فَإِذَا فِی یَدِهِ تُفَّاحَةٌ وَ سَفَرْجَلَةٌ وَ رُمَّانَةٌ، فَنَاوَلَهُمَا وَ تَهَلَّلَتْ وُجُوهُهُمَا وَ سَعَیَا إِلَی جَدِّهِمَا، فَأَخَذَ مِنْهُمَا فَشَمَّهَا،ثُمَّ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صِیرَا إِلَی أُمِّکُمَا بِمَا مَعَکُمَا وَ بَدْوُکُمَا بِأَبِیکُمَا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کَمَا أَمَرَهُمَا فَلَمْ یَأْکُلُوا حَتَّی صَارَ النَّبِیُّ ص إِلَیْهِمْ فَأَکَلُوا جَمِیعاً فَلَمْ یَزَلْ کُلَّمَا أُکِلَ مِنْهُ عَادَ إِلَی مَا کَانَ حَتَّی قُبِضَ رَسُولُ اللَّهِ ص‌قَالَ الْحُسَیْنُ ع فَلَمْ یَلْحَقْهُ التَّغْیِیرُ وَ النُّقْصَانُ أَیَّامَ فَاطِمَةَ بِنْتِ رَسُولِ اللَّهِ ص حَتَّی تُوُفِّیَتْ فَلَمَّا تُوُفِّیَتْ فَقَدْنَا الرُّمَّانَ وَ بَقِیَ التُّفَّاحُ وَ السَّفَرْجَلُ أَیَّامَ أَبِی، فَلَمَّا اسْتُشْهِدَ أَمِیرُ الْمُؤْمِنِینَ فُقِدَ السَّفَرْجَلُ وَ بَقِیَ التُّفَّاحُ عَلَی هَیْأَتِهِ لِلْحَسَنِ حَتَّی مَاتَ فِی سَمِّهِ،وَ بَقِیَتِ التُّفَّاحَةُ إِلَی الْوَقْتِ الَّذِی حُوصِرْتُ عَنِ الْمَاءِ فَکُنْتُ أَشَمُّهَا إِذَا عَطِشْتُ فَیَسْکُنُ لَهَبُ عَطَشِی، فَلَمَّا اشْتَدَّ عَلَیَّ الْعَطَشُ عَضَضْتُهَا وَ أَیْقَنْتُ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سَمِعْتُهُ یَقُولُ ذَلِکَ قَبْلَ قَتْلِهِ بِسَاعَةٍ، فَلَمَّا قَضَی نَحْبَهُ وُجِدَ رِیحُهَا فِی مَصْرَعِهِ فَالْتُمِسَتْ، فَلَمْ یُرَ لَهَا أَثَرٌ فَبَقِیَ رِیحُهَا بَعْدَ الْحُسَیْنِ ع وَ لَقَدْ زُرْتُ قَبْرَهُ، فَوَجَدْتُ رِیحَهَا یَفُوحُ مِنْ قَبْرِهِ فَمَنْ أَرَادَ ذَلِکَ مِنْ شِیعَتِنَا الزَّائِرِینَ لِلَقْبِرِ فَلْیَلْتَمِسْ ذَلِکَ فِی أَوْقَاتِ السَّحَرِ فَإِنَّهُ یَجِدُهُ إِذَا کَانَ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الْأَصْلِ الْقَدِیمِ وَ الْفَرْعِ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الثَّمَرِ الْجَنِی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مفاتیح الجنان، زیارت ششم امیرالمؤمنین علیه السلام، ص </w:t>
      </w:r>
      <w:r>
        <w:rPr>
          <w:rFonts w:eastAsia="IRNazanin" w:cs="IRNazanin"/>
          <w:color w:val="111111"/>
          <w:sz w:val="28"/>
          <w:szCs w:val="28"/>
          <w:lang w:bidi="fa-IR"/>
        </w:rPr>
        <w:t>710</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أَحْلَی أَسْمَاءَکُمْ وَ أَکْرَمَ أَنْفُسَکُمْ وَ أَعْظَمَ شَأْنَکُمْ وَ أَجَلَّ خَطَرَکُمْ وَ أَوْفَی عَهْدَکُمْ کَلَامُکُمْ نُورٌ وَ أَمْرُکُمْ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من‌لایحضره الفقیه،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مفاتیح الجنان، زیارت جامعه‌ی کبیره، ص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bookmarkStart w:id="169" w:name="pg4233_24579"/>
    </w:p>
    <w:p>
      <w:pPr>
        <w:pStyle w:val="Heading2"/>
        <w:numPr>
          <w:ilvl w:val="1"/>
          <w:numId w:val="1"/>
        </w:numPr>
        <w:rPr/>
      </w:pPr>
      <w:bookmarkStart w:id="170" w:name="__RefHeading___Toc166001_1479056682"/>
      <w:bookmarkStart w:id="171" w:name="_Toc59"/>
      <w:bookmarkEnd w:id="169"/>
      <w:bookmarkEnd w:id="170"/>
      <w:r>
        <w:rPr>
          <w:rtl w:val="true"/>
        </w:rPr>
        <w:t>فهرست توصیفات اهل بیت عَلیهمُ السَّلام که در تأویل آیات ذکر شده است</w:t>
      </w:r>
      <w:bookmarkEnd w:id="171"/>
    </w:p>
    <w:p>
      <w:pPr>
        <w:pStyle w:val="Heading3"/>
        <w:numPr>
          <w:ilvl w:val="2"/>
          <w:numId w:val="1"/>
        </w:numPr>
        <w:rPr/>
      </w:pPr>
      <w:bookmarkStart w:id="172" w:name="__RefHeading___Toc166003_1479056682"/>
      <w:bookmarkStart w:id="173" w:name="_Toc60"/>
      <w:bookmarkEnd w:id="172"/>
      <w:r>
        <w:rPr>
          <w:rtl w:val="true"/>
        </w:rPr>
        <w:t>الف</w:t>
      </w:r>
      <w:r>
        <w:rPr>
          <w:rtl w:val="true"/>
        </w:rPr>
        <w:t>:</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المطففین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74" w:name="__RefHeading___Toc166005_1479056682"/>
      <w:bookmarkStart w:id="175" w:name="_Toc61"/>
      <w:bookmarkEnd w:id="174"/>
      <w:r>
        <w:rPr>
          <w:rtl w:val="true"/>
        </w:rPr>
        <w:t>ب</w:t>
      </w:r>
      <w:r>
        <w:rPr>
          <w:rtl w:val="true"/>
        </w:rPr>
        <w:t>:</w:t>
      </w:r>
      <w:bookmarkEnd w:id="1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76" w:name="pg4233_24580"/>
    </w:p>
    <w:p>
      <w:pPr>
        <w:pStyle w:val="BookText"/>
        <w:rPr/>
      </w:pPr>
      <w:bookmarkEnd w:id="17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77" w:name="__RefHeading___Toc166007_1479056682"/>
      <w:bookmarkStart w:id="178" w:name="_Toc62"/>
      <w:bookmarkEnd w:id="177"/>
      <w:r>
        <w:rPr>
          <w:rtl w:val="true"/>
        </w:rPr>
        <w:t>ت</w:t>
      </w:r>
      <w:r>
        <w:rPr>
          <w:rtl w:val="true"/>
        </w:rPr>
        <w:t>:</w:t>
      </w:r>
      <w:bookmarkEnd w:id="17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79" w:name="__RefHeading___Toc166009_1479056682"/>
      <w:bookmarkStart w:id="180" w:name="_Toc63"/>
      <w:bookmarkEnd w:id="179"/>
      <w:r>
        <w:rPr>
          <w:rtl w:val="true"/>
        </w:rPr>
        <w:t>ج</w:t>
      </w:r>
      <w:r>
        <w:rPr>
          <w:rtl w:val="true"/>
        </w:rPr>
        <w:t>:</w:t>
      </w:r>
      <w:bookmarkEnd w:id="18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وقرءآنه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181" w:name="__RefHeading___Toc166011_1479056682"/>
      <w:bookmarkStart w:id="182" w:name="_Toc64"/>
      <w:bookmarkEnd w:id="181"/>
      <w:r>
        <w:rPr>
          <w:rtl w:val="true"/>
        </w:rPr>
        <w:t>ح</w:t>
      </w:r>
      <w:r>
        <w:rPr>
          <w:rtl w:val="true"/>
        </w:rPr>
        <w:t>:</w:t>
      </w:r>
      <w:bookmarkEnd w:id="18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الکهف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العصر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القصص</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الحجرات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83" w:name="__RefHeading___Toc166013_1479056682"/>
      <w:bookmarkStart w:id="184" w:name="_Toc65"/>
      <w:bookmarkEnd w:id="183"/>
      <w:r>
        <w:rPr>
          <w:rtl w:val="true"/>
        </w:rPr>
        <w:t>خ</w:t>
      </w:r>
      <w:r>
        <w:rPr>
          <w:rtl w:val="true"/>
        </w:rPr>
        <w:t>:</w:t>
      </w:r>
      <w:bookmarkEnd w:id="184"/>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85" w:name="pg4233_24581"/>
    </w:p>
    <w:p>
      <w:pPr>
        <w:pStyle w:val="BookText"/>
        <w:rPr/>
      </w:pPr>
      <w:bookmarkEnd w:id="185"/>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86" w:name="__RefHeading___Toc166015_1479056682"/>
      <w:bookmarkStart w:id="187" w:name="_Toc66"/>
      <w:bookmarkEnd w:id="186"/>
      <w:r>
        <w:rPr>
          <w:rtl w:val="true"/>
        </w:rPr>
        <w:t>د</w:t>
      </w:r>
      <w:r>
        <w:rPr>
          <w:rtl w:val="true"/>
        </w:rPr>
        <w:t>:</w:t>
      </w:r>
      <w:bookmarkEnd w:id="18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الأنفطار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الماعون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الجن</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التکویر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الطور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88" w:name="__RefHeading___Toc166017_1479056682"/>
      <w:bookmarkStart w:id="189" w:name="_Toc67"/>
      <w:bookmarkEnd w:id="188"/>
      <w:r>
        <w:rPr>
          <w:rtl w:val="true"/>
        </w:rPr>
        <w:t>ر</w:t>
      </w:r>
      <w:r>
        <w:rPr>
          <w:rtl w:val="true"/>
        </w:rPr>
        <w:t>:</w:t>
      </w:r>
      <w:bookmarkEnd w:id="189"/>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الزمر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90" w:name="__RefHeading___Toc166019_1479056682"/>
      <w:bookmarkStart w:id="191" w:name="_Toc68"/>
      <w:bookmarkEnd w:id="190"/>
      <w:r>
        <w:rPr>
          <w:rtl w:val="true"/>
        </w:rPr>
        <w:t>ز</w:t>
      </w:r>
      <w:r>
        <w:rPr>
          <w:rtl w:val="true"/>
        </w:rPr>
        <w:t>:</w:t>
      </w:r>
      <w:bookmarkEnd w:id="191"/>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92" w:name="__RefHeading___Toc166021_1479056682"/>
      <w:bookmarkStart w:id="193" w:name="_Toc69"/>
      <w:bookmarkEnd w:id="192"/>
      <w:r>
        <w:rPr>
          <w:rtl w:val="true"/>
        </w:rPr>
        <w:t>س</w:t>
      </w:r>
      <w:r>
        <w:rPr>
          <w:rtl w:val="true"/>
        </w:rPr>
        <w:t>:</w:t>
      </w:r>
      <w:bookmarkEnd w:id="193"/>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الواقعه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66023_1479056682"/>
      <w:bookmarkStart w:id="195" w:name="_Toc70"/>
      <w:bookmarkEnd w:id="194"/>
      <w:r>
        <w:rPr>
          <w:rtl w:val="true"/>
        </w:rPr>
        <w:t>ش</w:t>
      </w:r>
      <w:r>
        <w:rPr>
          <w:rtl w:val="true"/>
        </w:rPr>
        <w:t>:</w:t>
      </w:r>
      <w:bookmarkStart w:id="196" w:name="pg4233_24582"/>
      <w:bookmarkEnd w:id="195"/>
    </w:p>
    <w:p>
      <w:pPr>
        <w:pStyle w:val="BookText"/>
        <w:rPr/>
      </w:pPr>
      <w:bookmarkEnd w:id="196"/>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الحدید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التوبه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7" w:name="__RefHeading___Toc166025_1479056682"/>
      <w:bookmarkStart w:id="198" w:name="_Toc71"/>
      <w:bookmarkEnd w:id="197"/>
      <w:r>
        <w:rPr>
          <w:rtl w:val="true"/>
        </w:rPr>
        <w:t>ص</w:t>
      </w:r>
      <w:r>
        <w:rPr>
          <w:rtl w:val="true"/>
        </w:rPr>
        <w:t>:</w:t>
      </w:r>
      <w:bookmarkEnd w:id="19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النساء</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الزمر</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الذاریات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الشعراء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المدثر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99" w:name="__RefHeading___Toc166027_1479056682"/>
      <w:bookmarkStart w:id="200" w:name="_Toc72"/>
      <w:bookmarkEnd w:id="199"/>
      <w:r>
        <w:rPr>
          <w:rtl w:val="true"/>
        </w:rPr>
        <w:t>ط</w:t>
      </w:r>
      <w:r>
        <w:rPr>
          <w:rtl w:val="true"/>
        </w:rPr>
        <w:t>:</w:t>
      </w:r>
      <w:bookmarkEnd w:id="200"/>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01" w:name="__RefHeading___Toc166029_1479056682"/>
      <w:bookmarkStart w:id="202" w:name="_Toc73"/>
      <w:bookmarkEnd w:id="201"/>
      <w:r>
        <w:rPr>
          <w:rtl w:val="true"/>
        </w:rPr>
        <w:t>ظ</w:t>
      </w:r>
      <w:r>
        <w:rPr>
          <w:rtl w:val="true"/>
        </w:rPr>
        <w:t>:</w:t>
      </w:r>
      <w:bookmarkEnd w:id="20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03" w:name="__RefHeading___Toc166031_1479056682"/>
      <w:bookmarkStart w:id="204" w:name="_Toc74"/>
      <w:bookmarkEnd w:id="203"/>
      <w:r>
        <w:rPr>
          <w:rtl w:val="true"/>
        </w:rPr>
        <w:t>ع</w:t>
      </w:r>
      <w:r>
        <w:rPr>
          <w:rtl w:val="true"/>
        </w:rPr>
        <w:t>:</w:t>
      </w:r>
      <w:bookmarkEnd w:id="204"/>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205" w:name="pg4233_24583"/>
    </w:p>
    <w:p>
      <w:pPr>
        <w:pStyle w:val="Heading3"/>
        <w:numPr>
          <w:ilvl w:val="2"/>
          <w:numId w:val="1"/>
        </w:numPr>
        <w:rPr/>
      </w:pPr>
      <w:bookmarkStart w:id="206" w:name="__RefHeading___Toc166033_1479056682"/>
      <w:bookmarkStart w:id="207" w:name="_Toc75"/>
      <w:bookmarkEnd w:id="205"/>
      <w:bookmarkEnd w:id="206"/>
      <w:r>
        <w:rPr>
          <w:rtl w:val="true"/>
        </w:rPr>
        <w:t>ف</w:t>
      </w:r>
      <w:r>
        <w:rPr>
          <w:rtl w:val="true"/>
        </w:rPr>
        <w:t>:</w:t>
      </w:r>
      <w:bookmarkEnd w:id="207"/>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08" w:name="__RefHeading___Toc166035_1479056682"/>
      <w:bookmarkStart w:id="209" w:name="_Toc76"/>
      <w:bookmarkEnd w:id="208"/>
      <w:r>
        <w:rPr>
          <w:rtl w:val="true"/>
        </w:rPr>
        <w:t>ق</w:t>
      </w:r>
      <w:r>
        <w:rPr>
          <w:rtl w:val="true"/>
        </w:rPr>
        <w:t>:</w:t>
      </w:r>
      <w:bookmarkEnd w:id="20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 آناءالیل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210" w:name="__RefHeading___Toc166037_1479056682"/>
      <w:bookmarkStart w:id="211" w:name="_Toc77"/>
      <w:bookmarkEnd w:id="210"/>
      <w:r>
        <w:rPr>
          <w:rtl w:val="true"/>
        </w:rPr>
        <w:t>ک</w:t>
      </w:r>
      <w:r>
        <w:rPr>
          <w:rtl w:val="true"/>
        </w:rPr>
        <w:t>:</w:t>
      </w:r>
      <w:bookmarkEnd w:id="211"/>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الدخان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الطور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الزخرف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2" w:name="__RefHeading___Toc166039_1479056682"/>
      <w:bookmarkStart w:id="213" w:name="_Toc78"/>
      <w:bookmarkEnd w:id="212"/>
      <w:r>
        <w:rPr>
          <w:rtl w:val="true"/>
        </w:rPr>
        <w:t>ل</w:t>
      </w:r>
      <w:r>
        <w:rPr>
          <w:rtl w:val="true"/>
        </w:rPr>
        <w:t>:</w:t>
      </w:r>
      <w:bookmarkEnd w:id="213"/>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الشمس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14" w:name="__RefHeading___Toc166041_1479056682"/>
      <w:bookmarkStart w:id="215" w:name="_Toc79"/>
      <w:bookmarkEnd w:id="214"/>
      <w:r>
        <w:rPr>
          <w:rtl w:val="true"/>
        </w:rPr>
        <w:t>م</w:t>
      </w:r>
      <w:r>
        <w:rPr>
          <w:rtl w:val="true"/>
        </w:rPr>
        <w:t>:</w:t>
      </w:r>
      <w:bookmarkEnd w:id="215"/>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16" w:name="pg4233_24584"/>
    </w:p>
    <w:p>
      <w:pPr>
        <w:pStyle w:val="BookText"/>
        <w:rPr/>
      </w:pPr>
      <w:bookmarkEnd w:id="216"/>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17" w:name="__RefHeading___Toc166043_1479056682"/>
      <w:bookmarkStart w:id="218" w:name="_Toc80"/>
      <w:bookmarkEnd w:id="217"/>
      <w:r>
        <w:rPr>
          <w:rtl w:val="true"/>
        </w:rPr>
        <w:t>ن</w:t>
      </w:r>
      <w:r>
        <w:rPr>
          <w:rtl w:val="true"/>
        </w:rPr>
        <w:t>:</w:t>
      </w:r>
      <w:bookmarkEnd w:id="218"/>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الضحی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التغابن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الروم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التوبه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19" w:name="__RefHeading___Toc166045_1479056682"/>
      <w:bookmarkStart w:id="220" w:name="_Toc81"/>
      <w:bookmarkEnd w:id="219"/>
      <w:r>
        <w:rPr>
          <w:rtl w:val="true"/>
        </w:rPr>
        <w:t>و</w:t>
      </w:r>
      <w:r>
        <w:rPr>
          <w:rtl w:val="true"/>
        </w:rPr>
        <w:t>:</w:t>
      </w:r>
      <w:bookmarkEnd w:id="220"/>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21" w:name="__RefHeading___Toc166047_1479056682"/>
      <w:bookmarkStart w:id="222" w:name="_Toc82"/>
      <w:bookmarkEnd w:id="221"/>
      <w:r>
        <w:rPr>
          <w:rtl w:val="true"/>
        </w:rPr>
        <w:t>ه</w:t>
      </w:r>
      <w:r>
        <w:rPr>
          <w:rtl w:val="true"/>
        </w:rPr>
        <w:t>:</w:t>
      </w:r>
      <w:bookmarkEnd w:id="222"/>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23" w:name="__RefHeading___Toc166049_1479056682"/>
      <w:bookmarkStart w:id="224" w:name="_Toc83"/>
      <w:bookmarkEnd w:id="223"/>
      <w:r>
        <w:rPr>
          <w:rtl w:val="true"/>
        </w:rPr>
        <w:t>ی</w:t>
      </w:r>
      <w:r>
        <w:rPr>
          <w:rtl w:val="true"/>
        </w:rPr>
        <w:t>:</w:t>
      </w:r>
      <w:bookmarkEnd w:id="224"/>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25" w:name="pg4233_24585"/>
    </w:p>
    <w:p>
      <w:pPr>
        <w:pStyle w:val="Heading2"/>
        <w:numPr>
          <w:ilvl w:val="1"/>
          <w:numId w:val="1"/>
        </w:numPr>
        <w:rPr/>
      </w:pPr>
      <w:bookmarkStart w:id="226" w:name="__RefHeading___Toc166051_1479056682"/>
      <w:bookmarkStart w:id="227" w:name="_Toc84"/>
      <w:bookmarkEnd w:id="225"/>
      <w:bookmarkEnd w:id="226"/>
      <w:r>
        <w:rPr>
          <w:rtl w:val="true"/>
        </w:rPr>
        <w:t>فهرست آیات</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الکِتَبُ لَا رَیبَ فِیهِ هُدًی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الکِتَبِ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عَلَیکَ الکِتَبَ تِبیَناً لِّکُلِّ شَیءٍ وَ هُدًی وَرَحمَةً وَبُشرَی لِلمُسلِمِینَ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الرَّسِخُونَ فِی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جِئنَهُم بِکِتَبٍ فَصَّلنَهُ عَلَی عِلمٍ هُدًی وَ 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کَذَّبُوا بِمَا لَم یُحِیطُوا بِعِلمِهِ وَلَمَّا یَأتِهِم تَأوِیلُهُ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3922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تَأوِیلُ مَا لَم تَسطِع عَّلَیهِ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8222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تَنَزَعتُم فِی شَیءٍ فَرُدُّوهُ إِلَی اللَّهِ وَالرَّسُولِ إِن کُنتُم تُؤمِنُونَ بِاللَّهِ وَ الیَومِ الأَخِرِ ذَلِکَ خَیرُ وَ أَحسَنُ تَأوِیلاً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الکَیلَ إِذَا کِلتُم وَزِنُوا بِالقِسطَاسِ المُستَقِیمِ ذَلِکَ خَیرُ وَ أَحسَنُ تَأوِیلاً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یَأَبَتِ إِنِّی رَأَیتُ أَحَدَ عَشَرَ کَوکَبًا وَ الشَّمسَ وَ القَمَرَ رَأَیتُهُم لِی سَجِدِینَ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یَأَبَتِ هَذَا تَأوِیلُُ رُءیَیَ مِن قَبلُ قَد جَعَلَهَا رَبِّی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وَ بِالنَّجمِ هُم یَهتَدُونَ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لَکُمُ النُّجُومَ لِتَهتَدُوا بِهَا فِی ظُلُمَتِ البَرِّ وَ البَحرِ قَد فَصَّلنَا الأَیَتِ لِقَومٍ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9729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السَّمَوَتِ وَالأَرضِ مَثَل نُورِهِ کَمِشکَوةٍ فِیهَا مِصبَاحٌ المِصبَاحُ فِی زُجَاجَةٍ الزُّجَاجَةُ کَأَنَّهَا کَوکَبُ دُرِّیُّ یُوقَدُ مِن شَجَرَةٍ مُّبَرَکَةٍ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الصِّرَطَ المُستَقِیمَ صِرَطَ الَّذِینَ أَنعَمتَ عَلَیهِم غَیرِ المَغضُوبِ عَلَیهِم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النَّاسُ قَد جَاءَکُم بُرهَنُ مِّن رَّبِّکُم وَ أَنزَلنَا إِلَیکُم نُورًا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ءَامَنُوا بِاللَّهِ وَ اعتَصَمُوا بِهِ فَسَیُد خِلُهُم فِی رَحمَةٍ مِّنهُ وَ فَضلٍ وَ یَهدِیهِم إِلَیهِ صِرَطًا مُّستَقِیمًا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صِرَطِی مُستَقِیمًا فَاتَّبِعُوهُ وَ لَا تَتَّبِعُوا السُّبُلَ فَتَفَرَّقَ بِکُم عَن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یَدعُوا إِلَی دَارِ السَّلَمِ وَ یَهدِی مَن یَشَاءُ إِلَی صِرَطٍ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رَّجُلَینِ أَحَدُهُمَا أَبکَمُ لَا یَقدِرُ عَلَی شَیءٍ وَ هُوَ کَلٌّ عَلَی مَولَئهُ أَینَمَا یُوَجِّههُّ لَا یَأتِ بِخَیرٍ هَل یَستَوِی هُوَ وَ مَن یَأمُرُ بِالعَدلِ وَ هُوَ عَلَی صِرَطٍ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ءَامَنُوا وَعَمِلُوا الصَّلِحَتِ جَنَّتٍ تَجرِی مِن تَحتِهَا الأَنهَرُ یُحَلَّونَ فِیهَا مِن أَسَاوِرَ مِن ذَهَبٍ وَ لُؤلُؤًا وَلِبَاسُهُم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صِرَطِ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لَتَدعُوهُم إِلَی صِرَطٍ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بِالأَخِرَةِ عَنِ الصِّرَطِ لَنَکِبُونَ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وَاتَّبِعُونِ هَذَا صِرَطُ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أَلَّوِ استَقَمُوا عَلَی الطَّرِیقَةِ لَأَسقَینَهُم مَّاءً غَدَقًا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 وَ سُبحَنَ اللَّهِ وَ مَا أَنَا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الشَّیطَنُ لِلإِنَسنِ خَذُولاً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یُقَتِلُونَ فِی سَبِیلِهِ صَفّاً کَأَنَّهُم بُنیَنُ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 وَ اتَّقُوا اللَّهَ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وَابتَغُوا إِلَیهِ الوَسِیلَةَ وَجَهِدُوا فِی سَبِیلِهِ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 وَ ذَرُوا الَّذِینَ یُلحِدُونَ فِی أَسمَئِهِ سَیُجزَونَ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 فَکُلُوا مِنهَا حَیثُ شِئتُم رَغَدًا وَادخُلَُوا البَابَ سُجَّدًا وَ قُولُوا حِطَّةُ نَّغفِر لَکُم خَطَیَکُم وَ سَنَزِیدُ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أَهلَکنَهُم بِعَذَابٍ مِّن قَبلِهِ لَقَالُوا رَبَّنَا لَولَا أَرسَلتَ إِلَینَا رَسُولاً فَنَتَّبِعَ ءَایَتِکَ مِن قَبلِ أَن نَّذِلَّ وَ 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ءَالَاءِ رَبِّکُمَا تُکَذِّبَانِ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نِعمَتَ اللَّهِ کُفرًا وَ أَحَلُّوا قَومَهُم دَارَ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 أَکثَرُهُمُ الکَفِرُونَ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وَرَضِیتُ لَکُمُ الإِسلَمَ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ءَالَاءَ اللَّهِ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69131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الأَرضِ قِطَعُ مُّتَجَوِرَتُ وَجَنَّتُ مِّن أَعنَبٍ وَزَرعُ وَ نَخِیلُ صِنوَانُ وَغَیرُ صِنوَانٍ یُسقَی بِمَاءٍ وَحِدٍ وَنُفَضِّلُ بَعضَهَا عَلَی بَعضٍ فِی الأُکُلِ إِنَّ فِی ذَلِکَ لَأَیَتٍ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عَمِلُوا الصَّلِحَتِ طُوبَی لَهُم وَ حُسنُ مَئَابٍ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29143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فَئَاتَت أُکُلَهَا ضِعفَینِ فَإِن لَّم یُصِبهَا وَابِلُ فَطَلُّ وَ اللَّهُ بِمَا تَعمَلُونَ بَصِیرٌ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265144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17152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9152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أَدرَئکَ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الکِتَبِ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القِیَمَةِ فَلَا تُظلَمُ نَفسُ شَیئاً وَ إِن کَانَ مِثقَالَ حَبَّةٍ مِّن خَردَلٍ أَتَینَا بِهَا وَ کَفَی بِنَا حَسِبِینَ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47177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کَانَ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مِیثَقِهِ وَ یَقطَعُونَ مَا أَمَرَ اللَّهُ بِهِ أَن یُوصَلَ وَ یُفسِدُونَ فِی الأَرضِ أُولَئِکَ هُمُ الخَسِرُونَ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بِعَهدِی أُوفِ بِعَهدِکُم وَإِیَّیَ فَارهَبُونِ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الشَّفَعَةَ إِلَّا مَنِ اتَّخَذَ مَنِ اتَّخَذَ عِندَ الرَّحمَنِ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87188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إِبرَاهِمَ رَبُّهُ بِکَلِمَتٍ فَأَتَمَّهُنَّ قَالَ إِنِّی جَاعِلُکَ لِلنَّاسِ إِمَاماً قَالَ وَ مِن ذُرِّیَّتِی قَالَ لَا یَنَالُ عَهدِی الظَّلِمِینَ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124189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ءَادَمَ مِن ظُهُورِهِم ذُرِّیَّتَهُم وَ أَشهَدَهُم عَلَی أَنفُسِهِم أَلَستُ بِرَبِّکُم قَالُوا بَلَی شَهِدنَا أَن تَقُولُوا یَومَ القِیَمَةِ إِنَّا کُنَّا عَن هَذَا غَفِلِینَ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172190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مُّعَطَّلَةٍ وَ قَصرٍ مَّشِیدٍ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4233_24593"/>
      <w:bookmarkStart w:id="229" w:name="pg4233_24593"/>
      <w:bookmarkEnd w:id="229"/>
    </w:p>
    <w:p>
      <w:pPr>
        <w:pStyle w:val="Heading2"/>
        <w:numPr>
          <w:ilvl w:val="1"/>
          <w:numId w:val="1"/>
        </w:numPr>
        <w:rPr/>
      </w:pPr>
      <w:bookmarkStart w:id="230" w:name="pg4233_24593"/>
      <w:bookmarkStart w:id="231" w:name="__RefHeading___Toc166053_1479056682"/>
      <w:bookmarkStart w:id="232" w:name="_Toc85"/>
      <w:bookmarkEnd w:id="230"/>
      <w:bookmarkEnd w:id="231"/>
      <w:r>
        <w:rPr>
          <w:rtl w:val="true"/>
        </w:rPr>
        <w:t>فهرست منابع</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جامع‌الاحادیث و جامع‌التفاسیر و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 عبد الرحمن السیوطی،دارالکتب العلمیه،بیروت،درالفکر،</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الاقتباس، خواجه نصیرالدین طوسی،تهران،مؤسسه انتشارات دانشگاه 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البلاغه عبدالقاهربن عبد الرحمن جرجانی،تهران،مؤسسه انتشارات دانشگاه تهران،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سید علی بن موسی بن طاوس، یک جلد، دار الکتب الإسلامیه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ابو منصور احمد بن علی طبرسی،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وازهاق الباطل،با تعلیقات سیّدشهاب الدین مرعشی نجفی،قم،کتابخانه آیت الله العظمی‌مرعشی نجفی،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فی الکتاب والسنة، محمد علی اسبر، بیروت، دارالأصالة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از ولادت تا ظهور،آیت الله سیّد محمدکاظم قزوینی،ترجمه وتحقیق،علی کرمی سیّدمحمدحسینی، قم، نشر الهادی،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شیخ طوسی،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شیخ صدوق، یک جلد،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 سیّد محمد، حسینی بهارانچی،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الولایة، سیّدکاظم،ارفع، انتشارات فیض کاشانی،چاپ دوم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قرآن، سیّد ابوالحسن،مطلّبی، انتشارات بوستان کتاب، چاپ اول</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وتأویل قرآن،مصاحبه با علی اکبر بابایی و محمد کاظم شاکر،مرکز مطالعات </w:t>
      </w:r>
    </w:p>
    <w:p>
      <w:pPr>
        <w:pStyle w:val="BookText"/>
        <w:rPr/>
      </w:pPr>
      <w:r>
        <w:rPr>
          <w:rFonts w:ascii="IRNazanin" w:hAnsi="IRNazanin" w:eastAsia="IRNazanin"/>
          <w:color w:val="111111"/>
          <w:sz w:val="28"/>
          <w:sz w:val="28"/>
          <w:szCs w:val="28"/>
          <w:rtl w:val="true"/>
          <w:lang w:bidi="fa-IR"/>
        </w:rPr>
        <w:t xml:space="preserve">و پژوهش فرهنگی حوزه علمیه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حسن بن فروخ صفار،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قرآن از دیدگاه شیعه واهل سنت، سیّد حیدر طباطبایی، انتشارات مرکز جهانی علوم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 ابراهیم بن علی عاملی کفعمی، یک جلد،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عسکری علیه السلام یک جلد، انتشارات مدرسه امام مهدی عجل الله تعالی فرجه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علی بن ابراهیم بن‌هاشم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دارالکتاب 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فرات بن ابراهیم کوفی، یک 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عبدعلی بن جمعه العروسی الحویزی،قم،المطبعه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التنزیل،الحاکم الحسکانی،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محمدباقرمحمودی، تهران، وزارت فرهنگ و ارشاد اسلامی،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طبری،ابو جعفرمحمد بن جریر طبری،بیروت، دارالمعرفة،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الدرالمنثورفی التفسیرالمأثور،جلال الدین عبدالرحمن بن ابی بکر،بیروت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القرآن،سیّد محمد حسین طباطبایی،چاپ دوم،قم،اسماعیلیان،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لعلوم القرآن،امین الدین ابوعلی الفضل بن الحسین الطبرسی،قم، کتابخانه آیةالله العظمی‌مرعشی نجفی،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 فی الزام المخالفین، ملا فتح الله کاشانی،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شعرانی، تهران،کتابفروشی اسلامیه،</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تفسیرالقرآن، السیّد‌هاشم بحرانی، قم،دارالکتب العلمیه،</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تفسیرالعیاشی، ابونصر محمد بن مسعود بن محمد بن عیاش، سمرقندی،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بیروت، اعلمی،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اکبر‌هاشمی رفسنجانی و جمعی از محققان، دفتر تبلیغات اسلامی حوزه علمیه </w:t>
      </w:r>
    </w:p>
    <w:p>
      <w:pPr>
        <w:pStyle w:val="BookText"/>
        <w:rPr/>
      </w:pPr>
      <w:r>
        <w:rPr>
          <w:rFonts w:ascii="IRNazanin" w:hAnsi="IRNazanin" w:eastAsia="IRNazanin"/>
          <w:color w:val="111111"/>
          <w:sz w:val="28"/>
          <w:sz w:val="28"/>
          <w:szCs w:val="28"/>
          <w:rtl w:val="true"/>
          <w:lang w:bidi="fa-IR"/>
        </w:rPr>
        <w:t xml:space="preserve">قم، مرکز فرهنگ و معارف،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ناصر مکارم شیرازی و جمعی از نویسندگان، چاپ هشتم، قم، دارالکتب الاسلامیه،</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 موسوی همدانی، قم،جامعه مدرسین حوزه علمیه قم،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تفسیرالقرآن، محمد بن شاه مرتضی ملّا محسن فیض کاشانی،تهران،مکتبه الصدر،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تأویل‌الآیات‌الظاهره فی فضائل العترة الطاهره، شرف الدین علی الحسینی الإسترآبادی،مدرسه الامام المهدی عجل الله تعالی فرجه،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ابن عساکر دمشقی،تحقیق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شیری،بیروت،دارالفکر،</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شیخ صدوق،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والمفسرون، محمد حسین الذهبی،دار احیاء التراث العربی، بیروت،ط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 سید علی بن موسی بن طاوس، یک جلد، انتشارات رضی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الصدیقة الزهراء علیهما السلام، احمد نورائی یگانه،ناشر دارالتفسیر،چاپ اول،</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النّقد فی مسائل بلاغیة هامه، محمد فاضلی، تهران، وزارت فرهنگ وآموزش عالی،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محمد حسن مظفر،افست، بنیاد فرهنگ اسلامی،حاج محمد حسین کوشانپور،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رساله فارسی، علامه حسن زاده آملی،انتشارات قیام،قم،چاپ دوم،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محمد بن عمر 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والسبع المثانی،شهاب الدین محمود الآلوسی، داراحیاء التراث العربی،بیروت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شیخ عباس قمی، بیروت، دارالتعاریف،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عجل الله تعالی فرجه و مهدویت درآئینه قرآن، علی مشکینی، دارالکتاب، ناشر تبریز،</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و هو جامع الصحیح، بیروت، مکتبة العصریه،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الاطهار، نعمان بن محمد ابن حیون، قم، جامعه مدرسین حوزه علمیه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شرح‌نهج‌البلاغه، ابن ابی الحدید،تحقیق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محمدابوالفضل ابراهیم،مصر،</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وتفسیر لغات قرآن،براساس تفسیر نمونه، جعفر شریعتمداری، بنیاد پژوهشهای اسلامی آستان قدس رضوی،مشهد،چاپ اول،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 در نهج البلاغه و تجلّی آن در ادب فارسی،عبد الرسول چمن خواه،شیراز،انتشارات نوید،</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الصحاح،اسماعیل بن حماد جوهری،تهران،ناشر امیری،</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علی بن یونس نباطی بیاضی،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چاپ کتابخانه حیدریه، 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سید علی بن موسی بن طاوس، یک جلد، چاپخانه خیام قم،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محمد هادی معرفت،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اسکندرلو، سازمان حوزه‌ها ومدارس علمیه خارج کشور،قم،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علمی ادبی نهج البلاغه، دفتر اول تشبیهات، زهرا شفائی مقدم، اصفهان پیام صادق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 جامع نوین، عربی فارسی، احمد سیّاح، کتابفروشی اسلام، چاپ نهم، تهران،</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امثال القرآن و معادل‌های آن در زبان فارسی، سیّدمحمد رضوی، مؤسسه انتشارات امیرکبیر، چاپ اول،</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 عَلیهمُ السَّلام من کتاب فضائل الصحابه، تهران، مجمع جهانی تقریب مذاهب اسلامی،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پژوهی، بهاءالدین خرمشاهی، مرکز نشر فرهنگی مشرق، تهران، چاپ اول،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تفسیر،علی کمالی دزفولی،تهران،کتابخانه صدر،</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علامه حلی حسن بن یوسف، یک جلد، مؤسسه چاپ و انتشارات وابسته به </w:t>
      </w:r>
    </w:p>
    <w:p>
      <w:pPr>
        <w:pStyle w:val="BookText"/>
        <w:rPr/>
      </w:pPr>
      <w:r>
        <w:rPr>
          <w:rFonts w:ascii="IRNazanin" w:hAnsi="IRNazanin" w:eastAsia="IRNazanin"/>
          <w:color w:val="111111"/>
          <w:sz w:val="28"/>
          <w:sz w:val="28"/>
          <w:szCs w:val="28"/>
          <w:rtl w:val="true"/>
          <w:lang w:bidi="fa-IR"/>
        </w:rPr>
        <w:t xml:space="preserve">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 الکتب الإسلامیه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کنزالدقائق، مؤسسه النشر الاسلامی‌الطبع الاول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محمد بن مکرم ابن منظور، قم، نشرالادب الحوزه،</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شأن فاطمة الزهراء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علی،الحلو، دار الکتاب الاسلامی،</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متشابة القرآن، ابن شهرآشوب مازندرانی،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بیدار،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ابراهیم بن علی عاملی کفعمی، یک جلد، انتشارات رضی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شیخ طوسی، یک جلد، مؤسسه فقه الشیعه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ابراهیم بن علی عاملی کفعمی، یک 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العلامه الرّاغب الأصفهانی تحقیق، صفوان عدنان داوودی المطبعة کیمیا،انتشارات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محمدبن علی بن شهر آشوب المازندرانی، المطبعة الحیدریه نجف،</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ابی طالب، علی بن محمد ابن المغازلی،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مستدرک‌الوسائل و مستنبط المسائل، حسین النوری، مؤسسه آل بیت لأحیاء التراث،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فخرالدین بن محمد طریحی، تهران، ناشر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فی مستدرک نهج البلاغه، شیخ محمد باقر محمودی، چاپ اول، نجف اشرف، نعمان،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وسائل‌الشیعه الی تحصیل مسائل الشریعة، محمد بن الحسن الحر العاملی، مؤسسه آل البیت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لذوی القربی، سلیمان بن ابراهیم قندوزی، تحقیق سید علی جمال اشرف حسینی، چاپ اول ایران دارالأسوه</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تجلی أهل البیت فی القرآن</w:t>
      </w:r>
    </w:p>
    <w:p>
      <w:pPr>
        <w:pStyle w:val="BookText"/>
        <w:rPr/>
      </w:pPr>
      <w:r>
        <w:rPr>
          <w:rFonts w:ascii="IRNazanin" w:hAnsi="IRNazanin" w:eastAsia="IRNazanin"/>
          <w:color w:val="111111"/>
          <w:sz w:val="28"/>
          <w:sz w:val="28"/>
          <w:szCs w:val="28"/>
          <w:rtl w:val="true"/>
          <w:lang w:bidi="fa-IR"/>
        </w:rPr>
        <w:t>إن القرآن کتاب جامع شامل لم یفت فیه شیء مما یحتاج إلیه الإنسان بما فی ذلک الهدایة و ما تنضوی تحتها، و منها الولایة، و هی من أصول الدین و امتداد للتوحید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أخری، فإن له ظاهر أنیق و باطن عمیق، و أحسن طریق لفهم باطنه کلام الأئمة المعصومین عَلیهمُ السَّلام إلی جانب ذلک هناک کثیر من الآیات أُوّلت بهم أو یکونون هم مصداقها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الدراسة التی بین یدیکم تذکر عدة آیات جری فیها التشبیه أو التمثیل، و قد تمّ تأویلها بالأئمة وفقاً لما قالوا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 سرد تلکم الآیات مصحوبة بالروایات التی تؤوّلها أو تفسّرها، و من ثمّ جاءت فقرات من الأدعیة و نصوص الزیارات مما ذکرت فیه التشبیهات و التمثیلات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البحث بشواهد من الأدب الفارسی خاصة الشعر منه، و خُتم بالثمرة الأخلاقیة المستقاة من الآیات لکی یتمتع القارئ تمتعاً روحیاً من مناقب أهل البیت و فضائلهم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الدراسة هذه ذُکرت مائة و أربع و عشرون آیة جاء فیها تشبیه أو وصف یُؤوَّلان بأهل البیت، یرجوا الباحث أن یفتح بدراسته باباً و لو صغیراً إلی معرفة الأئمة الهداة عَلیهمُ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similes describing prophet's households used in the symbolic interpretations of Quranic verses</w:t>
      </w:r>
    </w:p>
    <w:p>
      <w:pPr>
        <w:pStyle w:val="BookText"/>
        <w:rPr/>
      </w:pPr>
      <w:r>
        <w:rPr>
          <w:rFonts w:eastAsia="Times New Roman" w:cs="Times New Roman" w:ascii="Times New Roman" w:hAnsi="Times New Roman"/>
          <w:color w:val="111111"/>
          <w:sz w:val="28"/>
          <w:szCs w:val="28"/>
          <w:lang w:val="en-US" w:bidi="en-US"/>
        </w:rPr>
        <w:t>Quran is a book of guidance which hasn't failed to fulfill its duty by any means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contains whatever required to guide human beings and thus it cannot be accepted the claim that such a book is devoid of any guidance regarding the important issues like leadership and authority which are regarded as significant as monotheism and prophethood in Islam. Considering this fact that Quran and the prophet's households are concomitant, the best way to get to know the prophet's households is through studying holy Quran. Having such attitude toward Quran and believing that Quran has profound esoteric concepts beside the manifest meanings, there are many of the verses of the holy Quran which can be interpreted superficially or esoterically to imply the prophet's households. Additionally, there are numerous other verses which are believed to be revealed directly to honor them. In this essay we only mention the verses in which Ahl-e Bayts are described or analogized with a specific concept while interpreting them. So what you will face in this passage are not all the Quranic verses revealed in connection with them or all the verses which have implied meanings regarding them, but the ones which include analogies between Ahl-e Bayts and specific meanings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Here, I first mention the verses in which there are similes or descriptions bout Ahl-e Bayts, then I add the sayings and traditions narrated from Imams concerning the interpretation of those verses, next I allude the prayers and invocations where the same concepts are implied and finally I give my explanation about the relationship between the descriptions and the Imams described in the verses. In some cases I have also mentioned the Persian poems pointed to the same concepts. In the end I usually express moral lessons each analogy and description may have for the readers. Generally, it is intended in this study to review 124 cases of verses with analogies and descriptions among which some of them will be mentioned in this essay and hopefully I will do the rest later in another article</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 hope that this essay serves as an initial opening for those who are willing to get thorough knowledge of Ahl-e Bayts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عرّفنی نفسک فإنّک إن لم تعرّفنی نفسک لم أعرف رسولک، اللّهم عرّفنی رسولک فإنّک إن لم تعرّفنی رسولک لم أعرف حجتّک، اللّهم عرّفنی حجّتک فإنّک إن لم تعرّفنی حجّتک، ظللت عن دینی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یَأَیُّهَا الَّذِینَ ءَامَنُوا أَطِیعُوا اللَّهَ وَ أَطِیعُوا الرَّسُولَ وَ أُولِی الأَمرِ مِنکُم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الکِتَبُ لَا رَیبَ فِیهِ هُدًی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فَرَّطنَا فِی الکِتَبِ مِن شَیءٍ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وَنَزَّلنَا عَلَیکَ الکِتَبَ تِبیَناً لِّکُلِّ شَیءٍ وَ هُدًی وَرَحمَةً وَبُشرَی لِلمُسلِمِینَ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بهارانچی، سیّد محمد، چاپ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ارفع، سیّدکاظم، انتشارات فیض کاشانی، چاپ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سیّد ابوالحسن، انتشارات بوستان کتاب، چاپ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عجل الله تعالی فرجه و مهدویت در آئینه قرآن، مشکینی، علی، دارالکتاب، ناشر تبریز،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السیّد محمد علی، ما نزّل من القرآن فی شأن فاطمة الزهراء علیها السلام، دار الکتاب الاسلامی،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در پیوست کتاب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حروف الفبا فهرست شده‌اند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خیال در نهج البلاغه و تجلّی آن در ادب فارسی،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همایی، جلال الدّین، معانی و بیان، صص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محمد تقی، زیبایی و هُنر از دیدگاه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ضعیف، فی النقد الادبی،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نصرالدین، اساس الاقتباس،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بدوی، عبدالرحمن، فن الشعر،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ولک و آوستن وارن، نظریه ادبیات، ترجمه ضیاء موحد و پرویز مهاجر،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احمد، جواهر البلاغه،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 خلیل، معالم البلاغه،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ابو هلال، الصناعتین،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عبدالقاهر، اسرار البلاغه، ترجمه جلیل تجلیل،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فرشیدور، خسرو، درباره ادبیات و نقد ادبی، ج</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عبدالقاهر، اسرار البلاغه،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قرآن از دیدگاه شیعه و اهل سنت،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الاتقان، ج </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ذهبی، 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قرآن از دیدگاه شیعه و اهل سنت،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 لایحضره الفقیه، 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الحج، باب قضاء،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و تأویل قرآن، مصاحبه با علی اکبر بابایی و محمد کاظم شاکر، مرکز مطالعات و پژوهش فرهنگی حوزه علمیه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آیت الله معرفت،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الاعراف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تفسیر،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قرآن پژوهی، خرمشاهی، بهاءالدین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موسوی 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11/188</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تفسیرقمی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ذیل آیه روایات فراوانی ذکر نموده‌اند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35/272</w:t>
      </w:r>
      <w:r>
        <w:rPr>
          <w:rFonts w:ascii="IRNazanin" w:hAnsi="IRNazanin" w:eastAsia="IRNazanin"/>
          <w:b w:val="false"/>
          <w:b w:val="false"/>
          <w:bCs w:val="false"/>
          <w:i w:val="false"/>
          <w:i w:val="false"/>
          <w:iCs w:val="false"/>
          <w:color w:val="333333"/>
          <w:sz w:val="20"/>
          <w:sz w:val="20"/>
          <w:szCs w:val="20"/>
          <w:rtl w:val="true"/>
        </w:rPr>
        <w:t>؛ ینابیع الموده،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معرفة علوم الحدیث، حاکم نیشابوری،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22/482</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ملحقات احقاق الحق، ج</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المصباح،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وسیلة المال،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رشفة الصادی،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معزی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قطران تبریزی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خسرواحتشامی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طغرل احراری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مراغه‌ای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مراغه‌ای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حلّاج</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حلّاج</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نسیمی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نسیمی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نعمت‌الله ولی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نسیمی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اسیری لاهیجی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نظیری نیشابوری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اسیری لاهیجی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ساوجی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فضولی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ابیوری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قطران تبریزی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صدوق،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نهج‌السعاده، ج </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14/498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مراغه‌ای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فضولی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 قزوینی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قاآنی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امیرمعزّی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ابیوری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شأن نزول آیه که در کتاب مجمع البیان بیان شده است یکی از سنّت‌های جاهلی این بوده که درحال احرام، از راه معمول خانه وارد نمی‌شدند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راهنما،ج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قاآنی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معزی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کمال خجندی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عطارنیشابوری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حاجب شیرازی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نسیمی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اسیری لاهیجی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تأویل‌الآیات‌الظاهره،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الغیبةللطوسی،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الغیبةللنعمانی،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 دهلوی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پور حسینی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محمدتقی حجة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فرخی سیستانی</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حجة‌الاسلام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قمی،ج</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تفسیر الدُّرالمنثور، ج</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آیات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10/155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تقی حجة الاسلام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امیرمعزی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عطارنیشابوری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سیدای نسفی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ادوارد براون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ادبی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جلدچهارم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حزین لاهیجی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مضون ترجمه؛ به متن عربی مراجعه فرمائید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ترجمه؛ به پی‌نوشت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قاآنی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امیرمعزی</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فرغانی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عطارنیشابوری</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مسعودسعدسلمانی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نظیری نیشابوری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تأویل‌الآیات‌الظاهره،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تفسیرفرات‌الکوفی،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تفسیرالقمی، ج</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محمداسیری لاهیجی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امیرمعزی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امیرخسرودهلوی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خسرودهلوی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حزین لاهیجی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در تفسیر صافی بیان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اضافه‌ی کتاب به علی علیه السلام اضافه‌ی بیانیه است و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شخص علی علیه 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الفضایل،ص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نسیمی‌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قاآنی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محمداسیری لاهیجی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علی ریاضی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دقت بیشتر به متن عربی مراجعه فرمایید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خسرودهلوی</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رَبُّکَ مِن بَنِی ءَادَمَ مِن ظُهُورِهِم ذُرِّیَّتَهُم وَ أَشهَدَهُم عَلَی أَنفُسِهِم أَلَستُ بِرَبِّکُم قَالُوا بَلَی شَهِدنَا أَن تَقُولُوا یَومَ القِیَمَةِ إِنَّا کُنَّا عَن هَذَا غَفِلِینَ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محمودشبستری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عَهْدُ اللَّهِ إِلَی خَلْقِهِ فَقَدْ یَنْبَغِی لِلْمَرْءِ الْمُسْلِمِ أَنْ یَنْظُرَ فِی عَهْدِهِ وَ أَنْ یَقْرَأَ مِنْهُ فِی کُلِّ یَوْمٍ خَمْسِینَ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اسعدگرگانی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 گیلانی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نظامی‌گنجوی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نظیری نیشابوری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نورالثقلین،ج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معانی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فرغانی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 دهلوی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جغتایی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نظیری نیشابوری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حاجب شیرازی</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ابوالقاسم فردوسی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غزنوی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دقّت بیشتر به متن روایت در پی نوشت مراجعه فرمایید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دقّت بیشتر به متن روایت در پی نوشت مراجعه فرمایید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عطارنیشابوری</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دقّت بیشتر به متن روایت در پی نوشت مراجعه فرمایید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فرغانی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45044</Words>
  <Characters>181987</Characters>
  <CharactersWithSpaces>225161</CharactersWithSpaces>
  <Paragraphs>2415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2026-08-18T10:47:53Z</dcterms:created>
  <dc:creator>ghaemiyeh.com</dc:creator>
  <dc:description/>
  <dc:language>en-US</dc:language>
  <cp:lastModifiedBy/>
  <dcterms:modified xsi:type="dcterms:W3CDTF">2026-08-18T14:17:59Z</dcterms:modified>
  <cp:revision>1</cp:revision>
  <dc:subject/>
  <dc:title>تجلی اهل بیت علیهم السلام در قرآن</dc:title>
</cp:coreProperties>
</file>

<file path=docProps/custom.xml><?xml version="1.0" encoding="utf-8"?>
<Properties xmlns="http://schemas.openxmlformats.org/officeDocument/2006/custom-properties" xmlns:vt="http://schemas.openxmlformats.org/officeDocument/2006/docPropsVTypes"/>
</file>