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307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5307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53074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53076_2281741623">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553078_2281741623">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2553080_2281741623">
            <w:r>
              <w:rPr>
                <w:webHidden/>
                <w:rStyle w:val="IndexLink"/>
                <w:rtl w:val="true"/>
              </w:rPr>
              <w:t>جایگاه دوستی و همدلی</w:t>
            </w:r>
            <w:r>
              <w:rPr>
                <w:rStyle w:val="IndexLink"/>
                <w:rtl w:val="true"/>
              </w:rPr>
              <w:tab/>
            </w:r>
            <w:r>
              <w:rPr>
                <w:rStyle w:val="IndexLink"/>
              </w:rPr>
              <w:t>14</w:t>
            </w:r>
          </w:hyperlink>
        </w:p>
        <w:p>
          <w:pPr>
            <w:pStyle w:val="Contents2"/>
            <w:tabs>
              <w:tab w:val="clear" w:pos="8743"/>
              <w:tab w:val="right" w:pos="9026" w:leader="dot"/>
            </w:tabs>
            <w:rPr/>
          </w:pPr>
          <w:hyperlink w:anchor="__RefHeading___Toc2553082_2281741623">
            <w:r>
              <w:rPr>
                <w:webHidden/>
                <w:rStyle w:val="IndexLink"/>
                <w:rtl w:val="true"/>
              </w:rPr>
              <w:t>دوست خوب کیست؟</w:t>
            </w:r>
            <w:r>
              <w:rPr>
                <w:rStyle w:val="IndexLink"/>
                <w:rtl w:val="true"/>
              </w:rPr>
              <w:tab/>
            </w:r>
            <w:r>
              <w:rPr>
                <w:rStyle w:val="IndexLink"/>
              </w:rPr>
              <w:t>19</w:t>
            </w:r>
          </w:hyperlink>
        </w:p>
        <w:p>
          <w:pPr>
            <w:pStyle w:val="Contents2"/>
            <w:tabs>
              <w:tab w:val="clear" w:pos="8743"/>
              <w:tab w:val="right" w:pos="9026" w:leader="dot"/>
            </w:tabs>
            <w:rPr/>
          </w:pPr>
          <w:hyperlink w:anchor="__RefHeading___Toc2553084_2281741623">
            <w:r>
              <w:rPr>
                <w:webHidden/>
                <w:rStyle w:val="IndexLink"/>
                <w:rtl w:val="true"/>
              </w:rPr>
              <w:t>دوستان با معرفت</w:t>
            </w:r>
            <w:r>
              <w:rPr>
                <w:rStyle w:val="IndexLink"/>
                <w:rtl w:val="true"/>
              </w:rPr>
              <w:tab/>
            </w:r>
            <w:r>
              <w:rPr>
                <w:rStyle w:val="IndexLink"/>
              </w:rPr>
              <w:t>24</w:t>
            </w:r>
          </w:hyperlink>
        </w:p>
        <w:p>
          <w:pPr>
            <w:pStyle w:val="Contents2"/>
            <w:tabs>
              <w:tab w:val="clear" w:pos="8743"/>
              <w:tab w:val="right" w:pos="9026" w:leader="dot"/>
            </w:tabs>
            <w:rPr/>
          </w:pPr>
          <w:hyperlink w:anchor="__RefHeading___Toc2553086_2281741623">
            <w:r>
              <w:rPr>
                <w:webHidden/>
                <w:rStyle w:val="IndexLink"/>
                <w:rtl w:val="true"/>
              </w:rPr>
              <w:t>ادب و آداب دوستی</w:t>
            </w:r>
            <w:r>
              <w:rPr>
                <w:rStyle w:val="IndexLink"/>
                <w:rtl w:val="true"/>
              </w:rPr>
              <w:tab/>
            </w:r>
            <w:r>
              <w:rPr>
                <w:rStyle w:val="IndexLink"/>
              </w:rPr>
              <w:t>27</w:t>
            </w:r>
          </w:hyperlink>
        </w:p>
        <w:p>
          <w:pPr>
            <w:pStyle w:val="Contents3"/>
            <w:tabs>
              <w:tab w:val="clear" w:pos="8459"/>
              <w:tab w:val="right" w:pos="9026" w:leader="dot"/>
            </w:tabs>
            <w:rPr/>
          </w:pPr>
          <w:hyperlink w:anchor="__RefHeading___Toc2553088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553090_2281741623">
            <w:r>
              <w:rPr>
                <w:webHidden/>
                <w:rStyle w:val="IndexLink"/>
              </w:rPr>
              <w:t>1</w:t>
            </w:r>
            <w:r>
              <w:rPr>
                <w:rStyle w:val="IndexLink"/>
                <w:rtl w:val="true"/>
              </w:rPr>
              <w:t xml:space="preserve"> - </w:t>
            </w:r>
            <w:r>
              <w:rPr>
                <w:rStyle w:val="IndexLink"/>
                <w:rtl w:val="true"/>
              </w:rPr>
              <w:t>خوشرویی</w:t>
            </w:r>
            <w:r>
              <w:rPr>
                <w:rStyle w:val="IndexLink"/>
                <w:rtl w:val="true"/>
              </w:rPr>
              <w:tab/>
            </w:r>
            <w:r>
              <w:rPr>
                <w:rStyle w:val="IndexLink"/>
              </w:rPr>
              <w:t>27</w:t>
            </w:r>
          </w:hyperlink>
        </w:p>
        <w:p>
          <w:pPr>
            <w:pStyle w:val="Contents3"/>
            <w:tabs>
              <w:tab w:val="clear" w:pos="8459"/>
              <w:tab w:val="right" w:pos="9026" w:leader="dot"/>
            </w:tabs>
            <w:rPr/>
          </w:pPr>
          <w:hyperlink w:anchor="__RefHeading___Toc2553092_2281741623">
            <w:r>
              <w:rPr>
                <w:webHidden/>
                <w:rStyle w:val="IndexLink"/>
              </w:rPr>
              <w:t>2</w:t>
            </w:r>
            <w:r>
              <w:rPr>
                <w:rStyle w:val="IndexLink"/>
                <w:rtl w:val="true"/>
              </w:rPr>
              <w:t xml:space="preserve"> - </w:t>
            </w:r>
            <w:r>
              <w:rPr>
                <w:rStyle w:val="IndexLink"/>
                <w:rtl w:val="true"/>
              </w:rPr>
              <w:t>نرمش و مدارا</w:t>
            </w:r>
            <w:r>
              <w:rPr>
                <w:rStyle w:val="IndexLink"/>
                <w:rtl w:val="true"/>
              </w:rPr>
              <w:tab/>
            </w:r>
            <w:r>
              <w:rPr>
                <w:rStyle w:val="IndexLink"/>
              </w:rPr>
              <w:t>28</w:t>
            </w:r>
          </w:hyperlink>
        </w:p>
        <w:p>
          <w:pPr>
            <w:pStyle w:val="Contents3"/>
            <w:tabs>
              <w:tab w:val="clear" w:pos="8459"/>
              <w:tab w:val="right" w:pos="9026" w:leader="dot"/>
            </w:tabs>
            <w:rPr/>
          </w:pPr>
          <w:hyperlink w:anchor="__RefHeading___Toc2553094_2281741623">
            <w:r>
              <w:rPr>
                <w:webHidden/>
                <w:rStyle w:val="IndexLink"/>
              </w:rPr>
              <w:t>3</w:t>
            </w:r>
            <w:r>
              <w:rPr>
                <w:rStyle w:val="IndexLink"/>
                <w:rtl w:val="true"/>
              </w:rPr>
              <w:t xml:space="preserve"> - </w:t>
            </w:r>
            <w:r>
              <w:rPr>
                <w:rStyle w:val="IndexLink"/>
                <w:rtl w:val="true"/>
              </w:rPr>
              <w:t>انصاف</w:t>
            </w:r>
            <w:r>
              <w:rPr>
                <w:rStyle w:val="IndexLink"/>
                <w:rtl w:val="true"/>
              </w:rPr>
              <w:tab/>
            </w:r>
            <w:r>
              <w:rPr>
                <w:rStyle w:val="IndexLink"/>
              </w:rPr>
              <w:t>28</w:t>
            </w:r>
          </w:hyperlink>
        </w:p>
        <w:p>
          <w:pPr>
            <w:pStyle w:val="Contents3"/>
            <w:tabs>
              <w:tab w:val="clear" w:pos="8459"/>
              <w:tab w:val="right" w:pos="9026" w:leader="dot"/>
            </w:tabs>
            <w:rPr/>
          </w:pPr>
          <w:hyperlink w:anchor="__RefHeading___Toc2553096_2281741623">
            <w:r>
              <w:rPr>
                <w:webHidden/>
                <w:rStyle w:val="IndexLink"/>
              </w:rPr>
              <w:t>4</w:t>
            </w:r>
            <w:r>
              <w:rPr>
                <w:rStyle w:val="IndexLink"/>
                <w:rtl w:val="true"/>
              </w:rPr>
              <w:t xml:space="preserve"> - </w:t>
            </w:r>
            <w:r>
              <w:rPr>
                <w:rStyle w:val="IndexLink"/>
                <w:rtl w:val="true"/>
              </w:rPr>
              <w:t>پرهیز از تکلّف‌آوری</w:t>
            </w:r>
            <w:r>
              <w:rPr>
                <w:rStyle w:val="IndexLink"/>
                <w:rtl w:val="true"/>
              </w:rPr>
              <w:tab/>
            </w:r>
            <w:r>
              <w:rPr>
                <w:rStyle w:val="IndexLink"/>
              </w:rPr>
              <w:t>30</w:t>
            </w:r>
          </w:hyperlink>
        </w:p>
        <w:p>
          <w:pPr>
            <w:pStyle w:val="Contents3"/>
            <w:tabs>
              <w:tab w:val="clear" w:pos="8459"/>
              <w:tab w:val="right" w:pos="9026" w:leader="dot"/>
            </w:tabs>
            <w:rPr/>
          </w:pPr>
          <w:hyperlink w:anchor="__RefHeading___Toc2553098_2281741623">
            <w:r>
              <w:rPr>
                <w:webHidden/>
                <w:rStyle w:val="IndexLink"/>
              </w:rPr>
              <w:t>5</w:t>
            </w:r>
            <w:r>
              <w:rPr>
                <w:rStyle w:val="IndexLink"/>
                <w:rtl w:val="true"/>
              </w:rPr>
              <w:t xml:space="preserve"> - </w:t>
            </w:r>
            <w:r>
              <w:rPr>
                <w:rStyle w:val="IndexLink"/>
                <w:rtl w:val="true"/>
              </w:rPr>
              <w:t>پرهیز از تضییع حقوق</w:t>
            </w:r>
            <w:r>
              <w:rPr>
                <w:rStyle w:val="IndexLink"/>
                <w:rtl w:val="true"/>
              </w:rPr>
              <w:tab/>
            </w:r>
            <w:r>
              <w:rPr>
                <w:rStyle w:val="IndexLink"/>
              </w:rPr>
              <w:t>30</w:t>
            </w:r>
          </w:hyperlink>
        </w:p>
        <w:p>
          <w:pPr>
            <w:pStyle w:val="Contents3"/>
            <w:tabs>
              <w:tab w:val="clear" w:pos="8459"/>
              <w:tab w:val="right" w:pos="9026" w:leader="dot"/>
            </w:tabs>
            <w:rPr/>
          </w:pPr>
          <w:hyperlink w:anchor="__RefHeading___Toc2553100_2281741623">
            <w:r>
              <w:rPr>
                <w:webHidden/>
                <w:rStyle w:val="IndexLink"/>
              </w:rPr>
              <w:t>6</w:t>
            </w:r>
            <w:r>
              <w:rPr>
                <w:rStyle w:val="IndexLink"/>
                <w:rtl w:val="true"/>
              </w:rPr>
              <w:t xml:space="preserve"> - </w:t>
            </w:r>
            <w:r>
              <w:rPr>
                <w:rStyle w:val="IndexLink"/>
                <w:rtl w:val="true"/>
              </w:rPr>
              <w:t>رعایت حدّ و مرز</w:t>
            </w:r>
            <w:r>
              <w:rPr>
                <w:rStyle w:val="IndexLink"/>
                <w:rtl w:val="true"/>
              </w:rPr>
              <w:tab/>
            </w:r>
            <w:r>
              <w:rPr>
                <w:rStyle w:val="IndexLink"/>
              </w:rPr>
              <w:t>31</w:t>
            </w:r>
          </w:hyperlink>
        </w:p>
        <w:p>
          <w:pPr>
            <w:pStyle w:val="Contents3"/>
            <w:tabs>
              <w:tab w:val="clear" w:pos="8459"/>
              <w:tab w:val="right" w:pos="9026" w:leader="dot"/>
            </w:tabs>
            <w:rPr/>
          </w:pPr>
          <w:hyperlink w:anchor="__RefHeading___Toc2553102_2281741623">
            <w:r>
              <w:rPr>
                <w:webHidden/>
                <w:rStyle w:val="IndexLink"/>
              </w:rPr>
              <w:t>7</w:t>
            </w:r>
            <w:r>
              <w:rPr>
                <w:rStyle w:val="IndexLink"/>
                <w:rtl w:val="true"/>
              </w:rPr>
              <w:t xml:space="preserve"> - </w:t>
            </w:r>
            <w:r>
              <w:rPr>
                <w:rStyle w:val="IndexLink"/>
                <w:rtl w:val="true"/>
              </w:rPr>
              <w:t>رفتار محبّت‌آمیز</w:t>
            </w:r>
            <w:r>
              <w:rPr>
                <w:rStyle w:val="IndexLink"/>
                <w:rtl w:val="true"/>
              </w:rPr>
              <w:tab/>
            </w:r>
            <w:r>
              <w:rPr>
                <w:rStyle w:val="IndexLink"/>
              </w:rPr>
              <w:t>32</w:t>
            </w:r>
          </w:hyperlink>
        </w:p>
        <w:p>
          <w:pPr>
            <w:pStyle w:val="Contents3"/>
            <w:tabs>
              <w:tab w:val="clear" w:pos="8459"/>
              <w:tab w:val="right" w:pos="9026" w:leader="dot"/>
            </w:tabs>
            <w:rPr/>
          </w:pPr>
          <w:hyperlink w:anchor="__RefHeading___Toc2553104_2281741623">
            <w:r>
              <w:rPr>
                <w:webHidden/>
                <w:rStyle w:val="IndexLink"/>
              </w:rPr>
              <w:t>8</w:t>
            </w:r>
            <w:r>
              <w:rPr>
                <w:rStyle w:val="IndexLink"/>
                <w:rtl w:val="true"/>
              </w:rPr>
              <w:t xml:space="preserve"> - </w:t>
            </w:r>
            <w:r>
              <w:rPr>
                <w:rStyle w:val="IndexLink"/>
                <w:rtl w:val="true"/>
              </w:rPr>
              <w:t>خطاپوشی</w:t>
            </w:r>
            <w:r>
              <w:rPr>
                <w:rStyle w:val="IndexLink"/>
                <w:rtl w:val="true"/>
              </w:rPr>
              <w:tab/>
            </w:r>
            <w:r>
              <w:rPr>
                <w:rStyle w:val="IndexLink"/>
              </w:rPr>
              <w:t>32</w:t>
            </w:r>
          </w:hyperlink>
        </w:p>
        <w:p>
          <w:pPr>
            <w:pStyle w:val="Contents3"/>
            <w:tabs>
              <w:tab w:val="clear" w:pos="8459"/>
              <w:tab w:val="right" w:pos="9026" w:leader="dot"/>
            </w:tabs>
            <w:rPr/>
          </w:pPr>
          <w:hyperlink w:anchor="__RefHeading___Toc2553106_2281741623">
            <w:r>
              <w:rPr>
                <w:webHidden/>
                <w:rStyle w:val="IndexLink"/>
              </w:rPr>
              <w:t>9</w:t>
            </w:r>
            <w:r>
              <w:rPr>
                <w:rStyle w:val="IndexLink"/>
                <w:rtl w:val="true"/>
              </w:rPr>
              <w:t xml:space="preserve"> - </w:t>
            </w:r>
            <w:r>
              <w:rPr>
                <w:rStyle w:val="IndexLink"/>
                <w:rtl w:val="true"/>
              </w:rPr>
              <w:t>پاسخ بدی با خوبی</w:t>
            </w:r>
            <w:r>
              <w:rPr>
                <w:rStyle w:val="IndexLink"/>
                <w:rtl w:val="true"/>
              </w:rPr>
              <w:tab/>
            </w:r>
            <w:r>
              <w:rPr>
                <w:rStyle w:val="IndexLink"/>
              </w:rPr>
              <w:t>33</w:t>
            </w:r>
          </w:hyperlink>
        </w:p>
        <w:p>
          <w:pPr>
            <w:pStyle w:val="Contents3"/>
            <w:tabs>
              <w:tab w:val="clear" w:pos="8459"/>
              <w:tab w:val="right" w:pos="9026" w:leader="dot"/>
            </w:tabs>
            <w:rPr/>
          </w:pPr>
          <w:hyperlink w:anchor="__RefHeading___Toc2553108_2281741623">
            <w:r>
              <w:rPr>
                <w:webHidden/>
                <w:rStyle w:val="IndexLink"/>
              </w:rPr>
              <w:t>10</w:t>
            </w:r>
            <w:r>
              <w:rPr>
                <w:rStyle w:val="IndexLink"/>
                <w:rtl w:val="true"/>
              </w:rPr>
              <w:t xml:space="preserve"> - </w:t>
            </w:r>
            <w:r>
              <w:rPr>
                <w:rStyle w:val="IndexLink"/>
                <w:rtl w:val="true"/>
              </w:rPr>
              <w:t>راهی برای بازگشت</w:t>
            </w:r>
            <w:r>
              <w:rPr>
                <w:rStyle w:val="IndexLink"/>
                <w:rtl w:val="true"/>
              </w:rPr>
              <w:tab/>
            </w:r>
            <w:r>
              <w:rPr>
                <w:rStyle w:val="IndexLink"/>
              </w:rPr>
              <w:t>34</w:t>
            </w:r>
          </w:hyperlink>
        </w:p>
        <w:p>
          <w:pPr>
            <w:pStyle w:val="Contents3"/>
            <w:tabs>
              <w:tab w:val="clear" w:pos="8459"/>
              <w:tab w:val="right" w:pos="9026" w:leader="dot"/>
            </w:tabs>
            <w:rPr/>
          </w:pPr>
          <w:hyperlink w:anchor="__RefHeading___Toc2553110_2281741623">
            <w:r>
              <w:rPr>
                <w:webHidden/>
                <w:rStyle w:val="IndexLink"/>
              </w:rPr>
              <w:t>11</w:t>
            </w:r>
            <w:r>
              <w:rPr>
                <w:rStyle w:val="IndexLink"/>
                <w:rtl w:val="true"/>
              </w:rPr>
              <w:t xml:space="preserve"> - </w:t>
            </w:r>
            <w:r>
              <w:rPr>
                <w:rStyle w:val="IndexLink"/>
                <w:rtl w:val="true"/>
              </w:rPr>
              <w:t>معاشرت مردمی</w:t>
            </w:r>
            <w:r>
              <w:rPr>
                <w:rStyle w:val="IndexLink"/>
                <w:rtl w:val="true"/>
              </w:rPr>
              <w:tab/>
            </w:r>
            <w:r>
              <w:rPr>
                <w:rStyle w:val="IndexLink"/>
              </w:rPr>
              <w:t>34</w:t>
            </w:r>
          </w:hyperlink>
        </w:p>
        <w:p>
          <w:pPr>
            <w:pStyle w:val="Contents3"/>
            <w:tabs>
              <w:tab w:val="clear" w:pos="8459"/>
              <w:tab w:val="right" w:pos="9026" w:leader="dot"/>
            </w:tabs>
            <w:rPr/>
          </w:pPr>
          <w:hyperlink w:anchor="__RefHeading___Toc2553112_2281741623">
            <w:r>
              <w:rPr>
                <w:webHidden/>
                <w:rStyle w:val="IndexLink"/>
              </w:rPr>
              <w:t>12</w:t>
            </w:r>
            <w:r>
              <w:rPr>
                <w:rStyle w:val="IndexLink"/>
                <w:rtl w:val="true"/>
              </w:rPr>
              <w:t xml:space="preserve"> - </w:t>
            </w:r>
            <w:r>
              <w:rPr>
                <w:rStyle w:val="IndexLink"/>
                <w:rtl w:val="true"/>
              </w:rPr>
              <w:t>پرهیز از عوامل جدایی</w:t>
            </w:r>
            <w:r>
              <w:rPr>
                <w:rStyle w:val="IndexLink"/>
                <w:rtl w:val="true"/>
              </w:rPr>
              <w:tab/>
            </w:r>
            <w:r>
              <w:rPr>
                <w:rStyle w:val="IndexLink"/>
              </w:rPr>
              <w:t>35</w:t>
            </w:r>
          </w:hyperlink>
        </w:p>
        <w:p>
          <w:pPr>
            <w:pStyle w:val="Contents2"/>
            <w:tabs>
              <w:tab w:val="clear" w:pos="8743"/>
              <w:tab w:val="right" w:pos="9026" w:leader="dot"/>
            </w:tabs>
            <w:rPr/>
          </w:pPr>
          <w:hyperlink w:anchor="__RefHeading___Toc2553114_2281741623">
            <w:r>
              <w:rPr>
                <w:webHidden/>
                <w:rStyle w:val="IndexLink"/>
                <w:rtl w:val="true"/>
              </w:rPr>
              <w:t>دوستی با چه کسی؟</w:t>
            </w:r>
            <w:r>
              <w:rPr>
                <w:rStyle w:val="IndexLink"/>
                <w:rtl w:val="true"/>
              </w:rPr>
              <w:tab/>
            </w:r>
            <w:r>
              <w:rPr>
                <w:rStyle w:val="IndexLink"/>
              </w:rPr>
              <w:t>36</w:t>
            </w:r>
          </w:hyperlink>
        </w:p>
        <w:p>
          <w:pPr>
            <w:pStyle w:val="Contents2"/>
            <w:tabs>
              <w:tab w:val="clear" w:pos="8743"/>
              <w:tab w:val="right" w:pos="9026" w:leader="dot"/>
            </w:tabs>
            <w:rPr/>
          </w:pPr>
          <w:hyperlink w:anchor="__RefHeading___Toc2553116_2281741623">
            <w:r>
              <w:rPr>
                <w:webHidden/>
                <w:rStyle w:val="IndexLink"/>
                <w:rtl w:val="true"/>
              </w:rPr>
              <w:t>دوستی با اینان، ممنوع</w:t>
            </w:r>
            <w:r>
              <w:rPr>
                <w:rStyle w:val="IndexLink"/>
                <w:rtl w:val="true"/>
              </w:rPr>
              <w:t>!</w:t>
              <w:tab/>
            </w:r>
            <w:r>
              <w:rPr>
                <w:rStyle w:val="IndexLink"/>
              </w:rPr>
              <w:t>39</w:t>
            </w:r>
          </w:hyperlink>
        </w:p>
        <w:p>
          <w:pPr>
            <w:pStyle w:val="Contents3"/>
            <w:tabs>
              <w:tab w:val="clear" w:pos="8459"/>
              <w:tab w:val="right" w:pos="9026" w:leader="dot"/>
            </w:tabs>
            <w:rPr/>
          </w:pPr>
          <w:hyperlink w:anchor="__RefHeading___Toc2553118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53120_2281741623">
            <w:r>
              <w:rPr>
                <w:webHidden/>
                <w:rStyle w:val="IndexLink"/>
              </w:rPr>
              <w:t>1</w:t>
            </w:r>
            <w:r>
              <w:rPr>
                <w:rStyle w:val="IndexLink"/>
                <w:rtl w:val="true"/>
              </w:rPr>
              <w:t xml:space="preserve"> - </w:t>
            </w:r>
            <w:r>
              <w:rPr>
                <w:rStyle w:val="IndexLink"/>
                <w:rtl w:val="true"/>
              </w:rPr>
              <w:t>کوته‌فکران بدکار</w:t>
            </w:r>
            <w:r>
              <w:rPr>
                <w:rStyle w:val="IndexLink"/>
                <w:rtl w:val="true"/>
              </w:rPr>
              <w:tab/>
            </w:r>
            <w:r>
              <w:rPr>
                <w:rStyle w:val="IndexLink"/>
              </w:rPr>
              <w:t>39</w:t>
            </w:r>
          </w:hyperlink>
        </w:p>
        <w:p>
          <w:pPr>
            <w:pStyle w:val="Contents3"/>
            <w:tabs>
              <w:tab w:val="clear" w:pos="8459"/>
              <w:tab w:val="right" w:pos="9026" w:leader="dot"/>
            </w:tabs>
            <w:rPr/>
          </w:pPr>
          <w:hyperlink w:anchor="__RefHeading___Toc2553122_2281741623">
            <w:r>
              <w:rPr>
                <w:webHidden/>
                <w:rStyle w:val="IndexLink"/>
              </w:rPr>
              <w:t>2</w:t>
            </w:r>
            <w:r>
              <w:rPr>
                <w:rStyle w:val="IndexLink"/>
                <w:rtl w:val="true"/>
              </w:rPr>
              <w:t xml:space="preserve"> - </w:t>
            </w:r>
            <w:r>
              <w:rPr>
                <w:rStyle w:val="IndexLink"/>
                <w:rtl w:val="true"/>
              </w:rPr>
              <w:t>فاسقان گنهکار</w:t>
            </w:r>
            <w:r>
              <w:rPr>
                <w:rStyle w:val="IndexLink"/>
                <w:rtl w:val="true"/>
              </w:rPr>
              <w:tab/>
            </w:r>
            <w:r>
              <w:rPr>
                <w:rStyle w:val="IndexLink"/>
              </w:rPr>
              <w:t>40</w:t>
            </w:r>
          </w:hyperlink>
        </w:p>
        <w:p>
          <w:pPr>
            <w:pStyle w:val="Contents3"/>
            <w:tabs>
              <w:tab w:val="clear" w:pos="8459"/>
              <w:tab w:val="right" w:pos="9026" w:leader="dot"/>
            </w:tabs>
            <w:rPr/>
          </w:pPr>
          <w:hyperlink w:anchor="__RefHeading___Toc2553124_2281741623">
            <w:r>
              <w:rPr>
                <w:webHidden/>
                <w:rStyle w:val="IndexLink"/>
              </w:rPr>
              <w:t>3</w:t>
            </w:r>
            <w:r>
              <w:rPr>
                <w:rStyle w:val="IndexLink"/>
                <w:rtl w:val="true"/>
              </w:rPr>
              <w:t xml:space="preserve"> - </w:t>
            </w:r>
            <w:r>
              <w:rPr>
                <w:rStyle w:val="IndexLink"/>
                <w:rtl w:val="true"/>
              </w:rPr>
              <w:t>احمق</w:t>
            </w:r>
            <w:r>
              <w:rPr>
                <w:rStyle w:val="IndexLink"/>
                <w:rtl w:val="true"/>
              </w:rPr>
              <w:tab/>
            </w:r>
            <w:r>
              <w:rPr>
                <w:rStyle w:val="IndexLink"/>
              </w:rPr>
              <w:t>40</w:t>
            </w:r>
          </w:hyperlink>
        </w:p>
        <w:p>
          <w:pPr>
            <w:pStyle w:val="Contents3"/>
            <w:tabs>
              <w:tab w:val="clear" w:pos="8459"/>
              <w:tab w:val="right" w:pos="9026" w:leader="dot"/>
            </w:tabs>
            <w:rPr/>
          </w:pPr>
          <w:hyperlink w:anchor="__RefHeading___Toc2553126_2281741623">
            <w:r>
              <w:rPr>
                <w:webHidden/>
                <w:rStyle w:val="IndexLink"/>
              </w:rPr>
              <w:t>4</w:t>
            </w:r>
            <w:r>
              <w:rPr>
                <w:rStyle w:val="IndexLink"/>
                <w:rtl w:val="true"/>
              </w:rPr>
              <w:t xml:space="preserve"> - </w:t>
            </w:r>
            <w:r>
              <w:rPr>
                <w:rStyle w:val="IndexLink"/>
                <w:rtl w:val="true"/>
              </w:rPr>
              <w:t>بخیل</w:t>
            </w:r>
            <w:r>
              <w:rPr>
                <w:rStyle w:val="IndexLink"/>
                <w:rtl w:val="true"/>
              </w:rPr>
              <w:tab/>
            </w:r>
            <w:r>
              <w:rPr>
                <w:rStyle w:val="IndexLink"/>
              </w:rPr>
              <w:t>41</w:t>
            </w:r>
          </w:hyperlink>
        </w:p>
        <w:p>
          <w:pPr>
            <w:pStyle w:val="Contents3"/>
            <w:tabs>
              <w:tab w:val="clear" w:pos="8459"/>
              <w:tab w:val="right" w:pos="9026" w:leader="dot"/>
            </w:tabs>
            <w:rPr/>
          </w:pPr>
          <w:hyperlink w:anchor="__RefHeading___Toc2553128_2281741623">
            <w:r>
              <w:rPr>
                <w:webHidden/>
                <w:rStyle w:val="IndexLink"/>
              </w:rPr>
              <w:t>5</w:t>
            </w:r>
            <w:r>
              <w:rPr>
                <w:rStyle w:val="IndexLink"/>
                <w:rtl w:val="true"/>
              </w:rPr>
              <w:t xml:space="preserve"> - </w:t>
            </w:r>
            <w:r>
              <w:rPr>
                <w:rStyle w:val="IndexLink"/>
                <w:rtl w:val="true"/>
              </w:rPr>
              <w:t>دروغگو</w:t>
            </w:r>
            <w:r>
              <w:rPr>
                <w:rStyle w:val="IndexLink"/>
                <w:rtl w:val="true"/>
              </w:rPr>
              <w:tab/>
            </w:r>
            <w:r>
              <w:rPr>
                <w:rStyle w:val="IndexLink"/>
              </w:rPr>
              <w:t>42</w:t>
            </w:r>
          </w:hyperlink>
        </w:p>
        <w:p>
          <w:pPr>
            <w:pStyle w:val="Contents3"/>
            <w:tabs>
              <w:tab w:val="clear" w:pos="8459"/>
              <w:tab w:val="right" w:pos="9026" w:leader="dot"/>
            </w:tabs>
            <w:rPr/>
          </w:pPr>
          <w:hyperlink w:anchor="__RefHeading___Toc2553130_2281741623">
            <w:r>
              <w:rPr>
                <w:webHidden/>
                <w:rStyle w:val="IndexLink"/>
              </w:rPr>
              <w:t>6</w:t>
            </w:r>
            <w:r>
              <w:rPr>
                <w:rStyle w:val="IndexLink"/>
                <w:rtl w:val="true"/>
              </w:rPr>
              <w:t xml:space="preserve"> - </w:t>
            </w:r>
            <w:r>
              <w:rPr>
                <w:rStyle w:val="IndexLink"/>
                <w:rtl w:val="true"/>
              </w:rPr>
              <w:t>متّهم</w:t>
            </w:r>
            <w:r>
              <w:rPr>
                <w:rStyle w:val="IndexLink"/>
                <w:rtl w:val="true"/>
              </w:rPr>
              <w:tab/>
            </w:r>
            <w:r>
              <w:rPr>
                <w:rStyle w:val="IndexLink"/>
              </w:rPr>
              <w:t>43</w:t>
            </w:r>
          </w:hyperlink>
        </w:p>
        <w:p>
          <w:pPr>
            <w:pStyle w:val="Contents3"/>
            <w:tabs>
              <w:tab w:val="clear" w:pos="8459"/>
              <w:tab w:val="right" w:pos="9026" w:leader="dot"/>
            </w:tabs>
            <w:rPr/>
          </w:pPr>
          <w:hyperlink w:anchor="__RefHeading___Toc2553132_2281741623">
            <w:r>
              <w:rPr>
                <w:webHidden/>
                <w:rStyle w:val="IndexLink"/>
              </w:rPr>
              <w:t>7</w:t>
            </w:r>
            <w:r>
              <w:rPr>
                <w:rStyle w:val="IndexLink"/>
                <w:rtl w:val="true"/>
              </w:rPr>
              <w:t xml:space="preserve"> - </w:t>
            </w:r>
            <w:r>
              <w:rPr>
                <w:rStyle w:val="IndexLink"/>
                <w:rtl w:val="true"/>
              </w:rPr>
              <w:t>دشمنِ دوست</w:t>
            </w:r>
            <w:r>
              <w:rPr>
                <w:rStyle w:val="IndexLink"/>
                <w:rtl w:val="true"/>
              </w:rPr>
              <w:tab/>
            </w:r>
            <w:r>
              <w:rPr>
                <w:rStyle w:val="IndexLink"/>
              </w:rPr>
              <w:t>43</w:t>
            </w:r>
          </w:hyperlink>
        </w:p>
        <w:p>
          <w:pPr>
            <w:pStyle w:val="Contents3"/>
            <w:tabs>
              <w:tab w:val="clear" w:pos="8459"/>
              <w:tab w:val="right" w:pos="9026" w:leader="dot"/>
            </w:tabs>
            <w:rPr/>
          </w:pPr>
          <w:hyperlink w:anchor="__RefHeading___Toc2553134_2281741623">
            <w:r>
              <w:rPr>
                <w:webHidden/>
                <w:rStyle w:val="IndexLink"/>
              </w:rPr>
              <w:t>8</w:t>
            </w:r>
            <w:r>
              <w:rPr>
                <w:rStyle w:val="IndexLink"/>
                <w:rtl w:val="true"/>
              </w:rPr>
              <w:t xml:space="preserve"> - </w:t>
            </w:r>
            <w:r>
              <w:rPr>
                <w:rStyle w:val="IndexLink"/>
                <w:rtl w:val="true"/>
              </w:rPr>
              <w:t>افراد بی خیال</w:t>
            </w:r>
            <w:r>
              <w:rPr>
                <w:rStyle w:val="IndexLink"/>
                <w:rtl w:val="true"/>
              </w:rPr>
              <w:tab/>
            </w:r>
            <w:r>
              <w:rPr>
                <w:rStyle w:val="IndexLink"/>
              </w:rPr>
              <w:t>44</w:t>
            </w:r>
          </w:hyperlink>
        </w:p>
        <w:p>
          <w:pPr>
            <w:pStyle w:val="Contents2"/>
            <w:tabs>
              <w:tab w:val="clear" w:pos="8743"/>
              <w:tab w:val="right" w:pos="9026" w:leader="dot"/>
            </w:tabs>
            <w:rPr/>
          </w:pPr>
          <w:hyperlink w:anchor="__RefHeading___Toc2553136_2281741623">
            <w:r>
              <w:rPr>
                <w:webHidden/>
                <w:rStyle w:val="IndexLink"/>
                <w:rtl w:val="true"/>
              </w:rPr>
              <w:t>دوستِ ویژه علی علیه‌السلام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553138_2281741623">
            <w:r>
              <w:rPr>
                <w:webHidden/>
                <w:rStyle w:val="IndexLink"/>
                <w:rtl w:val="true"/>
              </w:rPr>
              <w:t>سخن آخر</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0_20543"/>
      <w:bookmarkStart w:id="1" w:name="pg4090_20543"/>
      <w:bookmarkEnd w:id="1"/>
    </w:p>
    <w:p>
      <w:pPr>
        <w:pStyle w:val="Heading2"/>
        <w:numPr>
          <w:ilvl w:val="1"/>
          <w:numId w:val="1"/>
        </w:numPr>
        <w:rPr/>
      </w:pPr>
      <w:bookmarkStart w:id="2" w:name="pg4090_20543"/>
      <w:bookmarkStart w:id="3" w:name="__RefHeading___Toc255307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نهج‌البلاغه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۳۳۴۱۱۰۵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307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دوستی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چاپ‌وصحافی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مؤسه چاپ آستان قدس رضوی</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بنیاد پژوهشهای اسلامی، تلفن و دورنگار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صندوق‌پستی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www.islamic-rf.org E-mil:info@islamic-rf.org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bookmarkStart w:id="7" w:name="pg4090_20547"/>
    </w:p>
    <w:p>
      <w:pPr>
        <w:pStyle w:val="Heading2"/>
        <w:numPr>
          <w:ilvl w:val="1"/>
          <w:numId w:val="1"/>
        </w:numPr>
        <w:rPr/>
      </w:pPr>
      <w:bookmarkStart w:id="8" w:name="__RefHeading___Toc255307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جایگاه دوستی و 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دوست خوب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دوستان با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ادب و آداب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دوستی با چه کسی؟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دوستی با اینان، ممنوع</w:t>
      </w:r>
    </w:p>
    <w:p>
      <w:pPr>
        <w:pStyle w:val="BookText"/>
        <w:rPr/>
      </w:pPr>
      <w:r>
        <w:rPr>
          <w:rFonts w:ascii="IRNazanin" w:hAnsi="IRNazanin" w:eastAsia="IRNazanin"/>
          <w:color w:val="111111"/>
          <w:sz w:val="28"/>
          <w:sz w:val="28"/>
          <w:szCs w:val="28"/>
          <w:rtl w:val="true"/>
          <w:lang w:bidi="fa-IR"/>
        </w:rPr>
        <w:t>دوستِ ویژه علی علیه‌السلام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90_20549"/>
      <w:bookmarkStart w:id="11" w:name="pg4090_20549"/>
      <w:bookmarkEnd w:id="11"/>
    </w:p>
    <w:p>
      <w:pPr>
        <w:pStyle w:val="Heading2"/>
        <w:numPr>
          <w:ilvl w:val="1"/>
          <w:numId w:val="1"/>
        </w:numPr>
        <w:rPr/>
      </w:pPr>
      <w:bookmarkStart w:id="12" w:name="pg4090_20549"/>
      <w:bookmarkStart w:id="13" w:name="__RefHeading___Toc2553076_2281741623"/>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نهج البلاغه را بی‌تردید می‌توان به دریایی پر گوهر تشبیه کرد که هر چه بیشتر در آن غوّاصی شود، درسها و حکمتهای زندگی‌ساز و پربهای بیشتری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دانشمندان بسیاری در طول چهارده قرن،</w:t>
      </w:r>
    </w:p>
    <w:p>
      <w:pPr>
        <w:pStyle w:val="BookText"/>
        <w:rPr/>
      </w:pPr>
      <w:r>
        <w:rPr>
          <w:rFonts w:ascii="IRNazanin" w:hAnsi="IRNazanin" w:eastAsia="IRNazanin"/>
          <w:color w:val="111111"/>
          <w:sz w:val="28"/>
          <w:sz w:val="28"/>
          <w:szCs w:val="28"/>
          <w:rtl w:val="true"/>
          <w:lang w:bidi="fa-IR"/>
        </w:rPr>
        <w:t>در پی درس‌آموزی از مکتب علوی و کسب معرفت از کلام امیرالمؤمنین علیه‌السلام بوده‌اند و در شرح سخنان پر ارج او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علی علیه‌السلام، هم در زمینه 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بی‌نظیر و چند بُعدی آن پیشوای بزرگ است که رسول خدا صلی‌الله‌علیه‌و‌آله درباره 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گفت آن خداوند تنزیل و وحی</w:t>
      </w:r>
    </w:p>
    <w:p>
      <w:pPr>
        <w:pStyle w:val="BookText"/>
        <w:rPr/>
      </w:pP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w:t>
      </w:r>
    </w:p>
    <w:p>
      <w:pPr>
        <w:pStyle w:val="BookText"/>
        <w:rPr/>
      </w:pPr>
      <w:r>
        <w:rPr>
          <w:rFonts w:ascii="IRNazanin" w:hAnsi="IRNazanin" w:eastAsia="IRNazanin"/>
          <w:color w:val="111111"/>
          <w:sz w:val="28"/>
          <w:sz w:val="28"/>
          <w:szCs w:val="28"/>
          <w:rtl w:val="true"/>
          <w:lang w:bidi="fa-IR"/>
        </w:rPr>
        <w:t>درست این سخن قول پیغمبر است</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خود امیرالمؤمنین علیه‌السلام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صلی‌الله‌علیه‌و‌آله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درسهایی زندگی‌ساز از معارف همیشه زنده و الهام بخش نهج‌البلاغه گرفته است، بااین باور که کلام نورانی امیر سخن حضرت علی علیه‌السلام، در حدّ بالایی الگوی رفتاری، معاشرتی و معیشتی هر مسلمان، به‌ویژه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عرضه و انتشار این سلسله درسها با قلمی روان و خلاصه، می‌تواند چراغ راه و فروغ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حجه‌الاسلام آقای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همّت گماشته‌اند، صمیمانه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جاودانه نهج‌البلاغه فراهم آورد</w:t>
      </w:r>
      <w:r>
        <w:rPr>
          <w:rFonts w:eastAsia="IRNazanin" w:cs="IRNazanin"/>
          <w:color w:val="111111"/>
          <w:sz w:val="28"/>
          <w:szCs w:val="28"/>
          <w:rtl w:val="true"/>
          <w:lang w:bidi="fa-IR"/>
        </w:rPr>
        <w:t xml:space="preserve">. </w:t>
      </w:r>
      <w:bookmarkStart w:id="15" w:name="pg4090_20551"/>
    </w:p>
    <w:p>
      <w:pPr>
        <w:pStyle w:val="Heading2"/>
        <w:numPr>
          <w:ilvl w:val="1"/>
          <w:numId w:val="1"/>
        </w:numPr>
        <w:rPr/>
      </w:pPr>
      <w:bookmarkStart w:id="16" w:name="__RefHeading___Toc2553078_2281741623"/>
      <w:bookmarkStart w:id="17" w:name="_Toc5"/>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دوست کم است و یک دشمن،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درستی است، امّا دوست کیست؟ دوستی چیست؟ دوست واقعی کدام است؟ شرط دوستی و حدّ و حدود آن چیست؟ عامل تقویت دوستیها و علّت به هم خوردن دوستیها کدام است؟ با</w:t>
      </w:r>
    </w:p>
    <w:p>
      <w:pPr>
        <w:pStyle w:val="BookText"/>
        <w:rPr/>
      </w:pPr>
      <w:r>
        <w:rPr>
          <w:rFonts w:ascii="IRNazanin" w:hAnsi="IRNazanin" w:eastAsia="IRNazanin"/>
          <w:color w:val="111111"/>
          <w:sz w:val="28"/>
          <w:sz w:val="28"/>
          <w:szCs w:val="28"/>
          <w:rtl w:val="true"/>
          <w:lang w:bidi="fa-IR"/>
        </w:rPr>
        <w:t xml:space="preserve">چه کسانی باید دوست شد؟ از رفاقت با چه کسانی باید پرهیز کرد؟ اینها و سؤلات دیگر،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جمعی انسان، او را به مهرورزی و دوستی و رفاقت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یاری و کمک دوستان در زندگی نیز، میزان تحمّل مشکلات و توفیق دستیابی به اهداف را بیشتر می‌کند و برای انسان پشتوانه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دوستی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زندگی،هم عامل همبستگی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اثرپذیری انسان از دوستان و همنشینان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قدیم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p>
    <w:p>
      <w:pPr>
        <w:pStyle w:val="BookText"/>
        <w:rPr/>
      </w:pPr>
      <w:r>
        <w:rPr>
          <w:rFonts w:ascii="IRNazanin" w:hAnsi="IRNazanin" w:eastAsia="IRNazanin"/>
          <w:color w:val="111111"/>
          <w:sz w:val="28"/>
          <w:sz w:val="28"/>
          <w:szCs w:val="28"/>
          <w:rtl w:val="true"/>
          <w:lang w:bidi="fa-IR"/>
        </w:rPr>
        <w:t>از این رو، توجّه جدّی‌تر به این موضوع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بایدها و نبایدها و آگاهی از خطرات دوستیهای ناسالم و مصون‌سازی خویش از دوستان </w:t>
      </w:r>
    </w:p>
    <w:p>
      <w:pPr>
        <w:pStyle w:val="BookText"/>
        <w:rPr/>
      </w:pPr>
      <w:r>
        <w:rPr>
          <w:rFonts w:ascii="IRNazanin" w:hAnsi="IRNazanin" w:eastAsia="IRNazanin"/>
          <w:color w:val="111111"/>
          <w:sz w:val="28"/>
          <w:sz w:val="28"/>
          <w:szCs w:val="28"/>
          <w:rtl w:val="true"/>
          <w:lang w:bidi="fa-IR"/>
        </w:rPr>
        <w:t>ناباب و رفاقتهای هوس‌آلود و نسنجیده، بسیار مهم و لازم است، تا این نیاز روحی و خلأ زندگی به کانون خطر و</w:t>
      </w:r>
    </w:p>
    <w:p>
      <w:pPr>
        <w:pStyle w:val="BookText"/>
        <w:rPr/>
      </w:pPr>
      <w:r>
        <w:rPr>
          <w:rFonts w:ascii="IRNazanin" w:hAnsi="IRNazanin" w:eastAsia="IRNazanin"/>
          <w:color w:val="111111"/>
          <w:sz w:val="28"/>
          <w:sz w:val="28"/>
          <w:szCs w:val="28"/>
          <w:rtl w:val="true"/>
          <w:lang w:bidi="fa-IR"/>
        </w:rPr>
        <w:t>دام گرفتاری و پرتگاه سقوط اخلاقی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گام که در مسیر زندگی برمی‌داریم، به بصیرت و آگاهی و تجربه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همنشینی و رفاقت و دوستی هم به همین آگاهی و بصیرت محتاجیم تا این راه را با روشن‌بینی طی کنیم و گرفتار رهزنان دل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را که با تکیه به سخنان روشنگر و سازنده حضرت علی علیه‌السلام درباره دوستی</w:t>
      </w:r>
    </w:p>
    <w:p>
      <w:pPr>
        <w:pStyle w:val="BookText"/>
        <w:rPr/>
      </w:pPr>
      <w:r>
        <w:rPr>
          <w:rFonts w:ascii="IRNazanin" w:hAnsi="IRNazanin" w:eastAsia="IRNazanin"/>
          <w:color w:val="111111"/>
          <w:sz w:val="28"/>
          <w:sz w:val="28"/>
          <w:szCs w:val="28"/>
          <w:rtl w:val="true"/>
          <w:lang w:bidi="fa-IR"/>
        </w:rPr>
        <w:t xml:space="preserve">می‌خوانید، همه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نورانیّت این کلمات و هدایتگری این احادیث علوی، چراغ راهمان گردد و توفیق بهره‌وری از گنجینه معارف ناب که در این کتاب نفیس است، نصیبمان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دریایی موّاج و پرگوهر است، امّا ما به اندازه ظرفیت وجودی و در حدّ توانمان می‌توانیم از آن بهره ببریم و از این دریا، مروارید معنویّت و اخلاق،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 حضرت در این نوشته،</w:t>
      </w:r>
    </w:p>
    <w:p>
      <w:pPr>
        <w:pStyle w:val="BookText"/>
        <w:rPr/>
      </w:pPr>
      <w:r>
        <w:rPr>
          <w:rFonts w:ascii="IRNazanin" w:hAnsi="IRNazanin" w:eastAsia="IRNazanin"/>
          <w:color w:val="111111"/>
          <w:sz w:val="28"/>
          <w:sz w:val="28"/>
          <w:szCs w:val="28"/>
          <w:rtl w:val="true"/>
          <w:lang w:bidi="fa-IR"/>
        </w:rPr>
        <w:t>براساس نهج البلاغه صبحی صالح است، طبعاً شماره‌های خطبه‌ها، نامه‌ها و حکمتها هم مطابق این نسخه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دوستیهایتان در سایه رهنمودهای امام علی علیه‌السلام، پایدار، مثبت، سازنده و کمال‌بخش شود و دوستان خوب و مکتبی شما، در مسیر الهی و فضیلت و اخلاق، یار و همراهتان باشند؛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8" w:name="pg4090_20553"/>
    </w:p>
    <w:p>
      <w:pPr>
        <w:pStyle w:val="Heading2"/>
        <w:numPr>
          <w:ilvl w:val="1"/>
          <w:numId w:val="1"/>
        </w:numPr>
        <w:rPr/>
      </w:pPr>
      <w:bookmarkStart w:id="19" w:name="__RefHeading___Toc2553080_2281741623"/>
      <w:bookmarkStart w:id="20" w:name="_Toc6"/>
      <w:bookmarkEnd w:id="18"/>
      <w:bookmarkEnd w:id="19"/>
      <w:r>
        <w:rPr>
          <w:rtl w:val="true"/>
        </w:rPr>
        <w:t>جایگاه دوستی و همدلی</w:t>
      </w:r>
      <w:bookmarkEnd w:id="20"/>
    </w:p>
    <w:p>
      <w:pPr>
        <w:pStyle w:val="BookText"/>
        <w:rPr/>
      </w:pPr>
      <w:r>
        <w:rPr>
          <w:rFonts w:ascii="IRNazanin" w:hAnsi="IRNazanin" w:eastAsia="IRNazanin"/>
          <w:color w:val="111111"/>
          <w:sz w:val="28"/>
          <w:sz w:val="28"/>
          <w:szCs w:val="28"/>
          <w:rtl w:val="true"/>
          <w:lang w:bidi="fa-IR"/>
        </w:rPr>
        <w:t>روح انسان، در سایه مودّت و مهرورزی، شکوفا و مصفّا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آدمی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طرح دوستی می‌ریزد و از این دوستی در زندگی بهره می‌برد، طعم شیرین حیات را بهتر می‌چشد و از احساس غربت و</w:t>
      </w:r>
    </w:p>
    <w:p>
      <w:pPr>
        <w:pStyle w:val="BookText"/>
        <w:rPr/>
      </w:pPr>
      <w:r>
        <w:rPr>
          <w:rFonts w:ascii="IRNazanin" w:hAnsi="IRNazanin" w:eastAsia="IRNazanin"/>
          <w:color w:val="111111"/>
          <w:sz w:val="28"/>
          <w:sz w:val="28"/>
          <w:szCs w:val="28"/>
          <w:rtl w:val="true"/>
          <w:lang w:bidi="fa-IR"/>
        </w:rPr>
        <w:t>تنهایی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حضرت علی علیه‌السلام، نکته‌هایی</w:t>
      </w:r>
    </w:p>
    <w:p>
      <w:pPr>
        <w:pStyle w:val="BookText"/>
        <w:rPr/>
      </w:pPr>
      <w:r>
        <w:rPr>
          <w:rFonts w:ascii="IRNazanin" w:hAnsi="IRNazanin" w:eastAsia="IRNazanin"/>
          <w:color w:val="111111"/>
          <w:sz w:val="28"/>
          <w:sz w:val="28"/>
          <w:szCs w:val="28"/>
          <w:rtl w:val="true"/>
          <w:lang w:bidi="fa-IR"/>
        </w:rPr>
        <w:t>بس‌آموزنده در این زمینه دیده می‌شود</w:t>
      </w:r>
      <w:r>
        <w:rPr>
          <w:rStyle w:val="FootnoteAnchor"/>
          <w:rtl w:val="true"/>
        </w:rPr>
        <w:footnoteReference w:id="5"/>
      </w:r>
      <w:r>
        <w:rPr>
          <w:rFonts w:ascii="IRNazanin" w:hAnsi="IRNazanin" w:eastAsia="IRNazanin"/>
          <w:color w:val="111111"/>
          <w:sz w:val="28"/>
          <w:sz w:val="28"/>
          <w:szCs w:val="28"/>
          <w:rtl w:val="true"/>
          <w:lang w:bidi="fa-IR"/>
        </w:rPr>
        <w:t>و مودّت و دوستی، از نیازهای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اَعجزُ النّاسِ مَن عَجز عَنِ اکتِسابِ الإخْوانِ،</w:t>
      </w:r>
    </w:p>
    <w:p>
      <w:pPr>
        <w:pStyle w:val="BookText"/>
        <w:rPr/>
      </w:pPr>
      <w:r>
        <w:rPr>
          <w:rFonts w:ascii="Amiri" w:hAnsi="Amiri" w:eastAsia="Amiri" w:cs="Amiri"/>
          <w:color w:val="111111"/>
          <w:sz w:val="28"/>
          <w:sz w:val="28"/>
          <w:szCs w:val="28"/>
          <w:rtl w:val="true"/>
          <w:lang w:bidi="ar-SA"/>
        </w:rPr>
        <w:t>وَأَعْجَزُ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ناتوان‌ترین مردم کسی است که از به دست آوردن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باشد و ناتوان‌تر از او کسی است که دوستی را که به دست آورده است، از دست بدهد و تباه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که به عمری فرا چنگ آرند، نشاید که به یک دم بیازارند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اینکه چگونه می‌توان کسانی را اسیر رشته محبت و دوستی کرد، و چه عواملی سبب از دست دادن دوستان می‌شود، بحث خواهد شد، امّا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دوست‌یابی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هنرمند کسی است که با جاذبه اخلاق و رفتارش بتواند با دیگران بجوشد و صمیمی و همدل شود و دلها را شیفته خود سازد و حلقه‌ای از بهترین دوستان را برگِرد خود پدید آورد، یا در حلقه دوستان نابِ یک انسان وارسته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هنرمندی است، هم</w:t>
      </w:r>
    </w:p>
    <w:p>
      <w:pPr>
        <w:pStyle w:val="BookText"/>
        <w:rPr/>
      </w:pP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دوستی و مهرورزی، نیمی از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هنر مهرورزی و جذب و دوستی نداشته باشد، از سرچشمه سرشاری که می‌تواند او را در صحنه‌های مختلف زندگی یاری رساند، محروم می‌ماند و آیا این، نوعی بی‌خردی و نادانی نیست؟</w:t>
      </w:r>
    </w:p>
    <w:p>
      <w:pPr>
        <w:pStyle w:val="BookText"/>
        <w:rPr/>
      </w:pPr>
      <w:r>
        <w:rPr>
          <w:rFonts w:ascii="IRNazanin" w:hAnsi="IRNazanin" w:eastAsia="IRNazanin"/>
          <w:color w:val="111111"/>
          <w:sz w:val="28"/>
          <w:sz w:val="28"/>
          <w:szCs w:val="28"/>
          <w:rtl w:val="true"/>
          <w:lang w:bidi="fa-IR"/>
        </w:rPr>
        <w:t>رابطه‌های خویشاوندی، در کمک‌رسانی و غم زدایی و پشت‌گرمی هر فرد، نقش مهمّی ایفا می‌کند، ولی گاهی دوستان همدل و با صفا، بیش از خویشاوندان به یاری می‌شتابند و پشتوانه و تکیه گاه و همدم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علیه‌السلام، مهروزری و دوستی را نوعی خویشاوندی و پیوند نزدیک و ثمربخش می‌شمارد</w:t>
      </w:r>
      <w:r>
        <w:rPr>
          <w:rStyle w:val="FootnoteAnchor"/>
          <w:rtl w:val="true"/>
        </w:rPr>
        <w:footnoteReference w:id="8"/>
      </w:r>
      <w:r>
        <w:rPr>
          <w:rFonts w:ascii="IRNazanin" w:hAnsi="IRNazanin" w:eastAsia="IRNazanin"/>
          <w:color w:val="111111"/>
          <w:sz w:val="28"/>
          <w:sz w:val="28"/>
          <w:szCs w:val="28"/>
          <w:rtl w:val="true"/>
          <w:lang w:bidi="fa-IR"/>
        </w:rPr>
        <w:t>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دوست یا از دست دادن دوست را غربت روح می‌داند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 مَنْ لیسَ لَهُ حَبیبٌ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غریب، کسی است که دوستی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به دیگری پیوند می‌دهد، ارتباط روحی و محبت قلبی و احساس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حس وجود داشته باشد، چه بسا افراد دور، از نزدیکان وفامیل، نزدیک‌تر باشند و اگر نباشد، فامیلها و خویشاوندان، دورتر از غریبه‌ها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امیرالمؤنین علیه‌السلام بر حفظ دوستان و نگه‌داشتن رابطه‌های دوستانه، برای تقویت همین انرژی روحی و صفای زندگی است، چرا که از دست دادن دوستان، نوعی غربت و تنهایی و بی‌پناهی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خاطر، انسانهای بی‌دوست و</w:t>
      </w:r>
    </w:p>
    <w:p>
      <w:pPr>
        <w:pStyle w:val="BookText"/>
        <w:rPr/>
      </w:pPr>
      <w:r>
        <w:rPr>
          <w:rFonts w:ascii="IRNazanin" w:hAnsi="IRNazanin" w:eastAsia="IRNazanin"/>
          <w:color w:val="111111"/>
          <w:sz w:val="28"/>
          <w:sz w:val="28"/>
          <w:szCs w:val="28"/>
          <w:rtl w:val="true"/>
          <w:lang w:bidi="fa-IR"/>
        </w:rPr>
        <w:t xml:space="preserve">همدم، دچار افسردگی و خمودی می‌شوند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می‌پوسند،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نمایان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دوست خوب در زندگی، بسیار تعیین کننده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الرَّفیقِ قَبْلَ الطّریقِ</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راه و سفر، از رفیق و همسفر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دادن به همدلی و یکدلی دوستانی است که در مسیر زندگی با ما همراه می‌شوند، چرا که اگر رفیق انسان، نیمه راه یا غیر مطمئن یا بددل و نامناسب باشد، در سختیها او را رها می‌کند، یا به وی زیان می‌رساند و به جای دوستی،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همسفر و همراه می‌شویم، یا او با ما همراه و همسفر </w:t>
      </w:r>
    </w:p>
    <w:p>
      <w:pPr>
        <w:pStyle w:val="BookText"/>
        <w:rPr/>
      </w:pPr>
      <w:r>
        <w:rPr>
          <w:rFonts w:ascii="IRNazanin" w:hAnsi="IRNazanin" w:eastAsia="IRNazanin"/>
          <w:color w:val="111111"/>
          <w:sz w:val="28"/>
          <w:sz w:val="28"/>
          <w:szCs w:val="28"/>
          <w:rtl w:val="true"/>
          <w:lang w:bidi="fa-IR"/>
        </w:rPr>
        <w:t>می‌شود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کس‌اند، از این همرهانِ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w:t>
      </w:r>
    </w:p>
    <w:p>
      <w:pPr>
        <w:pStyle w:val="BookText"/>
        <w:rPr/>
      </w:pPr>
      <w:r>
        <w:rPr>
          <w:rFonts w:ascii="IRNazanin" w:hAnsi="IRNazanin" w:eastAsia="IRNazanin"/>
          <w:color w:val="111111"/>
          <w:sz w:val="28"/>
          <w:sz w:val="28"/>
          <w:szCs w:val="28"/>
          <w:rtl w:val="true"/>
          <w:lang w:bidi="fa-IR"/>
        </w:rPr>
        <w:t>که دل به وسوسه راه دیگری دارند</w:t>
      </w:r>
    </w:p>
    <w:p>
      <w:pPr>
        <w:pStyle w:val="BookText"/>
        <w:rPr/>
      </w:pPr>
      <w:r>
        <w:rPr>
          <w:rFonts w:ascii="IRNazanin" w:hAnsi="IRNazanin" w:eastAsia="IRNazanin"/>
          <w:color w:val="111111"/>
          <w:sz w:val="28"/>
          <w:sz w:val="28"/>
          <w:szCs w:val="28"/>
          <w:rtl w:val="true"/>
          <w:lang w:bidi="fa-IR"/>
        </w:rPr>
        <w:t>بسا کس‌اند، که جایی موافقانِ رهند،</w:t>
      </w:r>
    </w:p>
    <w:p>
      <w:pPr>
        <w:pStyle w:val="BookText"/>
        <w:rPr/>
      </w:pPr>
      <w:r>
        <w:rPr>
          <w:rFonts w:ascii="IRNazanin" w:hAnsi="IRNazanin" w:eastAsia="IRNazanin"/>
          <w:color w:val="111111"/>
          <w:sz w:val="28"/>
          <w:sz w:val="28"/>
          <w:szCs w:val="28"/>
          <w:rtl w:val="true"/>
          <w:lang w:bidi="fa-IR"/>
        </w:rPr>
        <w:t>که خود نه جای هماهنگی است و همراهی است</w:t>
      </w:r>
    </w:p>
    <w:p>
      <w:pPr>
        <w:pStyle w:val="BookText"/>
        <w:rPr/>
      </w:pPr>
      <w:r>
        <w:rPr>
          <w:rFonts w:ascii="IRNazanin" w:hAnsi="IRNazanin" w:eastAsia="IRNazanin"/>
          <w:color w:val="111111"/>
          <w:sz w:val="28"/>
          <w:sz w:val="28"/>
          <w:szCs w:val="28"/>
          <w:rtl w:val="true"/>
          <w:lang w:bidi="fa-IR"/>
        </w:rPr>
        <w:t>بدین سبب،</w:t>
      </w:r>
    </w:p>
    <w:p>
      <w:pPr>
        <w:pStyle w:val="BookText"/>
        <w:rPr/>
      </w:pPr>
      <w:r>
        <w:rPr>
          <w:rFonts w:ascii="IRNazanin" w:hAnsi="IRNazanin" w:eastAsia="IRNazanin"/>
          <w:color w:val="111111"/>
          <w:sz w:val="28"/>
          <w:sz w:val="28"/>
          <w:szCs w:val="28"/>
          <w:rtl w:val="true"/>
          <w:lang w:bidi="fa-IR"/>
        </w:rPr>
        <w:t>نخست باید آیین همرهی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آفاتِ عشق و علاقه‌های سطحی و بی‌منطق یا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علاقه به چیزی یا کسی اگر حالت افراطی پیدا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می‌گذارد و چه بسا انسان از دیدن بسیاری از عیبها و کاستیها و نقطه</w:t>
      </w:r>
    </w:p>
    <w:p>
      <w:pPr>
        <w:pStyle w:val="BookText"/>
        <w:rPr/>
      </w:pPr>
      <w:r>
        <w:rPr>
          <w:rFonts w:ascii="IRNazanin" w:hAnsi="IRNazanin" w:eastAsia="IRNazanin"/>
          <w:color w:val="111111"/>
          <w:sz w:val="28"/>
          <w:sz w:val="28"/>
          <w:szCs w:val="28"/>
          <w:rtl w:val="true"/>
          <w:lang w:bidi="fa-IR"/>
        </w:rPr>
        <w:t>ضعفها دور می‌ماند و نتیجه‌اش زیان بردن از علاقه‌های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گرچه از رویگردانی</w:t>
      </w:r>
    </w:p>
    <w:p>
      <w:pPr>
        <w:pStyle w:val="BookText"/>
        <w:rPr/>
      </w:pPr>
      <w:r>
        <w:rPr>
          <w:rFonts w:ascii="IRNazanin" w:hAnsi="IRNazanin" w:eastAsia="IRNazanin"/>
          <w:color w:val="111111"/>
          <w:sz w:val="28"/>
          <w:sz w:val="28"/>
          <w:szCs w:val="28"/>
          <w:rtl w:val="true"/>
          <w:lang w:bidi="fa-IR"/>
        </w:rPr>
        <w:t>مردم کوته‌بین و فضیلت‌گریز از دعوت نجات‌بخش و بهشت‌آفرین پیامبر انتقاد می‌کند، امّا دلیل بی‌رغبتی آنان به آخرت را دلبستگی به جیفه دنیا می‌داند و در یک بیان کلّی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شیئاً اَعشی بَصَرَهُ وأمرَضَ قَلْبَهُ، فَهُوَ یَنْظُرُ بِعَیْنٍ غیرِ صَحیحَة، وَیَسْمَعُ بِاُذُنٍ غیر سَمیعةٍ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چیزی عشق ورزد، این محبت افراطی چشمش را نابینا و دلش را بیمار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می‌نگرد امّا با چشم ناسالم، و </w:t>
      </w:r>
    </w:p>
    <w:p>
      <w:pPr>
        <w:pStyle w:val="BookText"/>
        <w:rPr/>
      </w:pPr>
      <w:r>
        <w:rPr>
          <w:rFonts w:ascii="IRNazanin" w:hAnsi="IRNazanin" w:eastAsia="IRNazanin"/>
          <w:color w:val="111111"/>
          <w:sz w:val="28"/>
          <w:sz w:val="28"/>
          <w:szCs w:val="28"/>
          <w:rtl w:val="true"/>
          <w:lang w:bidi="fa-IR"/>
        </w:rPr>
        <w:t>می‌شنود امّا با گوشِ ناشنوا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حضرت، اگر از دوستی و محبت به دوستان ستایش می‌کند، نسبت به عشقهای کورکورانه و آسیبهای آن هم هشدار</w:t>
      </w:r>
    </w:p>
    <w:p>
      <w:pPr>
        <w:pStyle w:val="BookText"/>
        <w:rPr/>
      </w:pPr>
      <w:r>
        <w:rPr>
          <w:rFonts w:ascii="IRNazanin" w:hAnsi="IRNazanin" w:eastAsia="IRNazanin"/>
          <w:color w:val="111111"/>
          <w:sz w:val="28"/>
          <w:sz w:val="28"/>
          <w:szCs w:val="28"/>
          <w:rtl w:val="true"/>
          <w:lang w:bidi="fa-IR"/>
        </w:rPr>
        <w:t>می‌دهد، تا دوستیها چشم افراد را به روی حقیقتها نبندد و افراد، ناآگاهانه به امید آب، در پی سراب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گزینه بهتر و درست‌تر است؟</w:t>
      </w:r>
    </w:p>
    <w:p>
      <w:pPr>
        <w:pStyle w:val="BookText"/>
        <w:rPr/>
      </w:pPr>
      <w:r>
        <w:rPr>
          <w:rFonts w:ascii="IRNazanin" w:hAnsi="IRNazanin" w:eastAsia="IRNazanin"/>
          <w:color w:val="111111"/>
          <w:sz w:val="28"/>
          <w:sz w:val="28"/>
          <w:szCs w:val="28"/>
          <w:rtl w:val="true"/>
          <w:lang w:bidi="fa-IR"/>
        </w:rPr>
        <w:t>بی شک، تنهایی بهتر از دوست ناباب و همنشین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هر چند تنهایی کند کامل‌عیار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یاران یکدل، کیمیایی دیگر است </w:t>
      </w:r>
      <w:bookmarkStart w:id="21" w:name="pg4090_20558"/>
    </w:p>
    <w:p>
      <w:pPr>
        <w:pStyle w:val="Heading2"/>
        <w:numPr>
          <w:ilvl w:val="1"/>
          <w:numId w:val="1"/>
        </w:numPr>
        <w:rPr/>
      </w:pPr>
      <w:bookmarkStart w:id="22" w:name="__RefHeading___Toc2553082_2281741623"/>
      <w:bookmarkStart w:id="23" w:name="_Toc7"/>
      <w:bookmarkEnd w:id="21"/>
      <w:bookmarkEnd w:id="22"/>
      <w:r>
        <w:rPr>
          <w:rtl w:val="true"/>
        </w:rPr>
        <w:t>دوست خوب کیست؟</w:t>
      </w:r>
      <w:bookmarkEnd w:id="23"/>
    </w:p>
    <w:p>
      <w:pPr>
        <w:pStyle w:val="BookText"/>
        <w:rPr/>
      </w:pPr>
      <w:r>
        <w:rPr>
          <w:rFonts w:ascii="IRNazanin" w:hAnsi="IRNazanin" w:eastAsia="IRNazanin"/>
          <w:color w:val="111111"/>
          <w:sz w:val="28"/>
          <w:sz w:val="28"/>
          <w:szCs w:val="28"/>
          <w:rtl w:val="true"/>
          <w:lang w:bidi="fa-IR"/>
        </w:rPr>
        <w:t>دوست خوب قیمت ندارد و سزاوار است که جان فدای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دوست خوب کیست و چه ویژگیهایی دارد و با کدام معیار و شاخص، می‌توان دوست واقعی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از بارزترین مشخصه‌های دوست خوب</w:t>
      </w:r>
    </w:p>
    <w:p>
      <w:pPr>
        <w:pStyle w:val="BookText"/>
        <w:rPr/>
      </w:pPr>
      <w:r>
        <w:rPr>
          <w:rFonts w:ascii="IRNazanin" w:hAnsi="IRNazanin" w:eastAsia="IRNazanin"/>
          <w:color w:val="111111"/>
          <w:sz w:val="28"/>
          <w:sz w:val="28"/>
          <w:szCs w:val="28"/>
          <w:rtl w:val="true"/>
          <w:lang w:bidi="fa-IR"/>
        </w:rPr>
        <w:t>و واقعی آن است که با انسان یکدل و یکرو باشد و هنگام نیاز، او را رها نکند و در گرفتاری به کمکش بشتابد و در غم و شادی و راحت و رنج، با او همدردی و مشارکت داشته باشد، مثل یک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الصَّدیقُ صَدیقاً حَتّی یَحْفَظَ اَخاهُ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نَکْبَتِهِ وغَیْبَتِهِ وَوَفاتِهِ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دوست، هرگز دوست واقعی نخواهد</w:t>
      </w:r>
    </w:p>
    <w:p>
      <w:pPr>
        <w:pStyle w:val="BookText"/>
        <w:rPr/>
      </w:pPr>
      <w:r>
        <w:rPr>
          <w:rFonts w:ascii="IRNazanin" w:hAnsi="IRNazanin" w:eastAsia="IRNazanin"/>
          <w:color w:val="111111"/>
          <w:sz w:val="28"/>
          <w:sz w:val="28"/>
          <w:szCs w:val="28"/>
          <w:rtl w:val="true"/>
          <w:lang w:bidi="fa-IR"/>
        </w:rPr>
        <w:t>بود، مگر آنکه در سه موقعیّت، دوست و برادرش را نگهبان و پاسدار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گرفتاری به کمکش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آبروی او را حفظ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با یاد و استغفار، به او نیکی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مَن صَدَقَ غَیبُهُ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دوست، کسی است که در پشت سر هم صادق باشد، یعنی حقوق دوست خود را صادقانه مراعات کند و با او یکرو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حسام خوسفی، این کلام حضرت علی علیه‌السلام را این‌گونه به شعر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گر دوستی باشد موافق</w:t>
      </w:r>
    </w:p>
    <w:p>
      <w:pPr>
        <w:pStyle w:val="BookText"/>
        <w:rPr/>
      </w:pPr>
      <w:r>
        <w:rPr>
          <w:rFonts w:ascii="IRNazanin" w:hAnsi="IRNazanin" w:eastAsia="IRNazanin"/>
          <w:color w:val="111111"/>
          <w:sz w:val="28"/>
          <w:sz w:val="28"/>
          <w:szCs w:val="28"/>
          <w:rtl w:val="true"/>
          <w:lang w:bidi="fa-IR"/>
        </w:rPr>
        <w:t>سه خاصیت در او موجود باید</w:t>
      </w:r>
    </w:p>
    <w:p>
      <w:pPr>
        <w:pStyle w:val="BookText"/>
        <w:rPr/>
      </w:pPr>
      <w:r>
        <w:rPr>
          <w:rFonts w:ascii="IRNazanin" w:hAnsi="IRNazanin" w:eastAsia="IRNazanin"/>
          <w:color w:val="111111"/>
          <w:sz w:val="28"/>
          <w:sz w:val="28"/>
          <w:szCs w:val="28"/>
          <w:rtl w:val="true"/>
          <w:lang w:bidi="fa-IR"/>
        </w:rPr>
        <w:t>نخستین آنکه اندر غیبت دوست</w:t>
      </w:r>
    </w:p>
    <w:p>
      <w:pPr>
        <w:pStyle w:val="BookText"/>
        <w:rPr/>
      </w:pPr>
      <w:r>
        <w:rPr>
          <w:rFonts w:ascii="IRNazanin" w:hAnsi="IRNazanin" w:eastAsia="IRNazanin"/>
          <w:color w:val="111111"/>
          <w:sz w:val="28"/>
          <w:sz w:val="28"/>
          <w:szCs w:val="28"/>
          <w:rtl w:val="true"/>
          <w:lang w:bidi="fa-IR"/>
        </w:rPr>
        <w:t>نگوید آنچه او را خوش نیاید</w:t>
      </w:r>
    </w:p>
    <w:p>
      <w:pPr>
        <w:pStyle w:val="BookText"/>
        <w:rPr/>
      </w:pPr>
      <w:r>
        <w:rPr>
          <w:rFonts w:ascii="IRNazanin" w:hAnsi="IRNazanin" w:eastAsia="IRNazanin"/>
          <w:color w:val="111111"/>
          <w:sz w:val="28"/>
          <w:sz w:val="28"/>
          <w:szCs w:val="28"/>
          <w:rtl w:val="true"/>
          <w:lang w:bidi="fa-IR"/>
        </w:rPr>
        <w:t>دوم آن است کاندر حال عُسرت</w:t>
      </w:r>
    </w:p>
    <w:p>
      <w:pPr>
        <w:pStyle w:val="BookText"/>
        <w:rPr/>
      </w:pPr>
      <w:r>
        <w:rPr>
          <w:rFonts w:ascii="IRNazanin" w:hAnsi="IRNazanin" w:eastAsia="IRNazanin"/>
          <w:color w:val="111111"/>
          <w:sz w:val="28"/>
          <w:sz w:val="28"/>
          <w:szCs w:val="28"/>
          <w:rtl w:val="true"/>
          <w:lang w:bidi="fa-IR"/>
        </w:rPr>
        <w:t>به جای او جوانمردی نماید</w:t>
      </w:r>
    </w:p>
    <w:p>
      <w:pPr>
        <w:pStyle w:val="BookText"/>
        <w:rPr/>
      </w:pPr>
      <w:r>
        <w:rPr>
          <w:rFonts w:ascii="IRNazanin" w:hAnsi="IRNazanin" w:eastAsia="IRNazanin"/>
          <w:color w:val="111111"/>
          <w:sz w:val="28"/>
          <w:sz w:val="28"/>
          <w:szCs w:val="28"/>
          <w:rtl w:val="true"/>
          <w:lang w:bidi="fa-IR"/>
        </w:rPr>
        <w:t>سه دیگر آنکه بعد از مرگ آن دوست</w:t>
      </w:r>
    </w:p>
    <w:p>
      <w:pPr>
        <w:pStyle w:val="BookText"/>
        <w:rPr/>
      </w:pPr>
      <w:r>
        <w:rPr>
          <w:rFonts w:ascii="IRNazanin" w:hAnsi="IRNazanin" w:eastAsia="IRNazanin"/>
          <w:color w:val="111111"/>
          <w:sz w:val="28"/>
          <w:sz w:val="28"/>
          <w:szCs w:val="28"/>
          <w:rtl w:val="true"/>
          <w:lang w:bidi="fa-IR"/>
        </w:rPr>
        <w:t>به هر حالی که باشد، یادش آید</w:t>
      </w:r>
    </w:p>
    <w:p>
      <w:pPr>
        <w:pStyle w:val="BookText"/>
        <w:rPr/>
      </w:pPr>
      <w:r>
        <w:rPr>
          <w:rFonts w:ascii="IRNazanin" w:hAnsi="IRNazanin" w:eastAsia="IRNazanin"/>
          <w:color w:val="111111"/>
          <w:sz w:val="28"/>
          <w:sz w:val="28"/>
          <w:szCs w:val="28"/>
          <w:rtl w:val="true"/>
          <w:lang w:bidi="fa-IR"/>
        </w:rPr>
        <w:t>چو دانی کاین سه خاصیّت ندارد</w:t>
      </w:r>
    </w:p>
    <w:p>
      <w:pPr>
        <w:pStyle w:val="BookText"/>
        <w:rPr/>
      </w:pPr>
      <w:r>
        <w:rPr>
          <w:rFonts w:ascii="IRNazanin" w:hAnsi="IRNazanin" w:eastAsia="IRNazanin"/>
          <w:color w:val="111111"/>
          <w:sz w:val="28"/>
          <w:sz w:val="28"/>
          <w:szCs w:val="28"/>
          <w:rtl w:val="true"/>
          <w:lang w:bidi="fa-IR"/>
        </w:rPr>
        <w:t>چنان کس دوستداری را نشاید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دوست خوب، با ادّعا و شعار شناخته نمی‌شود، فراز و نشیبهای زندگی است که جوهره اشخاص را بروز می‌دهد و هنگام آزمایش، صداقت یک دوست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انتخاب دوستان شایسته باید براساس معیارهای اخلاقی و</w:t>
      </w:r>
    </w:p>
    <w:p>
      <w:pPr>
        <w:pStyle w:val="BookText"/>
        <w:rPr/>
      </w:pPr>
      <w:r>
        <w:rPr>
          <w:rFonts w:ascii="IRNazanin" w:hAnsi="IRNazanin" w:eastAsia="IRNazanin"/>
          <w:color w:val="111111"/>
          <w:sz w:val="28"/>
          <w:sz w:val="28"/>
          <w:szCs w:val="28"/>
          <w:rtl w:val="true"/>
          <w:lang w:bidi="fa-IR"/>
        </w:rPr>
        <w:t>انسانی اهل گزینش بود و به هر کس اعتماد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امیرمؤنان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الطُّمَأنینَةُ اِلی کُلِّ اَحدٍ قَبْلَ الاختبارِ عَجْزٌ</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اطمینان و اعتماد کردن به هر کس، پیش از آزمودن، ناتوانی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کسانی که فریب دوستیهای شعاری و ادعایی را خورده‌اند و دل به محبّتِ افراد ناشایست و گاهی گرگ‌سیرت سپرده‌اند و در پایان، </w:t>
      </w:r>
    </w:p>
    <w:p>
      <w:pPr>
        <w:pStyle w:val="BookText"/>
        <w:rPr/>
      </w:pPr>
      <w:r>
        <w:rPr>
          <w:rFonts w:ascii="IRNazanin" w:hAnsi="IRNazanin" w:eastAsia="IRNazanin"/>
          <w:color w:val="111111"/>
          <w:sz w:val="28"/>
          <w:sz w:val="28"/>
          <w:szCs w:val="28"/>
          <w:rtl w:val="true"/>
          <w:lang w:bidi="fa-IR"/>
        </w:rPr>
        <w:t>طعمه آنان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کسی است که بازوی پرتوان انسان بر انجام کارهای نیک باشد و اگر از دوستش خطا و خلافی دید، صادقانه تذکّر دهد و از زشتی باز بدارد، نه آنکه به خاطر خوش آمد او، حقّی را کتمان نماید یا از گناه و بیراهه‌روی بازش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دوستی سبب می‌شود که انسان به گناه کشیده شود، یا انجام گناه و خطایی را از سوی دوستش نادیده بگیرد و در برابر ظلم و خلافی که از دوستش سر می‌زند، سکوت کند 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دوستی</w:t>
      </w:r>
    </w:p>
    <w:p>
      <w:pPr>
        <w:pStyle w:val="BookText"/>
        <w:rPr/>
      </w:pPr>
      <w:r>
        <w:rPr>
          <w:rFonts w:ascii="IRNazanin" w:hAnsi="IRNazanin" w:eastAsia="IRNazanin"/>
          <w:color w:val="111111"/>
          <w:sz w:val="28"/>
          <w:sz w:val="28"/>
          <w:szCs w:val="28"/>
          <w:rtl w:val="true"/>
          <w:lang w:bidi="fa-IR"/>
        </w:rPr>
        <w:t>وی آفت پیدا می‌کند و به سقوط اخلاقی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متقین، از جمله صفات اهل تقوا را چنین بر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یَأثِمُ فیمَنْ یُحِبُّ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مورد کسی که دوستش دارد، مرتکب گناه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خصلتی ناپسند است که اگر در دوستی باشد، هم ناشایستگی او را</w:t>
      </w:r>
    </w:p>
    <w:p>
      <w:pPr>
        <w:pStyle w:val="BookText"/>
        <w:rPr/>
      </w:pPr>
      <w:r>
        <w:rPr>
          <w:rFonts w:ascii="IRNazanin" w:hAnsi="IRNazanin" w:eastAsia="IRNazanin"/>
          <w:color w:val="111111"/>
          <w:sz w:val="28"/>
          <w:sz w:val="28"/>
          <w:szCs w:val="28"/>
          <w:rtl w:val="true"/>
          <w:lang w:bidi="fa-IR"/>
        </w:rPr>
        <w:t>می‌رساند، هم به تباهی و جدایی و خراب شدن دوستی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واقعی برای دوستانشان خواستار پیشرفت، راحتی و موفقیّت‌اند، نه آنکه به داشته‌ها و خوبیها و امتیازاتشان حسودی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حسد ورزی دوست، از ناسالم بودن دوستی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 را با امتحان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 را که رفیق خالص و یار وفادار بدانیم، در دوستی امتحان خوبی ندهد و خراب از آب </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چون پسته دیدمش همه مغز</w:t>
      </w:r>
    </w:p>
    <w:p>
      <w:pPr>
        <w:pStyle w:val="BookText"/>
        <w:rPr/>
      </w:pPr>
      <w:r>
        <w:rPr>
          <w:rFonts w:ascii="IRNazanin" w:hAnsi="IRNazanin" w:eastAsia="IRNazanin"/>
          <w:color w:val="111111"/>
          <w:sz w:val="28"/>
          <w:sz w:val="28"/>
          <w:szCs w:val="28"/>
          <w:rtl w:val="true"/>
          <w:lang w:bidi="fa-IR"/>
        </w:rPr>
        <w:t>پوست در پوست بود، همچو پیاز</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علی علیه‌السلام هشدار می‌دهد که بی‌آزمون، کسی را به دوستی مگزین، چرا که گاهی نتیجه امتحان، بسیار تلخ است و آن را که دوست می‌پنداریم، دشمن خواهیم</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بیازمای، تا دشمن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باطن اشخاص و خصلتهای نهانی آنان در آزمایش آشکار می‌شود و میزان صداقت و محبّتشان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نخست‌زیورِ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باری، نیازموده کسی را مدار دوست</w:t>
      </w:r>
    </w:p>
    <w:p>
      <w:pPr>
        <w:pStyle w:val="BookText"/>
        <w:rPr/>
      </w:pPr>
      <w:r>
        <w:rPr>
          <w:rFonts w:ascii="IRNazanin" w:hAnsi="IRNazanin" w:eastAsia="IRNazanin"/>
          <w:color w:val="111111"/>
          <w:sz w:val="28"/>
          <w:sz w:val="28"/>
          <w:szCs w:val="28"/>
          <w:rtl w:val="true"/>
          <w:lang w:bidi="fa-IR"/>
        </w:rPr>
        <w:t>صفات نیک، با هم ریشه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خصلت عالی و برجسته، نشان خصلتهای ارزشمند دیگری در شخصیّت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به نمونه‌ای از یک صفت زیبا مواجه شدیم، باید دنبال اوصاف خوب دیگرش هم باشیم و از این رهگذر، دوستانی با فضیلت پیدا کنیم و از دوستی آنان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علی علیه‌السلامچنین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فی رَجُلٍ خَلَّةٌ رائِقَةٌ فَانْتَظِروا</w:t>
      </w:r>
    </w:p>
    <w:p>
      <w:pPr>
        <w:pStyle w:val="BookText"/>
        <w:rPr/>
      </w:pPr>
      <w:r>
        <w:rPr>
          <w:rFonts w:ascii="Amiri" w:hAnsi="Amiri" w:eastAsia="Amiri" w:cs="Amiri"/>
          <w:color w:val="111111"/>
          <w:sz w:val="28"/>
          <w:sz w:val="28"/>
          <w:szCs w:val="28"/>
          <w:rtl w:val="true"/>
          <w:lang w:bidi="ar-SA"/>
        </w:rPr>
        <w:t>اَخَواتِها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در شخصی خصلت ارزشمندی بود، منتظر خصلتهای خوب دیگرش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جمله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انسانی اخلاقِ بافضیلتی بود، طبیعت و سرشت او طبق </w:t>
      </w:r>
    </w:p>
    <w:p>
      <w:pPr>
        <w:pStyle w:val="BookText"/>
        <w:rPr/>
      </w:pPr>
      <w:r>
        <w:rPr>
          <w:rFonts w:ascii="IRNazanin" w:hAnsi="IRNazanin" w:eastAsia="IRNazanin"/>
          <w:color w:val="111111"/>
          <w:sz w:val="28"/>
          <w:sz w:val="28"/>
          <w:szCs w:val="28"/>
          <w:rtl w:val="true"/>
          <w:lang w:bidi="fa-IR"/>
        </w:rPr>
        <w:t>قاعده دارای اخلاق نیک و فضایل دیگری که مناسب با آن خصلت است خواهد بود و از او چنان انتظار و توقّع می‌رود، مثل کسی که راستگوست، باید از او انتظار</w:t>
      </w:r>
    </w:p>
    <w:p>
      <w:pPr>
        <w:pStyle w:val="BookText"/>
        <w:rPr/>
      </w:pPr>
      <w:r>
        <w:rPr>
          <w:rFonts w:ascii="IRNazanin" w:hAnsi="IRNazanin" w:eastAsia="IRNazanin"/>
          <w:color w:val="111111"/>
          <w:sz w:val="28"/>
          <w:sz w:val="28"/>
          <w:szCs w:val="28"/>
          <w:rtl w:val="true"/>
          <w:lang w:bidi="fa-IR"/>
        </w:rPr>
        <w:t>وفا و معاشرت نیک هم داشت و اگر کسی عفاف داشت، باید از او انتظار کرم و بزرگواری و بخشندگی و محبت هم داشت و اگر کسی شجاع بود، توقع آن است که نسبت به امامان تعظیم کند و اهل بردباری و پایداری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 ثروت و غنیمتی است که قیمتی بر آن نمی‌توان نهاد</w:t>
      </w:r>
      <w:r>
        <w:rPr>
          <w:rFonts w:eastAsia="IRNazanin" w:cs="IRNazanin"/>
          <w:color w:val="111111"/>
          <w:sz w:val="28"/>
          <w:szCs w:val="28"/>
          <w:rtl w:val="true"/>
          <w:lang w:bidi="fa-IR"/>
        </w:rPr>
        <w:t xml:space="preserve">. </w:t>
      </w:r>
      <w:bookmarkStart w:id="24" w:name="pg4090_20563"/>
    </w:p>
    <w:p>
      <w:pPr>
        <w:pStyle w:val="Heading2"/>
        <w:numPr>
          <w:ilvl w:val="1"/>
          <w:numId w:val="1"/>
        </w:numPr>
        <w:rPr/>
      </w:pPr>
      <w:bookmarkStart w:id="25" w:name="__RefHeading___Toc2553084_2281741623"/>
      <w:bookmarkStart w:id="26" w:name="_Toc8"/>
      <w:bookmarkEnd w:id="24"/>
      <w:bookmarkEnd w:id="25"/>
      <w:r>
        <w:rPr>
          <w:rtl w:val="true"/>
        </w:rPr>
        <w:t>دوستان با معرفت</w:t>
      </w:r>
      <w:bookmarkEnd w:id="26"/>
    </w:p>
    <w:p>
      <w:pPr>
        <w:pStyle w:val="BookText"/>
        <w:rPr/>
      </w:pPr>
      <w:r>
        <w:rPr>
          <w:rFonts w:ascii="IRNazanin" w:hAnsi="IRNazanin" w:eastAsia="IRNazanin"/>
          <w:color w:val="111111"/>
          <w:sz w:val="28"/>
          <w:sz w:val="28"/>
          <w:szCs w:val="28"/>
          <w:rtl w:val="true"/>
          <w:lang w:bidi="fa-IR"/>
        </w:rPr>
        <w:t>آنچه دوستیها را قیمتی و دوستان را دوست‌داشتنی می‌سازد، صفای قلبی و محبت و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می‌دهید، کسی باشد که مَحرم و امین و قابل اعتماد باشد و قدر دوستی را بداند و دوست را در سختیها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w:t>
      </w:r>
    </w:p>
    <w:p>
      <w:pPr>
        <w:pStyle w:val="BookText"/>
        <w:rPr/>
      </w:pPr>
      <w:r>
        <w:rPr>
          <w:rFonts w:ascii="IRNazanin" w:hAnsi="IRNazanin" w:eastAsia="IRNazanin"/>
          <w:color w:val="111111"/>
          <w:sz w:val="28"/>
          <w:sz w:val="28"/>
          <w:szCs w:val="28"/>
          <w:rtl w:val="true"/>
          <w:lang w:bidi="fa-IR"/>
        </w:rPr>
        <w:t>معرفت آنان‌اند که هم در روبه‌رو، صادق و خیر خواه‌اند، هم پشت سر وفادار و هوادار، دوست را نمی‌فروشند و پیمان دوستی را با اندک چیزی نمی‌شکنند و در راحت و رنج و شادی و غم، در دوستی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با معرفت، وقتی از دوستش شناختِ خوب داشت و به او اعتماد کرد، دیگر به سخن‌چینی و بدگویی دیگران اعتنا نمی‌کند و دل را چرکین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الواشیَ ضَیَّعَ الصَّدیقَ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کس از سخن چین و دو به هم زن پیروی کند، دوست را تباه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حرفهای دیگران که ریشه در دشمنی، حسد و غرض‌ورزی دارد، اگر بر انسان تأثیر منفی بگذارد و او را نسبت به دوستش بدبین کند، </w:t>
      </w:r>
    </w:p>
    <w:p>
      <w:pPr>
        <w:pStyle w:val="BookText"/>
        <w:rPr/>
      </w:pPr>
      <w:r>
        <w:rPr>
          <w:rFonts w:ascii="IRNazanin" w:hAnsi="IRNazanin" w:eastAsia="IRNazanin"/>
          <w:color w:val="111111"/>
          <w:sz w:val="28"/>
          <w:sz w:val="28"/>
          <w:szCs w:val="28"/>
          <w:rtl w:val="true"/>
          <w:lang w:bidi="fa-IR"/>
        </w:rPr>
        <w:t>رشته دوستی از هم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کسی شناخت خوبی نداشتیم، به حرفهایی که درباره‌اش می‌گویند، باید تأمّل و دقت کنیم، ولی اگر</w:t>
      </w:r>
    </w:p>
    <w:p>
      <w:pPr>
        <w:pStyle w:val="BookText"/>
        <w:rPr/>
      </w:pPr>
      <w:r>
        <w:rPr>
          <w:rFonts w:ascii="IRNazanin" w:hAnsi="IRNazanin" w:eastAsia="IRNazanin"/>
          <w:color w:val="111111"/>
          <w:sz w:val="28"/>
          <w:sz w:val="28"/>
          <w:szCs w:val="28"/>
          <w:rtl w:val="true"/>
          <w:lang w:bidi="fa-IR"/>
        </w:rPr>
        <w:t>کسی را به خوبی و تعهّد و پاکی می‌شناسیم، نباید به این حرفها گوش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آن حضرت چنین رهنمود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مِنْ أخیهِ وَثیقةَ دِینٍ وَسَدادَ</w:t>
      </w:r>
    </w:p>
    <w:p>
      <w:pPr>
        <w:pStyle w:val="BookText"/>
        <w:rPr/>
      </w:pPr>
      <w:r>
        <w:rPr>
          <w:rFonts w:ascii="Amiri" w:hAnsi="Amiri" w:eastAsia="Amiri" w:cs="Amiri"/>
          <w:color w:val="111111"/>
          <w:sz w:val="28"/>
          <w:sz w:val="28"/>
          <w:szCs w:val="28"/>
          <w:rtl w:val="true"/>
          <w:lang w:bidi="ar-SA"/>
        </w:rPr>
        <w:t>طریقٍ، فلا یَسْمَعَنَّ فیهِ اَقاویلَ الرِّجال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کسی که از برادر دینی‌اش دینداری و درستی را بشناسد، پس دیگر به سخنان این و آن درباره او گوش</w:t>
      </w:r>
    </w:p>
    <w:p>
      <w:pPr>
        <w:pStyle w:val="BookText"/>
        <w:rPr/>
      </w:pPr>
      <w:r>
        <w:rPr>
          <w:rFonts w:ascii="IRNazanin" w:hAnsi="IRNazanin" w:eastAsia="IRNazanin"/>
          <w:color w:val="111111"/>
          <w:sz w:val="28"/>
          <w:sz w:val="28"/>
          <w:szCs w:val="28"/>
          <w:rtl w:val="true"/>
          <w:lang w:bidi="fa-IR"/>
        </w:rPr>
        <w:t>فراندهد، آگاه باشید که گاهی تیرانداز تیر می‌افکند و تیرها به خطا می‌رود و سخنان از حق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امیرالمؤنین علیه‌السلام در شیوه رفتار با دوستان شایسته، چنین توصیه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قطع رابطه می‌کند، تو با او بپیوند، وقتی او از تو قهر می‌کند، تو با وی مهرورزی و نزدیکی داشته باش، هرگاه او نسبت به تو بخل می‌ورزد، تو بذل و بخشش کن،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دوری می‌کند تو نزدیک شو، هر وقت او تندی نشان می‌دهد تو نرم باش، هرگاه او خطا می‌کند عذرش را بپذیر و چنان باش که گویا تو غلام اویی و او صاحب نعمت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اینها را در غیر جای مناسب انجام دهی، یا چنین لطف و بزرگواری را با نااهل داشته باشی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دوست، با معرفت و فهمیده و با وفا باشد، شایسته است که با او این‌گونه بزرگوارانه رفتار شود و لغزشهایش هم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بشناسیم و بیهوده لطف و محبت را هدر ندهیم و نثار آن‌که شایستگی ندارد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مشمار آن‌که در نعمت زند</w:t>
      </w:r>
    </w:p>
    <w:p>
      <w:pPr>
        <w:pStyle w:val="BookText"/>
        <w:rPr/>
      </w:pPr>
      <w:r>
        <w:rPr>
          <w:rFonts w:ascii="IRNazanin" w:hAnsi="IRNazanin" w:eastAsia="IRNazanin"/>
          <w:color w:val="111111"/>
          <w:sz w:val="28"/>
          <w:sz w:val="28"/>
          <w:szCs w:val="28"/>
          <w:rtl w:val="true"/>
          <w:lang w:bidi="fa-IR"/>
        </w:rPr>
        <w:t>لافِ یاری و برادرخواندگی</w:t>
      </w:r>
    </w:p>
    <w:p>
      <w:pPr>
        <w:pStyle w:val="BookText"/>
        <w:rPr/>
      </w:pPr>
      <w:r>
        <w:rPr>
          <w:rFonts w:ascii="IRNazanin" w:hAnsi="IRNazanin" w:eastAsia="IRNazanin"/>
          <w:color w:val="111111"/>
          <w:sz w:val="28"/>
          <w:sz w:val="28"/>
          <w:szCs w:val="28"/>
          <w:rtl w:val="true"/>
          <w:lang w:bidi="fa-IR"/>
        </w:rPr>
        <w:t>دوست آن باشد که گیرد دست دوست</w:t>
      </w:r>
    </w:p>
    <w:p>
      <w:pPr>
        <w:pStyle w:val="BookText"/>
        <w:rPr/>
      </w:pPr>
      <w:r>
        <w:rPr>
          <w:rFonts w:ascii="IRNazanin" w:hAnsi="IRNazanin" w:eastAsia="IRNazanin"/>
          <w:color w:val="111111"/>
          <w:sz w:val="28"/>
          <w:sz w:val="28"/>
          <w:szCs w:val="28"/>
          <w:rtl w:val="true"/>
          <w:lang w:bidi="fa-IR"/>
        </w:rPr>
        <w:t>در پریشان‌حالی و درماندگی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شناختِ حق دوست و ادای آن حق و پایبندی به قانون دوستی و عهد آشنایی، گوهر نفیسی است 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بی معرفت بود، دوست نیست</w:t>
      </w:r>
      <w:r>
        <w:rPr>
          <w:rFonts w:eastAsia="IRNazanin" w:cs="IRNazanin"/>
          <w:color w:val="111111"/>
          <w:sz w:val="28"/>
          <w:szCs w:val="28"/>
          <w:rtl w:val="true"/>
          <w:lang w:bidi="fa-IR"/>
        </w:rPr>
        <w:t xml:space="preserve">. </w:t>
      </w:r>
      <w:bookmarkStart w:id="27" w:name="pg4090_20566"/>
    </w:p>
    <w:p>
      <w:pPr>
        <w:pStyle w:val="Heading2"/>
        <w:numPr>
          <w:ilvl w:val="1"/>
          <w:numId w:val="1"/>
        </w:numPr>
        <w:rPr/>
      </w:pPr>
      <w:bookmarkStart w:id="28" w:name="__RefHeading___Toc2553086_2281741623"/>
      <w:bookmarkStart w:id="29" w:name="_Toc9"/>
      <w:bookmarkEnd w:id="27"/>
      <w:bookmarkEnd w:id="28"/>
      <w:r>
        <w:rPr>
          <w:rtl w:val="true"/>
        </w:rPr>
        <w:t>ادب و آداب دوستی</w:t>
      </w:r>
      <w:bookmarkEnd w:id="29"/>
    </w:p>
    <w:p>
      <w:pPr>
        <w:pStyle w:val="Heading3"/>
        <w:numPr>
          <w:ilvl w:val="2"/>
          <w:numId w:val="1"/>
        </w:numPr>
        <w:rPr/>
      </w:pPr>
      <w:bookmarkStart w:id="30" w:name="__RefHeading___Toc2553088_2281741623"/>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برای بقا و استمرار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باید عواملی که آن را سست می‌کند شناخته و زدوده شود، هم آنچه مایه تقویت و ریشه‌دار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توجّه قرار گیرد و درخت دوستی آبیاری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دوستان را نشناسیم و به این حق گردن ننهیم و عمل نکنیم، تضمینی بر تداوم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عوامل محبّت‌آور و دوستی‌آفرین را نشناسیم، پیوسته در جذب دوستان ناکام و ناموفق خواهیم ماند، یا دوستان موجود را هم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رهنمودهایی از امام علی علیه‌السلاممی‌آوریم که به ادبِ دوستی و نحوه رفتار درست با دوستان مربوط می‌شود</w:t>
      </w:r>
      <w:r>
        <w:rPr>
          <w:rFonts w:eastAsia="IRNazanin" w:cs="IRNazanin"/>
          <w:color w:val="111111"/>
          <w:sz w:val="28"/>
          <w:szCs w:val="28"/>
          <w:rtl w:val="true"/>
          <w:lang w:bidi="fa-IR"/>
        </w:rPr>
        <w:t>:</w:t>
      </w:r>
    </w:p>
    <w:p>
      <w:pPr>
        <w:pStyle w:val="Heading3"/>
        <w:numPr>
          <w:ilvl w:val="2"/>
          <w:numId w:val="1"/>
        </w:numPr>
        <w:rPr/>
      </w:pPr>
      <w:bookmarkStart w:id="32" w:name="__RefHeading___Toc2553090_2281741623"/>
      <w:bookmarkStart w:id="33" w:name="_Toc11"/>
      <w:bookmarkEnd w:id="32"/>
      <w:r>
        <w:rPr/>
        <w:t>1</w:t>
      </w:r>
      <w:r>
        <w:rPr>
          <w:rtl w:val="true"/>
        </w:rPr>
        <w:t xml:space="preserve"> - </w:t>
      </w:r>
      <w:r>
        <w:rPr>
          <w:rtl w:val="true"/>
        </w:rPr>
        <w:t>خوشرویی</w:t>
      </w:r>
      <w:bookmarkEnd w:id="33"/>
    </w:p>
    <w:p>
      <w:pPr>
        <w:pStyle w:val="BookText"/>
        <w:rPr/>
      </w:pPr>
      <w:r>
        <w:rPr>
          <w:rFonts w:ascii="IRNazanin" w:hAnsi="IRNazanin" w:eastAsia="IRNazanin"/>
          <w:color w:val="111111"/>
          <w:sz w:val="28"/>
          <w:sz w:val="28"/>
          <w:szCs w:val="28"/>
          <w:rtl w:val="true"/>
          <w:lang w:bidi="fa-IR"/>
        </w:rPr>
        <w:t>یکی از رموز دوست‌یابی و جاذبه، چهره باز و خندان و رفتار با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رویِ باز می‌رود، نه درِ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w:t>
      </w:r>
      <w:r>
        <w:rPr>
          <w:rStyle w:val="FootnoteAnchor"/>
          <w:rtl w:val="true"/>
        </w:rPr>
        <w:footnoteReference w:id="27"/>
      </w:r>
      <w:bookmarkStart w:id="34" w:name="pg4090_20567"/>
    </w:p>
    <w:p>
      <w:pPr>
        <w:pStyle w:val="BookText"/>
        <w:rPr/>
      </w:pPr>
      <w:bookmarkEnd w:id="34"/>
      <w:r>
        <w:rPr>
          <w:rFonts w:ascii="IRNazanin" w:hAnsi="IRNazanin" w:eastAsia="IRNazanin"/>
          <w:color w:val="111111"/>
          <w:sz w:val="28"/>
          <w:sz w:val="28"/>
          <w:szCs w:val="28"/>
          <w:rtl w:val="true"/>
          <w:lang w:bidi="fa-IR"/>
        </w:rPr>
        <w:t>خوشرویی، رشته و دامِ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اشاره به تأثیر و جاذبه خوشرویی و اخلاق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توان کرد صید اهل نظر</w:t>
      </w:r>
    </w:p>
    <w:p>
      <w:pPr>
        <w:pStyle w:val="BookText"/>
        <w:rPr/>
      </w:pPr>
      <w:r>
        <w:rPr>
          <w:rFonts w:ascii="IRNazanin" w:hAnsi="IRNazanin" w:eastAsia="IRNazanin"/>
          <w:color w:val="111111"/>
          <w:sz w:val="28"/>
          <w:sz w:val="28"/>
          <w:szCs w:val="28"/>
          <w:rtl w:val="true"/>
          <w:lang w:bidi="fa-IR"/>
        </w:rPr>
        <w:t>به دام و دانه نگیرند مرغ دانا را</w:t>
      </w:r>
    </w:p>
    <w:p>
      <w:pPr>
        <w:pStyle w:val="Heading3"/>
        <w:numPr>
          <w:ilvl w:val="2"/>
          <w:numId w:val="1"/>
        </w:numPr>
        <w:rPr/>
      </w:pPr>
      <w:bookmarkStart w:id="35" w:name="__RefHeading___Toc2553092_2281741623"/>
      <w:bookmarkStart w:id="36" w:name="_Toc12"/>
      <w:bookmarkEnd w:id="35"/>
      <w:r>
        <w:rPr/>
        <w:t>2</w:t>
      </w:r>
      <w:r>
        <w:rPr>
          <w:rtl w:val="true"/>
        </w:rPr>
        <w:t xml:space="preserve"> - </w:t>
      </w:r>
      <w:r>
        <w:rPr>
          <w:rtl w:val="true"/>
        </w:rPr>
        <w:t>نرمش و مدارا</w:t>
      </w:r>
      <w:bookmarkEnd w:id="36"/>
    </w:p>
    <w:p>
      <w:pPr>
        <w:pStyle w:val="BookText"/>
        <w:rPr/>
      </w:pPr>
      <w:r>
        <w:rPr>
          <w:rFonts w:ascii="IRNazanin" w:hAnsi="IRNazanin" w:eastAsia="IRNazanin"/>
          <w:color w:val="111111"/>
          <w:sz w:val="28"/>
          <w:sz w:val="28"/>
          <w:szCs w:val="28"/>
          <w:rtl w:val="true"/>
          <w:lang w:bidi="fa-IR"/>
        </w:rPr>
        <w:t>انعطاف‌پذیری، نرمخویی و خوشرفتاری، مایه جذب دلها و دوام دوستیهاست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سفت و سخت بودن و انعطاف‌ناپذیری، هم خود فرد را می‌شکند، هم دیگران جذب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این نرمخویی بر دیگران و افزایش دوستان و معاشران، حضرت علی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کَثُفَتْ اَغْصانُه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کسی که درخت وجودش نرم باشد، شاخ و برگ او پرپشت و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نحوه رفتار با خویشاوندان و دوستان و رسیدگی به آنان، چنین توصیه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تَلِنْ حاشیَتُهُ یَسْتَدِمْ مِنْ قَوْمِهِ المَودَّة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کسی که نسبت به خویشان و</w:t>
      </w:r>
    </w:p>
    <w:p>
      <w:pPr>
        <w:pStyle w:val="BookText"/>
        <w:rPr/>
      </w:pPr>
      <w:r>
        <w:rPr>
          <w:rFonts w:ascii="IRNazanin" w:hAnsi="IRNazanin" w:eastAsia="IRNazanin"/>
          <w:color w:val="111111"/>
          <w:sz w:val="28"/>
          <w:sz w:val="28"/>
          <w:szCs w:val="28"/>
          <w:rtl w:val="true"/>
          <w:lang w:bidi="fa-IR"/>
        </w:rPr>
        <w:t>اطرافیانش نرم باشد، پیوسته از طرف قوم خود مودّت و دوستی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دوستی در سایه نرمش و مداراست</w:t>
      </w:r>
      <w:r>
        <w:rPr>
          <w:rFonts w:eastAsia="IRNazanin" w:cs="IRNazanin"/>
          <w:color w:val="111111"/>
          <w:sz w:val="28"/>
          <w:szCs w:val="28"/>
          <w:rtl w:val="true"/>
          <w:lang w:bidi="fa-IR"/>
        </w:rPr>
        <w:t>.</w:t>
      </w:r>
    </w:p>
    <w:p>
      <w:pPr>
        <w:pStyle w:val="Heading3"/>
        <w:numPr>
          <w:ilvl w:val="2"/>
          <w:numId w:val="1"/>
        </w:numPr>
        <w:rPr/>
      </w:pPr>
      <w:bookmarkStart w:id="37" w:name="__RefHeading___Toc2553094_2281741623"/>
      <w:bookmarkStart w:id="38" w:name="_Toc13"/>
      <w:bookmarkEnd w:id="37"/>
      <w:r>
        <w:rPr/>
        <w:t>3</w:t>
      </w:r>
      <w:r>
        <w:rPr>
          <w:rtl w:val="true"/>
        </w:rPr>
        <w:t xml:space="preserve"> - </w:t>
      </w:r>
      <w:r>
        <w:rPr>
          <w:rtl w:val="true"/>
        </w:rPr>
        <w:t>انصاف</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امتیازطلبی برای خود و حق‌کشی نسبت به دیگران و برابر دانستن خود با افراد دیگر در برخورداری از حقوق و مزایا و مراعات </w:t>
      </w:r>
    </w:p>
    <w:p>
      <w:pPr>
        <w:pStyle w:val="BookText"/>
        <w:rPr/>
      </w:pPr>
      <w:r>
        <w:rPr>
          <w:rFonts w:ascii="IRNazanin" w:hAnsi="IRNazanin" w:eastAsia="IRNazanin"/>
          <w:color w:val="111111"/>
          <w:sz w:val="28"/>
          <w:sz w:val="28"/>
          <w:szCs w:val="28"/>
          <w:rtl w:val="true"/>
          <w:lang w:bidi="fa-IR"/>
        </w:rPr>
        <w:t>شؤن، به معنای انصاف‌داشتن در رفتارهاست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میزان و معیار در رفتار با دیگران قرار می‌دهد و سود و زیان را بین خود و دوستش نصف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بسیار هم دشوار است، در کلام حضرت علی علیه‌السلام این‌گونه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نَفسَک میزاناً فیما بَینَکَ وَبینَ غیرِکَ، فَاَحْبِبْ لِغَیرِک ماتُحِبُّ لِنَفْسِک وَاکْرَهْ لَهُ ماتَکْرَهُ لَها وَلا تَظْلِمْ کَما لا تُحِبُّ اَنْ تُظْلَمَ وَاَحْسِنْ کما تُحِبُّ اَنْ یُحْسَنَ اِلیک وَاسْتَقْبِحْ مِنْ نَفْسِکَ ما تَسْتَقْبِحُهُ مِنْ غَیرِکَ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را در آنچه میان تو و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پس آنچه برای خود دوست می‌داری برای دیگری هم دوست بدار و آنچه برای خودت نمی‌پسندی، برای دیگری هم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 نداری به تو ظلم کنند، تو هم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دوست‌داری به تو نیکی کنند، تو نیز نیکی کن، و آنچه را از دیگری زشت و</w:t>
      </w:r>
    </w:p>
    <w:p>
      <w:pPr>
        <w:pStyle w:val="BookText"/>
        <w:rPr/>
      </w:pPr>
      <w:r>
        <w:rPr>
          <w:rFonts w:ascii="IRNazanin" w:hAnsi="IRNazanin" w:eastAsia="IRNazanin"/>
          <w:color w:val="111111"/>
          <w:sz w:val="28"/>
          <w:sz w:val="28"/>
          <w:szCs w:val="28"/>
          <w:rtl w:val="true"/>
          <w:lang w:bidi="fa-IR"/>
        </w:rPr>
        <w:t>ناپسند می‌شماری، از خودت هم ناپسند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انصاف در رفتار با دوستان، که از ارزشهای مهمّ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منصفانه با دیگران، هم مایه آرامش وجدان انسان می‌شود، هم برای او محبوبیّت می‌آورد و سبب افزایش دوستان می‌گردد،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گردن‌نهادن به حق و قانع بودن به حق خود و پرهیز از افزون‌طلبی و زیاده‌خواهی یا تعدّی به حریم دیگران است و چنین خصلتی</w:t>
      </w:r>
    </w:p>
    <w:p>
      <w:pPr>
        <w:pStyle w:val="BookText"/>
        <w:rPr/>
      </w:pPr>
      <w:r>
        <w:rPr>
          <w:rFonts w:ascii="IRNazanin" w:hAnsi="IRNazanin" w:eastAsia="IRNazanin"/>
          <w:color w:val="111111"/>
          <w:sz w:val="28"/>
          <w:sz w:val="28"/>
          <w:szCs w:val="28"/>
          <w:rtl w:val="true"/>
          <w:lang w:bidi="fa-IR"/>
        </w:rPr>
        <w:t>نزد همگان پسندیده است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این نکته، در نهج البلاغه چنین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بِالنَّصَفَةِ یَکْثُرُ المُواصِلُونَ</w:t>
      </w:r>
      <w:r>
        <w:rPr>
          <w:rFonts w:eastAsia="Amiri" w:cs="Amiri" w:ascii="Amiri" w:hAnsi="Amiri"/>
          <w:color w:val="111111"/>
          <w:sz w:val="28"/>
          <w:szCs w:val="28"/>
          <w:rtl w:val="true"/>
          <w:lang w:bidi="ar-SA"/>
        </w:rPr>
        <w:t>».</w:t>
      </w:r>
      <w:r>
        <w:rPr>
          <w:rStyle w:val="FootnoteAnchor"/>
          <w:rtl w:val="true"/>
        </w:rPr>
        <w:footnoteReference w:id="31"/>
      </w:r>
      <w:bookmarkStart w:id="39" w:name="pg4090_20569"/>
    </w:p>
    <w:p>
      <w:pPr>
        <w:pStyle w:val="BookText"/>
        <w:rPr/>
      </w:pPr>
      <w:bookmarkEnd w:id="39"/>
      <w:r>
        <w:rPr>
          <w:rFonts w:ascii="IRNazanin" w:hAnsi="IRNazanin" w:eastAsia="IRNazanin"/>
          <w:color w:val="111111"/>
          <w:sz w:val="28"/>
          <w:sz w:val="28"/>
          <w:szCs w:val="28"/>
          <w:rtl w:val="true"/>
          <w:lang w:bidi="fa-IR"/>
        </w:rPr>
        <w:t>به سبب انصاف، دوستداران زیاد می‌شوند</w:t>
      </w:r>
      <w:r>
        <w:rPr>
          <w:rFonts w:eastAsia="IRNazanin" w:cs="IRNazanin"/>
          <w:color w:val="111111"/>
          <w:sz w:val="28"/>
          <w:szCs w:val="28"/>
          <w:rtl w:val="true"/>
          <w:lang w:bidi="fa-IR"/>
        </w:rPr>
        <w:t>.</w:t>
      </w:r>
    </w:p>
    <w:p>
      <w:pPr>
        <w:pStyle w:val="Heading3"/>
        <w:numPr>
          <w:ilvl w:val="2"/>
          <w:numId w:val="1"/>
        </w:numPr>
        <w:rPr/>
      </w:pPr>
      <w:bookmarkStart w:id="40" w:name="__RefHeading___Toc2553096_2281741623"/>
      <w:bookmarkStart w:id="41" w:name="_Toc14"/>
      <w:bookmarkEnd w:id="40"/>
      <w:r>
        <w:rPr/>
        <w:t>4</w:t>
      </w:r>
      <w:r>
        <w:rPr>
          <w:rtl w:val="true"/>
        </w:rPr>
        <w:t xml:space="preserve"> - </w:t>
      </w:r>
      <w:r>
        <w:rPr>
          <w:rtl w:val="true"/>
        </w:rPr>
        <w:t>پرهیز از تکلّف‌آوری</w:t>
      </w:r>
      <w:bookmarkEnd w:id="41"/>
    </w:p>
    <w:p>
      <w:pPr>
        <w:pStyle w:val="BookText"/>
        <w:rPr/>
      </w:pPr>
      <w:r>
        <w:rPr>
          <w:rFonts w:ascii="IRNazanin" w:hAnsi="IRNazanin" w:eastAsia="IRNazanin"/>
          <w:color w:val="111111"/>
          <w:sz w:val="28"/>
          <w:sz w:val="28"/>
          <w:szCs w:val="28"/>
          <w:rtl w:val="true"/>
          <w:lang w:bidi="fa-IR"/>
        </w:rPr>
        <w:t>تکلّف، یعنی خود را به زحمت و مشقّت‌انداختن به خاطر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از دوستانش توقّعاتی دارد که آنان را برای تأمین آنها یا مراعات بعضی خواسته‌ها و پسندها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دوستان به گونه‌ای رفتار کنیم که با ما راحت باشند و به خاطر ما به دردسر و تکلّف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بدترین دوستان کسی است که دیگران به خاطر او به زحمت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توقعی و نداشتن انتظارات ویژه از دوستان، ادبِ دوستی است و روابط دوستانه را مستحکم و پایدار می‌سازد و زندگیها را 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تکلّف‌گر نباشد، خوش توان زیست</w:t>
      </w:r>
      <w:r>
        <w:rPr>
          <w:rFonts w:eastAsia="IRNazanin" w:cs="IRNazanin"/>
          <w:color w:val="111111"/>
          <w:sz w:val="28"/>
          <w:szCs w:val="28"/>
          <w:rtl w:val="true"/>
          <w:lang w:bidi="fa-IR"/>
        </w:rPr>
        <w:t>).</w:t>
      </w:r>
    </w:p>
    <w:p>
      <w:pPr>
        <w:pStyle w:val="Heading3"/>
        <w:numPr>
          <w:ilvl w:val="2"/>
          <w:numId w:val="1"/>
        </w:numPr>
        <w:rPr/>
      </w:pPr>
      <w:bookmarkStart w:id="42" w:name="__RefHeading___Toc2553098_2281741623"/>
      <w:bookmarkStart w:id="43" w:name="_Toc15"/>
      <w:bookmarkEnd w:id="42"/>
      <w:r>
        <w:rPr/>
        <w:t>5</w:t>
      </w:r>
      <w:r>
        <w:rPr>
          <w:rtl w:val="true"/>
        </w:rPr>
        <w:t xml:space="preserve"> - </w:t>
      </w:r>
      <w:r>
        <w:rPr>
          <w:rtl w:val="true"/>
        </w:rPr>
        <w:t>پرهیز از تضییع حقوق</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عالم دوستی و رفاقت، سهل‌انگاریهایی صورت می‌گیرد که به تضییع حقوق دوستان و ترک وظیفه حتمی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به خاطر صمیمیّت و روابط دوستانه، برخی نکات و آداب رعایت نمی‌شود و به حسابِ خودمانی بودن گذاشته می‌شود، امّا نباید این صمیمیّت، به تباه شدن حقّ دیگری بینجامد؛ مثلاً حقِّ مالیِ دوست را ادا نکنیم، یا اگر رفتار توهین‌آمیز داشتیم، یا بدهی او را ندادیم، یا بی‌اعتنایی و تندی داشتیم،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که نیست، از خودمان است، جای دوری نمی‌رود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حرفها و تضییع حقها</w:t>
      </w:r>
      <w:r>
        <w:rPr>
          <w:rFonts w:eastAsia="IRNazanin" w:cs="IRNazanin"/>
          <w:color w:val="111111"/>
          <w:sz w:val="28"/>
          <w:szCs w:val="28"/>
          <w:rtl w:val="true"/>
          <w:lang w:bidi="fa-IR"/>
        </w:rPr>
        <w:t xml:space="preserve">. </w:t>
      </w:r>
      <w:bookmarkStart w:id="44" w:name="pg4090_20570"/>
    </w:p>
    <w:p>
      <w:pPr>
        <w:pStyle w:val="BookText"/>
        <w:rPr/>
      </w:pPr>
      <w:bookmarkEnd w:id="44"/>
      <w:r>
        <w:rPr>
          <w:rFonts w:ascii="IRNazanin" w:hAnsi="IRNazanin" w:eastAsia="IRNazanin"/>
          <w:color w:val="111111"/>
          <w:sz w:val="28"/>
          <w:sz w:val="28"/>
          <w:szCs w:val="28"/>
          <w:rtl w:val="true"/>
          <w:lang w:bidi="fa-IR"/>
        </w:rPr>
        <w:t>رعایت حقّ دوستی و برادری، نشانه صداقت و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تُضِیعَنَّ حَقَّ اَخیکَ، اتّکالاً عَلی ما بَیْنَکَ وبَیْنَهُ، فَاِنّه لَیْسَ لَکَ بِأخٍ مَنْ اَضَعْتَ حَقَّهُ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اتّکای روابط صمیمانه‌ای که میان تو و دوست و برادر توست، حقّ او را ضایع مکن؛ زیرا آن که حقّش را پایمال می‌کنی، دیگر برادر تو نیست</w:t>
      </w:r>
      <w:r>
        <w:rPr>
          <w:rFonts w:eastAsia="IRNazanin" w:cs="IRNazanin"/>
          <w:color w:val="111111"/>
          <w:sz w:val="28"/>
          <w:szCs w:val="28"/>
          <w:rtl w:val="true"/>
          <w:lang w:bidi="fa-IR"/>
        </w:rPr>
        <w:t>!</w:t>
      </w:r>
    </w:p>
    <w:p>
      <w:pPr>
        <w:pStyle w:val="Heading3"/>
        <w:numPr>
          <w:ilvl w:val="2"/>
          <w:numId w:val="1"/>
        </w:numPr>
        <w:rPr/>
      </w:pPr>
      <w:bookmarkStart w:id="45" w:name="__RefHeading___Toc2553100_2281741623"/>
      <w:bookmarkStart w:id="46" w:name="_Toc16"/>
      <w:bookmarkEnd w:id="45"/>
      <w:r>
        <w:rPr/>
        <w:t>6</w:t>
      </w:r>
      <w:r>
        <w:rPr>
          <w:rtl w:val="true"/>
        </w:rPr>
        <w:t xml:space="preserve"> - </w:t>
      </w:r>
      <w:r>
        <w:rPr>
          <w:rtl w:val="true"/>
        </w:rPr>
        <w:t>رعایت حدّ و مرز</w:t>
      </w:r>
      <w:bookmarkEnd w:id="46"/>
    </w:p>
    <w:p>
      <w:pPr>
        <w:pStyle w:val="BookText"/>
        <w:rPr/>
      </w:pPr>
      <w:r>
        <w:rPr>
          <w:rFonts w:ascii="IRNazanin" w:hAnsi="IRNazanin" w:eastAsia="IRNazanin"/>
          <w:color w:val="111111"/>
          <w:sz w:val="28"/>
          <w:sz w:val="28"/>
          <w:szCs w:val="28"/>
          <w:rtl w:val="true"/>
          <w:lang w:bidi="fa-IR"/>
        </w:rPr>
        <w:t>اعتدال در هر چیزی خوب است، حتّی در دوستی و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دوستی و دشمنی مایه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که با هم دوست‌اند، آن قدر خودمانی می‌شوند و از خصوصیات اخلاقی و زندگی شخصی و اسرار و امور محرمانه یکدیگر با خبر می‌شوند، که اگر روزی دوستی آنان به هم بخورد، زیانهای جبران‌ناپذیری متوجّه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قدر به صورت افراطی</w:t>
      </w:r>
    </w:p>
    <w:p>
      <w:pPr>
        <w:pStyle w:val="BookText"/>
        <w:rPr/>
      </w:pPr>
      <w:r>
        <w:rPr>
          <w:rFonts w:ascii="IRNazanin" w:hAnsi="IRNazanin" w:eastAsia="IRNazanin"/>
          <w:color w:val="111111"/>
          <w:sz w:val="28"/>
          <w:sz w:val="28"/>
          <w:szCs w:val="28"/>
          <w:rtl w:val="true"/>
          <w:lang w:bidi="fa-IR"/>
        </w:rPr>
        <w:t>دلباخته یکدیگر می‌شوند که اگر روزی آن روابط به هم بخورد، یا فاصله و جدایی پیش آید، یا آن دوستی به دشمنی تبدیل شود، در شرایط بحران روحی قرار می‌گیرند و نمی‌توانند خود را از عواقب آن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هم نباید افراط کرد، چون اگر روزی آن دشمنی به دوستی تبدیل شود، رفتار ناپسند گذشته، مایه شرمساری و عذاب وجدان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درباره مراعات اعتدال در دوستی و رعایت حدّ و مرز معقول آن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حبیبَکَ هَوناًما، عَسی اَنْ یَکُونَ بَغیضَکَ یَوماًما، وَاَبْغِضْ بَغیضَکَ </w:t>
      </w:r>
      <w:bookmarkStart w:id="47" w:name="pg4090_20571"/>
    </w:p>
    <w:p>
      <w:pPr>
        <w:pStyle w:val="BookText"/>
        <w:rPr/>
      </w:pPr>
      <w:bookmarkEnd w:id="47"/>
      <w:r>
        <w:rPr>
          <w:rFonts w:ascii="Amiri" w:hAnsi="Amiri" w:eastAsia="Amiri" w:cs="Amiri"/>
          <w:color w:val="111111"/>
          <w:sz w:val="28"/>
          <w:sz w:val="28"/>
          <w:szCs w:val="28"/>
          <w:rtl w:val="true"/>
          <w:lang w:bidi="ar-SA"/>
        </w:rPr>
        <w:t>هَوناًما، عَسی اَنْ یَکونَ حَبیبَکَ یَوماًما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دوستت به اندازه و حدّ معیّنی دوستی کن، شاید روزی دشمنت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هم تا اندازه‌ای معیّن دشمن بدار، شاید روزی با تو دوست شود</w:t>
      </w:r>
      <w:r>
        <w:rPr>
          <w:rFonts w:eastAsia="IRNazanin" w:cs="IRNazanin"/>
          <w:color w:val="111111"/>
          <w:sz w:val="28"/>
          <w:szCs w:val="28"/>
          <w:rtl w:val="true"/>
          <w:lang w:bidi="fa-IR"/>
        </w:rPr>
        <w:t>!</w:t>
      </w:r>
    </w:p>
    <w:p>
      <w:pPr>
        <w:pStyle w:val="Heading3"/>
        <w:numPr>
          <w:ilvl w:val="2"/>
          <w:numId w:val="1"/>
        </w:numPr>
        <w:rPr/>
      </w:pPr>
      <w:bookmarkStart w:id="48" w:name="__RefHeading___Toc2553102_2281741623"/>
      <w:bookmarkStart w:id="49" w:name="_Toc17"/>
      <w:bookmarkEnd w:id="48"/>
      <w:r>
        <w:rPr/>
        <w:t>7</w:t>
      </w:r>
      <w:r>
        <w:rPr>
          <w:rtl w:val="true"/>
        </w:rPr>
        <w:t xml:space="preserve"> - </w:t>
      </w:r>
      <w:r>
        <w:rPr>
          <w:rtl w:val="true"/>
        </w:rPr>
        <w:t>رفتار محبّت‌آمیز</w:t>
      </w:r>
      <w:bookmarkEnd w:id="49"/>
    </w:p>
    <w:p>
      <w:pPr>
        <w:pStyle w:val="BookText"/>
        <w:rPr/>
      </w:pPr>
      <w:r>
        <w:rPr>
          <w:rFonts w:ascii="IRNazanin" w:hAnsi="IRNazanin" w:eastAsia="IRNazanin"/>
          <w:color w:val="111111"/>
          <w:sz w:val="28"/>
          <w:sz w:val="28"/>
          <w:szCs w:val="28"/>
          <w:rtl w:val="true"/>
          <w:lang w:bidi="fa-IR"/>
        </w:rPr>
        <w:t>برای افزایش دوستی و ریشه‌دار شدن آن، باید مهر و محبّت قلبی را ابراز کرد و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با صمیمیت و مودّت، سفارش دین نسبت به برادران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امیرمؤنان علیه‌السلام از بندگان خدا که میراث‌دار و حامل علوم الهی‌اند با ویژگیهایی یاد می‌کند،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یَتواصَلُونَ بالوِلایةَ وَیتَلاقُونَ بالمَحبَّةِ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پیوندشان با یکدیگر براساس وِلا و صفا و یکرنگی است و رفتارشان با هم با محبّت و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روح برادری و دوستی را میان افراد بیشتر و محبّت را ریشه‌دارتر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صدق و صفا باش به یاران عزیز</w:t>
      </w:r>
    </w:p>
    <w:p>
      <w:pPr>
        <w:pStyle w:val="BookText"/>
        <w:rPr/>
      </w:pPr>
      <w:r>
        <w:rPr>
          <w:rFonts w:ascii="IRNazanin" w:hAnsi="IRNazanin" w:eastAsia="IRNazanin"/>
          <w:color w:val="111111"/>
          <w:sz w:val="28"/>
          <w:sz w:val="28"/>
          <w:szCs w:val="28"/>
          <w:rtl w:val="true"/>
          <w:lang w:bidi="fa-IR"/>
        </w:rPr>
        <w:t>می‌ساز فدای راه ایشان همه چیز</w:t>
      </w:r>
    </w:p>
    <w:p>
      <w:pPr>
        <w:pStyle w:val="BookText"/>
        <w:rPr/>
      </w:pPr>
      <w:r>
        <w:rPr>
          <w:rFonts w:ascii="IRNazanin" w:hAnsi="IRNazanin" w:eastAsia="IRNazanin"/>
          <w:color w:val="111111"/>
          <w:sz w:val="28"/>
          <w:sz w:val="28"/>
          <w:szCs w:val="28"/>
          <w:rtl w:val="true"/>
          <w:lang w:bidi="fa-IR"/>
        </w:rPr>
        <w:t>هر چند بود عزیز، جان در نظرت</w:t>
      </w:r>
    </w:p>
    <w:p>
      <w:pPr>
        <w:pStyle w:val="BookText"/>
        <w:rPr/>
      </w:pPr>
      <w:r>
        <w:rPr>
          <w:rFonts w:ascii="IRNazanin" w:hAnsi="IRNazanin" w:eastAsia="IRNazanin"/>
          <w:color w:val="111111"/>
          <w:sz w:val="28"/>
          <w:sz w:val="28"/>
          <w:szCs w:val="28"/>
          <w:rtl w:val="true"/>
          <w:lang w:bidi="fa-IR"/>
        </w:rPr>
        <w:t>چون یار طلب کند، فدا کن آن نیز</w:t>
      </w:r>
    </w:p>
    <w:p>
      <w:pPr>
        <w:pStyle w:val="Heading3"/>
        <w:numPr>
          <w:ilvl w:val="2"/>
          <w:numId w:val="1"/>
        </w:numPr>
        <w:rPr/>
      </w:pPr>
      <w:bookmarkStart w:id="50" w:name="__RefHeading___Toc2553104_2281741623"/>
      <w:bookmarkStart w:id="51" w:name="_Toc18"/>
      <w:bookmarkEnd w:id="50"/>
      <w:r>
        <w:rPr/>
        <w:t>8</w:t>
      </w:r>
      <w:r>
        <w:rPr>
          <w:rtl w:val="true"/>
        </w:rPr>
        <w:t xml:space="preserve"> - </w:t>
      </w:r>
      <w:r>
        <w:rPr>
          <w:rtl w:val="true"/>
        </w:rPr>
        <w:t>خطاپوشی</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همدل و با صفا، نسبت به یکدیگر آبروداری می‌کنند و سبب فاش‌شدن عیوب و کاستیهای یکدیگر نمی‌شوند و پشت سر همدیگر عیبجویی و غیبت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در این مورد، سخن بلندی </w:t>
      </w:r>
      <w:bookmarkStart w:id="52" w:name="pg4090_20572"/>
    </w:p>
    <w:p>
      <w:pPr>
        <w:pStyle w:val="BookText"/>
        <w:rPr/>
      </w:pPr>
      <w:bookmarkEnd w:id="52"/>
      <w:r>
        <w:rPr>
          <w:rFonts w:ascii="IRNazanin" w:hAnsi="IRNazanin" w:eastAsia="IRNazanin"/>
          <w:color w:val="111111"/>
          <w:sz w:val="28"/>
          <w:sz w:val="28"/>
          <w:szCs w:val="28"/>
          <w:rtl w:val="true"/>
          <w:lang w:bidi="fa-IR"/>
        </w:rPr>
        <w:t>دارد که خلاصه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از عیبجویی و ملامت دوستت بپرهیزی و به یادآوری که چگونه خداوند خطاها و گناهان تو را که چه بسا بزرگ‌تر از خطاهای او بوده،</w:t>
      </w:r>
    </w:p>
    <w:p>
      <w:pPr>
        <w:pStyle w:val="BookText"/>
        <w:rPr/>
      </w:pPr>
      <w:r>
        <w:rPr>
          <w:rFonts w:ascii="IRNazanin" w:hAnsi="IRNazanin" w:eastAsia="IRNazanin"/>
          <w:color w:val="111111"/>
          <w:sz w:val="28"/>
          <w:sz w:val="28"/>
          <w:szCs w:val="28"/>
          <w:rtl w:val="true"/>
          <w:lang w:bidi="fa-IR"/>
        </w:rPr>
        <w:t>پوشانده است، تو هم خطاپوشی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گناهی سرزنش می‌کنی که خودت هم مرتکب شده‌ای؟ در عیبجویی از او به خاطر خطایش شتاب مکن، شاید خداوند او را بخشوده است، از گناهان کوچک خودت هم آسوده مباش، شاید به خاطر همانها عذاب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عیبجویی از دوستانتان بردارید، چرا که از عیوب خودتان آگاهید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553106_2281741623"/>
      <w:bookmarkStart w:id="54" w:name="_Toc19"/>
      <w:bookmarkEnd w:id="53"/>
      <w:r>
        <w:rPr/>
        <w:t>9</w:t>
      </w:r>
      <w:r>
        <w:rPr>
          <w:rtl w:val="true"/>
        </w:rPr>
        <w:t xml:space="preserve"> - </w:t>
      </w:r>
      <w:r>
        <w:rPr>
          <w:rtl w:val="true"/>
        </w:rPr>
        <w:t>پاسخ بدی با خوبی</w:t>
      </w:r>
      <w:bookmarkEnd w:id="54"/>
    </w:p>
    <w:p>
      <w:pPr>
        <w:pStyle w:val="BookText"/>
        <w:rPr/>
      </w:pPr>
      <w:r>
        <w:rPr>
          <w:rFonts w:ascii="IRNazanin" w:hAnsi="IRNazanin" w:eastAsia="IRNazanin"/>
          <w:color w:val="111111"/>
          <w:sz w:val="28"/>
          <w:sz w:val="28"/>
          <w:szCs w:val="28"/>
          <w:rtl w:val="true"/>
          <w:lang w:bidi="fa-IR"/>
        </w:rPr>
        <w:t>اگر از دوست، خطا و قصوری سر زد، به جای بدی کردن و نکوهش و مقابله به مثل، رفتار کریمانه و بزرگوارانه، او را شرمنده می‌سازد و متوجّه بدی و خطایش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دوستی بیمناکی که مبادا به تو زیان برساند، نیکی در حقّ او عملی پیشگیرانه در مقابل بدی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بدی را با بدی</w:t>
      </w:r>
    </w:p>
    <w:p>
      <w:pPr>
        <w:pStyle w:val="BookText"/>
        <w:rPr/>
      </w:pPr>
      <w:r>
        <w:rPr>
          <w:rFonts w:ascii="IRNazanin" w:hAnsi="IRNazanin" w:eastAsia="IRNazanin"/>
          <w:color w:val="111111"/>
          <w:sz w:val="28"/>
          <w:sz w:val="28"/>
          <w:szCs w:val="28"/>
          <w:rtl w:val="true"/>
          <w:lang w:bidi="fa-IR"/>
        </w:rPr>
        <w:t>جواب دادن مشکلی را حل نمی‌کند، 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اَخاک بِالإحسانِ اِلَیهِ، وَارْدُدْ شَرَّهُ بِالإنعامِ عَلیه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برادرت را با نیکی به او، سرزنش کن و شرّ او را با احسان به وی، برگردان</w:t>
      </w:r>
      <w:r>
        <w:rPr>
          <w:rFonts w:eastAsia="IRNazanin" w:cs="IRNazanin"/>
          <w:color w:val="111111"/>
          <w:sz w:val="28"/>
          <w:szCs w:val="28"/>
          <w:rtl w:val="true"/>
          <w:lang w:bidi="fa-IR"/>
        </w:rPr>
        <w:t xml:space="preserve">. </w:t>
      </w:r>
      <w:bookmarkStart w:id="55" w:name="pg4090_20573"/>
    </w:p>
    <w:p>
      <w:pPr>
        <w:pStyle w:val="Heading3"/>
        <w:numPr>
          <w:ilvl w:val="2"/>
          <w:numId w:val="1"/>
        </w:numPr>
        <w:rPr/>
      </w:pPr>
      <w:bookmarkStart w:id="56" w:name="__RefHeading___Toc2553108_2281741623"/>
      <w:bookmarkStart w:id="57" w:name="_Toc20"/>
      <w:bookmarkEnd w:id="55"/>
      <w:bookmarkEnd w:id="56"/>
      <w:r>
        <w:rPr/>
        <w:t>10</w:t>
      </w:r>
      <w:r>
        <w:rPr>
          <w:rtl w:val="true"/>
        </w:rPr>
        <w:t xml:space="preserve"> - </w:t>
      </w:r>
      <w:r>
        <w:rPr>
          <w:rtl w:val="true"/>
        </w:rPr>
        <w:t>راهی برای بازگشت</w:t>
      </w:r>
      <w:bookmarkEnd w:id="57"/>
    </w:p>
    <w:p>
      <w:pPr>
        <w:pStyle w:val="BookText"/>
        <w:rPr/>
      </w:pPr>
      <w:r>
        <w:rPr>
          <w:rFonts w:ascii="IRNazanin" w:hAnsi="IRNazanin" w:eastAsia="IRNazanin"/>
          <w:color w:val="111111"/>
          <w:sz w:val="28"/>
          <w:sz w:val="28"/>
          <w:szCs w:val="28"/>
          <w:rtl w:val="true"/>
          <w:lang w:bidi="fa-IR"/>
        </w:rPr>
        <w:t>گاهی میان دوستان، اختلاف و ناسازگاری پیش می‌آید و از هم جدا می‌شوند و قطع رابطه می‌کنند، چه بسا براساس توهّمات بی‌اساس، یا امور جزئی و کم اهمیّت، یا سمپاشی و سخن‌چینی دیگران، امّا پس از مدتی به اشتباه خود پی می‌برند و بر قطع دوستی پشیمان می‌شوند، امّا راهی برای بازگشت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توصیه می‌فرماید که هنگام قهر کردن یا ترک رابطه و دوستی، همه پلها را خراب نکنید، تا امکان وصل</w:t>
      </w:r>
    </w:p>
    <w:p>
      <w:pPr>
        <w:pStyle w:val="BookText"/>
        <w:rPr/>
      </w:pPr>
      <w:r>
        <w:rPr>
          <w:rFonts w:ascii="IRNazanin" w:hAnsi="IRNazanin" w:eastAsia="IRNazanin"/>
          <w:color w:val="111111"/>
          <w:sz w:val="28"/>
          <w:sz w:val="28"/>
          <w:szCs w:val="28"/>
          <w:rtl w:val="true"/>
          <w:lang w:bidi="fa-IR"/>
        </w:rPr>
        <w:t>مجدّد باشد و او زمینه آشتی و دوستی مجدّد را فراهم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اَرَدْتَ قَطیعةَ أخیکَ، فَاسْتَبْقِ لَهُ مِنْ نَفْسِکَ بَقیّةً یَرجِعُ اِلَیها اِنْ بَدا لَهُ ذلِکَ یَوْماًما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هرگاه خواستی با دوستت قطع رابطه کنی، از سوی خود برای او راهی برای بازگشت نگه‌دار، که اگر روزی خواست به عالم دوستی با تو برگردد، بتواند</w:t>
      </w:r>
      <w:r>
        <w:rPr>
          <w:rFonts w:eastAsia="IRNazanin" w:cs="IRNazanin"/>
          <w:color w:val="111111"/>
          <w:sz w:val="28"/>
          <w:szCs w:val="28"/>
          <w:rtl w:val="true"/>
          <w:lang w:bidi="fa-IR"/>
        </w:rPr>
        <w:t>.</w:t>
      </w:r>
    </w:p>
    <w:p>
      <w:pPr>
        <w:pStyle w:val="Heading3"/>
        <w:numPr>
          <w:ilvl w:val="2"/>
          <w:numId w:val="1"/>
        </w:numPr>
        <w:rPr/>
      </w:pPr>
      <w:bookmarkStart w:id="58" w:name="__RefHeading___Toc2553110_2281741623"/>
      <w:bookmarkStart w:id="59" w:name="_Toc21"/>
      <w:bookmarkEnd w:id="58"/>
      <w:r>
        <w:rPr/>
        <w:t>11</w:t>
      </w:r>
      <w:r>
        <w:rPr>
          <w:rtl w:val="true"/>
        </w:rPr>
        <w:t xml:space="preserve"> - </w:t>
      </w:r>
      <w:r>
        <w:rPr>
          <w:rtl w:val="true"/>
        </w:rPr>
        <w:t>معاشرت مردمی</w:t>
      </w:r>
      <w:bookmarkEnd w:id="59"/>
    </w:p>
    <w:p>
      <w:pPr>
        <w:pStyle w:val="BookText"/>
        <w:rPr/>
      </w:pPr>
      <w:r>
        <w:rPr>
          <w:rFonts w:ascii="IRNazanin" w:hAnsi="IRNazanin" w:eastAsia="IRNazanin"/>
          <w:color w:val="111111"/>
          <w:sz w:val="28"/>
          <w:sz w:val="28"/>
          <w:szCs w:val="28"/>
          <w:rtl w:val="true"/>
          <w:lang w:bidi="fa-IR"/>
        </w:rPr>
        <w:t>چه با دوستان چه با عموم مردم، باید چنان زیست و چنان رفتار کرد که در دلشان جا پیدا کرد، به نحوی که بر زیستن ما علاقه‌مند و در فقدانِ ما اندوهگین باشند، نه آنکه از زندگی ما به ستوه آیند و مرگ ما، مایه شادی و آسودگی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در دلها در کلام حضرت امیر علیه‌السلام این‌گونه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اِنْ مِتُّمْ مَعَها بَکَوْا عَلیکم وَاِنْ عِشْتُمْ حَنُّوا اِلَیکم</w:t>
      </w:r>
      <w:r>
        <w:rPr>
          <w:rFonts w:eastAsia="Amiri" w:cs="Amiri" w:ascii="Amiri" w:hAnsi="Amiri"/>
          <w:color w:val="111111"/>
          <w:sz w:val="28"/>
          <w:szCs w:val="28"/>
          <w:rtl w:val="true"/>
          <w:lang w:bidi="ar-SA"/>
        </w:rPr>
        <w:t>».</w:t>
      </w:r>
      <w:r>
        <w:rPr>
          <w:rStyle w:val="FootnoteAnchor"/>
          <w:rtl w:val="true"/>
        </w:rPr>
        <w:footnoteReference w:id="39"/>
      </w:r>
      <w:bookmarkStart w:id="60" w:name="pg4090_20574"/>
    </w:p>
    <w:p>
      <w:pPr>
        <w:pStyle w:val="BookText"/>
        <w:rPr/>
      </w:pPr>
      <w:bookmarkEnd w:id="60"/>
      <w:r>
        <w:rPr>
          <w:rFonts w:ascii="IRNazanin" w:hAnsi="IRNazanin" w:eastAsia="IRNazanin"/>
          <w:color w:val="111111"/>
          <w:sz w:val="28"/>
          <w:sz w:val="28"/>
          <w:szCs w:val="28"/>
          <w:rtl w:val="true"/>
          <w:lang w:bidi="fa-IR"/>
        </w:rPr>
        <w:t>با مردم چنان معاشرت و آمیزش داشته باشید، که اگر مُردید، بر شما بگریند و اگر زیستید، به شما علاقه‌مند و متمایل باشند</w:t>
      </w:r>
      <w:r>
        <w:rPr>
          <w:rFonts w:eastAsia="IRNazanin" w:cs="IRNazanin"/>
          <w:color w:val="111111"/>
          <w:sz w:val="28"/>
          <w:szCs w:val="28"/>
          <w:rtl w:val="true"/>
          <w:lang w:bidi="fa-IR"/>
        </w:rPr>
        <w:t>.</w:t>
      </w:r>
    </w:p>
    <w:p>
      <w:pPr>
        <w:pStyle w:val="Heading3"/>
        <w:numPr>
          <w:ilvl w:val="2"/>
          <w:numId w:val="1"/>
        </w:numPr>
        <w:rPr/>
      </w:pPr>
      <w:bookmarkStart w:id="61" w:name="__RefHeading___Toc2553112_2281741623"/>
      <w:bookmarkStart w:id="62" w:name="_Toc22"/>
      <w:bookmarkEnd w:id="61"/>
      <w:r>
        <w:rPr/>
        <w:t>12</w:t>
      </w:r>
      <w:r>
        <w:rPr>
          <w:rtl w:val="true"/>
        </w:rPr>
        <w:t xml:space="preserve"> - </w:t>
      </w:r>
      <w:r>
        <w:rPr>
          <w:rtl w:val="true"/>
        </w:rPr>
        <w:t>پرهیز از عوامل جدایی</w:t>
      </w:r>
      <w:bookmarkEnd w:id="62"/>
    </w:p>
    <w:p>
      <w:pPr>
        <w:pStyle w:val="BookText"/>
        <w:rPr/>
      </w:pPr>
      <w:r>
        <w:rPr>
          <w:rFonts w:ascii="IRNazanin" w:hAnsi="IRNazanin" w:eastAsia="IRNazanin"/>
          <w:color w:val="111111"/>
          <w:sz w:val="28"/>
          <w:sz w:val="28"/>
          <w:szCs w:val="28"/>
          <w:rtl w:val="true"/>
          <w:lang w:bidi="fa-IR"/>
        </w:rPr>
        <w:t>جام ظریف دوستی را باید چنان مراقبت کرد که نشکند و رابطه لطیف محبت را چنان باید حفظ کرد که نگسلد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مایه به هم خوردن دوستیهاست، باید شناخت و ازآنها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 جداییها و فاصله‌گرفتنها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نیّتها آلوده و انگیزه‌ها ناسالم و دلها بیمار باشد، روزی به نحوی به بیرون راه می‌یابد و میان دوستانِ همدل و همراه، تفرقه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موعظه‌های خویش این‌گونه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اَنتُم إخْوانٌ علی دینِ اللّه‌ِ، مافَرَّقَ بَیْنَکُم اِلاّ خُبْثُ السَّرائِرِ وَسُوءُ الضَّمائِرِ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شما همه با هم برادر دینی بودید، آنچه میان شما جدایی انداخت، آلودگی درونها و ناسالمی باطنهای شما بود، از این رو نه یکدیگر را حمایت و پشتیبانی می‌کنید، نه خیرخواه یکدیگرید، نه برای هم بذل و بخشش می‌کنید و نه با هم محبّت و مودّت دارید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و درون را صاف و زلال کنیم، دوستیها خلل نمی‌یابد و پیوندها به جدایی نمی‌کشد</w:t>
      </w:r>
      <w:r>
        <w:rPr>
          <w:rFonts w:eastAsia="IRNazanin" w:cs="IRNazanin"/>
          <w:color w:val="111111"/>
          <w:sz w:val="28"/>
          <w:szCs w:val="28"/>
          <w:rtl w:val="true"/>
          <w:lang w:bidi="fa-IR"/>
        </w:rPr>
        <w:t xml:space="preserve">. </w:t>
      </w:r>
      <w:bookmarkStart w:id="63" w:name="pg4090_20575"/>
    </w:p>
    <w:p>
      <w:pPr>
        <w:pStyle w:val="Heading2"/>
        <w:numPr>
          <w:ilvl w:val="1"/>
          <w:numId w:val="1"/>
        </w:numPr>
        <w:rPr/>
      </w:pPr>
      <w:bookmarkStart w:id="64" w:name="__RefHeading___Toc2553114_2281741623"/>
      <w:bookmarkStart w:id="65" w:name="_Toc23"/>
      <w:bookmarkEnd w:id="63"/>
      <w:bookmarkEnd w:id="64"/>
      <w:r>
        <w:rPr>
          <w:rtl w:val="true"/>
        </w:rPr>
        <w:t>دوستی با چه کسی؟</w:t>
      </w:r>
      <w:bookmarkEnd w:id="65"/>
    </w:p>
    <w:p>
      <w:pPr>
        <w:pStyle w:val="BookText"/>
        <w:rPr/>
      </w:pPr>
      <w:r>
        <w:rPr>
          <w:rFonts w:ascii="IRNazanin" w:hAnsi="IRNazanin" w:eastAsia="IRNazanin"/>
          <w:color w:val="111111"/>
          <w:sz w:val="28"/>
          <w:sz w:val="28"/>
          <w:szCs w:val="28"/>
          <w:rtl w:val="true"/>
          <w:lang w:bidi="fa-IR"/>
        </w:rPr>
        <w:t>دوست، سند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بی‌دقت، با کسانی معاشرت و دوستی داشته باشیم که بد نام، بد سیرت، بداخلاق و فاسدند، ما را هم به فساد و بدی می‌کشانند، امّا دوستان شایسته، زمینه رشد و کمال در ما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دوستی و همراهی و همدمی، معمولاً به همرنگی می‌کشاند و افراد، بیشترین تأثیر را از دوستان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نیکان نیز، به نیکی و خیر و صلاح می‌کشد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از</w:t>
      </w:r>
    </w:p>
    <w:p>
      <w:pPr>
        <w:pStyle w:val="BookText"/>
        <w:rPr/>
      </w:pPr>
      <w:r>
        <w:rPr>
          <w:rFonts w:ascii="IRNazanin" w:hAnsi="IRNazanin" w:eastAsia="IRNazanin"/>
          <w:color w:val="111111"/>
          <w:sz w:val="28"/>
          <w:sz w:val="28"/>
          <w:szCs w:val="28"/>
          <w:rtl w:val="true"/>
          <w:lang w:bidi="fa-IR"/>
        </w:rPr>
        <w:t>کسانی انتقاد می‌کند که دوستدار صالحان و نیکان‌اند، امّا مثل آنان عمل نمی‌کنند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نکوهش برای آن است که طبق قاعده، دوستی باید به همراهی و همرنگی بکشاند و تنها ادّعا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نامه پندآموز خود به فرزندش امام حسن علیه‌السلام، درباره تأثیر رفاقت و همدمی با نیکان و بدان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اهلَ الخیرِ تَکُنْ مِنْهُم، وَبایِنْ اَهلَ الشَّرِّ تَبِنْ عَنهم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نیکان همدمی و رفاقت کن، تا از آنان باشی و از بدان جدا شو، تا از آنان جدایی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مودّت و دوستی و انس با نیکان و بدان، کم‌کم انسان را همانند آنان می‌سازد و خصلت و خوی آنان را پدید می‌آورد و مثل نسیمی که از بوستان یا از مرداب می‌گذرد، بوی خوش یا بوی تعفّن با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چو شود قرین گل، گیرد رنگ و بوی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افراد خدا دوست و با ایمان، در تربیت ایمانی و رشد اخلاقی انسان 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علیه‌السلام یکی از یارانش را توصیه می‌فرماید که خدا را مورد احترام قرار دهد و با دوستان خدا دوستی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اَحِبّاءَهُ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نکته دیگر در رهنمودهای حضرت علی علیه‌السلام ، دوستی با دوستانِ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دوستیهای بادوام و دیرپای، نشان</w:t>
      </w:r>
    </w:p>
    <w:p>
      <w:pPr>
        <w:pStyle w:val="BookText"/>
        <w:rPr/>
      </w:pPr>
      <w:r>
        <w:rPr>
          <w:rFonts w:ascii="IRNazanin" w:hAnsi="IRNazanin" w:eastAsia="IRNazanin"/>
          <w:color w:val="111111"/>
          <w:sz w:val="28"/>
          <w:sz w:val="28"/>
          <w:szCs w:val="28"/>
          <w:rtl w:val="true"/>
          <w:lang w:bidi="fa-IR"/>
        </w:rPr>
        <w:t>از صداقت و وفاداری است، وقتی پدران، پس از عمری زیستن و آزمودن و سرد و گرم روزگار را چشیدن و انسانهای مختلف را در شرایط گوناگون امتحان کردن، با بعضی دوست هستند، این برای فرزندان یک معیار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قَرابَةٌ بینَ الأبناءِ، وَالقَرابَةُ اِلیَ المودّةِ اَحْوَجُ مِنَ المَودّةِ اِلیَ القَرابةِ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پدران، خویشاوندی میان فرزندان است، و نیاز خویشاوندی به دوستی، بیش از نیاز دوستی به خویشاوندی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ملاک و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خویشاوندان با هم صمیمی و دوست نباشند، این خویشاوندی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دوستی خودش یک اصل است، هر چند میان دوستان، ارتباط فامیلی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سخن مولا، انسان می‌تواند به دوستِ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چرا که آن رفاقت دیرین و ریشه‌دار، مانند قرابت</w:t>
      </w:r>
    </w:p>
    <w:p>
      <w:pPr>
        <w:pStyle w:val="BookText"/>
        <w:rPr/>
      </w:pPr>
      <w:r>
        <w:rPr>
          <w:rFonts w:ascii="IRNazanin" w:hAnsi="IRNazanin" w:eastAsia="IRNazanin"/>
          <w:color w:val="111111"/>
          <w:sz w:val="28"/>
          <w:sz w:val="28"/>
          <w:szCs w:val="28"/>
          <w:rtl w:val="true"/>
          <w:lang w:bidi="fa-IR"/>
        </w:rPr>
        <w:t>و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حکیمی دوش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w:t>
      </w:r>
    </w:p>
    <w:p>
      <w:pPr>
        <w:pStyle w:val="BookText"/>
        <w:rPr/>
      </w:pPr>
      <w:r>
        <w:rPr>
          <w:rFonts w:ascii="IRNazanin" w:hAnsi="IRNazanin" w:eastAsia="IRNazanin"/>
          <w:color w:val="111111"/>
          <w:sz w:val="28"/>
          <w:sz w:val="28"/>
          <w:szCs w:val="28"/>
          <w:rtl w:val="true"/>
          <w:lang w:bidi="fa-IR"/>
        </w:rPr>
        <w:t>دوست بهتر یا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آن برادر را که با دلخواه خویش</w:t>
      </w:r>
    </w:p>
    <w:p>
      <w:pPr>
        <w:pStyle w:val="BookText"/>
        <w:rPr/>
      </w:pPr>
      <w:r>
        <w:rPr>
          <w:rFonts w:ascii="IRNazanin" w:hAnsi="IRNazanin" w:eastAsia="IRNazanin"/>
          <w:color w:val="111111"/>
          <w:sz w:val="28"/>
          <w:sz w:val="28"/>
          <w:szCs w:val="28"/>
          <w:rtl w:val="true"/>
          <w:lang w:bidi="fa-IR"/>
        </w:rPr>
        <w:t>برگزیدی از میان خلق، اوست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آنچه از سخنان حضرت علی علیه‌السلام</w:t>
      </w:r>
    </w:p>
    <w:p>
      <w:pPr>
        <w:pStyle w:val="BookText"/>
        <w:rPr/>
      </w:pPr>
      <w:r>
        <w:rPr>
          <w:rFonts w:ascii="IRNazanin" w:hAnsi="IRNazanin" w:eastAsia="IRNazanin"/>
          <w:color w:val="111111"/>
          <w:sz w:val="28"/>
          <w:sz w:val="28"/>
          <w:szCs w:val="28"/>
          <w:rtl w:val="true"/>
          <w:lang w:bidi="fa-IR"/>
        </w:rPr>
        <w:t>می‌توان نتیجه گرفت و براساس روایات فراوان از پیشوایان معصوم علیهم‌السلام، باید با کسی رفاقت و دوستی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 و دیندار، راستگو و درست‌کردار، امین و پاک باشد، دوستی او</w:t>
      </w:r>
    </w:p>
    <w:p>
      <w:pPr>
        <w:pStyle w:val="BookText"/>
        <w:rPr/>
      </w:pPr>
      <w:r>
        <w:rPr>
          <w:rFonts w:ascii="IRNazanin" w:hAnsi="IRNazanin" w:eastAsia="IRNazanin"/>
          <w:color w:val="111111"/>
          <w:sz w:val="28"/>
          <w:sz w:val="28"/>
          <w:szCs w:val="28"/>
          <w:rtl w:val="true"/>
          <w:lang w:bidi="fa-IR"/>
        </w:rPr>
        <w:t>مایه آراستگی انسان باشد، از علم و دین او به انسان بهره‌ای برسد، همدل و باوفا باشد، در سختیها دوست را وانگذارد و آنچه برای خود می‌خواهد برای دوستش هم بخواهد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شایسته دوستی است و رفاقت با او مغتنم و سودمند است</w:t>
      </w:r>
      <w:r>
        <w:rPr>
          <w:rFonts w:eastAsia="IRNazanin" w:cs="IRNazanin"/>
          <w:color w:val="111111"/>
          <w:sz w:val="28"/>
          <w:szCs w:val="28"/>
          <w:rtl w:val="true"/>
          <w:lang w:bidi="fa-IR"/>
        </w:rPr>
        <w:t xml:space="preserve">. </w:t>
      </w:r>
      <w:bookmarkStart w:id="66" w:name="pg4090_20578"/>
    </w:p>
    <w:p>
      <w:pPr>
        <w:pStyle w:val="Heading2"/>
        <w:numPr>
          <w:ilvl w:val="1"/>
          <w:numId w:val="1"/>
        </w:numPr>
        <w:rPr/>
      </w:pPr>
      <w:bookmarkStart w:id="67" w:name="__RefHeading___Toc2553116_2281741623"/>
      <w:bookmarkStart w:id="68" w:name="_Toc24"/>
      <w:bookmarkEnd w:id="66"/>
      <w:bookmarkEnd w:id="67"/>
      <w:r>
        <w:rPr>
          <w:rtl w:val="true"/>
        </w:rPr>
        <w:t>دوستی با اینان، ممنوع</w:t>
      </w:r>
      <w:r>
        <w:rPr>
          <w:rtl w:val="true"/>
        </w:rPr>
        <w:t>!</w:t>
      </w:r>
      <w:bookmarkEnd w:id="68"/>
    </w:p>
    <w:p>
      <w:pPr>
        <w:pStyle w:val="Heading3"/>
        <w:numPr>
          <w:ilvl w:val="2"/>
          <w:numId w:val="1"/>
        </w:numPr>
        <w:rPr/>
      </w:pPr>
      <w:bookmarkStart w:id="69" w:name="__RefHeading___Toc2553118_228174162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همانند کسی که راه پر خطر و منتهی به دره و سقوط را می‌شناسد و به رهروان هشدار می‌دهد که مواظب کمینها، گردنه‌ها، پرتگاهها و غارتگران باشند، امام علی علیه‌السلام</w:t>
      </w:r>
    </w:p>
    <w:p>
      <w:pPr>
        <w:pStyle w:val="BookText"/>
        <w:rPr/>
      </w:pPr>
      <w:r>
        <w:rPr>
          <w:rFonts w:ascii="IRNazanin" w:hAnsi="IRNazanin" w:eastAsia="IRNazanin"/>
          <w:color w:val="111111"/>
          <w:sz w:val="28"/>
          <w:sz w:val="28"/>
          <w:szCs w:val="28"/>
          <w:rtl w:val="true"/>
          <w:lang w:bidi="fa-IR"/>
        </w:rPr>
        <w:t>هشدار دهنده در سر راه زندگی است، تا انسانها از رهگذر دوستان ناباب، به درّه</w:t>
      </w:r>
    </w:p>
    <w:p>
      <w:pPr>
        <w:pStyle w:val="BookText"/>
        <w:rPr/>
      </w:pPr>
      <w:r>
        <w:rPr>
          <w:rFonts w:ascii="IRNazanin" w:hAnsi="IRNazanin" w:eastAsia="IRNazanin"/>
          <w:color w:val="111111"/>
          <w:sz w:val="28"/>
          <w:sz w:val="28"/>
          <w:szCs w:val="28"/>
          <w:rtl w:val="true"/>
          <w:lang w:bidi="fa-IR"/>
        </w:rPr>
        <w:t>نیفتند و در اثر غفلت از خطرها و لغزشگاهها، به سقوط کشیده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جهان، رفیق فهمیده گرفت</w:t>
      </w:r>
    </w:p>
    <w:p>
      <w:pPr>
        <w:pStyle w:val="BookText"/>
        <w:rPr/>
      </w:pPr>
      <w:r>
        <w:rPr>
          <w:rFonts w:ascii="IRNazanin" w:hAnsi="IRNazanin" w:eastAsia="IRNazanin"/>
          <w:color w:val="111111"/>
          <w:sz w:val="28"/>
          <w:sz w:val="28"/>
          <w:szCs w:val="28"/>
          <w:rtl w:val="true"/>
          <w:lang w:bidi="fa-IR"/>
        </w:rPr>
        <w:t>هم‌صحبت مشفق و جهاندیده گرفت</w:t>
      </w:r>
    </w:p>
    <w:p>
      <w:pPr>
        <w:pStyle w:val="BookText"/>
        <w:rPr/>
      </w:pPr>
      <w:r>
        <w:rPr>
          <w:rFonts w:ascii="IRNazanin" w:hAnsi="IRNazanin" w:eastAsia="IRNazanin"/>
          <w:color w:val="111111"/>
          <w:sz w:val="28"/>
          <w:sz w:val="28"/>
          <w:szCs w:val="28"/>
          <w:rtl w:val="true"/>
          <w:lang w:bidi="fa-IR"/>
        </w:rPr>
        <w:t>هرگز خردش به دوستی نپسندد</w:t>
      </w:r>
    </w:p>
    <w:p>
      <w:pPr>
        <w:pStyle w:val="BookText"/>
        <w:rPr/>
      </w:pPr>
      <w:r>
        <w:rPr>
          <w:rFonts w:ascii="IRNazanin" w:hAnsi="IRNazanin" w:eastAsia="IRNazanin"/>
          <w:color w:val="111111"/>
          <w:sz w:val="28"/>
          <w:sz w:val="28"/>
          <w:szCs w:val="28"/>
          <w:rtl w:val="true"/>
          <w:lang w:bidi="fa-IR"/>
        </w:rPr>
        <w:t>آن کس که رفیق ناپسندیده گرفت</w:t>
      </w:r>
    </w:p>
    <w:p>
      <w:pPr>
        <w:pStyle w:val="BookText"/>
        <w:rPr/>
      </w:pPr>
      <w:r>
        <w:rPr>
          <w:rFonts w:ascii="IRNazanin" w:hAnsi="IRNazanin" w:eastAsia="IRNazanin"/>
          <w:color w:val="111111"/>
          <w:sz w:val="28"/>
          <w:sz w:val="28"/>
          <w:szCs w:val="28"/>
          <w:rtl w:val="true"/>
          <w:lang w:bidi="fa-IR"/>
        </w:rPr>
        <w:t>و این دوست ناپسند کیست که باید از او حذر کرد؟</w:t>
      </w:r>
    </w:p>
    <w:p>
      <w:pPr>
        <w:pStyle w:val="BookText"/>
        <w:rPr/>
      </w:pPr>
      <w:r>
        <w:rPr>
          <w:rFonts w:ascii="IRNazanin" w:hAnsi="IRNazanin" w:eastAsia="IRNazanin"/>
          <w:color w:val="111111"/>
          <w:sz w:val="28"/>
          <w:sz w:val="28"/>
          <w:szCs w:val="28"/>
          <w:rtl w:val="true"/>
          <w:lang w:bidi="fa-IR"/>
        </w:rPr>
        <w:t>و ویژگی آنان که شایسته دوستی نیستند، چیست؟</w:t>
      </w:r>
    </w:p>
    <w:p>
      <w:pPr>
        <w:pStyle w:val="BookText"/>
        <w:rPr/>
      </w:pPr>
      <w:r>
        <w:rPr>
          <w:rFonts w:ascii="IRNazanin" w:hAnsi="IRNazanin" w:eastAsia="IRNazanin"/>
          <w:color w:val="111111"/>
          <w:sz w:val="28"/>
          <w:sz w:val="28"/>
          <w:szCs w:val="28"/>
          <w:rtl w:val="true"/>
          <w:lang w:bidi="fa-IR"/>
        </w:rPr>
        <w:t>از سخنان حضرت علی علیه‌السلام بهره می‌گیریم و کسانی را که از دوستی با آنان نهی شده است، می‌شناسیم</w:t>
      </w:r>
      <w:r>
        <w:rPr>
          <w:rFonts w:eastAsia="IRNazanin" w:cs="IRNazanin"/>
          <w:color w:val="111111"/>
          <w:sz w:val="28"/>
          <w:szCs w:val="28"/>
          <w:rtl w:val="true"/>
          <w:lang w:bidi="fa-IR"/>
        </w:rPr>
        <w:t>:</w:t>
      </w:r>
    </w:p>
    <w:p>
      <w:pPr>
        <w:pStyle w:val="Heading3"/>
        <w:numPr>
          <w:ilvl w:val="2"/>
          <w:numId w:val="1"/>
        </w:numPr>
        <w:rPr/>
      </w:pPr>
      <w:bookmarkStart w:id="71" w:name="__RefHeading___Toc2553120_2281741623"/>
      <w:bookmarkStart w:id="72" w:name="_Toc26"/>
      <w:bookmarkEnd w:id="71"/>
      <w:r>
        <w:rPr/>
        <w:t>1</w:t>
      </w:r>
      <w:r>
        <w:rPr>
          <w:rtl w:val="true"/>
        </w:rPr>
        <w:t xml:space="preserve"> - </w:t>
      </w:r>
      <w:r>
        <w:rPr>
          <w:rtl w:val="true"/>
        </w:rPr>
        <w:t>کوته‌فکران بدکار</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سست‌اندیشه، جاهل و کوته‌فکر، به‌خصوص اگر از نظر عمل و رفتار هم اهل خلاف و زشت‌کاری باشند، شایسته دوستی نیستند، چون همنشینان را به وادی جهالت و فساد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bookmarkStart w:id="73" w:name="pg4090_20579"/>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صَحابَةَ مَن یَفیلُ رأیُهُ ویُنْکَرُ عَمَلُهُ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همنشینی با کسی بپرهیز که اندیشه‌اش سست و ضعیف، و کارش زشت و ناپسند است</w:t>
      </w:r>
      <w:r>
        <w:rPr>
          <w:rFonts w:eastAsia="IRNazanin" w:cs="IRNazanin"/>
          <w:color w:val="111111"/>
          <w:sz w:val="28"/>
          <w:szCs w:val="28"/>
          <w:rtl w:val="true"/>
          <w:lang w:bidi="fa-IR"/>
        </w:rPr>
        <w:t>.</w:t>
      </w:r>
    </w:p>
    <w:p>
      <w:pPr>
        <w:pStyle w:val="Heading3"/>
        <w:numPr>
          <w:ilvl w:val="2"/>
          <w:numId w:val="1"/>
        </w:numPr>
        <w:rPr/>
      </w:pPr>
      <w:bookmarkStart w:id="74" w:name="__RefHeading___Toc2553122_2281741623"/>
      <w:bookmarkStart w:id="75" w:name="_Toc27"/>
      <w:bookmarkEnd w:id="74"/>
      <w:r>
        <w:rPr/>
        <w:t>2</w:t>
      </w:r>
      <w:r>
        <w:rPr>
          <w:rtl w:val="true"/>
        </w:rPr>
        <w:t xml:space="preserve"> - </w:t>
      </w:r>
      <w:r>
        <w:rPr>
          <w:rtl w:val="true"/>
        </w:rPr>
        <w:t>فاسقان گنهکار</w:t>
      </w:r>
      <w:bookmarkEnd w:id="75"/>
    </w:p>
    <w:p>
      <w:pPr>
        <w:pStyle w:val="BookText"/>
        <w:rPr/>
      </w:pPr>
      <w:r>
        <w:rPr>
          <w:rFonts w:ascii="IRNazanin" w:hAnsi="IRNazanin" w:eastAsia="IRNazanin"/>
          <w:color w:val="111111"/>
          <w:sz w:val="28"/>
          <w:sz w:val="28"/>
          <w:szCs w:val="28"/>
          <w:rtl w:val="true"/>
          <w:lang w:bidi="fa-IR"/>
        </w:rPr>
        <w:t>آنان که لاابالی و تبهکار و اهل معصیت و خلاف‌اند، دیگران را هم به راه گناه می‌کشند، تا شریک جرم و همراه برای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پرهیزی که از مبتلایان به</w:t>
      </w:r>
    </w:p>
    <w:p>
      <w:pPr>
        <w:pStyle w:val="BookText"/>
        <w:rPr/>
      </w:pPr>
      <w:r>
        <w:rPr>
          <w:rFonts w:ascii="IRNazanin" w:hAnsi="IRNazanin" w:eastAsia="IRNazanin"/>
          <w:color w:val="111111"/>
          <w:sz w:val="28"/>
          <w:sz w:val="28"/>
          <w:szCs w:val="28"/>
          <w:rtl w:val="true"/>
          <w:lang w:bidi="fa-IR"/>
        </w:rPr>
        <w:t>بیماریهای واگیردار داریم، باید از دوستی با اهل فسق و فجور بپرهیزیم، چون آلودگی آنان دامن ما را هم می‌گیرد و بدنامی برای ما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ومُصاحَبَةَ الفُسّاقِ، فَاِنّ الشَّرَّ بالشَّرِّ مُلْحَقٌ</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مصاحبت و دوستی با فاسقان بپرهیز، چرا که بدی به بدی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وَمُصادقةَ الفاجِرِ فانّه یَبیعُکَ بالتّافِهِ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دوستی با فاجر حذر کن، چون تو را به بهای اندک می‌فروشد</w:t>
      </w:r>
      <w:r>
        <w:rPr>
          <w:rFonts w:eastAsia="IRNazanin" w:cs="IRNazanin"/>
          <w:color w:val="111111"/>
          <w:sz w:val="28"/>
          <w:szCs w:val="28"/>
          <w:rtl w:val="true"/>
          <w:lang w:bidi="fa-IR"/>
        </w:rPr>
        <w:t>.</w:t>
      </w:r>
    </w:p>
    <w:p>
      <w:pPr>
        <w:pStyle w:val="Heading3"/>
        <w:numPr>
          <w:ilvl w:val="2"/>
          <w:numId w:val="1"/>
        </w:numPr>
        <w:rPr/>
      </w:pPr>
      <w:bookmarkStart w:id="76" w:name="__RefHeading___Toc2553124_2281741623"/>
      <w:bookmarkStart w:id="77" w:name="_Toc28"/>
      <w:bookmarkEnd w:id="76"/>
      <w:r>
        <w:rPr/>
        <w:t>3</w:t>
      </w:r>
      <w:r>
        <w:rPr>
          <w:rtl w:val="true"/>
        </w:rPr>
        <w:t xml:space="preserve"> - </w:t>
      </w:r>
      <w:r>
        <w:rPr>
          <w:rtl w:val="true"/>
        </w:rPr>
        <w:t>احمق</w:t>
      </w:r>
      <w:bookmarkEnd w:id="77"/>
    </w:p>
    <w:p>
      <w:pPr>
        <w:pStyle w:val="BookText"/>
        <w:rPr/>
      </w:pPr>
      <w:r>
        <w:rPr>
          <w:rFonts w:ascii="IRNazanin" w:hAnsi="IRNazanin" w:eastAsia="IRNazanin"/>
          <w:color w:val="111111"/>
          <w:sz w:val="28"/>
          <w:sz w:val="28"/>
          <w:szCs w:val="28"/>
          <w:rtl w:val="true"/>
          <w:lang w:bidi="fa-IR"/>
        </w:rPr>
        <w:t>احمق، کسی است که نابخرد است و کارهایش عاقلانه نیست، حرفهای سفیهانه می‌زند و درک و شعور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پرهیز از دوستی با چنین کسی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ومُصادَقَةَ الأحمقِ، فَاِنَّهُ یُریدُ اَنْ یَنْفَعَکَ فَیَضُرَّکَ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دوستی با احمق و نادان بر حذر باش، چرا که او می‌خواهد به تو </w:t>
      </w:r>
      <w:bookmarkStart w:id="78" w:name="pg4090_20580"/>
    </w:p>
    <w:p>
      <w:pPr>
        <w:pStyle w:val="BookText"/>
        <w:rPr/>
      </w:pPr>
      <w:bookmarkEnd w:id="78"/>
      <w:r>
        <w:rPr>
          <w:rFonts w:ascii="IRNazanin" w:hAnsi="IRNazanin" w:eastAsia="IRNazanin"/>
          <w:color w:val="111111"/>
          <w:sz w:val="28"/>
          <w:sz w:val="28"/>
          <w:szCs w:val="28"/>
          <w:rtl w:val="true"/>
          <w:lang w:bidi="fa-IR"/>
        </w:rPr>
        <w:t xml:space="preserve">سود برساند،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حکایات و ادبیات فارسی،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خاله خرسه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روشن بر همین گونه ضرر زدنها از سوی دوستیهای</w:t>
      </w:r>
    </w:p>
    <w:p>
      <w:pPr>
        <w:pStyle w:val="BookText"/>
        <w:rPr/>
      </w:pPr>
      <w:r>
        <w:rPr>
          <w:rFonts w:ascii="IRNazanin" w:hAnsi="IRNazanin" w:eastAsia="IRNazanin"/>
          <w:color w:val="111111"/>
          <w:sz w:val="28"/>
          <w:sz w:val="28"/>
          <w:szCs w:val="28"/>
          <w:rtl w:val="true"/>
          <w:lang w:bidi="fa-IR"/>
        </w:rPr>
        <w:t>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سخنی دیگر</w:t>
      </w:r>
    </w:p>
    <w:p>
      <w:pPr>
        <w:pStyle w:val="BookText"/>
        <w:rPr/>
      </w:pP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افراد یاد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بی‌خرد و احمق همنشین مباش، چرا که کار خودش را در نظر تو زیبا جلوه می‌دهد و دوست دارد تو هم مانند او باشی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فانّه یُزیّنُ لک فِعْلَهُ، وَیَودُّ اَنْ تکونَ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دوستی با نابخردان، دستاورد</w:t>
      </w:r>
    </w:p>
    <w:p>
      <w:pPr>
        <w:pStyle w:val="BookText"/>
        <w:rPr/>
      </w:pPr>
      <w:r>
        <w:rPr>
          <w:rFonts w:ascii="IRNazanin" w:hAnsi="IRNazanin" w:eastAsia="IRNazanin"/>
          <w:color w:val="111111"/>
          <w:sz w:val="28"/>
          <w:sz w:val="28"/>
          <w:szCs w:val="28"/>
          <w:rtl w:val="true"/>
          <w:lang w:bidi="fa-IR"/>
        </w:rPr>
        <w:t>مهمّی دارد و با پیوند با خردمندان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آنکه قطع رابطه‌کنندگان با افراد جاهل، احساس زیان نکنند، در فایده این کار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قَطیعةُ الجاهِلِ تَعدِلُ صِلَةَ العاقِلِ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گسستن از نادان، برابر پیوند با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 بدین بزرگی را</w:t>
      </w:r>
    </w:p>
    <w:p>
      <w:pPr>
        <w:pStyle w:val="BookText"/>
        <w:rPr/>
      </w:pPr>
      <w:r>
        <w:rPr>
          <w:rFonts w:ascii="IRNazanin" w:hAnsi="IRNazanin" w:eastAsia="IRNazanin"/>
          <w:color w:val="111111"/>
          <w:sz w:val="28"/>
          <w:sz w:val="28"/>
          <w:szCs w:val="28"/>
          <w:rtl w:val="true"/>
          <w:lang w:bidi="fa-IR"/>
        </w:rPr>
        <w:t>پاره‌ای ابر، ناپدید کند</w:t>
      </w:r>
    </w:p>
    <w:p>
      <w:pPr>
        <w:pStyle w:val="Heading3"/>
        <w:numPr>
          <w:ilvl w:val="2"/>
          <w:numId w:val="1"/>
        </w:numPr>
        <w:rPr/>
      </w:pPr>
      <w:bookmarkStart w:id="79" w:name="__RefHeading___Toc2553126_2281741623"/>
      <w:bookmarkStart w:id="80" w:name="_Toc29"/>
      <w:bookmarkEnd w:id="79"/>
      <w:r>
        <w:rPr/>
        <w:t>4</w:t>
      </w:r>
      <w:r>
        <w:rPr>
          <w:rtl w:val="true"/>
        </w:rPr>
        <w:t xml:space="preserve"> - </w:t>
      </w:r>
      <w:r>
        <w:rPr>
          <w:rtl w:val="true"/>
        </w:rPr>
        <w:t>بخیل</w:t>
      </w:r>
      <w:bookmarkEnd w:id="80"/>
    </w:p>
    <w:p>
      <w:pPr>
        <w:pStyle w:val="BookText"/>
        <w:rPr/>
      </w:pPr>
      <w:r>
        <w:rPr>
          <w:rFonts w:ascii="IRNazanin" w:hAnsi="IRNazanin" w:eastAsia="IRNazanin"/>
          <w:color w:val="111111"/>
          <w:sz w:val="28"/>
          <w:sz w:val="28"/>
          <w:szCs w:val="28"/>
          <w:rtl w:val="true"/>
          <w:lang w:bidi="fa-IR"/>
        </w:rPr>
        <w:t>افراد تنگ‌نظر و بخیل، همیشه از خیررسانی به دیگران مضایقه می‌کنند و بهره‌ای به مردم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دوستی با آنان بیهوده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درباره نهی از دوستی با بخیلان چنین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وَایّاکَ ومُصادَقَةَ البَخیلِ، فَاِنّهُ یَقْعُدُ عَنْکَ اَحْوَجَ ماتَکُونُ الیه</w:t>
      </w:r>
      <w:r>
        <w:rPr>
          <w:rFonts w:eastAsia="Amiri" w:cs="Amiri" w:ascii="Amiri" w:hAnsi="Amiri"/>
          <w:color w:val="111111"/>
          <w:sz w:val="28"/>
          <w:szCs w:val="28"/>
          <w:rtl w:val="true"/>
          <w:lang w:bidi="ar-SA"/>
        </w:rPr>
        <w:t>».</w:t>
      </w:r>
      <w:r>
        <w:rPr>
          <w:rStyle w:val="FootnoteAnchor"/>
          <w:rtl w:val="true"/>
        </w:rPr>
        <w:footnoteReference w:id="52"/>
      </w:r>
      <w:bookmarkStart w:id="81" w:name="pg4090_20581"/>
    </w:p>
    <w:p>
      <w:pPr>
        <w:pStyle w:val="BookText"/>
        <w:rPr/>
      </w:pPr>
      <w:bookmarkEnd w:id="81"/>
      <w:r>
        <w:rPr>
          <w:rFonts w:ascii="IRNazanin" w:hAnsi="IRNazanin" w:eastAsia="IRNazanin"/>
          <w:color w:val="111111"/>
          <w:sz w:val="28"/>
          <w:sz w:val="28"/>
          <w:szCs w:val="28"/>
          <w:rtl w:val="true"/>
          <w:lang w:bidi="fa-IR"/>
        </w:rPr>
        <w:t>از دوستی با بخیل بپرهیز، چون او در سخت‌ترین شرایط نیازمندی تو، از کمک‌رسانی به تو دریغ می‌ورزد</w:t>
      </w:r>
      <w:r>
        <w:rPr>
          <w:rFonts w:eastAsia="IRNazanin" w:cs="IRNazanin"/>
          <w:color w:val="111111"/>
          <w:sz w:val="28"/>
          <w:szCs w:val="28"/>
          <w:rtl w:val="true"/>
          <w:lang w:bidi="fa-IR"/>
        </w:rPr>
        <w:t>.</w:t>
      </w:r>
    </w:p>
    <w:p>
      <w:pPr>
        <w:pStyle w:val="Heading3"/>
        <w:numPr>
          <w:ilvl w:val="2"/>
          <w:numId w:val="1"/>
        </w:numPr>
        <w:rPr/>
      </w:pPr>
      <w:bookmarkStart w:id="82" w:name="__RefHeading___Toc2553128_2281741623"/>
      <w:bookmarkStart w:id="83" w:name="_Toc30"/>
      <w:bookmarkEnd w:id="82"/>
      <w:r>
        <w:rPr/>
        <w:t>5</w:t>
      </w:r>
      <w:r>
        <w:rPr>
          <w:rtl w:val="true"/>
        </w:rPr>
        <w:t xml:space="preserve"> - </w:t>
      </w:r>
      <w:r>
        <w:rPr>
          <w:rtl w:val="true"/>
        </w:rPr>
        <w:t>دروغگو</w:t>
      </w:r>
      <w:bookmarkEnd w:id="83"/>
    </w:p>
    <w:p>
      <w:pPr>
        <w:pStyle w:val="BookText"/>
        <w:rPr/>
      </w:pPr>
      <w:r>
        <w:rPr>
          <w:rFonts w:ascii="IRNazanin" w:hAnsi="IRNazanin" w:eastAsia="IRNazanin"/>
          <w:color w:val="111111"/>
          <w:sz w:val="28"/>
          <w:sz w:val="28"/>
          <w:szCs w:val="28"/>
          <w:rtl w:val="true"/>
          <w:lang w:bidi="fa-IR"/>
        </w:rPr>
        <w:t>کسی که از دیگران نزد شما دروغ می‌گوید، از شما هم نزد دیگران دروغ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دروغگو نمی‌توان اعتنا کرد، چرا که نه گفتارش پایه و اساسی دارد، نه رفتارش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علی علیه‌السلام دروغگو یک فریبکار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ومُصادَقَةَ الکذّابِ، فاِنَّهُ کالسَّرابِ،</w:t>
      </w:r>
    </w:p>
    <w:p>
      <w:pPr>
        <w:pStyle w:val="BookText"/>
        <w:rPr/>
      </w:pPr>
      <w:r>
        <w:rPr>
          <w:rFonts w:ascii="Amiri" w:hAnsi="Amiri" w:eastAsia="Amiri" w:cs="Amiri"/>
          <w:color w:val="111111"/>
          <w:sz w:val="28"/>
          <w:sz w:val="28"/>
          <w:szCs w:val="28"/>
          <w:rtl w:val="true"/>
          <w:lang w:bidi="ar-SA"/>
        </w:rPr>
        <w:t>یُقَرِّبُ عَلیکَ البَعیدَ، ویُبَعِّدُ عَلیکَ القریبَ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دوستی با دروغگو پرهیز کن، چرا که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را در نظر تو نزدیک جلوه می‌دهد و نزدیک را در نظرت دور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زیانی برای انسان بیشتر از دوستی با این‌گونه افراد، که دوست خود را در دامنِ یک سراب فریبنده می‌افکنند، تا حقایق جهان و واقعیتهای اطراف خود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حرف دروغگو نمی‌توان اطمینان کرد، چون با مردم یکرو و صادق نیست و آنان را به اشتباه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فدای آن‌که دلش با زبان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نخست‌موعظه پیر می‌فروش این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مصاحب ناجنس، احتراز کنید </w:t>
      </w:r>
      <w:bookmarkStart w:id="84" w:name="pg4090_20582"/>
    </w:p>
    <w:p>
      <w:pPr>
        <w:pStyle w:val="Heading3"/>
        <w:numPr>
          <w:ilvl w:val="2"/>
          <w:numId w:val="1"/>
        </w:numPr>
        <w:rPr/>
      </w:pPr>
      <w:bookmarkStart w:id="85" w:name="__RefHeading___Toc2553130_2281741623"/>
      <w:bookmarkStart w:id="86" w:name="_Toc31"/>
      <w:bookmarkEnd w:id="84"/>
      <w:bookmarkEnd w:id="85"/>
      <w:r>
        <w:rPr/>
        <w:t>6</w:t>
      </w:r>
      <w:r>
        <w:rPr>
          <w:rtl w:val="true"/>
        </w:rPr>
        <w:t xml:space="preserve"> - </w:t>
      </w:r>
      <w:r>
        <w:rPr>
          <w:rtl w:val="true"/>
        </w:rPr>
        <w:t>متّهم</w:t>
      </w:r>
      <w:bookmarkEnd w:id="86"/>
    </w:p>
    <w:p>
      <w:pPr>
        <w:pStyle w:val="BookText"/>
        <w:rPr/>
      </w:pPr>
      <w:r>
        <w:rPr>
          <w:rFonts w:ascii="IRNazanin" w:hAnsi="IRNazanin" w:eastAsia="IRNazanin"/>
          <w:color w:val="111111"/>
          <w:sz w:val="28"/>
          <w:sz w:val="28"/>
          <w:szCs w:val="28"/>
          <w:rtl w:val="true"/>
          <w:lang w:bidi="fa-IR"/>
        </w:rPr>
        <w:t xml:space="preserve">از آنجا که مبنای قضاوت نسبت به اشخاص، دوستان و همنشینان آنهاست، دوستی با افراد مورد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بودن به کفر، نفاق، فساد اخلاق، بی‌دینی، ناتوانی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همنشینان آنان هم سرایت کرده، دامنگیرشان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مُعتَبَرٌ بِصاحِبه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دوست را با دوستش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نشست و برخاست و رفاقت</w:t>
      </w:r>
    </w:p>
    <w:p>
      <w:pPr>
        <w:pStyle w:val="BookText"/>
        <w:rPr/>
      </w:pPr>
      <w:r>
        <w:rPr>
          <w:rFonts w:ascii="IRNazanin" w:hAnsi="IRNazanin" w:eastAsia="IRNazanin"/>
          <w:color w:val="111111"/>
          <w:sz w:val="28"/>
          <w:sz w:val="28"/>
          <w:szCs w:val="28"/>
          <w:rtl w:val="true"/>
          <w:lang w:bidi="fa-IR"/>
        </w:rPr>
        <w:t>با افراد متّهم نیز باید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مُعینٍ مَهینٍ، وَلا فی صَدیقٍ</w:t>
      </w:r>
    </w:p>
    <w:p>
      <w:pPr>
        <w:pStyle w:val="BookText"/>
        <w:rPr/>
      </w:pPr>
      <w:r>
        <w:rPr>
          <w:rFonts w:ascii="Amiri" w:hAnsi="Amiri" w:eastAsia="Amiri" w:cs="Amiri"/>
          <w:color w:val="111111"/>
          <w:sz w:val="28"/>
          <w:sz w:val="28"/>
          <w:szCs w:val="28"/>
          <w:rtl w:val="true"/>
          <w:lang w:bidi="ar-SA"/>
        </w:rPr>
        <w:t>ظَنینٍ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خیری در یاورِ خوار و خوارکننده و در دوستِ متّهم و مورد بدگمانی نیست</w:t>
      </w:r>
      <w:r>
        <w:rPr>
          <w:rFonts w:eastAsia="IRNazanin" w:cs="IRNazanin"/>
          <w:color w:val="111111"/>
          <w:sz w:val="28"/>
          <w:szCs w:val="28"/>
          <w:rtl w:val="true"/>
          <w:lang w:bidi="fa-IR"/>
        </w:rPr>
        <w:t>.</w:t>
      </w:r>
    </w:p>
    <w:p>
      <w:pPr>
        <w:pStyle w:val="Heading3"/>
        <w:numPr>
          <w:ilvl w:val="2"/>
          <w:numId w:val="1"/>
        </w:numPr>
        <w:rPr/>
      </w:pPr>
      <w:bookmarkStart w:id="87" w:name="__RefHeading___Toc2553132_2281741623"/>
      <w:bookmarkStart w:id="88" w:name="_Toc32"/>
      <w:bookmarkEnd w:id="87"/>
      <w:r>
        <w:rPr/>
        <w:t>7</w:t>
      </w:r>
      <w:r>
        <w:rPr>
          <w:rtl w:val="true"/>
        </w:rPr>
        <w:t xml:space="preserve"> - </w:t>
      </w:r>
      <w:r>
        <w:rPr>
          <w:rtl w:val="true"/>
        </w:rPr>
        <w:t>دشمنِ دوست</w:t>
      </w:r>
      <w:bookmarkEnd w:id="88"/>
    </w:p>
    <w:p>
      <w:pPr>
        <w:pStyle w:val="BookText"/>
        <w:rPr/>
      </w:pPr>
      <w:r>
        <w:rPr>
          <w:rFonts w:ascii="IRNazanin" w:hAnsi="IRNazanin" w:eastAsia="IRNazanin"/>
          <w:color w:val="111111"/>
          <w:sz w:val="28"/>
          <w:sz w:val="28"/>
          <w:szCs w:val="28"/>
          <w:rtl w:val="true"/>
          <w:lang w:bidi="fa-IR"/>
        </w:rPr>
        <w:t>وقتی با کسی دوست هستیم، دوستان او دوستان ما به شمار می‌روند و دشمنانش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علی علیه‌السلام</w:t>
      </w:r>
    </w:p>
    <w:p>
      <w:pPr>
        <w:pStyle w:val="BookText"/>
        <w:rPr/>
      </w:pP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سه گروه‌اند، دشمنانت نیز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خودت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دوستت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دشمنت؛</w:t>
      </w:r>
    </w:p>
    <w:p>
      <w:pPr>
        <w:pStyle w:val="BookText"/>
        <w:rPr/>
      </w:pPr>
      <w:r>
        <w:rPr>
          <w:rFonts w:ascii="IRNazanin" w:hAnsi="IRNazanin" w:eastAsia="IRNazanin"/>
          <w:color w:val="111111"/>
          <w:sz w:val="28"/>
          <w:sz w:val="28"/>
          <w:szCs w:val="28"/>
          <w:rtl w:val="true"/>
          <w:lang w:bidi="fa-IR"/>
        </w:rPr>
        <w:t>و دشمنان تو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خودت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دوستت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دشمنت</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تقسیم‌بندی، دشمنِ دوست ما هم دشمن به شمار </w:t>
      </w:r>
      <w:bookmarkStart w:id="89" w:name="pg4090_20583"/>
    </w:p>
    <w:p>
      <w:pPr>
        <w:pStyle w:val="BookText"/>
        <w:rPr/>
      </w:pPr>
      <w:bookmarkEnd w:id="89"/>
      <w:r>
        <w:rPr>
          <w:rFonts w:ascii="IRNazanin" w:hAnsi="IRNazanin" w:eastAsia="IRNazanin"/>
          <w:color w:val="111111"/>
          <w:sz w:val="28"/>
          <w:sz w:val="28"/>
          <w:szCs w:val="28"/>
          <w:rtl w:val="true"/>
          <w:lang w:bidi="fa-IR"/>
        </w:rPr>
        <w:t>می‌رود و با او هم نباید دوستی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نکته و دلیل پرهیز از این دوستی، امیرمؤنان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صَدیقِکَ صَدیقاً فَتُعادِیَ صَدیقَکَ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دشمن دوستت را دوست نگیر، که با</w:t>
      </w:r>
    </w:p>
    <w:p>
      <w:pPr>
        <w:pStyle w:val="BookText"/>
        <w:rPr/>
      </w:pPr>
      <w:r>
        <w:rPr>
          <w:rFonts w:ascii="IRNazanin" w:hAnsi="IRNazanin" w:eastAsia="IRNazanin"/>
          <w:color w:val="111111"/>
          <w:sz w:val="28"/>
          <w:sz w:val="28"/>
          <w:szCs w:val="28"/>
          <w:rtl w:val="true"/>
          <w:lang w:bidi="fa-IR"/>
        </w:rPr>
        <w:t>این کار، با دوستت دشمنی می‌کنی</w:t>
      </w:r>
      <w:r>
        <w:rPr>
          <w:rFonts w:eastAsia="IRNazanin" w:cs="IRNazanin"/>
          <w:color w:val="111111"/>
          <w:sz w:val="28"/>
          <w:szCs w:val="28"/>
          <w:rtl w:val="true"/>
          <w:lang w:bidi="fa-IR"/>
        </w:rPr>
        <w:t>.</w:t>
      </w:r>
    </w:p>
    <w:p>
      <w:pPr>
        <w:pStyle w:val="Heading3"/>
        <w:numPr>
          <w:ilvl w:val="2"/>
          <w:numId w:val="1"/>
        </w:numPr>
        <w:rPr/>
      </w:pPr>
      <w:bookmarkStart w:id="90" w:name="__RefHeading___Toc2553134_2281741623"/>
      <w:bookmarkStart w:id="91" w:name="_Toc33"/>
      <w:bookmarkEnd w:id="90"/>
      <w:r>
        <w:rPr/>
        <w:t>8</w:t>
      </w:r>
      <w:r>
        <w:rPr>
          <w:rtl w:val="true"/>
        </w:rPr>
        <w:t xml:space="preserve"> - </w:t>
      </w:r>
      <w:r>
        <w:rPr>
          <w:rtl w:val="true"/>
        </w:rPr>
        <w:t>افراد بی خیال</w:t>
      </w:r>
      <w:bookmarkEnd w:id="91"/>
    </w:p>
    <w:p>
      <w:pPr>
        <w:pStyle w:val="BookText"/>
        <w:rPr/>
      </w:pPr>
      <w:r>
        <w:rPr>
          <w:rFonts w:ascii="IRNazanin" w:hAnsi="IRNazanin" w:eastAsia="IRNazanin"/>
          <w:color w:val="111111"/>
          <w:sz w:val="28"/>
          <w:sz w:val="28"/>
          <w:szCs w:val="28"/>
          <w:rtl w:val="true"/>
          <w:lang w:bidi="fa-IR"/>
        </w:rPr>
        <w:t>از ویژگیهای دوست خوب، همدردی و غمخواری و کمک به دوست در شرایط دشوار و نیاز به مساعدت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گرفتاریها به فکر دوست نیستند و اصلاً برایشان مهم نیست که دوستشان در چه وضعی است، شایسته دوستی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پا را فراتر گذاشته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یُبالِکَ فَهُوَ عَدُوُّک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به فکر تو نیست و به تو اهمیّتی نمی‌دهد، او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دوستی و محبّت، شناخت دوست از دشمن بسیار مهم است و کسی که دوست واقعی خود را از دشمنِ دوست‌نما نشناسد، هم فریب می‌خورد، هم زیان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 که هست</w:t>
      </w:r>
    </w:p>
    <w:p>
      <w:pPr>
        <w:pStyle w:val="BookText"/>
        <w:rPr/>
      </w:pPr>
      <w:r>
        <w:rPr>
          <w:rFonts w:ascii="IRNazanin" w:hAnsi="IRNazanin" w:eastAsia="IRNazanin"/>
          <w:color w:val="111111"/>
          <w:sz w:val="28"/>
          <w:sz w:val="28"/>
          <w:szCs w:val="28"/>
          <w:rtl w:val="true"/>
          <w:lang w:bidi="fa-IR"/>
        </w:rPr>
        <w:t>پس به هر دستی نباید داد دست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دشمن‌شناسی از شناختهای بسیار لازم و مهم است، هر چند با بحث دوستی و دوست‌شناسی بی‌ارتباط نیست، امّا وارد این بحث نمی‌شویم و به همین اندازه درباره افراد نامناسب برای دوستی بسنده می‌کنیم</w:t>
      </w:r>
      <w:r>
        <w:rPr>
          <w:rFonts w:eastAsia="IRNazanin" w:cs="IRNazanin"/>
          <w:color w:val="111111"/>
          <w:sz w:val="28"/>
          <w:szCs w:val="28"/>
          <w:rtl w:val="true"/>
          <w:lang w:bidi="fa-IR"/>
        </w:rPr>
        <w:t xml:space="preserve">. </w:t>
      </w:r>
      <w:bookmarkStart w:id="92" w:name="pg4090_20584"/>
    </w:p>
    <w:p>
      <w:pPr>
        <w:pStyle w:val="Heading2"/>
        <w:numPr>
          <w:ilvl w:val="1"/>
          <w:numId w:val="1"/>
        </w:numPr>
        <w:rPr/>
      </w:pPr>
      <w:bookmarkStart w:id="93" w:name="__RefHeading___Toc2553136_2281741623"/>
      <w:bookmarkStart w:id="94" w:name="_Toc34"/>
      <w:bookmarkEnd w:id="92"/>
      <w:bookmarkEnd w:id="93"/>
      <w:r>
        <w:rPr>
          <w:rtl w:val="true"/>
        </w:rPr>
        <w:t>دوستِ ویژه علی علیه‌السلام</w:t>
      </w:r>
      <w:bookmarkEnd w:id="94"/>
    </w:p>
    <w:p>
      <w:pPr>
        <w:pStyle w:val="BookText"/>
        <w:rPr/>
      </w:pPr>
      <w:r>
        <w:rPr>
          <w:rFonts w:ascii="IRNazanin" w:hAnsi="IRNazanin" w:eastAsia="IRNazanin"/>
          <w:color w:val="111111"/>
          <w:sz w:val="28"/>
          <w:sz w:val="28"/>
          <w:szCs w:val="28"/>
          <w:rtl w:val="true"/>
          <w:lang w:bidi="fa-IR"/>
        </w:rPr>
        <w:t xml:space="preserve">امام علی علیه‌السلام همان‌گونه که نسبت به دوستی و دوستان خوب و بد رهنمودهایی دارد، به معرّفی یک دوست واقعی و صمیمی خودش می‌پردازد که همه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آن دوست و بیان ویژگیهای اخلاقی او،</w:t>
      </w:r>
    </w:p>
    <w:p>
      <w:pPr>
        <w:pStyle w:val="BookText"/>
        <w:rPr/>
      </w:pPr>
      <w:r>
        <w:rPr>
          <w:rFonts w:ascii="IRNazanin" w:hAnsi="IRNazanin" w:eastAsia="IRNazanin"/>
          <w:color w:val="111111"/>
          <w:sz w:val="28"/>
          <w:sz w:val="28"/>
          <w:szCs w:val="28"/>
          <w:rtl w:val="true"/>
          <w:lang w:bidi="fa-IR"/>
        </w:rPr>
        <w:t>نوعی رهنمود دادن به کسانی است که در پی دوست خوب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به عنوان برادر یاد می‌کند، بی آنکه نامی از او ببرد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دلیل محبّت خودش را به وی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برادری داشتم، برادر دینی، که در نظرم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چشم من بزرگ جلوه می‌داد،</w:t>
      </w:r>
    </w:p>
    <w:p>
      <w:pPr>
        <w:pStyle w:val="BookText"/>
        <w:rPr/>
      </w:pPr>
      <w:r>
        <w:rPr>
          <w:rFonts w:ascii="IRNazanin" w:hAnsi="IRNazanin" w:eastAsia="IRNazanin"/>
          <w:color w:val="111111"/>
          <w:sz w:val="28"/>
          <w:sz w:val="28"/>
          <w:szCs w:val="28"/>
          <w:rtl w:val="true"/>
          <w:lang w:bidi="fa-IR"/>
        </w:rPr>
        <w:t>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شکمش آزاد بود، آنچه را نداشت هوس نمی‌کرد، و آن‌گاه که داشت زیاده‌روی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می‌گفت بر گویندگان چیره می‌شد و تشنگی حقجویان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ناتوان و مستضعف بود، امّا هرگاه زمان تلاش و جدیّت فرامی‌رسید، همچون شیری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قاضی نمی‌رفت دلیلی مطرح نمی‌کرد و کسی را که عذری داشت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w:t>
      </w:r>
    </w:p>
    <w:p>
      <w:pPr>
        <w:pStyle w:val="BookText"/>
        <w:rPr/>
      </w:pPr>
      <w:r>
        <w:rPr>
          <w:rFonts w:ascii="IRNazanin" w:hAnsi="IRNazanin" w:eastAsia="IRNazanin"/>
          <w:color w:val="111111"/>
          <w:sz w:val="28"/>
          <w:sz w:val="28"/>
          <w:szCs w:val="28"/>
          <w:rtl w:val="true"/>
          <w:lang w:bidi="fa-IR"/>
        </w:rPr>
        <w:t>نمی‌کرد، تا آنکه عذر او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دردی شکایت نمی‌کرد و نمی‌نالید، مگر هنگامی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می‌گفت عمل می‌کرد و آنچه خود عمل نمی‌کرد، به دیگران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کلام، مغلوب می‌شد، بر سکوت مغلوب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حریص‌تر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کار پیش می‌آمد، آنچه را نزدیک‌تر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به این خصلتها روی آورید و در این زمینه‌ها به مسابقه بپردازید و اگر نمی‌توانید همه اینها را در خود فراهم آورید، هر چقدر که می‌توانید، در حدّ توان خود به آنها عمل نمایید و بدانید که عمل به اندکِ از اینها، بهتر از واگذاشتنِ بسیار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صفات که امیرالمؤنین علیه‌السلام برای</w:t>
      </w:r>
    </w:p>
    <w:p>
      <w:pPr>
        <w:pStyle w:val="BookText"/>
        <w:rPr/>
      </w:pPr>
      <w:r>
        <w:rPr>
          <w:rFonts w:ascii="IRNazanin" w:hAnsi="IRNazanin" w:eastAsia="IRNazanin"/>
          <w:color w:val="111111"/>
          <w:sz w:val="28"/>
          <w:sz w:val="28"/>
          <w:szCs w:val="28"/>
          <w:rtl w:val="true"/>
          <w:lang w:bidi="fa-IR"/>
        </w:rPr>
        <w:t xml:space="preserve">دوست خوب خویش بر شمرده است، هر کدام یک تابلو و درس و سرمشق برای چگونه بودن و چگونه زیستن است و اگر در پی دوستان شایسته و با فضیلت می‌گردیم، این ویژگیها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به نوعی بیانگر تسلّط برخویش و خود ساخته بودن و مهار بر تمنیّات و تمایلاتِ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است و در هر کس وجود داشته باشد، شایسته دوستی و مهرورزی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خود امام علی علیه‌السلام، تجسّم این</w:t>
      </w:r>
    </w:p>
    <w:p>
      <w:pPr>
        <w:pStyle w:val="BookText"/>
        <w:rPr/>
      </w:pPr>
      <w:r>
        <w:rPr>
          <w:rFonts w:ascii="IRNazanin" w:hAnsi="IRNazanin" w:eastAsia="IRNazanin"/>
          <w:color w:val="111111"/>
          <w:sz w:val="28"/>
          <w:sz w:val="28"/>
          <w:szCs w:val="28"/>
          <w:rtl w:val="true"/>
          <w:lang w:bidi="fa-IR"/>
        </w:rPr>
        <w:t>فضیلتها نبود؟</w:t>
      </w:r>
    </w:p>
    <w:p>
      <w:pPr>
        <w:pStyle w:val="BookText"/>
        <w:rPr/>
      </w:pPr>
      <w:r>
        <w:rPr>
          <w:rFonts w:ascii="IRNazanin" w:hAnsi="IRNazanin" w:eastAsia="IRNazanin"/>
          <w:color w:val="111111"/>
          <w:sz w:val="28"/>
          <w:sz w:val="28"/>
          <w:szCs w:val="28"/>
          <w:rtl w:val="true"/>
          <w:lang w:bidi="fa-IR"/>
        </w:rPr>
        <w:t>پس راز محبوبیّت او نیز روشن 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نسبت به امیرمؤنان، ریشه در سرشت پاک و باورهای ناب و دلهای باصفا و آکنده از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این زمینه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شمشیرم، بر بینی مؤن ضربت فرود آورم تا مرا دشمن بدارد،</w:t>
      </w:r>
    </w:p>
    <w:p>
      <w:pPr>
        <w:pStyle w:val="BookText"/>
        <w:rPr/>
      </w:pPr>
      <w:r>
        <w:rPr>
          <w:rFonts w:ascii="IRNazanin" w:hAnsi="IRNazanin" w:eastAsia="IRNazanin"/>
          <w:color w:val="111111"/>
          <w:sz w:val="28"/>
          <w:sz w:val="28"/>
          <w:szCs w:val="28"/>
          <w:rtl w:val="true"/>
          <w:lang w:bidi="fa-IR"/>
        </w:rPr>
        <w:t>دشمنم نخواهد شد و اگر همه دنیا را در حلقوم منافق بریزم تا مرا دوست بدارد، دوستم نخواهد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چرا که علی علیه‌السلام خود نیز شیفته مؤن بود و خصم منافق، و شگفت نیست که مهر او برای همیشه در دل مؤن پایدار بماند و منافق، هرگز توفیق چشیدن قطره‌ای از محبّت مولا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همجنس با همجنس پرواز </w:t>
      </w:r>
      <w:bookmarkStart w:id="95" w:name="pg4090_20587"/>
    </w:p>
    <w:p>
      <w:pPr>
        <w:pStyle w:val="Heading2"/>
        <w:numPr>
          <w:ilvl w:val="1"/>
          <w:numId w:val="1"/>
        </w:numPr>
        <w:rPr/>
      </w:pPr>
      <w:bookmarkStart w:id="96" w:name="__RefHeading___Toc2553138_2281741623"/>
      <w:bookmarkStart w:id="97" w:name="_Toc35"/>
      <w:bookmarkEnd w:id="95"/>
      <w:bookmarkEnd w:id="96"/>
      <w:r>
        <w:rPr>
          <w:rtl w:val="true"/>
        </w:rPr>
        <w:t>سخن آخر</w:t>
      </w:r>
      <w:bookmarkEnd w:id="97"/>
    </w:p>
    <w:p>
      <w:pPr>
        <w:pStyle w:val="BookText"/>
        <w:rPr/>
      </w:pPr>
      <w:r>
        <w:rPr>
          <w:rFonts w:ascii="IRNazanin" w:hAnsi="IRNazanin" w:eastAsia="IRNazanin"/>
          <w:color w:val="111111"/>
          <w:sz w:val="28"/>
          <w:sz w:val="28"/>
          <w:szCs w:val="28"/>
          <w:rtl w:val="true"/>
          <w:lang w:bidi="fa-IR"/>
        </w:rPr>
        <w:t>مهرورزی و محبت، زندگی را گرم و با معنی می‌سازد، امید و انگیزه می‌آفریند و جامعه را پویا و انسان را پر تلاش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عشق و علاقه، بستگی به ارزشمندی معشوق و محبوب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کز پی رنگی بود</w:t>
      </w:r>
    </w:p>
    <w:p>
      <w:pPr>
        <w:pStyle w:val="BookText"/>
        <w:rPr/>
      </w:pPr>
      <w:r>
        <w:rPr>
          <w:rFonts w:ascii="IRNazanin" w:hAnsi="IRNazanin" w:eastAsia="IRNazanin"/>
          <w:color w:val="111111"/>
          <w:sz w:val="28"/>
          <w:sz w:val="28"/>
          <w:szCs w:val="28"/>
          <w:rtl w:val="true"/>
          <w:lang w:bidi="fa-IR"/>
        </w:rPr>
        <w:t>عشق نبود، عاقبت ننگی بود</w:t>
      </w:r>
    </w:p>
    <w:p>
      <w:pPr>
        <w:pStyle w:val="BookText"/>
        <w:rPr/>
      </w:pPr>
      <w:r>
        <w:rPr>
          <w:rFonts w:ascii="IRNazanin" w:hAnsi="IRNazanin" w:eastAsia="IRNazanin"/>
          <w:color w:val="111111"/>
          <w:sz w:val="28"/>
          <w:sz w:val="28"/>
          <w:szCs w:val="28"/>
          <w:rtl w:val="true"/>
          <w:lang w:bidi="fa-IR"/>
        </w:rPr>
        <w:t>کسی که محبوبهای اصیل و ارزشمند را نشناسد، در پی معشوقهای بدلی و عشقهای گذرا و دوستیهای هوس‌آلود و خام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دوستان ما اگر لایق باشند، باید خانه دلمان جای آنان باشد و مهر و محبت و ایثارمان را نثارشان کنیم،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عشقِ برترِ هر مؤن را و معشوقِ برینِ اهل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پیامبر اکرم صلی‌الله‌علیه‌و‌آله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با عشق و محبّت من و اهل‌بیت من و علاقه به قرآن تربیت کنید</w:t>
      </w:r>
      <w:r>
        <w:rPr>
          <w:rFonts w:eastAsia="IRNazanin" w:cs="IRNazanin"/>
          <w:color w:val="111111"/>
          <w:sz w:val="28"/>
          <w:szCs w:val="28"/>
          <w:rtl w:val="true"/>
          <w:lang w:bidi="fa-IR"/>
        </w:rPr>
        <w:t>.</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بناست دوست بداریم، بهترین محبوبها را برگزینیم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بناست مهر بورزیم، مهربانی به کسانی باشد که ارزش داشته باشند تاعشقمان را نثارشان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w:t>
      </w:r>
    </w:p>
    <w:p>
      <w:pPr>
        <w:pStyle w:val="BookText"/>
        <w:rPr/>
      </w:pPr>
      <w:r>
        <w:rPr>
          <w:rFonts w:ascii="IRNazanin" w:hAnsi="IRNazanin" w:eastAsia="IRNazanin"/>
          <w:color w:val="111111"/>
          <w:sz w:val="28"/>
          <w:sz w:val="28"/>
          <w:szCs w:val="28"/>
          <w:rtl w:val="true"/>
          <w:lang w:bidi="fa-IR"/>
        </w:rPr>
        <w:t>عشق محمّد بس است و آل محمّد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حال که عشق و دوستی، به همرنگی و همراهی می‌کشد، دوستی خدا و رسول و امامان و پاکان و صالحان را برگزینیم، که هم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هم در آخرت و قیامت، این عشق و محبت، شفیع ما گردد و به فوز و فلاح ابدی برسیم و با ابرار و نیکان محشور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دوستی با خاندان پاک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عترتیم و چون غزلِ عاشقانه‌ایم</w:t>
      </w:r>
    </w:p>
    <w:p>
      <w:pPr>
        <w:pStyle w:val="BookText"/>
        <w:rPr/>
      </w:pPr>
      <w:r>
        <w:rPr>
          <w:rFonts w:ascii="IRNazanin" w:hAnsi="IRNazanin" w:eastAsia="IRNazanin"/>
          <w:color w:val="111111"/>
          <w:sz w:val="28"/>
          <w:sz w:val="28"/>
          <w:szCs w:val="28"/>
          <w:rtl w:val="true"/>
          <w:lang w:bidi="fa-IR"/>
        </w:rPr>
        <w:t>بر شاخه بلند ولایت، جوانه‌ایم</w:t>
      </w:r>
    </w:p>
    <w:p>
      <w:pPr>
        <w:pStyle w:val="BookText"/>
        <w:rPr/>
      </w:pPr>
      <w:r>
        <w:rPr>
          <w:rFonts w:ascii="IRNazanin" w:hAnsi="IRNazanin" w:eastAsia="IRNazanin"/>
          <w:color w:val="111111"/>
          <w:sz w:val="28"/>
          <w:sz w:val="28"/>
          <w:szCs w:val="28"/>
          <w:rtl w:val="true"/>
          <w:lang w:bidi="fa-IR"/>
        </w:rPr>
        <w:t>در دام عشق، دانه رنج و بلاخوش است</w:t>
      </w:r>
    </w:p>
    <w:p>
      <w:pPr>
        <w:pStyle w:val="BookText"/>
        <w:rPr/>
      </w:pPr>
      <w:r>
        <w:rPr>
          <w:rFonts w:ascii="IRNazanin" w:hAnsi="IRNazanin" w:eastAsia="IRNazanin"/>
          <w:color w:val="111111"/>
          <w:sz w:val="28"/>
          <w:sz w:val="28"/>
          <w:szCs w:val="28"/>
          <w:rtl w:val="true"/>
          <w:lang w:bidi="fa-IR"/>
        </w:rPr>
        <w:t>عمری است ما اسیر همین دام و دانه‌ایم</w:t>
      </w:r>
    </w:p>
    <w:p>
      <w:pPr>
        <w:pStyle w:val="BookText"/>
        <w:rPr/>
      </w:pPr>
      <w:r>
        <w:rPr>
          <w:rFonts w:ascii="IRNazanin" w:hAnsi="IRNazanin" w:eastAsia="IRNazanin"/>
          <w:color w:val="111111"/>
          <w:sz w:val="28"/>
          <w:sz w:val="28"/>
          <w:szCs w:val="28"/>
          <w:rtl w:val="true"/>
          <w:lang w:bidi="fa-IR"/>
        </w:rPr>
        <w:t>ما مرغ بام خانه آل محمّدیم</w:t>
      </w:r>
    </w:p>
    <w:p>
      <w:pPr>
        <w:pStyle w:val="BookText"/>
        <w:rPr/>
      </w:pPr>
      <w:r>
        <w:rPr>
          <w:rFonts w:ascii="IRNazanin" w:hAnsi="IRNazanin" w:eastAsia="IRNazanin"/>
          <w:color w:val="111111"/>
          <w:sz w:val="28"/>
          <w:sz w:val="28"/>
          <w:szCs w:val="28"/>
          <w:rtl w:val="true"/>
          <w:lang w:bidi="fa-IR"/>
        </w:rPr>
        <w:t>هر جا رویم، در پی عترت روانه‌ایم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ما، به اندازه محبوبهایمان می‌ارزیم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حساب شده‌تر و گزیده‌تر دوستی کنیم و مهر بورزیم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واژه‌هایی همچون مودّت، مصاحبت، مصادقت، معاشرت، قرین، خلیل، صدیق، حبیب، حبّ، محبّت، مؤخات، اِخاء، تودّد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به بحث دوستی ارتباط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می‌توانند به کمک این کلید واژه‌ها موضوع را گسترده‌تر پیگیری 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المودّة قَرابةٌ مستفادَةٌ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خطاب به امام حسن مجتبی علیه‌السلام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نکته است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آدم را کور و کر می‌کند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اخلاقی در ادب فارسی، احمدی بیرجندی،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دوم، حکایت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احمِل نَفسَک مِن اخیکَ عِندَ صَرمِهِ عَلی الصِّلَة وعندَ صُدودِهِ عَلی اللّطفِ والمقارَبة، وعند جُموده عَلی البَذلِ وعندَ تباعُده عَلی الدُنُوِّ وعندَ شِدَّتِهِ عَلَی اللّینِ وعندَ جُرمه علی العُذرِ، حتّی کانّک لَهُ عبدٌ وکاَنّه ذونعمةٍ عَلیکَ وایّاکَ اَنْ تَضَعَ ذلک فی غیر مَحلِّهِ او اَنْ تَفعَلَهُ بِغیرِ اهلِه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ینبغی لِأهل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یُحبّ الصّالحینَ وَلایَعْمَلُ عَملَهم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حارث همدانی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باقرزاده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لاتَصحَبِ المائقَ،</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فَأصدِقاؤ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صَدیقُک، و صَدیقُ صدیقِک و عدوُّ عدوِّک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آن برادر و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دیگری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لی فیما مَضی اَخٌ فی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آمَنوا اَشَدُّ حُبّاً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اَدّبوا اولادَکم علی حُبّی و حبّ اهلِ بیتی و القرآن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امیرکبیر،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باد از نویسنده،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7876</Words>
  <Characters>31622</Characters>
  <CharactersWithSpaces>39013</CharactersWithSpaces>
  <Paragraphs>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2026-08-18T08:23:13Z</dcterms:created>
  <dc:creator>ghaemiyeh.com</dc:creator>
  <dc:description/>
  <dc:language>en-US</dc:language>
  <cp:lastModifiedBy/>
  <dcterms:modified xsi:type="dcterms:W3CDTF">2026-08-18T11:53:15Z</dcterms:modified>
  <cp:revision>1</cp:revision>
  <dc:subject/>
  <dc:title>دوستی</dc:title>
</cp:coreProperties>
</file>

<file path=docProps/custom.xml><?xml version="1.0" encoding="utf-8"?>
<Properties xmlns="http://schemas.openxmlformats.org/officeDocument/2006/custom-properties" xmlns:vt="http://schemas.openxmlformats.org/officeDocument/2006/docPropsVTypes"/>
</file>