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Remembrance of The Beloved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74201_2281741623">
            <w:r>
              <w:rPr>
                <w:webHidden/>
                <w:rStyle w:val="IndexLink"/>
              </w:rPr>
              <w:t>BOOK ID</w:t>
              <w:tab/>
              <w:t>7</w:t>
            </w:r>
          </w:hyperlink>
        </w:p>
        <w:p>
          <w:pPr>
            <w:pStyle w:val="Contents2"/>
            <w:tabs>
              <w:tab w:val="clear" w:pos="8743"/>
              <w:tab w:val="right" w:pos="9026" w:leader="dot"/>
            </w:tabs>
            <w:bidi w:val="0"/>
            <w:rPr/>
          </w:pPr>
          <w:hyperlink w:anchor="__RefHeading___Toc1874203_2281741623">
            <w:r>
              <w:rPr>
                <w:webHidden/>
                <w:rStyle w:val="IndexLink"/>
              </w:rPr>
              <w:t>point</w:t>
              <w:tab/>
              <w:t>7</w:t>
            </w:r>
          </w:hyperlink>
        </w:p>
        <w:p>
          <w:pPr>
            <w:pStyle w:val="Contents2"/>
            <w:tabs>
              <w:tab w:val="clear" w:pos="8743"/>
              <w:tab w:val="right" w:pos="9026" w:leader="dot"/>
            </w:tabs>
            <w:bidi w:val="0"/>
            <w:rPr/>
          </w:pPr>
          <w:hyperlink w:anchor="__RefHeading___Toc1874205_2281741623">
            <w:r>
              <w:rPr>
                <w:webHidden/>
                <w:rStyle w:val="IndexLink"/>
              </w:rPr>
              <w:t>Prologue:</w:t>
              <w:tab/>
              <w:t>9</w:t>
            </w:r>
          </w:hyperlink>
        </w:p>
        <w:p>
          <w:pPr>
            <w:pStyle w:val="Contents2"/>
            <w:tabs>
              <w:tab w:val="clear" w:pos="8743"/>
              <w:tab w:val="right" w:pos="9026" w:leader="dot"/>
            </w:tabs>
            <w:bidi w:val="0"/>
            <w:rPr/>
          </w:pPr>
          <w:hyperlink w:anchor="__RefHeading___Toc1874207_2281741623">
            <w:r>
              <w:rPr>
                <w:webHidden/>
                <w:rStyle w:val="IndexLink"/>
              </w:rPr>
              <w:t>Section: 1</w:t>
              <w:tab/>
              <w:t>18</w:t>
            </w:r>
          </w:hyperlink>
        </w:p>
        <w:p>
          <w:pPr>
            <w:pStyle w:val="Contents3"/>
            <w:tabs>
              <w:tab w:val="clear" w:pos="8459"/>
              <w:tab w:val="right" w:pos="9026" w:leader="dot"/>
            </w:tabs>
            <w:bidi w:val="0"/>
            <w:rPr/>
          </w:pPr>
          <w:hyperlink w:anchor="__RefHeading___Toc1874209_2281741623">
            <w:r>
              <w:rPr>
                <w:webHidden/>
                <w:rStyle w:val="IndexLink"/>
              </w:rPr>
              <w:t>Point</w:t>
              <w:tab/>
              <w:t>18</w:t>
            </w:r>
          </w:hyperlink>
        </w:p>
        <w:p>
          <w:pPr>
            <w:pStyle w:val="Contents3"/>
            <w:tabs>
              <w:tab w:val="clear" w:pos="8459"/>
              <w:tab w:val="right" w:pos="9026" w:leader="dot"/>
            </w:tabs>
            <w:bidi w:val="0"/>
            <w:rPr/>
          </w:pPr>
          <w:hyperlink w:anchor="__RefHeading___Toc1874211_2281741623">
            <w:r>
              <w:rPr>
                <w:webHidden/>
                <w:rStyle w:val="IndexLink"/>
              </w:rPr>
              <w:t>QUESTION 1:</w:t>
              <w:tab/>
              <w:t>19</w:t>
            </w:r>
          </w:hyperlink>
        </w:p>
        <w:p>
          <w:pPr>
            <w:pStyle w:val="Contents3"/>
            <w:tabs>
              <w:tab w:val="clear" w:pos="8459"/>
              <w:tab w:val="right" w:pos="9026" w:leader="dot"/>
            </w:tabs>
            <w:bidi w:val="0"/>
            <w:rPr/>
          </w:pPr>
          <w:hyperlink w:anchor="__RefHeading___Toc1874213_2281741623">
            <w:r>
              <w:rPr>
                <w:webHidden/>
                <w:rStyle w:val="IndexLink"/>
              </w:rPr>
              <w:t>REPLY:</w:t>
              <w:tab/>
              <w:t>19</w:t>
            </w:r>
          </w:hyperlink>
        </w:p>
        <w:p>
          <w:pPr>
            <w:pStyle w:val="Contents3"/>
            <w:tabs>
              <w:tab w:val="clear" w:pos="8459"/>
              <w:tab w:val="right" w:pos="9026" w:leader="dot"/>
            </w:tabs>
            <w:bidi w:val="0"/>
            <w:rPr/>
          </w:pPr>
          <w:hyperlink w:anchor="__RefHeading___Toc1874215_2281741623">
            <w:r>
              <w:rPr>
                <w:webHidden/>
                <w:rStyle w:val="IndexLink"/>
              </w:rPr>
              <w:t>QUESTION 2:</w:t>
              <w:tab/>
              <w:t>25</w:t>
            </w:r>
          </w:hyperlink>
        </w:p>
        <w:p>
          <w:pPr>
            <w:pStyle w:val="Contents3"/>
            <w:tabs>
              <w:tab w:val="clear" w:pos="8459"/>
              <w:tab w:val="right" w:pos="9026" w:leader="dot"/>
            </w:tabs>
            <w:bidi w:val="0"/>
            <w:rPr/>
          </w:pPr>
          <w:hyperlink w:anchor="__RefHeading___Toc1874217_2281741623">
            <w:r>
              <w:rPr>
                <w:webHidden/>
                <w:rStyle w:val="IndexLink"/>
              </w:rPr>
              <w:t>REPLY:</w:t>
              <w:tab/>
              <w:t>25</w:t>
            </w:r>
          </w:hyperlink>
        </w:p>
        <w:p>
          <w:pPr>
            <w:pStyle w:val="Contents3"/>
            <w:tabs>
              <w:tab w:val="clear" w:pos="8459"/>
              <w:tab w:val="right" w:pos="9026" w:leader="dot"/>
            </w:tabs>
            <w:bidi w:val="0"/>
            <w:rPr/>
          </w:pPr>
          <w:hyperlink w:anchor="__RefHeading___Toc1874219_2281741623">
            <w:r>
              <w:rPr>
                <w:webHidden/>
                <w:rStyle w:val="IndexLink"/>
              </w:rPr>
              <w:t>QUESTION 3:</w:t>
              <w:tab/>
              <w:t>29</w:t>
            </w:r>
          </w:hyperlink>
        </w:p>
        <w:p>
          <w:pPr>
            <w:pStyle w:val="Contents3"/>
            <w:tabs>
              <w:tab w:val="clear" w:pos="8459"/>
              <w:tab w:val="right" w:pos="9026" w:leader="dot"/>
            </w:tabs>
            <w:bidi w:val="0"/>
            <w:rPr/>
          </w:pPr>
          <w:hyperlink w:anchor="__RefHeading___Toc1874221_2281741623">
            <w:r>
              <w:rPr>
                <w:webHidden/>
                <w:rStyle w:val="IndexLink"/>
              </w:rPr>
              <w:t>REPLY:</w:t>
              <w:tab/>
              <w:t>29</w:t>
            </w:r>
          </w:hyperlink>
        </w:p>
        <w:p>
          <w:pPr>
            <w:pStyle w:val="Contents3"/>
            <w:tabs>
              <w:tab w:val="clear" w:pos="8459"/>
              <w:tab w:val="right" w:pos="9026" w:leader="dot"/>
            </w:tabs>
            <w:bidi w:val="0"/>
            <w:rPr/>
          </w:pPr>
          <w:hyperlink w:anchor="__RefHeading___Toc1874223_2281741623">
            <w:r>
              <w:rPr>
                <w:webHidden/>
                <w:rStyle w:val="IndexLink"/>
              </w:rPr>
              <w:t>QUESTION 4:</w:t>
              <w:tab/>
              <w:t>33</w:t>
            </w:r>
          </w:hyperlink>
        </w:p>
        <w:p>
          <w:pPr>
            <w:pStyle w:val="Contents3"/>
            <w:tabs>
              <w:tab w:val="clear" w:pos="8459"/>
              <w:tab w:val="right" w:pos="9026" w:leader="dot"/>
            </w:tabs>
            <w:bidi w:val="0"/>
            <w:rPr/>
          </w:pPr>
          <w:hyperlink w:anchor="__RefHeading___Toc1874225_2281741623">
            <w:r>
              <w:rPr>
                <w:webHidden/>
                <w:rStyle w:val="IndexLink"/>
              </w:rPr>
              <w:t>REPLY:</w:t>
              <w:tab/>
              <w:t>33</w:t>
            </w:r>
          </w:hyperlink>
        </w:p>
        <w:p>
          <w:pPr>
            <w:pStyle w:val="Contents3"/>
            <w:tabs>
              <w:tab w:val="clear" w:pos="8459"/>
              <w:tab w:val="right" w:pos="9026" w:leader="dot"/>
            </w:tabs>
            <w:bidi w:val="0"/>
            <w:rPr/>
          </w:pPr>
          <w:hyperlink w:anchor="__RefHeading___Toc1874227_2281741623">
            <w:r>
              <w:rPr>
                <w:webHidden/>
                <w:rStyle w:val="IndexLink"/>
              </w:rPr>
              <w:t>QUESTION 5:</w:t>
              <w:tab/>
              <w:t>37</w:t>
            </w:r>
          </w:hyperlink>
        </w:p>
        <w:p>
          <w:pPr>
            <w:pStyle w:val="Contents3"/>
            <w:tabs>
              <w:tab w:val="clear" w:pos="8459"/>
              <w:tab w:val="right" w:pos="9026" w:leader="dot"/>
            </w:tabs>
            <w:bidi w:val="0"/>
            <w:rPr/>
          </w:pPr>
          <w:hyperlink w:anchor="__RefHeading___Toc1874229_2281741623">
            <w:r>
              <w:rPr>
                <w:webHidden/>
                <w:rStyle w:val="IndexLink"/>
              </w:rPr>
              <w:t>REPLY:</w:t>
              <w:tab/>
              <w:t>37</w:t>
            </w:r>
          </w:hyperlink>
        </w:p>
        <w:p>
          <w:pPr>
            <w:pStyle w:val="Contents3"/>
            <w:tabs>
              <w:tab w:val="clear" w:pos="8459"/>
              <w:tab w:val="right" w:pos="9026" w:leader="dot"/>
            </w:tabs>
            <w:bidi w:val="0"/>
            <w:rPr/>
          </w:pPr>
          <w:hyperlink w:anchor="__RefHeading___Toc1874231_2281741623">
            <w:r>
              <w:rPr>
                <w:webHidden/>
                <w:rStyle w:val="IndexLink"/>
              </w:rPr>
              <w:t>QUESTION 6:</w:t>
              <w:tab/>
              <w:t>41</w:t>
            </w:r>
          </w:hyperlink>
        </w:p>
        <w:p>
          <w:pPr>
            <w:pStyle w:val="Contents3"/>
            <w:tabs>
              <w:tab w:val="clear" w:pos="8459"/>
              <w:tab w:val="right" w:pos="9026" w:leader="dot"/>
            </w:tabs>
            <w:bidi w:val="0"/>
            <w:rPr/>
          </w:pPr>
          <w:hyperlink w:anchor="__RefHeading___Toc1874233_2281741623">
            <w:r>
              <w:rPr>
                <w:webHidden/>
                <w:rStyle w:val="IndexLink"/>
              </w:rPr>
              <w:t>REPLY:</w:t>
              <w:tab/>
              <w:t>41</w:t>
            </w:r>
          </w:hyperlink>
        </w:p>
        <w:p>
          <w:pPr>
            <w:pStyle w:val="Contents3"/>
            <w:tabs>
              <w:tab w:val="clear" w:pos="8459"/>
              <w:tab w:val="right" w:pos="9026" w:leader="dot"/>
            </w:tabs>
            <w:bidi w:val="0"/>
            <w:rPr/>
          </w:pPr>
          <w:hyperlink w:anchor="__RefHeading___Toc1874235_2281741623">
            <w:r>
              <w:rPr>
                <w:webHidden/>
                <w:rStyle w:val="IndexLink"/>
              </w:rPr>
              <w:t>QUESTION 7:</w:t>
              <w:tab/>
              <w:t>45</w:t>
            </w:r>
          </w:hyperlink>
        </w:p>
        <w:p>
          <w:pPr>
            <w:pStyle w:val="Contents3"/>
            <w:tabs>
              <w:tab w:val="clear" w:pos="8459"/>
              <w:tab w:val="right" w:pos="9026" w:leader="dot"/>
            </w:tabs>
            <w:bidi w:val="0"/>
            <w:rPr/>
          </w:pPr>
          <w:hyperlink w:anchor="__RefHeading___Toc1874237_2281741623">
            <w:r>
              <w:rPr>
                <w:webHidden/>
                <w:rStyle w:val="IndexLink"/>
              </w:rPr>
              <w:t>REPLY:</w:t>
              <w:tab/>
              <w:t>45</w:t>
            </w:r>
          </w:hyperlink>
        </w:p>
        <w:p>
          <w:pPr>
            <w:pStyle w:val="Contents3"/>
            <w:tabs>
              <w:tab w:val="clear" w:pos="8459"/>
              <w:tab w:val="right" w:pos="9026" w:leader="dot"/>
            </w:tabs>
            <w:bidi w:val="0"/>
            <w:rPr/>
          </w:pPr>
          <w:hyperlink w:anchor="__RefHeading___Toc1874239_2281741623">
            <w:r>
              <w:rPr>
                <w:webHidden/>
                <w:rStyle w:val="IndexLink"/>
              </w:rPr>
              <w:t>QUESTION 8:</w:t>
              <w:tab/>
              <w:t>49</w:t>
            </w:r>
          </w:hyperlink>
        </w:p>
        <w:p>
          <w:pPr>
            <w:pStyle w:val="Contents3"/>
            <w:tabs>
              <w:tab w:val="clear" w:pos="8459"/>
              <w:tab w:val="right" w:pos="9026" w:leader="dot"/>
            </w:tabs>
            <w:bidi w:val="0"/>
            <w:rPr/>
          </w:pPr>
          <w:hyperlink w:anchor="__RefHeading___Toc1874241_2281741623">
            <w:r>
              <w:rPr>
                <w:webHidden/>
                <w:rStyle w:val="IndexLink"/>
              </w:rPr>
              <w:t>REPLY:</w:t>
              <w:tab/>
              <w:t>49</w:t>
            </w:r>
          </w:hyperlink>
        </w:p>
        <w:p>
          <w:pPr>
            <w:pStyle w:val="Contents3"/>
            <w:tabs>
              <w:tab w:val="clear" w:pos="8459"/>
              <w:tab w:val="right" w:pos="9026" w:leader="dot"/>
            </w:tabs>
            <w:bidi w:val="0"/>
            <w:rPr/>
          </w:pPr>
          <w:hyperlink w:anchor="__RefHeading___Toc1874243_2281741623">
            <w:r>
              <w:rPr>
                <w:webHidden/>
                <w:rStyle w:val="IndexLink"/>
              </w:rPr>
              <w:t>QUESTION 9:</w:t>
              <w:tab/>
              <w:t>53</w:t>
            </w:r>
          </w:hyperlink>
        </w:p>
        <w:p>
          <w:pPr>
            <w:pStyle w:val="Contents3"/>
            <w:tabs>
              <w:tab w:val="clear" w:pos="8459"/>
              <w:tab w:val="right" w:pos="9026" w:leader="dot"/>
            </w:tabs>
            <w:bidi w:val="0"/>
            <w:rPr/>
          </w:pPr>
          <w:hyperlink w:anchor="__RefHeading___Toc1874245_2281741623">
            <w:r>
              <w:rPr>
                <w:webHidden/>
                <w:rStyle w:val="IndexLink"/>
              </w:rPr>
              <w:t>REPLY:</w:t>
              <w:tab/>
              <w:t>53</w:t>
            </w:r>
          </w:hyperlink>
        </w:p>
        <w:p>
          <w:pPr>
            <w:pStyle w:val="Contents3"/>
            <w:tabs>
              <w:tab w:val="clear" w:pos="8459"/>
              <w:tab w:val="right" w:pos="9026" w:leader="dot"/>
            </w:tabs>
            <w:bidi w:val="0"/>
            <w:rPr/>
          </w:pPr>
          <w:hyperlink w:anchor="__RefHeading___Toc1874247_2281741623">
            <w:r>
              <w:rPr>
                <w:webHidden/>
                <w:rStyle w:val="IndexLink"/>
              </w:rPr>
              <w:t>QUESTION 10:</w:t>
              <w:tab/>
              <w:t>57</w:t>
            </w:r>
          </w:hyperlink>
        </w:p>
        <w:p>
          <w:pPr>
            <w:pStyle w:val="Contents3"/>
            <w:tabs>
              <w:tab w:val="clear" w:pos="8459"/>
              <w:tab w:val="right" w:pos="9026" w:leader="dot"/>
            </w:tabs>
            <w:bidi w:val="0"/>
            <w:rPr/>
          </w:pPr>
          <w:hyperlink w:anchor="__RefHeading___Toc1874249_2281741623">
            <w:r>
              <w:rPr>
                <w:webHidden/>
                <w:rStyle w:val="IndexLink"/>
              </w:rPr>
              <w:t>REPLY:</w:t>
              <w:tab/>
              <w:t>57</w:t>
            </w:r>
          </w:hyperlink>
        </w:p>
        <w:p>
          <w:pPr>
            <w:pStyle w:val="Contents3"/>
            <w:tabs>
              <w:tab w:val="clear" w:pos="8459"/>
              <w:tab w:val="right" w:pos="9026" w:leader="dot"/>
            </w:tabs>
            <w:bidi w:val="0"/>
            <w:rPr/>
          </w:pPr>
          <w:hyperlink w:anchor="__RefHeading___Toc1874251_2281741623">
            <w:r>
              <w:rPr>
                <w:webHidden/>
                <w:rStyle w:val="IndexLink"/>
              </w:rPr>
              <w:t>QUESTION 11:</w:t>
              <w:tab/>
              <w:t>61</w:t>
            </w:r>
          </w:hyperlink>
        </w:p>
        <w:p>
          <w:pPr>
            <w:pStyle w:val="Contents3"/>
            <w:tabs>
              <w:tab w:val="clear" w:pos="8459"/>
              <w:tab w:val="right" w:pos="9026" w:leader="dot"/>
            </w:tabs>
            <w:bidi w:val="0"/>
            <w:rPr/>
          </w:pPr>
          <w:hyperlink w:anchor="__RefHeading___Toc1874253_2281741623">
            <w:r>
              <w:rPr>
                <w:webHidden/>
                <w:rStyle w:val="IndexLink"/>
              </w:rPr>
              <w:t>REPLY:</w:t>
              <w:tab/>
              <w:t>61</w:t>
            </w:r>
          </w:hyperlink>
        </w:p>
        <w:p>
          <w:pPr>
            <w:pStyle w:val="Contents3"/>
            <w:tabs>
              <w:tab w:val="clear" w:pos="8459"/>
              <w:tab w:val="right" w:pos="9026" w:leader="dot"/>
            </w:tabs>
            <w:bidi w:val="0"/>
            <w:rPr/>
          </w:pPr>
          <w:hyperlink w:anchor="__RefHeading___Toc1874255_2281741623">
            <w:r>
              <w:rPr>
                <w:webHidden/>
                <w:rStyle w:val="IndexLink"/>
              </w:rPr>
              <w:t>QUESTION 12:</w:t>
              <w:tab/>
              <w:t>65</w:t>
            </w:r>
          </w:hyperlink>
        </w:p>
        <w:p>
          <w:pPr>
            <w:pStyle w:val="Contents3"/>
            <w:tabs>
              <w:tab w:val="clear" w:pos="8459"/>
              <w:tab w:val="right" w:pos="9026" w:leader="dot"/>
            </w:tabs>
            <w:bidi w:val="0"/>
            <w:rPr/>
          </w:pPr>
          <w:hyperlink w:anchor="__RefHeading___Toc1874257_2281741623">
            <w:r>
              <w:rPr>
                <w:webHidden/>
                <w:rStyle w:val="IndexLink"/>
              </w:rPr>
              <w:t>REPLY:</w:t>
              <w:tab/>
              <w:t>65</w:t>
            </w:r>
          </w:hyperlink>
        </w:p>
        <w:p>
          <w:pPr>
            <w:pStyle w:val="Contents3"/>
            <w:tabs>
              <w:tab w:val="clear" w:pos="8459"/>
              <w:tab w:val="right" w:pos="9026" w:leader="dot"/>
            </w:tabs>
            <w:bidi w:val="0"/>
            <w:rPr/>
          </w:pPr>
          <w:hyperlink w:anchor="__RefHeading___Toc1874259_2281741623">
            <w:r>
              <w:rPr>
                <w:webHidden/>
                <w:rStyle w:val="IndexLink"/>
              </w:rPr>
              <w:t>QUESTION 13:</w:t>
              <w:tab/>
              <w:t>71</w:t>
            </w:r>
          </w:hyperlink>
        </w:p>
        <w:p>
          <w:pPr>
            <w:pStyle w:val="Contents3"/>
            <w:tabs>
              <w:tab w:val="clear" w:pos="8459"/>
              <w:tab w:val="right" w:pos="9026" w:leader="dot"/>
            </w:tabs>
            <w:bidi w:val="0"/>
            <w:rPr/>
          </w:pPr>
          <w:hyperlink w:anchor="__RefHeading___Toc1874261_2281741623">
            <w:r>
              <w:rPr>
                <w:webHidden/>
                <w:rStyle w:val="IndexLink"/>
              </w:rPr>
              <w:t>REPLY:</w:t>
              <w:tab/>
              <w:t>71</w:t>
            </w:r>
          </w:hyperlink>
        </w:p>
        <w:p>
          <w:pPr>
            <w:pStyle w:val="Contents3"/>
            <w:tabs>
              <w:tab w:val="clear" w:pos="8459"/>
              <w:tab w:val="right" w:pos="9026" w:leader="dot"/>
            </w:tabs>
            <w:bidi w:val="0"/>
            <w:rPr/>
          </w:pPr>
          <w:hyperlink w:anchor="__RefHeading___Toc1874263_2281741623">
            <w:r>
              <w:rPr>
                <w:webHidden/>
                <w:rStyle w:val="IndexLink"/>
              </w:rPr>
              <w:t>QUESTION 14:</w:t>
              <w:tab/>
              <w:t>75</w:t>
            </w:r>
          </w:hyperlink>
        </w:p>
        <w:p>
          <w:pPr>
            <w:pStyle w:val="Contents3"/>
            <w:tabs>
              <w:tab w:val="clear" w:pos="8459"/>
              <w:tab w:val="right" w:pos="9026" w:leader="dot"/>
            </w:tabs>
            <w:bidi w:val="0"/>
            <w:rPr/>
          </w:pPr>
          <w:hyperlink w:anchor="__RefHeading___Toc1874265_2281741623">
            <w:r>
              <w:rPr>
                <w:webHidden/>
                <w:rStyle w:val="IndexLink"/>
              </w:rPr>
              <w:t>REPLY:</w:t>
              <w:tab/>
              <w:t>75</w:t>
            </w:r>
          </w:hyperlink>
        </w:p>
        <w:p>
          <w:pPr>
            <w:pStyle w:val="Contents3"/>
            <w:tabs>
              <w:tab w:val="clear" w:pos="8459"/>
              <w:tab w:val="right" w:pos="9026" w:leader="dot"/>
            </w:tabs>
            <w:bidi w:val="0"/>
            <w:rPr/>
          </w:pPr>
          <w:hyperlink w:anchor="__RefHeading___Toc1874267_2281741623">
            <w:r>
              <w:rPr>
                <w:webHidden/>
                <w:rStyle w:val="IndexLink"/>
              </w:rPr>
              <w:t>QUESTION 15:</w:t>
              <w:tab/>
              <w:t>79</w:t>
            </w:r>
          </w:hyperlink>
        </w:p>
        <w:p>
          <w:pPr>
            <w:pStyle w:val="Contents3"/>
            <w:tabs>
              <w:tab w:val="clear" w:pos="8459"/>
              <w:tab w:val="right" w:pos="9026" w:leader="dot"/>
            </w:tabs>
            <w:bidi w:val="0"/>
            <w:rPr/>
          </w:pPr>
          <w:hyperlink w:anchor="__RefHeading___Toc1874269_2281741623">
            <w:r>
              <w:rPr>
                <w:webHidden/>
                <w:rStyle w:val="IndexLink"/>
              </w:rPr>
              <w:t>REPLY:</w:t>
              <w:tab/>
              <w:t>79</w:t>
            </w:r>
          </w:hyperlink>
        </w:p>
        <w:p>
          <w:pPr>
            <w:pStyle w:val="Contents3"/>
            <w:tabs>
              <w:tab w:val="clear" w:pos="8459"/>
              <w:tab w:val="right" w:pos="9026" w:leader="dot"/>
            </w:tabs>
            <w:bidi w:val="0"/>
            <w:rPr/>
          </w:pPr>
          <w:hyperlink w:anchor="__RefHeading___Toc1874271_2281741623">
            <w:r>
              <w:rPr>
                <w:webHidden/>
                <w:rStyle w:val="IndexLink"/>
              </w:rPr>
              <w:t>QUESTION 16:</w:t>
              <w:tab/>
              <w:t>83</w:t>
            </w:r>
          </w:hyperlink>
        </w:p>
        <w:p>
          <w:pPr>
            <w:pStyle w:val="Contents3"/>
            <w:tabs>
              <w:tab w:val="clear" w:pos="8459"/>
              <w:tab w:val="right" w:pos="9026" w:leader="dot"/>
            </w:tabs>
            <w:bidi w:val="0"/>
            <w:rPr/>
          </w:pPr>
          <w:hyperlink w:anchor="__RefHeading___Toc1874273_2281741623">
            <w:r>
              <w:rPr>
                <w:webHidden/>
                <w:rStyle w:val="IndexLink"/>
              </w:rPr>
              <w:t>REPLY:</w:t>
              <w:tab/>
              <w:t>83</w:t>
            </w:r>
          </w:hyperlink>
        </w:p>
        <w:p>
          <w:pPr>
            <w:pStyle w:val="Contents3"/>
            <w:tabs>
              <w:tab w:val="clear" w:pos="8459"/>
              <w:tab w:val="right" w:pos="9026" w:leader="dot"/>
            </w:tabs>
            <w:bidi w:val="0"/>
            <w:rPr/>
          </w:pPr>
          <w:hyperlink w:anchor="__RefHeading___Toc1874275_2281741623">
            <w:r>
              <w:rPr>
                <w:webHidden/>
                <w:rStyle w:val="IndexLink"/>
              </w:rPr>
              <w:t>QUESTION 17:</w:t>
              <w:tab/>
              <w:t>89</w:t>
            </w:r>
          </w:hyperlink>
        </w:p>
        <w:p>
          <w:pPr>
            <w:pStyle w:val="Contents3"/>
            <w:tabs>
              <w:tab w:val="clear" w:pos="8459"/>
              <w:tab w:val="right" w:pos="9026" w:leader="dot"/>
            </w:tabs>
            <w:bidi w:val="0"/>
            <w:rPr/>
          </w:pPr>
          <w:hyperlink w:anchor="__RefHeading___Toc1874277_2281741623">
            <w:r>
              <w:rPr>
                <w:webHidden/>
                <w:rStyle w:val="IndexLink"/>
              </w:rPr>
              <w:t>REPLY:</w:t>
              <w:tab/>
              <w:t>89</w:t>
            </w:r>
          </w:hyperlink>
        </w:p>
        <w:p>
          <w:pPr>
            <w:pStyle w:val="Contents3"/>
            <w:tabs>
              <w:tab w:val="clear" w:pos="8459"/>
              <w:tab w:val="right" w:pos="9026" w:leader="dot"/>
            </w:tabs>
            <w:bidi w:val="0"/>
            <w:rPr/>
          </w:pPr>
          <w:hyperlink w:anchor="__RefHeading___Toc1874279_2281741623">
            <w:r>
              <w:rPr>
                <w:webHidden/>
                <w:rStyle w:val="IndexLink"/>
              </w:rPr>
              <w:t>QUESTION 18:</w:t>
              <w:tab/>
              <w:t>93</w:t>
            </w:r>
          </w:hyperlink>
        </w:p>
        <w:p>
          <w:pPr>
            <w:pStyle w:val="Contents3"/>
            <w:tabs>
              <w:tab w:val="clear" w:pos="8459"/>
              <w:tab w:val="right" w:pos="9026" w:leader="dot"/>
            </w:tabs>
            <w:bidi w:val="0"/>
            <w:rPr/>
          </w:pPr>
          <w:hyperlink w:anchor="__RefHeading___Toc1874281_2281741623">
            <w:r>
              <w:rPr>
                <w:webHidden/>
                <w:rStyle w:val="IndexLink"/>
              </w:rPr>
              <w:t>REPLY:</w:t>
              <w:tab/>
              <w:t>93</w:t>
            </w:r>
          </w:hyperlink>
        </w:p>
        <w:p>
          <w:pPr>
            <w:pStyle w:val="Contents3"/>
            <w:tabs>
              <w:tab w:val="clear" w:pos="8459"/>
              <w:tab w:val="right" w:pos="9026" w:leader="dot"/>
            </w:tabs>
            <w:bidi w:val="0"/>
            <w:rPr/>
          </w:pPr>
          <w:hyperlink w:anchor="__RefHeading___Toc1874283_2281741623">
            <w:r>
              <w:rPr>
                <w:webHidden/>
                <w:rStyle w:val="IndexLink"/>
              </w:rPr>
              <w:t>QUESTION 19:</w:t>
              <w:tab/>
              <w:t>97</w:t>
            </w:r>
          </w:hyperlink>
        </w:p>
        <w:p>
          <w:pPr>
            <w:pStyle w:val="Contents3"/>
            <w:tabs>
              <w:tab w:val="clear" w:pos="8459"/>
              <w:tab w:val="right" w:pos="9026" w:leader="dot"/>
            </w:tabs>
            <w:bidi w:val="0"/>
            <w:rPr/>
          </w:pPr>
          <w:hyperlink w:anchor="__RefHeading___Toc1874285_2281741623">
            <w:r>
              <w:rPr>
                <w:webHidden/>
                <w:rStyle w:val="IndexLink"/>
              </w:rPr>
              <w:t>REPLY:</w:t>
              <w:tab/>
              <w:t>97</w:t>
            </w:r>
          </w:hyperlink>
        </w:p>
        <w:p>
          <w:pPr>
            <w:pStyle w:val="Contents3"/>
            <w:tabs>
              <w:tab w:val="clear" w:pos="8459"/>
              <w:tab w:val="right" w:pos="9026" w:leader="dot"/>
            </w:tabs>
            <w:bidi w:val="0"/>
            <w:rPr/>
          </w:pPr>
          <w:hyperlink w:anchor="__RefHeading___Toc1874287_2281741623">
            <w:r>
              <w:rPr>
                <w:webHidden/>
                <w:rStyle w:val="IndexLink"/>
              </w:rPr>
              <w:t>QUESTION 20:</w:t>
              <w:tab/>
              <w:t>101</w:t>
            </w:r>
          </w:hyperlink>
        </w:p>
        <w:p>
          <w:pPr>
            <w:pStyle w:val="Contents3"/>
            <w:tabs>
              <w:tab w:val="clear" w:pos="8459"/>
              <w:tab w:val="right" w:pos="9026" w:leader="dot"/>
            </w:tabs>
            <w:bidi w:val="0"/>
            <w:rPr/>
          </w:pPr>
          <w:hyperlink w:anchor="__RefHeading___Toc1874289_2281741623">
            <w:r>
              <w:rPr>
                <w:webHidden/>
                <w:rStyle w:val="IndexLink"/>
              </w:rPr>
              <w:t>REPLY:</w:t>
              <w:tab/>
              <w:t>101</w:t>
            </w:r>
          </w:hyperlink>
        </w:p>
        <w:p>
          <w:pPr>
            <w:pStyle w:val="Contents3"/>
            <w:tabs>
              <w:tab w:val="clear" w:pos="8459"/>
              <w:tab w:val="right" w:pos="9026" w:leader="dot"/>
            </w:tabs>
            <w:bidi w:val="0"/>
            <w:rPr/>
          </w:pPr>
          <w:hyperlink w:anchor="__RefHeading___Toc1874291_2281741623">
            <w:r>
              <w:rPr>
                <w:webHidden/>
                <w:rStyle w:val="IndexLink"/>
              </w:rPr>
              <w:t>QUESTION 21:</w:t>
              <w:tab/>
              <w:t>107</w:t>
            </w:r>
          </w:hyperlink>
        </w:p>
        <w:p>
          <w:pPr>
            <w:pStyle w:val="Contents3"/>
            <w:tabs>
              <w:tab w:val="clear" w:pos="8459"/>
              <w:tab w:val="right" w:pos="9026" w:leader="dot"/>
            </w:tabs>
            <w:bidi w:val="0"/>
            <w:rPr/>
          </w:pPr>
          <w:hyperlink w:anchor="__RefHeading___Toc1874293_2281741623">
            <w:r>
              <w:rPr>
                <w:webHidden/>
                <w:rStyle w:val="IndexLink"/>
              </w:rPr>
              <w:t>REPLY:</w:t>
              <w:tab/>
              <w:t>107</w:t>
            </w:r>
          </w:hyperlink>
        </w:p>
        <w:p>
          <w:pPr>
            <w:pStyle w:val="Contents3"/>
            <w:tabs>
              <w:tab w:val="clear" w:pos="8459"/>
              <w:tab w:val="right" w:pos="9026" w:leader="dot"/>
            </w:tabs>
            <w:bidi w:val="0"/>
            <w:rPr/>
          </w:pPr>
          <w:hyperlink w:anchor="__RefHeading___Toc1874295_2281741623">
            <w:r>
              <w:rPr>
                <w:webHidden/>
                <w:rStyle w:val="IndexLink"/>
              </w:rPr>
              <w:t>QUESTION 22:</w:t>
              <w:tab/>
              <w:t>111</w:t>
            </w:r>
          </w:hyperlink>
        </w:p>
        <w:p>
          <w:pPr>
            <w:pStyle w:val="Contents3"/>
            <w:tabs>
              <w:tab w:val="clear" w:pos="8459"/>
              <w:tab w:val="right" w:pos="9026" w:leader="dot"/>
            </w:tabs>
            <w:bidi w:val="0"/>
            <w:rPr/>
          </w:pPr>
          <w:hyperlink w:anchor="__RefHeading___Toc1874297_2281741623">
            <w:r>
              <w:rPr>
                <w:webHidden/>
                <w:rStyle w:val="IndexLink"/>
              </w:rPr>
              <w:t>REPLY:</w:t>
              <w:tab/>
              <w:t>111</w:t>
            </w:r>
          </w:hyperlink>
        </w:p>
        <w:p>
          <w:pPr>
            <w:pStyle w:val="Contents3"/>
            <w:tabs>
              <w:tab w:val="clear" w:pos="8459"/>
              <w:tab w:val="right" w:pos="9026" w:leader="dot"/>
            </w:tabs>
            <w:bidi w:val="0"/>
            <w:rPr/>
          </w:pPr>
          <w:hyperlink w:anchor="__RefHeading___Toc1874299_2281741623">
            <w:r>
              <w:rPr>
                <w:webHidden/>
                <w:rStyle w:val="IndexLink"/>
              </w:rPr>
              <w:t>QUESTION 23:</w:t>
              <w:tab/>
              <w:t>113</w:t>
            </w:r>
          </w:hyperlink>
        </w:p>
        <w:p>
          <w:pPr>
            <w:pStyle w:val="Contents3"/>
            <w:tabs>
              <w:tab w:val="clear" w:pos="8459"/>
              <w:tab w:val="right" w:pos="9026" w:leader="dot"/>
            </w:tabs>
            <w:bidi w:val="0"/>
            <w:rPr/>
          </w:pPr>
          <w:hyperlink w:anchor="__RefHeading___Toc1874301_2281741623">
            <w:r>
              <w:rPr>
                <w:webHidden/>
                <w:rStyle w:val="IndexLink"/>
              </w:rPr>
              <w:t>REPLY:</w:t>
              <w:tab/>
              <w:t>113</w:t>
            </w:r>
          </w:hyperlink>
        </w:p>
        <w:p>
          <w:pPr>
            <w:pStyle w:val="Contents3"/>
            <w:tabs>
              <w:tab w:val="clear" w:pos="8459"/>
              <w:tab w:val="right" w:pos="9026" w:leader="dot"/>
            </w:tabs>
            <w:bidi w:val="0"/>
            <w:rPr/>
          </w:pPr>
          <w:hyperlink w:anchor="__RefHeading___Toc1874303_2281741623">
            <w:r>
              <w:rPr>
                <w:webHidden/>
                <w:rStyle w:val="IndexLink"/>
              </w:rPr>
              <w:t>QUESTION 24:</w:t>
              <w:tab/>
              <w:t>117</w:t>
            </w:r>
          </w:hyperlink>
        </w:p>
        <w:p>
          <w:pPr>
            <w:pStyle w:val="Contents3"/>
            <w:tabs>
              <w:tab w:val="clear" w:pos="8459"/>
              <w:tab w:val="right" w:pos="9026" w:leader="dot"/>
            </w:tabs>
            <w:bidi w:val="0"/>
            <w:rPr/>
          </w:pPr>
          <w:hyperlink w:anchor="__RefHeading___Toc1874305_2281741623">
            <w:r>
              <w:rPr>
                <w:webHidden/>
                <w:rStyle w:val="IndexLink"/>
              </w:rPr>
              <w:t>REPLY:</w:t>
              <w:tab/>
              <w:t>117</w:t>
            </w:r>
          </w:hyperlink>
        </w:p>
        <w:p>
          <w:pPr>
            <w:pStyle w:val="Contents3"/>
            <w:tabs>
              <w:tab w:val="clear" w:pos="8459"/>
              <w:tab w:val="right" w:pos="9026" w:leader="dot"/>
            </w:tabs>
            <w:bidi w:val="0"/>
            <w:rPr/>
          </w:pPr>
          <w:hyperlink w:anchor="__RefHeading___Toc1874307_2281741623">
            <w:r>
              <w:rPr>
                <w:webHidden/>
                <w:rStyle w:val="IndexLink"/>
              </w:rPr>
              <w:t>QUESTION 25:</w:t>
              <w:tab/>
              <w:t>119</w:t>
            </w:r>
          </w:hyperlink>
        </w:p>
        <w:p>
          <w:pPr>
            <w:pStyle w:val="Contents3"/>
            <w:tabs>
              <w:tab w:val="clear" w:pos="8459"/>
              <w:tab w:val="right" w:pos="9026" w:leader="dot"/>
            </w:tabs>
            <w:bidi w:val="0"/>
            <w:rPr/>
          </w:pPr>
          <w:hyperlink w:anchor="__RefHeading___Toc1874309_2281741623">
            <w:r>
              <w:rPr>
                <w:webHidden/>
                <w:rStyle w:val="IndexLink"/>
              </w:rPr>
              <w:t>REPLY:</w:t>
              <w:tab/>
              <w:t>119</w:t>
            </w:r>
          </w:hyperlink>
        </w:p>
        <w:p>
          <w:pPr>
            <w:pStyle w:val="Contents3"/>
            <w:tabs>
              <w:tab w:val="clear" w:pos="8459"/>
              <w:tab w:val="right" w:pos="9026" w:leader="dot"/>
            </w:tabs>
            <w:bidi w:val="0"/>
            <w:rPr/>
          </w:pPr>
          <w:hyperlink w:anchor="__RefHeading___Toc1874311_2281741623">
            <w:r>
              <w:rPr>
                <w:webHidden/>
                <w:rStyle w:val="IndexLink"/>
              </w:rPr>
              <w:t>QUESTION 26:</w:t>
              <w:tab/>
              <w:t>123</w:t>
            </w:r>
          </w:hyperlink>
        </w:p>
        <w:p>
          <w:pPr>
            <w:pStyle w:val="Contents3"/>
            <w:tabs>
              <w:tab w:val="clear" w:pos="8459"/>
              <w:tab w:val="right" w:pos="9026" w:leader="dot"/>
            </w:tabs>
            <w:bidi w:val="0"/>
            <w:rPr/>
          </w:pPr>
          <w:hyperlink w:anchor="__RefHeading___Toc1874313_2281741623">
            <w:r>
              <w:rPr>
                <w:webHidden/>
                <w:rStyle w:val="IndexLink"/>
              </w:rPr>
              <w:t>REPLY:</w:t>
              <w:tab/>
              <w:t>123</w:t>
            </w:r>
          </w:hyperlink>
        </w:p>
        <w:p>
          <w:pPr>
            <w:pStyle w:val="Contents3"/>
            <w:tabs>
              <w:tab w:val="clear" w:pos="8459"/>
              <w:tab w:val="right" w:pos="9026" w:leader="dot"/>
            </w:tabs>
            <w:bidi w:val="0"/>
            <w:rPr/>
          </w:pPr>
          <w:hyperlink w:anchor="__RefHeading___Toc1874315_2281741623">
            <w:r>
              <w:rPr>
                <w:webHidden/>
                <w:rStyle w:val="IndexLink"/>
              </w:rPr>
              <w:t>QUESTION 27:</w:t>
              <w:tab/>
              <w:t>127</w:t>
            </w:r>
          </w:hyperlink>
        </w:p>
        <w:p>
          <w:pPr>
            <w:pStyle w:val="Contents3"/>
            <w:tabs>
              <w:tab w:val="clear" w:pos="8459"/>
              <w:tab w:val="right" w:pos="9026" w:leader="dot"/>
            </w:tabs>
            <w:bidi w:val="0"/>
            <w:rPr/>
          </w:pPr>
          <w:hyperlink w:anchor="__RefHeading___Toc1874317_2281741623">
            <w:r>
              <w:rPr>
                <w:webHidden/>
                <w:rStyle w:val="IndexLink"/>
              </w:rPr>
              <w:t>REPLY:</w:t>
              <w:tab/>
              <w:t>127</w:t>
            </w:r>
          </w:hyperlink>
        </w:p>
        <w:p>
          <w:pPr>
            <w:pStyle w:val="Contents3"/>
            <w:tabs>
              <w:tab w:val="clear" w:pos="8459"/>
              <w:tab w:val="right" w:pos="9026" w:leader="dot"/>
            </w:tabs>
            <w:bidi w:val="0"/>
            <w:rPr/>
          </w:pPr>
          <w:hyperlink w:anchor="__RefHeading___Toc1874319_2281741623">
            <w:r>
              <w:rPr>
                <w:webHidden/>
                <w:rStyle w:val="IndexLink"/>
              </w:rPr>
              <w:t>QUESTION 28:</w:t>
              <w:tab/>
              <w:t>133</w:t>
            </w:r>
          </w:hyperlink>
        </w:p>
        <w:p>
          <w:pPr>
            <w:pStyle w:val="Contents3"/>
            <w:tabs>
              <w:tab w:val="clear" w:pos="8459"/>
              <w:tab w:val="right" w:pos="9026" w:leader="dot"/>
            </w:tabs>
            <w:bidi w:val="0"/>
            <w:rPr/>
          </w:pPr>
          <w:hyperlink w:anchor="__RefHeading___Toc1874321_2281741623">
            <w:r>
              <w:rPr>
                <w:webHidden/>
                <w:rStyle w:val="IndexLink"/>
              </w:rPr>
              <w:t>REPLY:</w:t>
              <w:tab/>
              <w:t>133</w:t>
            </w:r>
          </w:hyperlink>
        </w:p>
        <w:p>
          <w:pPr>
            <w:pStyle w:val="Contents3"/>
            <w:tabs>
              <w:tab w:val="clear" w:pos="8459"/>
              <w:tab w:val="right" w:pos="9026" w:leader="dot"/>
            </w:tabs>
            <w:bidi w:val="0"/>
            <w:rPr/>
          </w:pPr>
          <w:hyperlink w:anchor="__RefHeading___Toc1874323_2281741623">
            <w:r>
              <w:rPr>
                <w:webHidden/>
                <w:rStyle w:val="IndexLink"/>
              </w:rPr>
              <w:t>QUESTION 29:</w:t>
              <w:tab/>
              <w:t>137</w:t>
            </w:r>
          </w:hyperlink>
        </w:p>
        <w:p>
          <w:pPr>
            <w:pStyle w:val="Contents3"/>
            <w:tabs>
              <w:tab w:val="clear" w:pos="8459"/>
              <w:tab w:val="right" w:pos="9026" w:leader="dot"/>
            </w:tabs>
            <w:bidi w:val="0"/>
            <w:rPr/>
          </w:pPr>
          <w:hyperlink w:anchor="__RefHeading___Toc1874325_2281741623">
            <w:r>
              <w:rPr>
                <w:webHidden/>
                <w:rStyle w:val="IndexLink"/>
              </w:rPr>
              <w:t>REPLY:</w:t>
              <w:tab/>
              <w:t>137</w:t>
            </w:r>
          </w:hyperlink>
        </w:p>
        <w:p>
          <w:pPr>
            <w:pStyle w:val="Contents3"/>
            <w:tabs>
              <w:tab w:val="clear" w:pos="8459"/>
              <w:tab w:val="right" w:pos="9026" w:leader="dot"/>
            </w:tabs>
            <w:bidi w:val="0"/>
            <w:rPr/>
          </w:pPr>
          <w:hyperlink w:anchor="__RefHeading___Toc1874327_2281741623">
            <w:r>
              <w:rPr>
                <w:webHidden/>
                <w:rStyle w:val="IndexLink"/>
              </w:rPr>
              <w:t>QUESTION 30:</w:t>
              <w:tab/>
              <w:t>141</w:t>
            </w:r>
          </w:hyperlink>
        </w:p>
        <w:p>
          <w:pPr>
            <w:pStyle w:val="Contents3"/>
            <w:tabs>
              <w:tab w:val="clear" w:pos="8459"/>
              <w:tab w:val="right" w:pos="9026" w:leader="dot"/>
            </w:tabs>
            <w:bidi w:val="0"/>
            <w:rPr/>
          </w:pPr>
          <w:hyperlink w:anchor="__RefHeading___Toc1874329_2281741623">
            <w:r>
              <w:rPr>
                <w:webHidden/>
                <w:rStyle w:val="IndexLink"/>
              </w:rPr>
              <w:t>REPLY:</w:t>
              <w:tab/>
              <w:t>141</w:t>
            </w:r>
          </w:hyperlink>
        </w:p>
        <w:p>
          <w:pPr>
            <w:pStyle w:val="Contents2"/>
            <w:tabs>
              <w:tab w:val="clear" w:pos="8743"/>
              <w:tab w:val="right" w:pos="9026" w:leader="dot"/>
            </w:tabs>
            <w:bidi w:val="0"/>
            <w:rPr/>
          </w:pPr>
          <w:hyperlink w:anchor="__RefHeading___Toc1874331_2281741623">
            <w:r>
              <w:rPr>
                <w:webHidden/>
                <w:rStyle w:val="IndexLink"/>
              </w:rPr>
              <w:t>Section: 2</w:t>
              <w:tab/>
              <w:t>149</w:t>
            </w:r>
          </w:hyperlink>
        </w:p>
        <w:p>
          <w:pPr>
            <w:pStyle w:val="Contents3"/>
            <w:tabs>
              <w:tab w:val="clear" w:pos="8459"/>
              <w:tab w:val="right" w:pos="9026" w:leader="dot"/>
            </w:tabs>
            <w:bidi w:val="0"/>
            <w:rPr/>
          </w:pPr>
          <w:hyperlink w:anchor="__RefHeading___Toc1874333_2281741623">
            <w:r>
              <w:rPr>
                <w:webHidden/>
                <w:rStyle w:val="IndexLink"/>
              </w:rPr>
              <w:t>Point</w:t>
              <w:tab/>
              <w:t>149</w:t>
            </w:r>
          </w:hyperlink>
        </w:p>
        <w:p>
          <w:pPr>
            <w:pStyle w:val="Contents3"/>
            <w:tabs>
              <w:tab w:val="clear" w:pos="8459"/>
              <w:tab w:val="right" w:pos="9026" w:leader="dot"/>
            </w:tabs>
            <w:bidi w:val="0"/>
            <w:rPr/>
          </w:pPr>
          <w:hyperlink w:anchor="__RefHeading___Toc1874335_2281741623">
            <w:r>
              <w:rPr>
                <w:webHidden/>
                <w:rStyle w:val="IndexLink"/>
              </w:rPr>
              <w:t>QUESTION 1:</w:t>
              <w:tab/>
              <w:t>151</w:t>
            </w:r>
          </w:hyperlink>
        </w:p>
        <w:p>
          <w:pPr>
            <w:pStyle w:val="Contents3"/>
            <w:tabs>
              <w:tab w:val="clear" w:pos="8459"/>
              <w:tab w:val="right" w:pos="9026" w:leader="dot"/>
            </w:tabs>
            <w:bidi w:val="0"/>
            <w:rPr/>
          </w:pPr>
          <w:hyperlink w:anchor="__RefHeading___Toc1874337_2281741623">
            <w:r>
              <w:rPr>
                <w:webHidden/>
                <w:rStyle w:val="IndexLink"/>
              </w:rPr>
              <w:t>REPLY:</w:t>
              <w:tab/>
              <w:t>152</w:t>
            </w:r>
          </w:hyperlink>
        </w:p>
        <w:p>
          <w:pPr>
            <w:pStyle w:val="Contents3"/>
            <w:tabs>
              <w:tab w:val="clear" w:pos="8459"/>
              <w:tab w:val="right" w:pos="9026" w:leader="dot"/>
            </w:tabs>
            <w:bidi w:val="0"/>
            <w:rPr/>
          </w:pPr>
          <w:hyperlink w:anchor="__RefHeading___Toc1874339_2281741623">
            <w:r>
              <w:rPr>
                <w:webHidden/>
                <w:rStyle w:val="IndexLink"/>
              </w:rPr>
              <w:t>QUESTION 2:</w:t>
              <w:tab/>
              <w:t>155</w:t>
            </w:r>
          </w:hyperlink>
        </w:p>
        <w:p>
          <w:pPr>
            <w:pStyle w:val="Contents3"/>
            <w:tabs>
              <w:tab w:val="clear" w:pos="8459"/>
              <w:tab w:val="right" w:pos="9026" w:leader="dot"/>
            </w:tabs>
            <w:bidi w:val="0"/>
            <w:rPr/>
          </w:pPr>
          <w:hyperlink w:anchor="__RefHeading___Toc1874341_2281741623">
            <w:r>
              <w:rPr>
                <w:webHidden/>
                <w:rStyle w:val="IndexLink"/>
              </w:rPr>
              <w:t>REPLY:</w:t>
              <w:tab/>
              <w:t>155</w:t>
            </w:r>
          </w:hyperlink>
        </w:p>
        <w:p>
          <w:pPr>
            <w:pStyle w:val="Contents3"/>
            <w:tabs>
              <w:tab w:val="clear" w:pos="8459"/>
              <w:tab w:val="right" w:pos="9026" w:leader="dot"/>
            </w:tabs>
            <w:bidi w:val="0"/>
            <w:rPr/>
          </w:pPr>
          <w:hyperlink w:anchor="__RefHeading___Toc1874343_2281741623">
            <w:r>
              <w:rPr>
                <w:webHidden/>
                <w:rStyle w:val="IndexLink"/>
              </w:rPr>
              <w:t>QUESTION 3:</w:t>
              <w:tab/>
              <w:t>161</w:t>
            </w:r>
          </w:hyperlink>
        </w:p>
        <w:p>
          <w:pPr>
            <w:pStyle w:val="Contents3"/>
            <w:tabs>
              <w:tab w:val="clear" w:pos="8459"/>
              <w:tab w:val="right" w:pos="9026" w:leader="dot"/>
            </w:tabs>
            <w:bidi w:val="0"/>
            <w:rPr/>
          </w:pPr>
          <w:hyperlink w:anchor="__RefHeading___Toc1874345_2281741623">
            <w:r>
              <w:rPr>
                <w:webHidden/>
                <w:rStyle w:val="IndexLink"/>
              </w:rPr>
              <w:t>REPLY:</w:t>
              <w:tab/>
              <w:t>161</w:t>
            </w:r>
          </w:hyperlink>
        </w:p>
        <w:p>
          <w:pPr>
            <w:pStyle w:val="Contents3"/>
            <w:tabs>
              <w:tab w:val="clear" w:pos="8459"/>
              <w:tab w:val="right" w:pos="9026" w:leader="dot"/>
            </w:tabs>
            <w:bidi w:val="0"/>
            <w:rPr/>
          </w:pPr>
          <w:hyperlink w:anchor="__RefHeading___Toc1874347_2281741623">
            <w:r>
              <w:rPr>
                <w:webHidden/>
                <w:rStyle w:val="IndexLink"/>
              </w:rPr>
              <w:t>QUESTION 4:</w:t>
              <w:tab/>
              <w:t>163</w:t>
            </w:r>
          </w:hyperlink>
        </w:p>
        <w:p>
          <w:pPr>
            <w:pStyle w:val="Contents3"/>
            <w:tabs>
              <w:tab w:val="clear" w:pos="8459"/>
              <w:tab w:val="right" w:pos="9026" w:leader="dot"/>
            </w:tabs>
            <w:bidi w:val="0"/>
            <w:rPr/>
          </w:pPr>
          <w:hyperlink w:anchor="__RefHeading___Toc1874349_2281741623">
            <w:r>
              <w:rPr>
                <w:webHidden/>
                <w:rStyle w:val="IndexLink"/>
              </w:rPr>
              <w:t>REPLY:</w:t>
              <w:tab/>
              <w:t>163</w:t>
            </w:r>
          </w:hyperlink>
        </w:p>
        <w:p>
          <w:pPr>
            <w:pStyle w:val="Contents3"/>
            <w:tabs>
              <w:tab w:val="clear" w:pos="8459"/>
              <w:tab w:val="right" w:pos="9026" w:leader="dot"/>
            </w:tabs>
            <w:bidi w:val="0"/>
            <w:rPr/>
          </w:pPr>
          <w:hyperlink w:anchor="__RefHeading___Toc1874351_2281741623">
            <w:r>
              <w:rPr>
                <w:webHidden/>
                <w:rStyle w:val="IndexLink"/>
              </w:rPr>
              <w:t>QUESTION 5:</w:t>
              <w:tab/>
              <w:t>167</w:t>
            </w:r>
          </w:hyperlink>
        </w:p>
        <w:p>
          <w:pPr>
            <w:pStyle w:val="Contents3"/>
            <w:tabs>
              <w:tab w:val="clear" w:pos="8459"/>
              <w:tab w:val="right" w:pos="9026" w:leader="dot"/>
            </w:tabs>
            <w:bidi w:val="0"/>
            <w:rPr/>
          </w:pPr>
          <w:hyperlink w:anchor="__RefHeading___Toc1874353_2281741623">
            <w:r>
              <w:rPr>
                <w:webHidden/>
                <w:rStyle w:val="IndexLink"/>
              </w:rPr>
              <w:t>REPLY:</w:t>
              <w:tab/>
              <w:t>167</w:t>
            </w:r>
          </w:hyperlink>
        </w:p>
        <w:p>
          <w:pPr>
            <w:pStyle w:val="Contents3"/>
            <w:tabs>
              <w:tab w:val="clear" w:pos="8459"/>
              <w:tab w:val="right" w:pos="9026" w:leader="dot"/>
            </w:tabs>
            <w:bidi w:val="0"/>
            <w:rPr/>
          </w:pPr>
          <w:hyperlink w:anchor="__RefHeading___Toc1874355_2281741623">
            <w:r>
              <w:rPr>
                <w:webHidden/>
                <w:rStyle w:val="IndexLink"/>
              </w:rPr>
              <w:t>QUESTION 6:</w:t>
              <w:tab/>
              <w:t>171</w:t>
            </w:r>
          </w:hyperlink>
        </w:p>
        <w:p>
          <w:pPr>
            <w:pStyle w:val="Contents3"/>
            <w:tabs>
              <w:tab w:val="clear" w:pos="8459"/>
              <w:tab w:val="right" w:pos="9026" w:leader="dot"/>
            </w:tabs>
            <w:bidi w:val="0"/>
            <w:rPr/>
          </w:pPr>
          <w:hyperlink w:anchor="__RefHeading___Toc1874357_2281741623">
            <w:r>
              <w:rPr>
                <w:webHidden/>
                <w:rStyle w:val="IndexLink"/>
              </w:rPr>
              <w:t>REPLY:</w:t>
              <w:tab/>
              <w:t>171</w:t>
            </w:r>
          </w:hyperlink>
        </w:p>
        <w:p>
          <w:pPr>
            <w:pStyle w:val="Contents3"/>
            <w:tabs>
              <w:tab w:val="clear" w:pos="8459"/>
              <w:tab w:val="right" w:pos="9026" w:leader="dot"/>
            </w:tabs>
            <w:bidi w:val="0"/>
            <w:rPr/>
          </w:pPr>
          <w:hyperlink w:anchor="__RefHeading___Toc1874359_2281741623">
            <w:r>
              <w:rPr>
                <w:webHidden/>
                <w:rStyle w:val="IndexLink"/>
              </w:rPr>
              <w:t>QUESTION 7:</w:t>
              <w:tab/>
              <w:t>175</w:t>
            </w:r>
          </w:hyperlink>
        </w:p>
        <w:p>
          <w:pPr>
            <w:pStyle w:val="Contents3"/>
            <w:tabs>
              <w:tab w:val="clear" w:pos="8459"/>
              <w:tab w:val="right" w:pos="9026" w:leader="dot"/>
            </w:tabs>
            <w:bidi w:val="0"/>
            <w:rPr/>
          </w:pPr>
          <w:hyperlink w:anchor="__RefHeading___Toc1874361_2281741623">
            <w:r>
              <w:rPr>
                <w:webHidden/>
                <w:rStyle w:val="IndexLink"/>
              </w:rPr>
              <w:t>REPLY:</w:t>
              <w:tab/>
              <w:t>175</w:t>
            </w:r>
          </w:hyperlink>
        </w:p>
        <w:p>
          <w:pPr>
            <w:pStyle w:val="Contents3"/>
            <w:tabs>
              <w:tab w:val="clear" w:pos="8459"/>
              <w:tab w:val="right" w:pos="9026" w:leader="dot"/>
            </w:tabs>
            <w:bidi w:val="0"/>
            <w:rPr/>
          </w:pPr>
          <w:hyperlink w:anchor="__RefHeading___Toc1874363_2281741623">
            <w:r>
              <w:rPr>
                <w:webHidden/>
                <w:rStyle w:val="IndexLink"/>
              </w:rPr>
              <w:t>QUESTION 8:</w:t>
              <w:tab/>
              <w:t>179</w:t>
            </w:r>
          </w:hyperlink>
        </w:p>
        <w:p>
          <w:pPr>
            <w:pStyle w:val="Contents3"/>
            <w:tabs>
              <w:tab w:val="clear" w:pos="8459"/>
              <w:tab w:val="right" w:pos="9026" w:leader="dot"/>
            </w:tabs>
            <w:bidi w:val="0"/>
            <w:rPr/>
          </w:pPr>
          <w:hyperlink w:anchor="__RefHeading___Toc1874365_2281741623">
            <w:r>
              <w:rPr>
                <w:webHidden/>
                <w:rStyle w:val="IndexLink"/>
              </w:rPr>
              <w:t>REPLY:</w:t>
              <w:tab/>
              <w:t>179</w:t>
            </w:r>
          </w:hyperlink>
        </w:p>
        <w:p>
          <w:pPr>
            <w:pStyle w:val="Contents3"/>
            <w:tabs>
              <w:tab w:val="clear" w:pos="8459"/>
              <w:tab w:val="right" w:pos="9026" w:leader="dot"/>
            </w:tabs>
            <w:bidi w:val="0"/>
            <w:rPr/>
          </w:pPr>
          <w:hyperlink w:anchor="__RefHeading___Toc1874367_2281741623">
            <w:r>
              <w:rPr>
                <w:webHidden/>
                <w:rStyle w:val="IndexLink"/>
              </w:rPr>
              <w:t>QUESTION 9: </w:t>
              <w:tab/>
              <w:t>181</w:t>
            </w:r>
          </w:hyperlink>
        </w:p>
        <w:p>
          <w:pPr>
            <w:pStyle w:val="Contents3"/>
            <w:tabs>
              <w:tab w:val="clear" w:pos="8459"/>
              <w:tab w:val="right" w:pos="9026" w:leader="dot"/>
            </w:tabs>
            <w:bidi w:val="0"/>
            <w:rPr/>
          </w:pPr>
          <w:hyperlink w:anchor="__RefHeading___Toc1874369_2281741623">
            <w:r>
              <w:rPr>
                <w:webHidden/>
                <w:rStyle w:val="IndexLink"/>
              </w:rPr>
              <w:t>REPLY:</w:t>
              <w:tab/>
              <w:t>181</w:t>
            </w:r>
          </w:hyperlink>
        </w:p>
        <w:p>
          <w:pPr>
            <w:pStyle w:val="Contents3"/>
            <w:tabs>
              <w:tab w:val="clear" w:pos="8459"/>
              <w:tab w:val="right" w:pos="9026" w:leader="dot"/>
            </w:tabs>
            <w:bidi w:val="0"/>
            <w:rPr/>
          </w:pPr>
          <w:hyperlink w:anchor="__RefHeading___Toc1874371_2281741623">
            <w:r>
              <w:rPr>
                <w:webHidden/>
                <w:rStyle w:val="IndexLink"/>
              </w:rPr>
              <w:t>QUESTION 10:</w:t>
              <w:tab/>
              <w:t>185</w:t>
            </w:r>
          </w:hyperlink>
        </w:p>
        <w:p>
          <w:pPr>
            <w:pStyle w:val="Contents3"/>
            <w:tabs>
              <w:tab w:val="clear" w:pos="8459"/>
              <w:tab w:val="right" w:pos="9026" w:leader="dot"/>
            </w:tabs>
            <w:bidi w:val="0"/>
            <w:rPr/>
          </w:pPr>
          <w:hyperlink w:anchor="__RefHeading___Toc1874373_2281741623">
            <w:r>
              <w:rPr>
                <w:webHidden/>
                <w:rStyle w:val="IndexLink"/>
              </w:rPr>
              <w:t>REPLY:</w:t>
              <w:tab/>
              <w:t>185</w:t>
            </w:r>
          </w:hyperlink>
        </w:p>
        <w:p>
          <w:pPr>
            <w:pStyle w:val="Contents3"/>
            <w:tabs>
              <w:tab w:val="clear" w:pos="8459"/>
              <w:tab w:val="right" w:pos="9026" w:leader="dot"/>
            </w:tabs>
            <w:bidi w:val="0"/>
            <w:rPr/>
          </w:pPr>
          <w:hyperlink w:anchor="__RefHeading___Toc1874375_2281741623">
            <w:r>
              <w:rPr>
                <w:webHidden/>
                <w:rStyle w:val="IndexLink"/>
              </w:rPr>
              <w:t>QUESTION 11:</w:t>
              <w:tab/>
              <w:t>189</w:t>
            </w:r>
          </w:hyperlink>
        </w:p>
        <w:p>
          <w:pPr>
            <w:pStyle w:val="Contents3"/>
            <w:tabs>
              <w:tab w:val="clear" w:pos="8459"/>
              <w:tab w:val="right" w:pos="9026" w:leader="dot"/>
            </w:tabs>
            <w:bidi w:val="0"/>
            <w:rPr/>
          </w:pPr>
          <w:hyperlink w:anchor="__RefHeading___Toc1874377_2281741623">
            <w:r>
              <w:rPr>
                <w:webHidden/>
                <w:rStyle w:val="IndexLink"/>
              </w:rPr>
              <w:t>REPLY:</w:t>
              <w:tab/>
              <w:t>189</w:t>
            </w:r>
          </w:hyperlink>
        </w:p>
        <w:p>
          <w:pPr>
            <w:pStyle w:val="Contents3"/>
            <w:tabs>
              <w:tab w:val="clear" w:pos="8459"/>
              <w:tab w:val="right" w:pos="9026" w:leader="dot"/>
            </w:tabs>
            <w:bidi w:val="0"/>
            <w:rPr/>
          </w:pPr>
          <w:hyperlink w:anchor="__RefHeading___Toc1874379_2281741623">
            <w:r>
              <w:rPr>
                <w:webHidden/>
                <w:rStyle w:val="IndexLink"/>
              </w:rPr>
              <w:t>QUESTION 12</w:t>
              <w:tab/>
              <w:t>195</w:t>
            </w:r>
          </w:hyperlink>
        </w:p>
        <w:p>
          <w:pPr>
            <w:pStyle w:val="Contents3"/>
            <w:tabs>
              <w:tab w:val="clear" w:pos="8459"/>
              <w:tab w:val="right" w:pos="9026" w:leader="dot"/>
            </w:tabs>
            <w:bidi w:val="0"/>
            <w:rPr/>
          </w:pPr>
          <w:hyperlink w:anchor="__RefHeading___Toc1874381_2281741623">
            <w:r>
              <w:rPr>
                <w:webHidden/>
                <w:rStyle w:val="IndexLink"/>
              </w:rPr>
              <w:t>REPLY:</w:t>
              <w:tab/>
              <w:t>195</w:t>
            </w:r>
          </w:hyperlink>
        </w:p>
        <w:p>
          <w:pPr>
            <w:pStyle w:val="Contents3"/>
            <w:tabs>
              <w:tab w:val="clear" w:pos="8459"/>
              <w:tab w:val="right" w:pos="9026" w:leader="dot"/>
            </w:tabs>
            <w:bidi w:val="0"/>
            <w:rPr/>
          </w:pPr>
          <w:hyperlink w:anchor="__RefHeading___Toc1874383_2281741623">
            <w:r>
              <w:rPr>
                <w:webHidden/>
                <w:rStyle w:val="IndexLink"/>
              </w:rPr>
              <w:t>QUESTION 13:</w:t>
              <w:tab/>
              <w:t>199</w:t>
            </w:r>
          </w:hyperlink>
        </w:p>
        <w:p>
          <w:pPr>
            <w:pStyle w:val="Contents3"/>
            <w:tabs>
              <w:tab w:val="clear" w:pos="8459"/>
              <w:tab w:val="right" w:pos="9026" w:leader="dot"/>
            </w:tabs>
            <w:bidi w:val="0"/>
            <w:rPr/>
          </w:pPr>
          <w:hyperlink w:anchor="__RefHeading___Toc1874385_2281741623">
            <w:r>
              <w:rPr>
                <w:webHidden/>
                <w:rStyle w:val="IndexLink"/>
              </w:rPr>
              <w:t>REPLY: </w:t>
              <w:tab/>
              <w:t>199</w:t>
            </w:r>
          </w:hyperlink>
        </w:p>
        <w:p>
          <w:pPr>
            <w:pStyle w:val="Contents3"/>
            <w:tabs>
              <w:tab w:val="clear" w:pos="8459"/>
              <w:tab w:val="right" w:pos="9026" w:leader="dot"/>
            </w:tabs>
            <w:bidi w:val="0"/>
            <w:rPr/>
          </w:pPr>
          <w:hyperlink w:anchor="__RefHeading___Toc1874387_2281741623">
            <w:r>
              <w:rPr>
                <w:webHidden/>
                <w:rStyle w:val="IndexLink"/>
              </w:rPr>
              <w:t>QUESTION 14</w:t>
              <w:tab/>
              <w:t>203</w:t>
            </w:r>
          </w:hyperlink>
        </w:p>
        <w:p>
          <w:pPr>
            <w:pStyle w:val="Contents3"/>
            <w:tabs>
              <w:tab w:val="clear" w:pos="8459"/>
              <w:tab w:val="right" w:pos="9026" w:leader="dot"/>
            </w:tabs>
            <w:bidi w:val="0"/>
            <w:rPr/>
          </w:pPr>
          <w:hyperlink w:anchor="__RefHeading___Toc1874389_2281741623">
            <w:r>
              <w:rPr>
                <w:webHidden/>
                <w:rStyle w:val="IndexLink"/>
              </w:rPr>
              <w:t>REPLY:</w:t>
              <w:tab/>
              <w:t>203</w:t>
            </w:r>
          </w:hyperlink>
        </w:p>
        <w:p>
          <w:pPr>
            <w:pStyle w:val="Contents3"/>
            <w:tabs>
              <w:tab w:val="clear" w:pos="8459"/>
              <w:tab w:val="right" w:pos="9026" w:leader="dot"/>
            </w:tabs>
            <w:bidi w:val="0"/>
            <w:rPr/>
          </w:pPr>
          <w:hyperlink w:anchor="__RefHeading___Toc1874391_2281741623">
            <w:r>
              <w:rPr>
                <w:webHidden/>
                <w:rStyle w:val="IndexLink"/>
              </w:rPr>
              <w:t>QUESTION 15:</w:t>
              <w:tab/>
              <w:t>205</w:t>
            </w:r>
          </w:hyperlink>
        </w:p>
        <w:p>
          <w:pPr>
            <w:pStyle w:val="Contents3"/>
            <w:tabs>
              <w:tab w:val="clear" w:pos="8459"/>
              <w:tab w:val="right" w:pos="9026" w:leader="dot"/>
            </w:tabs>
            <w:bidi w:val="0"/>
            <w:rPr/>
          </w:pPr>
          <w:hyperlink w:anchor="__RefHeading___Toc1874393_2281741623">
            <w:r>
              <w:rPr>
                <w:webHidden/>
                <w:rStyle w:val="IndexLink"/>
              </w:rPr>
              <w:t>REPLY:</w:t>
              <w:tab/>
              <w:t>205</w:t>
            </w:r>
          </w:hyperlink>
        </w:p>
        <w:p>
          <w:pPr>
            <w:pStyle w:val="Contents3"/>
            <w:tabs>
              <w:tab w:val="clear" w:pos="8459"/>
              <w:tab w:val="right" w:pos="9026" w:leader="dot"/>
            </w:tabs>
            <w:bidi w:val="0"/>
            <w:rPr/>
          </w:pPr>
          <w:hyperlink w:anchor="__RefHeading___Toc1874395_2281741623">
            <w:r>
              <w:rPr>
                <w:webHidden/>
                <w:rStyle w:val="IndexLink"/>
              </w:rPr>
              <w:t>QUESTION 16:</w:t>
              <w:tab/>
              <w:t>209</w:t>
            </w:r>
          </w:hyperlink>
        </w:p>
        <w:p>
          <w:pPr>
            <w:pStyle w:val="Contents3"/>
            <w:tabs>
              <w:tab w:val="clear" w:pos="8459"/>
              <w:tab w:val="right" w:pos="9026" w:leader="dot"/>
            </w:tabs>
            <w:bidi w:val="0"/>
            <w:rPr/>
          </w:pPr>
          <w:hyperlink w:anchor="__RefHeading___Toc1874397_2281741623">
            <w:r>
              <w:rPr>
                <w:webHidden/>
                <w:rStyle w:val="IndexLink"/>
              </w:rPr>
              <w:t>REPLY:</w:t>
              <w:tab/>
              <w:t>209</w:t>
            </w:r>
          </w:hyperlink>
        </w:p>
        <w:p>
          <w:pPr>
            <w:pStyle w:val="Contents3"/>
            <w:tabs>
              <w:tab w:val="clear" w:pos="8459"/>
              <w:tab w:val="right" w:pos="9026" w:leader="dot"/>
            </w:tabs>
            <w:bidi w:val="0"/>
            <w:rPr/>
          </w:pPr>
          <w:hyperlink w:anchor="__RefHeading___Toc1874399_2281741623">
            <w:r>
              <w:rPr>
                <w:webHidden/>
                <w:rStyle w:val="IndexLink"/>
              </w:rPr>
              <w:t>QUESTION 17:</w:t>
              <w:tab/>
              <w:t>213</w:t>
            </w:r>
          </w:hyperlink>
        </w:p>
        <w:p>
          <w:pPr>
            <w:pStyle w:val="Contents3"/>
            <w:tabs>
              <w:tab w:val="clear" w:pos="8459"/>
              <w:tab w:val="right" w:pos="9026" w:leader="dot"/>
            </w:tabs>
            <w:bidi w:val="0"/>
            <w:rPr/>
          </w:pPr>
          <w:hyperlink w:anchor="__RefHeading___Toc1874401_2281741623">
            <w:r>
              <w:rPr>
                <w:webHidden/>
                <w:rStyle w:val="IndexLink"/>
              </w:rPr>
              <w:t>REPLY:</w:t>
              <w:tab/>
              <w:t>213</w:t>
            </w:r>
          </w:hyperlink>
        </w:p>
        <w:p>
          <w:pPr>
            <w:pStyle w:val="Contents3"/>
            <w:tabs>
              <w:tab w:val="clear" w:pos="8459"/>
              <w:tab w:val="right" w:pos="9026" w:leader="dot"/>
            </w:tabs>
            <w:bidi w:val="0"/>
            <w:rPr/>
          </w:pPr>
          <w:hyperlink w:anchor="__RefHeading___Toc1874403_2281741623">
            <w:r>
              <w:rPr>
                <w:webHidden/>
                <w:rStyle w:val="IndexLink"/>
              </w:rPr>
              <w:t>QUESTION 18:</w:t>
              <w:tab/>
              <w:t>219</w:t>
            </w:r>
          </w:hyperlink>
        </w:p>
        <w:p>
          <w:pPr>
            <w:pStyle w:val="Contents3"/>
            <w:tabs>
              <w:tab w:val="clear" w:pos="8459"/>
              <w:tab w:val="right" w:pos="9026" w:leader="dot"/>
            </w:tabs>
            <w:bidi w:val="0"/>
            <w:rPr/>
          </w:pPr>
          <w:hyperlink w:anchor="__RefHeading___Toc1874405_2281741623">
            <w:r>
              <w:rPr>
                <w:webHidden/>
                <w:rStyle w:val="IndexLink"/>
              </w:rPr>
              <w:t>REPLY:</w:t>
              <w:tab/>
              <w:t>220</w:t>
            </w:r>
          </w:hyperlink>
        </w:p>
        <w:p>
          <w:pPr>
            <w:pStyle w:val="Contents3"/>
            <w:tabs>
              <w:tab w:val="clear" w:pos="8459"/>
              <w:tab w:val="right" w:pos="9026" w:leader="dot"/>
            </w:tabs>
            <w:bidi w:val="0"/>
            <w:rPr/>
          </w:pPr>
          <w:hyperlink w:anchor="__RefHeading___Toc1874407_2281741623">
            <w:r>
              <w:rPr>
                <w:webHidden/>
                <w:rStyle w:val="IndexLink"/>
              </w:rPr>
              <w:t>QUESTION 19:</w:t>
              <w:tab/>
              <w:t>223</w:t>
            </w:r>
          </w:hyperlink>
        </w:p>
        <w:p>
          <w:pPr>
            <w:pStyle w:val="Contents3"/>
            <w:tabs>
              <w:tab w:val="clear" w:pos="8459"/>
              <w:tab w:val="right" w:pos="9026" w:leader="dot"/>
            </w:tabs>
            <w:bidi w:val="0"/>
            <w:rPr/>
          </w:pPr>
          <w:hyperlink w:anchor="__RefHeading___Toc1874409_2281741623">
            <w:r>
              <w:rPr>
                <w:webHidden/>
                <w:rStyle w:val="IndexLink"/>
              </w:rPr>
              <w:t>REPLY:</w:t>
              <w:tab/>
              <w:t>223</w:t>
            </w:r>
          </w:hyperlink>
        </w:p>
        <w:p>
          <w:pPr>
            <w:pStyle w:val="Contents3"/>
            <w:tabs>
              <w:tab w:val="clear" w:pos="8459"/>
              <w:tab w:val="right" w:pos="9026" w:leader="dot"/>
            </w:tabs>
            <w:bidi w:val="0"/>
            <w:rPr/>
          </w:pPr>
          <w:hyperlink w:anchor="__RefHeading___Toc1874411_2281741623">
            <w:r>
              <w:rPr>
                <w:webHidden/>
                <w:rStyle w:val="IndexLink"/>
              </w:rPr>
              <w:t>QUESTION 20:</w:t>
              <w:tab/>
              <w:t>227</w:t>
            </w:r>
          </w:hyperlink>
        </w:p>
        <w:p>
          <w:pPr>
            <w:pStyle w:val="Contents3"/>
            <w:tabs>
              <w:tab w:val="clear" w:pos="8459"/>
              <w:tab w:val="right" w:pos="9026" w:leader="dot"/>
            </w:tabs>
            <w:bidi w:val="0"/>
            <w:rPr/>
          </w:pPr>
          <w:hyperlink w:anchor="__RefHeading___Toc1874413_2281741623">
            <w:r>
              <w:rPr>
                <w:webHidden/>
                <w:rStyle w:val="IndexLink"/>
              </w:rPr>
              <w:t>REPLY:</w:t>
              <w:tab/>
              <w:t>227</w:t>
            </w:r>
          </w:hyperlink>
        </w:p>
        <w:p>
          <w:pPr>
            <w:pStyle w:val="Contents3"/>
            <w:tabs>
              <w:tab w:val="clear" w:pos="8459"/>
              <w:tab w:val="right" w:pos="9026" w:leader="dot"/>
            </w:tabs>
            <w:bidi w:val="0"/>
            <w:rPr/>
          </w:pPr>
          <w:hyperlink w:anchor="__RefHeading___Toc1874415_2281741623">
            <w:r>
              <w:rPr>
                <w:webHidden/>
                <w:rStyle w:val="IndexLink"/>
              </w:rPr>
              <w:t>QUESTION 21:</w:t>
              <w:tab/>
              <w:t>230</w:t>
            </w:r>
          </w:hyperlink>
        </w:p>
        <w:p>
          <w:pPr>
            <w:pStyle w:val="Contents3"/>
            <w:tabs>
              <w:tab w:val="clear" w:pos="8459"/>
              <w:tab w:val="right" w:pos="9026" w:leader="dot"/>
            </w:tabs>
            <w:bidi w:val="0"/>
            <w:rPr/>
          </w:pPr>
          <w:hyperlink w:anchor="__RefHeading___Toc1874417_2281741623">
            <w:r>
              <w:rPr>
                <w:webHidden/>
                <w:rStyle w:val="IndexLink"/>
              </w:rPr>
              <w:t>REPLY:</w:t>
              <w:tab/>
              <w:t>230</w:t>
            </w:r>
          </w:hyperlink>
        </w:p>
        <w:p>
          <w:pPr>
            <w:pStyle w:val="Contents3"/>
            <w:tabs>
              <w:tab w:val="clear" w:pos="8459"/>
              <w:tab w:val="right" w:pos="9026" w:leader="dot"/>
            </w:tabs>
            <w:bidi w:val="0"/>
            <w:rPr/>
          </w:pPr>
          <w:hyperlink w:anchor="__RefHeading___Toc1874419_2281741623">
            <w:r>
              <w:rPr>
                <w:webHidden/>
                <w:rStyle w:val="IndexLink"/>
              </w:rPr>
              <w:t>QUESTION 22:</w:t>
              <w:tab/>
              <w:t>233</w:t>
            </w:r>
          </w:hyperlink>
        </w:p>
        <w:p>
          <w:pPr>
            <w:pStyle w:val="Contents3"/>
            <w:tabs>
              <w:tab w:val="clear" w:pos="8459"/>
              <w:tab w:val="right" w:pos="9026" w:leader="dot"/>
            </w:tabs>
            <w:bidi w:val="0"/>
            <w:rPr/>
          </w:pPr>
          <w:hyperlink w:anchor="__RefHeading___Toc1874421_2281741623">
            <w:r>
              <w:rPr>
                <w:webHidden/>
                <w:rStyle w:val="IndexLink"/>
              </w:rPr>
              <w:t>REPLY:</w:t>
              <w:tab/>
              <w:t>233</w:t>
            </w:r>
          </w:hyperlink>
        </w:p>
        <w:p>
          <w:pPr>
            <w:pStyle w:val="Contents3"/>
            <w:tabs>
              <w:tab w:val="clear" w:pos="8459"/>
              <w:tab w:val="right" w:pos="9026" w:leader="dot"/>
            </w:tabs>
            <w:bidi w:val="0"/>
            <w:rPr/>
          </w:pPr>
          <w:hyperlink w:anchor="__RefHeading___Toc1874423_2281741623">
            <w:r>
              <w:rPr>
                <w:webHidden/>
                <w:rStyle w:val="IndexLink"/>
              </w:rPr>
              <w:t>QUESTION 23:</w:t>
              <w:tab/>
              <w:t>237</w:t>
            </w:r>
          </w:hyperlink>
        </w:p>
        <w:p>
          <w:pPr>
            <w:pStyle w:val="Contents3"/>
            <w:tabs>
              <w:tab w:val="clear" w:pos="8459"/>
              <w:tab w:val="right" w:pos="9026" w:leader="dot"/>
            </w:tabs>
            <w:bidi w:val="0"/>
            <w:rPr/>
          </w:pPr>
          <w:hyperlink w:anchor="__RefHeading___Toc1874425_2281741623">
            <w:r>
              <w:rPr>
                <w:webHidden/>
                <w:rStyle w:val="IndexLink"/>
              </w:rPr>
              <w:t>REPLY:</w:t>
              <w:tab/>
              <w:t>237</w:t>
            </w:r>
          </w:hyperlink>
        </w:p>
        <w:p>
          <w:pPr>
            <w:pStyle w:val="Contents3"/>
            <w:tabs>
              <w:tab w:val="clear" w:pos="8459"/>
              <w:tab w:val="right" w:pos="9026" w:leader="dot"/>
            </w:tabs>
            <w:bidi w:val="0"/>
            <w:rPr/>
          </w:pPr>
          <w:hyperlink w:anchor="__RefHeading___Toc1874427_2281741623">
            <w:r>
              <w:rPr>
                <w:webHidden/>
                <w:rStyle w:val="IndexLink"/>
              </w:rPr>
              <w:t>QUESTION 24:</w:t>
              <w:tab/>
              <w:t>241</w:t>
            </w:r>
          </w:hyperlink>
        </w:p>
        <w:p>
          <w:pPr>
            <w:pStyle w:val="Contents3"/>
            <w:tabs>
              <w:tab w:val="clear" w:pos="8459"/>
              <w:tab w:val="right" w:pos="9026" w:leader="dot"/>
            </w:tabs>
            <w:bidi w:val="0"/>
            <w:rPr/>
          </w:pPr>
          <w:hyperlink w:anchor="__RefHeading___Toc1874429_2281741623">
            <w:r>
              <w:rPr>
                <w:webHidden/>
                <w:rStyle w:val="IndexLink"/>
              </w:rPr>
              <w:t>REPLY:</w:t>
              <w:tab/>
              <w:t>241</w:t>
            </w:r>
          </w:hyperlink>
        </w:p>
        <w:p>
          <w:pPr>
            <w:pStyle w:val="Contents3"/>
            <w:tabs>
              <w:tab w:val="clear" w:pos="8459"/>
              <w:tab w:val="right" w:pos="9026" w:leader="dot"/>
            </w:tabs>
            <w:bidi w:val="0"/>
            <w:rPr/>
          </w:pPr>
          <w:hyperlink w:anchor="__RefHeading___Toc1874431_2281741623">
            <w:r>
              <w:rPr>
                <w:webHidden/>
                <w:rStyle w:val="IndexLink"/>
              </w:rPr>
              <w:t>QUESTION 25:</w:t>
              <w:tab/>
              <w:t>245</w:t>
            </w:r>
          </w:hyperlink>
        </w:p>
        <w:p>
          <w:pPr>
            <w:pStyle w:val="Contents3"/>
            <w:tabs>
              <w:tab w:val="clear" w:pos="8459"/>
              <w:tab w:val="right" w:pos="9026" w:leader="dot"/>
            </w:tabs>
            <w:bidi w:val="0"/>
            <w:rPr/>
          </w:pPr>
          <w:hyperlink w:anchor="__RefHeading___Toc1874433_2281741623">
            <w:r>
              <w:rPr>
                <w:webHidden/>
                <w:rStyle w:val="IndexLink"/>
              </w:rPr>
              <w:t>REPLY:</w:t>
              <w:tab/>
              <w:t>245</w:t>
            </w:r>
          </w:hyperlink>
        </w:p>
        <w:p>
          <w:pPr>
            <w:pStyle w:val="Contents3"/>
            <w:tabs>
              <w:tab w:val="clear" w:pos="8459"/>
              <w:tab w:val="right" w:pos="9026" w:leader="dot"/>
            </w:tabs>
            <w:bidi w:val="0"/>
            <w:rPr/>
          </w:pPr>
          <w:hyperlink w:anchor="__RefHeading___Toc1874435_2281741623">
            <w:r>
              <w:rPr>
                <w:webHidden/>
                <w:rStyle w:val="IndexLink"/>
              </w:rPr>
              <w:t>QUESTION 26:</w:t>
              <w:tab/>
              <w:t>249</w:t>
            </w:r>
          </w:hyperlink>
        </w:p>
        <w:p>
          <w:pPr>
            <w:pStyle w:val="Contents3"/>
            <w:tabs>
              <w:tab w:val="clear" w:pos="8459"/>
              <w:tab w:val="right" w:pos="9026" w:leader="dot"/>
            </w:tabs>
            <w:bidi w:val="0"/>
            <w:rPr/>
          </w:pPr>
          <w:hyperlink w:anchor="__RefHeading___Toc1874437_2281741623">
            <w:r>
              <w:rPr>
                <w:webHidden/>
                <w:rStyle w:val="IndexLink"/>
              </w:rPr>
              <w:t>REPLY:</w:t>
              <w:tab/>
              <w:t>249</w:t>
            </w:r>
          </w:hyperlink>
        </w:p>
        <w:p>
          <w:pPr>
            <w:pStyle w:val="Contents3"/>
            <w:tabs>
              <w:tab w:val="clear" w:pos="8459"/>
              <w:tab w:val="right" w:pos="9026" w:leader="dot"/>
            </w:tabs>
            <w:bidi w:val="0"/>
            <w:rPr/>
          </w:pPr>
          <w:hyperlink w:anchor="__RefHeading___Toc1874439_2281741623">
            <w:r>
              <w:rPr>
                <w:webHidden/>
                <w:rStyle w:val="IndexLink"/>
              </w:rPr>
              <w:t>QUESTION 27:</w:t>
              <w:tab/>
              <w:t>255</w:t>
            </w:r>
          </w:hyperlink>
        </w:p>
        <w:p>
          <w:pPr>
            <w:pStyle w:val="Contents3"/>
            <w:tabs>
              <w:tab w:val="clear" w:pos="8459"/>
              <w:tab w:val="right" w:pos="9026" w:leader="dot"/>
            </w:tabs>
            <w:bidi w:val="0"/>
            <w:rPr/>
          </w:pPr>
          <w:hyperlink w:anchor="__RefHeading___Toc1874441_2281741623">
            <w:r>
              <w:rPr>
                <w:webHidden/>
                <w:rStyle w:val="IndexLink"/>
              </w:rPr>
              <w:t>REPLY:</w:t>
              <w:tab/>
              <w:t>255</w:t>
            </w:r>
          </w:hyperlink>
        </w:p>
        <w:p>
          <w:pPr>
            <w:pStyle w:val="Contents3"/>
            <w:tabs>
              <w:tab w:val="clear" w:pos="8459"/>
              <w:tab w:val="right" w:pos="9026" w:leader="dot"/>
            </w:tabs>
            <w:bidi w:val="0"/>
            <w:rPr/>
          </w:pPr>
          <w:hyperlink w:anchor="__RefHeading___Toc1874443_2281741623">
            <w:r>
              <w:rPr>
                <w:webHidden/>
                <w:rStyle w:val="IndexLink"/>
              </w:rPr>
              <w:t>QUESTION 28:</w:t>
              <w:tab/>
              <w:t>259</w:t>
            </w:r>
          </w:hyperlink>
        </w:p>
        <w:p>
          <w:pPr>
            <w:pStyle w:val="Contents3"/>
            <w:tabs>
              <w:tab w:val="clear" w:pos="8459"/>
              <w:tab w:val="right" w:pos="9026" w:leader="dot"/>
            </w:tabs>
            <w:bidi w:val="0"/>
            <w:rPr/>
          </w:pPr>
          <w:hyperlink w:anchor="__RefHeading___Toc1874445_2281741623">
            <w:r>
              <w:rPr>
                <w:webHidden/>
                <w:rStyle w:val="IndexLink"/>
              </w:rPr>
              <w:t>REPLY:</w:t>
              <w:tab/>
              <w:t>259</w:t>
            </w:r>
          </w:hyperlink>
        </w:p>
        <w:p>
          <w:pPr>
            <w:pStyle w:val="Contents3"/>
            <w:tabs>
              <w:tab w:val="clear" w:pos="8459"/>
              <w:tab w:val="right" w:pos="9026" w:leader="dot"/>
            </w:tabs>
            <w:bidi w:val="0"/>
            <w:rPr/>
          </w:pPr>
          <w:hyperlink w:anchor="__RefHeading___Toc1874447_2281741623">
            <w:r>
              <w:rPr>
                <w:webHidden/>
                <w:rStyle w:val="IndexLink"/>
              </w:rPr>
              <w:t>QUESTION: 29</w:t>
              <w:tab/>
              <w:t>265</w:t>
            </w:r>
          </w:hyperlink>
        </w:p>
        <w:p>
          <w:pPr>
            <w:pStyle w:val="Contents3"/>
            <w:tabs>
              <w:tab w:val="clear" w:pos="8459"/>
              <w:tab w:val="right" w:pos="9026" w:leader="dot"/>
            </w:tabs>
            <w:bidi w:val="0"/>
            <w:rPr/>
          </w:pPr>
          <w:hyperlink w:anchor="__RefHeading___Toc1874449_2281741623">
            <w:r>
              <w:rPr>
                <w:webHidden/>
                <w:rStyle w:val="IndexLink"/>
              </w:rPr>
              <w:t>REPLY:</w:t>
              <w:tab/>
              <w:t>265</w:t>
            </w:r>
          </w:hyperlink>
        </w:p>
        <w:p>
          <w:pPr>
            <w:pStyle w:val="Contents3"/>
            <w:tabs>
              <w:tab w:val="clear" w:pos="8459"/>
              <w:tab w:val="right" w:pos="9026" w:leader="dot"/>
            </w:tabs>
            <w:bidi w:val="0"/>
            <w:rPr/>
          </w:pPr>
          <w:hyperlink w:anchor="__RefHeading___Toc1874451_2281741623">
            <w:r>
              <w:rPr>
                <w:webHidden/>
                <w:rStyle w:val="IndexLink"/>
              </w:rPr>
              <w:t>QUESTION 30:</w:t>
              <w:tab/>
              <w:t>269</w:t>
            </w:r>
          </w:hyperlink>
        </w:p>
        <w:p>
          <w:pPr>
            <w:pStyle w:val="Contents3"/>
            <w:tabs>
              <w:tab w:val="clear" w:pos="8459"/>
              <w:tab w:val="right" w:pos="9026" w:leader="dot"/>
            </w:tabs>
            <w:bidi w:val="0"/>
            <w:rPr/>
          </w:pPr>
          <w:hyperlink w:anchor="__RefHeading___Toc1874453_2281741623">
            <w:r>
              <w:rPr>
                <w:webHidden/>
                <w:rStyle w:val="IndexLink"/>
              </w:rPr>
              <w:t>REPLY:</w:t>
              <w:tab/>
              <w:t>269</w:t>
            </w:r>
          </w:hyperlink>
        </w:p>
        <w:p>
          <w:pPr>
            <w:pStyle w:val="Contents2"/>
            <w:tabs>
              <w:tab w:val="clear" w:pos="8743"/>
              <w:tab w:val="right" w:pos="9026" w:leader="dot"/>
            </w:tabs>
            <w:bidi w:val="0"/>
            <w:rPr/>
          </w:pPr>
          <w:hyperlink w:anchor="__RefHeading___Toc1874455_2281741623">
            <w:r>
              <w:rPr>
                <w:webHidden/>
                <w:rStyle w:val="IndexLink"/>
              </w:rPr>
              <w:t>Section: 3</w:t>
              <w:tab/>
              <w:t>273</w:t>
            </w:r>
          </w:hyperlink>
        </w:p>
        <w:p>
          <w:pPr>
            <w:pStyle w:val="Contents3"/>
            <w:tabs>
              <w:tab w:val="clear" w:pos="8459"/>
              <w:tab w:val="right" w:pos="9026" w:leader="dot"/>
            </w:tabs>
            <w:bidi w:val="0"/>
            <w:rPr/>
          </w:pPr>
          <w:hyperlink w:anchor="__RefHeading___Toc1874457_2281741623">
            <w:r>
              <w:rPr>
                <w:webHidden/>
                <w:rStyle w:val="IndexLink"/>
              </w:rPr>
              <w:t>Point</w:t>
              <w:tab/>
              <w:t>273</w:t>
            </w:r>
          </w:hyperlink>
        </w:p>
        <w:p>
          <w:pPr>
            <w:pStyle w:val="Contents3"/>
            <w:tabs>
              <w:tab w:val="clear" w:pos="8459"/>
              <w:tab w:val="right" w:pos="9026" w:leader="dot"/>
            </w:tabs>
            <w:bidi w:val="0"/>
            <w:rPr/>
          </w:pPr>
          <w:hyperlink w:anchor="__RefHeading___Toc1874459_2281741623">
            <w:r>
              <w:rPr>
                <w:webHidden/>
                <w:rStyle w:val="IndexLink"/>
              </w:rPr>
              <w:t>QUESTION 1:</w:t>
              <w:tab/>
              <w:t>275</w:t>
            </w:r>
          </w:hyperlink>
        </w:p>
        <w:p>
          <w:pPr>
            <w:pStyle w:val="Contents3"/>
            <w:tabs>
              <w:tab w:val="clear" w:pos="8459"/>
              <w:tab w:val="right" w:pos="9026" w:leader="dot"/>
            </w:tabs>
            <w:bidi w:val="0"/>
            <w:rPr/>
          </w:pPr>
          <w:hyperlink w:anchor="__RefHeading___Toc1874461_2281741623">
            <w:r>
              <w:rPr>
                <w:webHidden/>
                <w:rStyle w:val="IndexLink"/>
              </w:rPr>
              <w:t>REPLY:</w:t>
              <w:tab/>
              <w:t>275</w:t>
            </w:r>
          </w:hyperlink>
        </w:p>
        <w:p>
          <w:pPr>
            <w:pStyle w:val="Contents3"/>
            <w:tabs>
              <w:tab w:val="clear" w:pos="8459"/>
              <w:tab w:val="right" w:pos="9026" w:leader="dot"/>
            </w:tabs>
            <w:bidi w:val="0"/>
            <w:rPr/>
          </w:pPr>
          <w:hyperlink w:anchor="__RefHeading___Toc1874463_2281741623">
            <w:r>
              <w:rPr>
                <w:webHidden/>
                <w:rStyle w:val="IndexLink"/>
              </w:rPr>
              <w:t>QUESTION 2:</w:t>
              <w:tab/>
              <w:t>286</w:t>
            </w:r>
          </w:hyperlink>
        </w:p>
        <w:p>
          <w:pPr>
            <w:pStyle w:val="Contents3"/>
            <w:tabs>
              <w:tab w:val="clear" w:pos="8459"/>
              <w:tab w:val="right" w:pos="9026" w:leader="dot"/>
            </w:tabs>
            <w:bidi w:val="0"/>
            <w:rPr/>
          </w:pPr>
          <w:hyperlink w:anchor="__RefHeading___Toc1874465_2281741623">
            <w:r>
              <w:rPr>
                <w:webHidden/>
                <w:rStyle w:val="IndexLink"/>
              </w:rPr>
              <w:t>REPLY:</w:t>
              <w:tab/>
              <w:t>286</w:t>
            </w:r>
          </w:hyperlink>
        </w:p>
        <w:p>
          <w:pPr>
            <w:pStyle w:val="Contents3"/>
            <w:tabs>
              <w:tab w:val="clear" w:pos="8459"/>
              <w:tab w:val="right" w:pos="9026" w:leader="dot"/>
            </w:tabs>
            <w:bidi w:val="0"/>
            <w:rPr/>
          </w:pPr>
          <w:hyperlink w:anchor="__RefHeading___Toc1874467_2281741623">
            <w:r>
              <w:rPr>
                <w:webHidden/>
                <w:rStyle w:val="IndexLink"/>
              </w:rPr>
              <w:t>QUESTION 3:</w:t>
              <w:tab/>
              <w:t>288</w:t>
            </w:r>
          </w:hyperlink>
        </w:p>
        <w:p>
          <w:pPr>
            <w:pStyle w:val="Contents3"/>
            <w:tabs>
              <w:tab w:val="clear" w:pos="8459"/>
              <w:tab w:val="right" w:pos="9026" w:leader="dot"/>
            </w:tabs>
            <w:bidi w:val="0"/>
            <w:rPr/>
          </w:pPr>
          <w:hyperlink w:anchor="__RefHeading___Toc1874469_2281741623">
            <w:r>
              <w:rPr>
                <w:webHidden/>
                <w:rStyle w:val="IndexLink"/>
              </w:rPr>
              <w:t>REPLY:</w:t>
              <w:tab/>
              <w:t>288</w:t>
            </w:r>
          </w:hyperlink>
        </w:p>
        <w:p>
          <w:pPr>
            <w:pStyle w:val="Contents3"/>
            <w:tabs>
              <w:tab w:val="clear" w:pos="8459"/>
              <w:tab w:val="right" w:pos="9026" w:leader="dot"/>
            </w:tabs>
            <w:bidi w:val="0"/>
            <w:rPr/>
          </w:pPr>
          <w:hyperlink w:anchor="__RefHeading___Toc1874471_2281741623">
            <w:r>
              <w:rPr>
                <w:webHidden/>
                <w:rStyle w:val="IndexLink"/>
              </w:rPr>
              <w:t>QUESTION 4:</w:t>
              <w:tab/>
              <w:t>292</w:t>
            </w:r>
          </w:hyperlink>
        </w:p>
        <w:p>
          <w:pPr>
            <w:pStyle w:val="Contents3"/>
            <w:tabs>
              <w:tab w:val="clear" w:pos="8459"/>
              <w:tab w:val="right" w:pos="9026" w:leader="dot"/>
            </w:tabs>
            <w:bidi w:val="0"/>
            <w:rPr/>
          </w:pPr>
          <w:hyperlink w:anchor="__RefHeading___Toc1874473_2281741623">
            <w:r>
              <w:rPr>
                <w:webHidden/>
                <w:rStyle w:val="IndexLink"/>
              </w:rPr>
              <w:t>REPLY:</w:t>
              <w:tab/>
              <w:t>292</w:t>
            </w:r>
          </w:hyperlink>
        </w:p>
        <w:p>
          <w:pPr>
            <w:pStyle w:val="Contents3"/>
            <w:tabs>
              <w:tab w:val="clear" w:pos="8459"/>
              <w:tab w:val="right" w:pos="9026" w:leader="dot"/>
            </w:tabs>
            <w:bidi w:val="0"/>
            <w:rPr/>
          </w:pPr>
          <w:hyperlink w:anchor="__RefHeading___Toc1874475_2281741623">
            <w:r>
              <w:rPr>
                <w:webHidden/>
                <w:rStyle w:val="IndexLink"/>
              </w:rPr>
              <w:t>QUESTION 5:</w:t>
              <w:tab/>
              <w:t>296</w:t>
            </w:r>
          </w:hyperlink>
        </w:p>
        <w:p>
          <w:pPr>
            <w:pStyle w:val="Contents3"/>
            <w:tabs>
              <w:tab w:val="clear" w:pos="8459"/>
              <w:tab w:val="right" w:pos="9026" w:leader="dot"/>
            </w:tabs>
            <w:bidi w:val="0"/>
            <w:rPr/>
          </w:pPr>
          <w:hyperlink w:anchor="__RefHeading___Toc1874477_2281741623">
            <w:r>
              <w:rPr>
                <w:webHidden/>
                <w:rStyle w:val="IndexLink"/>
              </w:rPr>
              <w:t>REPLY:</w:t>
              <w:tab/>
              <w:t>296</w:t>
            </w:r>
          </w:hyperlink>
        </w:p>
        <w:p>
          <w:pPr>
            <w:pStyle w:val="Contents3"/>
            <w:tabs>
              <w:tab w:val="clear" w:pos="8459"/>
              <w:tab w:val="right" w:pos="9026" w:leader="dot"/>
            </w:tabs>
            <w:bidi w:val="0"/>
            <w:rPr/>
          </w:pPr>
          <w:hyperlink w:anchor="__RefHeading___Toc1874479_2281741623">
            <w:r>
              <w:rPr>
                <w:webHidden/>
                <w:rStyle w:val="IndexLink"/>
              </w:rPr>
              <w:t>QUESTION 6:</w:t>
              <w:tab/>
              <w:t>300</w:t>
            </w:r>
          </w:hyperlink>
        </w:p>
        <w:p>
          <w:pPr>
            <w:pStyle w:val="Contents3"/>
            <w:tabs>
              <w:tab w:val="clear" w:pos="8459"/>
              <w:tab w:val="right" w:pos="9026" w:leader="dot"/>
            </w:tabs>
            <w:bidi w:val="0"/>
            <w:rPr/>
          </w:pPr>
          <w:hyperlink w:anchor="__RefHeading___Toc1874481_2281741623">
            <w:r>
              <w:rPr>
                <w:webHidden/>
                <w:rStyle w:val="IndexLink"/>
              </w:rPr>
              <w:t>REPLY:</w:t>
              <w:tab/>
              <w:t>300</w:t>
            </w:r>
          </w:hyperlink>
        </w:p>
        <w:p>
          <w:pPr>
            <w:pStyle w:val="Contents3"/>
            <w:tabs>
              <w:tab w:val="clear" w:pos="8459"/>
              <w:tab w:val="right" w:pos="9026" w:leader="dot"/>
            </w:tabs>
            <w:bidi w:val="0"/>
            <w:rPr/>
          </w:pPr>
          <w:hyperlink w:anchor="__RefHeading___Toc1874483_2281741623">
            <w:r>
              <w:rPr>
                <w:webHidden/>
                <w:rStyle w:val="IndexLink"/>
              </w:rPr>
              <w:t>QUESTION 7:</w:t>
              <w:tab/>
              <w:t>308</w:t>
            </w:r>
          </w:hyperlink>
        </w:p>
        <w:p>
          <w:pPr>
            <w:pStyle w:val="Contents3"/>
            <w:tabs>
              <w:tab w:val="clear" w:pos="8459"/>
              <w:tab w:val="right" w:pos="9026" w:leader="dot"/>
            </w:tabs>
            <w:bidi w:val="0"/>
            <w:rPr/>
          </w:pPr>
          <w:hyperlink w:anchor="__RefHeading___Toc1874485_2281741623">
            <w:r>
              <w:rPr>
                <w:webHidden/>
                <w:rStyle w:val="IndexLink"/>
              </w:rPr>
              <w:t>REPLY:</w:t>
              <w:tab/>
              <w:t>308</w:t>
            </w:r>
          </w:hyperlink>
        </w:p>
        <w:p>
          <w:pPr>
            <w:pStyle w:val="Contents3"/>
            <w:tabs>
              <w:tab w:val="clear" w:pos="8459"/>
              <w:tab w:val="right" w:pos="9026" w:leader="dot"/>
            </w:tabs>
            <w:bidi w:val="0"/>
            <w:rPr/>
          </w:pPr>
          <w:hyperlink w:anchor="__RefHeading___Toc1874487_2281741623">
            <w:r>
              <w:rPr>
                <w:webHidden/>
                <w:rStyle w:val="IndexLink"/>
              </w:rPr>
              <w:t>QUESTION 8:</w:t>
              <w:tab/>
              <w:t>316</w:t>
            </w:r>
          </w:hyperlink>
        </w:p>
        <w:p>
          <w:pPr>
            <w:pStyle w:val="Contents3"/>
            <w:tabs>
              <w:tab w:val="clear" w:pos="8459"/>
              <w:tab w:val="right" w:pos="9026" w:leader="dot"/>
            </w:tabs>
            <w:bidi w:val="0"/>
            <w:rPr/>
          </w:pPr>
          <w:hyperlink w:anchor="__RefHeading___Toc1874489_2281741623">
            <w:r>
              <w:rPr>
                <w:webHidden/>
                <w:rStyle w:val="IndexLink"/>
              </w:rPr>
              <w:t>REPLY:</w:t>
              <w:tab/>
              <w:t>316</w:t>
            </w:r>
          </w:hyperlink>
        </w:p>
        <w:p>
          <w:pPr>
            <w:pStyle w:val="Contents3"/>
            <w:tabs>
              <w:tab w:val="clear" w:pos="8459"/>
              <w:tab w:val="right" w:pos="9026" w:leader="dot"/>
            </w:tabs>
            <w:bidi w:val="0"/>
            <w:rPr/>
          </w:pPr>
          <w:hyperlink w:anchor="__RefHeading___Toc1874491_2281741623">
            <w:r>
              <w:rPr>
                <w:webHidden/>
                <w:rStyle w:val="IndexLink"/>
              </w:rPr>
              <w:t>QUESTION 9:</w:t>
              <w:tab/>
              <w:t>324</w:t>
            </w:r>
          </w:hyperlink>
        </w:p>
        <w:p>
          <w:pPr>
            <w:pStyle w:val="Contents3"/>
            <w:tabs>
              <w:tab w:val="clear" w:pos="8459"/>
              <w:tab w:val="right" w:pos="9026" w:leader="dot"/>
            </w:tabs>
            <w:bidi w:val="0"/>
            <w:rPr/>
          </w:pPr>
          <w:hyperlink w:anchor="__RefHeading___Toc1874493_2281741623">
            <w:r>
              <w:rPr>
                <w:webHidden/>
                <w:rStyle w:val="IndexLink"/>
              </w:rPr>
              <w:t>REPLY:</w:t>
              <w:tab/>
              <w:t>324</w:t>
            </w:r>
          </w:hyperlink>
        </w:p>
        <w:p>
          <w:pPr>
            <w:pStyle w:val="Contents3"/>
            <w:tabs>
              <w:tab w:val="clear" w:pos="8459"/>
              <w:tab w:val="right" w:pos="9026" w:leader="dot"/>
            </w:tabs>
            <w:bidi w:val="0"/>
            <w:rPr/>
          </w:pPr>
          <w:hyperlink w:anchor="__RefHeading___Toc1874495_2281741623">
            <w:r>
              <w:rPr>
                <w:webHidden/>
                <w:rStyle w:val="IndexLink"/>
              </w:rPr>
              <w:t>QUESTION 10:</w:t>
              <w:tab/>
              <w:t>328</w:t>
            </w:r>
          </w:hyperlink>
        </w:p>
        <w:p>
          <w:pPr>
            <w:pStyle w:val="Contents3"/>
            <w:tabs>
              <w:tab w:val="clear" w:pos="8459"/>
              <w:tab w:val="right" w:pos="9026" w:leader="dot"/>
            </w:tabs>
            <w:bidi w:val="0"/>
            <w:rPr/>
          </w:pPr>
          <w:hyperlink w:anchor="__RefHeading___Toc1874497_2281741623">
            <w:r>
              <w:rPr>
                <w:webHidden/>
                <w:rStyle w:val="IndexLink"/>
              </w:rPr>
              <w:t>REPLY:</w:t>
              <w:tab/>
              <w:t>328</w:t>
            </w:r>
          </w:hyperlink>
        </w:p>
        <w:p>
          <w:pPr>
            <w:pStyle w:val="Contents3"/>
            <w:tabs>
              <w:tab w:val="clear" w:pos="8459"/>
              <w:tab w:val="right" w:pos="9026" w:leader="dot"/>
            </w:tabs>
            <w:bidi w:val="0"/>
            <w:rPr/>
          </w:pPr>
          <w:hyperlink w:anchor="__RefHeading___Toc1874499_2281741623">
            <w:r>
              <w:rPr>
                <w:webHidden/>
                <w:rStyle w:val="IndexLink"/>
              </w:rPr>
              <w:t>QUESTION 11:</w:t>
              <w:tab/>
              <w:t>330</w:t>
            </w:r>
          </w:hyperlink>
        </w:p>
        <w:p>
          <w:pPr>
            <w:pStyle w:val="Contents3"/>
            <w:tabs>
              <w:tab w:val="clear" w:pos="8459"/>
              <w:tab w:val="right" w:pos="9026" w:leader="dot"/>
            </w:tabs>
            <w:bidi w:val="0"/>
            <w:rPr/>
          </w:pPr>
          <w:hyperlink w:anchor="__RefHeading___Toc1874501_2281741623">
            <w:r>
              <w:rPr>
                <w:webHidden/>
                <w:rStyle w:val="IndexLink"/>
              </w:rPr>
              <w:t>REPLY:</w:t>
              <w:tab/>
              <w:t>330</w:t>
            </w:r>
          </w:hyperlink>
        </w:p>
        <w:p>
          <w:pPr>
            <w:pStyle w:val="Contents3"/>
            <w:tabs>
              <w:tab w:val="clear" w:pos="8459"/>
              <w:tab w:val="right" w:pos="9026" w:leader="dot"/>
            </w:tabs>
            <w:bidi w:val="0"/>
            <w:rPr/>
          </w:pPr>
          <w:hyperlink w:anchor="__RefHeading___Toc1874503_2281741623">
            <w:r>
              <w:rPr>
                <w:webHidden/>
                <w:rStyle w:val="IndexLink"/>
              </w:rPr>
              <w:t>QUESTION 12:</w:t>
              <w:tab/>
              <w:t>332</w:t>
            </w:r>
          </w:hyperlink>
        </w:p>
        <w:p>
          <w:pPr>
            <w:pStyle w:val="Contents3"/>
            <w:tabs>
              <w:tab w:val="clear" w:pos="8459"/>
              <w:tab w:val="right" w:pos="9026" w:leader="dot"/>
            </w:tabs>
            <w:bidi w:val="0"/>
            <w:rPr/>
          </w:pPr>
          <w:hyperlink w:anchor="__RefHeading___Toc1874505_2281741623">
            <w:r>
              <w:rPr>
                <w:webHidden/>
                <w:rStyle w:val="IndexLink"/>
              </w:rPr>
              <w:t>REPLY:</w:t>
              <w:tab/>
              <w:t>332</w:t>
            </w:r>
          </w:hyperlink>
        </w:p>
        <w:p>
          <w:pPr>
            <w:pStyle w:val="Contents3"/>
            <w:tabs>
              <w:tab w:val="clear" w:pos="8459"/>
              <w:tab w:val="right" w:pos="9026" w:leader="dot"/>
            </w:tabs>
            <w:bidi w:val="0"/>
            <w:rPr/>
          </w:pPr>
          <w:hyperlink w:anchor="__RefHeading___Toc1874507_2281741623">
            <w:r>
              <w:rPr>
                <w:webHidden/>
                <w:rStyle w:val="IndexLink"/>
              </w:rPr>
              <w:t>QUESTION 13:</w:t>
              <w:tab/>
              <w:t>338</w:t>
            </w:r>
          </w:hyperlink>
        </w:p>
        <w:p>
          <w:pPr>
            <w:pStyle w:val="Contents3"/>
            <w:tabs>
              <w:tab w:val="clear" w:pos="8459"/>
              <w:tab w:val="right" w:pos="9026" w:leader="dot"/>
            </w:tabs>
            <w:bidi w:val="0"/>
            <w:rPr/>
          </w:pPr>
          <w:hyperlink w:anchor="__RefHeading___Toc1874509_2281741623">
            <w:r>
              <w:rPr>
                <w:webHidden/>
                <w:rStyle w:val="IndexLink"/>
              </w:rPr>
              <w:t>REPLY:</w:t>
              <w:tab/>
              <w:t>338</w:t>
            </w:r>
          </w:hyperlink>
        </w:p>
        <w:p>
          <w:pPr>
            <w:pStyle w:val="Contents3"/>
            <w:tabs>
              <w:tab w:val="clear" w:pos="8459"/>
              <w:tab w:val="right" w:pos="9026" w:leader="dot"/>
            </w:tabs>
            <w:bidi w:val="0"/>
            <w:rPr/>
          </w:pPr>
          <w:hyperlink w:anchor="__RefHeading___Toc1874511_2281741623">
            <w:r>
              <w:rPr>
                <w:webHidden/>
                <w:rStyle w:val="IndexLink"/>
              </w:rPr>
              <w:t>QUESTION 14:</w:t>
              <w:tab/>
              <w:t>344</w:t>
            </w:r>
          </w:hyperlink>
        </w:p>
        <w:p>
          <w:pPr>
            <w:pStyle w:val="Contents3"/>
            <w:tabs>
              <w:tab w:val="clear" w:pos="8459"/>
              <w:tab w:val="right" w:pos="9026" w:leader="dot"/>
            </w:tabs>
            <w:bidi w:val="0"/>
            <w:rPr/>
          </w:pPr>
          <w:hyperlink w:anchor="__RefHeading___Toc1874513_2281741623">
            <w:r>
              <w:rPr>
                <w:webHidden/>
                <w:rStyle w:val="IndexLink"/>
              </w:rPr>
              <w:t>REPLY:</w:t>
              <w:tab/>
              <w:t>344</w:t>
            </w:r>
          </w:hyperlink>
        </w:p>
        <w:p>
          <w:pPr>
            <w:pStyle w:val="Contents3"/>
            <w:tabs>
              <w:tab w:val="clear" w:pos="8459"/>
              <w:tab w:val="right" w:pos="9026" w:leader="dot"/>
            </w:tabs>
            <w:bidi w:val="0"/>
            <w:rPr/>
          </w:pPr>
          <w:hyperlink w:anchor="__RefHeading___Toc1874515_2281741623">
            <w:r>
              <w:rPr>
                <w:webHidden/>
                <w:rStyle w:val="IndexLink"/>
              </w:rPr>
              <w:t>QUESTION 15:</w:t>
              <w:tab/>
              <w:t>350</w:t>
            </w:r>
          </w:hyperlink>
        </w:p>
        <w:p>
          <w:pPr>
            <w:pStyle w:val="Contents3"/>
            <w:tabs>
              <w:tab w:val="clear" w:pos="8459"/>
              <w:tab w:val="right" w:pos="9026" w:leader="dot"/>
            </w:tabs>
            <w:bidi w:val="0"/>
            <w:rPr/>
          </w:pPr>
          <w:hyperlink w:anchor="__RefHeading___Toc1874517_2281741623">
            <w:r>
              <w:rPr>
                <w:webHidden/>
                <w:rStyle w:val="IndexLink"/>
              </w:rPr>
              <w:t>REPLY:</w:t>
              <w:tab/>
              <w:t>350</w:t>
            </w:r>
          </w:hyperlink>
        </w:p>
        <w:p>
          <w:pPr>
            <w:pStyle w:val="Contents3"/>
            <w:tabs>
              <w:tab w:val="clear" w:pos="8459"/>
              <w:tab w:val="right" w:pos="9026" w:leader="dot"/>
            </w:tabs>
            <w:bidi w:val="0"/>
            <w:rPr/>
          </w:pPr>
          <w:hyperlink w:anchor="__RefHeading___Toc1874519_2281741623">
            <w:r>
              <w:rPr>
                <w:webHidden/>
                <w:rStyle w:val="IndexLink"/>
              </w:rPr>
              <w:t>QUESTION 16:</w:t>
              <w:tab/>
              <w:t>356</w:t>
            </w:r>
          </w:hyperlink>
        </w:p>
        <w:p>
          <w:pPr>
            <w:pStyle w:val="Contents3"/>
            <w:tabs>
              <w:tab w:val="clear" w:pos="8459"/>
              <w:tab w:val="right" w:pos="9026" w:leader="dot"/>
            </w:tabs>
            <w:bidi w:val="0"/>
            <w:rPr/>
          </w:pPr>
          <w:hyperlink w:anchor="__RefHeading___Toc1874521_2281741623">
            <w:r>
              <w:rPr>
                <w:webHidden/>
                <w:rStyle w:val="IndexLink"/>
              </w:rPr>
              <w:t>REPLY:</w:t>
              <w:tab/>
              <w:t>356</w:t>
            </w:r>
          </w:hyperlink>
        </w:p>
        <w:p>
          <w:pPr>
            <w:pStyle w:val="Contents3"/>
            <w:tabs>
              <w:tab w:val="clear" w:pos="8459"/>
              <w:tab w:val="right" w:pos="9026" w:leader="dot"/>
            </w:tabs>
            <w:bidi w:val="0"/>
            <w:rPr/>
          </w:pPr>
          <w:hyperlink w:anchor="__RefHeading___Toc1874523_2281741623">
            <w:r>
              <w:rPr>
                <w:webHidden/>
                <w:rStyle w:val="IndexLink"/>
              </w:rPr>
              <w:t>QUESTION 17:</w:t>
              <w:tab/>
              <w:t>362</w:t>
            </w:r>
          </w:hyperlink>
        </w:p>
        <w:p>
          <w:pPr>
            <w:pStyle w:val="Contents3"/>
            <w:tabs>
              <w:tab w:val="clear" w:pos="8459"/>
              <w:tab w:val="right" w:pos="9026" w:leader="dot"/>
            </w:tabs>
            <w:bidi w:val="0"/>
            <w:rPr/>
          </w:pPr>
          <w:hyperlink w:anchor="__RefHeading___Toc1874525_2281741623">
            <w:r>
              <w:rPr>
                <w:webHidden/>
                <w:rStyle w:val="IndexLink"/>
              </w:rPr>
              <w:t>REPLY:</w:t>
              <w:tab/>
              <w:t>362</w:t>
            </w:r>
          </w:hyperlink>
        </w:p>
        <w:p>
          <w:pPr>
            <w:pStyle w:val="Contents3"/>
            <w:tabs>
              <w:tab w:val="clear" w:pos="8459"/>
              <w:tab w:val="right" w:pos="9026" w:leader="dot"/>
            </w:tabs>
            <w:bidi w:val="0"/>
            <w:rPr/>
          </w:pPr>
          <w:hyperlink w:anchor="__RefHeading___Toc1874527_2281741623">
            <w:r>
              <w:rPr>
                <w:webHidden/>
                <w:rStyle w:val="IndexLink"/>
              </w:rPr>
              <w:t>QUESTION 18:</w:t>
              <w:tab/>
              <w:t>366</w:t>
            </w:r>
          </w:hyperlink>
        </w:p>
        <w:p>
          <w:pPr>
            <w:pStyle w:val="Contents3"/>
            <w:tabs>
              <w:tab w:val="clear" w:pos="8459"/>
              <w:tab w:val="right" w:pos="9026" w:leader="dot"/>
            </w:tabs>
            <w:bidi w:val="0"/>
            <w:rPr/>
          </w:pPr>
          <w:hyperlink w:anchor="__RefHeading___Toc1874529_2281741623">
            <w:r>
              <w:rPr>
                <w:webHidden/>
                <w:rStyle w:val="IndexLink"/>
              </w:rPr>
              <w:t>REPLY:</w:t>
              <w:tab/>
              <w:t>366</w:t>
            </w:r>
          </w:hyperlink>
        </w:p>
        <w:p>
          <w:pPr>
            <w:pStyle w:val="Contents3"/>
            <w:tabs>
              <w:tab w:val="clear" w:pos="8459"/>
              <w:tab w:val="right" w:pos="9026" w:leader="dot"/>
            </w:tabs>
            <w:bidi w:val="0"/>
            <w:rPr/>
          </w:pPr>
          <w:hyperlink w:anchor="__RefHeading___Toc1874531_2281741623">
            <w:r>
              <w:rPr>
                <w:webHidden/>
                <w:rStyle w:val="IndexLink"/>
              </w:rPr>
              <w:t>QUESTION 19:</w:t>
              <w:tab/>
              <w:t>372</w:t>
            </w:r>
          </w:hyperlink>
        </w:p>
        <w:p>
          <w:pPr>
            <w:pStyle w:val="Contents3"/>
            <w:tabs>
              <w:tab w:val="clear" w:pos="8459"/>
              <w:tab w:val="right" w:pos="9026" w:leader="dot"/>
            </w:tabs>
            <w:bidi w:val="0"/>
            <w:rPr/>
          </w:pPr>
          <w:hyperlink w:anchor="__RefHeading___Toc1874533_2281741623">
            <w:r>
              <w:rPr>
                <w:webHidden/>
                <w:rStyle w:val="IndexLink"/>
              </w:rPr>
              <w:t>REPLY:</w:t>
              <w:tab/>
              <w:t>372</w:t>
            </w:r>
          </w:hyperlink>
        </w:p>
        <w:p>
          <w:pPr>
            <w:pStyle w:val="Contents3"/>
            <w:tabs>
              <w:tab w:val="clear" w:pos="8459"/>
              <w:tab w:val="right" w:pos="9026" w:leader="dot"/>
            </w:tabs>
            <w:bidi w:val="0"/>
            <w:rPr/>
          </w:pPr>
          <w:hyperlink w:anchor="__RefHeading___Toc1874535_2281741623">
            <w:r>
              <w:rPr>
                <w:webHidden/>
                <w:rStyle w:val="IndexLink"/>
              </w:rPr>
              <w:t>QUESTION 20:</w:t>
              <w:tab/>
              <w:t>374</w:t>
            </w:r>
          </w:hyperlink>
        </w:p>
        <w:p>
          <w:pPr>
            <w:pStyle w:val="Contents3"/>
            <w:tabs>
              <w:tab w:val="clear" w:pos="8459"/>
              <w:tab w:val="right" w:pos="9026" w:leader="dot"/>
            </w:tabs>
            <w:bidi w:val="0"/>
            <w:rPr/>
          </w:pPr>
          <w:hyperlink w:anchor="__RefHeading___Toc1874537_2281741623">
            <w:r>
              <w:rPr>
                <w:webHidden/>
                <w:rStyle w:val="IndexLink"/>
              </w:rPr>
              <w:t>REPLY:</w:t>
              <w:tab/>
              <w:t>374</w:t>
            </w:r>
          </w:hyperlink>
        </w:p>
        <w:p>
          <w:pPr>
            <w:pStyle w:val="Contents3"/>
            <w:tabs>
              <w:tab w:val="clear" w:pos="8459"/>
              <w:tab w:val="right" w:pos="9026" w:leader="dot"/>
            </w:tabs>
            <w:bidi w:val="0"/>
            <w:rPr/>
          </w:pPr>
          <w:hyperlink w:anchor="__RefHeading___Toc1874539_2281741623">
            <w:r>
              <w:rPr>
                <w:webHidden/>
                <w:rStyle w:val="IndexLink"/>
              </w:rPr>
              <w:t>QUESTION 21:</w:t>
              <w:tab/>
              <w:t>386</w:t>
            </w:r>
          </w:hyperlink>
        </w:p>
        <w:p>
          <w:pPr>
            <w:pStyle w:val="Contents3"/>
            <w:tabs>
              <w:tab w:val="clear" w:pos="8459"/>
              <w:tab w:val="right" w:pos="9026" w:leader="dot"/>
            </w:tabs>
            <w:bidi w:val="0"/>
            <w:rPr/>
          </w:pPr>
          <w:hyperlink w:anchor="__RefHeading___Toc1874541_2281741623">
            <w:r>
              <w:rPr>
                <w:webHidden/>
                <w:rStyle w:val="IndexLink"/>
              </w:rPr>
              <w:t>REPLY:</w:t>
              <w:tab/>
              <w:t>386</w:t>
            </w:r>
          </w:hyperlink>
        </w:p>
        <w:p>
          <w:pPr>
            <w:pStyle w:val="Contents3"/>
            <w:tabs>
              <w:tab w:val="clear" w:pos="8459"/>
              <w:tab w:val="right" w:pos="9026" w:leader="dot"/>
            </w:tabs>
            <w:bidi w:val="0"/>
            <w:rPr/>
          </w:pPr>
          <w:hyperlink w:anchor="__RefHeading___Toc1874543_2281741623">
            <w:r>
              <w:rPr>
                <w:webHidden/>
                <w:rStyle w:val="IndexLink"/>
              </w:rPr>
              <w:t>QUESTION 22:</w:t>
              <w:tab/>
              <w:t>388</w:t>
            </w:r>
          </w:hyperlink>
        </w:p>
        <w:p>
          <w:pPr>
            <w:pStyle w:val="Contents3"/>
            <w:tabs>
              <w:tab w:val="clear" w:pos="8459"/>
              <w:tab w:val="right" w:pos="9026" w:leader="dot"/>
            </w:tabs>
            <w:bidi w:val="0"/>
            <w:rPr/>
          </w:pPr>
          <w:hyperlink w:anchor="__RefHeading___Toc1874545_2281741623">
            <w:r>
              <w:rPr>
                <w:webHidden/>
                <w:rStyle w:val="IndexLink"/>
              </w:rPr>
              <w:t>REPLY:</w:t>
              <w:tab/>
              <w:t>388</w:t>
            </w:r>
          </w:hyperlink>
        </w:p>
        <w:p>
          <w:pPr>
            <w:pStyle w:val="Contents3"/>
            <w:tabs>
              <w:tab w:val="clear" w:pos="8459"/>
              <w:tab w:val="right" w:pos="9026" w:leader="dot"/>
            </w:tabs>
            <w:bidi w:val="0"/>
            <w:rPr/>
          </w:pPr>
          <w:hyperlink w:anchor="__RefHeading___Toc1874547_2281741623">
            <w:r>
              <w:rPr>
                <w:webHidden/>
                <w:rStyle w:val="IndexLink"/>
              </w:rPr>
              <w:t>QUESTION 23:</w:t>
              <w:tab/>
              <w:t>392</w:t>
            </w:r>
          </w:hyperlink>
        </w:p>
        <w:p>
          <w:pPr>
            <w:pStyle w:val="Contents3"/>
            <w:tabs>
              <w:tab w:val="clear" w:pos="8459"/>
              <w:tab w:val="right" w:pos="9026" w:leader="dot"/>
            </w:tabs>
            <w:bidi w:val="0"/>
            <w:rPr/>
          </w:pPr>
          <w:hyperlink w:anchor="__RefHeading___Toc1874549_2281741623">
            <w:r>
              <w:rPr>
                <w:webHidden/>
                <w:rStyle w:val="IndexLink"/>
              </w:rPr>
              <w:t>REPLY:</w:t>
              <w:tab/>
              <w:t>392</w:t>
            </w:r>
          </w:hyperlink>
        </w:p>
        <w:p>
          <w:pPr>
            <w:pStyle w:val="Contents3"/>
            <w:tabs>
              <w:tab w:val="clear" w:pos="8459"/>
              <w:tab w:val="right" w:pos="9026" w:leader="dot"/>
            </w:tabs>
            <w:bidi w:val="0"/>
            <w:rPr/>
          </w:pPr>
          <w:hyperlink w:anchor="__RefHeading___Toc1874551_2281741623">
            <w:r>
              <w:rPr>
                <w:webHidden/>
                <w:rStyle w:val="IndexLink"/>
              </w:rPr>
              <w:t>QUESTION 24:</w:t>
              <w:tab/>
              <w:t>396</w:t>
            </w:r>
          </w:hyperlink>
        </w:p>
        <w:p>
          <w:pPr>
            <w:pStyle w:val="Contents3"/>
            <w:tabs>
              <w:tab w:val="clear" w:pos="8459"/>
              <w:tab w:val="right" w:pos="9026" w:leader="dot"/>
            </w:tabs>
            <w:bidi w:val="0"/>
            <w:rPr/>
          </w:pPr>
          <w:hyperlink w:anchor="__RefHeading___Toc1874553_2281741623">
            <w:r>
              <w:rPr>
                <w:webHidden/>
                <w:rStyle w:val="IndexLink"/>
              </w:rPr>
              <w:t>REPLY:</w:t>
              <w:tab/>
              <w:t>396</w:t>
            </w:r>
          </w:hyperlink>
        </w:p>
        <w:p>
          <w:pPr>
            <w:pStyle w:val="Contents3"/>
            <w:tabs>
              <w:tab w:val="clear" w:pos="8459"/>
              <w:tab w:val="right" w:pos="9026" w:leader="dot"/>
            </w:tabs>
            <w:bidi w:val="0"/>
            <w:rPr/>
          </w:pPr>
          <w:hyperlink w:anchor="__RefHeading___Toc1874555_2281741623">
            <w:r>
              <w:rPr>
                <w:webHidden/>
                <w:rStyle w:val="IndexLink"/>
              </w:rPr>
              <w:t>QUESTION 25:</w:t>
              <w:tab/>
              <w:t>400</w:t>
            </w:r>
          </w:hyperlink>
        </w:p>
        <w:p>
          <w:pPr>
            <w:pStyle w:val="Contents3"/>
            <w:tabs>
              <w:tab w:val="clear" w:pos="8459"/>
              <w:tab w:val="right" w:pos="9026" w:leader="dot"/>
            </w:tabs>
            <w:bidi w:val="0"/>
            <w:rPr/>
          </w:pPr>
          <w:hyperlink w:anchor="__RefHeading___Toc1874557_2281741623">
            <w:r>
              <w:rPr>
                <w:webHidden/>
                <w:rStyle w:val="IndexLink"/>
              </w:rPr>
              <w:t>REPLY:</w:t>
              <w:tab/>
              <w:t>400</w:t>
            </w:r>
          </w:hyperlink>
        </w:p>
        <w:p>
          <w:pPr>
            <w:pStyle w:val="Contents3"/>
            <w:tabs>
              <w:tab w:val="clear" w:pos="8459"/>
              <w:tab w:val="right" w:pos="9026" w:leader="dot"/>
            </w:tabs>
            <w:bidi w:val="0"/>
            <w:rPr/>
          </w:pPr>
          <w:hyperlink w:anchor="__RefHeading___Toc1874559_2281741623">
            <w:r>
              <w:rPr>
                <w:webHidden/>
                <w:rStyle w:val="IndexLink"/>
              </w:rPr>
              <w:t>QUESTION 26:</w:t>
              <w:tab/>
              <w:t>402</w:t>
            </w:r>
          </w:hyperlink>
        </w:p>
        <w:p>
          <w:pPr>
            <w:pStyle w:val="Contents3"/>
            <w:tabs>
              <w:tab w:val="clear" w:pos="8459"/>
              <w:tab w:val="right" w:pos="9026" w:leader="dot"/>
            </w:tabs>
            <w:bidi w:val="0"/>
            <w:rPr/>
          </w:pPr>
          <w:hyperlink w:anchor="__RefHeading___Toc1874561_2281741623">
            <w:r>
              <w:rPr>
                <w:webHidden/>
                <w:rStyle w:val="IndexLink"/>
              </w:rPr>
              <w:t>REPLY:</w:t>
              <w:tab/>
              <w:t>402</w:t>
            </w:r>
          </w:hyperlink>
        </w:p>
        <w:p>
          <w:pPr>
            <w:pStyle w:val="Contents3"/>
            <w:tabs>
              <w:tab w:val="clear" w:pos="8459"/>
              <w:tab w:val="right" w:pos="9026" w:leader="dot"/>
            </w:tabs>
            <w:bidi w:val="0"/>
            <w:rPr/>
          </w:pPr>
          <w:hyperlink w:anchor="__RefHeading___Toc1874563_2281741623">
            <w:r>
              <w:rPr>
                <w:webHidden/>
                <w:rStyle w:val="IndexLink"/>
              </w:rPr>
              <w:t>QUESTION 27:</w:t>
              <w:tab/>
              <w:t>404</w:t>
            </w:r>
          </w:hyperlink>
        </w:p>
        <w:p>
          <w:pPr>
            <w:pStyle w:val="Contents3"/>
            <w:tabs>
              <w:tab w:val="clear" w:pos="8459"/>
              <w:tab w:val="right" w:pos="9026" w:leader="dot"/>
            </w:tabs>
            <w:bidi w:val="0"/>
            <w:rPr/>
          </w:pPr>
          <w:hyperlink w:anchor="__RefHeading___Toc1874565_2281741623">
            <w:r>
              <w:rPr>
                <w:webHidden/>
                <w:rStyle w:val="IndexLink"/>
              </w:rPr>
              <w:t>REPLY:</w:t>
              <w:tab/>
              <w:t>404</w:t>
            </w:r>
          </w:hyperlink>
        </w:p>
        <w:p>
          <w:pPr>
            <w:pStyle w:val="Contents3"/>
            <w:tabs>
              <w:tab w:val="clear" w:pos="8459"/>
              <w:tab w:val="right" w:pos="9026" w:leader="dot"/>
            </w:tabs>
            <w:bidi w:val="0"/>
            <w:rPr/>
          </w:pPr>
          <w:hyperlink w:anchor="__RefHeading___Toc1874567_2281741623">
            <w:r>
              <w:rPr>
                <w:webHidden/>
                <w:rStyle w:val="IndexLink"/>
              </w:rPr>
              <w:t>QUESTION 28:</w:t>
              <w:tab/>
              <w:t>410</w:t>
            </w:r>
          </w:hyperlink>
        </w:p>
        <w:p>
          <w:pPr>
            <w:pStyle w:val="Contents3"/>
            <w:tabs>
              <w:tab w:val="clear" w:pos="8459"/>
              <w:tab w:val="right" w:pos="9026" w:leader="dot"/>
            </w:tabs>
            <w:bidi w:val="0"/>
            <w:rPr/>
          </w:pPr>
          <w:hyperlink w:anchor="__RefHeading___Toc1874569_2281741623">
            <w:r>
              <w:rPr>
                <w:webHidden/>
                <w:rStyle w:val="IndexLink"/>
              </w:rPr>
              <w:t>REPLY:</w:t>
              <w:tab/>
              <w:t>410</w:t>
            </w:r>
          </w:hyperlink>
        </w:p>
        <w:p>
          <w:pPr>
            <w:pStyle w:val="Contents3"/>
            <w:tabs>
              <w:tab w:val="clear" w:pos="8459"/>
              <w:tab w:val="right" w:pos="9026" w:leader="dot"/>
            </w:tabs>
            <w:bidi w:val="0"/>
            <w:rPr/>
          </w:pPr>
          <w:hyperlink w:anchor="__RefHeading___Toc1874571_2281741623">
            <w:r>
              <w:rPr>
                <w:webHidden/>
                <w:rStyle w:val="IndexLink"/>
              </w:rPr>
              <w:t>QUESTION 29:</w:t>
              <w:tab/>
              <w:t>414</w:t>
            </w:r>
          </w:hyperlink>
        </w:p>
        <w:p>
          <w:pPr>
            <w:pStyle w:val="Contents3"/>
            <w:tabs>
              <w:tab w:val="clear" w:pos="8459"/>
              <w:tab w:val="right" w:pos="9026" w:leader="dot"/>
            </w:tabs>
            <w:bidi w:val="0"/>
            <w:rPr/>
          </w:pPr>
          <w:hyperlink w:anchor="__RefHeading___Toc1874573_2281741623">
            <w:r>
              <w:rPr>
                <w:webHidden/>
                <w:rStyle w:val="IndexLink"/>
              </w:rPr>
              <w:t>REPLY:</w:t>
              <w:tab/>
              <w:t>414</w:t>
            </w:r>
          </w:hyperlink>
        </w:p>
        <w:p>
          <w:pPr>
            <w:pStyle w:val="Contents3"/>
            <w:tabs>
              <w:tab w:val="clear" w:pos="8459"/>
              <w:tab w:val="right" w:pos="9026" w:leader="dot"/>
            </w:tabs>
            <w:bidi w:val="0"/>
            <w:rPr/>
          </w:pPr>
          <w:hyperlink w:anchor="__RefHeading___Toc1874575_2281741623">
            <w:r>
              <w:rPr>
                <w:webHidden/>
                <w:rStyle w:val="IndexLink"/>
              </w:rPr>
              <w:t>QUESTION 30:</w:t>
              <w:tab/>
              <w:t>420</w:t>
            </w:r>
          </w:hyperlink>
        </w:p>
        <w:p>
          <w:pPr>
            <w:pStyle w:val="Contents3"/>
            <w:tabs>
              <w:tab w:val="clear" w:pos="8459"/>
              <w:tab w:val="right" w:pos="9026" w:leader="dot"/>
            </w:tabs>
            <w:bidi w:val="0"/>
            <w:rPr/>
          </w:pPr>
          <w:hyperlink w:anchor="__RefHeading___Toc1874577_2281741623">
            <w:r>
              <w:rPr>
                <w:webHidden/>
                <w:rStyle w:val="IndexLink"/>
              </w:rPr>
              <w:t>REPLY:</w:t>
              <w:tab/>
              <w:t>420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40_34906"/>
      <w:bookmarkStart w:id="1" w:name="pg3940_34906"/>
      <w:bookmarkEnd w:id="1"/>
    </w:p>
    <w:p>
      <w:pPr>
        <w:pStyle w:val="Heading2"/>
        <w:numPr>
          <w:ilvl w:val="1"/>
          <w:numId w:val="1"/>
        </w:numPr>
        <w:bidi w:val="0"/>
        <w:jc w:val="left"/>
        <w:rPr/>
      </w:pPr>
      <w:bookmarkStart w:id="2" w:name="pg3940_34906"/>
      <w:bookmarkStart w:id="3" w:name="__RefHeading___Toc1874201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Featured: </w:t>
      </w:r>
      <w:r>
        <w:rPr>
          <w:rFonts w:ascii="IRNazanin" w:hAnsi="IRNazanin" w:eastAsia="IRNazanin"/>
          <w:color w:val="111111"/>
          <w:sz w:val="28"/>
          <w:sz w:val="28"/>
          <w:szCs w:val="28"/>
          <w:lang w:bidi="fa-IR"/>
        </w:rPr>
        <w:t xml:space="preserve">۱۳۲۵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Husaini, Seyed Husain</w:t>
      </w:r>
    </w:p>
    <w:p>
      <w:pPr>
        <w:pStyle w:val="BookText"/>
        <w:bidi w:val="0"/>
        <w:jc w:val="both"/>
        <w:rPr/>
      </w:pPr>
      <w:r>
        <w:rPr>
          <w:rFonts w:eastAsia="Times New Roman" w:cs="Times New Roman" w:ascii="Times New Roman" w:hAnsi="Times New Roman"/>
          <w:color w:val="111111"/>
          <w:sz w:val="28"/>
          <w:szCs w:val="28"/>
          <w:lang w:val="en-US"/>
        </w:rPr>
        <w:t>Title/ Author: Remembrance of the beloved : questions and answers about Imam Mahdi (p.b.u.h.)/ by seyed Husain Husaini; translated by Jalil Dorrani.; edited and reviewed by Hamid Farnagh</w:t>
      </w:r>
    </w:p>
    <w:p>
      <w:pPr>
        <w:pStyle w:val="BookText"/>
        <w:bidi w:val="0"/>
        <w:jc w:val="both"/>
        <w:rPr/>
      </w:pPr>
      <w:r>
        <w:rPr>
          <w:rFonts w:eastAsia="Times New Roman" w:cs="Times New Roman" w:ascii="Times New Roman" w:hAnsi="Times New Roman"/>
          <w:color w:val="111111"/>
          <w:sz w:val="28"/>
          <w:szCs w:val="28"/>
          <w:lang w:val="en-US"/>
        </w:rPr>
        <w:t>Publisher:Tehran: Naba Cultural Organization, 2013=1392.</w:t>
      </w:r>
    </w:p>
    <w:p>
      <w:pPr>
        <w:pStyle w:val="BookText"/>
        <w:bidi w:val="0"/>
        <w:jc w:val="both"/>
        <w:rPr/>
      </w:pPr>
      <w:r>
        <w:rPr>
          <w:rFonts w:eastAsia="Times New Roman" w:cs="Times New Roman" w:ascii="Times New Roman" w:hAnsi="Times New Roman"/>
          <w:color w:val="111111"/>
          <w:sz w:val="28"/>
          <w:szCs w:val="28"/>
          <w:lang w:val="en-US"/>
        </w:rPr>
        <w:t>Size/pages: 348p,14*21cm</w:t>
      </w:r>
    </w:p>
    <w:p>
      <w:pPr>
        <w:pStyle w:val="BookText"/>
        <w:bidi w:val="0"/>
        <w:jc w:val="both"/>
        <w:rPr/>
      </w:pPr>
      <w:r>
        <w:rPr>
          <w:rFonts w:eastAsia="Times New Roman" w:cs="Times New Roman" w:ascii="Times New Roman" w:hAnsi="Times New Roman"/>
          <w:color w:val="111111"/>
          <w:sz w:val="28"/>
          <w:szCs w:val="28"/>
          <w:lang w:val="en-US"/>
        </w:rPr>
        <w:t>ISBN:978-964-8323-63-4</w:t>
      </w:r>
    </w:p>
    <w:p>
      <w:pPr>
        <w:pStyle w:val="BookText"/>
        <w:bidi w:val="0"/>
        <w:jc w:val="both"/>
        <w:rPr/>
      </w:pPr>
      <w:r>
        <w:rPr>
          <w:rFonts w:eastAsia="Times New Roman" w:cs="Times New Roman" w:ascii="Times New Roman" w:hAnsi="Times New Roman"/>
          <w:color w:val="111111"/>
          <w:sz w:val="28"/>
          <w:szCs w:val="28"/>
          <w:lang w:val="en-US"/>
        </w:rPr>
        <w:t>Cataloging:FAPA</w:t>
      </w:r>
    </w:p>
    <w:p>
      <w:pPr>
        <w:pStyle w:val="BookText"/>
        <w:bidi w:val="0"/>
        <w:jc w:val="both"/>
        <w:rPr/>
      </w:pPr>
      <w:r>
        <w:rPr>
          <w:rFonts w:eastAsia="Times New Roman" w:cs="Times New Roman" w:ascii="Times New Roman" w:hAnsi="Times New Roman"/>
          <w:color w:val="111111"/>
          <w:sz w:val="28"/>
          <w:szCs w:val="28"/>
          <w:lang w:val="en-US"/>
        </w:rPr>
        <w:t>Note:English</w:t>
      </w:r>
    </w:p>
    <w:p>
      <w:pPr>
        <w:pStyle w:val="BookText"/>
        <w:bidi w:val="0"/>
        <w:jc w:val="both"/>
        <w:rPr/>
      </w:pPr>
      <w:r>
        <w:rPr>
          <w:rFonts w:eastAsia="Times New Roman" w:cs="Times New Roman" w:ascii="Times New Roman" w:hAnsi="Times New Roman"/>
          <w:color w:val="111111"/>
          <w:sz w:val="28"/>
          <w:szCs w:val="28"/>
          <w:lang w:val="en-US"/>
        </w:rPr>
        <w:t>Subject: 12th Imam</w:t>
      </w:r>
    </w:p>
    <w:p>
      <w:pPr>
        <w:pStyle w:val="BookText"/>
        <w:bidi w:val="0"/>
        <w:jc w:val="both"/>
        <w:rPr/>
      </w:pPr>
      <w:r>
        <w:rPr>
          <w:rFonts w:eastAsia="Times New Roman" w:cs="Times New Roman" w:ascii="Times New Roman" w:hAnsi="Times New Roman"/>
          <w:color w:val="111111"/>
          <w:sz w:val="28"/>
          <w:szCs w:val="28"/>
          <w:lang w:val="en-US"/>
        </w:rPr>
        <w:t>Subject: Mahdaviyat</w:t>
      </w:r>
    </w:p>
    <w:p>
      <w:pPr>
        <w:pStyle w:val="BookText"/>
        <w:bidi w:val="0"/>
        <w:jc w:val="both"/>
        <w:rPr/>
      </w:pPr>
      <w:r>
        <w:rPr>
          <w:rFonts w:eastAsia="Times New Roman" w:cs="Times New Roman" w:ascii="Times New Roman" w:hAnsi="Times New Roman"/>
          <w:color w:val="111111"/>
          <w:sz w:val="28"/>
          <w:szCs w:val="28"/>
          <w:lang w:val="en-US"/>
        </w:rPr>
        <w:t>Added details:Durrani, Jalil,translator</w:t>
      </w:r>
    </w:p>
    <w:p>
      <w:pPr>
        <w:pStyle w:val="BookText"/>
        <w:bidi w:val="0"/>
        <w:jc w:val="both"/>
        <w:rPr/>
      </w:pPr>
      <w:r>
        <w:rPr>
          <w:rFonts w:eastAsia="Times New Roman" w:cs="Times New Roman" w:ascii="Times New Roman" w:hAnsi="Times New Roman"/>
          <w:color w:val="111111"/>
          <w:sz w:val="28"/>
          <w:szCs w:val="28"/>
          <w:lang w:val="en-US"/>
        </w:rPr>
        <w:t>Added detail:Farnagh, Hamid, Editor</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bidi w:val="0"/>
        <w:jc w:val="both"/>
        <w:rPr/>
      </w:pPr>
      <w:r>
        <w:rPr>
          <w:rFonts w:eastAsia="Times New Roman" w:cs="Times New Roman" w:ascii="Times New Roman" w:hAnsi="Times New Roman"/>
          <w:color w:val="111111"/>
          <w:sz w:val="28"/>
          <w:szCs w:val="28"/>
          <w:lang w:val="en-US"/>
        </w:rPr>
        <w:t>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eastAsia="Times New Roman" w:cs="Times New Roman" w:ascii="Times New Roman" w:hAnsi="Times New Roman"/>
          <w:color w:val="111111"/>
          <w:sz w:val="28"/>
          <w:szCs w:val="28"/>
          <w:lang w:val="en-US"/>
        </w:rPr>
        <w:t>National bibliography number:</w:t>
      </w:r>
      <w:r>
        <w:rPr>
          <w:rFonts w:ascii="IRNazanin" w:hAnsi="IRNazanin" w:eastAsia="IRNazanin"/>
          <w:color w:val="111111"/>
          <w:sz w:val="28"/>
          <w:sz w:val="28"/>
          <w:szCs w:val="28"/>
          <w:lang w:bidi="fa-IR"/>
        </w:rPr>
        <w:t>۱۲۹۳۰۷۰</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74203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REMEMBRANCE</w:t>
      </w:r>
    </w:p>
    <w:p>
      <w:p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BELOVED</w:t>
      </w:r>
    </w:p>
    <w:p>
      <w:pPr>
        <w:pStyle w:val="BookText"/>
        <w:bidi w:val="0"/>
        <w:jc w:val="both"/>
        <w:rPr/>
      </w:pPr>
      <w:r>
        <w:rPr>
          <w:rFonts w:eastAsia="Times New Roman" w:cs="Times New Roman" w:ascii="Times New Roman" w:hAnsi="Times New Roman"/>
          <w:color w:val="111111"/>
          <w:sz w:val="28"/>
          <w:szCs w:val="28"/>
          <w:lang w:val="en-US"/>
        </w:rPr>
        <w:t>QUESTIONS AND ANSWERS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ABOUT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IMAM MAHDI (P.B.U.H)</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SEYED HUSAIN HUSAINI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JALIL DORRANI</w:t>
      </w:r>
    </w:p>
    <w:p>
      <w:pPr>
        <w:pStyle w:val="BookText"/>
        <w:bidi w:val="0"/>
        <w:jc w:val="both"/>
        <w:rPr/>
      </w:pPr>
      <w:r>
        <w:rPr>
          <w:rFonts w:eastAsia="Times New Roman" w:cs="Times New Roman" w:ascii="Times New Roman" w:hAnsi="Times New Roman"/>
          <w:color w:val="111111"/>
          <w:sz w:val="28"/>
          <w:szCs w:val="28"/>
          <w:lang w:val="en-US"/>
        </w:rPr>
        <w:t>Edited and Reviewed by</w:t>
      </w:r>
    </w:p>
    <w:p>
      <w:pPr>
        <w:pStyle w:val="BookText"/>
        <w:bidi w:val="0"/>
        <w:jc w:val="both"/>
        <w:rPr/>
      </w:pPr>
      <w:r>
        <w:rPr>
          <w:rFonts w:eastAsia="Times New Roman" w:cs="Times New Roman" w:ascii="Times New Roman" w:hAnsi="Times New Roman"/>
          <w:color w:val="111111"/>
          <w:sz w:val="28"/>
          <w:szCs w:val="28"/>
          <w:lang w:val="en-US"/>
        </w:rPr>
        <w:t>Hamid Farnagh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Naba Cultural Organization</w:t>
      </w:r>
    </w:p>
    <w:p>
      <w:pPr>
        <w:pStyle w:val="BookText"/>
        <w:bidi w:val="0"/>
        <w:rPr/>
      </w:pPr>
      <w:r>
        <w:rPr>
          <w:rFonts w:eastAsia="Times New Roman" w:cs="Times New Roman" w:ascii="Times New Roman" w:hAnsi="Times New Roman"/>
          <w:color w:val="111111"/>
          <w:sz w:val="28"/>
          <w:szCs w:val="28"/>
          <w:lang w:val="en-US"/>
        </w:rPr>
        <w:t>REMEMBERANCE OF THE BELOVED</w:t>
      </w:r>
    </w:p>
    <w:p>
      <w:pPr>
        <w:pStyle w:val="BookText"/>
        <w:bidi w:val="0"/>
        <w:jc w:val="both"/>
        <w:rPr/>
      </w:pPr>
      <w:r>
        <w:rPr>
          <w:rFonts w:eastAsia="Times New Roman" w:cs="Times New Roman" w:ascii="Times New Roman" w:hAnsi="Times New Roman"/>
          <w:color w:val="111111"/>
          <w:sz w:val="28"/>
          <w:szCs w:val="28"/>
          <w:lang w:val="en-US"/>
        </w:rPr>
        <w:t>QUESTIONS AND ANSWERS  ABOUT  IMAM MAHDI (P.B.U.H)</w:t>
      </w:r>
    </w:p>
    <w:p>
      <w:pPr>
        <w:pStyle w:val="BookText"/>
        <w:bidi w:val="0"/>
        <w:jc w:val="both"/>
        <w:rPr/>
      </w:pPr>
      <w:r>
        <w:rPr>
          <w:rFonts w:eastAsia="Times New Roman" w:cs="Times New Roman" w:ascii="Times New Roman" w:hAnsi="Times New Roman"/>
          <w:color w:val="111111"/>
          <w:sz w:val="28"/>
          <w:szCs w:val="28"/>
          <w:lang w:val="en-US"/>
        </w:rPr>
        <w:t>Author: Seyed Husain Husaini</w:t>
      </w:r>
    </w:p>
    <w:p>
      <w:pPr>
        <w:pStyle w:val="BookText"/>
        <w:bidi w:val="0"/>
        <w:jc w:val="both"/>
        <w:rPr/>
      </w:pPr>
      <w:r>
        <w:rPr>
          <w:rFonts w:eastAsia="Times New Roman" w:cs="Times New Roman" w:ascii="Times New Roman" w:hAnsi="Times New Roman"/>
          <w:color w:val="111111"/>
          <w:sz w:val="28"/>
          <w:szCs w:val="28"/>
          <w:lang w:val="en-US"/>
        </w:rPr>
        <w:t>Translator: Jalil Dorrani</w:t>
      </w:r>
    </w:p>
    <w:p>
      <w:pPr>
        <w:pStyle w:val="BookText"/>
        <w:bidi w:val="0"/>
        <w:jc w:val="both"/>
        <w:rPr/>
      </w:pPr>
      <w:r>
        <w:rPr>
          <w:rFonts w:eastAsia="Times New Roman" w:cs="Times New Roman" w:ascii="Times New Roman" w:hAnsi="Times New Roman"/>
          <w:color w:val="111111"/>
          <w:sz w:val="28"/>
          <w:szCs w:val="28"/>
          <w:lang w:val="en-US"/>
        </w:rPr>
        <w:t>No. of Copies: 1000 / First Edition: 2008</w:t>
      </w:r>
    </w:p>
    <w:p>
      <w:pPr>
        <w:pStyle w:val="BookText"/>
        <w:bidi w:val="0"/>
        <w:jc w:val="both"/>
        <w:rPr/>
      </w:pPr>
      <w:r>
        <w:rPr>
          <w:rFonts w:eastAsia="Times New Roman" w:cs="Times New Roman" w:ascii="Times New Roman" w:hAnsi="Times New Roman"/>
          <w:color w:val="111111"/>
          <w:sz w:val="28"/>
          <w:szCs w:val="28"/>
          <w:lang w:val="en-US"/>
        </w:rPr>
        <w:t>Publisher: Naba Cultural Organization</w:t>
      </w:r>
    </w:p>
    <w:p>
      <w:pPr>
        <w:pStyle w:val="BookText"/>
        <w:bidi w:val="0"/>
        <w:jc w:val="both"/>
        <w:rPr/>
      </w:pPr>
      <w:r>
        <w:rPr>
          <w:rFonts w:eastAsia="Times New Roman" w:cs="Times New Roman" w:ascii="Times New Roman" w:hAnsi="Times New Roman"/>
          <w:color w:val="111111"/>
          <w:sz w:val="28"/>
          <w:szCs w:val="28"/>
          <w:lang w:val="en-US"/>
        </w:rPr>
        <w:t>Address: P. O. Box: 15655-377 / Tehran. Iran</w:t>
      </w:r>
    </w:p>
    <w:p>
      <w:pPr>
        <w:pStyle w:val="BookText"/>
        <w:bidi w:val="0"/>
        <w:jc w:val="both"/>
        <w:rPr/>
      </w:pPr>
      <w:r>
        <w:rPr>
          <w:rFonts w:eastAsia="Times New Roman" w:cs="Times New Roman" w:ascii="Times New Roman" w:hAnsi="Times New Roman"/>
          <w:color w:val="111111"/>
          <w:sz w:val="28"/>
          <w:szCs w:val="28"/>
          <w:lang w:val="en-US"/>
        </w:rPr>
        <w:t>E-mail: Info@NabaCultural.org</w:t>
      </w:r>
    </w:p>
    <w:p>
      <w:pPr>
        <w:pStyle w:val="BookText"/>
        <w:bidi w:val="0"/>
        <w:jc w:val="both"/>
        <w:rPr/>
      </w:pPr>
      <w:r>
        <w:rPr>
          <w:rFonts w:eastAsia="Times New Roman" w:cs="Times New Roman" w:ascii="Times New Roman" w:hAnsi="Times New Roman"/>
          <w:color w:val="111111"/>
          <w:sz w:val="28"/>
          <w:szCs w:val="28"/>
          <w:lang w:val="en-US"/>
        </w:rPr>
        <w:t>ISBN: 978-964-832363-4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40_34910"/>
    </w:p>
    <w:p>
      <w:pPr>
        <w:pStyle w:val="BookText"/>
        <w:bidi w:val="0"/>
        <w:rPr/>
      </w:pPr>
      <w:bookmarkEnd w:id="7"/>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8" w:name="__RefHeading___Toc1874205_2281741623"/>
      <w:bookmarkStart w:id="9" w:name="_Toc3"/>
      <w:bookmarkEnd w:id="8"/>
      <w:r>
        <w:rPr/>
        <w:t>Prologue:</w:t>
      </w:r>
      <w:bookmarkEnd w:id="9"/>
    </w:p>
    <w:p>
      <w:pPr>
        <w:pStyle w:val="BookText"/>
        <w:bidi w:val="0"/>
        <w:jc w:val="both"/>
        <w:rPr/>
      </w:pPr>
      <w:r>
        <w:rPr>
          <w:rFonts w:eastAsia="Times New Roman" w:cs="Times New Roman" w:ascii="Times New Roman" w:hAnsi="Times New Roman"/>
          <w:color w:val="111111"/>
          <w:sz w:val="28"/>
          <w:szCs w:val="28"/>
          <w:lang w:val="en-US"/>
        </w:rPr>
        <w:t>During the period of the holy prophet's (s.a.w.a.) appointment and proclamation, he entrusted the people with two precious souvenirs out of divine inspiration.</w:t>
      </w:r>
    </w:p>
    <w:p>
      <w:pPr>
        <w:pStyle w:val="BookText"/>
        <w:bidi w:val="0"/>
        <w:jc w:val="both"/>
        <w:rPr/>
      </w:pPr>
      <w:r>
        <w:rPr>
          <w:rFonts w:eastAsia="Times New Roman" w:cs="Times New Roman" w:ascii="Times New Roman" w:hAnsi="Times New Roman"/>
          <w:color w:val="111111"/>
          <w:sz w:val="28"/>
          <w:szCs w:val="28"/>
          <w:lang w:val="en-US"/>
        </w:rPr>
        <w:t xml:space="preserve">"I leave with you two weighty things: the Book of Allah and my offspring."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he said at the time when he himself bore the responsibility of explaining and interpreting the commandments and doctrines and he acquainted the Muslims with different levels from various angles of religion. However, he entrusted the task of interpretation and explanation of diverse religious matters to his successors after him and named them the other weighty thing (</w:t>
      </w:r>
      <w:r>
        <w:rPr>
          <w:rFonts w:ascii="IRNazanin" w:hAnsi="IRNazanin" w:eastAsia="IRNazanin"/>
          <w:color w:val="111111"/>
          <w:sz w:val="28"/>
          <w:sz w:val="28"/>
          <w:szCs w:val="28"/>
          <w:rtl w:val="true"/>
          <w:lang w:bidi="fa-IR"/>
        </w:rPr>
        <w:t>ثقل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 par with the Qur'an.</w:t>
      </w:r>
    </w:p>
    <w:p>
      <w:pPr>
        <w:pStyle w:val="BookText"/>
        <w:bidi w:val="0"/>
        <w:jc w:val="both"/>
        <w:rPr/>
      </w:pPr>
      <w:r>
        <w:rPr>
          <w:rFonts w:eastAsia="Times New Roman" w:cs="Times New Roman" w:ascii="Times New Roman" w:hAnsi="Times New Roman"/>
          <w:color w:val="111111"/>
          <w:sz w:val="28"/>
          <w:szCs w:val="28"/>
          <w:lang w:val="en-US"/>
        </w:rPr>
        <w:t>The pure and honourable Imams (a.s.) too took charge of this divine mission in line with the holy Qur'an and the prophet's (s.a.w.a.) Sunnah and prevented distortions in belief, wrong interpretations of holy Qur'an and Islamic doctrines. For this reason, along side the holy</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Qur'an, we must search the Islamic matters and the prophet's (s.a.w.a.) Sunnah in the sayings of the holy Imams (a.s.). These sayings are commonly known as "Hadith or traditions".</w:t>
      </w:r>
    </w:p>
    <w:p>
      <w:pPr>
        <w:pStyle w:val="BookText"/>
        <w:bidi w:val="0"/>
        <w:jc w:val="both"/>
        <w:rPr/>
      </w:pPr>
      <w:r>
        <w:rPr>
          <w:rFonts w:eastAsia="Times New Roman" w:cs="Times New Roman" w:ascii="Times New Roman" w:hAnsi="Times New Roman"/>
          <w:color w:val="111111"/>
          <w:sz w:val="28"/>
          <w:szCs w:val="28"/>
          <w:lang w:val="en-US"/>
        </w:rPr>
        <w:t>At a short glance, we can classify the sayings of the holy prophet (s.a.w.a.) and Imams as follows:</w:t>
      </w:r>
    </w:p>
    <w:p>
      <w:pPr>
        <w:pStyle w:val="BookText"/>
        <w:bidi w:val="0"/>
        <w:jc w:val="both"/>
        <w:rPr/>
      </w:pPr>
      <w:r>
        <w:rPr>
          <w:rFonts w:eastAsia="Times New Roman" w:cs="Times New Roman" w:ascii="Times New Roman" w:hAnsi="Times New Roman"/>
          <w:color w:val="111111"/>
          <w:sz w:val="28"/>
          <w:szCs w:val="28"/>
          <w:lang w:val="en-US"/>
        </w:rPr>
        <w:t>1- In the form of preliminary Hadith and sayings: They (p.b.u.t.) would explain to one or more people matters concerned with belief or ethics or Tafsir (interpretation) or Fiqh (jurisprudence) or history etc. These traditions was at times in the form of Hadith-e-Qodsi that was narrated from the Almighty Allah (except Qur'an) or in the form of simple Hadith.</w:t>
      </w:r>
    </w:p>
    <w:p>
      <w:pPr>
        <w:pStyle w:val="BookText"/>
        <w:bidi w:val="0"/>
        <w:jc w:val="both"/>
        <w:rPr/>
      </w:pPr>
      <w:r>
        <w:rPr>
          <w:rFonts w:eastAsia="Times New Roman" w:cs="Times New Roman" w:ascii="Times New Roman" w:hAnsi="Times New Roman"/>
          <w:color w:val="111111"/>
          <w:sz w:val="28"/>
          <w:szCs w:val="28"/>
          <w:lang w:val="en-US"/>
        </w:rPr>
        <w:t>Example for the first category: Hazrat Reza (a.s.) said: Musa-ibn-Jafar narrates from Jafar-ibn-Muhammad from Muhammad-ibn-Ali from Ali-ibn-Husain from Husain-ibn-Ali from Ali-ibn-Abi Talib from the holy prophet (s.a.w.a.) from Gabriel from Meka'eel from Israfeil from Luh from Qalam that Allah says:</w:t>
      </w:r>
    </w:p>
    <w:p>
      <w:pPr>
        <w:pStyle w:val="BookText"/>
        <w:bidi w:val="0"/>
        <w:jc w:val="both"/>
        <w:rPr/>
      </w:pPr>
      <w:r>
        <w:rPr>
          <w:rFonts w:eastAsia="Times New Roman" w:cs="Times New Roman" w:ascii="Times New Roman" w:hAnsi="Times New Roman"/>
          <w:color w:val="111111"/>
          <w:sz w:val="28"/>
          <w:szCs w:val="28"/>
          <w:lang w:val="en-US"/>
        </w:rPr>
        <w:t>"The Vilayat (authority) of Ali-ibn-Abi Talib (a.s.) is My castle. Anyone who enters My castle is safe from My chastisement."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As an example for the second category, the holy prophet (s.a.w.a.) said:</w:t>
      </w:r>
    </w:p>
    <w:p>
      <w:pPr>
        <w:pStyle w:val="BookText"/>
        <w:bidi w:val="0"/>
        <w:jc w:val="both"/>
        <w:rPr/>
      </w:pPr>
      <w:r>
        <w:rPr>
          <w:rFonts w:eastAsia="Times New Roman" w:cs="Times New Roman" w:ascii="Times New Roman" w:hAnsi="Times New Roman"/>
          <w:color w:val="111111"/>
          <w:sz w:val="28"/>
          <w:szCs w:val="28"/>
          <w:lang w:val="en-US"/>
        </w:rPr>
        <w:t>"O Ali you are the best of all men; anyone who doubts about you is an unbeliever."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 In the form of speeches and sermons: Amongst the numerous specimens are the invaluable sermons of Amir-ul-Mu'minin (a.s.) just as he says in one sermon</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"The Imams are from Quraish; from sub-tribe of Hashim; and except for them nobody is qualified for the post of Imamate."</w:t>
      </w:r>
    </w:p>
    <w:p>
      <w:pPr>
        <w:pStyle w:val="BookText"/>
        <w:bidi w:val="0"/>
        <w:jc w:val="both"/>
        <w:rPr/>
      </w:pPr>
      <w:r>
        <w:rPr>
          <w:rFonts w:eastAsia="Times New Roman" w:cs="Times New Roman" w:ascii="Times New Roman" w:hAnsi="Times New Roman"/>
          <w:color w:val="111111"/>
          <w:sz w:val="28"/>
          <w:szCs w:val="28"/>
          <w:lang w:val="en-US"/>
        </w:rPr>
        <w:t>Other Imams too have presented their sermons on various topics where some of them can be seen in the form of collective traditions.</w:t>
      </w:r>
    </w:p>
    <w:p>
      <w:pPr>
        <w:pStyle w:val="BookText"/>
        <w:bidi w:val="0"/>
        <w:jc w:val="both"/>
        <w:rPr/>
      </w:pPr>
      <w:r>
        <w:rPr>
          <w:rFonts w:eastAsia="Times New Roman" w:cs="Times New Roman" w:ascii="Times New Roman" w:hAnsi="Times New Roman"/>
          <w:color w:val="111111"/>
          <w:sz w:val="28"/>
          <w:szCs w:val="28"/>
          <w:lang w:val="en-US"/>
        </w:rPr>
        <w:t>3- In the form of debates and discussions with one or more people (in matters of belief, Tafsir etc)</w:t>
      </w:r>
    </w:p>
    <w:p>
      <w:pPr>
        <w:pStyle w:val="BookText"/>
        <w:bidi w:val="0"/>
        <w:jc w:val="both"/>
        <w:rPr/>
      </w:pPr>
      <w:r>
        <w:rPr>
          <w:rFonts w:eastAsia="Times New Roman" w:cs="Times New Roman" w:ascii="Times New Roman" w:hAnsi="Times New Roman"/>
          <w:color w:val="111111"/>
          <w:sz w:val="28"/>
          <w:szCs w:val="28"/>
          <w:lang w:val="en-US"/>
        </w:rPr>
        <w:t>An example of such debates is the case of Imam Sadiq's (a.s.) debate with the atheists. One example: The opponents said: How does Allah become pleased and angry for the happiness and anger of Fatemah (a.s.)?  Imam (a.s.) replied: You narrate tradition that says Allah becomes pleased because of His faithful slave's happiness and turns angry because of his anger. Isn't the holy prophet's (s.a.w.a.) daughter a woman of faith? They replied: 'You have spoken the truth!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4- In the form of invocation: Its worthy to mention that most of the lofty and sublime sayings of the noble Imams have been presented in the form of invocation and supplication.</w:t>
      </w:r>
    </w:p>
    <w:p>
      <w:pPr>
        <w:pStyle w:val="BookText"/>
        <w:bidi w:val="0"/>
        <w:jc w:val="both"/>
        <w:rPr/>
      </w:pPr>
      <w:r>
        <w:rPr>
          <w:rFonts w:eastAsia="Times New Roman" w:cs="Times New Roman" w:ascii="Times New Roman" w:hAnsi="Times New Roman"/>
          <w:color w:val="111111"/>
          <w:sz w:val="28"/>
          <w:szCs w:val="28"/>
          <w:lang w:val="en-US"/>
        </w:rPr>
        <w:t>Imam Sajjad (a.s.) would place his face on the earth at mid-night and would say:</w:t>
      </w:r>
    </w:p>
    <w:p>
      <w:pPr>
        <w:pStyle w:val="BookText"/>
        <w:bidi w:val="0"/>
        <w:jc w:val="both"/>
        <w:rPr/>
      </w:pPr>
      <w:r>
        <w:rPr>
          <w:rFonts w:eastAsia="Times New Roman" w:cs="Times New Roman" w:ascii="Times New Roman" w:hAnsi="Times New Roman"/>
          <w:color w:val="111111"/>
          <w:sz w:val="28"/>
          <w:szCs w:val="28"/>
          <w:lang w:val="en-US"/>
        </w:rPr>
        <w:t>"O Allah! Thou are Magnificent who does not turn back hopeless the one who calls Thee and Thou are aware of the one who seeks proximity towards Thee and only Thou fulfill their needs."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Also, he (a.s.) says:</w:t>
      </w:r>
    </w:p>
    <w:p>
      <w:pPr>
        <w:pStyle w:val="BookText"/>
        <w:bidi w:val="0"/>
        <w:jc w:val="both"/>
        <w:rPr/>
      </w:pPr>
      <w:r>
        <w:rPr>
          <w:rFonts w:ascii="IRNazanin" w:hAnsi="IRNazanin" w:eastAsia="IRNazanin"/>
          <w:color w:val="111111"/>
          <w:sz w:val="28"/>
          <w:sz w:val="28"/>
          <w:szCs w:val="28"/>
          <w:rtl w:val="true"/>
          <w:lang w:bidi="fa-IR"/>
        </w:rPr>
        <w:t>أسألک الروح و الراحة عند الموت والعفو عنی حین ألقاک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5- In the form of Ziarat: Our divine leaders have described numerous matters pertaining to belief like monotheism, recognition of Imam etc in the form of Ziarat:</w:t>
      </w:r>
    </w:p>
    <w:p>
      <w:pPr>
        <w:pStyle w:val="BookText"/>
        <w:bidi w:val="0"/>
        <w:jc w:val="both"/>
        <w:rPr/>
      </w:pPr>
      <w:r>
        <w:rPr>
          <w:rFonts w:eastAsia="Times New Roman" w:cs="Times New Roman" w:ascii="Times New Roman" w:hAnsi="Times New Roman"/>
          <w:color w:val="111111"/>
          <w:sz w:val="28"/>
          <w:szCs w:val="28"/>
          <w:lang w:val="en-US"/>
        </w:rPr>
        <w:t>In Ziarate-Amin'allah which has come down about Amir-ul-Mu'minin (a.s.) and is recited for all the Imams, it begins as such:</w:t>
      </w:r>
    </w:p>
    <w:p>
      <w:pPr>
        <w:pStyle w:val="BookText"/>
        <w:bidi w:val="0"/>
        <w:jc w:val="both"/>
        <w:rPr/>
      </w:pPr>
      <w:r>
        <w:rPr>
          <w:rFonts w:ascii="IRNazanin" w:hAnsi="IRNazanin" w:eastAsia="IRNazanin"/>
          <w:color w:val="111111"/>
          <w:sz w:val="28"/>
          <w:sz w:val="28"/>
          <w:szCs w:val="28"/>
          <w:rtl w:val="true"/>
          <w:lang w:bidi="fa-IR"/>
        </w:rPr>
        <w:t>السلام علیک یا أمین الله فی أرضه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المومنین</w:t>
      </w:r>
    </w:p>
    <w:p>
      <w:pPr>
        <w:pStyle w:val="BookText"/>
        <w:bidi w:val="0"/>
        <w:jc w:val="both"/>
        <w:rPr/>
      </w:pPr>
      <w:r>
        <w:rPr>
          <w:rFonts w:eastAsia="Times New Roman" w:cs="Times New Roman" w:ascii="Times New Roman" w:hAnsi="Times New Roman"/>
          <w:color w:val="111111"/>
          <w:sz w:val="28"/>
          <w:szCs w:val="28"/>
          <w:lang w:val="en-US"/>
        </w:rPr>
        <w:t>We recite:</w:t>
      </w:r>
    </w:p>
    <w:p>
      <w:pPr>
        <w:pStyle w:val="BookText"/>
        <w:bidi w:val="0"/>
        <w:jc w:val="both"/>
        <w:rPr/>
      </w:pPr>
      <w:r>
        <w:rPr>
          <w:rFonts w:eastAsia="Times New Roman" w:cs="Times New Roman" w:ascii="Times New Roman" w:hAnsi="Times New Roman"/>
          <w:color w:val="111111"/>
          <w:sz w:val="28"/>
          <w:szCs w:val="28"/>
          <w:lang w:val="en-US"/>
        </w:rPr>
        <w:t>"O Allah make my soul firm with respect to Your decree and make me pleased with Your decision and judgement."</w:t>
      </w:r>
    </w:p>
    <w:p>
      <w:pPr>
        <w:pStyle w:val="BookText"/>
        <w:bidi w:val="0"/>
        <w:jc w:val="both"/>
        <w:rPr/>
      </w:pPr>
      <w:r>
        <w:rPr>
          <w:rFonts w:eastAsia="Times New Roman" w:cs="Times New Roman" w:ascii="Times New Roman" w:hAnsi="Times New Roman"/>
          <w:color w:val="111111"/>
          <w:sz w:val="28"/>
          <w:szCs w:val="28"/>
          <w:lang w:val="en-US"/>
        </w:rPr>
        <w:t>6- In the form of inscription, letters and treatise: Many a times, the holy prophet (s.a.w.a.) and the noble Imams (a.s.) would note down points on belief, ethics, jurisprudence etc in the form of letters and dispatch them to near and far places. For instance, Imam Amir-ul-Mu'minin (a.s.) wrote for his representative about charity:</w:t>
      </w:r>
    </w:p>
    <w:p>
      <w:pPr>
        <w:pStyle w:val="BookText"/>
        <w:bidi w:val="0"/>
        <w:jc w:val="both"/>
        <w:rPr/>
      </w:pPr>
      <w:r>
        <w:rPr>
          <w:rFonts w:eastAsia="Times New Roman" w:cs="Times New Roman" w:ascii="Times New Roman" w:hAnsi="Times New Roman"/>
          <w:color w:val="111111"/>
          <w:sz w:val="28"/>
          <w:szCs w:val="28"/>
          <w:lang w:val="en-US"/>
        </w:rPr>
        <w:t>"Set out on the path of piety of the Unique Allah (Who has no partner). Do not create fear in any Muslim and do not collect charity from him by force and do not ask more than the required right of Allah in wealth…."</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7- In the form of question and answers: Question and answers is one of the best and most natural way for understanding and explanation and the holy Qur'an gives prime importance to this matter. On the one hand, Allah addresses the people and says:</w:t>
      </w:r>
    </w:p>
    <w:p>
      <w:pPr>
        <w:pStyle w:val="BookText"/>
        <w:bidi w:val="0"/>
        <w:jc w:val="both"/>
        <w:rPr/>
      </w:pPr>
      <w:r>
        <w:rPr>
          <w:rFonts w:eastAsia="Times New Roman" w:cs="Times New Roman" w:ascii="Times New Roman" w:hAnsi="Times New Roman"/>
          <w:color w:val="111111"/>
          <w:sz w:val="28"/>
          <w:szCs w:val="28"/>
          <w:lang w:val="en-US"/>
        </w:rPr>
        <w:t>"So ask the followers of the Reminder if you do not know". (Qur'an, 16:43)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On the other hand, in fifteen instances, He reminds the holy prophet (s.a.w.a.) that: "</w:t>
      </w:r>
      <w:r>
        <w:rPr>
          <w:rFonts w:ascii="IRNazanin" w:hAnsi="IRNazanin" w:eastAsia="IRNazanin"/>
          <w:color w:val="111111"/>
          <w:sz w:val="28"/>
          <w:sz w:val="28"/>
          <w:szCs w:val="28"/>
          <w:rtl w:val="true"/>
          <w:lang w:bidi="fa-IR"/>
        </w:rPr>
        <w:t>یسألونک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ask you and you reply them in such and such manner.</w:t>
      </w:r>
    </w:p>
    <w:p>
      <w:pPr>
        <w:pStyle w:val="BookText"/>
        <w:bidi w:val="0"/>
        <w:jc w:val="both"/>
        <w:rPr/>
      </w:pPr>
      <w:r>
        <w:rPr>
          <w:rFonts w:eastAsia="Times New Roman" w:cs="Times New Roman" w:ascii="Times New Roman" w:hAnsi="Times New Roman"/>
          <w:color w:val="111111"/>
          <w:sz w:val="28"/>
          <w:szCs w:val="28"/>
          <w:lang w:val="en-US"/>
        </w:rPr>
        <w:t>In the noble traditions too, on numerous occasions, the Imams (a.s.) were questioned on matters like belief, ethics and jurisprudence and they replied the people accordingly.</w:t>
      </w:r>
    </w:p>
    <w:p>
      <w:pPr>
        <w:pStyle w:val="BookText"/>
        <w:bidi w:val="0"/>
        <w:jc w:val="both"/>
        <w:rPr/>
      </w:pPr>
      <w:r>
        <w:rPr>
          <w:rFonts w:eastAsia="Times New Roman" w:cs="Times New Roman" w:ascii="Times New Roman" w:hAnsi="Times New Roman"/>
          <w:color w:val="111111"/>
          <w:sz w:val="28"/>
          <w:szCs w:val="28"/>
          <w:lang w:val="en-US"/>
        </w:rPr>
        <w:t>Now, we shall set forth as a good luck, two such specimens of question and answers by Imams (a.s.):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Ma'mun asked Imam Reza (a.s.): O Abul-Hasan explain to me how your great grandfather Ali-ibn-Abi Talib is the distributor of paradise and hell? Imam (a.s.) replied: 'O leader of believers. Didn't your father narrate from his fathers from Abdullah-ibn-Abbas who said: I heard the prophet (s.a.w.a.) saying: Love of Ali (a.s.) is belief (faith) and enmity to him is infidelity?"</w:t>
      </w:r>
    </w:p>
    <w:p>
      <w:pPr>
        <w:pStyle w:val="BookText"/>
        <w:bidi w:val="0"/>
        <w:jc w:val="both"/>
        <w:rPr/>
      </w:pPr>
      <w:r>
        <w:rPr>
          <w:rFonts w:eastAsia="Times New Roman" w:cs="Times New Roman" w:ascii="Times New Roman" w:hAnsi="Times New Roman"/>
          <w:color w:val="111111"/>
          <w:sz w:val="28"/>
          <w:szCs w:val="28"/>
          <w:lang w:val="en-US"/>
        </w:rPr>
        <w:t>Ma'mun said: Yes.</w:t>
      </w:r>
    </w:p>
    <w:p>
      <w:pPr>
        <w:pStyle w:val="BookText"/>
        <w:bidi w:val="0"/>
        <w:jc w:val="both"/>
        <w:rPr/>
      </w:pPr>
      <w:r>
        <w:rPr>
          <w:rFonts w:eastAsia="Times New Roman" w:cs="Times New Roman" w:ascii="Times New Roman" w:hAnsi="Times New Roman"/>
          <w:color w:val="111111"/>
          <w:sz w:val="28"/>
          <w:szCs w:val="28"/>
          <w:lang w:val="en-US"/>
        </w:rPr>
        <w:t>Imam (a.s.) said: So he is the distributor of paradise and hell."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Ma'mun said: O Abul-Hasan, may Allah not make me live after you. I bear witness that you are the heir to the prophet's knowledge.</w:t>
      </w:r>
    </w:p>
    <w:p>
      <w:pPr>
        <w:pStyle w:val="BookText"/>
        <w:bidi w:val="0"/>
        <w:jc w:val="both"/>
        <w:rPr/>
      </w:pPr>
      <w:r>
        <w:rPr>
          <w:rFonts w:eastAsia="Times New Roman" w:cs="Times New Roman" w:ascii="Times New Roman" w:hAnsi="Times New Roman"/>
          <w:color w:val="111111"/>
          <w:sz w:val="28"/>
          <w:szCs w:val="28"/>
          <w:lang w:val="en-US"/>
        </w:rPr>
        <w:t>Aba Sult Herawi says: When Imam Reza (a.s.) returned to his residence I said: O the son of Allah's messenger, how nicely you replied the caliph (Ma'mun)! He said: 'O Ab Sult, I replied him from the same angle and motive he set forth his query. Certainly, I heard my father narrate from his fathers that Amir-ul-Mu'minin (a.s.) said: 'The prophet (s.a.w.a.) informed me: 'O Ali, you are the one distributing heaven and hell on the day of resurrection.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You would say to the Fire: He is from me and that one for you."</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 Abdul-Azeem Hasani said: I asked Hazrat Javad (a.s.): My master, I hope you are that Qaem from the prophet's Ahl'ul-bayt who would fill the earth with equity and justice just as it would be filled with injustice and tyranny. Hazrat (a.s.) replied: "All of us rise (are Qaem) to Allah's commands and guide (the people) towards His religion. But the Qaem through whom Allah will cleanse the earth off infidelity and disbelief and fill it with equity and justice is someone whose birth is hidden and he is concealed from the people and they are forbidden from uttering his name. His name and agnomen is the same as the prophet's (s.a.w.a.) name and agnomen. He is someone for whom the earth will unfold its treasures and every hardship would be managed by him and his companions numbering 313 men equal to the number of people of Badr would gather around him from near and far and these are Allah's words Who says: "And wherever you are, Allah will gather you; verily Allah is Powerful over all things."</w:t>
      </w:r>
    </w:p>
    <w:p>
      <w:pPr>
        <w:pStyle w:val="BookText"/>
        <w:bidi w:val="0"/>
        <w:jc w:val="both"/>
        <w:rPr/>
      </w:pPr>
      <w:r>
        <w:rPr>
          <w:rFonts w:eastAsia="Times New Roman" w:cs="Times New Roman" w:ascii="Times New Roman" w:hAnsi="Times New Roman"/>
          <w:color w:val="111111"/>
          <w:sz w:val="28"/>
          <w:szCs w:val="28"/>
          <w:lang w:val="en-US"/>
        </w:rPr>
        <w:t>When this number of people would collect with utmost sincerity, Allah will manifest the Qaem's affair. At that moment, his soldiers would number ten thousand and he will rise by Allah's command. He will fight Allah's enemies until the Almighty Allah becomes pleased."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It's worthy to mention that imparting and explaining matters in the form of question and answer has the following advantages:</w:t>
      </w:r>
    </w:p>
    <w:p>
      <w:pPr>
        <w:pStyle w:val="BookText"/>
        <w:bidi w:val="0"/>
        <w:jc w:val="both"/>
        <w:rPr/>
      </w:pPr>
      <w:r>
        <w:rPr>
          <w:rFonts w:eastAsia="Times New Roman" w:cs="Times New Roman" w:ascii="Times New Roman" w:hAnsi="Times New Roman"/>
          <w:color w:val="111111"/>
          <w:sz w:val="28"/>
          <w:szCs w:val="28"/>
          <w:lang w:val="en-US"/>
        </w:rPr>
        <w:t>a) It's beneficial to the questioner because the reply is mooted at his level of knowledge and understanding.</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a) Due to face-to-face discussion between addresser and addressee and brief reply, the matter remains in the mind of questioner.</w:t>
      </w:r>
    </w:p>
    <w:p>
      <w:pPr>
        <w:pStyle w:val="BookText"/>
        <w:bidi w:val="0"/>
        <w:jc w:val="both"/>
        <w:rPr/>
      </w:pPr>
      <w:r>
        <w:rPr>
          <w:rFonts w:eastAsia="Times New Roman" w:cs="Times New Roman" w:ascii="Times New Roman" w:hAnsi="Times New Roman"/>
          <w:color w:val="111111"/>
          <w:sz w:val="28"/>
          <w:szCs w:val="28"/>
          <w:lang w:val="en-US"/>
        </w:rPr>
        <w:t>b) Any extra saying that is not concerned with the questioner is avoided unless he personally requests for such additional information.</w:t>
      </w:r>
    </w:p>
    <w:p>
      <w:pPr>
        <w:pStyle w:val="BookText"/>
        <w:bidi w:val="0"/>
        <w:jc w:val="both"/>
        <w:rPr/>
      </w:pPr>
      <w:r>
        <w:rPr>
          <w:rFonts w:eastAsia="Times New Roman" w:cs="Times New Roman" w:ascii="Times New Roman" w:hAnsi="Times New Roman"/>
          <w:color w:val="111111"/>
          <w:sz w:val="28"/>
          <w:szCs w:val="28"/>
          <w:lang w:val="en-US"/>
        </w:rPr>
        <w:t>c) This manner enables the seeker of knowledge to learn better the style of questioning and he acquires his reply much quicker.</w:t>
      </w:r>
    </w:p>
    <w:p>
      <w:pPr>
        <w:pStyle w:val="BookText"/>
        <w:bidi w:val="0"/>
        <w:jc w:val="both"/>
        <w:rPr/>
      </w:pPr>
      <w:r>
        <w:rPr>
          <w:rFonts w:eastAsia="Times New Roman" w:cs="Times New Roman" w:ascii="Times New Roman" w:hAnsi="Times New Roman"/>
          <w:color w:val="111111"/>
          <w:sz w:val="28"/>
          <w:szCs w:val="28"/>
          <w:lang w:val="en-US"/>
        </w:rPr>
        <w:t>d) Usually, in question and answer form, the "matter under consideration is mooted as per time or era". In some scholarly matters, its roots and contents may be old but the style and form of question varies from time to time. For instance, question and answer acquaints a student about a matter that is appropriate of that time.</w:t>
      </w:r>
    </w:p>
    <w:p>
      <w:pPr>
        <w:pStyle w:val="BookText"/>
        <w:bidi w:val="0"/>
        <w:jc w:val="both"/>
        <w:rPr/>
      </w:pPr>
      <w:r>
        <w:rPr>
          <w:rFonts w:eastAsia="Times New Roman" w:cs="Times New Roman" w:ascii="Times New Roman" w:hAnsi="Times New Roman"/>
          <w:color w:val="111111"/>
          <w:sz w:val="28"/>
          <w:szCs w:val="28"/>
          <w:lang w:val="en-US"/>
        </w:rPr>
        <w:t>e) Very often, tens of questions of one questioner is solved and replied from various angles in one sitting.</w:t>
      </w:r>
    </w:p>
    <w:p>
      <w:pPr>
        <w:pStyle w:val="BookText"/>
        <w:bidi w:val="0"/>
        <w:jc w:val="both"/>
        <w:rPr/>
      </w:pPr>
      <w:r>
        <w:rPr>
          <w:rFonts w:eastAsia="Times New Roman" w:cs="Times New Roman" w:ascii="Times New Roman" w:hAnsi="Times New Roman"/>
          <w:color w:val="111111"/>
          <w:sz w:val="28"/>
          <w:szCs w:val="28"/>
          <w:lang w:val="en-US"/>
        </w:rPr>
        <w:t>f) In session of questions and answers, the questioner finds courage of setting forth his question and problem and take steps for finding their solution.</w:t>
      </w:r>
    </w:p>
    <w:p>
      <w:pPr>
        <w:pStyle w:val="BookText"/>
        <w:bidi w:val="0"/>
        <w:jc w:val="both"/>
        <w:rPr/>
      </w:pPr>
      <w:r>
        <w:rPr>
          <w:rFonts w:eastAsia="Times New Roman" w:cs="Times New Roman" w:ascii="Times New Roman" w:hAnsi="Times New Roman"/>
          <w:color w:val="111111"/>
          <w:sz w:val="28"/>
          <w:szCs w:val="28"/>
          <w:lang w:val="en-US"/>
        </w:rPr>
        <w:t>g) By question and answer, an affectionate relationship is established, particularly if conducted in oral and face-to-face manner. By friendly relation between the teacher and student, both can come to an intellectual agreement in a much better manner. The learner pursues the teacher and reaches perfection.</w:t>
      </w:r>
    </w:p>
    <w:p>
      <w:pPr>
        <w:pStyle w:val="BookText"/>
        <w:bidi w:val="0"/>
        <w:jc w:val="both"/>
        <w:rPr/>
      </w:pPr>
      <w:r>
        <w:rPr>
          <w:rFonts w:eastAsia="Times New Roman" w:cs="Times New Roman" w:ascii="Times New Roman" w:hAnsi="Times New Roman"/>
          <w:color w:val="111111"/>
          <w:sz w:val="28"/>
          <w:szCs w:val="28"/>
          <w:lang w:val="en-US"/>
        </w:rPr>
        <w:t>Respected readers, these and other unrevealed points have forced scholars throughout history to possess detailed writings in reply to questions of the people of their respective time. For instance, the late Shaikh Agha Bozorg Tehrani in Vol 5 of his book "Az-Zariah" has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recorded 424 books under the title 'Reply' and 250 books named as "Replies".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One specimen of such book of the past is the writing of Shaikh Mufid named "Al-Masael al-Okbariyah" which in Vol 6 of his collection of literary works, on page 25 till 135, he has arranged 51 questions and answers on various topics like belief, tafsir, hadith and fiqh. Amongst the recent works, we can name the book "Al-Muraje'at" written by Sayyed Abdul-Husain Sharafuddin Musavi wherein is found questions and answers, discussions and debates in the form of 112 letters on Shia and Sunni sect, Imamate and caliphate exchanged between him and Shaikh  Sulaim Bushri, the head of Al-Azhar university of Egypt of that time.</w:t>
      </w:r>
    </w:p>
    <w:p>
      <w:pPr>
        <w:pStyle w:val="BookText"/>
        <w:bidi w:val="0"/>
        <w:jc w:val="both"/>
        <w:rPr/>
      </w:pPr>
      <w:r>
        <w:rPr>
          <w:rFonts w:eastAsia="Times New Roman" w:cs="Times New Roman" w:ascii="Times New Roman" w:hAnsi="Times New Roman"/>
          <w:color w:val="111111"/>
          <w:sz w:val="28"/>
          <w:szCs w:val="28"/>
          <w:lang w:val="en-US"/>
        </w:rPr>
        <w:t>By following the path of Qur'an and Imams as well as past scholars, this writer was instigated to set forth matters in the form of question and answers for the addressees. Thus, I hope the scholars give their guidelines and I hope Imam-e-Zaman (a.t.f.s.) assists me and even though I don't find myself worthy of such work, nevertheless, I only intend to serve and express my gratitude towards my holy master and I hope for forgiveness and generosity.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SAYYED HUSAIN HUSAINI</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w:t>
      </w:r>
      <w:bookmarkStart w:id="10" w:name="pg3940_34927"/>
    </w:p>
    <w:p>
      <w:pPr>
        <w:pStyle w:val="Heading2"/>
        <w:numPr>
          <w:ilvl w:val="1"/>
          <w:numId w:val="1"/>
        </w:numPr>
        <w:bidi w:val="0"/>
        <w:jc w:val="left"/>
        <w:rPr/>
      </w:pPr>
      <w:bookmarkStart w:id="11" w:name="__RefHeading___Toc1874207_2281741623"/>
      <w:bookmarkStart w:id="12" w:name="_Toc4"/>
      <w:bookmarkEnd w:id="10"/>
      <w:bookmarkEnd w:id="11"/>
      <w:r>
        <w:rPr/>
        <w:t>Section: 1</w:t>
      </w:r>
      <w:bookmarkEnd w:id="12"/>
    </w:p>
    <w:p>
      <w:pPr>
        <w:pStyle w:val="Heading3"/>
        <w:numPr>
          <w:ilvl w:val="2"/>
          <w:numId w:val="1"/>
        </w:numPr>
        <w:bidi w:val="0"/>
        <w:jc w:val="left"/>
        <w:rPr/>
      </w:pPr>
      <w:bookmarkStart w:id="13" w:name="__RefHeading___Toc1874209_2281741623"/>
      <w:bookmarkStart w:id="14" w:name="_Toc5"/>
      <w:bookmarkEnd w:id="13"/>
      <w:r>
        <w:rPr/>
        <w:t>Point</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15" w:name="pg3940_34930"/>
    </w:p>
    <w:p>
      <w:pPr>
        <w:pStyle w:val="Heading3"/>
        <w:numPr>
          <w:ilvl w:val="2"/>
          <w:numId w:val="1"/>
        </w:numPr>
        <w:bidi w:val="0"/>
        <w:jc w:val="left"/>
        <w:rPr/>
      </w:pPr>
      <w:bookmarkStart w:id="16" w:name="__RefHeading___Toc1874211_2281741623"/>
      <w:bookmarkStart w:id="17" w:name="_Toc6"/>
      <w:bookmarkEnd w:id="15"/>
      <w:bookmarkEnd w:id="16"/>
      <w:r>
        <w:rPr/>
        <w:t>QUESTION 1:</w:t>
      </w:r>
      <w:bookmarkEnd w:id="17"/>
    </w:p>
    <w:p>
      <w:pPr>
        <w:pStyle w:val="BookText"/>
        <w:bidi w:val="0"/>
        <w:jc w:val="both"/>
        <w:rPr/>
      </w:pPr>
      <w:r>
        <w:rPr>
          <w:rFonts w:eastAsia="Times New Roman" w:cs="Times New Roman" w:ascii="Times New Roman" w:hAnsi="Times New Roman"/>
          <w:color w:val="111111"/>
          <w:sz w:val="28"/>
          <w:szCs w:val="28"/>
          <w:lang w:val="en-US"/>
        </w:rPr>
        <w:t>Verse 285 from Sura Baqarah lays down the principles of a believer's faith. However, amongst these principles, nothing is mentioned about belief in Imam-e-Zaman (a.t.f.s.). Similarly, verse 136 from Sura Nisa talks about infidelity and faith but we find no command about belief in Imam's existence nor does it specify that disbelief in Imam (a.t.f.s.) amounts to infidelity. Is belief in Imam-e-Zaman (a.t.f.s.) one of the principles of faith and would disbelief in him lead one to infidelity?</w:t>
      </w:r>
    </w:p>
    <w:p>
      <w:pPr>
        <w:pStyle w:val="Heading3"/>
        <w:numPr>
          <w:ilvl w:val="2"/>
          <w:numId w:val="1"/>
        </w:numPr>
        <w:bidi w:val="0"/>
        <w:jc w:val="left"/>
        <w:rPr/>
      </w:pPr>
      <w:bookmarkStart w:id="18" w:name="__RefHeading___Toc1874213_2281741623"/>
      <w:bookmarkStart w:id="19" w:name="_Toc7"/>
      <w:bookmarkEnd w:id="18"/>
      <w:r>
        <w:rPr/>
        <w:t>REPLY:</w:t>
      </w:r>
      <w:bookmarkEnd w:id="19"/>
    </w:p>
    <w:p>
      <w:pPr>
        <w:pStyle w:val="BookText"/>
        <w:bidi w:val="0"/>
        <w:jc w:val="both"/>
        <w:rPr/>
      </w:pPr>
      <w:r>
        <w:rPr>
          <w:rFonts w:eastAsia="Times New Roman" w:cs="Times New Roman" w:ascii="Times New Roman" w:hAnsi="Times New Roman"/>
          <w:color w:val="111111"/>
          <w:sz w:val="28"/>
          <w:szCs w:val="28"/>
          <w:lang w:val="en-US"/>
        </w:rPr>
        <w:t>We set forth below the two verses referred to in the query:</w:t>
      </w:r>
    </w:p>
    <w:p>
      <w:pPr>
        <w:pStyle w:val="BookText"/>
        <w:bidi w:val="0"/>
        <w:jc w:val="both"/>
        <w:rPr/>
      </w:pPr>
      <w:r>
        <w:rPr>
          <w:rFonts w:ascii="IRNazanin" w:hAnsi="IRNazanin" w:eastAsia="IRNazanin"/>
          <w:color w:val="111111"/>
          <w:sz w:val="28"/>
          <w:sz w:val="28"/>
          <w:szCs w:val="28"/>
          <w:rtl w:val="true"/>
          <w:lang w:bidi="fa-IR"/>
        </w:rPr>
        <w:t>آمن الرسول بما آیزل الیه من ربه والمؤمنون کل آمن بالله و ملآئکته و کتبه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لانفرق بین آحد من رسله و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آطعنا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ربنا و الیک المصیر</w:t>
      </w:r>
      <w:r>
        <w:rPr>
          <w:rFonts w:eastAsia="IRNazanin" w:cs="IRNazanin"/>
          <w:color w:val="111111"/>
          <w:sz w:val="28"/>
          <w:szCs w:val="28"/>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"THE APOSTLE BELIEVES IN WHAT HAS BEEN REVEALED TO HIM FROM HIS LORD AND (SO DO) THE BELIEVERS; THEY ALL BELIEVE IN ALLAH AND HIS ANGELS AND HIS BOOKS AND HIS APOSTLES; WE MAKE NO DIFFERENCE BETWEEN ANY OF HIS APOSTLES; AND THEY SAY: WE HEAR AND OBEY, OUR LORD! THY FORGIVENESS (DO WE CRAVE), AND TO THEE IS THE EVENTUAL COURSE."</w:t>
      </w:r>
    </w:p>
    <w:p>
      <w:pPr>
        <w:pStyle w:val="BookText"/>
        <w:bidi w:val="0"/>
        <w:jc w:val="both"/>
        <w:rPr/>
      </w:pPr>
      <w:r>
        <w:rPr>
          <w:rFonts w:ascii="IRNazanin" w:hAnsi="IRNazanin" w:eastAsia="IRNazanin"/>
          <w:color w:val="111111"/>
          <w:sz w:val="28"/>
          <w:sz w:val="28"/>
          <w:szCs w:val="28"/>
          <w:rtl w:val="true"/>
          <w:lang w:bidi="fa-IR"/>
        </w:rPr>
        <w:t>یا آیها الذین آمنوا آمنوا بالله و رسوله والکتاب الذی نزل علی رسوله والکتاب الذی آنزل من قبل و من یکفر بالله و ملائکته و کتبه و رسله والیوم الآخر فقد ضل ضلالا بعیدا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YOU WHO BELIEVE! BELIEVE IN ALLAH AND HIS APOSTLE AND THE BOOK WHICH HE HAS REVEALED TO HIS APOSTLE AND THE BOOK WHICH HE REVEALED BEFORE; AND WHOEVER DISBELIEVES IN ALLAH AND HIS ANGELS AND HIS BOOK AND HIS APOSTLES AND THE LAST DAY, HE INDEED STRAYS OFF INTO A REMOTE ERROR."</w:t>
      </w:r>
    </w:p>
    <w:p>
      <w:pPr>
        <w:pStyle w:val="BookText"/>
        <w:bidi w:val="0"/>
        <w:jc w:val="both"/>
        <w:rPr/>
      </w:pPr>
      <w:r>
        <w:rPr>
          <w:rFonts w:eastAsia="Times New Roman" w:cs="Times New Roman" w:ascii="Times New Roman" w:hAnsi="Times New Roman"/>
          <w:color w:val="111111"/>
          <w:sz w:val="28"/>
          <w:szCs w:val="28"/>
          <w:lang w:val="en-US"/>
        </w:rPr>
        <w:t>Verse 285 of Sura Baqarah:</w:t>
      </w:r>
    </w:p>
    <w:p>
      <w:pPr>
        <w:pStyle w:val="BookText"/>
        <w:bidi w:val="0"/>
        <w:jc w:val="both"/>
        <w:rPr/>
      </w:pPr>
      <w:r>
        <w:rPr>
          <w:rFonts w:eastAsia="Times New Roman" w:cs="Times New Roman" w:ascii="Times New Roman" w:hAnsi="Times New Roman"/>
          <w:color w:val="111111"/>
          <w:sz w:val="28"/>
          <w:szCs w:val="28"/>
          <w:lang w:val="en-US"/>
        </w:rPr>
        <w:t>It's necessary to mention that the points stated in this noble verse do not specify the entire divine belief and faith. For instance, it does not mention about one of the fundamentals and necessities of faith i.e., 'Ma'ad and belief in resurrection. But, its absence does not abate its importance. It can be said: Belief in the Book and the messenger involves belief in resurrection and belief in 'Ma'ad' is integral to belief in the Book and messenger and it is part of the necessities of divine religions.</w:t>
      </w:r>
    </w:p>
    <w:p>
      <w:pPr>
        <w:pStyle w:val="BookText"/>
        <w:bidi w:val="0"/>
        <w:jc w:val="both"/>
        <w:rPr/>
      </w:pPr>
      <w:r>
        <w:rPr>
          <w:rFonts w:eastAsia="Times New Roman" w:cs="Times New Roman" w:ascii="Times New Roman" w:hAnsi="Times New Roman"/>
          <w:color w:val="111111"/>
          <w:sz w:val="28"/>
          <w:szCs w:val="28"/>
          <w:lang w:val="en-US"/>
        </w:rPr>
        <w:t>Just as absence of 'Ma'ad' in the above verse cannot become a reason or proof for non-acceptance of 'Ma'ad' as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a fundamental belief, the same applies to belief in the Imams (a.s.) and Imam-e-Zaman (a.t.f.s.). Besides, we have various other verses that talk about Imams (a.s.) and Imam-e-Zaman (a.t.f.s.).</w:t>
      </w:r>
    </w:p>
    <w:p>
      <w:pPr>
        <w:pStyle w:val="BookText"/>
        <w:bidi w:val="0"/>
        <w:jc w:val="both"/>
        <w:rPr/>
      </w:pPr>
      <w:r>
        <w:rPr>
          <w:rFonts w:eastAsia="Times New Roman" w:cs="Times New Roman" w:ascii="Times New Roman" w:hAnsi="Times New Roman"/>
          <w:color w:val="111111"/>
          <w:sz w:val="28"/>
          <w:szCs w:val="28"/>
          <w:lang w:val="en-US"/>
        </w:rPr>
        <w:t>Verse 136 of Sura Nisa:</w:t>
      </w:r>
    </w:p>
    <w:p>
      <w:pPr>
        <w:pStyle w:val="BookText"/>
        <w:bidi w:val="0"/>
        <w:jc w:val="both"/>
        <w:rPr/>
      </w:pPr>
      <w:r>
        <w:rPr>
          <w:rFonts w:eastAsia="Times New Roman" w:cs="Times New Roman" w:ascii="Times New Roman" w:hAnsi="Times New Roman"/>
          <w:color w:val="111111"/>
          <w:sz w:val="28"/>
          <w:szCs w:val="28"/>
          <w:lang w:val="en-US"/>
        </w:rPr>
        <w:t>This verse consists of two parts: Positive and negative aspect. In the positive aspect, principle of faith is set forth. The All-Wise Allah commands to believe in four principles: Allah, apostle, book of apostle and books of previous apostles.</w:t>
      </w:r>
    </w:p>
    <w:p>
      <w:pPr>
        <w:pStyle w:val="BookText"/>
        <w:bidi w:val="0"/>
        <w:jc w:val="both"/>
        <w:rPr/>
      </w:pPr>
      <w:r>
        <w:rPr>
          <w:rFonts w:eastAsia="Times New Roman" w:cs="Times New Roman" w:ascii="Times New Roman" w:hAnsi="Times New Roman"/>
          <w:color w:val="111111"/>
          <w:sz w:val="28"/>
          <w:szCs w:val="28"/>
          <w:lang w:val="en-US"/>
        </w:rPr>
        <w:t>In the negative aspect, it says: Those who disbelieve in Allah, His angels, His Book and apostles and the last day have strayed into a remote error.</w:t>
      </w:r>
    </w:p>
    <w:p>
      <w:pPr>
        <w:pStyle w:val="BookText"/>
        <w:bidi w:val="0"/>
        <w:jc w:val="both"/>
        <w:rPr/>
      </w:pPr>
      <w:r>
        <w:rPr>
          <w:rFonts w:eastAsia="Times New Roman" w:cs="Times New Roman" w:ascii="Times New Roman" w:hAnsi="Times New Roman"/>
          <w:color w:val="111111"/>
          <w:sz w:val="28"/>
          <w:szCs w:val="28"/>
          <w:lang w:val="en-US"/>
        </w:rPr>
        <w:t>In this noble verse, we find ' Ma'ad ' while talking about disbelief in fundamentals of faith but in the topic concerning belief in fundamentals of faith nothing is mentioned about ' Ma'ad '. It's clear that each verse in every Sura is not bound to describe every principle and every aspect of fundamentals and branches of religion. In Sunni and Shiite traditions, principles like Salat, fasting, Haj etc form the religious teachings but none of these have come down in this noble verse. Their importance has come down in other verses and traditions.</w:t>
      </w:r>
    </w:p>
    <w:p>
      <w:pPr>
        <w:pStyle w:val="BookText"/>
        <w:bidi w:val="0"/>
        <w:jc w:val="both"/>
        <w:rPr/>
      </w:pPr>
      <w:r>
        <w:rPr>
          <w:rFonts w:eastAsia="Times New Roman" w:cs="Times New Roman" w:ascii="Times New Roman" w:hAnsi="Times New Roman"/>
          <w:color w:val="111111"/>
          <w:sz w:val="28"/>
          <w:szCs w:val="28"/>
          <w:lang w:val="en-US"/>
        </w:rPr>
        <w:t>The same applies to belief in the Imamate of Imams (a.s.) and their successors. This vital principle is pointed out in hundreds of verses in diverse forms and the holy prophet (s.a.w.a.) and Imams (a.s.) have interpreted and explained them to imply Amir-ul-Mu'minin's (a.s.) ' Vilayat ' and Imam-e-Zaman's (a.t.f.s.) rule. Among them, we may mention the following verses: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الیوم آکملت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و جعلنا منهم آئمة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یا آیها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آنزل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Aside from numerous traditions, our leaders have explained and interpreted these verses too. Amongst them, we may name Tafsir-Burhan and Nur'us-Saqalain.</w:t>
      </w:r>
    </w:p>
    <w:p>
      <w:pPr>
        <w:pStyle w:val="BookText"/>
        <w:bidi w:val="0"/>
        <w:jc w:val="both"/>
        <w:rPr/>
      </w:pPr>
      <w:r>
        <w:rPr>
          <w:rFonts w:eastAsia="Times New Roman" w:cs="Times New Roman" w:ascii="Times New Roman" w:hAnsi="Times New Roman"/>
          <w:color w:val="111111"/>
          <w:sz w:val="28"/>
          <w:szCs w:val="28"/>
          <w:lang w:val="en-US"/>
        </w:rPr>
        <w:t>To sum up, the holy Quran has explained some issues like principle of Imamate, prophethood, monotheism and resurrection clearly and openly but with regards to other issues like introduction of Imam, explanation of practical commandments etc it has left its explanation and interpretation with the holy prophet (s.a.w.a.) and Imams (a.s.). Thus, one cannot expect all the matters to have come down in the holy Quran in clear and decisive terms (considering its apparent limitation in size too) and still further, expect one to believe that all the fundamentals of belief have come down in one verse only. </w:t>
      </w:r>
    </w:p>
    <w:p>
      <w:pPr>
        <w:pStyle w:val="BookText"/>
        <w:bidi w:val="0"/>
        <w:jc w:val="both"/>
        <w:rPr/>
      </w:pPr>
      <w:r>
        <w:rPr>
          <w:rFonts w:eastAsia="Times New Roman" w:cs="Times New Roman" w:ascii="Times New Roman" w:hAnsi="Times New Roman"/>
          <w:color w:val="111111"/>
          <w:sz w:val="28"/>
          <w:szCs w:val="28"/>
          <w:lang w:val="en-US"/>
        </w:rPr>
        <w:t>In this connection,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Al-Muraje'at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I was guided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and leadership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Examination of Imamate in general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Role of Imams in the revival of religion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Ahl'ul-bayt faith.(Arabic)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Lema-Za-Nahno Shiah? (Arabic)</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Ahl'ul-bayt Fil Quran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Imams or guardians of revelation in 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Ahl'ul-bayt or the sparkling figures in the verse on purity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Ta'vil-ul-Ayaat-ul-Bahera Fi Fazl'ul-Etrat'ut-Taherah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Tashreeh Wa Muhaakemah Dar Tarikh-e-Aale-Muhammad (s.a.w.a.).</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t:18</w:t>
      </w:r>
      <w:bookmarkStart w:id="20" w:name="pg3940_34942"/>
    </w:p>
    <w:p>
      <w:pPr>
        <w:pStyle w:val="Heading3"/>
        <w:numPr>
          <w:ilvl w:val="2"/>
          <w:numId w:val="1"/>
        </w:numPr>
        <w:bidi w:val="0"/>
        <w:jc w:val="left"/>
        <w:rPr/>
      </w:pPr>
      <w:bookmarkStart w:id="21" w:name="__RefHeading___Toc1874215_2281741623"/>
      <w:bookmarkStart w:id="22" w:name="_Toc8"/>
      <w:bookmarkEnd w:id="20"/>
      <w:bookmarkEnd w:id="21"/>
      <w:r>
        <w:rPr/>
        <w:t>QUESTION 2:</w:t>
      </w:r>
      <w:bookmarkEnd w:id="22"/>
    </w:p>
    <w:p>
      <w:pPr>
        <w:pStyle w:val="BookText"/>
        <w:bidi w:val="0"/>
        <w:jc w:val="both"/>
        <w:rPr/>
      </w:pPr>
      <w:r>
        <w:rPr>
          <w:rFonts w:eastAsia="Times New Roman" w:cs="Times New Roman" w:ascii="Times New Roman" w:hAnsi="Times New Roman"/>
          <w:color w:val="111111"/>
          <w:sz w:val="28"/>
          <w:szCs w:val="28"/>
          <w:lang w:val="en-US"/>
        </w:rPr>
        <w:t>Is there any verse or verses in the Quran about Imam-e-Zaman (a.t.f.s.)?</w:t>
      </w:r>
    </w:p>
    <w:p>
      <w:pPr>
        <w:pStyle w:val="Heading3"/>
        <w:numPr>
          <w:ilvl w:val="2"/>
          <w:numId w:val="1"/>
        </w:numPr>
        <w:bidi w:val="0"/>
        <w:jc w:val="left"/>
        <w:rPr/>
      </w:pPr>
      <w:bookmarkStart w:id="23" w:name="__RefHeading___Toc1874217_2281741623"/>
      <w:bookmarkStart w:id="24" w:name="_Toc9"/>
      <w:bookmarkEnd w:id="23"/>
      <w:r>
        <w:rPr/>
        <w:t>REPLY:</w:t>
      </w:r>
      <w:bookmarkEnd w:id="24"/>
    </w:p>
    <w:p>
      <w:pPr>
        <w:pStyle w:val="BookText"/>
        <w:bidi w:val="0"/>
        <w:jc w:val="both"/>
        <w:rPr/>
      </w:pPr>
      <w:r>
        <w:rPr>
          <w:rFonts w:eastAsia="Times New Roman" w:cs="Times New Roman" w:ascii="Times New Roman" w:hAnsi="Times New Roman"/>
          <w:color w:val="111111"/>
          <w:sz w:val="28"/>
          <w:szCs w:val="28"/>
          <w:lang w:val="en-US"/>
        </w:rPr>
        <w:t>All the Islamic sciences have their sources in the holy Quran and as per Shiite belief; the fundamental of everything has its root in this divine book. The ' Vilayat ' (authority) of Amir-ul-Mu'minin, the status of Imams (a.s.) and the Imamate and rule of Imam-e-Zaman's (a.t.f.s.) all have their root in the holy Quran. As such, scholars of hadith , from past and present have left writings revealing traditions that have interpreted and explained the Quranic verses in honour of Ali (a.s.) and pure Imams particularly Imam-e-Zaman (a.t.f.s.).</w:t>
      </w:r>
    </w:p>
    <w:p>
      <w:pPr>
        <w:pStyle w:val="BookText"/>
        <w:bidi w:val="0"/>
        <w:jc w:val="both"/>
        <w:rPr/>
      </w:pPr>
      <w:r>
        <w:rPr>
          <w:rFonts w:eastAsia="Times New Roman" w:cs="Times New Roman" w:ascii="Times New Roman" w:hAnsi="Times New Roman"/>
          <w:color w:val="111111"/>
          <w:sz w:val="28"/>
          <w:szCs w:val="28"/>
          <w:lang w:val="en-US"/>
        </w:rPr>
        <w:t>Amongst them, the verses interpreted in all its dimensions concerning Imam-e-Zaman (a.t.f.s.) has been written down in the book "Al-Muhajjah-Fi-Ma-Nazala-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Fi'l-Qaem al-Hujjah (a.t.f.s.)</w:t>
      </w:r>
      <w:r>
        <w:rPr>
          <w:rStyle w:val="FootnoteAnchor"/>
        </w:rPr>
        <w:footnoteReference w:id="13"/>
      </w:r>
      <w:r>
        <w:rPr>
          <w:rFonts w:eastAsia="Times New Roman" w:cs="Times New Roman" w:ascii="Times New Roman" w:hAnsi="Times New Roman"/>
          <w:color w:val="111111"/>
          <w:sz w:val="28"/>
          <w:szCs w:val="28"/>
          <w:lang w:val="en-US"/>
        </w:rPr>
        <w:t>written by Sayyed Hashim Bahrani, a scholar of 11th and 12th century A.H. He has set forth 120 verses from the Quran and below each verse, narrated traditions that talk about the characteristics of Imam (a.t.f.s.) and program of his government. Here, suffice it is to mention three such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Under this verse, Imam Sadiq (a.s.) says:</w:t>
      </w:r>
    </w:p>
    <w:p>
      <w:pPr>
        <w:pStyle w:val="BookText"/>
        <w:bidi w:val="0"/>
        <w:jc w:val="both"/>
        <w:rPr/>
      </w:pPr>
      <w:r>
        <w:rPr>
          <w:rFonts w:eastAsia="Times New Roman" w:cs="Times New Roman" w:ascii="Times New Roman" w:hAnsi="Times New Roman"/>
          <w:color w:val="111111"/>
          <w:sz w:val="28"/>
          <w:szCs w:val="28"/>
          <w:lang w:val="en-US"/>
        </w:rPr>
        <w:t>" This saying of Allah: "Allah has promised……" has been revealed about the 'Qaem' and his followers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Similarly, Imam Sajjad (a.s.) after reciting this verse said:</w:t>
      </w:r>
    </w:p>
    <w:p>
      <w:pPr>
        <w:pStyle w:val="BookText"/>
        <w:bidi w:val="0"/>
        <w:jc w:val="both"/>
        <w:rPr/>
      </w:pPr>
      <w:r>
        <w:rPr>
          <w:rFonts w:eastAsia="Times New Roman" w:cs="Times New Roman" w:ascii="Times New Roman" w:hAnsi="Times New Roman"/>
          <w:color w:val="111111"/>
          <w:sz w:val="28"/>
          <w:szCs w:val="28"/>
          <w:lang w:val="en-US"/>
        </w:rPr>
        <w:t>" I swear by Allah, they are our Shias. By means of a man from us (who is the Mahdi of this Ummah), Allah will make them rulers in the earth. In same regard, the prophet (s.a.w.a.) said: 'If not more than one day remains from the life of this world, Allah will extend that day so much that a man from my progeny would gain authority over it and his name is the same as my name. He will fill the earth with equity and justice just as it would be filled with cruelty and tyranny ."</w:t>
      </w:r>
      <w:r>
        <w:rPr>
          <w:rStyle w:val="FootnoteAnchor"/>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REMAINS WITH ALLAH IS BETTER FOR YOU IF YOU ARE BELIEVERS, AND I AM NOT A KEEPER OVER YOU."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Under this verse we read as follows:</w:t>
      </w:r>
    </w:p>
    <w:p>
      <w:pPr>
        <w:pStyle w:val="BookText"/>
        <w:bidi w:val="0"/>
        <w:jc w:val="both"/>
        <w:rPr/>
      </w:pPr>
      <w:r>
        <w:rPr>
          <w:rFonts w:eastAsia="Times New Roman" w:cs="Times New Roman" w:ascii="Times New Roman" w:hAnsi="Times New Roman"/>
          <w:color w:val="111111"/>
          <w:sz w:val="28"/>
          <w:szCs w:val="28"/>
          <w:lang w:val="en-US"/>
        </w:rPr>
        <w:t>Imam Sadiq (a.s.) was asked: 'Will the Qaem be greeted by the title 'Amir-ul-Mu'minin? Imam (a.s.) replied: "No, this is name reserved by Allah for Ali (a.s.) only….."</w:t>
      </w:r>
    </w:p>
    <w:p>
      <w:pPr>
        <w:pStyle w:val="BookText"/>
        <w:bidi w:val="0"/>
        <w:jc w:val="both"/>
        <w:rPr/>
      </w:pPr>
      <w:r>
        <w:rPr>
          <w:rFonts w:eastAsia="Times New Roman" w:cs="Times New Roman" w:ascii="Times New Roman" w:hAnsi="Times New Roman"/>
          <w:color w:val="111111"/>
          <w:sz w:val="28"/>
          <w:szCs w:val="28"/>
          <w:lang w:val="en-US"/>
        </w:rPr>
        <w:t>I said: Then how will the Qaem be greeted?</w:t>
      </w:r>
    </w:p>
    <w:p>
      <w:pPr>
        <w:pStyle w:val="BookText"/>
        <w:bidi w:val="0"/>
        <w:jc w:val="both"/>
        <w:rPr/>
      </w:pPr>
      <w:r>
        <w:rPr>
          <w:rFonts w:eastAsia="Times New Roman" w:cs="Times New Roman" w:ascii="Times New Roman" w:hAnsi="Times New Roman"/>
          <w:color w:val="111111"/>
          <w:sz w:val="28"/>
          <w:szCs w:val="28"/>
          <w:lang w:val="en-US"/>
        </w:rPr>
        <w:t xml:space="preserve">Imam (a.s.) replied: People will say: </w:t>
      </w:r>
      <w:r>
        <w:rPr>
          <w:rFonts w:ascii="IRNazanin" w:hAnsi="IRNazanin" w:eastAsia="IRNazanin"/>
          <w:color w:val="111111"/>
          <w:sz w:val="28"/>
          <w:sz w:val="28"/>
          <w:szCs w:val="28"/>
          <w:rtl w:val="true"/>
          <w:lang w:bidi="fa-IR"/>
        </w:rPr>
        <w:t>السلام علیک یا بقیة الله</w:t>
      </w:r>
      <w:r>
        <w:rPr>
          <w:rFonts w:ascii="IRNazanin" w:hAnsi="IRNazanin" w:eastAsia="IRNazanin"/>
          <w:color w:val="111111"/>
          <w:sz w:val="28"/>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Thereafter, Imam (a.s.) recited (this verse):</w:t>
      </w:r>
      <w:r>
        <w:rPr>
          <w:rStyle w:val="FootnoteAnchor"/>
        </w:rPr>
        <w:footnoteReference w:id="16"/>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BOOK, THERE IS NO DOUBT IN IT, IS A GUIDE TO THOSE WHO GUARD (AGAINST EVIL) AND THOSE WHO BELIEVE IN THE UNSEEN……."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Below this verse, it is stated that Yahya-ibn-Abi'l Qasem says: 'I requested Imam Sadiq (a.s.) to explain this verse. He (a.s.) said:</w:t>
      </w:r>
    </w:p>
    <w:p>
      <w:pPr>
        <w:pStyle w:val="BookText"/>
        <w:bidi w:val="0"/>
        <w:jc w:val="both"/>
        <w:rPr/>
      </w:pPr>
      <w:r>
        <w:rPr>
          <w:rFonts w:eastAsia="Times New Roman" w:cs="Times New Roman" w:ascii="Times New Roman" w:hAnsi="Times New Roman"/>
          <w:color w:val="111111"/>
          <w:sz w:val="28"/>
          <w:szCs w:val="28"/>
          <w:lang w:val="en-US"/>
        </w:rPr>
        <w:t>"In this verse, 'those who guard (against evil) are Ali's (a.s.) Shiites and 'Ghaib' (unseen) refers to the hidden Hujjat."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About this topic, you may refer to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Al-Muhajjah-Fi-Ma-Nazala-Fi'l-Qaem al-Hujjah (Arabic)</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 Hazrat Mahdi (a.t.f.s.) Dar 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Al-Mahdi-Fi'l Quran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Mauoode-Quran.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51:44-64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Khorshid-Maghreb: 113-148 (7th and 8th chapters)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23-25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Yaade-Mahdi (a.t.f.s.) : 53-74 (second section)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bookmarkStart w:id="25" w:name="pg3940_34950"/>
    </w:p>
    <w:p>
      <w:pPr>
        <w:pStyle w:val="Heading3"/>
        <w:numPr>
          <w:ilvl w:val="2"/>
          <w:numId w:val="1"/>
        </w:numPr>
        <w:bidi w:val="0"/>
        <w:jc w:val="left"/>
        <w:rPr/>
      </w:pPr>
      <w:bookmarkStart w:id="26" w:name="__RefHeading___Toc1874219_2281741623"/>
      <w:bookmarkStart w:id="27" w:name="_Toc10"/>
      <w:bookmarkEnd w:id="25"/>
      <w:bookmarkEnd w:id="26"/>
      <w:r>
        <w:rPr/>
        <w:t>QUESTION 3:</w:t>
      </w:r>
      <w:bookmarkEnd w:id="27"/>
    </w:p>
    <w:p>
      <w:pPr>
        <w:pStyle w:val="BookText"/>
        <w:bidi w:val="0"/>
        <w:jc w:val="both"/>
        <w:rPr/>
      </w:pPr>
      <w:r>
        <w:rPr>
          <w:rFonts w:eastAsia="Times New Roman" w:cs="Times New Roman" w:ascii="Times New Roman" w:hAnsi="Times New Roman"/>
          <w:color w:val="111111"/>
          <w:sz w:val="28"/>
          <w:szCs w:val="28"/>
          <w:lang w:val="en-US"/>
        </w:rPr>
        <w:t>Have other religions too given glad-tiding about the manifestation of a just saviour or this belief restricted to Islam only? What are the specialities of this saviour and the promised Mahdi in Islam and particularly so in Shia'sm?</w:t>
      </w:r>
    </w:p>
    <w:p>
      <w:pPr>
        <w:pStyle w:val="Heading3"/>
        <w:numPr>
          <w:ilvl w:val="2"/>
          <w:numId w:val="1"/>
        </w:numPr>
        <w:bidi w:val="0"/>
        <w:jc w:val="left"/>
        <w:rPr/>
      </w:pPr>
      <w:bookmarkStart w:id="28" w:name="__RefHeading___Toc1874221_2281741623"/>
      <w:bookmarkStart w:id="29" w:name="_Toc11"/>
      <w:bookmarkEnd w:id="28"/>
      <w:r>
        <w:rPr/>
        <w:t>REPLY:</w:t>
      </w:r>
      <w:bookmarkEnd w:id="29"/>
    </w:p>
    <w:p>
      <w:pPr>
        <w:pStyle w:val="BookText"/>
        <w:bidi w:val="0"/>
        <w:jc w:val="both"/>
        <w:rPr/>
      </w:pPr>
      <w:r>
        <w:rPr>
          <w:rFonts w:eastAsia="Times New Roman" w:cs="Times New Roman" w:ascii="Times New Roman" w:hAnsi="Times New Roman"/>
          <w:color w:val="111111"/>
          <w:sz w:val="28"/>
          <w:szCs w:val="28"/>
          <w:lang w:val="en-US"/>
        </w:rPr>
        <w:t>As per information at hand, all the religions and books have given glad-tidings about the world saviour and reformer in some way or the other. We have explained some of the prophecies in our reply to other queries. In this regard,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Anis'ul-A'laam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Besharate-Ah'dain (Glad-tidings of the two testament), pages 234-286</w:t>
      </w:r>
    </w:p>
    <w:p>
      <w:pPr>
        <w:pStyle w:val="BookText"/>
        <w:bidi w:val="0"/>
        <w:jc w:val="both"/>
        <w:rPr/>
      </w:pPr>
      <w:r>
        <w:rPr>
          <w:rFonts w:eastAsia="Times New Roman" w:cs="Times New Roman" w:ascii="Times New Roman" w:hAnsi="Times New Roman"/>
          <w:color w:val="111111"/>
          <w:sz w:val="28"/>
          <w:szCs w:val="28"/>
          <w:lang w:val="en-US"/>
        </w:rPr>
        <w:t>The other religions and past divine books have discussed the saviour's qualities and characteristics to the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same extent as they have discussed about his ' Zuhoor ' (manifestation).</w:t>
      </w:r>
    </w:p>
    <w:p>
      <w:pPr>
        <w:pStyle w:val="BookText"/>
        <w:bidi w:val="0"/>
        <w:jc w:val="both"/>
        <w:rPr/>
      </w:pPr>
      <w:r>
        <w:rPr>
          <w:rFonts w:eastAsia="Times New Roman" w:cs="Times New Roman" w:ascii="Times New Roman" w:hAnsi="Times New Roman"/>
          <w:color w:val="111111"/>
          <w:sz w:val="28"/>
          <w:szCs w:val="28"/>
          <w:lang w:val="en-US"/>
        </w:rPr>
        <w:t>In this regard, it’s a great honour that Islam and particularly Shiasm has in hand all the dimensions concerning the saviour's qualities, ranks, concealment, manifestation at individual and social level and all these narrated from the immaculate Imams (a.s.). We have information about the saviour before birth, after birth, during childhood period, his life with his father and after his father's departure from this world, the lesser concealment period, the greater concealment period, 'zuhoor' (manifestation) etc and all these can be found in detail in numerous reliable traditions.</w:t>
      </w:r>
    </w:p>
    <w:p>
      <w:pPr>
        <w:pStyle w:val="BookText"/>
        <w:bidi w:val="0"/>
        <w:jc w:val="both"/>
        <w:rPr/>
      </w:pPr>
      <w:r>
        <w:rPr>
          <w:rFonts w:eastAsia="Times New Roman" w:cs="Times New Roman" w:ascii="Times New Roman" w:hAnsi="Times New Roman"/>
          <w:color w:val="111111"/>
          <w:sz w:val="28"/>
          <w:szCs w:val="28"/>
          <w:lang w:val="en-US"/>
        </w:rPr>
        <w:t>In this regard, you may refer to Muntakhab-ul-Athar: 251, 284, 286, 290, 300, 302, 304, 305…………</w:t>
      </w:r>
    </w:p>
    <w:p>
      <w:pPr>
        <w:pStyle w:val="BookText"/>
        <w:bidi w:val="0"/>
        <w:jc w:val="both"/>
        <w:rPr/>
      </w:pPr>
      <w:r>
        <w:rPr>
          <w:rFonts w:eastAsia="Times New Roman" w:cs="Times New Roman" w:ascii="Times New Roman" w:hAnsi="Times New Roman"/>
          <w:color w:val="111111"/>
          <w:sz w:val="28"/>
          <w:szCs w:val="28"/>
          <w:lang w:val="en-US"/>
        </w:rPr>
        <w:t>In other sects of Islam and Sunni books, their scholars too have written exclusive books on Hazrat like "Al-Arfo-Wardi", "Eqdud-Durar" and "Al-Wahmul-Maknun".</w:t>
      </w:r>
    </w:p>
    <w:p>
      <w:pPr>
        <w:pStyle w:val="BookText"/>
        <w:bidi w:val="0"/>
        <w:jc w:val="both"/>
        <w:rPr/>
      </w:pPr>
      <w:r>
        <w:rPr>
          <w:rFonts w:eastAsia="Times New Roman" w:cs="Times New Roman" w:ascii="Times New Roman" w:hAnsi="Times New Roman"/>
          <w:color w:val="111111"/>
          <w:sz w:val="28"/>
          <w:szCs w:val="28"/>
          <w:lang w:val="en-US"/>
        </w:rPr>
        <w:t>Numerous traditions concerning this matter have also come down in Sihahe-Sitta and other books written by non-Shiite scholars. Index of such books appears in the first section of "Muntakhab-ul-Athar" as well as "In search for the Qaem".</w:t>
      </w:r>
    </w:p>
    <w:p>
      <w:pPr>
        <w:pStyle w:val="BookText"/>
        <w:bidi w:val="0"/>
        <w:jc w:val="both"/>
        <w:rPr/>
      </w:pPr>
      <w:r>
        <w:rPr>
          <w:rFonts w:eastAsia="Times New Roman" w:cs="Times New Roman" w:ascii="Times New Roman" w:hAnsi="Times New Roman"/>
          <w:color w:val="111111"/>
          <w:sz w:val="28"/>
          <w:szCs w:val="28"/>
          <w:lang w:val="en-US"/>
        </w:rPr>
        <w:t>For more detailed account, please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Khorshid-Maghreb, 4th and 5th chapters.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Asalat-e-Mahdaviyat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Zehniyat-e-Mustashraqin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Dar-Fajr-Sahel, section concerning glad tidings.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Mau'ood-e-Roozgaran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13th section.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Daneshmandan Aammeh Wa Mahdi Mau'ood.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al-Mau'ood al-Muntazar Enda Ulama Ahl'us-Sunnat Wa'l Imamiah.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Khorshid-e-Penhaan, sixth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Yaade-Mahdi: 275-311 (17th section)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t:26</w:t>
      </w:r>
      <w:bookmarkStart w:id="30" w:name="pg3940_34958"/>
    </w:p>
    <w:p>
      <w:pPr>
        <w:pStyle w:val="Heading3"/>
        <w:numPr>
          <w:ilvl w:val="2"/>
          <w:numId w:val="1"/>
        </w:numPr>
        <w:bidi w:val="0"/>
        <w:jc w:val="left"/>
        <w:rPr/>
      </w:pPr>
      <w:bookmarkStart w:id="31" w:name="__RefHeading___Toc1874223_2281741623"/>
      <w:bookmarkStart w:id="32" w:name="_Toc12"/>
      <w:bookmarkEnd w:id="30"/>
      <w:bookmarkEnd w:id="31"/>
      <w:r>
        <w:rPr/>
        <w:t>QUESTION 4:</w:t>
      </w:r>
      <w:bookmarkEnd w:id="32"/>
    </w:p>
    <w:p>
      <w:pPr>
        <w:pStyle w:val="BookText"/>
        <w:bidi w:val="0"/>
        <w:jc w:val="both"/>
        <w:rPr/>
      </w:pPr>
      <w:r>
        <w:rPr>
          <w:rFonts w:eastAsia="Times New Roman" w:cs="Times New Roman" w:ascii="Times New Roman" w:hAnsi="Times New Roman"/>
          <w:color w:val="111111"/>
          <w:sz w:val="28"/>
          <w:szCs w:val="28"/>
          <w:lang w:val="en-US"/>
        </w:rPr>
        <w:t xml:space="preserve">The holy Quran has not confined the Imams to twelve in number. In a 'dua' come down in the Quran we ask Allah about Imamate. It says: </w:t>
      </w:r>
      <w:r>
        <w:rPr>
          <w:rFonts w:ascii="IRNazanin" w:hAnsi="IRNazanin" w:eastAsia="IRNazanin"/>
          <w:color w:val="111111"/>
          <w:sz w:val="28"/>
          <w:sz w:val="28"/>
          <w:szCs w:val="28"/>
          <w:rtl w:val="true"/>
          <w:lang w:bidi="fa-IR"/>
        </w:rPr>
        <w:t>و اجعلنا للمتقین إماما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ALLAH…AND MAKE US GUIDES TO THOSE WHO GUARD (AGAINST EVIL)."</w:t>
      </w:r>
      <w:r>
        <w:rPr>
          <w:rStyle w:val="FootnoteAnchor"/>
        </w:rPr>
        <w:footnoteReference w:id="18"/>
      </w:r>
      <w:r>
        <w:rPr>
          <w:rFonts w:eastAsia="Times New Roman" w:cs="Times New Roman" w:ascii="Times New Roman" w:hAnsi="Times New Roman"/>
          <w:color w:val="111111"/>
          <w:sz w:val="28"/>
          <w:szCs w:val="28"/>
          <w:lang w:val="en-US"/>
        </w:rPr>
        <w:t>In another place it says: "</w:t>
      </w:r>
      <w:r>
        <w:rPr>
          <w:rFonts w:ascii="IRNazanin" w:hAnsi="IRNazanin" w:eastAsia="IRNazanin"/>
          <w:color w:val="111111"/>
          <w:sz w:val="28"/>
          <w:sz w:val="28"/>
          <w:szCs w:val="28"/>
          <w:rtl w:val="true"/>
          <w:lang w:bidi="fa-IR"/>
        </w:rPr>
        <w:t>و جعلناهم آئمة یهدون بآمرنا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AND WE MADE THEM IMAMS WHO GUIDED (PEOPLE) BY OUR COMMAND."</w:t>
      </w:r>
      <w:r>
        <w:rPr>
          <w:rStyle w:val="FootnoteAnchor"/>
        </w:rPr>
        <w:footnoteReference w:id="19"/>
      </w:r>
      <w:r>
        <w:rPr>
          <w:rFonts w:eastAsia="Times New Roman" w:cs="Times New Roman" w:ascii="Times New Roman" w:hAnsi="Times New Roman"/>
          <w:color w:val="111111"/>
          <w:sz w:val="28"/>
          <w:szCs w:val="28"/>
          <w:lang w:val="en-US"/>
        </w:rPr>
        <w:t>). At another place, it calls the prophets as Imams and still further mentions that the unbelievers too have Imams: "</w:t>
      </w:r>
      <w:r>
        <w:rPr>
          <w:rFonts w:ascii="IRNazanin" w:hAnsi="IRNazanin" w:eastAsia="IRNazanin"/>
          <w:color w:val="111111"/>
          <w:sz w:val="28"/>
          <w:sz w:val="28"/>
          <w:szCs w:val="28"/>
          <w:rtl w:val="true"/>
          <w:lang w:bidi="fa-IR"/>
        </w:rPr>
        <w:t>فقاتلوا آئمة الکفر إنهم لا آیمان لهم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THEN FIGHT THE LEADERS OF UNBELIEF – SURELY THEIR OATHS ARE NOTHING."</w:t>
      </w:r>
      <w:r>
        <w:rPr>
          <w:rStyle w:val="FootnoteAnchor"/>
        </w:rPr>
        <w:footnoteReference w:id="20"/>
      </w:r>
      <w:r>
        <w:rPr>
          <w:rFonts w:eastAsia="Times New Roman" w:cs="Times New Roman" w:ascii="Times New Roman" w:hAnsi="Times New Roman"/>
          <w:color w:val="111111"/>
          <w:sz w:val="28"/>
          <w:szCs w:val="28"/>
          <w:lang w:val="en-US"/>
        </w:rPr>
        <w:t>) In one way, all the oppressed ones during Firaun's era are Imams. So the Imams are not twelve in number. How can we say Imam-e-Zaman (a.t.f.s.) is the 12th Imam? </w:t>
      </w:r>
    </w:p>
    <w:p>
      <w:pPr>
        <w:pStyle w:val="Heading3"/>
        <w:numPr>
          <w:ilvl w:val="2"/>
          <w:numId w:val="1"/>
        </w:numPr>
        <w:bidi w:val="0"/>
        <w:jc w:val="left"/>
        <w:rPr/>
      </w:pPr>
      <w:bookmarkStart w:id="33" w:name="__RefHeading___Toc1874225_2281741623"/>
      <w:bookmarkStart w:id="34" w:name="_Toc13"/>
      <w:bookmarkEnd w:id="33"/>
      <w:r>
        <w:rPr/>
        <w:t>REPLY:</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In these set of verses, the status of Imamate is used. In the holy Quran, two types of Imamate are mooted. Imamate of fire and Imamate of light.</w:t>
      </w:r>
    </w:p>
    <w:p>
      <w:pPr>
        <w:pStyle w:val="BookText"/>
        <w:bidi w:val="0"/>
        <w:jc w:val="both"/>
        <w:rPr/>
      </w:pPr>
      <w:r>
        <w:rPr>
          <w:rFonts w:eastAsia="Times New Roman" w:cs="Times New Roman" w:ascii="Times New Roman" w:hAnsi="Times New Roman"/>
          <w:color w:val="111111"/>
          <w:sz w:val="28"/>
          <w:szCs w:val="28"/>
          <w:lang w:val="en-US"/>
        </w:rPr>
        <w:t>About the Imam of fire, it says:</w:t>
      </w:r>
    </w:p>
    <w:p>
      <w:pPr>
        <w:pStyle w:val="BookText"/>
        <w:bidi w:val="0"/>
        <w:jc w:val="both"/>
        <w:rPr/>
      </w:pPr>
      <w:r>
        <w:rPr>
          <w:rFonts w:eastAsia="Times New Roman" w:cs="Times New Roman" w:ascii="Times New Roman" w:hAnsi="Times New Roman"/>
          <w:color w:val="111111"/>
          <w:sz w:val="28"/>
          <w:szCs w:val="28"/>
          <w:lang w:val="en-US"/>
        </w:rPr>
        <w:t>"AND WE MADE THEM IMAMS WHO CALL TO THE FIRE"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About the Imams of light, it says:</w:t>
      </w:r>
    </w:p>
    <w:p>
      <w:pPr>
        <w:pStyle w:val="BookText"/>
        <w:bidi w:val="0"/>
        <w:jc w:val="both"/>
        <w:rPr/>
      </w:pPr>
      <w:r>
        <w:rPr>
          <w:rFonts w:eastAsia="Times New Roman" w:cs="Times New Roman" w:ascii="Times New Roman" w:hAnsi="Times New Roman"/>
          <w:color w:val="111111"/>
          <w:sz w:val="28"/>
          <w:szCs w:val="28"/>
          <w:lang w:val="en-US"/>
        </w:rPr>
        <w:t>"AND WE MADE THEM IMAMS WHO GUIDED (PEOPLE) BY OUR COMMAND."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If someone casts a glance into the Quran, he will accept Imamate. The holy Imams (a.s.) too have rationalized this very matter and said: "This lofty status is exclusively earmarked for a few because Allah says:</w:t>
      </w:r>
    </w:p>
    <w:p>
      <w:pPr>
        <w:pStyle w:val="BookText"/>
        <w:bidi w:val="0"/>
        <w:jc w:val="both"/>
        <w:rPr/>
      </w:pPr>
      <w:r>
        <w:rPr>
          <w:rFonts w:eastAsia="Times New Roman" w:cs="Times New Roman" w:ascii="Times New Roman" w:hAnsi="Times New Roman"/>
          <w:color w:val="111111"/>
          <w:sz w:val="28"/>
          <w:szCs w:val="28"/>
          <w:lang w:val="en-US"/>
        </w:rPr>
        <w:t>"O IBRAHIM, SURELY I WILL MAKE YOU AN IMAM OF THE PEOPLE. IBRAHIM (VERY ENTHUSIASTICALLY) SAID: AND OF MY OFFSPRING? (ALLAH SAID): MY COVENANT DOES NOT INCLUDE THE UNJUST."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Here, Imam Reza (a.s.) says:</w:t>
      </w:r>
    </w:p>
    <w:p>
      <w:pPr>
        <w:pStyle w:val="BookText"/>
        <w:bidi w:val="0"/>
        <w:jc w:val="both"/>
        <w:rPr/>
      </w:pPr>
      <w:r>
        <w:rPr>
          <w:rFonts w:eastAsia="Times New Roman" w:cs="Times New Roman" w:ascii="Times New Roman" w:hAnsi="Times New Roman"/>
          <w:color w:val="111111"/>
          <w:sz w:val="28"/>
          <w:szCs w:val="28"/>
          <w:lang w:val="en-US"/>
        </w:rPr>
        <w:t>"The status of Imamate is so lofty that Allah bestowed it to Ibrahim only after consistent tests and after bestowing him with the position of prophethood and messengership and after earning the title "Khaleel"</w:t>
      </w:r>
      <w:r>
        <w:rPr>
          <w:rStyle w:val="FootnoteAnchor"/>
        </w:rPr>
        <w:footnoteReference w:id="24"/>
      </w:r>
      <w:r>
        <w:rPr>
          <w:rFonts w:eastAsia="Times New Roman" w:cs="Times New Roman" w:ascii="Times New Roman" w:hAnsi="Times New Roman"/>
          <w:color w:val="111111"/>
          <w:sz w:val="28"/>
          <w:szCs w:val="28"/>
          <w:lang w:val="en-US"/>
        </w:rPr>
        <w:t>So how can people select this position for themselves!?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For this reason, this status is especially reserved for divine saints. The holy prophet (s.a.w.a.) and Imams (a.s.) have declared them to be twelve in number after the prophet (s.a.w.a.) and specified their names as well. In the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Shiite and Sunni traditions, their number is stated to be equal to the number of Bani-Israel leaders; equal to number of Isa's disciples, equal to number of zodiacs, equal to number of months (which are twelve in number).</w:t>
      </w:r>
    </w:p>
    <w:p>
      <w:pPr>
        <w:pStyle w:val="BookText"/>
        <w:bidi w:val="0"/>
        <w:jc w:val="both"/>
        <w:rPr/>
      </w:pPr>
      <w:r>
        <w:rPr>
          <w:rFonts w:eastAsia="Times New Roman" w:cs="Times New Roman" w:ascii="Times New Roman" w:hAnsi="Times New Roman"/>
          <w:color w:val="111111"/>
          <w:sz w:val="28"/>
          <w:szCs w:val="28"/>
          <w:lang w:val="en-US"/>
        </w:rPr>
        <w:t>These traditions come down in Shiite and Sunni books are all ' Mutawatir ' (i.e., widely transmitted). The vital question is that who are these twelve specified personalities? It's mentioned in Shiite and Sunni traditions that "all of them are from Quraish"</w:t>
      </w:r>
      <w:r>
        <w:rPr>
          <w:rStyle w:val="FootnoteAnchor"/>
        </w:rPr>
        <w:footnoteReference w:id="26"/>
      </w:r>
      <w:r>
        <w:rPr>
          <w:rFonts w:eastAsia="Times New Roman" w:cs="Times New Roman" w:ascii="Times New Roman" w:hAnsi="Times New Roman"/>
          <w:color w:val="111111"/>
          <w:sz w:val="28"/>
          <w:szCs w:val="28"/>
          <w:lang w:val="en-US"/>
        </w:rPr>
        <w:t>In external verification of the twelve Imams, there are two explanations: The Sunnis speak in a scattered manner but the Shiites say: 'As per ' Mutawatir' traditions from the holy prophet (s.a.w.a.), the names and specifications of these twelve personalities till Imam-e-Zaman (a.t.f.s.) are known and clear. We can find few of such Shiite traditions in detailed form in "Usul-e-Kafi" Vol 1, pages 525-535 and pages 286-328.</w:t>
      </w:r>
    </w:p>
    <w:p>
      <w:pPr>
        <w:pStyle w:val="BookText"/>
        <w:bidi w:val="0"/>
        <w:jc w:val="both"/>
        <w:rPr/>
      </w:pPr>
      <w:r>
        <w:rPr>
          <w:rFonts w:eastAsia="Times New Roman" w:cs="Times New Roman" w:ascii="Times New Roman" w:hAnsi="Times New Roman"/>
          <w:color w:val="111111"/>
          <w:sz w:val="28"/>
          <w:szCs w:val="28"/>
          <w:lang w:val="en-US"/>
        </w:rPr>
        <w:t>This brief discussion clarifies that the Imamate of light come down in the noble verses is a special status and an exceptional station selected by Allah and nobody can acquire it by himself. The holy prophet (s.a.w.a.) has expressed in various forms their number to be twelve. All of them are from the Quraish and according to Shiite and some Sunni traditions (like the ones come down in Yanabi'ul-Muwadda, page 440 as per narration of Muntakhab-ul-Athar, page 97) all their names too are specified.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Consequently, the noble verse: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differs from whatever we have said about the special status of Imamate in Quran. The Imamate discussed in the preceding verses is a special status and position and the Imamate in verse 75 from Sura Furqan has been used in the literal sense to denote leadership for the pious ones.</w:t>
      </w:r>
    </w:p>
    <w:p>
      <w:pPr>
        <w:pStyle w:val="BookText"/>
        <w:bidi w:val="0"/>
        <w:jc w:val="both"/>
        <w:rPr/>
      </w:pPr>
      <w:r>
        <w:rPr>
          <w:rFonts w:eastAsia="Times New Roman" w:cs="Times New Roman" w:ascii="Times New Roman" w:hAnsi="Times New Roman"/>
          <w:color w:val="111111"/>
          <w:sz w:val="28"/>
          <w:szCs w:val="28"/>
          <w:lang w:val="en-US"/>
        </w:rPr>
        <w:t>Besides, assuming that in this verse too, Imam is used in technical and not literal sense yet it applies to the immaculate Imams (a.s.) who were specified by the holy prophet (s.a.w.a.). In other words, the esoteric interpretation of this verse concerns the holy Imams (a.s.). A tradition from Imam Sadiq (a.s.) substantiates our viewpoint. Imam (a.s.) says:</w:t>
      </w:r>
    </w:p>
    <w:p>
      <w:pPr>
        <w:pStyle w:val="BookText"/>
        <w:bidi w:val="0"/>
        <w:jc w:val="both"/>
        <w:rPr/>
      </w:pPr>
      <w:r>
        <w:rPr>
          <w:rFonts w:eastAsia="Times New Roman" w:cs="Times New Roman" w:ascii="Times New Roman" w:hAnsi="Times New Roman"/>
          <w:color w:val="111111"/>
          <w:sz w:val="28"/>
          <w:szCs w:val="28"/>
          <w:lang w:val="en-US"/>
        </w:rPr>
        <w:t>"In verse: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Allah has meant us."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For this topic, you may refer to 'Ahkereen-Tahavvul" : 117-139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bookmarkStart w:id="35" w:name="pg3940_34966"/>
    </w:p>
    <w:p>
      <w:pPr>
        <w:pStyle w:val="Heading3"/>
        <w:numPr>
          <w:ilvl w:val="2"/>
          <w:numId w:val="1"/>
        </w:numPr>
        <w:bidi w:val="0"/>
        <w:jc w:val="left"/>
        <w:rPr/>
      </w:pPr>
      <w:bookmarkStart w:id="36" w:name="__RefHeading___Toc1874227_2281741623"/>
      <w:bookmarkStart w:id="37" w:name="_Toc14"/>
      <w:bookmarkEnd w:id="35"/>
      <w:bookmarkEnd w:id="36"/>
      <w:r>
        <w:rPr/>
        <w:t>QUESTION 5:</w:t>
      </w:r>
      <w:bookmarkEnd w:id="37"/>
    </w:p>
    <w:p>
      <w:pPr>
        <w:pStyle w:val="BookText"/>
        <w:bidi w:val="0"/>
        <w:jc w:val="both"/>
        <w:rPr/>
      </w:pPr>
      <w:r>
        <w:rPr>
          <w:rFonts w:eastAsia="Times New Roman" w:cs="Times New Roman" w:ascii="Times New Roman" w:hAnsi="Times New Roman"/>
          <w:color w:val="111111"/>
          <w:sz w:val="28"/>
          <w:szCs w:val="28"/>
          <w:lang w:val="en-US"/>
        </w:rPr>
        <w:t>Please give a detailed explanation about the names of Imam-e-Zaman (a.t.f.s.)?</w:t>
      </w:r>
    </w:p>
    <w:p>
      <w:pPr>
        <w:pStyle w:val="Heading3"/>
        <w:numPr>
          <w:ilvl w:val="2"/>
          <w:numId w:val="1"/>
        </w:numPr>
        <w:bidi w:val="0"/>
        <w:jc w:val="left"/>
        <w:rPr/>
      </w:pPr>
      <w:bookmarkStart w:id="38" w:name="__RefHeading___Toc1874229_2281741623"/>
      <w:bookmarkStart w:id="39" w:name="_Toc15"/>
      <w:bookmarkEnd w:id="38"/>
      <w:r>
        <w:rPr/>
        <w:t>REPLY:</w:t>
      </w:r>
      <w:bookmarkEnd w:id="39"/>
    </w:p>
    <w:p>
      <w:pPr>
        <w:pStyle w:val="BookText"/>
        <w:bidi w:val="0"/>
        <w:jc w:val="both"/>
        <w:rPr/>
      </w:pPr>
      <w:r>
        <w:rPr>
          <w:rFonts w:eastAsia="Times New Roman" w:cs="Times New Roman" w:ascii="Times New Roman" w:hAnsi="Times New Roman"/>
          <w:color w:val="111111"/>
          <w:sz w:val="28"/>
          <w:szCs w:val="28"/>
          <w:lang w:val="en-US"/>
        </w:rPr>
        <w:t>Aside from name (which is common amongst all), the Arabs also use title and agnomen. Among the Arabs, it was and is still a custom for an individual to have a name, title and agnomen.</w:t>
      </w:r>
    </w:p>
    <w:p>
      <w:pPr>
        <w:pStyle w:val="BookText"/>
        <w:bidi w:val="0"/>
        <w:jc w:val="both"/>
        <w:rPr/>
      </w:pPr>
      <w:r>
        <w:rPr>
          <w:rFonts w:eastAsia="Times New Roman" w:cs="Times New Roman" w:ascii="Times New Roman" w:hAnsi="Times New Roman"/>
          <w:color w:val="111111"/>
          <w:sz w:val="28"/>
          <w:szCs w:val="28"/>
          <w:lang w:val="en-US"/>
        </w:rPr>
        <w:t>Imam-e-Zaman (a.t.f.s.) possesses one special name: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 believe that during his concealment, one should use his special name and a few say: 'The prohibition of using his name goes back to the lesser concealment period when Hazrat feared he would be recognized. We have narrated the related tradition in our reply to another query.</w:t>
      </w:r>
    </w:p>
    <w:p>
      <w:pPr>
        <w:pStyle w:val="BookText"/>
        <w:bidi w:val="0"/>
        <w:jc w:val="both"/>
        <w:rPr/>
      </w:pPr>
      <w:r>
        <w:rPr>
          <w:rFonts w:eastAsia="Times New Roman" w:cs="Times New Roman" w:ascii="Times New Roman" w:hAnsi="Times New Roman"/>
          <w:color w:val="111111"/>
          <w:sz w:val="28"/>
          <w:szCs w:val="28"/>
          <w:lang w:val="en-US"/>
        </w:rPr>
        <w:t>Hazrat (a.t.f.s.) possesses various titles such as Mahdi, Hujjat, Qaem, Saheb-uz-Zaman, Muntazer, and Muntazar . A title is given after considering its meaning.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He has one ' kunya ' (agnomen) too. In the Arab culture, 'k unya ' is related to 'Ab' (</w:t>
      </w:r>
      <w:r>
        <w:rPr>
          <w:rFonts w:ascii="IRNazanin" w:hAnsi="IRNazanin" w:eastAsia="IRNazanin"/>
          <w:color w:val="111111"/>
          <w:sz w:val="28"/>
          <w:sz w:val="28"/>
          <w:szCs w:val="28"/>
          <w:rtl w:val="true"/>
          <w:lang w:bidi="fa-IR"/>
        </w:rPr>
        <w:t>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'Umm' (</w:t>
      </w:r>
      <w:r>
        <w:rPr>
          <w:rFonts w:ascii="IRNazanin" w:hAnsi="IRNazanin" w:eastAsia="IRNazanin"/>
          <w:color w:val="111111"/>
          <w:sz w:val="28"/>
          <w:sz w:val="28"/>
          <w:szCs w:val="28"/>
          <w:rtl w:val="true"/>
          <w:lang w:bidi="fa-IR"/>
        </w:rPr>
        <w:t>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case of ladies, </w:t>
      </w:r>
      <w:r>
        <w:rPr>
          <w:rFonts w:ascii="Amiri" w:hAnsi="Amiri" w:eastAsia="Amiri" w:cs="Amiri"/>
          <w:color w:val="111111"/>
          <w:sz w:val="28"/>
          <w:sz w:val="28"/>
          <w:szCs w:val="28"/>
          <w:rtl w:val="true"/>
          <w:lang w:bidi="ar-SA"/>
        </w:rPr>
        <w:t>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appears before 'kunya' and in case of men, </w:t>
      </w:r>
      <w:r>
        <w:rPr>
          <w:rFonts w:ascii="Amiri" w:hAnsi="Amiri" w:eastAsia="Amiri" w:cs="Amiri"/>
          <w:color w:val="111111"/>
          <w:sz w:val="28"/>
          <w:sz w:val="28"/>
          <w:szCs w:val="28"/>
          <w:rtl w:val="true"/>
          <w:lang w:bidi="ar-SA"/>
        </w:rPr>
        <w:t>اَب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used. For example, they say: Abu-Zar- Abu-Abdullah- Abu'l-Qasi- Abu'l-Fazl and in case of women: Umm-Salma- Umm-ul-Baneen- Umm-Kulsum- Umm-Abiha. 'K unya ' does not necessarily require that for example a father should have a son named 'Abdullah' so that he can be given the 'kunya': Abu-Abdullah...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xml:space="preserve">One of Imam-e-Zaman's (a.t.f.s.) 'kunya' is </w:t>
      </w:r>
      <w:r>
        <w:rPr>
          <w:rFonts w:ascii="IRNazanin" w:hAnsi="IRNazanin" w:eastAsia="IRNazanin"/>
          <w:color w:val="111111"/>
          <w:sz w:val="28"/>
          <w:sz w:val="28"/>
          <w:szCs w:val="28"/>
          <w:rtl w:val="true"/>
          <w:lang w:bidi="fa-IR"/>
        </w:rPr>
        <w:t>ابا صالح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Aba-Saleh). It does not necessarily mean that he should possess a son named Saleh.</w:t>
      </w:r>
    </w:p>
    <w:p>
      <w:pPr>
        <w:pStyle w:val="BookText"/>
        <w:bidi w:val="0"/>
        <w:jc w:val="both"/>
        <w:rPr/>
      </w:pPr>
      <w:r>
        <w:rPr>
          <w:rFonts w:eastAsia="Times New Roman" w:cs="Times New Roman" w:ascii="Times New Roman" w:hAnsi="Times New Roman"/>
          <w:color w:val="111111"/>
          <w:sz w:val="28"/>
          <w:szCs w:val="28"/>
          <w:lang w:val="en-US"/>
        </w:rPr>
        <w:t>'Abu-Saleh' (or 'Aba-Saleh' or 'Abi-Saleh' ) means someone who possesses abundant goodness so much so that as if goodness is borne from him.</w:t>
      </w:r>
    </w:p>
    <w:p>
      <w:pPr>
        <w:pStyle w:val="BookText"/>
        <w:bidi w:val="0"/>
        <w:jc w:val="both"/>
        <w:rPr/>
      </w:pPr>
      <w:r>
        <w:rPr>
          <w:rFonts w:eastAsia="Times New Roman" w:cs="Times New Roman" w:ascii="Times New Roman" w:hAnsi="Times New Roman"/>
          <w:color w:val="111111"/>
          <w:sz w:val="28"/>
          <w:szCs w:val="28"/>
          <w:lang w:val="en-US"/>
        </w:rPr>
        <w:t>Thus, in case of children, ' kunya ' is used for two reasons: One reason may be in hope that they would have a child so that they are given that name. Another reason is that some outstanding qualities may be seen in him which is expressed in the form of 'kunya'. The one who distribute food among the poor is called 'Abul-Qasim'; the one who helps is called 'Abu-Hashim'</w:t>
      </w:r>
      <w:r>
        <w:rPr>
          <w:rStyle w:val="FootnoteAnchor"/>
        </w:rPr>
        <w:footnoteReference w:id="29"/>
      </w:r>
      <w:r>
        <w:rPr>
          <w:rFonts w:eastAsia="Times New Roman" w:cs="Times New Roman" w:ascii="Times New Roman" w:hAnsi="Times New Roman"/>
          <w:color w:val="111111"/>
          <w:sz w:val="28"/>
          <w:szCs w:val="28"/>
          <w:lang w:val="en-US"/>
        </w:rPr>
        <w:t>and an eatable that is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refreshing and tasty (like falooda) is named 'Abu-Sa'egh' (sa'egh means very refreshing).</w:t>
      </w:r>
    </w:p>
    <w:p>
      <w:pPr>
        <w:pStyle w:val="BookText"/>
        <w:bidi w:val="0"/>
        <w:jc w:val="both"/>
        <w:rPr/>
      </w:pPr>
      <w:r>
        <w:rPr>
          <w:rFonts w:eastAsia="Times New Roman" w:cs="Times New Roman" w:ascii="Times New Roman" w:hAnsi="Times New Roman"/>
          <w:color w:val="111111"/>
          <w:sz w:val="28"/>
          <w:szCs w:val="28"/>
          <w:lang w:val="en-US"/>
        </w:rPr>
        <w:t>One of Imam Husain's (a.s.) 'kunya ' is "Abu-Abdullah". It does not mean he should necessarily possess a son named Abdullah though he did possess one. "Abdullah" means Allah's slave. It means he has reached the peak in serving Allah and he is the father of Allah's slaves.</w:t>
      </w:r>
    </w:p>
    <w:p>
      <w:pPr>
        <w:pStyle w:val="BookText"/>
        <w:bidi w:val="0"/>
        <w:jc w:val="both"/>
        <w:rPr/>
      </w:pPr>
      <w:r>
        <w:rPr>
          <w:rFonts w:eastAsia="Times New Roman" w:cs="Times New Roman" w:ascii="Times New Roman" w:hAnsi="Times New Roman"/>
          <w:color w:val="111111"/>
          <w:sz w:val="28"/>
          <w:szCs w:val="28"/>
          <w:lang w:val="en-US"/>
        </w:rPr>
        <w:t>This was one matter about names, titles and agnomens. Imam-e-Zaman (a.t.f.s.) possesses many titles and agnomens because the holy prophet (s.a.w.a.), the Imams (a.s.) and Imam Hasan Askari (a.s.) [right from the time he gave glad-tiding about the existence of last Imam] have used various titles for him. The famous traditionist Haj Mirza Husain Nuri had narrated 182 names and titles for Imam-e-Zaman (a.t.f.s.).</w:t>
      </w:r>
    </w:p>
    <w:p>
      <w:pPr>
        <w:pStyle w:val="BookText"/>
        <w:bidi w:val="0"/>
        <w:jc w:val="both"/>
        <w:rPr/>
      </w:pPr>
      <w:r>
        <w:rPr>
          <w:rFonts w:eastAsia="Times New Roman" w:cs="Times New Roman" w:ascii="Times New Roman" w:hAnsi="Times New Roman"/>
          <w:color w:val="111111"/>
          <w:sz w:val="28"/>
          <w:szCs w:val="28"/>
          <w:lang w:val="en-US"/>
        </w:rPr>
        <w:t>For a more detailed account,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two.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Naame-Mahboob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Muntahi'ul-Aamaal 2:757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manifestation: 44:57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t:34</w:t>
      </w:r>
      <w:bookmarkStart w:id="40" w:name="pg3940_34974"/>
    </w:p>
    <w:p>
      <w:pPr>
        <w:pStyle w:val="Heading3"/>
        <w:numPr>
          <w:ilvl w:val="2"/>
          <w:numId w:val="1"/>
        </w:numPr>
        <w:bidi w:val="0"/>
        <w:jc w:val="left"/>
        <w:rPr/>
      </w:pPr>
      <w:bookmarkStart w:id="41" w:name="__RefHeading___Toc1874231_2281741623"/>
      <w:bookmarkStart w:id="42" w:name="_Toc16"/>
      <w:bookmarkEnd w:id="40"/>
      <w:bookmarkEnd w:id="41"/>
      <w:r>
        <w:rPr/>
        <w:t>QUESTION 6:</w:t>
      </w:r>
      <w:bookmarkEnd w:id="42"/>
    </w:p>
    <w:p>
      <w:pPr>
        <w:pStyle w:val="BookText"/>
        <w:bidi w:val="0"/>
        <w:jc w:val="both"/>
        <w:rPr/>
      </w:pPr>
      <w:r>
        <w:rPr>
          <w:rFonts w:eastAsia="Times New Roman" w:cs="Times New Roman" w:ascii="Times New Roman" w:hAnsi="Times New Roman"/>
          <w:color w:val="111111"/>
          <w:sz w:val="28"/>
          <w:szCs w:val="28"/>
          <w:lang w:val="en-US"/>
        </w:rPr>
        <w:t xml:space="preserve">In Ziarat-e-Aale-Yasin, we recite: </w:t>
      </w:r>
      <w:r>
        <w:rPr>
          <w:rFonts w:ascii="IRNazanin" w:hAnsi="IRNazanin" w:eastAsia="IRNazanin"/>
          <w:color w:val="111111"/>
          <w:sz w:val="28"/>
          <w:sz w:val="28"/>
          <w:szCs w:val="28"/>
          <w:rtl w:val="true"/>
          <w:lang w:bidi="fa-IR"/>
        </w:rPr>
        <w:t>السلام علیک یا داعی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Salutation by upon you O the one inviting (people) towards Allah!) whereas the holy Quran says Allah's messenger is the one inviting people towards Allah.</w:t>
      </w:r>
    </w:p>
    <w:p>
      <w:pPr>
        <w:pStyle w:val="Heading3"/>
        <w:numPr>
          <w:ilvl w:val="2"/>
          <w:numId w:val="1"/>
        </w:numPr>
        <w:bidi w:val="0"/>
        <w:jc w:val="left"/>
        <w:rPr/>
      </w:pPr>
      <w:bookmarkStart w:id="43" w:name="__RefHeading___Toc1874233_2281741623"/>
      <w:bookmarkStart w:id="44" w:name="_Toc17"/>
      <w:bookmarkEnd w:id="43"/>
      <w:r>
        <w:rPr/>
        <w:t>REPLY:</w:t>
      </w:r>
      <w:bookmarkEnd w:id="44"/>
    </w:p>
    <w:p>
      <w:pPr>
        <w:pStyle w:val="BookText"/>
        <w:bidi w:val="0"/>
        <w:jc w:val="both"/>
        <w:rPr/>
      </w:pPr>
      <w:r>
        <w:rPr>
          <w:rFonts w:eastAsia="Times New Roman" w:cs="Times New Roman" w:ascii="Times New Roman" w:hAnsi="Times New Roman"/>
          <w:color w:val="111111"/>
          <w:sz w:val="28"/>
          <w:szCs w:val="28"/>
          <w:lang w:val="en-US"/>
        </w:rPr>
        <w:t>Undoubtedly, one of the qualities and specialities of Allah's messenger is to invite people towards Allah. He (Allah) says:</w:t>
      </w:r>
    </w:p>
    <w:p>
      <w:pPr>
        <w:pStyle w:val="BookText"/>
        <w:bidi w:val="0"/>
        <w:jc w:val="both"/>
        <w:rPr/>
      </w:pPr>
      <w:r>
        <w:rPr>
          <w:rFonts w:ascii="IRNazanin" w:hAnsi="IRNazanin" w:eastAsia="IRNazanin"/>
          <w:color w:val="111111"/>
          <w:sz w:val="28"/>
          <w:sz w:val="28"/>
          <w:szCs w:val="28"/>
          <w:rtl w:val="true"/>
          <w:lang w:bidi="fa-IR"/>
        </w:rPr>
        <w:t>یا آیُها الیبی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آرسلناک شاهدا و مبشرا و نذیرا و داعیا الی الله باذنه و سراجا منیرا</w:t>
      </w:r>
    </w:p>
    <w:p>
      <w:pPr>
        <w:pStyle w:val="BookText"/>
        <w:bidi w:val="0"/>
        <w:jc w:val="both"/>
        <w:rPr/>
      </w:pPr>
      <w:r>
        <w:rPr>
          <w:rFonts w:eastAsia="Times New Roman" w:cs="Times New Roman" w:ascii="Times New Roman" w:hAnsi="Times New Roman"/>
          <w:color w:val="111111"/>
          <w:sz w:val="28"/>
          <w:szCs w:val="28"/>
          <w:lang w:val="en-US"/>
        </w:rPr>
        <w:t xml:space="preserve">"O PROPHET! SURELY WE HAVE SENT YOU AS A WITNESS, AND AS A BEARER OF GOOD NEWS AND AS A WARNER, AND AS ONE INVITING TO ALLAH BY HIS PERMISSION, AND AS A LIGHT-GIVING TORCH." </w:t>
      </w:r>
      <w:r>
        <w:rPr>
          <w:rStyle w:val="FootnoteAnchor"/>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In spite of this, the aforesaid verse does not draw any limitation and exclusivity and does not say that 'invitation' is confined merely to the holy prophet (s.a.w.a.). Besides, in the following verses this state (of inviting people towards Allah) is applied to others too. For example:</w:t>
      </w:r>
    </w:p>
    <w:p>
      <w:pPr>
        <w:pStyle w:val="BookText"/>
        <w:bidi w:val="0"/>
        <w:jc w:val="both"/>
        <w:rPr/>
      </w:pPr>
      <w:r>
        <w:rPr>
          <w:rFonts w:ascii="IRNazanin" w:hAnsi="IRNazanin" w:eastAsia="IRNazanin"/>
          <w:color w:val="111111"/>
          <w:sz w:val="28"/>
          <w:sz w:val="28"/>
          <w:szCs w:val="28"/>
          <w:rtl w:val="true"/>
          <w:lang w:bidi="fa-IR"/>
        </w:rPr>
        <w:t>و من آحسن قولا ممن دعا الی الله و عمل صالحا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 المسلمین</w:t>
      </w:r>
    </w:p>
    <w:p>
      <w:pPr>
        <w:pStyle w:val="BookText"/>
        <w:bidi w:val="0"/>
        <w:jc w:val="both"/>
        <w:rPr/>
      </w:pPr>
      <w:r>
        <w:rPr>
          <w:rFonts w:eastAsia="Times New Roman" w:cs="Times New Roman" w:ascii="Times New Roman" w:hAnsi="Times New Roman"/>
          <w:color w:val="111111"/>
          <w:sz w:val="28"/>
          <w:szCs w:val="28"/>
          <w:lang w:val="en-US"/>
        </w:rPr>
        <w:t>"AND WHO SPEAKS BETTER THAN HE WHO CALLS TO ALLAH WHILE HE HIMSELF DOES GOOD AND SAYS: I AM SURELY OF THOSE WHO SUBMIT."</w:t>
      </w:r>
      <w:r>
        <w:rPr>
          <w:rStyle w:val="FootnoteAnchor"/>
        </w:rPr>
        <w:footnoteReference w:id="31"/>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Moreover, in Shiite and Sunni traditions, great emphasis is laid to invite people towards goodness. For instance:</w:t>
      </w:r>
    </w:p>
    <w:p>
      <w:pPr>
        <w:pStyle w:val="BookText"/>
        <w:bidi w:val="0"/>
        <w:jc w:val="both"/>
        <w:rPr/>
      </w:pPr>
      <w:r>
        <w:rPr>
          <w:rFonts w:ascii="IRNazanin" w:hAnsi="IRNazanin" w:eastAsia="IRNazanin"/>
          <w:color w:val="111111"/>
          <w:sz w:val="28"/>
          <w:sz w:val="28"/>
          <w:szCs w:val="28"/>
          <w:rtl w:val="true"/>
          <w:lang w:bidi="fa-IR"/>
        </w:rPr>
        <w:t>کونوا دعاة الناس بغیر آلسنتکم</w:t>
      </w:r>
    </w:p>
    <w:p>
      <w:pPr>
        <w:pStyle w:val="BookText"/>
        <w:bidi w:val="0"/>
        <w:jc w:val="both"/>
        <w:rPr/>
      </w:pPr>
      <w:r>
        <w:rPr>
          <w:rFonts w:eastAsia="Times New Roman" w:cs="Times New Roman" w:ascii="Times New Roman" w:hAnsi="Times New Roman"/>
          <w:color w:val="111111"/>
          <w:sz w:val="28"/>
          <w:szCs w:val="28"/>
          <w:lang w:val="en-US"/>
        </w:rPr>
        <w:t>"CALL THE PEOPLE TOWARDS RELIGION; NOT WITH YOUR TONGUE (BUT DEEDS)."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We see our noble Imams commanding us to invite the people towards goodness. In reality, every missionary of religion and inviter of goodness is "</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inviter towards Allah) and the most perfect exemplar are the holy prophet (s.a.w.a.) and Imams (a.s.) who call the people towards none but Allah.</w:t>
      </w:r>
    </w:p>
    <w:p>
      <w:pPr>
        <w:pStyle w:val="BookText"/>
        <w:bidi w:val="0"/>
        <w:jc w:val="both"/>
        <w:rPr/>
      </w:pPr>
      <w:r>
        <w:rPr>
          <w:rFonts w:eastAsia="Times New Roman" w:cs="Times New Roman" w:ascii="Times New Roman" w:hAnsi="Times New Roman"/>
          <w:color w:val="111111"/>
          <w:sz w:val="28"/>
          <w:szCs w:val="28"/>
          <w:lang w:val="en-US"/>
        </w:rPr>
        <w:t>In Ziarat-e- Jame'ah, we read about the immaculate Imams (a.s.)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السلام علی الدعاة الی الله</w:t>
      </w:r>
    </w:p>
    <w:p>
      <w:pPr>
        <w:pStyle w:val="BookText"/>
        <w:bidi w:val="0"/>
        <w:jc w:val="both"/>
        <w:rPr/>
      </w:pPr>
      <w:r>
        <w:rPr>
          <w:rFonts w:eastAsia="Times New Roman" w:cs="Times New Roman" w:ascii="Times New Roman" w:hAnsi="Times New Roman"/>
          <w:color w:val="111111"/>
          <w:sz w:val="28"/>
          <w:szCs w:val="28"/>
          <w:lang w:val="en-US"/>
        </w:rPr>
        <w:t>"PEACE BY UPON THE INVITERS TOWARDS ALLAH."</w:t>
      </w:r>
    </w:p>
    <w:p>
      <w:pPr>
        <w:pStyle w:val="BookText"/>
        <w:bidi w:val="0"/>
        <w:jc w:val="both"/>
        <w:rPr/>
      </w:pPr>
      <w:r>
        <w:rPr>
          <w:rFonts w:eastAsia="Times New Roman" w:cs="Times New Roman" w:ascii="Times New Roman" w:hAnsi="Times New Roman"/>
          <w:color w:val="111111"/>
          <w:sz w:val="28"/>
          <w:szCs w:val="28"/>
          <w:lang w:val="en-US"/>
        </w:rPr>
        <w:t>To sum up, Imam-e-Zaman (a.t.f.s.) calls the people towards Allah. This attribute is not confined to any prophet or Imam but all the Apostles and Imams call the people towards Allah.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t:38</w:t>
      </w:r>
      <w:bookmarkStart w:id="45" w:name="pg3940_34982"/>
    </w:p>
    <w:p>
      <w:pPr>
        <w:pStyle w:val="Heading3"/>
        <w:numPr>
          <w:ilvl w:val="2"/>
          <w:numId w:val="1"/>
        </w:numPr>
        <w:bidi w:val="0"/>
        <w:jc w:val="left"/>
        <w:rPr/>
      </w:pPr>
      <w:bookmarkStart w:id="46" w:name="__RefHeading___Toc1874235_2281741623"/>
      <w:bookmarkStart w:id="47" w:name="_Toc18"/>
      <w:bookmarkEnd w:id="45"/>
      <w:bookmarkEnd w:id="46"/>
      <w:r>
        <w:rPr/>
        <w:t>QUESTION 7:</w:t>
      </w:r>
      <w:bookmarkEnd w:id="47"/>
    </w:p>
    <w:p>
      <w:pPr>
        <w:pStyle w:val="BookText"/>
        <w:bidi w:val="0"/>
        <w:jc w:val="both"/>
        <w:rPr/>
      </w:pPr>
      <w:r>
        <w:rPr>
          <w:rFonts w:eastAsia="Times New Roman" w:cs="Times New Roman" w:ascii="Times New Roman" w:hAnsi="Times New Roman"/>
          <w:color w:val="111111"/>
          <w:sz w:val="28"/>
          <w:szCs w:val="28"/>
          <w:lang w:val="en-US"/>
        </w:rPr>
        <w:t>When was Hazrat Mahdi (a.t.f.s.) born? There exist diverse sayings about 15th Shaban. In Vol 51 of Bihar-ul-Anwar, various dates are mentioned like: 24th Ramazan, 9th Rabi'ul-Awwal, 15th Ramazan, 3rd Shaban, 8th Shaban and Thursday night of Ramazan. Anyhow, what is the date of his birth?</w:t>
      </w:r>
    </w:p>
    <w:p>
      <w:pPr>
        <w:pStyle w:val="Heading3"/>
        <w:numPr>
          <w:ilvl w:val="2"/>
          <w:numId w:val="1"/>
        </w:numPr>
        <w:bidi w:val="0"/>
        <w:jc w:val="left"/>
        <w:rPr/>
      </w:pPr>
      <w:bookmarkStart w:id="48" w:name="__RefHeading___Toc1874237_2281741623"/>
      <w:bookmarkStart w:id="49" w:name="_Toc19"/>
      <w:bookmarkEnd w:id="48"/>
      <w:r>
        <w:rPr/>
        <w:t>REPLY:</w:t>
      </w:r>
      <w:bookmarkEnd w:id="49"/>
    </w:p>
    <w:p>
      <w:pPr>
        <w:pStyle w:val="BookText"/>
        <w:bidi w:val="0"/>
        <w:jc w:val="both"/>
        <w:rPr/>
      </w:pPr>
      <w:r>
        <w:rPr>
          <w:rFonts w:eastAsia="Times New Roman" w:cs="Times New Roman" w:ascii="Times New Roman" w:hAnsi="Times New Roman"/>
          <w:color w:val="111111"/>
          <w:sz w:val="28"/>
          <w:szCs w:val="28"/>
          <w:lang w:val="en-US"/>
        </w:rPr>
        <w:t>There exists difference of opinion in numerous vital historical events and incidents such as births, martyrdoms, wars and reign. Difference about birth of someone who was born at the time when tyrant rulers kept strict vigilance over him is something natural. It is likely that in order to save Hazrat's life and out of dissimulation, the Imams (a.s.) celebrated his birth with such differences and they didn’t reveal its actual truth. Obviously, if the Imams (a.s.) had exactly specified the date before Hazrat's birth or even at the time of his birth, then the state of Imam Hasan Askari's family who were severely besieged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would still worsen. But the Imams (a.s.) wished to keep secret Hazrat's (a.s.) date of birth. Thus, there arose differences after Hazrat's birth</w:t>
      </w:r>
    </w:p>
    <w:p>
      <w:pPr>
        <w:pStyle w:val="BookText"/>
        <w:bidi w:val="0"/>
        <w:jc w:val="both"/>
        <w:rPr/>
      </w:pPr>
      <w:r>
        <w:rPr>
          <w:rFonts w:eastAsia="Times New Roman" w:cs="Times New Roman" w:ascii="Times New Roman" w:hAnsi="Times New Roman"/>
          <w:color w:val="111111"/>
          <w:sz w:val="28"/>
          <w:szCs w:val="28"/>
          <w:lang w:val="en-US"/>
        </w:rPr>
        <w:t>This difference reveals the strict control exerted by the Abbasid caliphs. They would send agents to Imam Hasan Askari's house and search the women to find out if any among them was pregnant. They feared the birth of the promised one of Islam who would destroy their throne and crown.</w:t>
      </w:r>
    </w:p>
    <w:p>
      <w:pPr>
        <w:pStyle w:val="BookText"/>
        <w:bidi w:val="0"/>
        <w:jc w:val="both"/>
        <w:rPr/>
      </w:pPr>
      <w:r>
        <w:rPr>
          <w:rFonts w:eastAsia="Times New Roman" w:cs="Times New Roman" w:ascii="Times New Roman" w:hAnsi="Times New Roman"/>
          <w:color w:val="111111"/>
          <w:sz w:val="28"/>
          <w:szCs w:val="28"/>
          <w:lang w:val="en-US"/>
        </w:rPr>
        <w:t>Now that we are passing the stage of major concealment after the lapse of minor concealment and Hazrat continues to thrive and live, today, the Shiites have investigated and reached a decisive conclusion that 15th Shaban is more evident and correct. For this reason, in spite of differences in the day, month and year of birth, the Shiites have selected and supported only one date.</w:t>
      </w:r>
    </w:p>
    <w:p>
      <w:pPr>
        <w:pStyle w:val="BookText"/>
        <w:bidi w:val="0"/>
        <w:jc w:val="both"/>
        <w:rPr/>
      </w:pPr>
      <w:r>
        <w:rPr>
          <w:rFonts w:eastAsia="Times New Roman" w:cs="Times New Roman" w:ascii="Times New Roman" w:hAnsi="Times New Roman"/>
          <w:color w:val="111111"/>
          <w:sz w:val="28"/>
          <w:szCs w:val="28"/>
          <w:lang w:val="en-US"/>
        </w:rPr>
        <w:t>Thus, at the start, the idea was to keep Hazrat's birth concealed and one way for it was to keep difference in the date of birth where none would realize its exact date. The same is the case with Hazrat Zahra's (a.s.) grave. Some say her grave is in Baqi; some say she was buried in her own house and yet others say she was buried besides the holy prophet (s.a.w.a.). So it's obvious that when something is concealed, differences would come up.</w:t>
      </w:r>
    </w:p>
    <w:p>
      <w:pPr>
        <w:pStyle w:val="BookText"/>
        <w:bidi w:val="0"/>
        <w:jc w:val="both"/>
        <w:rPr/>
      </w:pPr>
      <w:r>
        <w:rPr>
          <w:rFonts w:eastAsia="Times New Roman" w:cs="Times New Roman" w:ascii="Times New Roman" w:hAnsi="Times New Roman"/>
          <w:color w:val="111111"/>
          <w:sz w:val="28"/>
          <w:szCs w:val="28"/>
          <w:lang w:val="en-US"/>
        </w:rPr>
        <w:t>Can this difference in date of birth lead one to believe that Hazrat didn't exist at all?!</w:t>
      </w:r>
    </w:p>
    <w:p>
      <w:pPr>
        <w:pStyle w:val="BookText"/>
        <w:bidi w:val="0"/>
        <w:jc w:val="both"/>
        <w:rPr/>
      </w:pPr>
      <w:r>
        <w:rPr>
          <w:rFonts w:eastAsia="Times New Roman" w:cs="Times New Roman" w:ascii="Times New Roman" w:hAnsi="Times New Roman"/>
          <w:color w:val="111111"/>
          <w:sz w:val="28"/>
          <w:szCs w:val="28"/>
          <w:lang w:val="en-US"/>
        </w:rPr>
        <w:t>Such reasoning is like saying, 'Difference of opinion about Hazrat Fatema's grave is a proof that she wasn’t martyred and that she doesn’t possess a grave at all.'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If it's decided to keep an event concealed, then this ambiguity will certainly rise. There exists difference in the holy prophet's (s.a.w.a.) birth as well. Majority of the Sunnis believe his date of birth to be 12th Rabi'ul-Awwal while the Shiites believe it to be 17th Rabi'ul-Awwal.</w:t>
      </w:r>
    </w:p>
    <w:p>
      <w:pPr>
        <w:pStyle w:val="BookText"/>
        <w:bidi w:val="0"/>
        <w:jc w:val="both"/>
        <w:rPr/>
      </w:pPr>
      <w:r>
        <w:rPr>
          <w:rFonts w:eastAsia="Times New Roman" w:cs="Times New Roman" w:ascii="Times New Roman" w:hAnsi="Times New Roman"/>
          <w:color w:val="111111"/>
          <w:sz w:val="28"/>
          <w:szCs w:val="28"/>
          <w:lang w:val="en-US"/>
        </w:rPr>
        <w:t>If we look at history, we fill find many differences concerning birth, death and numerous other historical events. Are they proofs that such personalities did not live in history? Or is this difference itself a proof that such personalities did live but with some difference in opinion about some events related to them.  </w:t>
      </w:r>
    </w:p>
    <w:p>
      <w:pPr>
        <w:pStyle w:val="BookText"/>
        <w:bidi w:val="0"/>
        <w:jc w:val="both"/>
        <w:rPr/>
      </w:pPr>
      <w:r>
        <w:rPr>
          <w:rFonts w:eastAsia="Times New Roman" w:cs="Times New Roman" w:ascii="Times New Roman" w:hAnsi="Times New Roman"/>
          <w:color w:val="111111"/>
          <w:sz w:val="28"/>
          <w:szCs w:val="28"/>
          <w:lang w:val="en-US"/>
        </w:rPr>
        <w:t>About Imam-e-Zaman's (a.t.f.s.) birth, refer to the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51:2-28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Muntahi'ul-Aamaal 2:745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1:137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Selection of "Kifayat'ul-Muhtadah": 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manifestation: 133-173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t:42</w:t>
      </w:r>
      <w:bookmarkStart w:id="50" w:name="pg3940_34990"/>
    </w:p>
    <w:p>
      <w:pPr>
        <w:pStyle w:val="Heading3"/>
        <w:numPr>
          <w:ilvl w:val="2"/>
          <w:numId w:val="1"/>
        </w:numPr>
        <w:bidi w:val="0"/>
        <w:jc w:val="left"/>
        <w:rPr/>
      </w:pPr>
      <w:bookmarkStart w:id="51" w:name="__RefHeading___Toc1874239_2281741623"/>
      <w:bookmarkStart w:id="52" w:name="_Toc20"/>
      <w:bookmarkEnd w:id="50"/>
      <w:bookmarkEnd w:id="51"/>
      <w:r>
        <w:rPr/>
        <w:t>QUESTION 8:</w:t>
      </w:r>
      <w:bookmarkEnd w:id="52"/>
    </w:p>
    <w:p>
      <w:pPr>
        <w:pStyle w:val="BookText"/>
        <w:bidi w:val="0"/>
        <w:jc w:val="both"/>
        <w:rPr/>
      </w:pPr>
      <w:r>
        <w:rPr>
          <w:rFonts w:eastAsia="Times New Roman" w:cs="Times New Roman" w:ascii="Times New Roman" w:hAnsi="Times New Roman"/>
          <w:color w:val="111111"/>
          <w:sz w:val="28"/>
          <w:szCs w:val="28"/>
          <w:lang w:val="en-US"/>
        </w:rPr>
        <w:t xml:space="preserve">Please explain about this tradition or saying: </w:t>
      </w:r>
      <w:r>
        <w:rPr>
          <w:rFonts w:ascii="IRNazanin" w:hAnsi="IRNazanin" w:eastAsia="IRNazanin"/>
          <w:color w:val="111111"/>
          <w:sz w:val="28"/>
          <w:sz w:val="28"/>
          <w:szCs w:val="28"/>
          <w:rtl w:val="true"/>
          <w:lang w:bidi="fa-IR"/>
        </w:rPr>
        <w:t>کلهم نور واحد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 the Imams are one light). If this saying is correct then how can one justify the difference of Imam Mahdi's position with other Imams (a.s.)?</w:t>
      </w:r>
    </w:p>
    <w:p>
      <w:pPr>
        <w:pStyle w:val="Heading3"/>
        <w:numPr>
          <w:ilvl w:val="2"/>
          <w:numId w:val="1"/>
        </w:numPr>
        <w:bidi w:val="0"/>
        <w:jc w:val="left"/>
        <w:rPr/>
      </w:pPr>
      <w:bookmarkStart w:id="53" w:name="__RefHeading___Toc1874241_2281741623"/>
      <w:bookmarkStart w:id="54" w:name="_Toc21"/>
      <w:bookmarkEnd w:id="53"/>
      <w:r>
        <w:rPr/>
        <w:t>REPLY:</w:t>
      </w:r>
      <w:bookmarkEnd w:id="54"/>
    </w:p>
    <w:p>
      <w:pPr>
        <w:pStyle w:val="BookText"/>
        <w:bidi w:val="0"/>
        <w:jc w:val="both"/>
        <w:rPr/>
      </w:pPr>
      <w:r>
        <w:rPr>
          <w:rFonts w:eastAsia="Times New Roman" w:cs="Times New Roman" w:ascii="Times New Roman" w:hAnsi="Times New Roman"/>
          <w:color w:val="111111"/>
          <w:sz w:val="28"/>
          <w:szCs w:val="28"/>
          <w:lang w:val="en-US"/>
        </w:rPr>
        <w:t>The wordings that appear in tradition says:</w:t>
      </w:r>
    </w:p>
    <w:p>
      <w:pPr>
        <w:pStyle w:val="BookText"/>
        <w:bidi w:val="0"/>
        <w:jc w:val="both"/>
        <w:rPr/>
      </w:pPr>
      <w:r>
        <w:rPr>
          <w:rFonts w:ascii="IRNazanin" w:hAnsi="IRNazanin" w:eastAsia="IRNazanin"/>
          <w:color w:val="111111"/>
          <w:sz w:val="28"/>
          <w:sz w:val="28"/>
          <w:szCs w:val="28"/>
          <w:rtl w:val="true"/>
          <w:lang w:bidi="fa-IR"/>
        </w:rPr>
        <w:t>کلنا واحد من نور واحد</w:t>
      </w:r>
    </w:p>
    <w:p>
      <w:pPr>
        <w:pStyle w:val="BookText"/>
        <w:bidi w:val="0"/>
        <w:jc w:val="both"/>
        <w:rPr/>
      </w:pPr>
      <w:r>
        <w:rPr>
          <w:rFonts w:eastAsia="Times New Roman" w:cs="Times New Roman" w:ascii="Times New Roman" w:hAnsi="Times New Roman"/>
          <w:color w:val="111111"/>
          <w:sz w:val="28"/>
          <w:szCs w:val="28"/>
          <w:lang w:val="en-US"/>
        </w:rPr>
        <w:t>(Bihar-ul-Anwar 26: 16 &amp; 281)</w:t>
      </w:r>
    </w:p>
    <w:p>
      <w:pPr>
        <w:pStyle w:val="BookText"/>
        <w:bidi w:val="0"/>
        <w:jc w:val="both"/>
        <w:rPr/>
      </w:pPr>
      <w:r>
        <w:rPr>
          <w:rFonts w:eastAsia="Times New Roman" w:cs="Times New Roman" w:ascii="Times New Roman" w:hAnsi="Times New Roman"/>
          <w:color w:val="111111"/>
          <w:sz w:val="28"/>
          <w:szCs w:val="28"/>
          <w:lang w:val="en-US"/>
        </w:rPr>
        <w:t xml:space="preserve">It implies that they nurture from one source of light. In their original creation, they are from one light. In the world of spirits and shadow, their derivation is from one source leading to one truth. That </w:t>
      </w:r>
      <w:r>
        <w:rPr>
          <w:rFonts w:ascii="IRNazanin" w:hAnsi="IRNazanin" w:eastAsia="IRNazanin"/>
          <w:color w:val="111111"/>
          <w:sz w:val="28"/>
          <w:sz w:val="28"/>
          <w:szCs w:val="28"/>
          <w:rtl w:val="true"/>
          <w:lang w:bidi="fa-IR"/>
        </w:rPr>
        <w:t>نور واحد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one light) refers to the light of Allah's Greatness.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 xml:space="preserve">Traditions say that the souls or spirits of Imams (a.s.) are higher than " Elliyeen " </w:t>
      </w:r>
      <w:r>
        <w:rPr>
          <w:rStyle w:val="FootnoteAnchor"/>
        </w:rPr>
        <w:footnoteReference w:id="33"/>
      </w:r>
      <w:r>
        <w:rPr>
          <w:rFonts w:eastAsia="Times New Roman" w:cs="Times New Roman" w:ascii="Times New Roman" w:hAnsi="Times New Roman"/>
          <w:color w:val="111111"/>
          <w:sz w:val="28"/>
          <w:szCs w:val="28"/>
          <w:lang w:val="en-US"/>
        </w:rPr>
        <w:t>and their bodies from " Elliyeen ". The souls of Shiites are from " Elliyeen " and their bodies lower than " Elliyeen ".</w:t>
      </w:r>
      <w:r>
        <w:rPr>
          <w:rStyle w:val="FootnoteAnchor"/>
        </w:rPr>
        <w:footnoteReference w:id="34"/>
      </w:r>
      <w:r>
        <w:rPr>
          <w:rFonts w:eastAsia="Times New Roman" w:cs="Times New Roman" w:ascii="Times New Roman" w:hAnsi="Times New Roman"/>
          <w:color w:val="111111"/>
          <w:sz w:val="28"/>
          <w:szCs w:val="28"/>
          <w:lang w:val="en-US"/>
        </w:rPr>
        <w:t>Moreover, the programs and responsibilities of Imams (a.s.) all belong to the world of revelation and their beliefs, ethics and deed are all divine and human. Their main policy in life is perfect devotion and submission before the Almighty Allah even though their eras differ from one another and their duties varies from one another.</w:t>
      </w:r>
    </w:p>
    <w:p>
      <w:pPr>
        <w:pStyle w:val="BookText"/>
        <w:bidi w:val="0"/>
        <w:jc w:val="both"/>
        <w:rPr/>
      </w:pPr>
      <w:r>
        <w:rPr>
          <w:rFonts w:eastAsia="Times New Roman" w:cs="Times New Roman" w:ascii="Times New Roman" w:hAnsi="Times New Roman"/>
          <w:color w:val="111111"/>
          <w:sz w:val="28"/>
          <w:szCs w:val="28"/>
          <w:lang w:val="en-US"/>
        </w:rPr>
        <w:t>Thus, Imam-e-Zaman's (a.t.f.s.) duty differs from all other Imams (a.s.) mainly due to his implementation of the Islamic commandments in the entire world.</w:t>
      </w:r>
    </w:p>
    <w:p>
      <w:pPr>
        <w:pStyle w:val="BookText"/>
        <w:bidi w:val="0"/>
        <w:jc w:val="both"/>
        <w:rPr/>
      </w:pPr>
      <w:r>
        <w:rPr>
          <w:rFonts w:eastAsia="Times New Roman" w:cs="Times New Roman" w:ascii="Times New Roman" w:hAnsi="Times New Roman"/>
          <w:color w:val="111111"/>
          <w:sz w:val="28"/>
          <w:szCs w:val="28"/>
          <w:lang w:val="en-US"/>
        </w:rPr>
        <w:t>Their appointment by Allah and their immaculateness is something common in all of them. Also, all of them are medium or channel through which the living creatures derive benefits. Besides, they are all deeply rooted in knowledge and are interpreters of the holy Quran. Lastly, they bear the responsibility of safeguarding religion from heresy.</w:t>
      </w:r>
    </w:p>
    <w:p>
      <w:pPr>
        <w:pStyle w:val="BookText"/>
        <w:bidi w:val="0"/>
        <w:jc w:val="both"/>
        <w:rPr/>
      </w:pPr>
      <w:r>
        <w:rPr>
          <w:rFonts w:eastAsia="Times New Roman" w:cs="Times New Roman" w:ascii="Times New Roman" w:hAnsi="Times New Roman"/>
          <w:color w:val="111111"/>
          <w:sz w:val="28"/>
          <w:szCs w:val="28"/>
          <w:lang w:val="en-US"/>
        </w:rPr>
        <w:t>For more knowledge about Imam's recognition,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 168-548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Selection from "Kifayat'ul-Muhtadah"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 Vol 2, Ma'refate-Hujjat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Wabastegeehe Jahan bar Imam-e-Zaman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t:46</w:t>
      </w:r>
      <w:bookmarkStart w:id="55" w:name="pg3940_34998"/>
    </w:p>
    <w:p>
      <w:pPr>
        <w:pStyle w:val="Heading3"/>
        <w:numPr>
          <w:ilvl w:val="2"/>
          <w:numId w:val="1"/>
        </w:numPr>
        <w:bidi w:val="0"/>
        <w:jc w:val="left"/>
        <w:rPr/>
      </w:pPr>
      <w:bookmarkStart w:id="56" w:name="__RefHeading___Toc1874243_2281741623"/>
      <w:bookmarkStart w:id="57" w:name="_Toc22"/>
      <w:bookmarkEnd w:id="55"/>
      <w:bookmarkEnd w:id="56"/>
      <w:r>
        <w:rPr/>
        <w:t>QUESTION 9:</w:t>
      </w:r>
      <w:bookmarkEnd w:id="57"/>
    </w:p>
    <w:p>
      <w:pPr>
        <w:pStyle w:val="BookText"/>
        <w:bidi w:val="0"/>
        <w:jc w:val="both"/>
        <w:rPr/>
      </w:pPr>
      <w:r>
        <w:rPr>
          <w:rFonts w:eastAsia="Times New Roman" w:cs="Times New Roman" w:ascii="Times New Roman" w:hAnsi="Times New Roman"/>
          <w:color w:val="111111"/>
          <w:sz w:val="28"/>
          <w:szCs w:val="28"/>
          <w:lang w:val="en-US"/>
        </w:rPr>
        <w:t>Is ' ghaibat ' (concealment) specific to the 12th Imam (a.t.f.s.) or has its precedence in the past Imams and prophets?</w:t>
      </w:r>
    </w:p>
    <w:p>
      <w:pPr>
        <w:pStyle w:val="Heading3"/>
        <w:numPr>
          <w:ilvl w:val="2"/>
          <w:numId w:val="1"/>
        </w:numPr>
        <w:bidi w:val="0"/>
        <w:jc w:val="left"/>
        <w:rPr/>
      </w:pPr>
      <w:bookmarkStart w:id="58" w:name="__RefHeading___Toc1874245_2281741623"/>
      <w:bookmarkStart w:id="59" w:name="_Toc23"/>
      <w:bookmarkEnd w:id="58"/>
      <w:r>
        <w:rPr/>
        <w:t>REPLY:</w:t>
      </w:r>
      <w:bookmarkEnd w:id="59"/>
    </w:p>
    <w:p>
      <w:pPr>
        <w:pStyle w:val="BookText"/>
        <w:bidi w:val="0"/>
        <w:jc w:val="both"/>
        <w:rPr/>
      </w:pPr>
      <w:r>
        <w:rPr>
          <w:rFonts w:eastAsia="Times New Roman" w:cs="Times New Roman" w:ascii="Times New Roman" w:hAnsi="Times New Roman"/>
          <w:color w:val="111111"/>
          <w:sz w:val="28"/>
          <w:szCs w:val="28"/>
          <w:lang w:val="en-US"/>
        </w:rPr>
        <w:t>' Ghaibat ' in the sense of absolute concealment from human perceptive senses (the faculty, intellect, illusion and imagination) is exclusive to God only. Aside from this, we also have relative ' ghaibat' (concealment) and in this regard, none among the prophets and Imams had constant presence for all the people in all the societies and each one had a relative presence and relative concealment. Basically, any human-being falls in this category. A group of people meet and associate with him while another group do not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traditions, Imam-e-Zaman's (a.t.f.s.) state during concealment is likened to the past prophets. In this regard, Imam Sadiq (a.s.) says:</w:t>
      </w:r>
    </w:p>
    <w:p>
      <w:pPr>
        <w:pStyle w:val="BookText"/>
        <w:bidi w:val="0"/>
        <w:jc w:val="both"/>
        <w:rPr/>
      </w:pPr>
      <w:r>
        <w:rPr>
          <w:rFonts w:eastAsia="Times New Roman" w:cs="Times New Roman" w:ascii="Times New Roman" w:hAnsi="Times New Roman"/>
          <w:color w:val="111111"/>
          <w:sz w:val="28"/>
          <w:szCs w:val="28"/>
          <w:lang w:val="en-US"/>
        </w:rPr>
        <w:t>"In our Qaem are signs of Musa-ibn-Imran."</w:t>
      </w:r>
    </w:p>
    <w:p>
      <w:pPr>
        <w:pStyle w:val="BookText"/>
        <w:bidi w:val="0"/>
        <w:jc w:val="both"/>
        <w:rPr/>
      </w:pPr>
      <w:r>
        <w:rPr>
          <w:rFonts w:eastAsia="Times New Roman" w:cs="Times New Roman" w:ascii="Times New Roman" w:hAnsi="Times New Roman"/>
          <w:color w:val="111111"/>
          <w:sz w:val="28"/>
          <w:szCs w:val="28"/>
          <w:lang w:val="en-US"/>
        </w:rPr>
        <w:t>Narrator says: I asked: What are the signs?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Imam (a.s.) replied: 'His secret birth and his concealment from others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Also, narrator says: I heard Imam Baqir (a.s.) who said: 'The master of the affairs possesses signs of four prophets (a.s.): ….his sign from Musa is fear and ' entezar ' (awaiting) [during concealment]."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Therefore, the story of concealment and secret living has precedence among the past prophets and messengers.</w:t>
      </w:r>
    </w:p>
    <w:p>
      <w:pPr>
        <w:pStyle w:val="BookText"/>
        <w:bidi w:val="0"/>
        <w:jc w:val="both"/>
        <w:rPr/>
      </w:pPr>
      <w:r>
        <w:rPr>
          <w:rFonts w:eastAsia="Times New Roman" w:cs="Times New Roman" w:ascii="Times New Roman" w:hAnsi="Times New Roman"/>
          <w:color w:val="111111"/>
          <w:sz w:val="28"/>
          <w:szCs w:val="28"/>
          <w:lang w:val="en-US"/>
        </w:rPr>
        <w:t>Shaikh Saduq has set forth traditions about concealment of past prophets like Idris, Nuh, Saleh, Ibrahim, Yusuf and Musa (a.s.) and has proven their ' ghaibat ' in some way or the other.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About ' Ghaibat ' (concealment),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chapter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section 4, 5, 7, 8 and 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Khorshid-e-Penhan: 249-258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155-189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Dar-Fajr-Sahel, chapter concerning despair and hope.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Ghaibat-Nu'mani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Ghaibat-Shaikh Tusi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Dah-Enteqad-Wa-Pursesh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al-Ghaibat'ul-Sughra (Arabic)</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al-Ghaibat'ul-Kubra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Nuveed-e-Amn Wa Aman: 145-206 (section 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hamasa'e Az-Nur: 45-52 (section 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t:50</w:t>
      </w:r>
      <w:bookmarkStart w:id="60" w:name="pg3940_35006"/>
    </w:p>
    <w:p>
      <w:pPr>
        <w:pStyle w:val="Heading3"/>
        <w:numPr>
          <w:ilvl w:val="2"/>
          <w:numId w:val="1"/>
        </w:numPr>
        <w:bidi w:val="0"/>
        <w:jc w:val="left"/>
        <w:rPr/>
      </w:pPr>
      <w:bookmarkStart w:id="61" w:name="__RefHeading___Toc1874247_2281741623"/>
      <w:bookmarkStart w:id="62" w:name="_Toc24"/>
      <w:bookmarkEnd w:id="60"/>
      <w:bookmarkEnd w:id="61"/>
      <w:r>
        <w:rPr/>
        <w:t>QUESTION 10:</w:t>
      </w:r>
      <w:bookmarkEnd w:id="62"/>
    </w:p>
    <w:p>
      <w:pPr>
        <w:pStyle w:val="BookText"/>
        <w:bidi w:val="0"/>
        <w:jc w:val="both"/>
        <w:rPr/>
      </w:pPr>
      <w:r>
        <w:rPr>
          <w:rFonts w:eastAsia="Times New Roman" w:cs="Times New Roman" w:ascii="Times New Roman" w:hAnsi="Times New Roman"/>
          <w:color w:val="111111"/>
          <w:sz w:val="28"/>
          <w:szCs w:val="28"/>
          <w:lang w:val="en-US"/>
        </w:rPr>
        <w:t>Among the Imams (a.s.) why only Imam-e-Zaman (a.t.f.s.) has ' ghaibat' (concealment)? What is the reason and philosophy behind this ' ghaibat '?</w:t>
      </w:r>
    </w:p>
    <w:p>
      <w:pPr>
        <w:pStyle w:val="Heading3"/>
        <w:numPr>
          <w:ilvl w:val="2"/>
          <w:numId w:val="1"/>
        </w:numPr>
        <w:bidi w:val="0"/>
        <w:jc w:val="left"/>
        <w:rPr/>
      </w:pPr>
      <w:bookmarkStart w:id="63" w:name="__RefHeading___Toc1874249_2281741623"/>
      <w:bookmarkStart w:id="64" w:name="_Toc25"/>
      <w:bookmarkEnd w:id="63"/>
      <w:r>
        <w:rPr/>
        <w:t>REPLY:</w:t>
      </w:r>
      <w:bookmarkEnd w:id="64"/>
    </w:p>
    <w:p>
      <w:pPr>
        <w:pStyle w:val="BookText"/>
        <w:bidi w:val="0"/>
        <w:jc w:val="both"/>
        <w:rPr/>
      </w:pPr>
      <w:r>
        <w:rPr>
          <w:rFonts w:eastAsia="Times New Roman" w:cs="Times New Roman" w:ascii="Times New Roman" w:hAnsi="Times New Roman"/>
          <w:color w:val="111111"/>
          <w:sz w:val="28"/>
          <w:szCs w:val="28"/>
          <w:lang w:val="en-US"/>
        </w:rPr>
        <w:t>There exists a difference between reason and philosophy. Reason is a philosophical term and implies a cause for something coming into existence. Thus it's said: 'There exists a necessary link between cause and effect in the world of existence and non-existence. The existence of cause (reason) is necessary and is accompanied with existence of effect. The presence of effect too shows the existence of cause.</w:t>
      </w:r>
    </w:p>
    <w:p>
      <w:pPr>
        <w:pStyle w:val="BookText"/>
        <w:bidi w:val="0"/>
        <w:jc w:val="both"/>
        <w:rPr/>
      </w:pPr>
      <w:r>
        <w:rPr>
          <w:rFonts w:eastAsia="Times New Roman" w:cs="Times New Roman" w:ascii="Times New Roman" w:hAnsi="Times New Roman"/>
          <w:color w:val="111111"/>
          <w:sz w:val="28"/>
          <w:szCs w:val="28"/>
          <w:lang w:val="en-US"/>
        </w:rPr>
        <w:t>The point is that it's not easy for the human mind to understand the real reason (cause) of Islamic commandments. When the Imams (a.s.) are asked about the reason for 'ghaibat' (concealment) they reply: 'Allah knows' or they quote this verse: " Do not put questions about things which if declared to you may trouble you ."</w:t>
      </w:r>
      <w:r>
        <w:rPr>
          <w:rStyle w:val="FootnoteAnchor"/>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This is because the absolute reason and various dimension of any affair are unknown to all but Allah.</w:t>
      </w:r>
    </w:p>
    <w:p>
      <w:pPr>
        <w:pStyle w:val="BookText"/>
        <w:bidi w:val="0"/>
        <w:jc w:val="both"/>
        <w:rPr/>
      </w:pPr>
      <w:r>
        <w:rPr>
          <w:rFonts w:eastAsia="Times New Roman" w:cs="Times New Roman" w:ascii="Times New Roman" w:hAnsi="Times New Roman"/>
          <w:color w:val="111111"/>
          <w:sz w:val="28"/>
          <w:szCs w:val="28"/>
          <w:lang w:val="en-US"/>
        </w:rPr>
        <w:t>Thus, the reason (cause) for 'ghaibat' is a matter which either present or absent, 'ghaibat' revolves around that matter. By its presence, 'ghaibat' continues to prevail and by its absence or removal, 'ghaibat' comes to an end. Such thorough knowledge concerning what is the matter of 'ghaibat' and when it would come to an end is not known to anyone but Allah or someone chosen by Him. In spite of this, our immaculate Imams (a.s.) have pointed out in traditions several philosophies behind 'ghaibat'. They never engaged in explaining the complete and ultimate cause and instead brought witness from the holy Quran by reciting this verse: " And do not put questions about things which if declared to you may trouble you "</w:t>
      </w:r>
    </w:p>
    <w:p>
      <w:pPr>
        <w:pStyle w:val="BookText"/>
        <w:bidi w:val="0"/>
        <w:jc w:val="both"/>
        <w:rPr/>
      </w:pPr>
      <w:r>
        <w:rPr>
          <w:rFonts w:eastAsia="Times New Roman" w:cs="Times New Roman" w:ascii="Times New Roman" w:hAnsi="Times New Roman"/>
          <w:color w:val="111111"/>
          <w:sz w:val="28"/>
          <w:szCs w:val="28"/>
          <w:lang w:val="en-US"/>
        </w:rPr>
        <w:t>Philosophy is that first and foremost phenomenon in which the second phenomenon, in its initial formation, revolves around it. But in the world of non-existence and continuation of life, it doesn’t revolve around it. It's possible that philosophy might get destroyed and the second phenomenon still continue to live or the philosophy might have existence but not so the second phenomenon.</w:t>
      </w:r>
    </w:p>
    <w:p>
      <w:pPr>
        <w:pStyle w:val="BookText"/>
        <w:bidi w:val="0"/>
        <w:jc w:val="both"/>
        <w:rPr/>
      </w:pPr>
      <w:r>
        <w:rPr>
          <w:rFonts w:eastAsia="Times New Roman" w:cs="Times New Roman" w:ascii="Times New Roman" w:hAnsi="Times New Roman"/>
          <w:color w:val="111111"/>
          <w:sz w:val="28"/>
          <w:szCs w:val="28"/>
          <w:lang w:val="en-US"/>
        </w:rPr>
        <w:t>Therefore, the main reason for 'ghaibat' will be known after 'zuhoor' (manifestation) [Bihar-ul-Anwar 52:91]. This lofty and concealed reason has been likened to the incident of Khizr (a.s.) and Musa (a.s.) where after completion of Khizr's mission, its philosophies became clear for Hazrat Musa (a.s.)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In order to make the questioners understand that it's not possible to have thorough knowledge of all the commandments and phenomenon, the Imams (a.s.) have used the term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philosophy) and reminded us of a few points: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Testing and sifting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Fear of being killed if Imam-e-Zaman (a.t.f.s.) had constant appearance and consequently would lead to non-implementation of his Imamate duties.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Various human schools of thought coming into existence and their failure and defeat and the preparedness of the people in accepting Hazrat's manifestation and global government.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Living securely and remaining aloof from giving allegiance to the tyrant rulers.</w:t>
      </w:r>
    </w:p>
    <w:p>
      <w:pPr>
        <w:pStyle w:val="BookText"/>
        <w:bidi w:val="0"/>
        <w:jc w:val="both"/>
        <w:rPr/>
      </w:pPr>
      <w:r>
        <w:rPr>
          <w:rFonts w:eastAsia="Times New Roman" w:cs="Times New Roman" w:ascii="Times New Roman" w:hAnsi="Times New Roman"/>
          <w:color w:val="111111"/>
          <w:sz w:val="28"/>
          <w:szCs w:val="28"/>
          <w:lang w:val="en-US"/>
        </w:rPr>
        <w:t>About the philosophy or wisdom of 'ghaibat',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Bihanr-ul-Anwar 52:91-100 (chapter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22:23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330-338 (chapter 28 &amp; 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manifestation: 184-194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 3:115-150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Ghaibat-e-Nu'mani: 140-194 (chapter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137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t:54</w:t>
      </w:r>
      <w:bookmarkStart w:id="65" w:name="pg3940_35014"/>
    </w:p>
    <w:p>
      <w:pPr>
        <w:pStyle w:val="Heading3"/>
        <w:numPr>
          <w:ilvl w:val="2"/>
          <w:numId w:val="1"/>
        </w:numPr>
        <w:bidi w:val="0"/>
        <w:jc w:val="left"/>
        <w:rPr/>
      </w:pPr>
      <w:bookmarkStart w:id="66" w:name="__RefHeading___Toc1874251_2281741623"/>
      <w:bookmarkStart w:id="67" w:name="_Toc26"/>
      <w:bookmarkEnd w:id="65"/>
      <w:bookmarkEnd w:id="66"/>
      <w:r>
        <w:rPr/>
        <w:t>QUESTION 11:</w:t>
      </w:r>
      <w:bookmarkEnd w:id="67"/>
    </w:p>
    <w:p>
      <w:pPr>
        <w:pStyle w:val="BookText"/>
        <w:bidi w:val="0"/>
        <w:jc w:val="both"/>
        <w:rPr/>
      </w:pPr>
      <w:r>
        <w:rPr>
          <w:rFonts w:eastAsia="Times New Roman" w:cs="Times New Roman" w:ascii="Times New Roman" w:hAnsi="Times New Roman"/>
          <w:color w:val="111111"/>
          <w:sz w:val="28"/>
          <w:szCs w:val="28"/>
          <w:lang w:val="en-US"/>
        </w:rPr>
        <w:t>While remembering Imam Mahdi (a.t.f.s.), why don’t we utter his real name (due to strict prohibition found in few Shiite traditions) and we call him by titles and agnomens like "Mahdi", "Qaem Aale-Muhammad", "Hujjat'ullah", "Baqiyat'allah etc?</w:t>
      </w:r>
    </w:p>
    <w:p>
      <w:pPr>
        <w:pStyle w:val="Heading3"/>
        <w:numPr>
          <w:ilvl w:val="2"/>
          <w:numId w:val="1"/>
        </w:numPr>
        <w:bidi w:val="0"/>
        <w:jc w:val="left"/>
        <w:rPr/>
      </w:pPr>
      <w:bookmarkStart w:id="68" w:name="__RefHeading___Toc1874253_2281741623"/>
      <w:bookmarkStart w:id="69" w:name="_Toc27"/>
      <w:bookmarkEnd w:id="68"/>
      <w:r>
        <w:rPr/>
        <w:t>REPLY:</w:t>
      </w:r>
      <w:bookmarkEnd w:id="69"/>
    </w:p>
    <w:p>
      <w:pPr>
        <w:pStyle w:val="BookText"/>
        <w:bidi w:val="0"/>
        <w:jc w:val="both"/>
        <w:rPr/>
      </w:pPr>
      <w:r>
        <w:rPr>
          <w:rFonts w:eastAsia="Times New Roman" w:cs="Times New Roman" w:ascii="Times New Roman" w:hAnsi="Times New Roman"/>
          <w:color w:val="111111"/>
          <w:sz w:val="28"/>
          <w:szCs w:val="28"/>
          <w:lang w:val="en-US"/>
        </w:rPr>
        <w:t xml:space="preserve">Prohibition from uttering his special name has its roots in traditions. In Kafi, book of Al-Hujjah, Kulaini has opened a chapter named </w:t>
      </w:r>
      <w:r>
        <w:rPr>
          <w:rFonts w:ascii="IRNazanin" w:hAnsi="IRNazanin" w:eastAsia="IRNazanin"/>
          <w:color w:val="111111"/>
          <w:sz w:val="28"/>
          <w:sz w:val="28"/>
          <w:szCs w:val="28"/>
          <w:rtl w:val="true"/>
          <w:lang w:bidi="fa-IR"/>
        </w:rPr>
        <w:t>باب فی النهی عن الاسم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chapter concerning prohibition from uttering name). He has narrated four traditions in it and Allamah Majlisi, while commenting on these four traditions has authenticated two of them.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Muhaddes Nuri has brought 13 traditions in second chapter of his book "Najm-e-Saqeb" which all show that it's impermissible to utter the special name. Here, we shall set forth only one tradition: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Aban-ibn-Sult narrates from Imam Reza (a.s.) that he was asked about the "Qaem". Imam (a.s.) replied: "His body wouldn’t be seen and his name wouldn’t be uttered."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That which is certain and decisive is that utterance of Hazrat's special name was prohibited till the end of lesser concealment considering the interests of that period. In the past, the immaculate Imams (a.s.) refrained from disclosing his name except to a few special Shiites and content themselves with various titles and agnomens. However, after the start of greater concealment, some scholars and jurisprudents have considered it permissible to utter Hazrat's name although they consider its abandonment a precautionary measure as a form of respect for those set of traditions that prohibit it. </w:t>
      </w:r>
    </w:p>
    <w:p>
      <w:pPr>
        <w:pStyle w:val="BookText"/>
        <w:bidi w:val="0"/>
        <w:jc w:val="both"/>
        <w:rPr/>
      </w:pPr>
      <w:r>
        <w:rPr>
          <w:rFonts w:eastAsia="Times New Roman" w:cs="Times New Roman" w:ascii="Times New Roman" w:hAnsi="Times New Roman"/>
          <w:color w:val="111111"/>
          <w:sz w:val="28"/>
          <w:szCs w:val="28"/>
          <w:lang w:val="en-US"/>
        </w:rPr>
        <w:t>Today, our duty is to act upon the traditions and Sunnah and the views of majority of the jurisprudences and scholars on hadith . Although as per a few, the philosophy and reason for prohibition of uttering name has ceased, the endless interests and harms stated in divine commandments and man's meager knowledge and lack of complete dominance over all of them necessitates us to take precautionary measures and not to utter Imam's name. </w:t>
      </w:r>
    </w:p>
    <w:p>
      <w:pPr>
        <w:pStyle w:val="BookText"/>
        <w:bidi w:val="0"/>
        <w:jc w:val="both"/>
        <w:rPr/>
      </w:pPr>
      <w:r>
        <w:rPr>
          <w:rFonts w:eastAsia="Times New Roman" w:cs="Times New Roman" w:ascii="Times New Roman" w:hAnsi="Times New Roman"/>
          <w:color w:val="111111"/>
          <w:sz w:val="28"/>
          <w:szCs w:val="28"/>
          <w:lang w:val="en-US"/>
        </w:rPr>
        <w:t>For this reason, we too follow the steps of high-ranking scholars on hadith and refrain from uttering Imam's special name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remember and call him by various titles and seek his help by saying:</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ascii="IRNazanin" w:hAnsi="IRNazanin" w:eastAsia="IRNazanin"/>
          <w:color w:val="111111"/>
          <w:sz w:val="28"/>
          <w:sz w:val="28"/>
          <w:szCs w:val="28"/>
          <w:rtl w:val="true"/>
          <w:lang w:bidi="fa-IR"/>
        </w:rPr>
        <w:t>یا آیها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مسنا و آهلنا الضر و جئنا ببضاعة مزجاة فآوف لنا الکیل و تصدق علینا ان الله یجزی المتصدقین</w:t>
      </w:r>
    </w:p>
    <w:p>
      <w:pPr>
        <w:pStyle w:val="BookText"/>
        <w:bidi w:val="0"/>
        <w:jc w:val="both"/>
        <w:rPr/>
      </w:pPr>
      <w:r>
        <w:rPr>
          <w:rFonts w:eastAsia="Times New Roman" w:cs="Times New Roman" w:ascii="Times New Roman" w:hAnsi="Times New Roman"/>
          <w:color w:val="111111"/>
          <w:sz w:val="28"/>
          <w:szCs w:val="28"/>
          <w:lang w:val="en-US"/>
        </w:rPr>
        <w:t>"O CHIEF! DISTRESS HAS AFFLICTED US AND OUR FAMILY AND WE HAVE BROUGHT SCANTY MONEY, SO GIVE US FULL MEASURE AND BE CHARITABLE TO US; SURELY ALLAH REWARDS THE CHARITABLE."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About prohibition from uttering Hazrat's name,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1:332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Usul-e-Kafi 2:126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Mera'atul-Uqool 4:16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72, tradition 1-13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t:58</w:t>
      </w:r>
      <w:bookmarkStart w:id="70" w:name="pg3940_35022"/>
    </w:p>
    <w:p>
      <w:pPr>
        <w:pStyle w:val="Heading3"/>
        <w:numPr>
          <w:ilvl w:val="2"/>
          <w:numId w:val="1"/>
        </w:numPr>
        <w:bidi w:val="0"/>
        <w:jc w:val="left"/>
        <w:rPr/>
      </w:pPr>
      <w:bookmarkStart w:id="71" w:name="__RefHeading___Toc1874255_2281741623"/>
      <w:bookmarkStart w:id="72" w:name="_Toc28"/>
      <w:bookmarkEnd w:id="70"/>
      <w:bookmarkEnd w:id="71"/>
      <w:r>
        <w:rPr/>
        <w:t>QUESTION 12:</w:t>
      </w:r>
      <w:bookmarkEnd w:id="72"/>
    </w:p>
    <w:p>
      <w:pPr>
        <w:pStyle w:val="BookText"/>
        <w:bidi w:val="0"/>
        <w:jc w:val="both"/>
        <w:rPr/>
      </w:pPr>
      <w:r>
        <w:rPr>
          <w:rFonts w:eastAsia="Times New Roman" w:cs="Times New Roman" w:ascii="Times New Roman" w:hAnsi="Times New Roman"/>
          <w:color w:val="111111"/>
          <w:sz w:val="28"/>
          <w:szCs w:val="28"/>
          <w:lang w:val="en-US"/>
        </w:rPr>
        <w:t>Please describe the names, number and specifications of Imam-e-Zaman's (a.t.f.s.) envoys.</w:t>
      </w:r>
    </w:p>
    <w:p>
      <w:pPr>
        <w:pStyle w:val="Heading3"/>
        <w:numPr>
          <w:ilvl w:val="2"/>
          <w:numId w:val="1"/>
        </w:numPr>
        <w:bidi w:val="0"/>
        <w:jc w:val="left"/>
        <w:rPr/>
      </w:pPr>
      <w:bookmarkStart w:id="73" w:name="__RefHeading___Toc1874257_2281741623"/>
      <w:bookmarkStart w:id="74" w:name="_Toc29"/>
      <w:bookmarkEnd w:id="73"/>
      <w:r>
        <w:rPr/>
        <w:t>REPLY:</w:t>
      </w:r>
      <w:bookmarkEnd w:id="74"/>
    </w:p>
    <w:p>
      <w:pPr>
        <w:pStyle w:val="BookText"/>
        <w:bidi w:val="0"/>
        <w:jc w:val="both"/>
        <w:rPr/>
      </w:pPr>
      <w:r>
        <w:rPr>
          <w:rFonts w:eastAsia="Times New Roman" w:cs="Times New Roman" w:ascii="Times New Roman" w:hAnsi="Times New Roman"/>
          <w:color w:val="111111"/>
          <w:sz w:val="28"/>
          <w:szCs w:val="28"/>
          <w:lang w:val="en-US"/>
        </w:rPr>
        <w:t>As per historical narration, the reliable and trustworthy persons who frequently visited Imam-e-Zaman (a.t.f.s.) mainly during the lesser concealment were manifold. But the most famous amongst them were four in number:</w:t>
      </w:r>
    </w:p>
    <w:p>
      <w:pPr>
        <w:pStyle w:val="BookText"/>
        <w:bidi w:val="0"/>
        <w:jc w:val="both"/>
        <w:rPr/>
      </w:pPr>
      <w:r>
        <w:rPr>
          <w:rFonts w:eastAsia="Times New Roman" w:cs="Times New Roman" w:ascii="Times New Roman" w:hAnsi="Times New Roman"/>
          <w:color w:val="111111"/>
          <w:sz w:val="28"/>
          <w:szCs w:val="28"/>
          <w:lang w:val="en-US"/>
        </w:rPr>
        <w:t>ABU-AMR-UTHMAN-IBN-SAEED-IBN-AMR-ASADI</w:t>
      </w:r>
    </w:p>
    <w:p>
      <w:pPr>
        <w:pStyle w:val="BookText"/>
        <w:bidi w:val="0"/>
        <w:jc w:val="both"/>
        <w:rPr/>
      </w:pPr>
      <w:r>
        <w:rPr>
          <w:rFonts w:eastAsia="Times New Roman" w:cs="Times New Roman" w:ascii="Times New Roman" w:hAnsi="Times New Roman"/>
          <w:color w:val="111111"/>
          <w:sz w:val="28"/>
          <w:szCs w:val="28"/>
          <w:lang w:val="en-US"/>
        </w:rPr>
        <w:t>ABU-JAFAR-MUHAMMAD-IBN-UTHMAN-IBN-SAEED-AMRI</w:t>
      </w:r>
    </w:p>
    <w:p>
      <w:pPr>
        <w:pStyle w:val="BookText"/>
        <w:bidi w:val="0"/>
        <w:jc w:val="both"/>
        <w:rPr/>
      </w:pPr>
      <w:r>
        <w:rPr>
          <w:rFonts w:eastAsia="Times New Roman" w:cs="Times New Roman" w:ascii="Times New Roman" w:hAnsi="Times New Roman"/>
          <w:color w:val="111111"/>
          <w:sz w:val="28"/>
          <w:szCs w:val="28"/>
          <w:lang w:val="en-US"/>
        </w:rPr>
        <w:t>ABUL-QASIM HUSAIN-IBN-RUH-IBNE-ABI-BAHRE-NAUBAKHTI</w:t>
      </w:r>
    </w:p>
    <w:p>
      <w:pPr>
        <w:pStyle w:val="BookText"/>
        <w:bidi w:val="0"/>
        <w:jc w:val="both"/>
        <w:rPr/>
      </w:pPr>
      <w:r>
        <w:rPr>
          <w:rFonts w:eastAsia="Times New Roman" w:cs="Times New Roman" w:ascii="Times New Roman" w:hAnsi="Times New Roman"/>
          <w:color w:val="111111"/>
          <w:sz w:val="28"/>
          <w:szCs w:val="28"/>
          <w:lang w:val="en-US"/>
        </w:rPr>
        <w:t>ABUL-HASAN ALI-IBN-MUHAMMAD-SAMORI (OR SAMARI OR SEMMARI)</w:t>
      </w:r>
    </w:p>
    <w:p>
      <w:pPr>
        <w:pStyle w:val="BookText"/>
        <w:bidi w:val="0"/>
        <w:jc w:val="both"/>
        <w:rPr/>
      </w:pPr>
      <w:r>
        <w:rPr>
          <w:rFonts w:eastAsia="Times New Roman" w:cs="Times New Roman" w:ascii="Times New Roman" w:hAnsi="Times New Roman"/>
          <w:color w:val="111111"/>
          <w:sz w:val="28"/>
          <w:szCs w:val="28"/>
          <w:lang w:val="en-US"/>
        </w:rPr>
        <w:t>These envoys of Imam-e-Zaman (a.t.f.s.) and their deputyship possessed the same power and authority as the one given to them by Imam Hadi (a.s.) and Imam Askari (a.s.). In order to make the people habituated with Imam-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e-Zaman's concealment, they too would fulfil the people's task and affairs through their own appointed agents.</w:t>
      </w:r>
    </w:p>
    <w:p>
      <w:pPr>
        <w:pStyle w:val="BookText"/>
        <w:bidi w:val="0"/>
        <w:jc w:val="both"/>
        <w:rPr/>
      </w:pPr>
      <w:r>
        <w:rPr>
          <w:rFonts w:eastAsia="Times New Roman" w:cs="Times New Roman" w:ascii="Times New Roman" w:hAnsi="Times New Roman"/>
          <w:color w:val="111111"/>
          <w:sz w:val="28"/>
          <w:szCs w:val="28"/>
          <w:lang w:val="en-US"/>
        </w:rPr>
        <w:t>During the 69 years of Imam's minor concealment period, these envoys, while protecting the secrets of Imamate, would fulfil the needs of the Shiites related to their beliefs and ordinances through Imam-e-Zaman (a.t.f.s.). During this period, the place of Imam-e-Zaman as well as the envoys was never revealed and thus nobody was arrested. These envoys kept secret this matter to such extent that it's said if their flesh was cut to pieces so that they would reveal Imam's place, they would never do so.  </w:t>
      </w:r>
    </w:p>
    <w:p>
      <w:pPr>
        <w:pStyle w:val="BookText"/>
        <w:bidi w:val="0"/>
        <w:jc w:val="both"/>
        <w:rPr/>
      </w:pPr>
      <w:r>
        <w:rPr>
          <w:rFonts w:eastAsia="Times New Roman" w:cs="Times New Roman" w:ascii="Times New Roman" w:hAnsi="Times New Roman"/>
          <w:color w:val="111111"/>
          <w:sz w:val="28"/>
          <w:szCs w:val="28"/>
          <w:lang w:val="en-US"/>
        </w:rPr>
        <w:t>Aside from their secret-keeping and trustworthiness, these envoys were special friends of the household of Imamate and Vilayat and they were wise, intellectual and pious. The people would put forward their queries and receive correct replies from their living Imam through these envoys and via letters. Besides, by means of some letters that were written by pen without ink, they would gain certainty about the connection these envoys had with Imam-e-Zaman (a.t.f.s.). Now we shall set forth a short description about each of these envoys: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Uthaman-ibn-Saeed was among the students and followers of the tenth and eleventh Imam and had the mandate from both these Imams (a.s.). He gained the honour of serving the prophet's household from age eleven and won the confidence and trust of three Imams (a.s.). He lived in a military place close to Imam Hadi and Imam Askari. He was Imam-e-Zaman's envoy for several years. He died and was buried in Baghdad. It is said he died after 260 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Muhammad-ibn-Uthman son of first envoy. He died in 305 A.H. and was buried in Baghdad. He was amongst the followers of eleventh and twelfth Imam and was praised by both Imams (a.s.). He held the post of deputyship for approximately forty years.</w:t>
      </w:r>
    </w:p>
    <w:p>
      <w:pPr>
        <w:pStyle w:val="BookText"/>
        <w:bidi w:val="0"/>
        <w:jc w:val="both"/>
        <w:rPr/>
      </w:pPr>
      <w:r>
        <w:rPr>
          <w:rFonts w:eastAsia="Times New Roman" w:cs="Times New Roman" w:ascii="Times New Roman" w:hAnsi="Times New Roman"/>
          <w:color w:val="111111"/>
          <w:sz w:val="28"/>
          <w:szCs w:val="28"/>
          <w:lang w:val="en-US"/>
        </w:rPr>
        <w:t>Hazrat Baqiyat'ullah (a.t.f.s.) issued several ' Tauqeehs ' (decrees) in honour of the second envoy and his father which can be found in their proper sources.</w:t>
      </w:r>
      <w:r>
        <w:rPr>
          <w:rStyle w:val="FootnoteAnchor"/>
        </w:rPr>
        <w:footnoteReference w:id="43"/>
      </w:r>
      <w:r>
        <w:rPr>
          <w:rFonts w:eastAsia="Times New Roman" w:cs="Times New Roman" w:ascii="Times New Roman" w:hAnsi="Times New Roman"/>
          <w:color w:val="111111"/>
          <w:sz w:val="28"/>
          <w:szCs w:val="28"/>
          <w:lang w:val="en-US"/>
        </w:rPr>
        <w:t>These ' Tauqeehs ' reveal the lofty position of these two envoys in the eyes of Imam-e-Asr (a.t.f.s.).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Husain-ibn-Ruh-Naubakhti belonged to the family of Bani-Naubakht. This envoy of Iranian nationality died in 326 A.H. He won the confidence of Muhammad-ibn-Uthman and helped him during the last two years of his life. As per Imam-e-Zaman's (a.t.f.s.) instructions, Muhammad-ibn-Uthman assigned him the post of deputyship.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Ali-ibn-Muhammad-Samiri died in 329 A.H. (start of major concealment) and was buried in Baghdad. He is contemporary to Muhammad-ibn-Yaqub Kulaini author of Al-Kafi.</w:t>
      </w:r>
    </w:p>
    <w:p>
      <w:pPr>
        <w:pStyle w:val="BookText"/>
        <w:bidi w:val="0"/>
        <w:jc w:val="both"/>
        <w:rPr/>
      </w:pPr>
      <w:r>
        <w:rPr>
          <w:rFonts w:eastAsia="Times New Roman" w:cs="Times New Roman" w:ascii="Times New Roman" w:hAnsi="Times New Roman"/>
          <w:color w:val="111111"/>
          <w:sz w:val="28"/>
          <w:szCs w:val="28"/>
          <w:lang w:val="en-US"/>
        </w:rPr>
        <w:t>These envoys would receive queries and problems from the Shiites and present them before Imam-e-Zaman (a.t.f.s.). Later, they would submit the replies to the people. Due to fear from the ruling caliph's tyranny they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lived in dissimulation and didn’t reveal their relationship with Imam (a.t.f.s.) except to the noble Shiites and wise secret-preserving followers. During the last stage of the fourth deputy's life, he received a letter from Imam-e-Zaman (a.t.f.s.) stating: "…….the major concealment has begun and there wouldn’t be any deputyship any longer. Do not appoint anyone to the post of deputyship and you would die within six days."</w:t>
      </w:r>
    </w:p>
    <w:p>
      <w:pPr>
        <w:pStyle w:val="BookText"/>
        <w:bidi w:val="0"/>
        <w:jc w:val="both"/>
        <w:rPr/>
      </w:pPr>
      <w:r>
        <w:rPr>
          <w:rFonts w:eastAsia="Times New Roman" w:cs="Times New Roman" w:ascii="Times New Roman" w:hAnsi="Times New Roman"/>
          <w:color w:val="111111"/>
          <w:sz w:val="28"/>
          <w:szCs w:val="28"/>
          <w:lang w:val="en-US"/>
        </w:rPr>
        <w:t>The following is the text of this letter (' tauqeeh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بسم الله الرحمان الرحیم</w:t>
      </w:r>
    </w:p>
    <w:p>
      <w:pPr>
        <w:pStyle w:val="BookText"/>
        <w:bidi w:val="0"/>
        <w:jc w:val="both"/>
        <w:rPr/>
      </w:pPr>
      <w:r>
        <w:rPr>
          <w:rFonts w:ascii="IRNazanin" w:hAnsi="IRNazanin" w:eastAsia="IRNazanin"/>
          <w:color w:val="111111"/>
          <w:sz w:val="28"/>
          <w:sz w:val="28"/>
          <w:szCs w:val="28"/>
          <w:rtl w:val="true"/>
          <w:lang w:bidi="fa-IR"/>
        </w:rPr>
        <w:t>یا علی بن محمد السمری آعظم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Ali-ibn-Muhammad Samori, may Allah give reward to your brethren in the matter of your death! You will depart from this world within six days. So arrange and complete your affairs and do not make any will to appoint anyone as your successor because, 'the major ghaibat' (concealment) shall commence and 'zuhoor' (manifestation) wouldn’t  occur except if the Almighty Allah gives permission and that would be after long years of darkness when hearts will turn into stones and the land filled with injustice and cruelty. Soon, some will claim before our Shiites about our meeting. Before the rise of Sufyani and the heavenly cry, such malicious claimers will fabricate lies and there is no power and might but that of Almighty Allah."</w:t>
      </w:r>
    </w:p>
    <w:p>
      <w:pPr>
        <w:pStyle w:val="BookText"/>
        <w:bidi w:val="0"/>
        <w:jc w:val="both"/>
        <w:rPr/>
      </w:pPr>
      <w:r>
        <w:rPr>
          <w:rFonts w:eastAsia="Times New Roman" w:cs="Times New Roman" w:ascii="Times New Roman" w:hAnsi="Times New Roman"/>
          <w:color w:val="111111"/>
          <w:sz w:val="28"/>
          <w:szCs w:val="28"/>
          <w:lang w:val="en-US"/>
        </w:rPr>
        <w:t>On the one hand, the content of this ' Tauqee ' closes the chapter of special deputyship and informs the people about the commencement of major concealment.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On the other hand, it rejects the claims during major concealment by those claiming to know Hazrat's place and their ability in visiting Imam-e-Zaman (a.t.f.s.) whenever they desire so. Of course this does not mean that Hazrat wouldn’t manifest himself before his fascinated lovers and the door of visitation would come to a close.</w:t>
      </w:r>
    </w:p>
    <w:p>
      <w:pPr>
        <w:pStyle w:val="BookText"/>
        <w:bidi w:val="0"/>
        <w:jc w:val="both"/>
        <w:rPr/>
      </w:pPr>
      <w:r>
        <w:rPr>
          <w:rFonts w:eastAsia="Times New Roman" w:cs="Times New Roman" w:ascii="Times New Roman" w:hAnsi="Times New Roman"/>
          <w:color w:val="111111"/>
          <w:sz w:val="28"/>
          <w:szCs w:val="28"/>
          <w:lang w:val="en-US"/>
        </w:rPr>
        <w:t>After six days, Imam's prediction turned into a reality. He departed this world and from that day (329 A.H.) the major concealment commenced.</w:t>
      </w:r>
    </w:p>
    <w:p>
      <w:pPr>
        <w:pStyle w:val="BookText"/>
        <w:bidi w:val="0"/>
        <w:jc w:val="both"/>
        <w:rPr/>
      </w:pPr>
      <w:r>
        <w:rPr>
          <w:rFonts w:eastAsia="Times New Roman" w:cs="Times New Roman" w:ascii="Times New Roman" w:hAnsi="Times New Roman"/>
          <w:color w:val="111111"/>
          <w:sz w:val="28"/>
          <w:szCs w:val="28"/>
          <w:lang w:val="en-US"/>
        </w:rPr>
        <w:t>In this regard,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Kalemat'ul Imam Mahdi 1: 139-162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manifestation, chapter nine.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41-50 (chapter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65-80 (chapters 5 &amp;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1: 291-307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Al-Abqari'ul-Hesaan 2: 21-28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t:64</w:t>
      </w:r>
      <w:bookmarkStart w:id="75" w:name="pg3940_35033"/>
    </w:p>
    <w:p>
      <w:pPr>
        <w:pStyle w:val="Heading3"/>
        <w:numPr>
          <w:ilvl w:val="2"/>
          <w:numId w:val="1"/>
        </w:numPr>
        <w:bidi w:val="0"/>
        <w:jc w:val="left"/>
        <w:rPr/>
      </w:pPr>
      <w:bookmarkStart w:id="76" w:name="__RefHeading___Toc1874259_2281741623"/>
      <w:bookmarkStart w:id="77" w:name="_Toc30"/>
      <w:bookmarkEnd w:id="75"/>
      <w:bookmarkEnd w:id="76"/>
      <w:r>
        <w:rPr/>
        <w:t>QUESTION 13:</w:t>
      </w:r>
      <w:bookmarkEnd w:id="77"/>
    </w:p>
    <w:p>
      <w:pPr>
        <w:pStyle w:val="BookText"/>
        <w:bidi w:val="0"/>
        <w:jc w:val="both"/>
        <w:rPr/>
      </w:pPr>
      <w:r>
        <w:rPr>
          <w:rFonts w:eastAsia="Times New Roman" w:cs="Times New Roman" w:ascii="Times New Roman" w:hAnsi="Times New Roman"/>
          <w:color w:val="111111"/>
          <w:sz w:val="28"/>
          <w:szCs w:val="28"/>
          <w:lang w:val="en-US"/>
        </w:rPr>
        <w:t>Can one meet Imam-e-Zaman (a.t.f.s.) during the major concealment? If the answer is in the affirmative then how does it reconcile with Hazrat's ' tauqee ' wherein he addresses his last special envoy Ali-ibn-Muhammad Samiri and says, 'Anyone claiming to meet me prior to the rise of Sufyani and the heavenly cry is a liar and scandalmonger.</w:t>
      </w:r>
    </w:p>
    <w:p>
      <w:pPr>
        <w:pStyle w:val="Heading3"/>
        <w:numPr>
          <w:ilvl w:val="2"/>
          <w:numId w:val="1"/>
        </w:numPr>
        <w:bidi w:val="0"/>
        <w:jc w:val="left"/>
        <w:rPr/>
      </w:pPr>
      <w:bookmarkStart w:id="78" w:name="__RefHeading___Toc1874261_2281741623"/>
      <w:bookmarkStart w:id="79" w:name="_Toc31"/>
      <w:bookmarkEnd w:id="78"/>
      <w:r>
        <w:rPr/>
        <w:t>REPLY:</w:t>
      </w:r>
      <w:bookmarkEnd w:id="79"/>
    </w:p>
    <w:p>
      <w:pPr>
        <w:pStyle w:val="BookText"/>
        <w:bidi w:val="0"/>
        <w:jc w:val="both"/>
        <w:rPr/>
      </w:pPr>
      <w:r>
        <w:rPr>
          <w:rFonts w:eastAsia="Times New Roman" w:cs="Times New Roman" w:ascii="Times New Roman" w:hAnsi="Times New Roman"/>
          <w:color w:val="111111"/>
          <w:sz w:val="28"/>
          <w:szCs w:val="28"/>
          <w:lang w:val="en-US"/>
        </w:rPr>
        <w:t>Undoubtedly, there exists the possibility of meeting Imam-e-Zaman (a.t.f.s.) during the major concealment. The best proof is the occurrence of such incidents in the length of history of the major concealment. The writings of scholars of hadith right from the oldest books till the current ones are full of narrations about such meetings that have occurred during minor and major concealment period.</w:t>
      </w:r>
    </w:p>
    <w:p>
      <w:pPr>
        <w:pStyle w:val="BookText"/>
        <w:bidi w:val="0"/>
        <w:jc w:val="both"/>
        <w:rPr/>
      </w:pPr>
      <w:r>
        <w:rPr>
          <w:rFonts w:eastAsia="Times New Roman" w:cs="Times New Roman" w:ascii="Times New Roman" w:hAnsi="Times New Roman"/>
          <w:color w:val="111111"/>
          <w:sz w:val="28"/>
          <w:szCs w:val="28"/>
          <w:lang w:val="en-US"/>
        </w:rPr>
        <w:t>The vital point lies here that whether such meetings and contacts occur as per our wish and intention or the discretion lies with Imam-e-Zaman (a.t.f.s.)?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Experience reveals as well as the sentence of Imam's ' tauqee ' addressed to Ali-ibn-Muhammad Samiri shows that such contacts occur due to Imam's will and permission and not because of people's wish. This is exactly one of the meanings of minor and major concealment (' ghaibat '). That which has been negated in Imam's ' tauqee ' is bilateral contacts by the will of the common people (so that the door of deputyship etc is closed).</w:t>
      </w:r>
    </w:p>
    <w:p>
      <w:pPr>
        <w:pStyle w:val="BookText"/>
        <w:bidi w:val="0"/>
        <w:jc w:val="both"/>
        <w:rPr/>
      </w:pPr>
      <w:r>
        <w:rPr>
          <w:rFonts w:eastAsia="Times New Roman" w:cs="Times New Roman" w:ascii="Times New Roman" w:hAnsi="Times New Roman"/>
          <w:color w:val="111111"/>
          <w:sz w:val="28"/>
          <w:szCs w:val="28"/>
          <w:lang w:val="en-US"/>
        </w:rPr>
        <w:t xml:space="preserve">In ' tauqee ' we find these words: </w:t>
      </w:r>
      <w:r>
        <w:rPr>
          <w:rFonts w:ascii="IRNazanin" w:hAnsi="IRNazanin" w:eastAsia="IRNazanin"/>
          <w:color w:val="111111"/>
          <w:sz w:val="28"/>
          <w:sz w:val="28"/>
          <w:szCs w:val="28"/>
          <w:rtl w:val="true"/>
          <w:lang w:bidi="fa-IR"/>
        </w:rPr>
        <w:t>فلا ظهور إلا بعد إذن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shows that there wouldn’t be any ' zuhoor ' (manifestation) except if Allah wishes. Such type of meeting is negated otherwise there isn’t the least doubt about the direct unlimited favours and generosities of Imam (a.t.f.s.) whether apparent or concealed to the common man in general and his Shiites in particular.</w:t>
      </w:r>
    </w:p>
    <w:p>
      <w:pPr>
        <w:pStyle w:val="BookText"/>
        <w:bidi w:val="0"/>
        <w:jc w:val="both"/>
        <w:rPr/>
      </w:pPr>
      <w:r>
        <w:rPr>
          <w:rFonts w:eastAsia="Times New Roman" w:cs="Times New Roman" w:ascii="Times New Roman" w:hAnsi="Times New Roman"/>
          <w:color w:val="111111"/>
          <w:sz w:val="28"/>
          <w:szCs w:val="28"/>
          <w:lang w:val="en-US"/>
        </w:rPr>
        <w:t>To conclude, in conformation of the fact that Imam Mahdi (a.t.f.s.) constantly exhibits his favours to his Shiites and sometimes even manifests himself, we set forth here a sentence from Imam's ' tauqee ' to Shaikh Mufid:</w:t>
      </w:r>
    </w:p>
    <w:p>
      <w:pPr>
        <w:pStyle w:val="BookText"/>
        <w:bidi w:val="0"/>
        <w:jc w:val="both"/>
        <w:rPr/>
      </w:pPr>
      <w:r>
        <w:rPr>
          <w:rFonts w:eastAsia="Times New Roman" w:cs="Times New Roman" w:ascii="Times New Roman" w:hAnsi="Times New Roman"/>
          <w:color w:val="111111"/>
          <w:sz w:val="28"/>
          <w:szCs w:val="28"/>
          <w:lang w:val="en-US"/>
        </w:rPr>
        <w:t>" We have news about you. We are aware of your hardships and we are not neglectful in observing your state. We aren’t forgetful of you, otherwise you would live a difficult life and the enemies would destroy you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Observance, remembrance and collection of news constantly occur together with apparent favours and grace.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In one quick and short research one can see that the most pious and trustworthy figures in history like Sayyed Bah'rul Ulum, Allamah Hilli, Muqaddas Ardebeli and many others have succeeded in meeting Imam-e-Zaman (a.t.f.s.) thus leaving no place for any doubt.</w:t>
      </w:r>
    </w:p>
    <w:p>
      <w:pPr>
        <w:pStyle w:val="BookText"/>
        <w:bidi w:val="0"/>
        <w:jc w:val="both"/>
        <w:rPr/>
      </w:pPr>
      <w:r>
        <w:rPr>
          <w:rFonts w:eastAsia="Times New Roman" w:cs="Times New Roman" w:ascii="Times New Roman" w:hAnsi="Times New Roman"/>
          <w:color w:val="111111"/>
          <w:sz w:val="28"/>
          <w:szCs w:val="28"/>
          <w:lang w:val="en-US"/>
        </w:rPr>
        <w:t>In this connection, you may refer to Mehre-Mahboob, pages 31-49 and about meetings and contacts with Imam (a.t.f.s.),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seven.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Sobhe-Omeed: 101-115 (section concerning manifestations)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Jannat'ul-Mah'va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Rauzaneh-Be-Khorshid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Esbat'ul-Huda 7:270 onwards (chapter 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Muntahi'ul-Aamaal 2:804-805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t:68</w:t>
      </w:r>
      <w:bookmarkStart w:id="80" w:name="pg3940_35041"/>
    </w:p>
    <w:p>
      <w:pPr>
        <w:pStyle w:val="Heading3"/>
        <w:numPr>
          <w:ilvl w:val="2"/>
          <w:numId w:val="1"/>
        </w:numPr>
        <w:bidi w:val="0"/>
        <w:jc w:val="left"/>
        <w:rPr/>
      </w:pPr>
      <w:bookmarkStart w:id="81" w:name="__RefHeading___Toc1874263_2281741623"/>
      <w:bookmarkStart w:id="82" w:name="_Toc32"/>
      <w:bookmarkEnd w:id="80"/>
      <w:bookmarkEnd w:id="81"/>
      <w:r>
        <w:rPr/>
        <w:t>QUESTION 14:</w:t>
      </w:r>
      <w:bookmarkEnd w:id="82"/>
    </w:p>
    <w:p>
      <w:pPr>
        <w:pStyle w:val="BookText"/>
        <w:bidi w:val="0"/>
        <w:jc w:val="both"/>
        <w:rPr/>
      </w:pPr>
      <w:r>
        <w:rPr>
          <w:rFonts w:eastAsia="Times New Roman" w:cs="Times New Roman" w:ascii="Times New Roman" w:hAnsi="Times New Roman"/>
          <w:color w:val="111111"/>
          <w:sz w:val="28"/>
          <w:szCs w:val="28"/>
          <w:lang w:val="en-US"/>
        </w:rPr>
        <w:t>At which places the probability is more for seeing Imam-e-Zaman (a.t.f.s.)? Is he present in public places too or he can be seen at special places only?</w:t>
      </w:r>
    </w:p>
    <w:p>
      <w:pPr>
        <w:pStyle w:val="Heading3"/>
        <w:numPr>
          <w:ilvl w:val="2"/>
          <w:numId w:val="1"/>
        </w:numPr>
        <w:bidi w:val="0"/>
        <w:jc w:val="left"/>
        <w:rPr/>
      </w:pPr>
      <w:bookmarkStart w:id="83" w:name="__RefHeading___Toc1874265_2281741623"/>
      <w:bookmarkStart w:id="84" w:name="_Toc33"/>
      <w:bookmarkEnd w:id="83"/>
      <w:r>
        <w:rPr/>
        <w:t>REPLY:</w:t>
      </w:r>
      <w:bookmarkEnd w:id="84"/>
    </w:p>
    <w:p>
      <w:pPr>
        <w:pStyle w:val="BookText"/>
        <w:bidi w:val="0"/>
        <w:jc w:val="both"/>
        <w:rPr/>
      </w:pPr>
      <w:r>
        <w:rPr>
          <w:rFonts w:eastAsia="Times New Roman" w:cs="Times New Roman" w:ascii="Times New Roman" w:hAnsi="Times New Roman"/>
          <w:color w:val="111111"/>
          <w:sz w:val="28"/>
          <w:szCs w:val="28"/>
          <w:lang w:val="en-US"/>
        </w:rPr>
        <w:t>Imam-e-Zaman (a.t.f.s.) visits few special places and does not visit certain other places. He does not step in places of diversion and amusement although he has control and oversees them and Allah makes him aware about them. One cannot find him in unlawful, immoral and corrupt places. He is particular about recommendable acts. He visits Imam Husain's (a.s.) grave especially on every Thursday night. He attends the Umra in month of Rajab and visits the grave of holy prophet (s.a.w.a.) and other Imams (a.s.). His special grace and kindness extends over all the religious gatherings of the Shiites. The more beneficial and constructive these gatherings and the more nearer they are to Allah's satisfaction, the greater is Hazrat's care and attention for such gatherings.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Reason and experience dictate that he cares and extends his favour for gatherings that remember Imam Husain's (a.s.) virtues and misfortunes. The criterion in gatherings is not the number of attendants. The good heart of the speaker, the sincerity of the listeners, the pure intention of the house-owner, the prayers recited for Hazrat in that gathering and the attendants' good manners are fully effective in attracting Imam's attention. In fact, on numerous occasions, Hazrat has been seen in such gatherings. I emphasise once again that chances of seeing Hazrat are more in gatherings commemorating Imam Husain (a.s.). He has also been seen many times in Mecca, in the holy prophet's (s.a.w.a.) shrine, in holy places and the shrine of Amir-ul-Mu'minin (a.s.).</w:t>
      </w:r>
    </w:p>
    <w:p>
      <w:pPr>
        <w:pStyle w:val="BookText"/>
        <w:bidi w:val="0"/>
        <w:jc w:val="both"/>
        <w:rPr/>
      </w:pPr>
      <w:r>
        <w:rPr>
          <w:rFonts w:eastAsia="Times New Roman" w:cs="Times New Roman" w:ascii="Times New Roman" w:hAnsi="Times New Roman"/>
          <w:color w:val="111111"/>
          <w:sz w:val="28"/>
          <w:szCs w:val="28"/>
          <w:lang w:val="en-US"/>
        </w:rPr>
        <w:t>We narrate here one memoir:</w:t>
      </w:r>
    </w:p>
    <w:p>
      <w:pPr>
        <w:pStyle w:val="BookText"/>
        <w:bidi w:val="0"/>
        <w:jc w:val="both"/>
        <w:rPr/>
      </w:pPr>
      <w:r>
        <w:rPr>
          <w:rFonts w:eastAsia="Times New Roman" w:cs="Times New Roman" w:ascii="Times New Roman" w:hAnsi="Times New Roman"/>
          <w:color w:val="111111"/>
          <w:sz w:val="28"/>
          <w:szCs w:val="28"/>
          <w:lang w:val="en-US"/>
        </w:rPr>
        <w:t>About twenty-five years ago, a group amongst our sincere friends living in Shiraz collectively left one Thursday night for the outskirts of the city for a holiday rest. In the mountainous region, amidst the several trees and besides a spring, they recited Dua-e-Kumail on that Thursday night and were all in good mood. They called upon Imam-e-Zaman (a.t.f.s.) numerous times. Usually, a state of forgetfulness overtakes those who are fortunate in meeting Hazrat. If not, then they would scream out drawing the attention of others thus making open the event whereas only a few are supposed to experience this grace. After that incident, one of them (who is still alive) narrates as such:</w:t>
      </w:r>
    </w:p>
    <w:p>
      <w:pPr>
        <w:pStyle w:val="BookText"/>
        <w:bidi w:val="0"/>
        <w:jc w:val="both"/>
        <w:rPr/>
      </w:pPr>
      <w:r>
        <w:rPr>
          <w:rFonts w:eastAsia="Times New Roman" w:cs="Times New Roman" w:ascii="Times New Roman" w:hAnsi="Times New Roman"/>
          <w:color w:val="111111"/>
          <w:sz w:val="28"/>
          <w:szCs w:val="28"/>
          <w:lang w:val="en-US"/>
        </w:rPr>
        <w:t>Since we rested in an open and mountainous region, we planned that one amongst us should keep guard every two hours over others who would sleep so as to</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protect the group from wild beasts. It was now my turn for keeping guard and it was past midnight. I walked on the border line where my friends lay asleep. I noticed a lantern lit near a spring that was at short distance from us and I saw someone drinking water. I went forward. I saw a splendid and dignified figure besides the spring. I greeting him and said: 'What are you doing here during this part of the night? He replied, 'I visit my friends wherever they gather. Those who reached here last night are our friends and we care for them. I have come here for their sake.</w:t>
      </w:r>
    </w:p>
    <w:p>
      <w:pPr>
        <w:pStyle w:val="BookText"/>
        <w:bidi w:val="0"/>
        <w:jc w:val="both"/>
        <w:rPr/>
      </w:pPr>
      <w:r>
        <w:rPr>
          <w:rFonts w:eastAsia="Times New Roman" w:cs="Times New Roman" w:ascii="Times New Roman" w:hAnsi="Times New Roman"/>
          <w:color w:val="111111"/>
          <w:sz w:val="28"/>
          <w:szCs w:val="28"/>
          <w:lang w:val="en-US"/>
        </w:rPr>
        <w:t>During that state, this youth had turned completely heedless and inattentive. The next morning, the group recited Dua-e-Nudba and at intervals, would call upon Imam-e-Zaman (a.t.f.s.). During the last hours when the group started packing their things for departure, this youth suddenly jumped up and his state transformed completely. His friends inquired about his change of attitude and he said, 'Sit down, I have something to narrate.' Thereafter, he narrated the event of last night.</w:t>
      </w:r>
    </w:p>
    <w:p>
      <w:pPr>
        <w:pStyle w:val="BookText"/>
        <w:bidi w:val="0"/>
        <w:jc w:val="both"/>
        <w:rPr/>
      </w:pPr>
      <w:r>
        <w:rPr>
          <w:rFonts w:eastAsia="Times New Roman" w:cs="Times New Roman" w:ascii="Times New Roman" w:hAnsi="Times New Roman"/>
          <w:color w:val="111111"/>
          <w:sz w:val="28"/>
          <w:szCs w:val="28"/>
          <w:lang w:val="en-US"/>
        </w:rPr>
        <w:t>Those who call him and implore for his help in young age receive greater attention from him. To sum up, the probable place Hazrat visits is the gatherings in which the Shiites engage themselves in worship and remembrance of Allah. </w:t>
      </w:r>
    </w:p>
    <w:p>
      <w:pPr>
        <w:pStyle w:val="BookText"/>
        <w:bidi w:val="0"/>
        <w:jc w:val="both"/>
        <w:rPr/>
      </w:pPr>
      <w:r>
        <w:rPr>
          <w:rFonts w:eastAsia="Times New Roman" w:cs="Times New Roman" w:ascii="Times New Roman" w:hAnsi="Times New Roman"/>
          <w:color w:val="111111"/>
          <w:sz w:val="28"/>
          <w:szCs w:val="28"/>
          <w:lang w:val="en-US"/>
        </w:rPr>
        <w:t>I recommend the youths to have good manners and perform ablution while attending such gatherings. One should have purity of heart and should attend for Allah's sake. One must be attentive. That kind Imam (a.t.f.s.) shows greater favour towards the youth as their sins are lesser and their burden much lighter and if any special</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grace is to be showered it would be showered upon the youths. Inshallah.</w:t>
      </w:r>
    </w:p>
    <w:p>
      <w:pPr>
        <w:pStyle w:val="BookText"/>
        <w:bidi w:val="0"/>
        <w:jc w:val="both"/>
        <w:rPr/>
      </w:pPr>
      <w:r>
        <w:rPr>
          <w:rFonts w:eastAsia="Times New Roman" w:cs="Times New Roman" w:ascii="Times New Roman" w:hAnsi="Times New Roman"/>
          <w:color w:val="111111"/>
          <w:sz w:val="28"/>
          <w:szCs w:val="28"/>
          <w:lang w:val="en-US"/>
        </w:rPr>
        <w:t>In this regard,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seven.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 2 page 238 (ninth duty), page 241 (tenth duty), page 245 (thirteenth duty) and page 305 (twenty-ninth duty)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Paivande-Ma'navi, duty No 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Rea'yatul Imam Mahdi (a.t.f.s.) [Arabic].</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85" w:name="pg3940_35049"/>
    </w:p>
    <w:p>
      <w:pPr>
        <w:pStyle w:val="Heading3"/>
        <w:numPr>
          <w:ilvl w:val="2"/>
          <w:numId w:val="1"/>
        </w:numPr>
        <w:bidi w:val="0"/>
        <w:jc w:val="left"/>
        <w:rPr/>
      </w:pPr>
      <w:bookmarkStart w:id="86" w:name="__RefHeading___Toc1874267_2281741623"/>
      <w:bookmarkStart w:id="87" w:name="_Toc34"/>
      <w:bookmarkEnd w:id="85"/>
      <w:bookmarkEnd w:id="86"/>
      <w:r>
        <w:rPr/>
        <w:t>QUESTION 15:</w:t>
      </w:r>
      <w:bookmarkEnd w:id="87"/>
    </w:p>
    <w:p>
      <w:pPr>
        <w:pStyle w:val="BookText"/>
        <w:bidi w:val="0"/>
        <w:jc w:val="both"/>
        <w:rPr/>
      </w:pPr>
      <w:r>
        <w:rPr>
          <w:rFonts w:eastAsia="Times New Roman" w:cs="Times New Roman" w:ascii="Times New Roman" w:hAnsi="Times New Roman"/>
          <w:color w:val="111111"/>
          <w:sz w:val="28"/>
          <w:szCs w:val="28"/>
          <w:lang w:val="en-US"/>
        </w:rPr>
        <w:t>It is said that Imam-e-Zaman (a.t.f.s.) has said, "We aren’t forgetful of our Shiites and we remember them." Does he mean the entire Shiites and even the sinful amongst them or he refers only the pious among them? If it is the latter case, then what would be the state of the sinful?</w:t>
      </w:r>
    </w:p>
    <w:p>
      <w:pPr>
        <w:pStyle w:val="Heading3"/>
        <w:numPr>
          <w:ilvl w:val="2"/>
          <w:numId w:val="1"/>
        </w:numPr>
        <w:bidi w:val="0"/>
        <w:jc w:val="left"/>
        <w:rPr/>
      </w:pPr>
      <w:bookmarkStart w:id="88" w:name="__RefHeading___Toc1874269_2281741623"/>
      <w:bookmarkStart w:id="89" w:name="_Toc35"/>
      <w:bookmarkEnd w:id="88"/>
      <w:r>
        <w:rPr/>
        <w:t>REPLY:</w:t>
      </w:r>
      <w:bookmarkEnd w:id="89"/>
    </w:p>
    <w:p>
      <w:pPr>
        <w:pStyle w:val="BookText"/>
        <w:bidi w:val="0"/>
        <w:jc w:val="both"/>
        <w:rPr/>
      </w:pPr>
      <w:r>
        <w:rPr>
          <w:rFonts w:eastAsia="Times New Roman" w:cs="Times New Roman" w:ascii="Times New Roman" w:hAnsi="Times New Roman"/>
          <w:color w:val="111111"/>
          <w:sz w:val="28"/>
          <w:szCs w:val="28"/>
          <w:lang w:val="en-US"/>
        </w:rPr>
        <w:t>In the lexicon of Ahl'ul-bayt traditions, the Shiites are a group of special people. However, no term, concept and spiritual meaning is assigned to any single special group but instead encompasses various grades and levels. Although the truth of any term and its concept are more easily grasped if applied to outstanding figures nevertheless the same concept is also true at lower levels. In other words, all phrases are analogical and in definition, it's not that the first level category only is taking into account.</w:t>
      </w:r>
    </w:p>
    <w:p>
      <w:pPr>
        <w:pStyle w:val="BookText"/>
        <w:bidi w:val="0"/>
        <w:jc w:val="both"/>
        <w:rPr/>
      </w:pPr>
      <w:r>
        <w:rPr>
          <w:rFonts w:eastAsia="Times New Roman" w:cs="Times New Roman" w:ascii="Times New Roman" w:hAnsi="Times New Roman"/>
          <w:color w:val="111111"/>
          <w:sz w:val="28"/>
          <w:szCs w:val="28"/>
          <w:lang w:val="en-US"/>
        </w:rPr>
        <w:t>In our divine lexicon, terms such as 'Aalem', 'Mu'min', 'Faqih', 'Saleh' and 'Muttaqi' are used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numerously. But these terms are not used for a few special class or exclusive people only even though special categories constantly come to one's mind. For example, the term ' Faqih ' denotes "someone well-versed in religion". It does not merely refer to someone who is top-most in 'Fiqh ' (for instance Shaikh Tusi) but rather also applies to lower categories.</w:t>
      </w:r>
    </w:p>
    <w:p>
      <w:pPr>
        <w:pStyle w:val="BookText"/>
        <w:bidi w:val="0"/>
        <w:jc w:val="both"/>
        <w:rPr/>
      </w:pPr>
      <w:r>
        <w:rPr>
          <w:rFonts w:eastAsia="Times New Roman" w:cs="Times New Roman" w:ascii="Times New Roman" w:hAnsi="Times New Roman"/>
          <w:color w:val="111111"/>
          <w:sz w:val="28"/>
          <w:szCs w:val="28"/>
          <w:lang w:val="en-US"/>
        </w:rPr>
        <w:t>Thus, Imam-e-Zaman's (a.t.f.s.) statement (in ' tauqee ' of Shaikh Saduq) that "We aren’t neglectful in remembering you and aren’t forgetful of your affairs" does not merely apply to the top-most Shiites only. Rather it applies to lower categories too with the condition that they don’t remain aloof from Shiite ethics so much so that they exit from the real meaning of 'Shia'.</w:t>
      </w:r>
    </w:p>
    <w:p>
      <w:pPr>
        <w:pStyle w:val="BookText"/>
        <w:bidi w:val="0"/>
        <w:jc w:val="both"/>
        <w:rPr/>
      </w:pPr>
      <w:r>
        <w:rPr>
          <w:rFonts w:eastAsia="Times New Roman" w:cs="Times New Roman" w:ascii="Times New Roman" w:hAnsi="Times New Roman"/>
          <w:color w:val="111111"/>
          <w:sz w:val="28"/>
          <w:szCs w:val="28"/>
          <w:lang w:val="en-US"/>
        </w:rPr>
        <w:t>If only the lofty and eminent Shiites are considered in the eyes of Imam-e-Zaman (a.t.f.s.) then it would apply only to a few limited people of every era and the common people would no longer strive to traverse from inferior to superior level and our Imam's grace and kindness would not embrace and encompass all. But, from Imam's great ocean of love, we see everyone drawing the water of life and enjoying spiritual bliss each one to the capacity of their cup.</w:t>
      </w:r>
    </w:p>
    <w:p>
      <w:pPr>
        <w:pStyle w:val="BookText"/>
        <w:bidi w:val="0"/>
        <w:jc w:val="both"/>
        <w:rPr/>
      </w:pPr>
      <w:r>
        <w:rPr>
          <w:rFonts w:eastAsia="Times New Roman" w:cs="Times New Roman" w:ascii="Times New Roman" w:hAnsi="Times New Roman"/>
          <w:color w:val="111111"/>
          <w:sz w:val="28"/>
          <w:szCs w:val="28"/>
          <w:lang w:val="en-US"/>
        </w:rPr>
        <w:t>This is the rule of Divine Mercy and affection and the Imams (a.s.) are the perfect manifestation of Divine Mercy and affection. They don’t withhold a bit from expressing their kindness and assisting the helpless and weak and numerous pages in history have recorded their noble temperament.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Shaikh Saduq narrates in "Savaab al-A'maal": Mo'alla-ibn-Honais says:</w:t>
      </w:r>
    </w:p>
    <w:p>
      <w:pPr>
        <w:pStyle w:val="BookText"/>
        <w:bidi w:val="0"/>
        <w:jc w:val="both"/>
        <w:rPr/>
      </w:pPr>
      <w:r>
        <w:rPr>
          <w:rFonts w:eastAsia="Times New Roman" w:cs="Times New Roman" w:ascii="Times New Roman" w:hAnsi="Times New Roman"/>
          <w:color w:val="111111"/>
          <w:sz w:val="28"/>
          <w:szCs w:val="28"/>
          <w:lang w:val="en-US"/>
        </w:rPr>
        <w:t>"In one rainy night, Imam Sadiq (a.s.) left his house and intended to visit the umbrella-stand of Bani-Sa'eda (a place ascribed to Bani-Sa'eda and the poor would sleep at night in that place). I followed Imam (a.s.). On the way, something fell from Hazrat's hand. He said, 'In the name of Allah. O Allah! Bring back whatever has fallen.'</w:t>
      </w:r>
    </w:p>
    <w:p>
      <w:pPr>
        <w:pStyle w:val="BookText"/>
        <w:bidi w:val="0"/>
        <w:jc w:val="both"/>
        <w:rPr/>
      </w:pPr>
      <w:r>
        <w:rPr>
          <w:rFonts w:eastAsia="Times New Roman" w:cs="Times New Roman" w:ascii="Times New Roman" w:hAnsi="Times New Roman"/>
          <w:color w:val="111111"/>
          <w:sz w:val="28"/>
          <w:szCs w:val="28"/>
          <w:lang w:val="en-US"/>
        </w:rPr>
        <w:t>In the darkness of night I went near and greeted him. He said, O Mo'alla, is it you? I replied, 'Yes, may my life be sacrificed for you.' He said, 'Search with your hands and whatever you find give it to me.' As I lay my hand on the ground, I realized that a few pieces of bread had fallen down. I picked them up and handed over to him. Meanwhile, I realized that a bag full of bread accompanied him as well. I said, 'May I be sacrificed for you. Will you allow me to carry this bag? He said, 'No I must carry it myself but you can accompany me.'</w:t>
      </w:r>
    </w:p>
    <w:p>
      <w:pPr>
        <w:pStyle w:val="BookText"/>
        <w:bidi w:val="0"/>
        <w:jc w:val="both"/>
        <w:rPr/>
      </w:pPr>
      <w:r>
        <w:rPr>
          <w:rFonts w:eastAsia="Times New Roman" w:cs="Times New Roman" w:ascii="Times New Roman" w:hAnsi="Times New Roman"/>
          <w:color w:val="111111"/>
          <w:sz w:val="28"/>
          <w:szCs w:val="28"/>
          <w:lang w:val="en-US"/>
        </w:rPr>
        <w:t>We reached the umbrella-stand of Bani-Sa'eda. I saw people sleeping at this place. Imam Sadiq (a.s.) went forward. He quietly kept beneath the baggage of everyone one piece and two pieces of bread. Thereafter, we returned. On the way, I asked, 'Were they all the followers of true religion? He replied, 'If they were followers of the true religion, I would have made them my partners in everything even salt and pepper."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Thus, people who were not followers of truth were meted out with such grace and kindness. Besides, Imam Sadiq (a.s.) reckons the followers of truth (i.e., the Shiites)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to be his partners even in salt and pepper. Truly, his great son Hazrat Mahdi (a.t.f.s.) too is kind and graceful to the Shiites and he allows the same magnanimity and generosity to prevail.</w:t>
      </w:r>
    </w:p>
    <w:p>
      <w:pPr>
        <w:pStyle w:val="BookText"/>
        <w:bidi w:val="0"/>
        <w:jc w:val="both"/>
        <w:rPr/>
      </w:pPr>
      <w:r>
        <w:rPr>
          <w:rFonts w:eastAsia="Times New Roman" w:cs="Times New Roman" w:ascii="Times New Roman" w:hAnsi="Times New Roman"/>
          <w:color w:val="111111"/>
          <w:sz w:val="28"/>
          <w:szCs w:val="28"/>
          <w:lang w:val="en-US"/>
        </w:rPr>
        <w:t>As such, we can conclude and say in brief:</w:t>
      </w:r>
    </w:p>
    <w:p>
      <w:pPr>
        <w:pStyle w:val="BookText"/>
        <w:bidi w:val="0"/>
        <w:jc w:val="both"/>
        <w:rPr/>
      </w:pPr>
      <w:r>
        <w:rPr>
          <w:rFonts w:eastAsia="Times New Roman" w:cs="Times New Roman" w:ascii="Times New Roman" w:hAnsi="Times New Roman"/>
          <w:color w:val="111111"/>
          <w:sz w:val="28"/>
          <w:szCs w:val="28"/>
          <w:lang w:val="en-US"/>
        </w:rPr>
        <w:t>Everyone, whether pious or wicked can expose themselves to Hazrat's grace and kindness and on this basis, it is advisable for the pious to strive more in his piety and for the wicked to refrain from evils and instead turn to piety with the hope that Imam's boundless grace encompasses them all.</w:t>
      </w:r>
    </w:p>
    <w:p>
      <w:pPr>
        <w:pStyle w:val="BookText"/>
        <w:bidi w:val="0"/>
        <w:jc w:val="both"/>
        <w:rPr/>
      </w:pPr>
      <w:r>
        <w:rPr>
          <w:rFonts w:eastAsia="Times New Roman" w:cs="Times New Roman" w:ascii="Times New Roman" w:hAnsi="Times New Roman"/>
          <w:color w:val="111111"/>
          <w:sz w:val="28"/>
          <w:szCs w:val="28"/>
          <w:lang w:val="en-US"/>
        </w:rPr>
        <w:t>About Imam's grace,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27:73-239 (chapters 4 to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1:106, 267 &amp; 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 Imam-e-Asr (a.t.f.s.): 299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Sobhe-Omid: 101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bookmarkStart w:id="90" w:name="pg3940_35056"/>
    </w:p>
    <w:p>
      <w:pPr>
        <w:pStyle w:val="Heading3"/>
        <w:numPr>
          <w:ilvl w:val="2"/>
          <w:numId w:val="1"/>
        </w:numPr>
        <w:bidi w:val="0"/>
        <w:jc w:val="left"/>
        <w:rPr/>
      </w:pPr>
      <w:bookmarkStart w:id="91" w:name="__RefHeading___Toc1874271_2281741623"/>
      <w:bookmarkStart w:id="92" w:name="_Toc36"/>
      <w:bookmarkEnd w:id="90"/>
      <w:bookmarkEnd w:id="91"/>
      <w:r>
        <w:rPr/>
        <w:t>QUESTION 16:</w:t>
      </w:r>
      <w:bookmarkEnd w:id="92"/>
    </w:p>
    <w:p>
      <w:pPr>
        <w:pStyle w:val="BookText"/>
        <w:bidi w:val="0"/>
        <w:jc w:val="both"/>
        <w:rPr/>
      </w:pPr>
      <w:r>
        <w:rPr>
          <w:rFonts w:eastAsia="Times New Roman" w:cs="Times New Roman" w:ascii="Times New Roman" w:hAnsi="Times New Roman"/>
          <w:color w:val="111111"/>
          <w:sz w:val="28"/>
          <w:szCs w:val="28"/>
          <w:lang w:val="en-US"/>
        </w:rPr>
        <w:t>Where is Imam (a.t.f.s.) placed in the creation of this world and what is meant by 'Vilayate-Takvin' (authority over creation)? What does it imply when we say, 'Imam-e-Zaman (a.t.f.s.) is the medium for receiving bounties and blessings?</w:t>
      </w:r>
    </w:p>
    <w:p>
      <w:pPr>
        <w:pStyle w:val="Heading3"/>
        <w:numPr>
          <w:ilvl w:val="2"/>
          <w:numId w:val="1"/>
        </w:numPr>
        <w:bidi w:val="0"/>
        <w:jc w:val="left"/>
        <w:rPr/>
      </w:pPr>
      <w:bookmarkStart w:id="93" w:name="__RefHeading___Toc1874273_2281741623"/>
      <w:bookmarkStart w:id="94" w:name="_Toc37"/>
      <w:bookmarkEnd w:id="93"/>
      <w:r>
        <w:rPr/>
        <w:t>REPLY:</w:t>
      </w:r>
      <w:bookmarkEnd w:id="94"/>
    </w:p>
    <w:p>
      <w:pPr>
        <w:pStyle w:val="BookText"/>
        <w:bidi w:val="0"/>
        <w:jc w:val="both"/>
        <w:rPr/>
      </w:pPr>
      <w:r>
        <w:rPr>
          <w:rFonts w:eastAsia="Times New Roman" w:cs="Times New Roman" w:ascii="Times New Roman" w:hAnsi="Times New Roman"/>
          <w:color w:val="111111"/>
          <w:sz w:val="28"/>
          <w:szCs w:val="28"/>
          <w:lang w:val="en-US"/>
        </w:rPr>
        <w:t>'Vilayate-Takvin' (authority over creation) implies that Imam and Allah's hujjat plays a fundamental role in creation. Just like the sun which plays a sensitive role in giving material bounties to living creatures, Imam (a.t.f.s.) receives the blessings of existence with all its perfections from the divine world and bestows it to all other creations.</w:t>
      </w:r>
    </w:p>
    <w:p>
      <w:pPr>
        <w:pStyle w:val="BookText"/>
        <w:bidi w:val="0"/>
        <w:jc w:val="both"/>
        <w:rPr/>
      </w:pPr>
      <w:r>
        <w:rPr>
          <w:rFonts w:eastAsia="Times New Roman" w:cs="Times New Roman" w:ascii="Times New Roman" w:hAnsi="Times New Roman"/>
          <w:color w:val="111111"/>
          <w:sz w:val="28"/>
          <w:szCs w:val="28"/>
          <w:lang w:val="en-US"/>
        </w:rPr>
        <w:t>Considering that the blessing of existence and its perfections descends from top to bottom, the Almighty Allah bestows this bounty by means of superior and noblest creature down to the other creatures. In the traditions of immaculate Imams (a.s.), we read: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لو بقیت الآرض بغیر إمام لساخت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the earth is devoid of an Imam, it would swallow its inhabitants."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existence of ' hujjat ' (Imam) is a must before the creation, with creation as well as after creation."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As per substantial and sound traditions concerning the manner of creation, the Almighty Allah, in the preceding world created the light of holy prophet (s.a.w.a.) from His own magnificence light. Then, from the holy prophet's light, He created the light of Amir-ul-Mu'mineen and Fatemah (a.s.). Thereafter, from the light of these two figures, He created the light of Imam Hasan and Imam Husain (a.s.) and later the other Imams (a.s.). The illuminating light of immaculate ones (a.s.), the first of its stages in creation, started glorifying and praising the Almighty Allah. Then, in the world of spirits, their pure souls were created and after formation of the world of body, the soul got attached to body and their elemental bodies were formed. Thereafter, from their light, the Almighty Allah manifested the rest of creation.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It's interesting to point out that there exist a general resemblance between their bodies and the souls of</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Shiites. Their bodies are from the world of "Elliyeen" and their souls higher than "Elliyeen" . On the other hand, the souls of Shiites are from the world of "Elliyeen" and their bodies from a lower world.</w:t>
      </w:r>
      <w:r>
        <w:rPr>
          <w:rStyle w:val="FootnoteAnchor"/>
        </w:rPr>
        <w:footnoteReference w:id="49"/>
      </w:r>
      <w:r>
        <w:rPr>
          <w:rFonts w:eastAsia="Times New Roman" w:cs="Times New Roman" w:ascii="Times New Roman" w:hAnsi="Times New Roman"/>
          <w:color w:val="111111"/>
          <w:sz w:val="28"/>
          <w:szCs w:val="28"/>
          <w:lang w:val="en-US"/>
        </w:rPr>
        <w:t>The basis of such discussion can be found in numerous traditions in below-mentioned books:</w:t>
      </w:r>
    </w:p>
    <w:p>
      <w:pPr>
        <w:pStyle w:val="BookText"/>
        <w:bidi w:val="0"/>
        <w:jc w:val="both"/>
        <w:rPr/>
      </w:pPr>
      <w:r>
        <w:rPr>
          <w:rFonts w:eastAsia="Times New Roman" w:cs="Times New Roman" w:ascii="Times New Roman" w:hAnsi="Times New Roman"/>
          <w:color w:val="111111"/>
          <w:sz w:val="28"/>
          <w:szCs w:val="28"/>
          <w:lang w:val="en-US"/>
        </w:rPr>
        <w:t>-Usul-e-Kafi (Vol 1, pages 389-390</w:t>
      </w:r>
    </w:p>
    <w:p>
      <w:pPr>
        <w:pStyle w:val="BookText"/>
        <w:bidi w:val="0"/>
        <w:jc w:val="both"/>
        <w:rPr/>
      </w:pPr>
      <w:r>
        <w:rPr>
          <w:rFonts w:eastAsia="Times New Roman" w:cs="Times New Roman" w:ascii="Times New Roman" w:hAnsi="Times New Roman"/>
          <w:color w:val="111111"/>
          <w:sz w:val="28"/>
          <w:szCs w:val="28"/>
          <w:lang w:val="en-US"/>
        </w:rPr>
        <w:t>-Basaer-al-Darejat (page 40)</w:t>
      </w:r>
    </w:p>
    <w:p>
      <w:pPr>
        <w:pStyle w:val="BookText"/>
        <w:bidi w:val="0"/>
        <w:jc w:val="both"/>
        <w:rPr/>
      </w:pPr>
      <w:r>
        <w:rPr>
          <w:rFonts w:eastAsia="Times New Roman" w:cs="Times New Roman" w:ascii="Times New Roman" w:hAnsi="Times New Roman"/>
          <w:color w:val="111111"/>
          <w:sz w:val="28"/>
          <w:szCs w:val="28"/>
          <w:lang w:val="en-US"/>
        </w:rPr>
        <w:t>-Bihar-ul-Anwar (25: page 1-36; 26: page 1-17 and 23: page 304-325)</w:t>
      </w:r>
    </w:p>
    <w:p>
      <w:pPr>
        <w:pStyle w:val="BookText"/>
        <w:bidi w:val="0"/>
        <w:jc w:val="both"/>
        <w:rPr/>
      </w:pPr>
      <w:r>
        <w:rPr>
          <w:rFonts w:eastAsia="Times New Roman" w:cs="Times New Roman" w:ascii="Times New Roman" w:hAnsi="Times New Roman"/>
          <w:color w:val="111111"/>
          <w:sz w:val="28"/>
          <w:szCs w:val="28"/>
          <w:lang w:val="en-US"/>
        </w:rPr>
        <w:t>Thus, medium of blessing via Imam-e-Zaman (a.t.f.s.) implies receiving the 'light of existence' from higher levels and giving it to the lower levels i.e., transfer of blessing of existence to lower creatures. Such type of creation is something in accordance with Divine Wisdom and Allah has made it a custom in all His creations. In philosophical terms, this type of creation (which is certain and conclusive as per traditions) is named as the principle of 'Emkan-e-Al-ashraf'o-Fal-Ashraf'. Those interested for a detailed account can refer to books on traditions in the chapter related to creation of light of holy prophet (s.a.w.a.) and Imams (a.s.).</w:t>
      </w:r>
    </w:p>
    <w:p>
      <w:pPr>
        <w:pStyle w:val="BookText"/>
        <w:bidi w:val="0"/>
        <w:jc w:val="both"/>
        <w:rPr/>
      </w:pPr>
      <w:r>
        <w:rPr>
          <w:rFonts w:eastAsia="Times New Roman" w:cs="Times New Roman" w:ascii="Times New Roman" w:hAnsi="Times New Roman"/>
          <w:color w:val="111111"/>
          <w:sz w:val="28"/>
          <w:szCs w:val="28"/>
          <w:lang w:val="en-US"/>
        </w:rPr>
        <w:t>Some of the benefits of Imam's existence during major concealment are like the benefits of the sun concealed behind the cloud. As per narration in Bihar-ul-Anwar narrated from Muhammad-ibn-Ya'qub Kulaini, Imam-e-Zaman (a.t.f.s.) himself says: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"The manner one benefits from my existence (my place in creation and society) during the concealment era is like the manner one benefits from the sun concealed behind the cloud. Verily, I am a respite and comfort for the inhabitants on earth just as the stars are for the inhabitants in heaven….."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Jabir-ibn-Abdullah Ansari inquired from the holy prophet (s.a.w.a.): 'Will the Shiites benefit during concealment of the ' Qaem '? The holy prophet (s.a.w.a.) replied:</w:t>
      </w:r>
    </w:p>
    <w:p>
      <w:pPr>
        <w:pStyle w:val="BookText"/>
        <w:bidi w:val="0"/>
        <w:jc w:val="both"/>
        <w:rPr/>
      </w:pPr>
      <w:r>
        <w:rPr>
          <w:rFonts w:eastAsia="Times New Roman" w:cs="Times New Roman" w:ascii="Times New Roman" w:hAnsi="Times New Roman"/>
          <w:color w:val="111111"/>
          <w:sz w:val="28"/>
          <w:szCs w:val="28"/>
          <w:lang w:val="en-US"/>
        </w:rPr>
        <w:t>"Yes, I swear by the One who appointed me as prophet that they shall derive benefit from him and will find brightness from the light of his ' Vilayat' just as they benefit from the sun that is hidden behind the clouds."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Under this tradition, Allama Majlisi has described eight aspects of similarity between benefits derived from Imams during concealment and sun hidden behind clouds. We have explained them in detail in the book 'Mehre-Mahboob' (page 42) and all of these are discussed from the viewpoint of creation and existence.</w:t>
      </w:r>
    </w:p>
    <w:p>
      <w:pPr>
        <w:pStyle w:val="BookText"/>
        <w:bidi w:val="0"/>
        <w:jc w:val="both"/>
        <w:rPr/>
      </w:pPr>
      <w:r>
        <w:rPr>
          <w:rFonts w:eastAsia="Times New Roman" w:cs="Times New Roman" w:ascii="Times New Roman" w:hAnsi="Times New Roman"/>
          <w:color w:val="111111"/>
          <w:sz w:val="28"/>
          <w:szCs w:val="28"/>
          <w:lang w:val="en-US"/>
        </w:rPr>
        <w:t>But from the viewpoint of divine legislation and guidance and bid for good and forbid of evil, Imam is the protector of religion, guide for mankind, very sympathetic, a compassionate father for them, a radiant sun emitting life and a pleasant limpid ocean.</w:t>
      </w:r>
      <w:r>
        <w:rPr>
          <w:rStyle w:val="FootnoteAnchor"/>
        </w:rPr>
        <w:footnoteReference w:id="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Imam is the model of servitude before Allah and the caravan leader of worshippers and devout people taking mankind towards the desired divine goal.</w:t>
      </w:r>
    </w:p>
    <w:p>
      <w:pPr>
        <w:pStyle w:val="BookText"/>
        <w:bidi w:val="0"/>
        <w:jc w:val="both"/>
        <w:rPr/>
      </w:pPr>
      <w:r>
        <w:rPr>
          <w:rFonts w:eastAsia="Times New Roman" w:cs="Times New Roman" w:ascii="Times New Roman" w:hAnsi="Times New Roman"/>
          <w:color w:val="111111"/>
          <w:sz w:val="28"/>
          <w:szCs w:val="28"/>
          <w:lang w:val="en-US"/>
        </w:rPr>
        <w:t>This rank of guidance which is the rank of showing the way is related to divine legislation ( hedayat'e-tashri'ee ). Rather, it makes one reach the desired perfection which is named as 'esoteric guidance in creation' ( hedayat'e-takvin ) [the change in Zazan's behaviour by just one look of Amir-ul-Mu'minin (a.s.) or change in Zuhair's attitude after his contact with Imam Husain (a.s.) on the way to Karbala etc are few examples. These are special circumstances where after hedayat'e-takvini , the concerned person perceives the truth and reality].</w:t>
      </w:r>
    </w:p>
    <w:p>
      <w:pPr>
        <w:pStyle w:val="BookText"/>
        <w:bidi w:val="0"/>
        <w:jc w:val="both"/>
        <w:rPr/>
      </w:pPr>
      <w:r>
        <w:rPr>
          <w:rFonts w:eastAsia="Times New Roman" w:cs="Times New Roman" w:ascii="Times New Roman" w:hAnsi="Times New Roman"/>
          <w:color w:val="111111"/>
          <w:sz w:val="28"/>
          <w:szCs w:val="28"/>
          <w:lang w:val="en-US"/>
        </w:rPr>
        <w:t>In invocations we say:</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آللهم إنی آسآلک بحق محمد و علی و فاطمة و الحسن و الحسین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reason we swear by their names before Allah is because they are the medium of elevation of our deeds and prayers to the Divine threshold. For this reason, Imam Reza (a.s.), while describing the position and rank of Imamate says in a tradition come down in Kafi as follows: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بالإمام تمام الصلاة و الزکاة و الحج و</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"Completion of prayers, zakat, haj and……….is by means of Imam" (belief in Imamate)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About benefits and status of the immaculate Imams and particularly Imam-e-Zaman (a.t.f.s.) in creation, you may refer to the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52: 90 onwards and 15: 1-104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reappearance: 284 till 295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Esbath-ul-Huda 7:270 onwards.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Imamate-wa-Mahdaviyat 1: Vilayate-Takvini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section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Khurshid-e-Maghreb: 178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1:271 and 309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bookmarkStart w:id="95" w:name="pg3940_35068"/>
    </w:p>
    <w:p>
      <w:pPr>
        <w:pStyle w:val="Heading3"/>
        <w:numPr>
          <w:ilvl w:val="2"/>
          <w:numId w:val="1"/>
        </w:numPr>
        <w:bidi w:val="0"/>
        <w:jc w:val="left"/>
        <w:rPr/>
      </w:pPr>
      <w:bookmarkStart w:id="96" w:name="__RefHeading___Toc1874275_2281741623"/>
      <w:bookmarkStart w:id="97" w:name="_Toc38"/>
      <w:bookmarkEnd w:id="95"/>
      <w:bookmarkEnd w:id="96"/>
      <w:r>
        <w:rPr/>
        <w:t>QUESTION 17:</w:t>
      </w:r>
      <w:bookmarkEnd w:id="97"/>
    </w:p>
    <w:p>
      <w:pPr>
        <w:pStyle w:val="BookText"/>
        <w:bidi w:val="0"/>
        <w:jc w:val="both"/>
        <w:rPr/>
      </w:pPr>
      <w:r>
        <w:rPr>
          <w:rFonts w:eastAsia="Times New Roman" w:cs="Times New Roman" w:ascii="Times New Roman" w:hAnsi="Times New Roman"/>
          <w:color w:val="111111"/>
          <w:sz w:val="28"/>
          <w:szCs w:val="28"/>
          <w:lang w:val="en-US"/>
        </w:rPr>
        <w:t>How would be the physical appearance of Imam (a.t.f.s.) at the time of his reappearance? Considering his long age, would he look old or young?</w:t>
      </w:r>
    </w:p>
    <w:p>
      <w:pPr>
        <w:pStyle w:val="Heading3"/>
        <w:numPr>
          <w:ilvl w:val="2"/>
          <w:numId w:val="1"/>
        </w:numPr>
        <w:bidi w:val="0"/>
        <w:jc w:val="left"/>
        <w:rPr/>
      </w:pPr>
      <w:bookmarkStart w:id="98" w:name="__RefHeading___Toc1874277_2281741623"/>
      <w:bookmarkStart w:id="99" w:name="_Toc39"/>
      <w:bookmarkEnd w:id="98"/>
      <w:r>
        <w:rPr/>
        <w:t>REPLY:</w:t>
      </w:r>
      <w:bookmarkEnd w:id="99"/>
    </w:p>
    <w:p>
      <w:pPr>
        <w:pStyle w:val="BookText"/>
        <w:bidi w:val="0"/>
        <w:jc w:val="both"/>
        <w:rPr/>
      </w:pPr>
      <w:r>
        <w:rPr>
          <w:rFonts w:eastAsia="Times New Roman" w:cs="Times New Roman" w:ascii="Times New Roman" w:hAnsi="Times New Roman"/>
          <w:color w:val="111111"/>
          <w:sz w:val="28"/>
          <w:szCs w:val="28"/>
          <w:lang w:val="en-US"/>
        </w:rPr>
        <w:t>Some of the traditions concerning Imam-e-Asr (a.t.f.s.) describe that time would not turn him old and he would continue to look young. In one of the traditions it has come down as follows:-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عن آبی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منکم إذا خرج؟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علامته آن یکون شیخ السن شاب المنظر حتی آن الناظر لیحسبه ابن آربعین سنة آو دونها و إن من علاماته آن لایهرم بمرور الآیام و اللیالی حتی یآتیه آجله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"Aba Salte Haravi says: I asked Imam Reza (a.s.): 'What is the sign of your Qaem (so that one can recognize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him)? Hazrat Reza (a.s.) replied: Amongst the signs is that he would be old from the viewpoint of age but would look young in appearance and anyone looking at him would imagine him to be forty or even less. Amongst his other sign is that time would never turn him old until death meets him."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another tradition, Imam Hasan-ibn-Ali (a.s.) says:</w:t>
      </w:r>
    </w:p>
    <w:p>
      <w:pPr>
        <w:pStyle w:val="BookText"/>
        <w:bidi w:val="0"/>
        <w:jc w:val="both"/>
        <w:rPr/>
      </w:pPr>
      <w:r>
        <w:rPr>
          <w:rFonts w:eastAsia="Times New Roman" w:cs="Times New Roman" w:ascii="Times New Roman" w:hAnsi="Times New Roman"/>
          <w:color w:val="111111"/>
          <w:sz w:val="28"/>
          <w:szCs w:val="28"/>
          <w:lang w:val="en-US"/>
        </w:rPr>
        <w:t>"When Mahdi (a.t.f.s.) will rise, the people would deny him because he would approach them with the face of a youth while they would imagine him to possess an aged face."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yet another tradition come down in the book 'Ghaibat-e-Tusi', Imam (a.t.f.s.) resembles prophet Yunus (a.s.) by possessing a youthful face.</w:t>
      </w:r>
      <w:r>
        <w:rPr>
          <w:rStyle w:val="FootnoteAnchor"/>
        </w:rPr>
        <w:footnoteReference w:id="56"/>
      </w:r>
      <w:r>
        <w:rPr>
          <w:rFonts w:eastAsia="Times New Roman" w:cs="Times New Roman" w:ascii="Times New Roman" w:hAnsi="Times New Roman"/>
          <w:color w:val="111111"/>
          <w:sz w:val="28"/>
          <w:szCs w:val="28"/>
          <w:lang w:val="en-US"/>
        </w:rPr>
        <w:t>About this matter, you may refer to the book "Ruzgaar-e-Reha'ee" 1: 127-129.</w:t>
      </w:r>
    </w:p>
    <w:p>
      <w:pPr>
        <w:pStyle w:val="BookText"/>
        <w:bidi w:val="0"/>
        <w:jc w:val="both"/>
        <w:rPr/>
      </w:pPr>
      <w:r>
        <w:rPr>
          <w:rFonts w:eastAsia="Times New Roman" w:cs="Times New Roman" w:ascii="Times New Roman" w:hAnsi="Times New Roman"/>
          <w:color w:val="111111"/>
          <w:sz w:val="28"/>
          <w:szCs w:val="28"/>
          <w:lang w:val="en-US"/>
        </w:rPr>
        <w:t>It's worthy to mention that all the fortunate ones who have met Hazrat during minor or major concealment have seen him with a youthful face and appearing as a man of forty. We pray to Allah to make us fortunate too, Inshallah.</w:t>
      </w:r>
    </w:p>
    <w:p>
      <w:pPr>
        <w:pStyle w:val="BookText"/>
        <w:bidi w:val="0"/>
        <w:jc w:val="both"/>
        <w:rPr/>
      </w:pPr>
      <w:r>
        <w:rPr>
          <w:rFonts w:eastAsia="Times New Roman" w:cs="Times New Roman" w:ascii="Times New Roman" w:hAnsi="Times New Roman"/>
          <w:color w:val="111111"/>
          <w:sz w:val="28"/>
          <w:szCs w:val="28"/>
          <w:lang w:val="en-US"/>
        </w:rPr>
        <w:t>Specimens of those having met Hazrat can be found in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section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Rauzaneh-Be-Khurshid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(section 5, chapter 1 &amp;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Jannat'ul-Ma'va.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t:86</w:t>
      </w:r>
      <w:bookmarkStart w:id="100" w:name="pg3940_35076"/>
    </w:p>
    <w:p>
      <w:pPr>
        <w:pStyle w:val="Heading3"/>
        <w:numPr>
          <w:ilvl w:val="2"/>
          <w:numId w:val="1"/>
        </w:numPr>
        <w:bidi w:val="0"/>
        <w:jc w:val="left"/>
        <w:rPr/>
      </w:pPr>
      <w:bookmarkStart w:id="101" w:name="__RefHeading___Toc1874279_2281741623"/>
      <w:bookmarkStart w:id="102" w:name="_Toc40"/>
      <w:bookmarkEnd w:id="100"/>
      <w:bookmarkEnd w:id="101"/>
      <w:r>
        <w:rPr/>
        <w:t>QUESTION 18:</w:t>
      </w:r>
      <w:bookmarkEnd w:id="102"/>
    </w:p>
    <w:p>
      <w:pPr>
        <w:pStyle w:val="BookText"/>
        <w:bidi w:val="0"/>
        <w:jc w:val="both"/>
        <w:rPr/>
      </w:pPr>
      <w:r>
        <w:rPr>
          <w:rFonts w:eastAsia="Times New Roman" w:cs="Times New Roman" w:ascii="Times New Roman" w:hAnsi="Times New Roman"/>
          <w:color w:val="111111"/>
          <w:sz w:val="28"/>
          <w:szCs w:val="28"/>
          <w:lang w:val="en-US"/>
        </w:rPr>
        <w:t>If Imam's (a.t.f.s.) reappearance is connected to the earth getting filled with injustice and oppression, then is it useful to pursue the goodness, beneficence and piety?</w:t>
      </w:r>
    </w:p>
    <w:p>
      <w:pPr>
        <w:pStyle w:val="Heading3"/>
        <w:numPr>
          <w:ilvl w:val="2"/>
          <w:numId w:val="1"/>
        </w:numPr>
        <w:bidi w:val="0"/>
        <w:jc w:val="left"/>
        <w:rPr/>
      </w:pPr>
      <w:bookmarkStart w:id="103" w:name="__RefHeading___Toc1874281_2281741623"/>
      <w:bookmarkStart w:id="104" w:name="_Toc41"/>
      <w:bookmarkEnd w:id="103"/>
      <w:r>
        <w:rPr/>
        <w:t>REPLY:</w:t>
      </w:r>
      <w:bookmarkEnd w:id="104"/>
    </w:p>
    <w:p>
      <w:pPr>
        <w:pStyle w:val="BookText"/>
        <w:bidi w:val="0"/>
        <w:jc w:val="both"/>
        <w:rPr/>
      </w:pPr>
      <w:r>
        <w:rPr>
          <w:rFonts w:eastAsia="Times New Roman" w:cs="Times New Roman" w:ascii="Times New Roman" w:hAnsi="Times New Roman"/>
          <w:color w:val="111111"/>
          <w:sz w:val="28"/>
          <w:szCs w:val="28"/>
          <w:lang w:val="en-US"/>
        </w:rPr>
        <w:t>Firstly, the earth getting filled with oppression is not the only decisive and unchangeable course for ' zuhoor ' (reappearance). Rather, reappearance has another course too which lies in the people's readiness in accepting the just and universal government of Imam (a.t.f.s.).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Secondly, the two realities of 'oppression' and 'filled' are relative issues.</w:t>
      </w:r>
    </w:p>
    <w:p>
      <w:pPr>
        <w:pStyle w:val="BookText"/>
        <w:bidi w:val="0"/>
        <w:jc w:val="both"/>
        <w:rPr/>
      </w:pPr>
      <w:r>
        <w:rPr>
          <w:rFonts w:eastAsia="Times New Roman" w:cs="Times New Roman" w:ascii="Times New Roman" w:hAnsi="Times New Roman"/>
          <w:color w:val="111111"/>
          <w:sz w:val="28"/>
          <w:szCs w:val="28"/>
          <w:lang w:val="en-US"/>
        </w:rPr>
        <w:t>Thirdly, the mind, the innate nature as well as the civilized call of all prophets and Imams have always been this:</w:t>
      </w:r>
    </w:p>
    <w:p>
      <w:pPr>
        <w:pStyle w:val="BookText"/>
        <w:bidi w:val="0"/>
        <w:jc w:val="both"/>
        <w:rPr/>
      </w:pPr>
      <w:r>
        <w:rPr>
          <w:rFonts w:eastAsia="Times New Roman" w:cs="Times New Roman" w:ascii="Times New Roman" w:hAnsi="Times New Roman"/>
          <w:color w:val="111111"/>
          <w:sz w:val="28"/>
          <w:szCs w:val="28"/>
          <w:lang w:val="en-US"/>
        </w:rPr>
        <w:t>'Even if the entire world is engulfed in corruption and oppression, one should never withhold from reforming the individual and society.'</w:t>
      </w:r>
    </w:p>
    <w:p>
      <w:pPr>
        <w:pStyle w:val="BookText"/>
        <w:bidi w:val="0"/>
        <w:jc w:val="both"/>
        <w:rPr/>
      </w:pPr>
      <w:r>
        <w:rPr>
          <w:rFonts w:eastAsia="Times New Roman" w:cs="Times New Roman" w:ascii="Times New Roman" w:hAnsi="Times New Roman"/>
          <w:color w:val="111111"/>
          <w:sz w:val="28"/>
          <w:szCs w:val="28"/>
          <w:lang w:val="en-US"/>
        </w:rPr>
        <w:t>Experience too reveals the fruits of these great personalities' endeavours at such sensitive times by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delivering to the corrupt and vicious societies numerous pure and lofty individuals.</w:t>
      </w:r>
    </w:p>
    <w:p>
      <w:pPr>
        <w:pStyle w:val="BookText"/>
        <w:bidi w:val="0"/>
        <w:jc w:val="both"/>
        <w:rPr/>
      </w:pPr>
      <w:r>
        <w:rPr>
          <w:rFonts w:eastAsia="Times New Roman" w:cs="Times New Roman" w:ascii="Times New Roman" w:hAnsi="Times New Roman"/>
          <w:color w:val="111111"/>
          <w:sz w:val="28"/>
          <w:szCs w:val="28"/>
          <w:lang w:val="en-US"/>
        </w:rPr>
        <w:t>Fourthly, the reformers and guides of humanity recommend: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pious people must strive and endeavour to influence the society and not allow the environment and society to affect them.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Enjoining good and forbidding evil should be given top priority and never forsaken.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shouldn’t lose hope of Divine mercy and support for such despair is itself a major sin.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describing the duties of 'those awaiting', it has come down in a tradition as follows:</w:t>
      </w:r>
    </w:p>
    <w:p>
      <w:pPr>
        <w:pStyle w:val="BookText"/>
        <w:bidi w:val="0"/>
        <w:jc w:val="both"/>
        <w:rPr/>
      </w:pPr>
      <w:r>
        <w:rPr>
          <w:rFonts w:eastAsia="Times New Roman" w:cs="Times New Roman" w:ascii="Times New Roman" w:hAnsi="Times New Roman"/>
          <w:color w:val="111111"/>
          <w:sz w:val="28"/>
          <w:szCs w:val="28"/>
          <w:lang w:val="en-US"/>
        </w:rPr>
        <w:t>About this verse, 'O you who believe! Be patient and excel in patience and remain steadfast'</w:t>
      </w:r>
      <w:r>
        <w:rPr>
          <w:rStyle w:val="FootnoteAnchor"/>
        </w:rPr>
        <w:footnoteReference w:id="59"/>
      </w:r>
      <w:r>
        <w:rPr>
          <w:rFonts w:eastAsia="Times New Roman" w:cs="Times New Roman" w:ascii="Times New Roman" w:hAnsi="Times New Roman"/>
          <w:color w:val="111111"/>
          <w:sz w:val="28"/>
          <w:szCs w:val="28"/>
          <w:lang w:val="en-US"/>
        </w:rPr>
        <w:t xml:space="preserve">, Imam Baqir (a.s.) says: It means, you should show forbearance in performing the obligatory acts; must adopt patience in the face of your enemies and should establish connection with your awaited Imam.'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Also, Imam Sadiq (a.s.) said:</w:t>
      </w:r>
    </w:p>
    <w:p>
      <w:pPr>
        <w:pStyle w:val="BookText"/>
        <w:bidi w:val="0"/>
        <w:jc w:val="both"/>
        <w:rPr/>
      </w:pPr>
      <w:r>
        <w:rPr>
          <w:rFonts w:eastAsia="Times New Roman" w:cs="Times New Roman" w:ascii="Times New Roman" w:hAnsi="Times New Roman"/>
          <w:color w:val="111111"/>
          <w:sz w:val="28"/>
          <w:szCs w:val="28"/>
          <w:lang w:val="en-US"/>
        </w:rPr>
        <w:t>"The one who desires to be among the companions of our 'Qaem' must await him and must adopt piety and good manners….."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To sum up, Imam Mahdi's (a.t.f.s.) ' zuhoor ' and rule possess two background or position. The first position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that pertains to good people is reform and piety and the selection rests with them. The other position is oppression resulting from lack of effort and endeavour on the part of common people and is the normal trend in the society. Here, there is no choice and the environmental conditions are forced on them. As per reason and divine commandments, people living during concealment are responsible for selecting and setting firm the first course, first for themselves and then for others.</w:t>
      </w:r>
    </w:p>
    <w:p>
      <w:pPr>
        <w:pStyle w:val="BookText"/>
        <w:bidi w:val="0"/>
        <w:jc w:val="both"/>
        <w:rPr/>
      </w:pPr>
      <w:r>
        <w:rPr>
          <w:rFonts w:eastAsia="Times New Roman" w:cs="Times New Roman" w:ascii="Times New Roman" w:hAnsi="Times New Roman"/>
          <w:color w:val="111111"/>
          <w:sz w:val="28"/>
          <w:szCs w:val="28"/>
          <w:lang w:val="en-US"/>
        </w:rPr>
        <w:t>About this matter,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493-500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2: 165-613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219-312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88-114 and 258-268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t:90</w:t>
      </w:r>
      <w:bookmarkStart w:id="105" w:name="pg3940_35084"/>
    </w:p>
    <w:p>
      <w:pPr>
        <w:pStyle w:val="Heading3"/>
        <w:numPr>
          <w:ilvl w:val="2"/>
          <w:numId w:val="1"/>
        </w:numPr>
        <w:bidi w:val="0"/>
        <w:jc w:val="left"/>
        <w:rPr/>
      </w:pPr>
      <w:bookmarkStart w:id="106" w:name="__RefHeading___Toc1874283_2281741623"/>
      <w:bookmarkStart w:id="107" w:name="_Toc42"/>
      <w:bookmarkEnd w:id="105"/>
      <w:bookmarkEnd w:id="106"/>
      <w:r>
        <w:rPr/>
        <w:t>QUESTION 19:</w:t>
      </w:r>
      <w:bookmarkEnd w:id="107"/>
    </w:p>
    <w:p>
      <w:pPr>
        <w:pStyle w:val="BookText"/>
        <w:bidi w:val="0"/>
        <w:jc w:val="both"/>
        <w:rPr/>
      </w:pPr>
      <w:r>
        <w:rPr>
          <w:rFonts w:eastAsia="Times New Roman" w:cs="Times New Roman" w:ascii="Times New Roman" w:hAnsi="Times New Roman"/>
          <w:color w:val="111111"/>
          <w:sz w:val="28"/>
          <w:szCs w:val="28"/>
          <w:lang w:val="en-US"/>
        </w:rPr>
        <w:t>Despite the presence of numerous pious and religious figures who are involved in good deeds and affairs in the entire world, why doesn’t Imam Mahdi (a.t.f.s.) manifest himself?</w:t>
      </w:r>
    </w:p>
    <w:p>
      <w:pPr>
        <w:pStyle w:val="Heading3"/>
        <w:numPr>
          <w:ilvl w:val="2"/>
          <w:numId w:val="1"/>
        </w:numPr>
        <w:bidi w:val="0"/>
        <w:jc w:val="left"/>
        <w:rPr/>
      </w:pPr>
      <w:bookmarkStart w:id="108" w:name="__RefHeading___Toc1874285_2281741623"/>
      <w:bookmarkStart w:id="109" w:name="_Toc43"/>
      <w:bookmarkEnd w:id="108"/>
      <w:r>
        <w:rPr/>
        <w:t>REPLY:</w:t>
      </w:r>
      <w:bookmarkEnd w:id="109"/>
    </w:p>
    <w:p>
      <w:pPr>
        <w:pStyle w:val="BookText"/>
        <w:bidi w:val="0"/>
        <w:jc w:val="both"/>
        <w:rPr/>
      </w:pPr>
      <w:r>
        <w:rPr>
          <w:rFonts w:eastAsia="Times New Roman" w:cs="Times New Roman" w:ascii="Times New Roman" w:hAnsi="Times New Roman"/>
          <w:color w:val="111111"/>
          <w:sz w:val="28"/>
          <w:szCs w:val="28"/>
          <w:lang w:val="en-US"/>
        </w:rPr>
        <w:t>First of all, the existence of good and pious people is not the absolute reason for ' zuhoor ' though it paves the way for it. The very basis of ' zuhoor ' depends on Allah's Will and Wisdom. Allah's Will is the absolute and subjective cause of 'zuhoor ' that fixes measures and ratifies it. The people's mental and spiritual preparedness is the groundwork for that ' zuhoor '. Whenever they are prepared and pray and Allah also Wills so, Hazrat will manifest himself. We cannot say, "Why doesn’t he come despite the presence of pious people? Rather it's our duty to pray and supplicate. The pious ones must pray for hastening his reappearance.</w:t>
      </w:r>
    </w:p>
    <w:p>
      <w:pPr>
        <w:pStyle w:val="BookText"/>
        <w:bidi w:val="0"/>
        <w:jc w:val="both"/>
        <w:rPr/>
      </w:pPr>
      <w:r>
        <w:rPr>
          <w:rFonts w:eastAsia="Times New Roman" w:cs="Times New Roman" w:ascii="Times New Roman" w:hAnsi="Times New Roman"/>
          <w:color w:val="111111"/>
          <w:sz w:val="28"/>
          <w:szCs w:val="28"/>
          <w:lang w:val="en-US"/>
        </w:rPr>
        <w:t>On the other hand, the saying that people are pious and virtuous holds doubt! Do we really have numerous numbers of pious and upright persons in our society? The presence of such people at our times is even less than (as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per traditions) red sulphur. Religion too is scarcely found with people (like red sulphur) and its protection is like holding fire in hand. If the pious ones and pious deeds are deeply analysed and are measured on the basis of Quran, traditions and ethics of Ahl'ul-bayt (a.s.)</w:t>
      </w:r>
      <w:r>
        <w:rPr>
          <w:rStyle w:val="FootnoteAnchor"/>
        </w:rPr>
        <w:footnoteReference w:id="62"/>
      </w:r>
      <w:r>
        <w:rPr>
          <w:rFonts w:eastAsia="Times New Roman" w:cs="Times New Roman" w:ascii="Times New Roman" w:hAnsi="Times New Roman"/>
          <w:color w:val="111111"/>
          <w:sz w:val="28"/>
          <w:szCs w:val="28"/>
          <w:lang w:val="en-US"/>
        </w:rPr>
        <w:t>and the thoughts, beliefs and deeds are very minutely scrutinized at individual and social levels, we will then realize how rare are pious people. Here, we shall narrate an incident said by the father of one Marjae:</w:t>
      </w:r>
    </w:p>
    <w:p>
      <w:pPr>
        <w:pStyle w:val="BookText"/>
        <w:bidi w:val="0"/>
        <w:jc w:val="both"/>
        <w:rPr/>
      </w:pPr>
      <w:r>
        <w:rPr>
          <w:rFonts w:eastAsia="Times New Roman" w:cs="Times New Roman" w:ascii="Times New Roman" w:hAnsi="Times New Roman"/>
          <w:color w:val="111111"/>
          <w:sz w:val="28"/>
          <w:szCs w:val="28"/>
          <w:lang w:val="en-US"/>
        </w:rPr>
        <w:t>One pious and peace-loving man of a city often pleaded before Imam-e-Zaman (a.t.f.s.) saying, 'O master! Why don’t you come despite the presence of so many virtuous men? He cried and pleaded over this matter many times until Imam (a.t.f.s.) appeared before him. Imam (a.t.f.s.) said, 'In order to test how many are really pious, you may gather on Thursday night, forty most virtuous men in the house of the best pious one of the city. You may also call so and so butcher (who was amongst the best and pious people). Procure three goats and take that butcher and the goats on top of terrace of that house.</w:t>
      </w:r>
    </w:p>
    <w:p>
      <w:pPr>
        <w:pStyle w:val="BookText"/>
        <w:bidi w:val="0"/>
        <w:jc w:val="both"/>
        <w:rPr/>
      </w:pPr>
      <w:r>
        <w:rPr>
          <w:rFonts w:eastAsia="Times New Roman" w:cs="Times New Roman" w:ascii="Times New Roman" w:hAnsi="Times New Roman"/>
          <w:color w:val="111111"/>
          <w:sz w:val="28"/>
          <w:szCs w:val="28"/>
          <w:lang w:val="en-US"/>
        </w:rPr>
        <w:t>This pious man selects forty of the best and pious people and gathers them in the courtyard of that house. All sit down and pray and supplicate. (Meanwhile, Hazrat had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asked that pious man not to disclose anything about the butcher and three goats). All of a sudden, they saw a light appearing above them from the terrace. They become certain that he is Imam-e-Zaman (a.t.f.s.). Imam (a.t.f.s.) calls one of the virtuous men (who was indeed very virtuous) on top of the terrace.</w:t>
      </w:r>
    </w:p>
    <w:p>
      <w:pPr>
        <w:pStyle w:val="BookText"/>
        <w:bidi w:val="0"/>
        <w:jc w:val="both"/>
        <w:rPr/>
      </w:pPr>
      <w:r>
        <w:rPr>
          <w:rFonts w:eastAsia="Times New Roman" w:cs="Times New Roman" w:ascii="Times New Roman" w:hAnsi="Times New Roman"/>
          <w:color w:val="111111"/>
          <w:sz w:val="28"/>
          <w:szCs w:val="28"/>
          <w:lang w:val="en-US"/>
        </w:rPr>
        <w:t>He goes on top. After few moments, people in the courtyard see blood flowing down from the terrace! They become certain that Imam-e-Zaman (a.t.f.s.) has beheaded that pious man and hence this flowing blood. A group flee away. Minutes later, Imam (a.t.f.s.) calls up another pious man.</w:t>
      </w:r>
    </w:p>
    <w:p>
      <w:pPr>
        <w:pStyle w:val="BookText"/>
        <w:bidi w:val="0"/>
        <w:jc w:val="both"/>
        <w:rPr/>
      </w:pPr>
      <w:r>
        <w:rPr>
          <w:rFonts w:eastAsia="Times New Roman" w:cs="Times New Roman" w:ascii="Times New Roman" w:hAnsi="Times New Roman"/>
          <w:color w:val="111111"/>
          <w:sz w:val="28"/>
          <w:szCs w:val="28"/>
          <w:lang w:val="en-US"/>
        </w:rPr>
        <w:t>He obeys and goes up. Moments later, they once again see blood flowing down the drain pipe and they gain surety that the second pious man too has been beheaded by Hazrat. All run away and only three men stay behind. Hazrat calls the third pious man. At this moment, except for this called person, the rest too run away. He too (who was very pious) goes up. Later, blood flows down the drain pipe.</w:t>
      </w:r>
    </w:p>
    <w:p>
      <w:pPr>
        <w:pStyle w:val="BookText"/>
        <w:bidi w:val="0"/>
        <w:jc w:val="both"/>
        <w:rPr/>
      </w:pPr>
      <w:r>
        <w:rPr>
          <w:rFonts w:eastAsia="Times New Roman" w:cs="Times New Roman" w:ascii="Times New Roman" w:hAnsi="Times New Roman"/>
          <w:color w:val="111111"/>
          <w:sz w:val="28"/>
          <w:szCs w:val="28"/>
          <w:lang w:val="en-US"/>
        </w:rPr>
        <w:t>Thereafter, Imam (a.t.f.s.) says to that restless man who would often plead for his coming: "People are such. Just because they imagined (and weren’t even certain) that they were being beheaded, they fled away whereas the blood flowing down belonged to the goats that were slaughtered by the butcher!"</w:t>
      </w:r>
    </w:p>
    <w:p>
      <w:pPr>
        <w:pStyle w:val="BookText"/>
        <w:bidi w:val="0"/>
        <w:jc w:val="both"/>
        <w:rPr/>
      </w:pPr>
      <w:r>
        <w:rPr>
          <w:rFonts w:eastAsia="Times New Roman" w:cs="Times New Roman" w:ascii="Times New Roman" w:hAnsi="Times New Roman"/>
          <w:color w:val="111111"/>
          <w:sz w:val="28"/>
          <w:szCs w:val="28"/>
          <w:lang w:val="en-US"/>
        </w:rPr>
        <w:t>People must be tested and must pass their test. Apart from this incident there are numerous other incidences too in history which shows that people are not yet prepared for Imam's ' zuhoor ' (manifestation). By tongue, they plead for ' zuhoor ' but by heart, they possess a different colour. The truth is known only when they are tested.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آحسب الناس آن یترکوا آن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و هم لا یفبنون؟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قتنا الذین من قبلهم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 AND CERTAINLY WE TRIED THOSE BEFORE THEM…."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One of Allah's unchangeable laws is test and examination. When there is test, most people fail and are cast aside. Those who pass in the first stage are very insignificant. That which is necessary is to turn towards the real goodness (not by tongue and deceit) and then pray and plead in that very state. Our heart and reflection should be directed towards Imam's ' zuhoor ' until perhaps the Beneficent Allah takes pity on the prayers of the afflicted ones and rescues the people form perplexity and state of wandering. Verily, our duty is to pray and plead before Allah and adopt goodness and reform.</w:t>
      </w:r>
    </w:p>
    <w:p>
      <w:pPr>
        <w:pStyle w:val="BookText"/>
        <w:bidi w:val="0"/>
        <w:jc w:val="both"/>
        <w:rPr/>
      </w:pPr>
      <w:r>
        <w:rPr>
          <w:rFonts w:eastAsia="Times New Roman" w:cs="Times New Roman" w:ascii="Times New Roman" w:hAnsi="Times New Roman"/>
          <w:color w:val="111111"/>
          <w:sz w:val="28"/>
          <w:szCs w:val="28"/>
          <w:lang w:val="en-US"/>
        </w:rPr>
        <w:t>About this topic,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Mekyal'ul-Makarem 2:255-262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1:349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Paivande-Ma'navi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288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Mehre-Mahboob: 258-261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bookmarkStart w:id="110" w:name="pg3940_35092"/>
    </w:p>
    <w:p>
      <w:pPr>
        <w:pStyle w:val="Heading3"/>
        <w:numPr>
          <w:ilvl w:val="2"/>
          <w:numId w:val="1"/>
        </w:numPr>
        <w:bidi w:val="0"/>
        <w:jc w:val="left"/>
        <w:rPr/>
      </w:pPr>
      <w:bookmarkStart w:id="111" w:name="__RefHeading___Toc1874287_2281741623"/>
      <w:bookmarkStart w:id="112" w:name="_Toc44"/>
      <w:bookmarkEnd w:id="110"/>
      <w:bookmarkEnd w:id="111"/>
      <w:r>
        <w:rPr/>
        <w:t>QUESTION 20:</w:t>
      </w:r>
      <w:bookmarkEnd w:id="112"/>
    </w:p>
    <w:p>
      <w:pPr>
        <w:pStyle w:val="BookText"/>
        <w:bidi w:val="0"/>
        <w:jc w:val="both"/>
        <w:rPr/>
      </w:pPr>
      <w:r>
        <w:rPr>
          <w:rFonts w:eastAsia="Times New Roman" w:cs="Times New Roman" w:ascii="Times New Roman" w:hAnsi="Times New Roman"/>
          <w:color w:val="111111"/>
          <w:sz w:val="28"/>
          <w:szCs w:val="28"/>
          <w:lang w:val="en-US"/>
        </w:rPr>
        <w:t>Today, most people say that majority of the signs of reappearance of Imam-e-Zaman (a.t.f.s.) have already occurred." Is this true? Basically, to what extent are the signs of reappearance influential in Imam's advent?</w:t>
      </w:r>
    </w:p>
    <w:p>
      <w:pPr>
        <w:pStyle w:val="Heading3"/>
        <w:numPr>
          <w:ilvl w:val="2"/>
          <w:numId w:val="1"/>
        </w:numPr>
        <w:bidi w:val="0"/>
        <w:jc w:val="left"/>
        <w:rPr/>
      </w:pPr>
      <w:bookmarkStart w:id="113" w:name="__RefHeading___Toc1874289_2281741623"/>
      <w:bookmarkStart w:id="114" w:name="_Toc45"/>
      <w:bookmarkEnd w:id="113"/>
      <w:r>
        <w:rPr/>
        <w:t>REPLY:</w:t>
      </w:r>
      <w:bookmarkEnd w:id="114"/>
    </w:p>
    <w:p>
      <w:pPr>
        <w:pStyle w:val="BookText"/>
        <w:bidi w:val="0"/>
        <w:jc w:val="both"/>
        <w:rPr/>
      </w:pPr>
      <w:r>
        <w:rPr>
          <w:rFonts w:eastAsia="Times New Roman" w:cs="Times New Roman" w:ascii="Times New Roman" w:hAnsi="Times New Roman"/>
          <w:color w:val="111111"/>
          <w:sz w:val="28"/>
          <w:szCs w:val="28"/>
          <w:lang w:val="en-US"/>
        </w:rPr>
        <w:t>The precise reply calls for preliminary traditions concerning various topics as follows:-</w:t>
      </w:r>
    </w:p>
    <w:p>
      <w:pPr>
        <w:pStyle w:val="BookText"/>
        <w:bidi w:val="0"/>
        <w:jc w:val="both"/>
        <w:rPr/>
      </w:pPr>
      <w:r>
        <w:rPr>
          <w:rFonts w:eastAsia="Times New Roman" w:cs="Times New Roman" w:ascii="Times New Roman" w:hAnsi="Times New Roman"/>
          <w:color w:val="111111"/>
          <w:sz w:val="28"/>
          <w:szCs w:val="28"/>
          <w:lang w:val="en-US"/>
        </w:rPr>
        <w:t>FIRST: Traditions that talk about signs and groundwork for Imam's ' zuhoor ':</w:t>
      </w:r>
    </w:p>
    <w:p>
      <w:pPr>
        <w:pStyle w:val="BookText"/>
        <w:bidi w:val="0"/>
        <w:jc w:val="both"/>
        <w:rPr/>
      </w:pPr>
      <w:r>
        <w:rPr>
          <w:rFonts w:eastAsia="Times New Roman" w:cs="Times New Roman" w:ascii="Times New Roman" w:hAnsi="Times New Roman"/>
          <w:color w:val="111111"/>
          <w:sz w:val="28"/>
          <w:szCs w:val="28"/>
          <w:lang w:val="en-US"/>
        </w:rPr>
        <w:t>Once, the holy prophet (s.a.w.a.) addressed the attendants as follows:</w:t>
      </w:r>
    </w:p>
    <w:p>
      <w:pPr>
        <w:pStyle w:val="BookText"/>
        <w:bidi w:val="0"/>
        <w:jc w:val="both"/>
        <w:rPr/>
      </w:pPr>
      <w:r>
        <w:rPr>
          <w:rFonts w:eastAsia="Times New Roman" w:cs="Times New Roman" w:ascii="Times New Roman" w:hAnsi="Times New Roman"/>
          <w:color w:val="111111"/>
          <w:sz w:val="28"/>
          <w:szCs w:val="28"/>
          <w:lang w:val="en-US"/>
        </w:rPr>
        <w:t>"How would it be when your women turn lewd and your youth adulterers and you will forsake enjoining the good and forbidding the evil?"</w:t>
      </w:r>
    </w:p>
    <w:p>
      <w:pPr>
        <w:pStyle w:val="BookText"/>
        <w:bidi w:val="0"/>
        <w:jc w:val="both"/>
        <w:rPr/>
      </w:pPr>
      <w:r>
        <w:rPr>
          <w:rFonts w:eastAsia="Times New Roman" w:cs="Times New Roman" w:ascii="Times New Roman" w:hAnsi="Times New Roman"/>
          <w:color w:val="111111"/>
          <w:sz w:val="28"/>
          <w:szCs w:val="28"/>
          <w:lang w:val="en-US"/>
        </w:rPr>
        <w:t>The attendants said:</w:t>
      </w:r>
    </w:p>
    <w:p>
      <w:pPr>
        <w:pStyle w:val="BookText"/>
        <w:bidi w:val="0"/>
        <w:jc w:val="both"/>
        <w:rPr/>
      </w:pPr>
      <w:r>
        <w:rPr>
          <w:rFonts w:eastAsia="Times New Roman" w:cs="Times New Roman" w:ascii="Times New Roman" w:hAnsi="Times New Roman"/>
          <w:color w:val="111111"/>
          <w:sz w:val="28"/>
          <w:szCs w:val="28"/>
          <w:lang w:val="en-US"/>
        </w:rPr>
        <w:t>O messenger of Allah! Will such an incident ever occur?!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 xml:space="preserve">"Yes, even worse than this would occur! How you would be when good shall be presented as evil and evil as good….?"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Also, Asbagh-ibn-Nubateh narrates from Amir-ul-Mu'mineen (a.s.):</w:t>
      </w:r>
    </w:p>
    <w:p>
      <w:pPr>
        <w:pStyle w:val="BookText"/>
        <w:bidi w:val="0"/>
        <w:jc w:val="both"/>
        <w:rPr/>
      </w:pPr>
      <w:r>
        <w:rPr>
          <w:rFonts w:eastAsia="Times New Roman" w:cs="Times New Roman" w:ascii="Times New Roman" w:hAnsi="Times New Roman"/>
          <w:color w:val="111111"/>
          <w:sz w:val="28"/>
          <w:szCs w:val="28"/>
          <w:lang w:val="en-US"/>
        </w:rPr>
        <w:t>"At the end of time and approach of the hour (resurrection or reappearance), [which is the worst of all times], women would come out devoid of clothes and decorated with various ornaments. People would be seen exiting from religion, entering into troubles, inclining towards lust, hastening towards pleasures, making lawful the unlawful and they would be the everlasting hell-dwellers."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Besides, the holy prophet (s.a.w.a.) said:-</w:t>
      </w:r>
    </w:p>
    <w:p>
      <w:pPr>
        <w:pStyle w:val="BookText"/>
        <w:bidi w:val="0"/>
        <w:jc w:val="both"/>
        <w:rPr/>
      </w:pPr>
      <w:r>
        <w:rPr>
          <w:rFonts w:eastAsia="Times New Roman" w:cs="Times New Roman" w:ascii="Times New Roman" w:hAnsi="Times New Roman"/>
          <w:color w:val="111111"/>
          <w:sz w:val="28"/>
          <w:szCs w:val="28"/>
          <w:lang w:val="en-US"/>
        </w:rPr>
        <w:t>"A time would come when filling the stomach would become people's aspiration and materialistic life their dignity. Women would become the direction to which people would turn to and money and wealth would become their religion. They are the worst of human-beings who possess no goodness before Allah."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SECOND: Traditions that strictly prohibit fixing the time of 'zuhoor' and likens it to the resurrection day.</w:t>
      </w:r>
    </w:p>
    <w:p>
      <w:pPr>
        <w:pStyle w:val="BookText"/>
        <w:bidi w:val="0"/>
        <w:jc w:val="both"/>
        <w:rPr/>
      </w:pPr>
      <w:r>
        <w:rPr>
          <w:rFonts w:eastAsia="Times New Roman" w:cs="Times New Roman" w:ascii="Times New Roman" w:hAnsi="Times New Roman"/>
          <w:color w:val="111111"/>
          <w:sz w:val="28"/>
          <w:szCs w:val="28"/>
          <w:lang w:val="en-US"/>
        </w:rPr>
        <w:t>Kumait says: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I approached Imam Baqir (a.s.) and asked: When will the Qaem Aale-Muhammad rise? He replied: "The same question was asked before Allah's apostle who said: His rising is similar to the time of setting up of resurrection which will not occur but all of a sudden."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Similarly, Fuzail says:</w:t>
      </w:r>
    </w:p>
    <w:p>
      <w:pPr>
        <w:pStyle w:val="BookText"/>
        <w:bidi w:val="0"/>
        <w:jc w:val="both"/>
        <w:rPr/>
      </w:pPr>
      <w:r>
        <w:rPr>
          <w:rFonts w:eastAsia="Times New Roman" w:cs="Times New Roman" w:ascii="Times New Roman" w:hAnsi="Times New Roman"/>
          <w:color w:val="111111"/>
          <w:sz w:val="28"/>
          <w:szCs w:val="28"/>
          <w:lang w:val="en-US"/>
        </w:rPr>
        <w:t>I asked Imam Baqir (a.s.): Is the hour of 'zuhoor ' known? He replied: "Those who fix the time are liars; those who fix the time are liars; those who fix the time are liars."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Also, Imam Sadiq (a.s.) said:</w:t>
      </w:r>
    </w:p>
    <w:p>
      <w:pPr>
        <w:pStyle w:val="BookText"/>
        <w:bidi w:val="0"/>
        <w:jc w:val="both"/>
        <w:rPr/>
      </w:pPr>
      <w:r>
        <w:rPr>
          <w:rFonts w:eastAsia="Times New Roman" w:cs="Times New Roman" w:ascii="Times New Roman" w:hAnsi="Times New Roman"/>
          <w:color w:val="111111"/>
          <w:sz w:val="28"/>
          <w:szCs w:val="28"/>
          <w:lang w:val="en-US"/>
        </w:rPr>
        <w:t>"Those who fix the time are liars. We have neither fixed any time in the past nor shall do so in the future."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THIRD: Traditions that lay stress on invocations for hastening 'z uhoor ' and calling upon Allah for help. If invocations weren’t effective, the holy Imams (a.s.) wouldn’t have emphasised to such extent. Invocation is effective for any affair that is capable of delay or acceleration. In 'Tauqeeh' of Shaikh Ahmad-ibn-Ishaq, Imam-e-Zaman (a.t.f.s.) says:</w:t>
      </w:r>
    </w:p>
    <w:p>
      <w:pPr>
        <w:pStyle w:val="BookText"/>
        <w:bidi w:val="0"/>
        <w:jc w:val="both"/>
        <w:rPr/>
      </w:pPr>
      <w:r>
        <w:rPr>
          <w:rFonts w:eastAsia="Times New Roman" w:cs="Times New Roman" w:ascii="Times New Roman" w:hAnsi="Times New Roman"/>
          <w:color w:val="111111"/>
          <w:sz w:val="28"/>
          <w:szCs w:val="28"/>
          <w:lang w:val="en-US"/>
        </w:rPr>
        <w:t>"Close the door of useless queries and refrain from putting yourselves at pain. Suffice yourselves to the extent necessary. Furthermore, pray excessively for accelerating the ' faraj' (deliverance) because your deliverance lies in this (i.e. excessive prayers)."</w:t>
      </w:r>
      <w:r>
        <w:rPr>
          <w:rStyle w:val="FootnoteAnchor"/>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Also, Imam Kazem (a.s.) prays as follows:</w:t>
      </w:r>
    </w:p>
    <w:p>
      <w:pPr>
        <w:pStyle w:val="BookText"/>
        <w:bidi w:val="0"/>
        <w:jc w:val="both"/>
        <w:rPr/>
      </w:pPr>
      <w:r>
        <w:rPr>
          <w:rFonts w:eastAsia="Times New Roman" w:cs="Times New Roman" w:ascii="Times New Roman" w:hAnsi="Times New Roman"/>
          <w:color w:val="111111"/>
          <w:sz w:val="28"/>
          <w:szCs w:val="28"/>
          <w:lang w:val="en-US"/>
        </w:rPr>
        <w:t>"O Allah, I swear by Your concealed Name……that You send salutations on Muhammad and Aale-Muhammad and make haste in 'f araj 'of the avenger and make his specified day reach fulfilment…."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FOURTH: Traditions stress that the work of ' zuhoor ' would be rectified in one night and Allah would permit him to rise.</w:t>
      </w:r>
    </w:p>
    <w:p>
      <w:pPr>
        <w:pStyle w:val="BookText"/>
        <w:bidi w:val="0"/>
        <w:jc w:val="both"/>
        <w:rPr/>
      </w:pPr>
      <w:r>
        <w:rPr>
          <w:rFonts w:eastAsia="Times New Roman" w:cs="Times New Roman" w:ascii="Times New Roman" w:hAnsi="Times New Roman"/>
          <w:color w:val="111111"/>
          <w:sz w:val="28"/>
          <w:szCs w:val="28"/>
          <w:lang w:val="en-US"/>
        </w:rPr>
        <w:t>Zaris Kenani says:</w:t>
      </w:r>
    </w:p>
    <w:p>
      <w:pPr>
        <w:pStyle w:val="BookText"/>
        <w:bidi w:val="0"/>
        <w:jc w:val="both"/>
        <w:rPr/>
      </w:pPr>
      <w:r>
        <w:rPr>
          <w:rFonts w:eastAsia="Times New Roman" w:cs="Times New Roman" w:ascii="Times New Roman" w:hAnsi="Times New Roman"/>
          <w:color w:val="111111"/>
          <w:sz w:val="28"/>
          <w:szCs w:val="28"/>
          <w:lang w:val="en-US"/>
        </w:rPr>
        <w:t>I heard Imam Sadiq (a.s.) saying: "In Saheb'ul-Amr there exists a similarity with Yusuf and that is Allah would rectify his rise in one night."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FIFTH: Traditions that talk about ' bad'a ' (change of previous plan and beginning of something new). This change of destiny is explained by Imam Baqir (a.s.) as such:</w:t>
      </w:r>
    </w:p>
    <w:p>
      <w:pPr>
        <w:pStyle w:val="BookText"/>
        <w:bidi w:val="0"/>
        <w:jc w:val="both"/>
        <w:rPr/>
      </w:pPr>
      <w:r>
        <w:rPr>
          <w:rFonts w:eastAsia="Times New Roman" w:cs="Times New Roman" w:ascii="Times New Roman" w:hAnsi="Times New Roman"/>
          <w:color w:val="111111"/>
          <w:sz w:val="28"/>
          <w:szCs w:val="28"/>
          <w:lang w:val="en-US"/>
        </w:rPr>
        <w:t>"Allah has not been worshipped to such degree as (belief in) ' bad'a ' or Allah has not been honoured to such extent as ' bad'a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Thus, the traditions come down from the immaculate ones (a.s.) have declared the matter of ' zuhoor ' and rise of Imam-e-Zaman (a.t.f.s) as a changeable affair.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From the above five groups of traditions, we can conclude as follows:</w:t>
      </w:r>
    </w:p>
    <w:p>
      <w:pPr>
        <w:pStyle w:val="BookText"/>
        <w:bidi w:val="0"/>
        <w:jc w:val="both"/>
        <w:rPr/>
      </w:pPr>
      <w:r>
        <w:rPr>
          <w:rFonts w:eastAsia="Times New Roman" w:cs="Times New Roman" w:ascii="Times New Roman" w:hAnsi="Times New Roman"/>
          <w:color w:val="111111"/>
          <w:sz w:val="28"/>
          <w:szCs w:val="28"/>
          <w:lang w:val="en-US"/>
        </w:rPr>
        <w:t>It is likely that the entire signs of ' zuhoor ' could be subject to ' bad'a ' (change) such that Allah would give permission for Hazrat's rise without the occurrence of those signs. We should realize that the affair of ' zuhoo r' lies in Allah's hands and does not depend on the decisive and definite occurrence of signs. As per Divine wisdom, this affair would be corrected in one night. Verily, our duty at this time is to create a sound creed (belief) and ethics at individual and social levels and before that to pray excessively for ' faraj '.</w:t>
      </w:r>
    </w:p>
    <w:p>
      <w:pPr>
        <w:pStyle w:val="BookText"/>
        <w:bidi w:val="0"/>
        <w:jc w:val="both"/>
        <w:rPr/>
      </w:pPr>
      <w:r>
        <w:rPr>
          <w:rFonts w:ascii="IRNazanin" w:hAnsi="IRNazanin" w:eastAsia="IRNazanin"/>
          <w:color w:val="111111"/>
          <w:sz w:val="28"/>
          <w:sz w:val="28"/>
          <w:szCs w:val="28"/>
          <w:rtl w:val="true"/>
          <w:lang w:bidi="fa-IR"/>
        </w:rPr>
        <w:t>آللهم عجل فرجه و سهل مخرجه واسلک بی محجته</w:t>
      </w:r>
    </w:p>
    <w:p>
      <w:pPr>
        <w:pStyle w:val="BookText"/>
        <w:bidi w:val="0"/>
        <w:jc w:val="both"/>
        <w:rPr/>
      </w:pPr>
      <w:r>
        <w:rPr>
          <w:rFonts w:eastAsia="Times New Roman" w:cs="Times New Roman" w:ascii="Times New Roman" w:hAnsi="Times New Roman"/>
          <w:color w:val="111111"/>
          <w:sz w:val="28"/>
          <w:szCs w:val="28"/>
          <w:lang w:val="en-US"/>
        </w:rPr>
        <w:t>About ' bad'a ',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1:146, tradition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52:101-121, tradition 1-50</w:t>
      </w:r>
    </w:p>
    <w:p>
      <w:pPr>
        <w:pStyle w:val="BookText"/>
        <w:bidi w:val="0"/>
        <w:jc w:val="both"/>
        <w:rPr/>
      </w:pPr>
      <w:r>
        <w:rPr>
          <w:rFonts w:eastAsia="Times New Roman" w:cs="Times New Roman" w:ascii="Times New Roman" w:hAnsi="Times New Roman"/>
          <w:color w:val="111111"/>
          <w:sz w:val="28"/>
          <w:szCs w:val="28"/>
          <w:lang w:val="en-US"/>
        </w:rPr>
        <w:t>About signs of ' zuhoor ', refer to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2: section 16-19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424-438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Nava'eb al-Dahoor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Neshanehaye-Zuhoor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'dua' (invocation), refer to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 635-645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Az-Wiladay-Ta-Zuhoor: 409-472 (chapter 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Paivande-Ma'navi.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Imamate-Wa-Mahdaviyat 2: section related to 'Marefate-Hujjat'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284</w:t>
      </w:r>
    </w:p>
    <w:p>
      <w:pPr>
        <w:pStyle w:val="BookText"/>
        <w:bidi w:val="0"/>
        <w:jc w:val="both"/>
        <w:rPr/>
      </w:pPr>
      <w:r>
        <w:rPr>
          <w:rFonts w:eastAsia="Times New Roman" w:cs="Times New Roman" w:ascii="Times New Roman" w:hAnsi="Times New Roman"/>
          <w:color w:val="111111"/>
          <w:sz w:val="28"/>
          <w:szCs w:val="28"/>
          <w:lang w:val="en-US"/>
        </w:rPr>
        <w:t>About the fact that nobody is permitted to fix the time of ' zuhoo r', refer to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Ghaibate-Shaikh Tusi : 262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 368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463, tradition 1-3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bookmarkStart w:id="115" w:name="pg3940_35105"/>
    </w:p>
    <w:p>
      <w:pPr>
        <w:pStyle w:val="Heading3"/>
        <w:numPr>
          <w:ilvl w:val="2"/>
          <w:numId w:val="1"/>
        </w:numPr>
        <w:bidi w:val="0"/>
        <w:jc w:val="left"/>
        <w:rPr/>
      </w:pPr>
      <w:bookmarkStart w:id="116" w:name="__RefHeading___Toc1874291_2281741623"/>
      <w:bookmarkStart w:id="117" w:name="_Toc46"/>
      <w:bookmarkEnd w:id="115"/>
      <w:bookmarkEnd w:id="116"/>
      <w:r>
        <w:rPr/>
        <w:t>QUESTION 21:</w:t>
      </w:r>
      <w:bookmarkEnd w:id="117"/>
    </w:p>
    <w:p>
      <w:pPr>
        <w:pStyle w:val="BookText"/>
        <w:bidi w:val="0"/>
        <w:jc w:val="both"/>
        <w:rPr/>
      </w:pPr>
      <w:r>
        <w:rPr>
          <w:rFonts w:eastAsia="Times New Roman" w:cs="Times New Roman" w:ascii="Times New Roman" w:hAnsi="Times New Roman"/>
          <w:color w:val="111111"/>
          <w:sz w:val="28"/>
          <w:szCs w:val="28"/>
          <w:lang w:val="en-US"/>
        </w:rPr>
        <w:t>Some traditions talk about new religious laws and commandments during Imam-e-Zaman's rule. Does it mean he would bring a religion different from that of the holy prophet (s.a.w.a.)?</w:t>
      </w:r>
    </w:p>
    <w:p>
      <w:pPr>
        <w:pStyle w:val="Heading3"/>
        <w:numPr>
          <w:ilvl w:val="2"/>
          <w:numId w:val="1"/>
        </w:numPr>
        <w:bidi w:val="0"/>
        <w:jc w:val="left"/>
        <w:rPr/>
      </w:pPr>
      <w:bookmarkStart w:id="118" w:name="__RefHeading___Toc1874293_2281741623"/>
      <w:bookmarkStart w:id="119" w:name="_Toc47"/>
      <w:bookmarkEnd w:id="118"/>
      <w:r>
        <w:rPr/>
        <w:t>REPLY:</w:t>
      </w:r>
      <w:bookmarkEnd w:id="119"/>
    </w:p>
    <w:p>
      <w:pPr>
        <w:pStyle w:val="BookText"/>
        <w:bidi w:val="0"/>
        <w:jc w:val="both"/>
        <w:rPr/>
      </w:pPr>
      <w:r>
        <w:rPr>
          <w:rFonts w:eastAsia="Times New Roman" w:cs="Times New Roman" w:ascii="Times New Roman" w:hAnsi="Times New Roman"/>
          <w:color w:val="111111"/>
          <w:sz w:val="28"/>
          <w:szCs w:val="28"/>
          <w:lang w:val="en-US"/>
        </w:rPr>
        <w:t>Many of the Islamic teachings and religious precepts have been turned upside down by wrong interpretations and explanations. The factor behind these changes and distortions are the malicious motives and mean desires of most people and governments which in the course of history have paved the way for establishing their authority and opening the path of playing with religious creed and realities. The ' ghaibat ' (concealment) of the ' Hujjah ' who is the genuine interpreter of Quran has turned into an appropriate opportunity for the mischief-maker and his wrongdoings. Distortion of most of these realities began from the holy prophet's (s.a.w.a.) era and would continue till the time of ' zuhoor '. One of the most vital steps Imam-e-Zaman (a.t.f.s.) would take would be his campaign against distortions and wrong interpretations that have kept the human mind engaged for centuries.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Thus, his religion would be no different from the religion preached by the holy prophet (s.a.w.a.). Rather, it would be a return to the very pure and true original Islam and the same heavenly and everlasting book.</w:t>
      </w:r>
    </w:p>
    <w:p>
      <w:pPr>
        <w:pStyle w:val="BookText"/>
        <w:bidi w:val="0"/>
        <w:jc w:val="both"/>
        <w:rPr/>
      </w:pPr>
      <w:r>
        <w:rPr>
          <w:rFonts w:eastAsia="Times New Roman" w:cs="Times New Roman" w:ascii="Times New Roman" w:hAnsi="Times New Roman"/>
          <w:color w:val="111111"/>
          <w:sz w:val="28"/>
          <w:szCs w:val="28"/>
          <w:lang w:val="en-US"/>
        </w:rPr>
        <w:t>As such, in numerous instances, it would differ with what people used to practice in the length of history. During ' ghaibat ' (concealment), its likely people haven’t acted upon the true Islam and some have even interpreted wrongly Islam and Quran so much so that at the time of ' zuhoor ', people will imagine that Hazrat has brought a new creed.</w:t>
      </w:r>
    </w:p>
    <w:p>
      <w:pPr>
        <w:pStyle w:val="BookText"/>
        <w:bidi w:val="0"/>
        <w:jc w:val="both"/>
        <w:rPr/>
      </w:pPr>
      <w:r>
        <w:rPr>
          <w:rFonts w:eastAsia="Times New Roman" w:cs="Times New Roman" w:ascii="Times New Roman" w:hAnsi="Times New Roman"/>
          <w:color w:val="111111"/>
          <w:sz w:val="28"/>
          <w:szCs w:val="28"/>
          <w:lang w:val="en-US"/>
        </w:rPr>
        <w:t>In many traditions it has come down that Hazrat would give a new start to Islam:</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یستآیف الإسلام جدیدا</w:t>
      </w:r>
      <w:r>
        <w:rPr>
          <w:rFonts w:eastAsia="IRNazanin" w:cs="IRNazanin"/>
          <w:color w:val="111111"/>
          <w:sz w:val="28"/>
          <w:szCs w:val="28"/>
          <w:lang w:bidi="fa-IR"/>
        </w:rPr>
        <w: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Similarly, it has come down in the holy Quran:</w:t>
      </w:r>
    </w:p>
    <w:p>
      <w:pPr>
        <w:pStyle w:val="BookText"/>
        <w:bidi w:val="0"/>
        <w:jc w:val="both"/>
        <w:rPr/>
      </w:pPr>
      <w:r>
        <w:rPr>
          <w:rFonts w:eastAsia="Times New Roman" w:cs="Times New Roman" w:ascii="Times New Roman" w:hAnsi="Times New Roman"/>
          <w:color w:val="111111"/>
          <w:sz w:val="28"/>
          <w:szCs w:val="28"/>
          <w:lang w:val="en-US"/>
        </w:rPr>
        <w:t xml:space="preserve">"And to Him shall submit whoever is in the heavens and the earth, willingly or unwillingly."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verse reveals that Islam and monotheism would turn widespread; the holy prophet's (s.a.w.a.) Islam and the Quranic laws would be implemented. Most of the sciences too would follow the realities and Hazrat would explain and interpret truly the verses of Quran and divine rules.</w:t>
      </w:r>
    </w:p>
    <w:p>
      <w:pPr>
        <w:pStyle w:val="BookText"/>
        <w:bidi w:val="0"/>
        <w:jc w:val="both"/>
        <w:rPr/>
      </w:pPr>
      <w:r>
        <w:rPr>
          <w:rFonts w:eastAsia="Times New Roman" w:cs="Times New Roman" w:ascii="Times New Roman" w:hAnsi="Times New Roman"/>
          <w:color w:val="111111"/>
          <w:sz w:val="28"/>
          <w:szCs w:val="28"/>
          <w:lang w:val="en-US"/>
        </w:rPr>
        <w:t>While talking about Mahdi's ' zuhoor ', Amir-ul-Mu'minin (a.s.) says about Hazrat's reforms as follows: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یعطف الهوی علی الهدی إذا عظفوا الهدی علی الهوی و یعطف الرآی علی القرآن إذا عطفوا القرآن علی الرآی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"After replacement of Allah's worship with capricious desires, He shall restore worship of capricious desires with worship of Allah. After restitution of Quran with personal opinion and understanding, he shall restore Quran in place of personal judgements and opinions."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Imam Sadiq (a.s.) too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قائمنا إذا قام آتی الناس و کلهم یتآول علیه کتاب الله و یحتج علیه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our Qaem shall rise , everyone would set forth before him reason from Allah's book and they would interpret and explain Allah's book (Quran)….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wrong interpretations and explanations of Quran is the problem Imam-e-Zaman (a.t.f.s.) would face during 'zuhoor' . These distortions and personal views would turn upside down the divine book and Sunnah till the time of ' zuhoor ' to such extent that Amir-ul-Mu'minin (a.s.), in continuation of the aforesaid sermon interprets the divine book and sunnah as dead: ".....</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(Mahdi during ' zuhoo r') shall give life to the dead book and sunnah…"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Therefore, during the time of ' zuhoor ', Imam-e-Zaman (a.t.f.s.) would cast aside the decorations put on divine religion and precepts and remove all sorts of distortions and interpretations levied against the Quran and religion. He shall establish monotheism and Quranic justice in the human society and he would gather the whole world under one banner, one creed, one heavenly book (Quran) and one doctrine. He would set up one nation from the human society.</w:t>
      </w:r>
    </w:p>
    <w:p>
      <w:pPr>
        <w:pStyle w:val="BookText"/>
        <w:bidi w:val="0"/>
        <w:jc w:val="both"/>
        <w:rPr/>
      </w:pPr>
      <w:r>
        <w:rPr>
          <w:rFonts w:eastAsia="Times New Roman" w:cs="Times New Roman" w:ascii="Times New Roman" w:hAnsi="Times New Roman"/>
          <w:color w:val="111111"/>
          <w:sz w:val="28"/>
          <w:szCs w:val="28"/>
          <w:lang w:val="en-US"/>
        </w:rPr>
        <w:t>Details of this topic can be found in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1:247, tradition 59; Vol 52:367, tradition 150; Vol 52:353, Vol 8:12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292 &amp; 297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2: 591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Khurshide-Maghreb, chapter 14:335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 Hazrat Mahdi (a.t.f.s.) Dar Quran: 95, 105, 254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Imamate-wa-Mahdaviyat, Vol 3 : Towards a noble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Asr-e-Zendegi, section 5, 16 and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Tarikhe-ma-ba'daz-zuhoor (Arabic): 637-655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bookmarkStart w:id="120" w:name="pg3940_35112"/>
    </w:p>
    <w:p>
      <w:pPr>
        <w:pStyle w:val="Heading3"/>
        <w:numPr>
          <w:ilvl w:val="2"/>
          <w:numId w:val="1"/>
        </w:numPr>
        <w:bidi w:val="0"/>
        <w:jc w:val="left"/>
        <w:rPr/>
      </w:pPr>
      <w:bookmarkStart w:id="121" w:name="__RefHeading___Toc1874295_2281741623"/>
      <w:bookmarkStart w:id="122" w:name="_Toc48"/>
      <w:bookmarkEnd w:id="120"/>
      <w:bookmarkEnd w:id="121"/>
      <w:r>
        <w:rPr/>
        <w:t>QUESTION 22:</w:t>
      </w:r>
      <w:bookmarkEnd w:id="122"/>
    </w:p>
    <w:p>
      <w:pPr>
        <w:pStyle w:val="BookText"/>
        <w:bidi w:val="0"/>
        <w:jc w:val="both"/>
        <w:rPr/>
      </w:pPr>
      <w:r>
        <w:rPr>
          <w:rFonts w:eastAsia="Times New Roman" w:cs="Times New Roman" w:ascii="Times New Roman" w:hAnsi="Times New Roman"/>
          <w:color w:val="111111"/>
          <w:sz w:val="28"/>
          <w:szCs w:val="28"/>
          <w:lang w:val="en-US"/>
        </w:rPr>
        <w:t>Does ' Adl ' (justice) during Imam-e-Zaman's rule and the fact come down in traditions that Imam-e-Zaman (a.t.f.s.) would fill the earth with justice refers to mere social justice or covers individual justice too?</w:t>
      </w:r>
    </w:p>
    <w:p>
      <w:pPr>
        <w:pStyle w:val="Heading3"/>
        <w:numPr>
          <w:ilvl w:val="2"/>
          <w:numId w:val="1"/>
        </w:numPr>
        <w:bidi w:val="0"/>
        <w:jc w:val="left"/>
        <w:rPr/>
      </w:pPr>
      <w:bookmarkStart w:id="123" w:name="__RefHeading___Toc1874297_2281741623"/>
      <w:bookmarkStart w:id="124" w:name="_Toc49"/>
      <w:bookmarkEnd w:id="123"/>
      <w:r>
        <w:rPr/>
        <w:t>REPLY:</w:t>
      </w:r>
      <w:bookmarkEnd w:id="124"/>
    </w:p>
    <w:p>
      <w:pPr>
        <w:pStyle w:val="BookText"/>
        <w:bidi w:val="0"/>
        <w:jc w:val="both"/>
        <w:rPr/>
      </w:pPr>
      <w:r>
        <w:rPr>
          <w:rFonts w:eastAsia="Times New Roman" w:cs="Times New Roman" w:ascii="Times New Roman" w:hAnsi="Times New Roman"/>
          <w:color w:val="111111"/>
          <w:sz w:val="28"/>
          <w:szCs w:val="28"/>
          <w:lang w:val="en-US"/>
        </w:rPr>
        <w:t>' Adl ' (justice) implies that everything is set in its own proper place and maintains equilibrium. Social justice is movement of society towards the correct goal and injustice is just its contrary. Thus, like injustice, justice is not mere governmental and social justice but enjoys a wider meaning.</w:t>
      </w:r>
    </w:p>
    <w:p>
      <w:pPr>
        <w:pStyle w:val="BookText"/>
        <w:bidi w:val="0"/>
        <w:jc w:val="both"/>
        <w:rPr/>
      </w:pPr>
      <w:r>
        <w:rPr>
          <w:rFonts w:eastAsia="Times New Roman" w:cs="Times New Roman" w:ascii="Times New Roman" w:hAnsi="Times New Roman"/>
          <w:color w:val="111111"/>
          <w:sz w:val="28"/>
          <w:szCs w:val="28"/>
          <w:lang w:val="en-US"/>
        </w:rPr>
        <w:t>Firstly, it represents one of the prominent divine attributes and in this regard Imam (a.s.) says:</w:t>
      </w:r>
    </w:p>
    <w:p>
      <w:pPr>
        <w:pStyle w:val="BookText"/>
        <w:bidi w:val="0"/>
        <w:jc w:val="both"/>
        <w:rPr/>
      </w:pPr>
      <w:r>
        <w:rPr>
          <w:rFonts w:eastAsia="Times New Roman" w:cs="Times New Roman" w:ascii="Times New Roman" w:hAnsi="Times New Roman"/>
          <w:color w:val="111111"/>
          <w:sz w:val="28"/>
          <w:szCs w:val="28"/>
          <w:lang w:val="en-US"/>
        </w:rPr>
        <w:t>" The basis of religion is 'tauhid' (monotheism) and 'Adl' (justice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Secondly, it is amongst man's individual virtues. A just person is someone who does not commit major sin nor repeats minor sins.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Thirdly, at times, it is used as a scale and a true and correct saying is called a just saying.</w:t>
      </w:r>
    </w:p>
    <w:p>
      <w:pPr>
        <w:pStyle w:val="BookText"/>
        <w:bidi w:val="0"/>
        <w:jc w:val="both"/>
        <w:rPr/>
      </w:pPr>
      <w:r>
        <w:rPr>
          <w:rFonts w:eastAsia="Times New Roman" w:cs="Times New Roman" w:ascii="Times New Roman" w:hAnsi="Times New Roman"/>
          <w:color w:val="111111"/>
          <w:sz w:val="28"/>
          <w:szCs w:val="28"/>
          <w:lang w:val="en-US"/>
        </w:rPr>
        <w:t>Consequently, justice means to be moderate and to refrain from sins and implications. Social justice is reckoned to be only one of its most evident applicability. Under the circumstances, in reply to the above-mentioned query, one can say: During the time of Imam-e-Asr (a.t.f.s.), the government training programs would drive human-beings towards individual justice and the social programs would set up a just system and its evident proof can be found in the famous statement: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یملآ الآرض قسطا و عدلا کما ملئت ظلما و جورا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this regard,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Khurshide-Maghreb: 29-35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Mahdiaviyat, Vol 3, 'Towards a noble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Asre-Zendagi, sections 1, 7, 8, 13 &amp; 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 Dar Asre-Zuhoor.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Ayande'ye-Jahan.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bookmarkStart w:id="125" w:name="pg3940_35116"/>
    </w:p>
    <w:p>
      <w:pPr>
        <w:pStyle w:val="Heading3"/>
        <w:numPr>
          <w:ilvl w:val="2"/>
          <w:numId w:val="1"/>
        </w:numPr>
        <w:bidi w:val="0"/>
        <w:jc w:val="left"/>
        <w:rPr/>
      </w:pPr>
      <w:bookmarkStart w:id="126" w:name="__RefHeading___Toc1874299_2281741623"/>
      <w:bookmarkStart w:id="127" w:name="_Toc50"/>
      <w:bookmarkEnd w:id="125"/>
      <w:bookmarkEnd w:id="126"/>
      <w:r>
        <w:rPr/>
        <w:t>QUESTION 23:</w:t>
      </w:r>
      <w:bookmarkEnd w:id="127"/>
    </w:p>
    <w:p>
      <w:pPr>
        <w:pStyle w:val="BookText"/>
        <w:bidi w:val="0"/>
        <w:jc w:val="both"/>
        <w:rPr/>
      </w:pPr>
      <w:r>
        <w:rPr>
          <w:rFonts w:eastAsia="Times New Roman" w:cs="Times New Roman" w:ascii="Times New Roman" w:hAnsi="Times New Roman"/>
          <w:color w:val="111111"/>
          <w:sz w:val="28"/>
          <w:szCs w:val="28"/>
          <w:lang w:val="en-US"/>
        </w:rPr>
        <w:t>Manifestation of religion and the prophet's sunnah as well as severance of the oppressors' arms is the duty of all Muslims. So how do we recite in Dua'e-Nudba : 'O Allah! Through him, manifest your religion and make evident Your prophet's sunnah. Also, we recite, 'Where is the one stored-up for severing the arms of the oppressors?</w:t>
      </w:r>
    </w:p>
    <w:p>
      <w:pPr>
        <w:pStyle w:val="Heading3"/>
        <w:numPr>
          <w:ilvl w:val="2"/>
          <w:numId w:val="1"/>
        </w:numPr>
        <w:bidi w:val="0"/>
        <w:jc w:val="left"/>
        <w:rPr/>
      </w:pPr>
      <w:bookmarkStart w:id="128" w:name="__RefHeading___Toc1874301_2281741623"/>
      <w:bookmarkStart w:id="129" w:name="_Toc51"/>
      <w:bookmarkEnd w:id="128"/>
      <w:r>
        <w:rPr/>
        <w:t>REPLY:</w:t>
      </w:r>
      <w:bookmarkEnd w:id="129"/>
    </w:p>
    <w:p>
      <w:pPr>
        <w:pStyle w:val="BookText"/>
        <w:bidi w:val="0"/>
        <w:jc w:val="both"/>
        <w:rPr/>
      </w:pPr>
      <w:r>
        <w:rPr>
          <w:rFonts w:eastAsia="Times New Roman" w:cs="Times New Roman" w:ascii="Times New Roman" w:hAnsi="Times New Roman"/>
          <w:color w:val="111111"/>
          <w:sz w:val="28"/>
          <w:szCs w:val="28"/>
          <w:lang w:val="en-US"/>
        </w:rPr>
        <w:t>All the duties that the Muslims are charged with are undertaken by Imam-e-Zaman (a.t.f.s.) in its highest form. He fulfils the best of it and personally performs whatever he invites others towards it. In Islam, a deed performed by one for another is not accepted. Rather, every Muslim has an independent and separate duty for himself aside from few exclusive duties borne by the holy prophet (s.a.w.a.) and Imams (a.s.).</w:t>
      </w:r>
    </w:p>
    <w:p>
      <w:pPr>
        <w:pStyle w:val="BookText"/>
        <w:bidi w:val="0"/>
        <w:jc w:val="both"/>
        <w:rPr/>
      </w:pPr>
      <w:r>
        <w:rPr>
          <w:rFonts w:eastAsia="Times New Roman" w:cs="Times New Roman" w:ascii="Times New Roman" w:hAnsi="Times New Roman"/>
          <w:color w:val="111111"/>
          <w:sz w:val="28"/>
          <w:szCs w:val="28"/>
          <w:lang w:val="en-US"/>
        </w:rPr>
        <w:t>The level and work of anyone depends on his responsibility, ability and duty. Imam-e-Zaman's exclusive responsibility is to implement the Islamic ordinances all over the earth; uproot tyranny and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oppression from the earth and hoist the banner of Islam and monotheism in every nook and corner of the earth. All the Muslims bear this responsibility but their global leader in this affair is Imam-e-Asr (a.t.f.s.) who would lead them. As such, the common duty of the Muslims doesn’t in any way contradict the global duty of Imam-e-Zaman (a.t.f.s.) as an Imam, leader and commander. The same is true to all the other qualities we attribute to him in Dua'e-Nudba. For example:</w:t>
      </w:r>
    </w:p>
    <w:p>
      <w:pPr>
        <w:pStyle w:val="BookText"/>
        <w:bidi w:val="0"/>
        <w:jc w:val="both"/>
        <w:rPr/>
      </w:pPr>
      <w:r>
        <w:rPr>
          <w:rFonts w:eastAsia="Times New Roman" w:cs="Times New Roman" w:ascii="Times New Roman" w:hAnsi="Times New Roman"/>
          <w:color w:val="111111"/>
          <w:sz w:val="28"/>
          <w:szCs w:val="28"/>
          <w:lang w:val="en-US"/>
        </w:rPr>
        <w:t>"Where is the awaited one, for the correction of the bent and crooked….?"</w:t>
      </w:r>
    </w:p>
    <w:p>
      <w:pPr>
        <w:pStyle w:val="BookText"/>
        <w:bidi w:val="0"/>
        <w:jc w:val="both"/>
        <w:rPr/>
      </w:pPr>
      <w:r>
        <w:rPr>
          <w:rFonts w:eastAsia="Times New Roman" w:cs="Times New Roman" w:ascii="Times New Roman" w:hAnsi="Times New Roman"/>
          <w:color w:val="111111"/>
          <w:sz w:val="28"/>
          <w:szCs w:val="28"/>
          <w:lang w:val="en-US"/>
        </w:rPr>
        <w:t>"Where is the object of hope for demolishing tyranny and hostility?"</w:t>
      </w:r>
    </w:p>
    <w:p>
      <w:pPr>
        <w:pStyle w:val="BookText"/>
        <w:bidi w:val="0"/>
        <w:jc w:val="both"/>
        <w:rPr/>
      </w:pPr>
      <w:r>
        <w:rPr>
          <w:rFonts w:eastAsia="Times New Roman" w:cs="Times New Roman" w:ascii="Times New Roman" w:hAnsi="Times New Roman"/>
          <w:color w:val="111111"/>
          <w:sz w:val="28"/>
          <w:szCs w:val="28"/>
          <w:lang w:val="en-US"/>
        </w:rPr>
        <w:t>"Where is the one safely stored-up for the revival of precepts and ordinances?"</w:t>
      </w:r>
    </w:p>
    <w:p>
      <w:pPr>
        <w:pStyle w:val="BookText"/>
        <w:bidi w:val="0"/>
        <w:jc w:val="both"/>
        <w:rPr/>
      </w:pPr>
      <w:r>
        <w:rPr>
          <w:rFonts w:eastAsia="Times New Roman" w:cs="Times New Roman" w:ascii="Times New Roman" w:hAnsi="Times New Roman"/>
          <w:color w:val="111111"/>
          <w:sz w:val="28"/>
          <w:szCs w:val="28"/>
          <w:lang w:val="en-US"/>
        </w:rPr>
        <w:t>In all these expressions, Imam Hujjat-ibn'l-Hasan (a.t.f.s.) is looked upon as a leader and guide. Such remark exists in all cultures where the work of one executing the command is ascribed to the commander too because he bears the responsibility of drawing the plan, managing its implementation and harmonizing the forces.</w:t>
      </w:r>
    </w:p>
    <w:p>
      <w:pPr>
        <w:pStyle w:val="BookText"/>
        <w:bidi w:val="0"/>
        <w:jc w:val="both"/>
        <w:rPr/>
      </w:pPr>
      <w:r>
        <w:rPr>
          <w:rFonts w:eastAsia="Times New Roman" w:cs="Times New Roman" w:ascii="Times New Roman" w:hAnsi="Times New Roman"/>
          <w:color w:val="111111"/>
          <w:sz w:val="28"/>
          <w:szCs w:val="28"/>
          <w:lang w:val="en-US"/>
        </w:rPr>
        <w:t>Regarding the end of the tyrants' rule by hands of Hujjat-ibn'l-Hasan (a.t.f.s.), you may refer to the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Vol 2, section concerning 'the true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Dar-Fajre-Sahel, sections 2 &amp;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Khurshid-e-Maghreb, chapter 14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Imamate-Wa-Mahdaviyat, Vol 3, 'Towards the noble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 Dar Asre-Zuhoor, section 14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t:110</w:t>
      </w:r>
      <w:bookmarkStart w:id="130" w:name="pg3940_35123"/>
    </w:p>
    <w:p>
      <w:pPr>
        <w:pStyle w:val="Heading3"/>
        <w:numPr>
          <w:ilvl w:val="2"/>
          <w:numId w:val="1"/>
        </w:numPr>
        <w:bidi w:val="0"/>
        <w:jc w:val="left"/>
        <w:rPr/>
      </w:pPr>
      <w:bookmarkStart w:id="131" w:name="__RefHeading___Toc1874303_2281741623"/>
      <w:bookmarkStart w:id="132" w:name="_Toc52"/>
      <w:bookmarkEnd w:id="130"/>
      <w:bookmarkEnd w:id="131"/>
      <w:r>
        <w:rPr/>
        <w:t>QUESTION 24:</w:t>
      </w:r>
      <w:bookmarkEnd w:id="132"/>
    </w:p>
    <w:p>
      <w:pPr>
        <w:pStyle w:val="BookText"/>
        <w:bidi w:val="0"/>
        <w:jc w:val="both"/>
        <w:rPr/>
      </w:pPr>
      <w:r>
        <w:rPr>
          <w:rFonts w:eastAsia="Times New Roman" w:cs="Times New Roman" w:ascii="Times New Roman" w:hAnsi="Times New Roman"/>
          <w:color w:val="111111"/>
          <w:sz w:val="28"/>
          <w:szCs w:val="28"/>
          <w:lang w:val="en-US"/>
        </w:rPr>
        <w:t>Will Imam-e-Zaman (a.t.f.s.) judge the Ahl'e-kitab (people of the book) by their own books?</w:t>
      </w:r>
    </w:p>
    <w:p>
      <w:pPr>
        <w:pStyle w:val="Heading3"/>
        <w:numPr>
          <w:ilvl w:val="2"/>
          <w:numId w:val="1"/>
        </w:numPr>
        <w:bidi w:val="0"/>
        <w:jc w:val="left"/>
        <w:rPr/>
      </w:pPr>
      <w:bookmarkStart w:id="133" w:name="__RefHeading___Toc1874305_2281741623"/>
      <w:bookmarkStart w:id="134" w:name="_Toc53"/>
      <w:bookmarkEnd w:id="133"/>
      <w:r>
        <w:rPr/>
        <w:t>REPLY:</w:t>
      </w:r>
      <w:bookmarkEnd w:id="134"/>
    </w:p>
    <w:p>
      <w:pPr>
        <w:pStyle w:val="BookText"/>
        <w:bidi w:val="0"/>
        <w:jc w:val="both"/>
        <w:rPr/>
      </w:pPr>
      <w:r>
        <w:rPr>
          <w:rFonts w:eastAsia="Times New Roman" w:cs="Times New Roman" w:ascii="Times New Roman" w:hAnsi="Times New Roman"/>
          <w:color w:val="111111"/>
          <w:sz w:val="28"/>
          <w:szCs w:val="28"/>
          <w:lang w:val="en-US"/>
        </w:rPr>
        <w:t>Imam (a.t.f.s.) would invite them to their own books and would judge on the basis of their books till the time they bring faith in Hazrat and turn Muslims. Verily, his reasoning would be based on divine books but the un-distorted ones. It has come down in traditions that he would draw out the Torah , Injeel and other past divine books from the cave of Entakia and would argue by them.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However, the rule would be an Islamic rule. The government would be taken care by Islamic rules and regulations. Everything would be with Islam and Imam (a.t.f.s.) would debate with the people in the most desired manner. In the un-distorted books, glad tidings about Imam's reappearance has come down in more clear terms though such glad tidings can be found in the distorted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books as well. We have referred to them in reply to another query.</w:t>
      </w:r>
    </w:p>
    <w:p>
      <w:pPr>
        <w:pStyle w:val="BookText"/>
        <w:bidi w:val="0"/>
        <w:jc w:val="both"/>
        <w:rPr/>
      </w:pPr>
      <w:r>
        <w:rPr>
          <w:rFonts w:eastAsia="Times New Roman" w:cs="Times New Roman" w:ascii="Times New Roman" w:hAnsi="Times New Roman"/>
          <w:color w:val="111111"/>
          <w:sz w:val="28"/>
          <w:szCs w:val="28"/>
          <w:lang w:val="en-US"/>
        </w:rPr>
        <w:t>The 'f iqh ' (jurisprudence) during Imam-e-Zaman's era would be the pure ' fiqh ' of Islam and Ahl'ul-bayt. The administration would be based on justice. In fact, justice would prevail in all the circles of Mahdi's government. All affairs would be run on the basis of holy Quran. Verily, social justice would prevail in every nook and corner of the society and widespread all over the earth.</w:t>
      </w:r>
    </w:p>
    <w:p>
      <w:pPr>
        <w:pStyle w:val="BookText"/>
        <w:bidi w:val="0"/>
        <w:jc w:val="both"/>
        <w:rPr/>
      </w:pPr>
      <w:r>
        <w:rPr>
          <w:rFonts w:eastAsia="Times New Roman" w:cs="Times New Roman" w:ascii="Times New Roman" w:hAnsi="Times New Roman"/>
          <w:color w:val="111111"/>
          <w:sz w:val="28"/>
          <w:szCs w:val="28"/>
          <w:lang w:val="en-US"/>
        </w:rPr>
        <w:t>About details of Hazrat's rule,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2:591-676 (section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 Hazrat Mahdi (a.t.f.s.) Dar Quran: 150, 171, 191, 231, 242, 254, 275, 283, 425 &amp; 423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 section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Asre-Zendagi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 Dar Asre-Zuhoor.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bookmarkStart w:id="135" w:name="pg3940_35125"/>
    </w:p>
    <w:p>
      <w:pPr>
        <w:pStyle w:val="Heading3"/>
        <w:numPr>
          <w:ilvl w:val="2"/>
          <w:numId w:val="1"/>
        </w:numPr>
        <w:bidi w:val="0"/>
        <w:jc w:val="left"/>
        <w:rPr/>
      </w:pPr>
      <w:bookmarkStart w:id="136" w:name="__RefHeading___Toc1874307_2281741623"/>
      <w:bookmarkStart w:id="137" w:name="_Toc54"/>
      <w:bookmarkEnd w:id="135"/>
      <w:bookmarkEnd w:id="136"/>
      <w:r>
        <w:rPr/>
        <w:t>QUESTION 25:</w:t>
      </w:r>
      <w:bookmarkEnd w:id="137"/>
    </w:p>
    <w:p>
      <w:pPr>
        <w:pStyle w:val="BookText"/>
        <w:bidi w:val="0"/>
        <w:jc w:val="both"/>
        <w:rPr/>
      </w:pPr>
      <w:r>
        <w:rPr>
          <w:rFonts w:eastAsia="Times New Roman" w:cs="Times New Roman" w:ascii="Times New Roman" w:hAnsi="Times New Roman"/>
          <w:color w:val="111111"/>
          <w:sz w:val="28"/>
          <w:szCs w:val="28"/>
          <w:lang w:val="en-US"/>
        </w:rPr>
        <w:t>After 'z uhoor ', will Imam-e-Zaman (a.t.f.s.) make use of modern technology or not? Also, will technology continue its advancement at that time or will its progress come to a halt?</w:t>
      </w:r>
    </w:p>
    <w:p>
      <w:pPr>
        <w:pStyle w:val="Heading3"/>
        <w:numPr>
          <w:ilvl w:val="2"/>
          <w:numId w:val="1"/>
        </w:numPr>
        <w:bidi w:val="0"/>
        <w:jc w:val="left"/>
        <w:rPr/>
      </w:pPr>
      <w:bookmarkStart w:id="138" w:name="__RefHeading___Toc1874309_2281741623"/>
      <w:bookmarkStart w:id="139" w:name="_Toc55"/>
      <w:bookmarkEnd w:id="138"/>
      <w:r>
        <w:rPr/>
        <w:t>REPLY:</w:t>
      </w:r>
      <w:bookmarkEnd w:id="139"/>
    </w:p>
    <w:p>
      <w:pPr>
        <w:pStyle w:val="BookText"/>
        <w:bidi w:val="0"/>
        <w:jc w:val="both"/>
        <w:rPr/>
      </w:pPr>
      <w:r>
        <w:rPr>
          <w:rFonts w:eastAsia="Times New Roman" w:cs="Times New Roman" w:ascii="Times New Roman" w:hAnsi="Times New Roman"/>
          <w:color w:val="111111"/>
          <w:sz w:val="28"/>
          <w:szCs w:val="28"/>
          <w:lang w:val="en-US"/>
        </w:rPr>
        <w:t>There is no verse or tradition that says Imam (a.t.f.s.) would cast aside new and advanced technology or that whenever he manifests himself the technology at man's disposal would fail to function. Besides, it wasn’t the practice of holy prophet (s.a.w.a.) and Imams (a.s.) to avoid using technology or craft prevailing at their respective times. So Imam-e-Zaman (a.t.f.s.) too would follow the practice of his forefathers.</w:t>
      </w:r>
    </w:p>
    <w:p>
      <w:pPr>
        <w:pStyle w:val="BookText"/>
        <w:bidi w:val="0"/>
        <w:jc w:val="both"/>
        <w:rPr/>
      </w:pPr>
      <w:r>
        <w:rPr>
          <w:rFonts w:eastAsia="Times New Roman" w:cs="Times New Roman" w:ascii="Times New Roman" w:hAnsi="Times New Roman"/>
          <w:color w:val="111111"/>
          <w:sz w:val="28"/>
          <w:szCs w:val="28"/>
          <w:lang w:val="en-US"/>
        </w:rPr>
        <w:t>On the basis of traditions that talk about the power and strength of Imam-e-Zaman (a.t.f.s.) and his companions, we can say: Other than the unseen powers, they would also benefit from prevailing means but we cannot pass any definite judgement in this regard. For instance, we read in one tradition: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 He (in whatsoever part of the world he may be residing) would establish contact with each of the agents and members of his government (who are 313 in number). He would see them and converse with them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From this tradition, we draw this probability that Hazrat's companions would employ new and advanced crafts. Another tradition says:</w:t>
      </w:r>
    </w:p>
    <w:p>
      <w:pPr>
        <w:pStyle w:val="BookText"/>
        <w:bidi w:val="0"/>
        <w:jc w:val="both"/>
        <w:rPr/>
      </w:pPr>
      <w:r>
        <w:rPr>
          <w:rFonts w:eastAsia="Times New Roman" w:cs="Times New Roman" w:ascii="Times New Roman" w:hAnsi="Times New Roman"/>
          <w:color w:val="111111"/>
          <w:sz w:val="28"/>
          <w:szCs w:val="28"/>
          <w:lang w:val="en-US"/>
        </w:rPr>
        <w:t>"When Imam (a.t.f.s.) rises, he would lean upon the holy Ka'ba and then say:</w:t>
      </w:r>
    </w:p>
    <w:p>
      <w:pPr>
        <w:pStyle w:val="BookText"/>
        <w:bidi w:val="0"/>
        <w:jc w:val="both"/>
        <w:rPr/>
      </w:pPr>
      <w:r>
        <w:rPr>
          <w:rFonts w:ascii="IRNazanin" w:hAnsi="IRNazanin" w:eastAsia="IRNazanin"/>
          <w:color w:val="111111"/>
          <w:sz w:val="28"/>
          <w:sz w:val="28"/>
          <w:szCs w:val="28"/>
          <w:rtl w:val="true"/>
          <w:lang w:bidi="fa-IR"/>
        </w:rPr>
        <w:t xml:space="preserve">آلا یا آهل الععلم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إن کنتم مؤمنین و آنا بقیة الله</w:t>
      </w:r>
    </w:p>
    <w:p>
      <w:pPr>
        <w:pStyle w:val="BookText"/>
        <w:bidi w:val="0"/>
        <w:jc w:val="both"/>
        <w:rPr/>
      </w:pPr>
      <w:r>
        <w:rPr>
          <w:rFonts w:eastAsia="Times New Roman" w:cs="Times New Roman" w:ascii="Times New Roman" w:hAnsi="Times New Roman"/>
          <w:color w:val="111111"/>
          <w:sz w:val="28"/>
          <w:szCs w:val="28"/>
          <w:lang w:val="en-US"/>
        </w:rPr>
        <w:t>" And Hazrat's voice would be heard by all the people of the world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From this tradition too we can draw this conclusion that he would probably employ collective communication means and would make his voice reach the whole world. However, in all of Imam's affairs, there also exists the probability of usage of unseen powers.</w:t>
      </w:r>
    </w:p>
    <w:p>
      <w:pPr>
        <w:pStyle w:val="BookText"/>
        <w:bidi w:val="0"/>
        <w:jc w:val="both"/>
        <w:rPr/>
      </w:pPr>
      <w:r>
        <w:rPr>
          <w:rFonts w:eastAsia="Times New Roman" w:cs="Times New Roman" w:ascii="Times New Roman" w:hAnsi="Times New Roman"/>
          <w:color w:val="111111"/>
          <w:sz w:val="28"/>
          <w:szCs w:val="28"/>
          <w:lang w:val="en-US"/>
        </w:rPr>
        <w:t>About the query whether progress and advancement would continue during Imam's time or not traditions say that during his time, knowledge and know-how would advance by leaps and bounds. However, whether knowledge would definitely move in the direction of much superior technology or in some other direction is not precisely clear.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 xml:space="preserve">" Ilm (knowledge) consists of twenty-seven parts. All the prophets and Imams have brought two parts of Ilm and when our Mahdi comes, he will bring the other twenty-five parts of it."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Please ponder over the contents of this tradition. It's not that Mahdi (a.t.f.s.) knows twenty-five parts of knowledge and the prophets and other Imams were unaware. Rather it says, "The entire knowledge brought by prophets are two parts from the twenty-seven parts and Mahdi (a.t.f.s.) shall bring twenty-five parts."</w:t>
      </w:r>
    </w:p>
    <w:p>
      <w:pPr>
        <w:pStyle w:val="BookText"/>
        <w:bidi w:val="0"/>
        <w:jc w:val="both"/>
        <w:rPr/>
      </w:pPr>
      <w:r>
        <w:rPr>
          <w:rFonts w:eastAsia="Times New Roman" w:cs="Times New Roman" w:ascii="Times New Roman" w:hAnsi="Times New Roman"/>
          <w:color w:val="111111"/>
          <w:sz w:val="28"/>
          <w:szCs w:val="28"/>
          <w:lang w:val="en-US"/>
        </w:rPr>
        <w:t>The matters revealed by the holy prophet (s.a.w.a.), Amir-ul-Mu'minin (a.s.) till Imam Hasan Askari (a.s.), Hazrat Adam, Nuh, Ibrahim, Musa, Isa and all preceding prophets were two parts from the twenty-seven parts. Imam-e-Zaman (a.t.f.s.) shall bring the other twenty-five parts of knowledge. If we take into account this proportion, it shows whatever Imam-e-Zaman (a.t.f.s) would bring would be something extraordinary in all fields of knowledge.</w:t>
      </w:r>
    </w:p>
    <w:p>
      <w:pPr>
        <w:pStyle w:val="BookText"/>
        <w:bidi w:val="0"/>
        <w:jc w:val="both"/>
        <w:rPr/>
      </w:pPr>
      <w:r>
        <w:rPr>
          <w:rFonts w:eastAsia="Times New Roman" w:cs="Times New Roman" w:ascii="Times New Roman" w:hAnsi="Times New Roman"/>
          <w:color w:val="111111"/>
          <w:sz w:val="28"/>
          <w:szCs w:val="28"/>
          <w:lang w:val="en-US"/>
        </w:rPr>
        <w:t>Besides this noble tradition, we have another tradition narrated from Imam Muhammad Baqir (a.s.):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وضع یده علی رووس العباد فجمع بها عقولهم و کملت به آحلامهم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"When our 'Qaem' shall come, he shall place his hand over the head of (Allah's) slaves and their intellect shall turn perfect and their ethics completed." </w:t>
      </w:r>
      <w:r>
        <w:rPr>
          <w:rStyle w:val="FootnoteAnchor"/>
        </w:rPr>
        <w:footnoteReference w:id="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Also, Imam (a.s.) says:</w:t>
      </w:r>
    </w:p>
    <w:p>
      <w:pPr>
        <w:pStyle w:val="BookText"/>
        <w:bidi w:val="0"/>
        <w:jc w:val="both"/>
        <w:rPr/>
      </w:pPr>
      <w:r>
        <w:rPr>
          <w:rFonts w:eastAsia="Times New Roman" w:cs="Times New Roman" w:ascii="Times New Roman" w:hAnsi="Times New Roman"/>
          <w:color w:val="111111"/>
          <w:sz w:val="28"/>
          <w:szCs w:val="28"/>
          <w:lang w:val="en-US"/>
        </w:rPr>
        <w:t>'When Hazrat shall manifest himself, the earth shall emit out its bounties."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What are the earth's bounties? They are treasures, precious stones, useful and needed growths all over the earth. Besides, one cannot neglect the divulgence of spiritual bounties. It's come down in a tradition that:</w:t>
      </w:r>
    </w:p>
    <w:p>
      <w:pPr>
        <w:pStyle w:val="BookText"/>
        <w:bidi w:val="0"/>
        <w:jc w:val="both"/>
        <w:rPr/>
      </w:pPr>
      <w:r>
        <w:rPr>
          <w:rFonts w:eastAsia="Times New Roman" w:cs="Times New Roman" w:ascii="Times New Roman" w:hAnsi="Times New Roman"/>
          <w:color w:val="111111"/>
          <w:sz w:val="28"/>
          <w:szCs w:val="28"/>
          <w:lang w:val="en-US"/>
        </w:rPr>
        <w:t xml:space="preserve">" At the time of 'zuhoor', there would be no land but fruitful and flourishing ."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To sum up, various traditions show the existence of extraordinary progress and unparallel spread of knowledge during Imam's time. But it's not clear whether it would be definitely due to technology and that too with today's concept in mind.</w:t>
      </w:r>
    </w:p>
    <w:p>
      <w:pPr>
        <w:pStyle w:val="BookText"/>
        <w:bidi w:val="0"/>
        <w:jc w:val="both"/>
        <w:rPr/>
      </w:pPr>
      <w:r>
        <w:rPr>
          <w:rFonts w:eastAsia="Times New Roman" w:cs="Times New Roman" w:ascii="Times New Roman" w:hAnsi="Times New Roman"/>
          <w:color w:val="111111"/>
          <w:sz w:val="28"/>
          <w:szCs w:val="28"/>
          <w:lang w:val="en-US"/>
        </w:rPr>
        <w:t>Whatever was said in this chapter is based on probability. Regarding sciences, knowledge and advancement during Imam Mahdi's (a.t.f.s.) era, you may refer to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620, 622 &amp; 664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Muntahi'ul-Aamal 2:769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 Dar Asre-Zuhoor: section 11.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bookmarkStart w:id="140" w:name="pg3940_35129"/>
    </w:p>
    <w:p>
      <w:pPr>
        <w:pStyle w:val="Heading3"/>
        <w:numPr>
          <w:ilvl w:val="2"/>
          <w:numId w:val="1"/>
        </w:numPr>
        <w:bidi w:val="0"/>
        <w:jc w:val="left"/>
        <w:rPr/>
      </w:pPr>
      <w:bookmarkStart w:id="141" w:name="__RefHeading___Toc1874311_2281741623"/>
      <w:bookmarkStart w:id="142" w:name="_Toc56"/>
      <w:bookmarkEnd w:id="140"/>
      <w:bookmarkEnd w:id="141"/>
      <w:r>
        <w:rPr/>
        <w:t>QUESTION 26:</w:t>
      </w:r>
      <w:bookmarkEnd w:id="142"/>
    </w:p>
    <w:p>
      <w:pPr>
        <w:pStyle w:val="BookText"/>
        <w:bidi w:val="0"/>
        <w:jc w:val="both"/>
        <w:rPr/>
      </w:pPr>
      <w:r>
        <w:rPr>
          <w:rFonts w:eastAsia="Times New Roman" w:cs="Times New Roman" w:ascii="Times New Roman" w:hAnsi="Times New Roman"/>
          <w:color w:val="111111"/>
          <w:sz w:val="28"/>
          <w:szCs w:val="28"/>
          <w:lang w:val="en-US"/>
        </w:rPr>
        <w:t>How would be the economic condition during Imam-e-Zaman's (a.t.f.s.) rule and on what parameters would the economy run during his reign?</w:t>
      </w:r>
    </w:p>
    <w:p>
      <w:pPr>
        <w:pStyle w:val="Heading3"/>
        <w:numPr>
          <w:ilvl w:val="2"/>
          <w:numId w:val="1"/>
        </w:numPr>
        <w:bidi w:val="0"/>
        <w:jc w:val="left"/>
        <w:rPr/>
      </w:pPr>
      <w:bookmarkStart w:id="143" w:name="__RefHeading___Toc1874313_2281741623"/>
      <w:bookmarkStart w:id="144" w:name="_Toc57"/>
      <w:bookmarkEnd w:id="143"/>
      <w:r>
        <w:rPr/>
        <w:t>REPLY:</w:t>
      </w:r>
      <w:bookmarkEnd w:id="144"/>
    </w:p>
    <w:p>
      <w:pPr>
        <w:pStyle w:val="BookText"/>
        <w:bidi w:val="0"/>
        <w:jc w:val="both"/>
        <w:rPr/>
      </w:pPr>
      <w:r>
        <w:rPr>
          <w:rFonts w:eastAsia="Times New Roman" w:cs="Times New Roman" w:ascii="Times New Roman" w:hAnsi="Times New Roman"/>
          <w:color w:val="111111"/>
          <w:sz w:val="28"/>
          <w:szCs w:val="28"/>
          <w:lang w:val="en-US"/>
        </w:rPr>
        <w:t>Traditions do talk about the economic state and people's means of livelihood during Imam's (a.t.f.s.) era. It should be noted that his economic model would differ from the well-known models of today. Islam is always independent in all its rules and precepts and except for a sound natural disposition it does not rely on any human system. Imam-e-Zaman (a.t.f.s.) who is the complete Islam and Quran will fully put into practice the very true and real Islam.</w:t>
      </w:r>
    </w:p>
    <w:p>
      <w:pPr>
        <w:pStyle w:val="BookText"/>
        <w:bidi w:val="0"/>
        <w:jc w:val="both"/>
        <w:rPr/>
      </w:pPr>
      <w:r>
        <w:rPr>
          <w:rFonts w:eastAsia="Times New Roman" w:cs="Times New Roman" w:ascii="Times New Roman" w:hAnsi="Times New Roman"/>
          <w:color w:val="111111"/>
          <w:sz w:val="28"/>
          <w:szCs w:val="28"/>
          <w:lang w:val="en-US"/>
        </w:rPr>
        <w:t>The verses of Quran and traditions teach us points which we shall set forth here along with some introduction. In the Islamic system and order, there exist three main foundations: Belief, ethics and jurisprudence. These three rings are inseparable from one another. The economic system of Islam is not separate from the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political system; the political system isn’t separate from the system of ethics and the system of ethics is not detached from the system of beliefs (creed). This is a very vital issue. It is wrong to consider the economic system of Islam to be one ring un-joined with other rings. Rather, we should examine the system collectively.</w:t>
      </w:r>
    </w:p>
    <w:p>
      <w:pPr>
        <w:pStyle w:val="BookText"/>
        <w:bidi w:val="0"/>
        <w:jc w:val="both"/>
        <w:rPr/>
      </w:pPr>
      <w:r>
        <w:rPr>
          <w:rFonts w:eastAsia="Times New Roman" w:cs="Times New Roman" w:ascii="Times New Roman" w:hAnsi="Times New Roman"/>
          <w:color w:val="111111"/>
          <w:sz w:val="28"/>
          <w:szCs w:val="28"/>
          <w:lang w:val="en-US"/>
        </w:rPr>
        <w:t>Imam-e-Zaman's (a.t.f.s.) rule is founded on the basis of contents of the verse, " They shall serve Me, not associating aught with Me "</w:t>
      </w:r>
      <w:r>
        <w:rPr>
          <w:rStyle w:val="FootnoteAnchor"/>
        </w:rPr>
        <w:footnoteReference w:id="86"/>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monotheism and theism is its main pillar and foundation. Therefore, the economic system cannot be designed as one independent system either in Islam or during Imam-e-Zaman's rule. Rather, it’s a ring in one set of closely joined rings.</w:t>
      </w:r>
    </w:p>
    <w:p>
      <w:pPr>
        <w:pStyle w:val="BookText"/>
        <w:bidi w:val="0"/>
        <w:jc w:val="both"/>
        <w:rPr/>
      </w:pPr>
      <w:r>
        <w:rPr>
          <w:rFonts w:eastAsia="Times New Roman" w:cs="Times New Roman" w:ascii="Times New Roman" w:hAnsi="Times New Roman"/>
          <w:color w:val="111111"/>
          <w:sz w:val="28"/>
          <w:szCs w:val="28"/>
          <w:lang w:val="en-US"/>
        </w:rPr>
        <w:t>Keeping in view this introduction and the subsequent points, we now say:</w:t>
      </w:r>
    </w:p>
    <w:p>
      <w:pPr>
        <w:pStyle w:val="BookText"/>
        <w:bidi w:val="0"/>
        <w:jc w:val="both"/>
        <w:rPr/>
      </w:pPr>
      <w:r>
        <w:rPr>
          <w:rFonts w:eastAsia="Times New Roman" w:cs="Times New Roman" w:ascii="Times New Roman" w:hAnsi="Times New Roman"/>
          <w:color w:val="111111"/>
          <w:sz w:val="28"/>
          <w:szCs w:val="28"/>
          <w:lang w:val="en-US"/>
        </w:rPr>
        <w:t>The holy Imams (a.s.) have set forth various matters related to the economic system during Imam-e-Zaman's rule. For instance, at the time of his reign, no spot on the earth will remain but that it would manifest its bounties and nobody will step on any spot but fully cultivated and flourishing.</w:t>
      </w:r>
      <w:r>
        <w:rPr>
          <w:rStyle w:val="FootnoteAnchor"/>
        </w:rPr>
        <w:footnoteReference w:id="87"/>
      </w:r>
      <w:r>
        <w:rPr>
          <w:rFonts w:eastAsia="Times New Roman" w:cs="Times New Roman" w:ascii="Times New Roman" w:hAnsi="Times New Roman"/>
          <w:color w:val="111111"/>
          <w:sz w:val="28"/>
          <w:szCs w:val="28"/>
          <w:lang w:val="en-US"/>
        </w:rPr>
        <w:t>Moreover, Hazrat would distribute wealth equally.</w:t>
      </w:r>
      <w:r>
        <w:rPr>
          <w:rStyle w:val="FootnoteAnchor"/>
        </w:rPr>
        <w:footnoteReference w:id="88"/>
      </w:r>
      <w:r>
        <w:rPr>
          <w:rFonts w:eastAsia="Times New Roman" w:cs="Times New Roman" w:ascii="Times New Roman" w:hAnsi="Times New Roman"/>
          <w:color w:val="111111"/>
          <w:sz w:val="28"/>
          <w:szCs w:val="28"/>
          <w:lang w:val="en-US"/>
        </w:rPr>
        <w:t>Here, equally means equality and justice and distribution takes place on the basis of need.</w:t>
      </w:r>
    </w:p>
    <w:p>
      <w:pPr>
        <w:pStyle w:val="BookText"/>
        <w:bidi w:val="0"/>
        <w:jc w:val="both"/>
        <w:rPr/>
      </w:pPr>
      <w:r>
        <w:rPr>
          <w:rFonts w:eastAsia="Times New Roman" w:cs="Times New Roman" w:ascii="Times New Roman" w:hAnsi="Times New Roman"/>
          <w:color w:val="111111"/>
          <w:sz w:val="28"/>
          <w:szCs w:val="28"/>
          <w:lang w:val="en-US"/>
        </w:rPr>
        <w:t>By justice, we do not mean mathematical evenness. Rather, observance of proportionality in society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p>
    <w:p>
      <w:pPr>
        <w:pStyle w:val="BookText"/>
        <w:bidi w:val="0"/>
        <w:rPr/>
      </w:pPr>
      <w:r>
        <w:rPr>
          <w:rFonts w:eastAsia="Times New Roman" w:cs="Times New Roman" w:ascii="Times New Roman" w:hAnsi="Times New Roman"/>
          <w:color w:val="111111"/>
          <w:sz w:val="28"/>
          <w:szCs w:val="28"/>
          <w:lang w:val="en-US"/>
        </w:rPr>
        <w:t>is justice and equality. The one living as a bachelor is not the same as the one who supports two in a family. Mathematical evenness is neither rational nor just. Besides, traditions say that the economic state, high-mindedness and people's freedom from want would be to such extent that Hazrat would call the needy and say, "Pick up the money?" The people in turn will act honestly and pick up to the extent of their need. During Imam-e-Zaman's (a.t.f.s.) government, the people would enjoy the divine bounties that were blockaded by (past) governments.</w:t>
      </w:r>
    </w:p>
    <w:p>
      <w:pPr>
        <w:pStyle w:val="BookText"/>
        <w:bidi w:val="0"/>
        <w:jc w:val="both"/>
        <w:rPr/>
      </w:pPr>
      <w:r>
        <w:rPr>
          <w:rFonts w:eastAsia="Times New Roman" w:cs="Times New Roman" w:ascii="Times New Roman" w:hAnsi="Times New Roman"/>
          <w:color w:val="111111"/>
          <w:sz w:val="28"/>
          <w:szCs w:val="28"/>
          <w:lang w:val="en-US"/>
        </w:rPr>
        <w:t>We have still another set of traditions. For instance, a woman would carry a tray of gold on her head and travel from Iraq to Syria and she would not step but only on grass. On her head would be ornaments without anyone disturbing her!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Although this tradition reveals the security that would prevail during Hazrat's era, it also talks about people's freedom from want at that time. It's this freedom from want that would prevent anybody from looking at a lonely woman's ornaments and economic and financial security would be thus established.</w:t>
      </w:r>
    </w:p>
    <w:p>
      <w:pPr>
        <w:pStyle w:val="BookText"/>
        <w:bidi w:val="0"/>
        <w:jc w:val="both"/>
        <w:rPr/>
      </w:pPr>
      <w:r>
        <w:rPr>
          <w:rFonts w:eastAsia="Times New Roman" w:cs="Times New Roman" w:ascii="Times New Roman" w:hAnsi="Times New Roman"/>
          <w:color w:val="111111"/>
          <w:sz w:val="28"/>
          <w:szCs w:val="28"/>
          <w:lang w:val="en-US"/>
        </w:rPr>
        <w:t>Abundant bounties from one side and implementation of social justice on the other side will uproot poverty to such extent that as per other set of traditions, there will remain no needy and indigent person so that people can pay them their ' zakat '.</w:t>
      </w:r>
      <w:r>
        <w:rPr>
          <w:rStyle w:val="FootnoteAnchor"/>
        </w:rPr>
        <w:footnoteReference w:id="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p>
    <w:p>
      <w:pPr>
        <w:pStyle w:val="BookText"/>
        <w:bidi w:val="0"/>
        <w:rPr/>
      </w:pPr>
      <w:r>
        <w:rPr>
          <w:rFonts w:eastAsia="Times New Roman" w:cs="Times New Roman" w:ascii="Times New Roman" w:hAnsi="Times New Roman"/>
          <w:color w:val="111111"/>
          <w:sz w:val="28"/>
          <w:szCs w:val="28"/>
          <w:lang w:val="en-US"/>
        </w:rPr>
        <w:t>In this connection,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Az-Wiladat Ta Zuhoor: 626-630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Asre-Zendagi: 107-131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Dar-Entezare-Imam, chapter concerning universal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Raha'ee-Bakhs: 11-14 and 39-47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37-47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bookmarkStart w:id="145" w:name="pg3940_35133"/>
    </w:p>
    <w:p>
      <w:pPr>
        <w:pStyle w:val="Heading3"/>
        <w:numPr>
          <w:ilvl w:val="2"/>
          <w:numId w:val="1"/>
        </w:numPr>
        <w:bidi w:val="0"/>
        <w:jc w:val="left"/>
        <w:rPr/>
      </w:pPr>
      <w:bookmarkStart w:id="146" w:name="__RefHeading___Toc1874315_2281741623"/>
      <w:bookmarkStart w:id="147" w:name="_Toc58"/>
      <w:bookmarkEnd w:id="145"/>
      <w:bookmarkEnd w:id="146"/>
      <w:r>
        <w:rPr/>
        <w:t>QUESTION 27:</w:t>
      </w:r>
      <w:bookmarkEnd w:id="147"/>
    </w:p>
    <w:p>
      <w:pPr>
        <w:pStyle w:val="BookText"/>
        <w:bidi w:val="0"/>
        <w:jc w:val="both"/>
        <w:rPr/>
      </w:pPr>
      <w:r>
        <w:rPr>
          <w:rFonts w:eastAsia="Times New Roman" w:cs="Times New Roman" w:ascii="Times New Roman" w:hAnsi="Times New Roman"/>
          <w:color w:val="111111"/>
          <w:sz w:val="28"/>
          <w:szCs w:val="28"/>
          <w:lang w:val="en-US"/>
        </w:rPr>
        <w:t>Does Imam-e-Zaman's (a.t.f.s.) depend on our ' sadaqa ' (alms and charity) that we pay for his safety and well-being? In the same way, does he require the recommendable prayers or other deeds that we perform and gift to him or perform on his behalf? Basically, what is the consequence of such actions for Imam (a.t.f.s.)?</w:t>
      </w:r>
    </w:p>
    <w:p>
      <w:pPr>
        <w:pStyle w:val="Heading3"/>
        <w:numPr>
          <w:ilvl w:val="2"/>
          <w:numId w:val="1"/>
        </w:numPr>
        <w:bidi w:val="0"/>
        <w:jc w:val="left"/>
        <w:rPr/>
      </w:pPr>
      <w:bookmarkStart w:id="148" w:name="__RefHeading___Toc1874317_2281741623"/>
      <w:bookmarkStart w:id="149" w:name="_Toc59"/>
      <w:bookmarkEnd w:id="148"/>
      <w:r>
        <w:rPr/>
        <w:t>REPLY:</w:t>
      </w:r>
      <w:bookmarkEnd w:id="149"/>
    </w:p>
    <w:p>
      <w:pPr>
        <w:pStyle w:val="BookText"/>
        <w:bidi w:val="0"/>
        <w:jc w:val="both"/>
        <w:rPr/>
      </w:pPr>
      <w:r>
        <w:rPr>
          <w:rFonts w:eastAsia="Times New Roman" w:cs="Times New Roman" w:ascii="Times New Roman" w:hAnsi="Times New Roman"/>
          <w:color w:val="111111"/>
          <w:sz w:val="28"/>
          <w:szCs w:val="28"/>
          <w:lang w:val="en-US"/>
        </w:rPr>
        <w:t>Matters like gifting spiritual reward of good deeds (other than obligatory acts) to Imam-e-Zaman (a.t.f.s.), gifting of recommendable acts or their performance on behalf of Hazrat or other Imams (a.s.) and holy prophet (s.a.w.a.); financial servings like giving alms or serving food to the poor for gaining Hazrat's satisfaction; ' Na zr' (vows and oblations) for Imam Husain (a.s.) and Hazrat Abbas (a.s.) are all from one class and category. Regarding this issue, one must pay attention to few fundamental points:</w:t>
      </w:r>
    </w:p>
    <w:p>
      <w:pPr>
        <w:pStyle w:val="BookText"/>
        <w:bidi w:val="0"/>
        <w:jc w:val="both"/>
        <w:rPr/>
      </w:pPr>
      <w:r>
        <w:rPr>
          <w:rFonts w:eastAsia="Times New Roman" w:cs="Times New Roman" w:ascii="Times New Roman" w:hAnsi="Times New Roman"/>
          <w:color w:val="111111"/>
          <w:sz w:val="28"/>
          <w:szCs w:val="28"/>
          <w:lang w:val="en-US"/>
        </w:rPr>
        <w:t>Firstly, in performing a good deed and presenting its reward to an immaculate Imam, we are only following</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p>
    <w:p>
      <w:pPr>
        <w:pStyle w:val="BookText"/>
        <w:bidi w:val="0"/>
        <w:rPr/>
      </w:pPr>
      <w:r>
        <w:rPr>
          <w:rFonts w:eastAsia="Times New Roman" w:cs="Times New Roman" w:ascii="Times New Roman" w:hAnsi="Times New Roman"/>
          <w:color w:val="111111"/>
          <w:sz w:val="28"/>
          <w:szCs w:val="28"/>
          <w:lang w:val="en-US"/>
        </w:rPr>
        <w:t>the directives come down in traditions. Traditions specify that people would inform the Imam (a.s.) of their time that they perform deeds on behalf of the past Imams (a.s.) and Imam (a.s.) would approve this act. For instance, pay attention to this tradition:</w:t>
      </w:r>
    </w:p>
    <w:p>
      <w:pPr>
        <w:pStyle w:val="BookText"/>
        <w:bidi w:val="0"/>
        <w:jc w:val="both"/>
        <w:rPr/>
      </w:pPr>
      <w:r>
        <w:rPr>
          <w:rFonts w:eastAsia="Times New Roman" w:cs="Times New Roman" w:ascii="Times New Roman" w:hAnsi="Times New Roman"/>
          <w:color w:val="111111"/>
          <w:sz w:val="28"/>
          <w:szCs w:val="28"/>
          <w:lang w:val="en-US"/>
        </w:rPr>
        <w:t>A person approached Imam Kazim (a.s.) and said: When Eid-e-Fitr approaches, I finish one full recitation of Quran (out of about forty recitation I did in the blessed month of Ramazan) for the holy prophet (s.a.w.a.), one full recitation for Hazrat Fatemah (a.s.) and one full recitation for the holy Imams (a.s.). At the end, I finish one full recitation on behalf of you. Does this act bring me any reward? Imam (a.s.) replied: 'The reward you earn is that you would accompany them on the day of resurrection.' I said, Allaho-Akbar! Will I be given such a reward? Imam (a.s.) uttered thrice: " Yes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In this connection, you may refer to the invaluable book, " Paivand-e-Ma'navi Ba Sahaate Qodse Mahdavi ", Duty 41 &amp; 42. Some other traditions talk about 'Ziarat' and 'Namaz-e-Ziarat' as reward for Imams (a.s.). Refer to Bihar-ul-Anwar 91:215; 100:288; 101:354 etc.</w:t>
      </w:r>
    </w:p>
    <w:p>
      <w:pPr>
        <w:pStyle w:val="BookText"/>
        <w:bidi w:val="0"/>
        <w:jc w:val="both"/>
        <w:rPr/>
      </w:pPr>
      <w:r>
        <w:rPr>
          <w:rFonts w:eastAsia="Times New Roman" w:cs="Times New Roman" w:ascii="Times New Roman" w:hAnsi="Times New Roman"/>
          <w:color w:val="111111"/>
          <w:sz w:val="28"/>
          <w:szCs w:val="28"/>
          <w:lang w:val="en-US"/>
        </w:rPr>
        <w:t>Secondly, in this material and physical world, no movement or action takes place without any reaction or effect. The smallest physical action like twinkling of eyes leaves its effect. So how can one consider a spiritual action and deed (that takes place in the spiritual world and its effect is incomparable with that of the physical world) to be effect-less. Although the holy prophet (s.a.w.a.) and Imams (a.s.) are needless of such spiritual rewards, nevertheless the All-Graceful and All-Mighty Allah does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p>
    <w:p>
      <w:pPr>
        <w:pStyle w:val="BookText"/>
        <w:bidi w:val="0"/>
        <w:rPr/>
      </w:pPr>
      <w:r>
        <w:rPr>
          <w:rFonts w:eastAsia="Times New Roman" w:cs="Times New Roman" w:ascii="Times New Roman" w:hAnsi="Times New Roman"/>
          <w:color w:val="111111"/>
          <w:sz w:val="28"/>
          <w:szCs w:val="28"/>
          <w:lang w:val="en-US"/>
        </w:rPr>
        <w:t>not leave any action ineffective especially if it is done for the sake of His best creatures.</w:t>
      </w:r>
    </w:p>
    <w:p>
      <w:pPr>
        <w:pStyle w:val="BookText"/>
        <w:bidi w:val="0"/>
        <w:jc w:val="both"/>
        <w:rPr/>
      </w:pPr>
      <w:r>
        <w:rPr>
          <w:rFonts w:eastAsia="Times New Roman" w:cs="Times New Roman" w:ascii="Times New Roman" w:hAnsi="Times New Roman"/>
          <w:color w:val="111111"/>
          <w:sz w:val="28"/>
          <w:szCs w:val="28"/>
          <w:lang w:val="en-US"/>
        </w:rPr>
        <w:t>Thirdly, as far as sentimental relations are concerned, reward is the best tool for attracting one's love and affection. People no matter how great and praiseworthy they are, they get pleased by gifts whether material or spiritual. Imam-e-Zaman (a.t.f.s.), the spiritual axis of the universe and the one needless of others whether spiritually or materially gets pleased with gifts like one flower, one sura of Quran etc. Naturally, he exhibits his reaction to the person presenting the gift and honours him to express his love once again.</w:t>
      </w:r>
    </w:p>
    <w:p>
      <w:pPr>
        <w:pStyle w:val="BookText"/>
        <w:bidi w:val="0"/>
        <w:jc w:val="both"/>
        <w:rPr/>
      </w:pPr>
      <w:r>
        <w:rPr>
          <w:rFonts w:eastAsia="Times New Roman" w:cs="Times New Roman" w:ascii="Times New Roman" w:hAnsi="Times New Roman"/>
          <w:color w:val="111111"/>
          <w:sz w:val="28"/>
          <w:szCs w:val="28"/>
          <w:lang w:val="en-US"/>
        </w:rPr>
        <w:t>Fourthly, there still exist the scope for advancement and perfection for holy prophet (s.a.w.a.) and Imams (a.s.) even if they possess a lofty position which they do possess. The holy prophet (s.a.w.a.) worshipped Allah and behaved as His slave till his last breath. He was the best of Allah's creations and superior of all the creatures but his acts of worship made him perfect.</w:t>
      </w:r>
    </w:p>
    <w:p>
      <w:pPr>
        <w:pStyle w:val="BookText"/>
        <w:bidi w:val="0"/>
        <w:jc w:val="both"/>
        <w:rPr/>
      </w:pPr>
      <w:r>
        <w:rPr>
          <w:rFonts w:eastAsia="Times New Roman" w:cs="Times New Roman" w:ascii="Times New Roman" w:hAnsi="Times New Roman"/>
          <w:color w:val="111111"/>
          <w:sz w:val="28"/>
          <w:szCs w:val="28"/>
          <w:lang w:val="en-US"/>
        </w:rPr>
        <w:t>A noteworthy point that is said about Imam-e-Zaman (a.t.f.s.) is that his prayers, fasting, haj, Umra, Ziarat of Imam Husain (a.s.), alms-giving etc leave a deep effect on his soul and makes him perfect spiritually. This very movement and permanent advancement gives him so much strength and power that it prepares himself for fulfilling the heavy universal and divine task (which is unparallel and none except he has to fulfil). It gives him spiritual strength to fulfil his exceptional and onerous divine-universal duty very easily and all alone.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p>
    <w:p>
      <w:pPr>
        <w:pStyle w:val="BookText"/>
        <w:bidi w:val="0"/>
        <w:rPr/>
      </w:pPr>
      <w:r>
        <w:rPr>
          <w:rFonts w:eastAsia="Times New Roman" w:cs="Times New Roman" w:ascii="Times New Roman" w:hAnsi="Times New Roman"/>
          <w:color w:val="111111"/>
          <w:sz w:val="28"/>
          <w:szCs w:val="28"/>
          <w:lang w:val="en-US"/>
        </w:rPr>
        <w:t>Thus, gifting of any good deed to him or performing any good deed on his behalf supports him and prepares him better to face the difficulties in forming the universal government based on Quran and monotheism. </w:t>
      </w:r>
    </w:p>
    <w:p>
      <w:pPr>
        <w:pStyle w:val="BookText"/>
        <w:bidi w:val="0"/>
        <w:jc w:val="both"/>
        <w:rPr/>
      </w:pPr>
      <w:r>
        <w:rPr>
          <w:rFonts w:eastAsia="Times New Roman" w:cs="Times New Roman" w:ascii="Times New Roman" w:hAnsi="Times New Roman"/>
          <w:color w:val="111111"/>
          <w:sz w:val="28"/>
          <w:szCs w:val="28"/>
          <w:lang w:val="en-US"/>
        </w:rPr>
        <w:t>Fifthly, a sentimental relationship and affection is set up between the giver and receiver of gift. This act will make us pay attention to him and his attention too would focus towards us. It would acquaint us with his customs; it would make our cry for help reach him and would bring for us the fatherly reply. It will link our insignificant heart with his magnificent and shore-less heart; it will connect the brook of our worship with the ocean of his servitude; it will plant the petty sapling and the delicate stem of our life under the shade of that lofty and divine tree and it will give the star of our existence the brightness from the moon and sun of his existence….</w:t>
      </w:r>
    </w:p>
    <w:p>
      <w:pPr>
        <w:pStyle w:val="BookText"/>
        <w:bidi w:val="0"/>
        <w:jc w:val="both"/>
        <w:rPr/>
      </w:pPr>
      <w:r>
        <w:rPr>
          <w:rFonts w:eastAsia="Times New Roman" w:cs="Times New Roman" w:ascii="Times New Roman" w:hAnsi="Times New Roman"/>
          <w:color w:val="111111"/>
          <w:sz w:val="28"/>
          <w:szCs w:val="28"/>
          <w:lang w:val="en-US"/>
        </w:rPr>
        <w:t>In short, it will make his Imamate (leadership) over us more steadfast and make ourselves more firm in following him. All these are effective if we sincerely and submissively obey their commands.</w:t>
      </w:r>
    </w:p>
    <w:p>
      <w:pPr>
        <w:pStyle w:val="BookText"/>
        <w:bidi w:val="0"/>
        <w:jc w:val="both"/>
        <w:rPr/>
      </w:pPr>
      <w:r>
        <w:rPr>
          <w:rFonts w:eastAsia="Times New Roman" w:cs="Times New Roman" w:ascii="Times New Roman" w:hAnsi="Times New Roman"/>
          <w:color w:val="111111"/>
          <w:sz w:val="28"/>
          <w:szCs w:val="28"/>
          <w:lang w:val="en-US"/>
        </w:rPr>
        <w:t>Lastly, as per traditions, Hazrat Mahdi (a.t.f.s.) lives an ordinary, natural and usual life. Hazrat too is exposed to natural illness, physical calamities and problems and mental sorrows just like all other people. Thus, alms-giving, invocation, prayers and spiritual gifts (which as per the sayings of Imams discards calamities) keeps away Imam-e-Zaman (a.t.f.s.) from calamities and leaves their effect on his health.</w:t>
      </w:r>
    </w:p>
    <w:p>
      <w:pPr>
        <w:pStyle w:val="BookText"/>
        <w:bidi w:val="0"/>
        <w:jc w:val="both"/>
        <w:rPr/>
      </w:pPr>
      <w:r>
        <w:rPr>
          <w:rFonts w:eastAsia="Times New Roman" w:cs="Times New Roman" w:ascii="Times New Roman" w:hAnsi="Times New Roman"/>
          <w:color w:val="111111"/>
          <w:sz w:val="28"/>
          <w:szCs w:val="28"/>
          <w:lang w:val="en-US"/>
        </w:rPr>
        <w:t>About the fact that Imam (a.t.f.s.) lives a usual ordinary life, you may refer to:</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52:156, tradition 16; 51:224, tradition 10 and 350, tradition 3; 52:152, tradition 3 &amp; 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Aafagh-e-Entezar.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t:126</w:t>
      </w:r>
      <w:bookmarkStart w:id="150" w:name="pg3940_35139"/>
    </w:p>
    <w:p>
      <w:pPr>
        <w:pStyle w:val="Heading3"/>
        <w:numPr>
          <w:ilvl w:val="2"/>
          <w:numId w:val="1"/>
        </w:numPr>
        <w:bidi w:val="0"/>
        <w:jc w:val="left"/>
        <w:rPr/>
      </w:pPr>
      <w:bookmarkStart w:id="151" w:name="__RefHeading___Toc1874319_2281741623"/>
      <w:bookmarkStart w:id="152" w:name="_Toc60"/>
      <w:bookmarkEnd w:id="150"/>
      <w:bookmarkEnd w:id="151"/>
      <w:r>
        <w:rPr/>
        <w:t>QUESTION 28:</w:t>
      </w:r>
      <w:bookmarkEnd w:id="1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well-known that Imam-e-Zaman's (a.t.f.s.) will rise at the time when the earth is filled with tyranny and oppression until he would fill it with justice and equity. So, should we encourage oppression and corruption so that Imam's ' zuhoor ' (manifestation) draws near? Consequently, if oppression and tyranny in the earth is the pre-condition to his coming then what is the duty of the one awaiting him? Should he strive to pave the way for such oppression?!</w:t>
      </w:r>
    </w:p>
    <w:p>
      <w:pPr>
        <w:pStyle w:val="Heading3"/>
        <w:numPr>
          <w:ilvl w:val="2"/>
          <w:numId w:val="1"/>
        </w:numPr>
        <w:bidi w:val="0"/>
        <w:jc w:val="left"/>
        <w:rPr/>
      </w:pPr>
      <w:bookmarkStart w:id="153" w:name="__RefHeading___Toc1874321_2281741623"/>
      <w:bookmarkStart w:id="154" w:name="_Toc61"/>
      <w:bookmarkEnd w:id="153"/>
      <w:r>
        <w:rPr/>
        <w:t>REPLY:</w:t>
      </w:r>
      <w:bookmarkEnd w:id="154"/>
    </w:p>
    <w:p>
      <w:pPr>
        <w:pStyle w:val="BookText"/>
        <w:bidi w:val="0"/>
        <w:jc w:val="both"/>
        <w:rPr/>
      </w:pPr>
      <w:r>
        <w:rPr>
          <w:rFonts w:eastAsia="Times New Roman" w:cs="Times New Roman" w:ascii="Times New Roman" w:hAnsi="Times New Roman"/>
          <w:color w:val="111111"/>
          <w:sz w:val="28"/>
          <w:szCs w:val="28"/>
          <w:lang w:val="en-US"/>
        </w:rPr>
        <w:t xml:space="preserve">The sentence: </w:t>
      </w:r>
      <w:r>
        <w:rPr>
          <w:rFonts w:ascii="IRNazanin" w:hAnsi="IRNazanin" w:eastAsia="IRNazanin"/>
          <w:color w:val="111111"/>
          <w:sz w:val="28"/>
          <w:sz w:val="28"/>
          <w:szCs w:val="28"/>
          <w:rtl w:val="true"/>
          <w:lang w:bidi="fa-IR"/>
        </w:rPr>
        <w:t>یملأُ الأرض عیلا کما ملةت جورا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come down in traditions in various forms. In the noble book 'Bihar-ul-Anwar' alone, 31 such cases have come down with slight variations in their expressions. However, the contents and contexts of expression of none of these traditions reveal that oppression is pre-condition to 'zuhoor '. Rather it expresses one of the two positions: The first position is the position of goodness and piety and the second one the position of oppression and corruption. Position or background is one thing and pre-condition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p>
    <w:p>
      <w:pPr>
        <w:pStyle w:val="BookText"/>
        <w:bidi w:val="0"/>
        <w:rPr/>
      </w:pPr>
      <w:r>
        <w:rPr>
          <w:rFonts w:eastAsia="Times New Roman" w:cs="Times New Roman" w:ascii="Times New Roman" w:hAnsi="Times New Roman"/>
          <w:color w:val="111111"/>
          <w:sz w:val="28"/>
          <w:szCs w:val="28"/>
          <w:lang w:val="en-US"/>
        </w:rPr>
        <w:t>another thing. The below example brings nearer the concept of tradition:</w:t>
      </w:r>
    </w:p>
    <w:p>
      <w:pPr>
        <w:pStyle w:val="BookText"/>
        <w:bidi w:val="0"/>
        <w:jc w:val="both"/>
        <w:rPr/>
      </w:pPr>
      <w:r>
        <w:rPr>
          <w:rFonts w:eastAsia="Times New Roman" w:cs="Times New Roman" w:ascii="Times New Roman" w:hAnsi="Times New Roman"/>
          <w:color w:val="111111"/>
          <w:sz w:val="28"/>
          <w:szCs w:val="28"/>
          <w:lang w:val="en-US"/>
        </w:rPr>
        <w:t>For example you inform your friend: 'I will visit you on Friday evening. Does this sentence imply that your visit depends on Friday and if you fail on Friday, your visit is cancelled or it implies that Friday is the course (of time) and not pre-condition of your visit with your friend? Thus, there exists the possibility and probability of visit on another day and if we wished to set conditions we would say, "My condition for visiting you is approach of Friday."</w:t>
      </w:r>
    </w:p>
    <w:p>
      <w:pPr>
        <w:pStyle w:val="BookText"/>
        <w:bidi w:val="0"/>
        <w:jc w:val="both"/>
        <w:rPr/>
      </w:pPr>
      <w:r>
        <w:rPr>
          <w:rFonts w:eastAsia="Times New Roman" w:cs="Times New Roman" w:ascii="Times New Roman" w:hAnsi="Times New Roman"/>
          <w:color w:val="111111"/>
          <w:sz w:val="28"/>
          <w:szCs w:val="28"/>
          <w:lang w:val="en-US"/>
        </w:rPr>
        <w:t>Secondly, there exists a clear difference between man's duties and the natural and forcible occurrences. From the viewpoint of Islam, Quran, traditions of Ahl'ul-bayt and reason, prevention of corruption, training and development on the path of servitude, observance of piety and purity, recognition of God, prophethood, Imamate and Ma'ad and acting on one's creed are man's duties. Thus, numerous traditions have come down concerning man's duties during the concealment period and these traditions lay great emphasis on acting upon these aforesaid duties.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the matter of earth getting filled with oppression and corruption is one of the two courses of Imam Mahdi's 'zuhoor' and not a single course nor a pre-condition. It's our duty to create the other course i.e., goodness and piety. In other words, these traditions reveal the state and common social events at the time of 'z uhoor ' and the traditions about 'Entezar-e-faraj' determine an individual's duty during 'ghaibat ' (concealment) where the person doing ' Enterzar ' (awaiting) must be good and pious and its never right to mingle these two matters together.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p>
    <w:p>
      <w:pPr>
        <w:pStyle w:val="BookText"/>
        <w:bidi w:val="0"/>
        <w:rPr/>
      </w:pPr>
      <w:r>
        <w:rPr>
          <w:rFonts w:eastAsia="Times New Roman" w:cs="Times New Roman" w:ascii="Times New Roman" w:hAnsi="Times New Roman"/>
          <w:color w:val="111111"/>
          <w:sz w:val="28"/>
          <w:szCs w:val="28"/>
          <w:lang w:val="en-US"/>
        </w:rPr>
        <w:t>About this matter, you may refer to the following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257-334 (chapter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Painvande-Ma'navi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2:165-613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 Asr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chapter 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10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t:130</w:t>
      </w:r>
      <w:bookmarkStart w:id="155" w:name="pg3940_35143"/>
    </w:p>
    <w:p>
      <w:pPr>
        <w:pStyle w:val="Heading3"/>
        <w:numPr>
          <w:ilvl w:val="2"/>
          <w:numId w:val="1"/>
        </w:numPr>
        <w:bidi w:val="0"/>
        <w:jc w:val="left"/>
        <w:rPr/>
      </w:pPr>
      <w:bookmarkStart w:id="156" w:name="__RefHeading___Toc1874323_2281741623"/>
      <w:bookmarkStart w:id="157" w:name="_Toc62"/>
      <w:bookmarkEnd w:id="155"/>
      <w:bookmarkEnd w:id="156"/>
      <w:r>
        <w:rPr/>
        <w:t>QUESTION 29:</w:t>
      </w:r>
      <w:bookmarkEnd w:id="157"/>
    </w:p>
    <w:p>
      <w:pPr>
        <w:pStyle w:val="BookText"/>
        <w:bidi w:val="0"/>
        <w:jc w:val="both"/>
        <w:rPr/>
      </w:pPr>
      <w:r>
        <w:rPr>
          <w:rFonts w:eastAsia="Times New Roman" w:cs="Times New Roman" w:ascii="Times New Roman" w:hAnsi="Times New Roman"/>
          <w:color w:val="111111"/>
          <w:sz w:val="28"/>
          <w:szCs w:val="28"/>
          <w:lang w:val="en-US"/>
        </w:rPr>
        <w:t>How do the companions of other Imams (a.s.) differ from the companions of Imam-e-Zaman's (a.t.f.s.)?</w:t>
      </w:r>
    </w:p>
    <w:p>
      <w:pPr>
        <w:pStyle w:val="Heading3"/>
        <w:numPr>
          <w:ilvl w:val="2"/>
          <w:numId w:val="1"/>
        </w:numPr>
        <w:bidi w:val="0"/>
        <w:jc w:val="left"/>
        <w:rPr/>
      </w:pPr>
      <w:bookmarkStart w:id="158" w:name="__RefHeading___Toc1874325_2281741623"/>
      <w:bookmarkStart w:id="159" w:name="_Toc63"/>
      <w:bookmarkEnd w:id="158"/>
      <w:r>
        <w:rPr/>
        <w:t>REPLY:</w:t>
      </w:r>
      <w:bookmarkEnd w:id="159"/>
    </w:p>
    <w:p>
      <w:pPr>
        <w:pStyle w:val="BookText"/>
        <w:bidi w:val="0"/>
        <w:jc w:val="both"/>
        <w:rPr/>
      </w:pPr>
      <w:r>
        <w:rPr>
          <w:rFonts w:eastAsia="Times New Roman" w:cs="Times New Roman" w:ascii="Times New Roman" w:hAnsi="Times New Roman"/>
          <w:color w:val="111111"/>
          <w:sz w:val="28"/>
          <w:szCs w:val="28"/>
          <w:lang w:val="en-US"/>
        </w:rPr>
        <w:t>The companions of Badr possessed special purity. They enjoyed extraordinary faith and patience and supported the holy prophet (s.a.w.a.). At that time when Islam was left in isolation, they defended Islam and the holy prophet (s.a.w.a.) with their small number and meagre means. They achieved intuitive faith. They witnessed the truth with their very eyes. They numbered 313. They became a good example of sacrifice for others.</w:t>
      </w:r>
    </w:p>
    <w:p>
      <w:pPr>
        <w:pStyle w:val="BookText"/>
        <w:bidi w:val="0"/>
        <w:jc w:val="both"/>
        <w:rPr/>
      </w:pPr>
      <w:r>
        <w:rPr>
          <w:rFonts w:eastAsia="Times New Roman" w:cs="Times New Roman" w:ascii="Times New Roman" w:hAnsi="Times New Roman"/>
          <w:color w:val="111111"/>
          <w:sz w:val="28"/>
          <w:szCs w:val="28"/>
          <w:lang w:val="en-US"/>
        </w:rPr>
        <w:t>Imam-e-Zaman's (a.t.f.s.) companions would number the same as the companions of Badr. Their high and lofty position is so great that the holy prophet (s.a.w.a.) sends greetings upon them and longs to meet them. A day the holy prophet (s.a.w.a.) was sitting inside the mosque. A few of his companions too were present.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t:131</w:t>
      </w:r>
    </w:p>
    <w:p>
      <w:pPr>
        <w:pStyle w:val="BookText"/>
        <w:bidi w:val="0"/>
        <w:rPr/>
      </w:pPr>
      <w:r>
        <w:rPr>
          <w:rFonts w:eastAsia="Times New Roman" w:cs="Times New Roman" w:ascii="Times New Roman" w:hAnsi="Times New Roman"/>
          <w:color w:val="111111"/>
          <w:sz w:val="28"/>
          <w:szCs w:val="28"/>
          <w:lang w:val="en-US"/>
        </w:rPr>
        <w:t>He said: 'I wish I could meet your brethren.' "</w:t>
      </w:r>
      <w:r>
        <w:rPr>
          <w:rFonts w:ascii="IRNazanin" w:hAnsi="IRNazanin" w:eastAsia="IRNazanin"/>
          <w:color w:val="111111"/>
          <w:sz w:val="28"/>
          <w:sz w:val="28"/>
          <w:szCs w:val="28"/>
          <w:rtl w:val="true"/>
          <w:lang w:bidi="fa-IR"/>
        </w:rPr>
        <w:t>یا لیتنی لقیت إخوانی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Abu-Bakr stood on his feet and said, 'Aren't we your brethren? Aren't we your believers? Didn’t we migrate along with you? The holy messenger (s.a.w.a.) replied, 'You all do believe in me, you all have migrated with me too, nevertheless (you are not my brethren) I wish I could meet my brethren!'</w:t>
      </w:r>
    </w:p>
    <w:p>
      <w:pPr>
        <w:pStyle w:val="BookText"/>
        <w:bidi w:val="0"/>
        <w:jc w:val="both"/>
        <w:rPr/>
      </w:pPr>
      <w:r>
        <w:rPr>
          <w:rFonts w:eastAsia="Times New Roman" w:cs="Times New Roman" w:ascii="Times New Roman" w:hAnsi="Times New Roman"/>
          <w:color w:val="111111"/>
          <w:sz w:val="28"/>
          <w:szCs w:val="28"/>
          <w:lang w:val="en-US"/>
        </w:rPr>
        <w:t>This time Omar stood up. He repeated the same remarks and heard the same reply.</w:t>
      </w:r>
    </w:p>
    <w:p>
      <w:pPr>
        <w:pStyle w:val="BookText"/>
        <w:bidi w:val="0"/>
        <w:jc w:val="both"/>
        <w:rPr/>
      </w:pPr>
      <w:r>
        <w:rPr>
          <w:rFonts w:eastAsia="Times New Roman" w:cs="Times New Roman" w:ascii="Times New Roman" w:hAnsi="Times New Roman"/>
          <w:color w:val="111111"/>
          <w:sz w:val="28"/>
          <w:szCs w:val="28"/>
          <w:lang w:val="en-US"/>
        </w:rPr>
        <w:t>For the third time, the holy prophet (s.a.w.a.) said: 'My brethren are those who have not seen me but believe in me.' At the end, he once again said: "</w:t>
      </w:r>
      <w:r>
        <w:rPr>
          <w:rFonts w:ascii="IRNazanin" w:hAnsi="IRNazanin" w:eastAsia="IRNazanin"/>
          <w:color w:val="111111"/>
          <w:sz w:val="28"/>
          <w:sz w:val="28"/>
          <w:szCs w:val="28"/>
          <w:rtl w:val="true"/>
          <w:lang w:bidi="fa-IR"/>
        </w:rPr>
        <w:t>یا لیتنی لقیت إخوانی</w:t>
      </w:r>
      <w:r>
        <w:rPr>
          <w:rFonts w:eastAsia="IRNazanin" w:cs="IRNazanin"/>
          <w:color w:val="111111"/>
          <w:sz w:val="28"/>
          <w:szCs w:val="28"/>
          <w:lang w:bidi="fa-IR"/>
        </w:rPr>
        <w:t xml:space="preserve">"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 xml:space="preserve">They possess numerous special qualities. They enjoy strong faith and belief. At times of test and examination in lawful and unlawful matters, they take utmost care. They cling on to the Quran and Ahl'ul-bayt . If they happen to die while awaiting their master, they will return to life during his ' zuhoor '. Their guts and courage is as strong as iron. </w:t>
      </w:r>
      <w:r>
        <w:rPr>
          <w:rStyle w:val="FootnoteAnchor"/>
        </w:rPr>
        <w:footnoteReference w:id="93"/>
      </w:r>
      <w:r>
        <w:rPr>
          <w:rFonts w:eastAsia="Times New Roman" w:cs="Times New Roman" w:ascii="Times New Roman" w:hAnsi="Times New Roman"/>
          <w:color w:val="111111"/>
          <w:sz w:val="28"/>
          <w:szCs w:val="28"/>
          <w:lang w:val="en-US"/>
        </w:rPr>
        <w:t>Each one possesses the power of forty warriors. Their physical strength is not their only power; they also possess spiritual strength and will-power. Each one sees himself in the existence of others.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No Imam (a.s.) possessed this number of loyal and faithful companions. Amir-ul-Mu'minin (a.s.) said: 'If I possessed forty warriors, I would have revolted."</w:t>
      </w:r>
      <w:r>
        <w:rPr>
          <w:rStyle w:val="FootnoteAnchor"/>
        </w:rPr>
        <w:footnoteReference w:id="95"/>
      </w:r>
      <w:r>
        <w:rPr>
          <w:rFonts w:eastAsia="Times New Roman" w:cs="Times New Roman" w:ascii="Times New Roman" w:hAnsi="Times New Roman"/>
          <w:color w:val="111111"/>
          <w:sz w:val="28"/>
          <w:szCs w:val="28"/>
          <w:lang w:val="en-US"/>
        </w:rPr>
        <w:t>If Imam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t:132</w:t>
      </w:r>
    </w:p>
    <w:p>
      <w:pPr>
        <w:pStyle w:val="BookText"/>
        <w:bidi w:val="0"/>
        <w:rPr/>
      </w:pPr>
      <w:r>
        <w:rPr>
          <w:rFonts w:eastAsia="Times New Roman" w:cs="Times New Roman" w:ascii="Times New Roman" w:hAnsi="Times New Roman"/>
          <w:color w:val="111111"/>
          <w:sz w:val="28"/>
          <w:szCs w:val="28"/>
          <w:lang w:val="en-US"/>
        </w:rPr>
        <w:t>Hasan (a.s.) too possessed the required number of companions, he would have fought and not entered into peace treaty with Muawiya. Imam Husain (a.s.) had 72 loyal companions and they became famous world-wide for their will-power, faith and martyrdom. None of the subsequent Imams (a.s.) possessed 313 loyal companions. From Imam-e-Sajjad (a.s.) onwards, the Imams (a.s.) only got the chance of spreading Shiite creed and jurisprudence and this was more so during the time of Imam Baqir (a.s.) and Imam Sadiq (a.s.).</w:t>
      </w:r>
    </w:p>
    <w:p>
      <w:pPr>
        <w:pStyle w:val="BookText"/>
        <w:bidi w:val="0"/>
        <w:jc w:val="both"/>
        <w:rPr/>
      </w:pPr>
      <w:r>
        <w:rPr>
          <w:rFonts w:eastAsia="Times New Roman" w:cs="Times New Roman" w:ascii="Times New Roman" w:hAnsi="Times New Roman"/>
          <w:color w:val="111111"/>
          <w:sz w:val="28"/>
          <w:szCs w:val="28"/>
          <w:lang w:val="en-US"/>
        </w:rPr>
        <w:t>Situation became more severe during the time of Imam Musa-ibn-Jafar (a.s.). They imprisoned Hazrat for 14 years. Thereafter, they sent Imam Reza (a.s.) into exile to Khorasan. The eight Imam (a.s.) found little opportunity in spread the Shiite thought. He held a vital debate with followers of various religions and in that debate he defended the true Islamic thoughts based on the method set by Ahl'ul-bayt (a.s.).</w:t>
      </w:r>
    </w:p>
    <w:p>
      <w:pPr>
        <w:pStyle w:val="BookText"/>
        <w:bidi w:val="0"/>
        <w:jc w:val="both"/>
        <w:rPr/>
      </w:pPr>
      <w:r>
        <w:rPr>
          <w:rFonts w:eastAsia="Times New Roman" w:cs="Times New Roman" w:ascii="Times New Roman" w:hAnsi="Times New Roman"/>
          <w:color w:val="111111"/>
          <w:sz w:val="28"/>
          <w:szCs w:val="28"/>
          <w:lang w:val="en-US"/>
        </w:rPr>
        <w:t>Thereafter, the pressure on Imams (a.s.) gained momentum such that Imam Hadi (a.s.) and Imam Askari (a.s.) were kept in garrison under the vigilance of the caliph's military. For this reason, they were given the title ' Askar i' (military) simply because they were under military siege. Thereafter, there arose no opportunity for the Shiites and their Imams (a.s.) until the rise of the promised Mahdi (a.t.f.s.).</w:t>
      </w:r>
    </w:p>
    <w:p>
      <w:pPr>
        <w:pStyle w:val="BookText"/>
        <w:bidi w:val="0"/>
        <w:jc w:val="both"/>
        <w:rPr/>
      </w:pPr>
      <w:r>
        <w:rPr>
          <w:rFonts w:eastAsia="Times New Roman" w:cs="Times New Roman" w:ascii="Times New Roman" w:hAnsi="Times New Roman"/>
          <w:color w:val="111111"/>
          <w:sz w:val="28"/>
          <w:szCs w:val="28"/>
          <w:lang w:val="en-US"/>
        </w:rPr>
        <w:t>Although for all phenomenons, the Divine Will is a condition, yet, as per Divine Wisdom, the ready ground-work too is very important. The read ground-work for Imam-e-Zaman's rule comprises of pure, loyal, upright, pious, brave and self-sacrificing companions who prepare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t:133</w:t>
      </w:r>
    </w:p>
    <w:p>
      <w:pPr>
        <w:pStyle w:val="BookText"/>
        <w:bidi w:val="0"/>
        <w:rPr/>
      </w:pPr>
      <w:r>
        <w:rPr>
          <w:rFonts w:eastAsia="Times New Roman" w:cs="Times New Roman" w:ascii="Times New Roman" w:hAnsi="Times New Roman"/>
          <w:color w:val="111111"/>
          <w:sz w:val="28"/>
          <w:szCs w:val="28"/>
          <w:lang w:val="en-US"/>
        </w:rPr>
        <w:t>the world for the just government of Imam (a.t.f.s.) and we await them:  </w:t>
      </w:r>
      <w:r>
        <w:rPr>
          <w:rFonts w:ascii="IRNazanin" w:hAnsi="IRNazanin" w:eastAsia="IRNazanin"/>
          <w:color w:val="111111"/>
          <w:sz w:val="28"/>
          <w:sz w:val="28"/>
          <w:szCs w:val="28"/>
          <w:rtl w:val="true"/>
          <w:lang w:bidi="fa-IR"/>
        </w:rPr>
        <w:t>اللهم إنا نرغب إلیک قی دوله کریمه</w:t>
      </w:r>
      <w:r>
        <w:rPr>
          <w:rFonts w:ascii="IRNazanin" w:hAnsi="IRNazanin" w:eastAsia="IRNazanin"/>
          <w:color w:val="111111"/>
          <w:sz w:val="28"/>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About duties and operations of Imams (a.s.)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Zendegani'ye-Pishwayan, Vol 1-12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role of Imams (a.s.) in revival of religion, Vol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Introduction to Meraat'ul-Uqool (Arabic), Vol 1 &amp;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A'immatuna (Arabic), Vol 1 &amp;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Bargozidegan, Vol 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Chahardeh Akhtare-Taabnak.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Zendegani Imamaan be-zabane-sadeh.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Muntahi'ul-Aamal-Fi-Tavarikh an-Nabi wa Aal.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Qadatuna Kaifa Na'rafahum?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Manaqeb Aale Abi-Talib (Arabic), Vol 1-3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t:134</w:t>
      </w:r>
      <w:bookmarkStart w:id="160" w:name="pg3940_35147"/>
    </w:p>
    <w:p>
      <w:pPr>
        <w:pStyle w:val="Heading3"/>
        <w:numPr>
          <w:ilvl w:val="2"/>
          <w:numId w:val="1"/>
        </w:numPr>
        <w:bidi w:val="0"/>
        <w:jc w:val="left"/>
        <w:rPr/>
      </w:pPr>
      <w:bookmarkStart w:id="161" w:name="__RefHeading___Toc1874327_2281741623"/>
      <w:bookmarkStart w:id="162" w:name="_Toc64"/>
      <w:bookmarkEnd w:id="160"/>
      <w:bookmarkEnd w:id="161"/>
      <w:r>
        <w:rPr/>
        <w:t>QUESTION 30:</w:t>
      </w:r>
      <w:bookmarkEnd w:id="162"/>
    </w:p>
    <w:p>
      <w:pPr>
        <w:pStyle w:val="BookText"/>
        <w:bidi w:val="0"/>
        <w:jc w:val="both"/>
        <w:rPr/>
      </w:pPr>
      <w:r>
        <w:rPr>
          <w:rFonts w:eastAsia="Times New Roman" w:cs="Times New Roman" w:ascii="Times New Roman" w:hAnsi="Times New Roman"/>
          <w:color w:val="111111"/>
          <w:sz w:val="28"/>
          <w:szCs w:val="28"/>
          <w:lang w:val="en-US"/>
        </w:rPr>
        <w:t>Is it possible to establish connection with Imam-e-Zaman's (a.t.f.s.) in the usual and normal manner or the condition for such meeting is abandonment of worldly life and engaging oneself vigorously in spiritual life and in short leading a monastic life?</w:t>
      </w:r>
    </w:p>
    <w:p>
      <w:pPr>
        <w:pStyle w:val="Heading3"/>
        <w:numPr>
          <w:ilvl w:val="2"/>
          <w:numId w:val="1"/>
        </w:numPr>
        <w:bidi w:val="0"/>
        <w:jc w:val="left"/>
        <w:rPr/>
      </w:pPr>
      <w:bookmarkStart w:id="163" w:name="__RefHeading___Toc1874329_2281741623"/>
      <w:bookmarkStart w:id="164" w:name="_Toc65"/>
      <w:bookmarkEnd w:id="163"/>
      <w:r>
        <w:rPr/>
        <w:t>REPLY:</w:t>
      </w:r>
      <w:bookmarkEnd w:id="164"/>
    </w:p>
    <w:p>
      <w:pPr>
        <w:pStyle w:val="BookText"/>
        <w:bidi w:val="0"/>
        <w:jc w:val="both"/>
        <w:rPr/>
      </w:pPr>
      <w:r>
        <w:rPr>
          <w:rFonts w:eastAsia="Times New Roman" w:cs="Times New Roman" w:ascii="Times New Roman" w:hAnsi="Times New Roman"/>
          <w:color w:val="111111"/>
          <w:sz w:val="28"/>
          <w:szCs w:val="28"/>
          <w:lang w:val="en-US"/>
        </w:rPr>
        <w:t>What is meant by connection? Do you mean spiritual and heartily connection or apparent and physical connection? By apparent connection is meant we should have relationship and social mingling with Imam-e-Zaman (a.t.f.s.) (who lives in the society and sees us and we too see him but do not recognize him). This type of connection is not possible during major concealment. It has come down in traditions that people see him but do not recognize him.</w:t>
      </w:r>
      <w:r>
        <w:rPr>
          <w:rStyle w:val="FootnoteAnchor"/>
        </w:rPr>
        <w:footnoteReference w:id="96"/>
      </w:r>
      <w:r>
        <w:rPr>
          <w:rFonts w:eastAsia="Times New Roman" w:cs="Times New Roman" w:ascii="Times New Roman" w:hAnsi="Times New Roman"/>
          <w:color w:val="111111"/>
          <w:sz w:val="28"/>
          <w:szCs w:val="28"/>
          <w:lang w:val="en-US"/>
        </w:rPr>
        <w:t>So anyone claiming that he can have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t:135</w:t>
      </w:r>
    </w:p>
    <w:p>
      <w:pPr>
        <w:pStyle w:val="BookText"/>
        <w:bidi w:val="0"/>
        <w:rPr/>
      </w:pPr>
      <w:r>
        <w:rPr>
          <w:rFonts w:eastAsia="Times New Roman" w:cs="Times New Roman" w:ascii="Times New Roman" w:hAnsi="Times New Roman"/>
          <w:color w:val="111111"/>
          <w:sz w:val="28"/>
          <w:szCs w:val="28"/>
          <w:lang w:val="en-US"/>
        </w:rPr>
        <w:t>apparent connection as per his own free-will is something unacceptable.</w:t>
      </w:r>
    </w:p>
    <w:p>
      <w:pPr>
        <w:pStyle w:val="BookText"/>
        <w:bidi w:val="0"/>
        <w:jc w:val="both"/>
        <w:rPr/>
      </w:pPr>
      <w:r>
        <w:rPr>
          <w:rFonts w:eastAsia="Times New Roman" w:cs="Times New Roman" w:ascii="Times New Roman" w:hAnsi="Times New Roman"/>
          <w:color w:val="111111"/>
          <w:sz w:val="28"/>
          <w:szCs w:val="28"/>
          <w:lang w:val="en-US"/>
        </w:rPr>
        <w:t>About spiritual connection, the Almighty Allah describes it in the following verse from the holy Quran:</w:t>
      </w:r>
    </w:p>
    <w:p>
      <w:pPr>
        <w:pStyle w:val="BookText"/>
        <w:bidi w:val="0"/>
        <w:jc w:val="both"/>
        <w:rPr/>
      </w:pPr>
      <w:r>
        <w:rPr>
          <w:rFonts w:ascii="IRNazanin" w:hAnsi="IRNazanin" w:eastAsia="IRNazanin"/>
          <w:color w:val="111111"/>
          <w:sz w:val="28"/>
          <w:sz w:val="28"/>
          <w:szCs w:val="28"/>
          <w:rtl w:val="true"/>
          <w:lang w:bidi="fa-IR"/>
        </w:rPr>
        <w:t>یا أیها الذین امنوا اصبروا و صابروا و رابظوا</w:t>
      </w:r>
    </w:p>
    <w:p>
      <w:pPr>
        <w:pStyle w:val="BookText"/>
        <w:bidi w:val="0"/>
        <w:jc w:val="both"/>
        <w:rPr/>
      </w:pPr>
      <w:r>
        <w:rPr>
          <w:rFonts w:eastAsia="Times New Roman" w:cs="Times New Roman" w:ascii="Times New Roman" w:hAnsi="Times New Roman"/>
          <w:color w:val="111111"/>
          <w:sz w:val="28"/>
          <w:szCs w:val="28"/>
          <w:lang w:val="en-US"/>
        </w:rPr>
        <w:t>This noble verse that has been interpreted in traditions in connection with Imam-e-Zaman (a.t.f.s.) gives the following meaning: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"O you who believe! Be patient and excel (over others) in patience and establish a link."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interpretation of the last part of verse, traditions say:</w:t>
      </w:r>
    </w:p>
    <w:p>
      <w:pPr>
        <w:pStyle w:val="BookText"/>
        <w:bidi w:val="0"/>
        <w:jc w:val="both"/>
        <w:rPr/>
      </w:pPr>
      <w:r>
        <w:rPr>
          <w:rFonts w:ascii="IRNazanin" w:hAnsi="IRNazanin" w:eastAsia="IRNazanin"/>
          <w:color w:val="111111"/>
          <w:sz w:val="28"/>
          <w:sz w:val="28"/>
          <w:szCs w:val="28"/>
          <w:rtl w:val="true"/>
          <w:lang w:bidi="fa-IR"/>
        </w:rPr>
        <w:t>و رابطوا مع إمامکم المنتظر</w:t>
      </w:r>
    </w:p>
    <w:p>
      <w:pPr>
        <w:pStyle w:val="BookText"/>
        <w:bidi w:val="0"/>
        <w:jc w:val="both"/>
        <w:rPr/>
      </w:pPr>
      <w:r>
        <w:rPr>
          <w:rFonts w:eastAsia="Times New Roman" w:cs="Times New Roman" w:ascii="Times New Roman" w:hAnsi="Times New Roman"/>
          <w:color w:val="111111"/>
          <w:sz w:val="28"/>
          <w:szCs w:val="28"/>
          <w:lang w:val="en-US"/>
        </w:rPr>
        <w:t>" And establish a link with your Imam, the awaited one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This tradition does not inform how one can establish apparent connection and link with Hazrat during his concealment. That connection which has been commanded is spiritual while apparent connection is not possible except by Imam's own guidance and permission.</w:t>
      </w:r>
    </w:p>
    <w:p>
      <w:pPr>
        <w:pStyle w:val="BookText"/>
        <w:bidi w:val="0"/>
        <w:jc w:val="both"/>
        <w:rPr/>
      </w:pPr>
      <w:r>
        <w:rPr>
          <w:rFonts w:eastAsia="Times New Roman" w:cs="Times New Roman" w:ascii="Times New Roman" w:hAnsi="Times New Roman"/>
          <w:color w:val="111111"/>
          <w:sz w:val="28"/>
          <w:szCs w:val="28"/>
          <w:lang w:val="en-US"/>
        </w:rPr>
        <w:t>Secondly, as per traditions, Imam-e-Zaman (a.t.f.s.) walks in the market-places and on carpets of people. It is likely he purchases his requirements from their shops and stores and participates in their social gatherings.</w:t>
      </w:r>
      <w:r>
        <w:rPr>
          <w:rStyle w:val="FootnoteAnchor"/>
        </w:rPr>
        <w:footnoteReference w:id="9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t:136</w:t>
      </w:r>
    </w:p>
    <w:p>
      <w:pPr>
        <w:pStyle w:val="BookText"/>
        <w:bidi w:val="0"/>
        <w:rPr/>
      </w:pPr>
      <w:r>
        <w:rPr>
          <w:rFonts w:eastAsia="Times New Roman" w:cs="Times New Roman" w:ascii="Times New Roman" w:hAnsi="Times New Roman"/>
          <w:color w:val="111111"/>
          <w:sz w:val="28"/>
          <w:szCs w:val="28"/>
          <w:lang w:val="en-US"/>
        </w:rPr>
        <w:t>Such expressions reveal that Imam-e-Zaman (a.t.f.s.) lives a usual and ordinary life (even though he enjoys a lofty position in existence). He travels; he connects himself with the people; he visits mosques; he goes for pilgrimage to Karbala; he perform the Umra ; he perform the Haj etc etc of course by making use of the means at his disposal. Thus, he lives a special type of ordinary and normal life.</w:t>
      </w:r>
    </w:p>
    <w:p>
      <w:pPr>
        <w:pStyle w:val="BookText"/>
        <w:bidi w:val="0"/>
        <w:jc w:val="both"/>
        <w:rPr/>
      </w:pPr>
      <w:r>
        <w:rPr>
          <w:rFonts w:eastAsia="Times New Roman" w:cs="Times New Roman" w:ascii="Times New Roman" w:hAnsi="Times New Roman"/>
          <w:color w:val="111111"/>
          <w:sz w:val="28"/>
          <w:szCs w:val="28"/>
          <w:lang w:val="en-US"/>
        </w:rPr>
        <w:t>Thirdly, the holy prophet (s.a.w.a.) and Imams (a.s.) had two aspects: human and divine. They were human-beings and also had links with the world of revelation. Looking at the human and apparent aspect, they were innate and normal human-beings. Imam-e-Zaman (a.t.f.s.) too is the same. Regarding human qualities and characteristics, he is alike all other human-beings except that he possess the highest human perfections and virtues.</w:t>
      </w:r>
    </w:p>
    <w:p>
      <w:pPr>
        <w:pStyle w:val="BookText"/>
        <w:bidi w:val="0"/>
        <w:jc w:val="both"/>
        <w:rPr/>
      </w:pPr>
      <w:r>
        <w:rPr>
          <w:rFonts w:eastAsia="Times New Roman" w:cs="Times New Roman" w:ascii="Times New Roman" w:hAnsi="Times New Roman"/>
          <w:color w:val="111111"/>
          <w:sz w:val="28"/>
          <w:szCs w:val="28"/>
          <w:lang w:val="en-US"/>
        </w:rPr>
        <w:t>When we greet an ordinary human-being, he replies our greetings. When we take one step out of love and affection for him he reacts back. Imam-e-Zaman (a.t.f.s.) [whose heart is specially filled with love and affection] is the heir to the affectionate prophet; he possesses the love and affectionate that Imam Ali possessed; the bravery that Imam Husain possessed and the steadfastness that Imam Hasan possessed. He is extremely kind and sympathetic and the complete and perfect proof of the famous tradition of Imam Reza (a.s.) who while describing an Imam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الإمام الآنیس الرفیق و الوالد الشفیق و الأم البره بالولد الصغیر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is like an affectionate friend; like a sympathetic father; like a mother who is compassionate and cares for her infant child.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t:137</w:t>
      </w:r>
    </w:p>
    <w:p>
      <w:pPr>
        <w:pStyle w:val="BookText"/>
        <w:bidi w:val="0"/>
        <w:rPr/>
      </w:pPr>
      <w:r>
        <w:rPr>
          <w:rFonts w:eastAsia="Times New Roman" w:cs="Times New Roman" w:ascii="Times New Roman" w:hAnsi="Times New Roman"/>
          <w:color w:val="111111"/>
          <w:sz w:val="28"/>
          <w:szCs w:val="28"/>
          <w:lang w:val="en-US"/>
        </w:rPr>
        <w:t>Verily, Imam is like a pool. Imam is like the blessed rain. Imam is like the glowing moon that brings comfort. Imam is like the sun that gives life.</w:t>
      </w:r>
    </w:p>
    <w:p>
      <w:pPr>
        <w:pStyle w:val="BookText"/>
        <w:bidi w:val="0"/>
        <w:jc w:val="both"/>
        <w:rPr/>
      </w:pPr>
      <w:r>
        <w:rPr>
          <w:rFonts w:eastAsia="Times New Roman" w:cs="Times New Roman" w:ascii="Times New Roman" w:hAnsi="Times New Roman"/>
          <w:color w:val="111111"/>
          <w:sz w:val="28"/>
          <w:szCs w:val="28"/>
          <w:lang w:val="en-US"/>
        </w:rPr>
        <w:t>Thus, Imam surely reacts to our actions.</w:t>
      </w:r>
    </w:p>
    <w:p>
      <w:pPr>
        <w:pStyle w:val="BookText"/>
        <w:bidi w:val="0"/>
        <w:jc w:val="both"/>
        <w:rPr/>
      </w:pPr>
      <w:r>
        <w:rPr>
          <w:rFonts w:eastAsia="Times New Roman" w:cs="Times New Roman" w:ascii="Times New Roman" w:hAnsi="Times New Roman"/>
          <w:color w:val="111111"/>
          <w:sz w:val="28"/>
          <w:szCs w:val="28"/>
          <w:lang w:val="en-US"/>
        </w:rPr>
        <w:t>Imam-e-Zaman's (a.t.f.s.) pure ocean of love is so immense that anyone who establishes the minutest relationship with him even as narrow as one string of hair will arouse his sentiments and Hazrat's grace and favours will shower upon him like a blessed rain. </w:t>
      </w:r>
    </w:p>
    <w:p>
      <w:pPr>
        <w:pStyle w:val="BookText"/>
        <w:bidi w:val="0"/>
        <w:jc w:val="both"/>
        <w:rPr/>
      </w:pPr>
      <w:r>
        <w:rPr>
          <w:rFonts w:eastAsia="Times New Roman" w:cs="Times New Roman" w:ascii="Times New Roman" w:hAnsi="Times New Roman"/>
          <w:color w:val="111111"/>
          <w:sz w:val="28"/>
          <w:szCs w:val="28"/>
          <w:lang w:val="en-US"/>
        </w:rPr>
        <w:t>The prophets and Imams are lofty and superior human-beings and in kindness and affection unparallel. They care and devote their efforts in guiding mankind. Thus, relationship during the concealment period is of spiritual nature; it is connection of heart.</w:t>
      </w:r>
    </w:p>
    <w:p>
      <w:pPr>
        <w:pStyle w:val="BookText"/>
        <w:bidi w:val="0"/>
        <w:jc w:val="both"/>
        <w:rPr/>
      </w:pPr>
      <w:r>
        <w:rPr>
          <w:rFonts w:eastAsia="Times New Roman" w:cs="Times New Roman" w:ascii="Times New Roman" w:hAnsi="Times New Roman"/>
          <w:color w:val="111111"/>
          <w:sz w:val="28"/>
          <w:szCs w:val="28"/>
          <w:lang w:val="en-US"/>
        </w:rPr>
        <w:t>This type of spiritual relationship is possible by two means: One is taking guard of one's deeds and behaviour and the other is inner make-up or creation of inner resemblance. For instance, if a person wishes to visit an eminent religious personality or visit a devout 'Marja'h ', he should perform two tasks. One that he should prepare his apparent clothes suitable for such a occasion and secondly create a resemblance in thoughts and feelings. He should match his temper and manners with his temperament and should have sincerity and heartily inclination towards him so that he can gain the maximum knowledge and spirituality.</w:t>
      </w:r>
    </w:p>
    <w:p>
      <w:pPr>
        <w:pStyle w:val="BookText"/>
        <w:bidi w:val="0"/>
        <w:jc w:val="both"/>
        <w:rPr/>
      </w:pPr>
      <w:r>
        <w:rPr>
          <w:rFonts w:eastAsia="Times New Roman" w:cs="Times New Roman" w:ascii="Times New Roman" w:hAnsi="Times New Roman"/>
          <w:color w:val="111111"/>
          <w:sz w:val="28"/>
          <w:szCs w:val="28"/>
          <w:lang w:val="en-US"/>
        </w:rPr>
        <w:t>If such circumstance is created, a connection can be set with Imam-e-Zaman (a.t.f.s.) too. For this reason, we should strive on his path. We should pray for his ' faraj '. We should recite the ' ziarats ' that have come to our hands. We should give charity for Hazrat's well-being. We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t:138</w:t>
      </w:r>
    </w:p>
    <w:p>
      <w:pPr>
        <w:pStyle w:val="BookText"/>
        <w:bidi w:val="0"/>
        <w:rPr/>
      </w:pPr>
      <w:r>
        <w:rPr>
          <w:rFonts w:eastAsia="Times New Roman" w:cs="Times New Roman" w:ascii="Times New Roman" w:hAnsi="Times New Roman"/>
          <w:color w:val="111111"/>
          <w:sz w:val="28"/>
          <w:szCs w:val="28"/>
          <w:lang w:val="en-US"/>
        </w:rPr>
        <w:t>should present the spiritual rewards to him. On his behalf, we should perform haj, Umra and Z iarat of Imam Husain (a.s.); help the needy and visit the Shiite orphans. By such means, one can gain spiritual relationship with him.</w:t>
      </w:r>
    </w:p>
    <w:p>
      <w:pPr>
        <w:pStyle w:val="BookText"/>
        <w:bidi w:val="0"/>
        <w:jc w:val="both"/>
        <w:rPr/>
      </w:pPr>
      <w:r>
        <w:rPr>
          <w:rFonts w:eastAsia="Times New Roman" w:cs="Times New Roman" w:ascii="Times New Roman" w:hAnsi="Times New Roman"/>
          <w:color w:val="111111"/>
          <w:sz w:val="28"/>
          <w:szCs w:val="28"/>
          <w:lang w:val="en-US"/>
        </w:rPr>
        <w:t>Hazrat too has promised that whoever establishes relationship with him would not be forsaken or forgotten by him. It has come down in books of traditions that Hazrat informs Shaikh Mufid that:</w:t>
      </w:r>
    </w:p>
    <w:p>
      <w:pPr>
        <w:pStyle w:val="BookText"/>
        <w:bidi w:val="0"/>
        <w:jc w:val="both"/>
        <w:rPr/>
      </w:pPr>
      <w:r>
        <w:rPr>
          <w:rFonts w:eastAsia="Times New Roman" w:cs="Times New Roman" w:ascii="Times New Roman" w:hAnsi="Times New Roman"/>
          <w:color w:val="111111"/>
          <w:sz w:val="28"/>
          <w:szCs w:val="28"/>
          <w:lang w:val="en-US"/>
        </w:rPr>
        <w:t>" We are not heedless of assisting our Shiites and we aren’t forgetful of you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This famous sentence reveals Hazrat's affection and also shows that he takes care of the Shiites. In short, how to establish relationship with Imam-e-Asr (a.t.f.s.)? Reply: Inwardly and outwardly, one should observe the lawful and unlawful commandments and spiritually and heartily, one should have love towards Imam (a.t.f.s.) so that the spiritual connection is set. One should never forget Hazrat and rather remember him in all spheres of life. Hazrat too has said, 'Anyone who lives in such manner shall be guarded and supported by us and we shall never forsake him.'</w:t>
      </w:r>
    </w:p>
    <w:p>
      <w:pPr>
        <w:pStyle w:val="BookText"/>
        <w:bidi w:val="0"/>
        <w:jc w:val="both"/>
        <w:rPr/>
      </w:pPr>
      <w:r>
        <w:rPr>
          <w:rFonts w:eastAsia="Times New Roman" w:cs="Times New Roman" w:ascii="Times New Roman" w:hAnsi="Times New Roman"/>
          <w:color w:val="111111"/>
          <w:sz w:val="28"/>
          <w:szCs w:val="28"/>
          <w:lang w:val="en-US"/>
        </w:rPr>
        <w:t>Consequently, during the major concealment period, we see many who were eager to meet Imam-e-Zaman (a.t.f.s.) have indeed met success. Similarly, those who strived to gain Hazrat's satisfaction and have set spiritual relation with him (even though they weren’t fortunate to seen him by the physical eye) have seen their life showered by Divine Grace.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t:139</w:t>
      </w:r>
    </w:p>
    <w:p>
      <w:pPr>
        <w:pStyle w:val="BookText"/>
        <w:bidi w:val="0"/>
        <w:rPr/>
      </w:pPr>
      <w:r>
        <w:rPr>
          <w:rFonts w:eastAsia="Times New Roman" w:cs="Times New Roman" w:ascii="Times New Roman" w:hAnsi="Times New Roman"/>
          <w:color w:val="111111"/>
          <w:sz w:val="28"/>
          <w:szCs w:val="28"/>
          <w:lang w:val="en-US"/>
        </w:rPr>
        <w:t>At the end, we remind you of some necessary points that are tools for establishing relationship with Hazrat. Anyhow steadfast on implementing these points can lead him in establishing a spiritual link and connection with Imam-e-Zaman (a.t.f.s.).</w:t>
      </w:r>
    </w:p>
    <w:p>
      <w:pPr>
        <w:pStyle w:val="BookText"/>
        <w:bidi w:val="0"/>
        <w:jc w:val="both"/>
        <w:rPr/>
      </w:pPr>
      <w:r>
        <w:rPr>
          <w:rFonts w:eastAsia="Times New Roman" w:cs="Times New Roman" w:ascii="Times New Roman" w:hAnsi="Times New Roman"/>
          <w:color w:val="111111"/>
          <w:sz w:val="28"/>
          <w:szCs w:val="28"/>
          <w:lang w:val="en-US"/>
        </w:rPr>
        <w:t>A desirous and enthusiastic person should observe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Recite verses from the holy Quran every day and gift it to Hazrat.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 Qunoot ' of daily prayers, he should pray for Hazrat's 'faraj ' particularly recite 'dua' of " Allah-humma-Kun-le-Waliyek …." which is the ' dua ' of night of 23rd Ramzan and amongst the 'duas ' during 'nights of destiny' (Lailat'ul-Qadr). It's worthy to mention that the night of 23rd Ramzan in all probability is 'Laitat'ul-Qadr' and earmarking this 'd ua ' to such a night reveals the loftiness and profundity of this ' dua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give out charity no matter how small every morning for Hazrat's well-being.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or twice a week, he should address Hazrat by the famous 'Ziarat-e-Aale - Yasin ' and express his beliefs before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Fridays, he should recite the ' Ziarats ' that are exclusive to Hazrat.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invite the people to the best of worships during major concealment which is 'Entezar-e-faraj' (awaiting deliverance).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notify Hazrat's friends and followers to have love and affection for him.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utmost preciseness, he should enjoin the good and forbid the evil (with this motive that he wishes to prepare the ground and society for Hazrat's manifestation).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endeavour and make utmost effort in performing the obligatory acts and keeping distance from the unlawful acts.</w:t>
      </w:r>
    </w:p>
    <w:p>
      <w:pPr>
        <w:pStyle w:val="BookText"/>
        <w:bidi w:val="0"/>
        <w:jc w:val="both"/>
        <w:rPr/>
      </w:pPr>
      <w:r>
        <w:rPr>
          <w:rFonts w:eastAsia="Times New Roman" w:cs="Times New Roman" w:ascii="Times New Roman" w:hAnsi="Times New Roman"/>
          <w:color w:val="111111"/>
          <w:sz w:val="28"/>
          <w:szCs w:val="28"/>
          <w:lang w:val="en-US"/>
        </w:rPr>
        <w:t>It is highly hoped that the one who remains steadfast in performing the above deeds will attract Hazrat's special attention and will pave the way for establishing a firm spiritual relation with his noble master.</w:t>
      </w:r>
    </w:p>
    <w:p>
      <w:pPr>
        <w:pStyle w:val="BookText"/>
        <w:bidi w:val="0"/>
        <w:jc w:val="both"/>
        <w:rPr/>
      </w:pPr>
      <w:r>
        <w:rPr>
          <w:rFonts w:eastAsia="Times New Roman" w:cs="Times New Roman" w:ascii="Times New Roman" w:hAnsi="Times New Roman"/>
          <w:color w:val="111111"/>
          <w:sz w:val="28"/>
          <w:szCs w:val="28"/>
          <w:lang w:val="en-US"/>
        </w:rPr>
        <w:t>In this connection,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(Persian) translation of Mekyal'ul-Makarem 1:67-631 (fourth and fifth section)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(Persian) translation of Mekyal'ul-Makarem 2:165-613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635 (chapter 10, section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section related to 'Entezar'.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section 2.</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t:142</w:t>
      </w:r>
      <w:bookmarkStart w:id="165" w:name="pg3940_35155"/>
    </w:p>
    <w:p>
      <w:pPr>
        <w:pStyle w:val="Heading2"/>
        <w:numPr>
          <w:ilvl w:val="1"/>
          <w:numId w:val="1"/>
        </w:numPr>
        <w:bidi w:val="0"/>
        <w:jc w:val="left"/>
        <w:rPr/>
      </w:pPr>
      <w:bookmarkStart w:id="166" w:name="__RefHeading___Toc1874331_2281741623"/>
      <w:bookmarkStart w:id="167" w:name="_Toc66"/>
      <w:bookmarkEnd w:id="165"/>
      <w:bookmarkEnd w:id="166"/>
      <w:r>
        <w:rPr/>
        <w:t>Section: 2</w:t>
      </w:r>
      <w:bookmarkEnd w:id="167"/>
    </w:p>
    <w:p>
      <w:pPr>
        <w:pStyle w:val="Heading3"/>
        <w:numPr>
          <w:ilvl w:val="2"/>
          <w:numId w:val="1"/>
        </w:numPr>
        <w:bidi w:val="0"/>
        <w:jc w:val="left"/>
        <w:rPr/>
      </w:pPr>
      <w:bookmarkStart w:id="168" w:name="__RefHeading___Toc1874333_2281741623"/>
      <w:bookmarkStart w:id="169" w:name="_Toc67"/>
      <w:bookmarkEnd w:id="168"/>
      <w:r>
        <w:rPr/>
        <w:t>Point</w:t>
      </w:r>
      <w:bookmarkEnd w:id="1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t:144</w:t>
      </w:r>
      <w:bookmarkStart w:id="170" w:name="pg3940_35157"/>
    </w:p>
    <w:p>
      <w:pPr>
        <w:pStyle w:val="Heading3"/>
        <w:numPr>
          <w:ilvl w:val="2"/>
          <w:numId w:val="1"/>
        </w:numPr>
        <w:bidi w:val="0"/>
        <w:jc w:val="left"/>
        <w:rPr/>
      </w:pPr>
      <w:bookmarkStart w:id="171" w:name="__RefHeading___Toc1874335_2281741623"/>
      <w:bookmarkStart w:id="172" w:name="_Toc68"/>
      <w:bookmarkEnd w:id="170"/>
      <w:bookmarkEnd w:id="171"/>
      <w:r>
        <w:rPr/>
        <w:t>QUESTION 1:</w:t>
      </w:r>
      <w:bookmarkEnd w:id="172"/>
    </w:p>
    <w:p>
      <w:pPr>
        <w:pStyle w:val="BookText"/>
        <w:bidi w:val="0"/>
        <w:jc w:val="both"/>
        <w:rPr/>
      </w:pPr>
      <w:r>
        <w:rPr>
          <w:rFonts w:eastAsia="Times New Roman" w:cs="Times New Roman" w:ascii="Times New Roman" w:hAnsi="Times New Roman"/>
          <w:color w:val="111111"/>
          <w:sz w:val="28"/>
          <w:szCs w:val="28"/>
          <w:lang w:val="en-US"/>
        </w:rPr>
        <w:t>The Almighty Allah reckons Himself to be Sufficient as the Helper of mankind and in this regard, verse 31 from Sura Furqan explicitly says, "</w:t>
      </w:r>
      <w:r>
        <w:rPr>
          <w:rFonts w:ascii="IRNazanin" w:hAnsi="IRNazanin" w:eastAsia="IRNazanin"/>
          <w:color w:val="111111"/>
          <w:sz w:val="28"/>
          <w:sz w:val="28"/>
          <w:szCs w:val="28"/>
          <w:rtl w:val="true"/>
          <w:lang w:bidi="fa-IR"/>
        </w:rPr>
        <w:t>کفی بربک هادیا و نصیرا</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And sufficient is your Lord as a Guide and a Helper ." Or verse 36 from Sura Zumar says, "</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Is not Allah sufficient for His servant ?" But, in Dua'e-Faraj of Imam-e-Zaman (a.t.f.s.), we recite, "</w:t>
      </w:r>
      <w:r>
        <w:rPr>
          <w:rFonts w:ascii="IRNazanin" w:hAnsi="IRNazanin" w:eastAsia="IRNazanin"/>
          <w:color w:val="111111"/>
          <w:sz w:val="28"/>
          <w:sz w:val="28"/>
          <w:szCs w:val="28"/>
          <w:rtl w:val="true"/>
          <w:lang w:bidi="fa-IR"/>
        </w:rPr>
        <w:t>اکفیانی فانکما کافیان و انصرانی فانکما ناصران</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Suffice me (solve my affairs) for you both are sufficient (as solver of my affairs); and help me for you both are my helpers ." In continuation of this 'dua' , we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مولانا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O my master, O the master of the age! Help me, help me, and help me ." In other words, we seek help from Allah's messenger (s.a.w.a.), Amir-ul-Mu'mineen (a.s.) and Saheb-e-Zaman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t:145</w:t>
      </w:r>
      <w:bookmarkStart w:id="173" w:name="pg3940_35158"/>
    </w:p>
    <w:p>
      <w:pPr>
        <w:pStyle w:val="BookText"/>
        <w:bidi w:val="0"/>
        <w:rPr/>
      </w:pPr>
      <w:bookmarkEnd w:id="173"/>
      <w:r>
        <w:rPr>
          <w:rFonts w:eastAsia="Times New Roman" w:cs="Times New Roman" w:ascii="Times New Roman" w:hAnsi="Times New Roman"/>
          <w:color w:val="111111"/>
          <w:sz w:val="28"/>
          <w:szCs w:val="28"/>
          <w:lang w:val="en-US"/>
        </w:rPr>
        <w:t>(a.t.f.s.) and we reckon all of them to be sufficient as our helpers. Don't these two issues contradict one another?</w:t>
      </w:r>
    </w:p>
    <w:p>
      <w:pPr>
        <w:pStyle w:val="Heading3"/>
        <w:numPr>
          <w:ilvl w:val="2"/>
          <w:numId w:val="1"/>
        </w:numPr>
        <w:bidi w:val="0"/>
        <w:jc w:val="left"/>
        <w:rPr/>
      </w:pPr>
      <w:bookmarkStart w:id="174" w:name="__RefHeading___Toc1874337_2281741623"/>
      <w:bookmarkStart w:id="175" w:name="_Toc69"/>
      <w:bookmarkEnd w:id="174"/>
      <w:r>
        <w:rPr/>
        <w:t>REPLY:</w:t>
      </w:r>
      <w:bookmarkEnd w:id="175"/>
    </w:p>
    <w:p>
      <w:pPr>
        <w:pStyle w:val="BookText"/>
        <w:bidi w:val="0"/>
        <w:jc w:val="both"/>
        <w:rPr/>
      </w:pPr>
      <w:r>
        <w:rPr>
          <w:rFonts w:eastAsia="Times New Roman" w:cs="Times New Roman" w:ascii="Times New Roman" w:hAnsi="Times New Roman"/>
          <w:color w:val="111111"/>
          <w:sz w:val="28"/>
          <w:szCs w:val="28"/>
          <w:lang w:val="en-US"/>
        </w:rPr>
        <w:t>The point that Allah is Sufficient as a Helper for His servants does not contradict with the fact that man seeks help from his fellow human-beings. Allah helps mankind in two ways: One in direct form without any medium and the other through some creature who has been created and bestowed power by Himself.</w:t>
      </w:r>
    </w:p>
    <w:p>
      <w:pPr>
        <w:pStyle w:val="BookText"/>
        <w:bidi w:val="0"/>
        <w:jc w:val="both"/>
        <w:rPr/>
      </w:pPr>
      <w:r>
        <w:rPr>
          <w:rFonts w:eastAsia="Times New Roman" w:cs="Times New Roman" w:ascii="Times New Roman" w:hAnsi="Times New Roman"/>
          <w:color w:val="111111"/>
          <w:sz w:val="28"/>
          <w:szCs w:val="28"/>
          <w:lang w:val="en-US"/>
        </w:rPr>
        <w:t>By Essence, Allah's help is independent and He is the source of every power and might. On the other hand, help from others takes effect by His Will and Power. Some examples of help via medium: Allah helps the living creatures to subsist via the sun; helps vegetation to grow via the rain; helps man to move from one place to another via the animals. In all these cases, Allah is the Helper but via some medium. The holy verse 71 from Sura Yasin says:</w:t>
      </w:r>
    </w:p>
    <w:p>
      <w:pPr>
        <w:pStyle w:val="BookText"/>
        <w:bidi w:val="0"/>
        <w:jc w:val="both"/>
        <w:rPr/>
      </w:pPr>
      <w:r>
        <w:rPr>
          <w:rFonts w:eastAsia="Times New Roman" w:cs="Times New Roman" w:ascii="Times New Roman" w:hAnsi="Times New Roman"/>
          <w:color w:val="111111"/>
          <w:sz w:val="28"/>
          <w:szCs w:val="28"/>
          <w:lang w:val="en-US"/>
        </w:rPr>
        <w:t>"DO THEY NOT SEE THAT WE HAVE CREATED CATTLE FOR THEM, OUT OF WHAT OUR HANDS HAVE WROUGHT, SO THEY ARE THEIR MASTERS?"</w:t>
      </w:r>
    </w:p>
    <w:p>
      <w:pPr>
        <w:pStyle w:val="BookText"/>
        <w:bidi w:val="0"/>
        <w:jc w:val="both"/>
        <w:rPr/>
      </w:pPr>
      <w:r>
        <w:rPr>
          <w:rFonts w:eastAsia="Times New Roman" w:cs="Times New Roman" w:ascii="Times New Roman" w:hAnsi="Times New Roman"/>
          <w:color w:val="111111"/>
          <w:sz w:val="28"/>
          <w:szCs w:val="28"/>
          <w:lang w:val="en-US"/>
        </w:rPr>
        <w:t>These creatures are helpers too but nobody says their help contradicts Allah's Help. Rather their help is by Allah's Will and they derive the power of help from the Beneficent Allah.  Thus, we find in the holy Quran verses that exclusively declares help to be from Allah ["AND VICTORY IS ONLY FROM ALLAH, THE MIGHTY, THE WISE"]</w:t>
      </w:r>
      <w:r>
        <w:rPr>
          <w:rStyle w:val="FootnoteAnchor"/>
        </w:rPr>
        <w:footnoteReference w:id="101"/>
      </w:r>
      <w:r>
        <w:rPr>
          <w:rFonts w:eastAsia="Times New Roman" w:cs="Times New Roman" w:ascii="Times New Roman" w:hAnsi="Times New Roman"/>
          <w:color w:val="111111"/>
          <w:sz w:val="28"/>
          <w:szCs w:val="28"/>
          <w:lang w:val="en-US"/>
        </w:rPr>
        <w:t>or ["THEE ONLY WE WORSHIP AND THEE ONLY WE BESEECH FOR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t:146</w:t>
      </w:r>
    </w:p>
    <w:p>
      <w:pPr>
        <w:pStyle w:val="BookText"/>
        <w:bidi w:val="0"/>
        <w:rPr/>
      </w:pPr>
      <w:r>
        <w:rPr>
          <w:rFonts w:eastAsia="Times New Roman" w:cs="Times New Roman" w:ascii="Times New Roman" w:hAnsi="Times New Roman"/>
          <w:color w:val="111111"/>
          <w:sz w:val="28"/>
          <w:szCs w:val="28"/>
          <w:lang w:val="en-US"/>
        </w:rPr>
        <w:t>HELP"]</w:t>
      </w:r>
      <w:r>
        <w:rPr>
          <w:rStyle w:val="FootnoteAnchor"/>
        </w:rPr>
        <w:footnoteReference w:id="102"/>
      </w:r>
      <w:r>
        <w:rPr>
          <w:rFonts w:eastAsia="Times New Roman" w:cs="Times New Roman" w:ascii="Times New Roman" w:hAnsi="Times New Roman"/>
          <w:color w:val="111111"/>
          <w:sz w:val="28"/>
          <w:szCs w:val="28"/>
          <w:lang w:val="en-US"/>
        </w:rPr>
        <w:t>. At the same time, the holy Quran also talks about seeking help from creatures and other means like, "SEEK HELP THROUGH PATIENCE AND PRAYER"</w:t>
      </w:r>
      <w:r>
        <w:rPr>
          <w:rStyle w:val="FootnoteAnchor"/>
        </w:rPr>
        <w:footnoteReference w:id="103"/>
      </w:r>
      <w:r>
        <w:rPr>
          <w:rFonts w:eastAsia="Times New Roman" w:cs="Times New Roman" w:ascii="Times New Roman" w:hAnsi="Times New Roman"/>
          <w:color w:val="111111"/>
          <w:sz w:val="28"/>
          <w:szCs w:val="28"/>
          <w:lang w:val="en-US"/>
        </w:rPr>
        <w:t>or "AND HELP ONE ANOTHER IN GOODNESS AND PIETY"</w:t>
      </w:r>
      <w:r>
        <w:rPr>
          <w:rStyle w:val="FootnoteAnchor"/>
        </w:rPr>
        <w:footnoteReference w:id="104"/>
      </w:r>
      <w:r>
        <w:rPr>
          <w:rFonts w:eastAsia="Times New Roman" w:cs="Times New Roman" w:ascii="Times New Roman" w:hAnsi="Times New Roman"/>
          <w:color w:val="111111"/>
          <w:sz w:val="28"/>
          <w:szCs w:val="28"/>
          <w:lang w:val="en-US"/>
        </w:rPr>
        <w:t>or "AND IF THEY SEEK HELP FROM YOU IN THE MATTER OF RELIGION, THEN HELP IS INCUMBENT ON YOU".</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Such verses clearly reveal that there exists no contradiction between exclusive help from Allah and the power bestowed by Allah to other helpers.</w:t>
      </w:r>
    </w:p>
    <w:p>
      <w:pPr>
        <w:pStyle w:val="BookText"/>
        <w:bidi w:val="0"/>
        <w:jc w:val="both"/>
        <w:rPr/>
      </w:pPr>
      <w:r>
        <w:rPr>
          <w:rFonts w:eastAsia="Times New Roman" w:cs="Times New Roman" w:ascii="Times New Roman" w:hAnsi="Times New Roman"/>
          <w:color w:val="111111"/>
          <w:sz w:val="28"/>
          <w:szCs w:val="28"/>
          <w:lang w:val="en-US"/>
        </w:rPr>
        <w:t>Help from the holy Prophet (s.a.w.a.), Amir-ul-Mu'minin (a.s.) and Imam-e-Zaman (a.s.) is exactly Allah's Help. That which contradicts divine monotheism is the belief that someone can possess independent power without having to rely on Allah's Will and Authority. In our daily routine affairs, we seek help from one another as well as from nature and industry and nobody considers this to contradict Allah's Help. In beseeching help by Allah's Will, it makes no difference whether it is the world of nature or the supernatural world.</w:t>
      </w:r>
    </w:p>
    <w:p>
      <w:pPr>
        <w:pStyle w:val="BookText"/>
        <w:bidi w:val="0"/>
        <w:jc w:val="both"/>
        <w:rPr/>
      </w:pPr>
      <w:r>
        <w:rPr>
          <w:rFonts w:eastAsia="Times New Roman" w:cs="Times New Roman" w:ascii="Times New Roman" w:hAnsi="Times New Roman"/>
          <w:color w:val="111111"/>
          <w:sz w:val="28"/>
          <w:szCs w:val="28"/>
          <w:lang w:val="en-US"/>
        </w:rPr>
        <w:t>Regarding invocation and beseeching help from the immaculate Imams (a.s.) and Ziarat of Imam-e-Zaman (a.s.),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Rabiul-Anam Fi Adeiya Khairul-Anam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Munthakhab-ul-Athar: 501 &amp; 509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Najm-Saqeb: 592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Vol 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t:148</w:t>
      </w:r>
      <w:bookmarkStart w:id="176" w:name="pg3940_35161"/>
    </w:p>
    <w:p>
      <w:pPr>
        <w:pStyle w:val="Heading3"/>
        <w:numPr>
          <w:ilvl w:val="2"/>
          <w:numId w:val="1"/>
        </w:numPr>
        <w:bidi w:val="0"/>
        <w:jc w:val="left"/>
        <w:rPr/>
      </w:pPr>
      <w:bookmarkStart w:id="177" w:name="__RefHeading___Toc1874339_2281741623"/>
      <w:bookmarkStart w:id="178" w:name="_Toc70"/>
      <w:bookmarkEnd w:id="176"/>
      <w:bookmarkEnd w:id="177"/>
      <w:r>
        <w:rPr/>
        <w:t>QUESTION 2:</w:t>
      </w:r>
      <w:bookmarkEnd w:id="178"/>
    </w:p>
    <w:p>
      <w:pPr>
        <w:pStyle w:val="BookText"/>
        <w:bidi w:val="0"/>
        <w:jc w:val="both"/>
        <w:rPr/>
      </w:pPr>
      <w:r>
        <w:rPr>
          <w:rFonts w:eastAsia="Times New Roman" w:cs="Times New Roman" w:ascii="Times New Roman" w:hAnsi="Times New Roman"/>
          <w:color w:val="111111"/>
          <w:sz w:val="28"/>
          <w:szCs w:val="28"/>
          <w:lang w:val="en-US"/>
        </w:rPr>
        <w:t>How do the Imams (a.s.) as well as Imam-e-Zaman (a.t.f.s.) know the deeds, thoughts and reflection of others? Are they acquainted in the same manner as Allah has dominance over the thoughts of human-beings? Are they aware of the smallest thought that can pass in one's mind? If the reply is positive, then how does their knowledge differ with Allah's Knowledge?</w:t>
      </w:r>
    </w:p>
    <w:p>
      <w:pPr>
        <w:pStyle w:val="Heading3"/>
        <w:numPr>
          <w:ilvl w:val="2"/>
          <w:numId w:val="1"/>
        </w:numPr>
        <w:bidi w:val="0"/>
        <w:jc w:val="left"/>
        <w:rPr/>
      </w:pPr>
      <w:bookmarkStart w:id="179" w:name="__RefHeading___Toc1874341_2281741623"/>
      <w:bookmarkStart w:id="180" w:name="_Toc71"/>
      <w:bookmarkEnd w:id="179"/>
      <w:r>
        <w:rPr/>
        <w:t>REPLY:</w:t>
      </w:r>
      <w:bookmarkEnd w:id="180"/>
    </w:p>
    <w:p>
      <w:pPr>
        <w:pStyle w:val="BookText"/>
        <w:bidi w:val="0"/>
        <w:jc w:val="both"/>
        <w:rPr/>
      </w:pPr>
      <w:r>
        <w:rPr>
          <w:rFonts w:eastAsia="Times New Roman" w:cs="Times New Roman" w:ascii="Times New Roman" w:hAnsi="Times New Roman"/>
          <w:color w:val="111111"/>
          <w:sz w:val="28"/>
          <w:szCs w:val="28"/>
          <w:lang w:val="en-US"/>
        </w:rPr>
        <w:t>On the one hand, this query is related to monotheism and from the other side, related to prophethood and Imamat. About the Prophet (s.a.w.a.) and Imams (a.s.), the Shiites believe that the Prophet's (s.a.w.a.) and Imams (a.s.) power are from Allah and by His Will. They have learnt this monotheistic matter from the holy Quran. According to verse 49 from Suran Aale-Imran, prophet Isa (a.s.) says, "I heal the blind and the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t:149</w:t>
      </w:r>
    </w:p>
    <w:p>
      <w:pPr>
        <w:pStyle w:val="BookText"/>
        <w:bidi w:val="0"/>
        <w:rPr/>
      </w:pPr>
      <w:r>
        <w:rPr>
          <w:rFonts w:eastAsia="Times New Roman" w:cs="Times New Roman" w:ascii="Times New Roman" w:hAnsi="Times New Roman"/>
          <w:color w:val="111111"/>
          <w:sz w:val="28"/>
          <w:szCs w:val="28"/>
          <w:lang w:val="en-US"/>
        </w:rPr>
        <w:t>leprous, and bring the dead to life with Allah's permission". Thus, on the basis of the Quran, possession of such divine power and knowledge is not impossible if Allah Wishes to bestow them to whomsoever He desires.</w:t>
      </w:r>
    </w:p>
    <w:p>
      <w:pPr>
        <w:pStyle w:val="BookText"/>
        <w:bidi w:val="0"/>
        <w:jc w:val="both"/>
        <w:rPr/>
      </w:pPr>
      <w:r>
        <w:rPr>
          <w:rFonts w:eastAsia="Times New Roman" w:cs="Times New Roman" w:ascii="Times New Roman" w:hAnsi="Times New Roman"/>
          <w:color w:val="111111"/>
          <w:sz w:val="28"/>
          <w:szCs w:val="28"/>
          <w:lang w:val="en-US"/>
        </w:rPr>
        <w:t>The holy Quran narrates that one around Hazrat Sulaiman's had the knowledge of the Book (partly). Allah bestowed him with such power and knowledge that he brought before Hazrat Sulaiman, the throne of the queen of Saba from the country of Saba in the twinkling of an eye.</w:t>
      </w:r>
      <w:r>
        <w:rPr>
          <w:rStyle w:val="FootnoteAnchor"/>
        </w:rPr>
        <w:footnoteReference w:id="106"/>
      </w:r>
      <w:r>
        <w:rPr>
          <w:rFonts w:eastAsia="Times New Roman" w:cs="Times New Roman" w:ascii="Times New Roman" w:hAnsi="Times New Roman"/>
          <w:color w:val="111111"/>
          <w:sz w:val="28"/>
          <w:szCs w:val="28"/>
          <w:lang w:val="en-US"/>
        </w:rPr>
        <w:t>In another similar incident, the Quran authenticates the power of one Jinn</w:t>
      </w:r>
      <w:r>
        <w:rPr>
          <w:rStyle w:val="FootnoteAnchor"/>
        </w:rPr>
        <w:footnoteReference w:id="107"/>
      </w:r>
      <w:r>
        <w:rPr>
          <w:rFonts w:eastAsia="Times New Roman" w:cs="Times New Roman" w:ascii="Times New Roman" w:hAnsi="Times New Roman"/>
          <w:color w:val="111111"/>
          <w:sz w:val="28"/>
          <w:szCs w:val="28"/>
          <w:lang w:val="en-US"/>
        </w:rPr>
        <w:t>. The same applies to the holy Prophet (s.a.w.a.) and the immaculate Imams (a.s.). It is not impossible nor beyond Allah's Power to bestow such knowledge to whomsoever He wishes.</w:t>
      </w:r>
    </w:p>
    <w:p>
      <w:pPr>
        <w:pStyle w:val="BookText"/>
        <w:bidi w:val="0"/>
        <w:jc w:val="both"/>
        <w:rPr/>
      </w:pPr>
      <w:r>
        <w:rPr>
          <w:rFonts w:eastAsia="Times New Roman" w:cs="Times New Roman" w:ascii="Times New Roman" w:hAnsi="Times New Roman"/>
          <w:color w:val="111111"/>
          <w:sz w:val="28"/>
          <w:szCs w:val="28"/>
          <w:lang w:val="en-US"/>
        </w:rPr>
        <w:t>The precise and monotheistic point lies in the very concept and meaning of the phrase, "Allah's permission". We know that the Prophet (s.a.w.a.) and Imams (a.s.) do not possess any independent power and knowledge by themselves but whatever they possess is from Allah and by His permission. We should be clear on whether power and knowledge is possessed independently or not or whether they are inherent in human beings or not. In such a case, numerous issues related to monotheism and Quran would become clear for us. As per the Quran and Shiite belief, all power and knowledge is inherently and independently possessed by Allah only and is bestowed to other creatures by His permission.</w:t>
      </w:r>
    </w:p>
    <w:p>
      <w:pPr>
        <w:pStyle w:val="BookText"/>
        <w:bidi w:val="0"/>
        <w:jc w:val="both"/>
        <w:rPr/>
      </w:pPr>
      <w:r>
        <w:rPr>
          <w:rFonts w:eastAsia="Times New Roman" w:cs="Times New Roman" w:ascii="Times New Roman" w:hAnsi="Times New Roman"/>
          <w:color w:val="111111"/>
          <w:sz w:val="28"/>
          <w:szCs w:val="28"/>
          <w:lang w:val="en-US"/>
        </w:rPr>
        <w:t>The honourable Prophet (s.a.w.a.) and immaculate Imams (a.s.) have traversed on this very path in all the dimensions of their life. They strived to explain to the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t:150</w:t>
      </w:r>
    </w:p>
    <w:p>
      <w:pPr>
        <w:pStyle w:val="BookText"/>
        <w:bidi w:val="0"/>
        <w:rPr/>
      </w:pPr>
      <w:r>
        <w:rPr>
          <w:rFonts w:eastAsia="Times New Roman" w:cs="Times New Roman" w:ascii="Times New Roman" w:hAnsi="Times New Roman"/>
          <w:color w:val="111111"/>
          <w:sz w:val="28"/>
          <w:szCs w:val="28"/>
          <w:lang w:val="en-US"/>
        </w:rPr>
        <w:t>people that every possession is by Allah's permission in order that people do not deviate from serving Allah.</w:t>
      </w:r>
    </w:p>
    <w:p>
      <w:pPr>
        <w:pStyle w:val="BookText"/>
        <w:bidi w:val="0"/>
        <w:jc w:val="both"/>
        <w:rPr/>
      </w:pPr>
      <w:r>
        <w:rPr>
          <w:rFonts w:eastAsia="Times New Roman" w:cs="Times New Roman" w:ascii="Times New Roman" w:hAnsi="Times New Roman"/>
          <w:color w:val="111111"/>
          <w:sz w:val="28"/>
          <w:szCs w:val="28"/>
          <w:lang w:val="en-US"/>
        </w:rPr>
        <w:t>At one place, (the Prophet) says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کنتُ أعلمُ الغیب لاستکثرتُ من الخیر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"HAD I KNOWN THE UNSEEN I WOULD HAVE HAD MUCH OF GOOD AND NO EVIL WOULD HAVE TOUCHED ME".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On the other hand, it has come down that:</w:t>
      </w:r>
    </w:p>
    <w:p>
      <w:pPr>
        <w:pStyle w:val="BookText"/>
        <w:bidi w:val="0"/>
        <w:jc w:val="both"/>
        <w:rPr/>
      </w:pPr>
      <w:r>
        <w:rPr>
          <w:rFonts w:ascii="IRNazanin" w:hAnsi="IRNazanin" w:eastAsia="IRNazanin"/>
          <w:color w:val="111111"/>
          <w:sz w:val="28"/>
          <w:sz w:val="28"/>
          <w:szCs w:val="28"/>
          <w:rtl w:val="true"/>
          <w:lang w:bidi="fa-IR"/>
        </w:rPr>
        <w:t>ثم دنا فتدلی فکان قاب قوسین أو أدنی فأوحی الی عبده ما 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لفد رأی من ایات ربه الکبری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HE DREW NEAR, THEN HE BOWED, SO HE WAS THE MEASURE OF TWO BOWS OR CLOSER STILL. AND HE REVEALED TO HIS SERVANT WHAT HE REVEALED………….CERTAINLY HE SAW OF THE GREATEST SIGNS OF HIS LORD".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About the holy Prophet's knowledge and power, you may refer to Bihar-ul-Anwar 17:130 onwards.</w:t>
      </w:r>
    </w:p>
    <w:p>
      <w:pPr>
        <w:pStyle w:val="BookText"/>
        <w:bidi w:val="0"/>
        <w:jc w:val="both"/>
        <w:rPr/>
      </w:pPr>
      <w:r>
        <w:rPr>
          <w:rFonts w:eastAsia="Times New Roman" w:cs="Times New Roman" w:ascii="Times New Roman" w:hAnsi="Times New Roman"/>
          <w:color w:val="111111"/>
          <w:sz w:val="28"/>
          <w:szCs w:val="28"/>
          <w:lang w:val="en-US"/>
        </w:rPr>
        <w:t>The answer to the question whether it is possible for Allah to give the knowledge of the first and the last to them is obviously positive otherwise we have tied Allah's hands. Based on this rational reasoning, Imams (a.s.) have argued and said, "Isnt it possible for Allah to bestow abundant knowledge to an ant? Then, they continue and say, We are no less than an ant".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t:151</w:t>
      </w:r>
    </w:p>
    <w:p>
      <w:pPr>
        <w:pStyle w:val="BookText"/>
        <w:bidi w:val="0"/>
        <w:rPr/>
      </w:pPr>
      <w:r>
        <w:rPr>
          <w:rFonts w:eastAsia="Times New Roman" w:cs="Times New Roman" w:ascii="Times New Roman" w:hAnsi="Times New Roman"/>
          <w:color w:val="111111"/>
          <w:sz w:val="28"/>
          <w:szCs w:val="28"/>
          <w:lang w:val="en-US"/>
        </w:rPr>
        <w:t>However, from the viewpoint of narrations from the holy Quran and hadith, the Almighty Allah, His Prophet and Imams have narrated a lot about their respective knowledge. In the book of Kafi, Vol 1 we find a chapter concerning knowledge of the Prophet and Imams.</w:t>
      </w:r>
    </w:p>
    <w:p>
      <w:pPr>
        <w:pStyle w:val="BookText"/>
        <w:bidi w:val="0"/>
        <w:jc w:val="both"/>
        <w:rPr/>
      </w:pPr>
      <w:r>
        <w:rPr>
          <w:rFonts w:eastAsia="Times New Roman" w:cs="Times New Roman" w:ascii="Times New Roman" w:hAnsi="Times New Roman"/>
          <w:color w:val="111111"/>
          <w:sz w:val="28"/>
          <w:szCs w:val="28"/>
          <w:lang w:val="en-US"/>
        </w:rPr>
        <w:t>Thus, bestowing knowledge does not necessarily create a partner for Allah. His Knowledge is independent and inherent while their knowledge is gifted and bestowed.</w:t>
      </w:r>
    </w:p>
    <w:p>
      <w:pPr>
        <w:pStyle w:val="BookText"/>
        <w:bidi w:val="0"/>
        <w:jc w:val="both"/>
        <w:rPr/>
      </w:pPr>
      <w:r>
        <w:rPr>
          <w:rFonts w:eastAsia="Times New Roman" w:cs="Times New Roman" w:ascii="Times New Roman" w:hAnsi="Times New Roman"/>
          <w:color w:val="111111"/>
          <w:sz w:val="28"/>
          <w:szCs w:val="28"/>
          <w:lang w:val="en-US"/>
        </w:rPr>
        <w:t>Another vital point worthy of mention is that the key of their knowledge and power has been handed over to them by Allah. Whenever they wish, they apply the key and gain knowledge and acquiantacne. However, the master key is with Allah and by His permission. In a hadith, it has come down as follows:-</w:t>
      </w:r>
    </w:p>
    <w:p>
      <w:pPr>
        <w:pStyle w:val="BookText"/>
        <w:bidi w:val="0"/>
        <w:jc w:val="both"/>
        <w:rPr/>
      </w:pPr>
      <w:r>
        <w:rPr>
          <w:rFonts w:ascii="IRNazanin" w:hAnsi="IRNazanin" w:eastAsia="IRNazanin"/>
          <w:color w:val="111111"/>
          <w:sz w:val="28"/>
          <w:sz w:val="28"/>
          <w:szCs w:val="28"/>
          <w:rtl w:val="true"/>
          <w:lang w:bidi="fa-IR"/>
        </w:rPr>
        <w:t>إذا شاؤوا أن یعلموا علموا</w:t>
      </w:r>
    </w:p>
    <w:p>
      <w:pPr>
        <w:pStyle w:val="BookText"/>
        <w:bidi w:val="0"/>
        <w:jc w:val="both"/>
        <w:rPr/>
      </w:pPr>
      <w:r>
        <w:rPr>
          <w:rFonts w:eastAsia="Times New Roman" w:cs="Times New Roman" w:ascii="Times New Roman" w:hAnsi="Times New Roman"/>
          <w:color w:val="111111"/>
          <w:sz w:val="28"/>
          <w:szCs w:val="28"/>
          <w:lang w:val="en-US"/>
        </w:rPr>
        <w:t>"The knowledge of Imams is such that whenever they desire to know something, they know".</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In numerous other hadith, they say:</w:t>
      </w:r>
    </w:p>
    <w:p>
      <w:pPr>
        <w:pStyle w:val="BookText"/>
        <w:bidi w:val="0"/>
        <w:jc w:val="both"/>
        <w:rPr/>
      </w:pPr>
      <w:r>
        <w:rPr>
          <w:rFonts w:ascii="IRNazanin" w:hAnsi="IRNazanin" w:eastAsia="IRNazanin"/>
          <w:color w:val="111111"/>
          <w:sz w:val="28"/>
          <w:sz w:val="28"/>
          <w:szCs w:val="28"/>
          <w:rtl w:val="true"/>
          <w:lang w:bidi="fa-IR"/>
        </w:rPr>
        <w:t>ما علم ما کان و ما یکون و ما هُو کائن</w:t>
      </w:r>
    </w:p>
    <w:p>
      <w:pPr>
        <w:pStyle w:val="BookText"/>
        <w:bidi w:val="0"/>
        <w:jc w:val="both"/>
        <w:rPr/>
      </w:pPr>
      <w:r>
        <w:rPr>
          <w:rFonts w:eastAsia="Times New Roman" w:cs="Times New Roman" w:ascii="Times New Roman" w:hAnsi="Times New Roman"/>
          <w:color w:val="111111"/>
          <w:sz w:val="28"/>
          <w:szCs w:val="28"/>
          <w:lang w:val="en-US"/>
        </w:rPr>
        <w:t>"We have knowledge of the past, present and future".</w:t>
      </w:r>
    </w:p>
    <w:p>
      <w:pPr>
        <w:pStyle w:val="BookText"/>
        <w:bidi w:val="0"/>
        <w:jc w:val="both"/>
        <w:rPr/>
      </w:pPr>
      <w:r>
        <w:rPr>
          <w:rFonts w:eastAsia="Times New Roman" w:cs="Times New Roman" w:ascii="Times New Roman" w:hAnsi="Times New Roman"/>
          <w:color w:val="111111"/>
          <w:sz w:val="28"/>
          <w:szCs w:val="28"/>
          <w:lang w:val="en-US"/>
        </w:rPr>
        <w:t>Imam Sadiq (a.s.) says, "I possess knowledge of the heavens and the earth just the way I see the palm of my hand" .</w:t>
      </w:r>
      <w:r>
        <w:rPr>
          <w:rStyle w:val="FootnoteAnchor"/>
        </w:rPr>
        <w:footnoteReference w:id="1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t:152</w:t>
      </w:r>
    </w:p>
    <w:p>
      <w:pPr>
        <w:pStyle w:val="BookText"/>
        <w:bidi w:val="0"/>
        <w:rPr/>
      </w:pPr>
      <w:r>
        <w:rPr>
          <w:rFonts w:eastAsia="Times New Roman" w:cs="Times New Roman" w:ascii="Times New Roman" w:hAnsi="Times New Roman"/>
          <w:color w:val="111111"/>
          <w:sz w:val="28"/>
          <w:szCs w:val="28"/>
          <w:lang w:val="en-US"/>
        </w:rPr>
        <w:t>To sum up, Allah's Knowledge is independent and inherent and the knowledge of the Prophet and Imams is gifted by Allah. Rationally too, such gifted knowledge and power is not impossible and the holy Quran and hadith authenticate this matter. Besides, their knowledge is a key that is in their hands by Allah's permission. Such talks never leads to partnership and similarity between Allah and His servants.</w:t>
      </w:r>
    </w:p>
    <w:p>
      <w:pPr>
        <w:pStyle w:val="BookText"/>
        <w:bidi w:val="0"/>
        <w:jc w:val="both"/>
        <w:rPr/>
      </w:pPr>
      <w:r>
        <w:rPr>
          <w:rFonts w:eastAsia="Times New Roman" w:cs="Times New Roman" w:ascii="Times New Roman" w:hAnsi="Times New Roman"/>
          <w:color w:val="111111"/>
          <w:sz w:val="28"/>
          <w:szCs w:val="28"/>
          <w:lang w:val="en-US"/>
        </w:rPr>
        <w:t>About the knowledge of the Prophet (s.a.w.a.) and Imams (a.s.),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(Sun from the west), chapter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269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Usool-Kafi,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Basaer al-Darejaat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26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t:154</w:t>
      </w:r>
      <w:bookmarkStart w:id="181" w:name="pg3940_35167"/>
    </w:p>
    <w:p>
      <w:pPr>
        <w:pStyle w:val="Heading3"/>
        <w:numPr>
          <w:ilvl w:val="2"/>
          <w:numId w:val="1"/>
        </w:numPr>
        <w:bidi w:val="0"/>
        <w:jc w:val="left"/>
        <w:rPr/>
      </w:pPr>
      <w:bookmarkStart w:id="182" w:name="__RefHeading___Toc1874343_2281741623"/>
      <w:bookmarkStart w:id="183" w:name="_Toc72"/>
      <w:bookmarkEnd w:id="181"/>
      <w:bookmarkEnd w:id="182"/>
      <w:r>
        <w:rPr/>
        <w:t>QUESTION 3:</w:t>
      </w:r>
      <w:bookmarkEnd w:id="183"/>
    </w:p>
    <w:p>
      <w:pPr>
        <w:pStyle w:val="BookText"/>
        <w:bidi w:val="0"/>
        <w:jc w:val="both"/>
        <w:rPr/>
      </w:pPr>
      <w:r>
        <w:rPr>
          <w:rFonts w:eastAsia="Times New Roman" w:cs="Times New Roman" w:ascii="Times New Roman" w:hAnsi="Times New Roman"/>
          <w:color w:val="111111"/>
          <w:sz w:val="28"/>
          <w:szCs w:val="28"/>
          <w:lang w:val="en-US"/>
        </w:rPr>
        <w:t>What is the meaning and explanation of verse 5 from Sura Qasas well-known about Hazrat Mahdi's (a.t.f.s.) advent and government ?</w:t>
      </w:r>
    </w:p>
    <w:p>
      <w:pPr>
        <w:pStyle w:val="Heading3"/>
        <w:numPr>
          <w:ilvl w:val="2"/>
          <w:numId w:val="1"/>
        </w:numPr>
        <w:bidi w:val="0"/>
        <w:jc w:val="left"/>
        <w:rPr/>
      </w:pPr>
      <w:bookmarkStart w:id="184" w:name="__RefHeading___Toc1874345_2281741623"/>
      <w:bookmarkStart w:id="185" w:name="_Toc73"/>
      <w:bookmarkEnd w:id="184"/>
      <w:r>
        <w:rPr/>
        <w:t>REPLY:</w:t>
      </w:r>
      <w:bookmarkEnd w:id="185"/>
    </w:p>
    <w:p>
      <w:pPr>
        <w:pStyle w:val="BookText"/>
        <w:bidi w:val="0"/>
        <w:jc w:val="both"/>
        <w:rPr/>
      </w:pPr>
      <w:r>
        <w:rPr>
          <w:rFonts w:eastAsia="Times New Roman" w:cs="Times New Roman" w:ascii="Times New Roman" w:hAnsi="Times New Roman"/>
          <w:color w:val="111111"/>
          <w:sz w:val="28"/>
          <w:szCs w:val="28"/>
          <w:lang w:val="en-US"/>
        </w:rPr>
        <w:t>The concerned holy verse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And We desired to bestow a favour upon those who were deemed weak in the land, and to make them the Imams, and to make them the heirs ".</w:t>
      </w:r>
    </w:p>
    <w:p>
      <w:pPr>
        <w:pStyle w:val="BookText"/>
        <w:bidi w:val="0"/>
        <w:jc w:val="both"/>
        <w:rPr/>
      </w:pPr>
      <w:r>
        <w:rPr>
          <w:rFonts w:eastAsia="Times New Roman" w:cs="Times New Roman" w:ascii="Times New Roman" w:hAnsi="Times New Roman"/>
          <w:color w:val="111111"/>
          <w:sz w:val="28"/>
          <w:szCs w:val="28"/>
          <w:lang w:val="en-US"/>
        </w:rPr>
        <w:t>Under the aforesaid verse, Sayyed Hashim Bahrani writes in the book "Al-Mahajjah" as follows:-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t:155</w:t>
      </w:r>
    </w:p>
    <w:p>
      <w:pPr>
        <w:pStyle w:val="BookText"/>
        <w:bidi w:val="0"/>
        <w:rPr/>
      </w:pPr>
      <w:r>
        <w:rPr>
          <w:rFonts w:eastAsia="Times New Roman" w:cs="Times New Roman" w:ascii="Times New Roman" w:hAnsi="Times New Roman"/>
          <w:color w:val="111111"/>
          <w:sz w:val="28"/>
          <w:szCs w:val="28"/>
          <w:lang w:val="en-US"/>
        </w:rPr>
        <w:t>"Imam Baqir (a.s.) and Imam Sadiq (a.s.) have narrated that in this verse, Firaun and Haaman are the two Quraish tyrants who would be given life by Allah during the rising of the "Qaem" at the end of time and Imam-e-Zaman would take vengeanc from them."</w:t>
      </w:r>
    </w:p>
    <w:p>
      <w:pPr>
        <w:pStyle w:val="BookText"/>
        <w:bidi w:val="0"/>
        <w:jc w:val="both"/>
        <w:rPr/>
      </w:pPr>
      <w:r>
        <w:rPr>
          <w:rFonts w:eastAsia="Times New Roman" w:cs="Times New Roman" w:ascii="Times New Roman" w:hAnsi="Times New Roman"/>
          <w:color w:val="111111"/>
          <w:sz w:val="28"/>
          <w:szCs w:val="28"/>
          <w:lang w:val="en-US"/>
        </w:rPr>
        <w:t>This as well as other hadith clarify that by "Imams" and "heirs" in the holy verse is meant Imam-e-Zaman (a.t.f.s.) and his followers who would rule in the entire land and hoist the flag of monotheism.</w:t>
      </w:r>
    </w:p>
    <w:p>
      <w:pPr>
        <w:pStyle w:val="BookText"/>
        <w:bidi w:val="0"/>
        <w:jc w:val="both"/>
        <w:rPr/>
      </w:pPr>
      <w:r>
        <w:rPr>
          <w:rFonts w:eastAsia="Times New Roman" w:cs="Times New Roman" w:ascii="Times New Roman" w:hAnsi="Times New Roman"/>
          <w:color w:val="111111"/>
          <w:sz w:val="28"/>
          <w:szCs w:val="28"/>
          <w:lang w:val="en-US"/>
        </w:rPr>
        <w:t>For more information,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Al-Mahajjah (Arabic): 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(Arabic), below verse 5 / Sura Qasas.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Nur-ul-Saqalain (Arabic) 4:107 onwards.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Mahdi in the Quran: 296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to reapprance: 63-68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113-122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t:156</w:t>
      </w:r>
      <w:bookmarkStart w:id="186" w:name="pg3940_35169"/>
    </w:p>
    <w:p>
      <w:pPr>
        <w:pStyle w:val="Heading3"/>
        <w:numPr>
          <w:ilvl w:val="2"/>
          <w:numId w:val="1"/>
        </w:numPr>
        <w:bidi w:val="0"/>
        <w:jc w:val="left"/>
        <w:rPr/>
      </w:pPr>
      <w:bookmarkStart w:id="187" w:name="__RefHeading___Toc1874347_2281741623"/>
      <w:bookmarkStart w:id="188" w:name="_Toc74"/>
      <w:bookmarkEnd w:id="186"/>
      <w:bookmarkEnd w:id="187"/>
      <w:r>
        <w:rPr/>
        <w:t>QUESTION 4:</w:t>
      </w:r>
      <w:bookmarkEnd w:id="188"/>
    </w:p>
    <w:p>
      <w:pPr>
        <w:pStyle w:val="BookText"/>
        <w:bidi w:val="0"/>
        <w:jc w:val="both"/>
        <w:rPr/>
      </w:pPr>
      <w:r>
        <w:rPr>
          <w:rFonts w:eastAsia="Times New Roman" w:cs="Times New Roman" w:ascii="Times New Roman" w:hAnsi="Times New Roman"/>
          <w:color w:val="111111"/>
          <w:sz w:val="28"/>
          <w:szCs w:val="28"/>
          <w:lang w:val="en-US"/>
        </w:rPr>
        <w:t>Can one find any prophecy about Imam-e-Zaman (a.t.f.s.) in the past heavenly books?</w:t>
      </w:r>
    </w:p>
    <w:p>
      <w:pPr>
        <w:pStyle w:val="Heading3"/>
        <w:numPr>
          <w:ilvl w:val="2"/>
          <w:numId w:val="1"/>
        </w:numPr>
        <w:bidi w:val="0"/>
        <w:jc w:val="left"/>
        <w:rPr/>
      </w:pPr>
      <w:bookmarkStart w:id="189" w:name="__RefHeading___Toc1874349_2281741623"/>
      <w:bookmarkStart w:id="190" w:name="_Toc75"/>
      <w:bookmarkEnd w:id="189"/>
      <w:r>
        <w:rPr/>
        <w:t>REPLY:</w:t>
      </w:r>
      <w:bookmarkEnd w:id="190"/>
    </w:p>
    <w:p>
      <w:pPr>
        <w:pStyle w:val="BookText"/>
        <w:bidi w:val="0"/>
        <w:jc w:val="both"/>
        <w:rPr/>
      </w:pPr>
      <w:r>
        <w:rPr>
          <w:rFonts w:eastAsia="Times New Roman" w:cs="Times New Roman" w:ascii="Times New Roman" w:hAnsi="Times New Roman"/>
          <w:color w:val="111111"/>
          <w:sz w:val="28"/>
          <w:szCs w:val="28"/>
          <w:lang w:val="en-US"/>
        </w:rPr>
        <w:t>Just as explicitly mentioned by the holy Quran, even tthough the old and new testament as well as other books have been distorted, nevertheless glad tidings about Hazrat can still be found in such distorted books. In other words, the hands of distorters have failed to reverse the entire truth. For instance, about the global divine saviour, it had come down in the old testament, psalm 37, line 8 onwards as follows:-</w:t>
      </w:r>
    </w:p>
    <w:p>
      <w:pPr>
        <w:pStyle w:val="BookText"/>
        <w:bidi w:val="0"/>
        <w:jc w:val="both"/>
        <w:rPr/>
      </w:pPr>
      <w:r>
        <w:rPr>
          <w:rFonts w:eastAsia="Times New Roman" w:cs="Times New Roman" w:ascii="Times New Roman" w:hAnsi="Times New Roman"/>
          <w:color w:val="111111"/>
          <w:sz w:val="28"/>
          <w:szCs w:val="28"/>
          <w:lang w:val="en-US"/>
        </w:rPr>
        <w:t>"Cast aside anger and desist from rage; do not agitate yourself……..as the evil ones would be severed and the divine ones awaiting would inherit the land ".</w:t>
      </w:r>
      <w:r>
        <w:rPr>
          <w:rStyle w:val="FootnoteAnchor"/>
        </w:rPr>
        <w:footnoteReference w:id="1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t:157</w:t>
      </w:r>
    </w:p>
    <w:p>
      <w:pPr>
        <w:pStyle w:val="BookText"/>
        <w:bidi w:val="0"/>
        <w:rPr/>
      </w:pPr>
      <w:r>
        <w:rPr>
          <w:rFonts w:eastAsia="Times New Roman" w:cs="Times New Roman" w:ascii="Times New Roman" w:hAnsi="Times New Roman"/>
          <w:color w:val="111111"/>
          <w:sz w:val="28"/>
          <w:szCs w:val="28"/>
          <w:lang w:val="en-US"/>
        </w:rPr>
        <w:t>In the Old Testament, chapter 2, verses 7-9, it has come down as follows:-</w:t>
      </w:r>
    </w:p>
    <w:p>
      <w:pPr>
        <w:pStyle w:val="BookText"/>
        <w:bidi w:val="0"/>
        <w:jc w:val="both"/>
        <w:rPr/>
      </w:pPr>
      <w:r>
        <w:rPr>
          <w:rFonts w:eastAsia="Times New Roman" w:cs="Times New Roman" w:ascii="Times New Roman" w:hAnsi="Times New Roman"/>
          <w:color w:val="111111"/>
          <w:sz w:val="28"/>
          <w:szCs w:val="28"/>
          <w:lang w:val="en-US"/>
        </w:rPr>
        <w:t>" I will turn shaky all the nations and (then) virtue would grace the entire nations and Jehovah would say, I will fill this house with splendour. The Jehovah would say, Gold and silver is from me. Jehovah would say, The last glory of this house would be more magnificent than its first glory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In the Old Testament, chapter 3 verse 9 says:</w:t>
      </w:r>
    </w:p>
    <w:p>
      <w:pPr>
        <w:pStyle w:val="BookText"/>
        <w:bidi w:val="0"/>
        <w:jc w:val="both"/>
        <w:rPr/>
      </w:pPr>
      <w:r>
        <w:rPr>
          <w:rFonts w:eastAsia="Times New Roman" w:cs="Times New Roman" w:ascii="Times New Roman" w:hAnsi="Times New Roman"/>
          <w:color w:val="111111"/>
          <w:sz w:val="28"/>
          <w:szCs w:val="28"/>
          <w:lang w:val="en-US"/>
        </w:rPr>
        <w:t>"Because at time, I would give pure tongue to all the nations until the entire lot of them would call the name of Jehovah and would worship him with one heart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In the new testament (Bible), Gospel of Mathew, chapter 25, line 34 onwards,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come O the ones who have found grace from my Father, inherit the celestial kingdom that has been prepared for you right from the beginning of the world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Moreover, in the revelation of John, chapter 2, line 26-27:</w:t>
      </w:r>
    </w:p>
    <w:p>
      <w:pPr>
        <w:pStyle w:val="BookText"/>
        <w:bidi w:val="0"/>
        <w:jc w:val="both"/>
        <w:rPr/>
      </w:pPr>
      <w:r>
        <w:rPr>
          <w:rFonts w:eastAsia="Times New Roman" w:cs="Times New Roman" w:ascii="Times New Roman" w:hAnsi="Times New Roman"/>
          <w:color w:val="111111"/>
          <w:sz w:val="28"/>
          <w:szCs w:val="28"/>
          <w:lang w:val="en-US"/>
        </w:rPr>
        <w:t>"The one who prevails and uphods my deeds in practice, I would make him dominant over other nations until he would rule with an iron fist" .</w:t>
      </w:r>
      <w:r>
        <w:rPr>
          <w:rStyle w:val="FootnoteAnchor"/>
        </w:rPr>
        <w:footnoteReference w:id="1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t:158</w:t>
      </w:r>
    </w:p>
    <w:p>
      <w:pPr>
        <w:pStyle w:val="BookText"/>
        <w:bidi w:val="0"/>
        <w:rPr/>
      </w:pPr>
      <w:r>
        <w:rPr>
          <w:rFonts w:eastAsia="Times New Roman" w:cs="Times New Roman" w:ascii="Times New Roman" w:hAnsi="Times New Roman"/>
          <w:color w:val="111111"/>
          <w:sz w:val="28"/>
          <w:szCs w:val="28"/>
          <w:lang w:val="en-US"/>
        </w:rPr>
        <w:t>Below the word "Sushiyant" it has come down in the Persian encyclopedia (1:1373) :</w:t>
      </w:r>
    </w:p>
    <w:p>
      <w:pPr>
        <w:pStyle w:val="BookText"/>
        <w:bidi w:val="0"/>
        <w:jc w:val="both"/>
        <w:rPr/>
      </w:pPr>
      <w:r>
        <w:rPr>
          <w:rFonts w:eastAsia="Times New Roman" w:cs="Times New Roman" w:ascii="Times New Roman" w:hAnsi="Times New Roman"/>
          <w:color w:val="111111"/>
          <w:sz w:val="28"/>
          <w:szCs w:val="28"/>
          <w:lang w:val="en-US"/>
        </w:rPr>
        <w:t>It is the title of each of the three promised ones in Zorasterians particularly pertaining to the last promised one named as Astutert in Avesta . He is remembered as Sushiyant the victor. Sushiyant Mazdeyasnan is like the Krishna of Brahmins; Buddah the 5th of Buddist; Massiah of Jews; Paraclete of Christians and Mahdi of the Muslims. The Zorasterians await three promised ones.</w:t>
      </w:r>
    </w:p>
    <w:p>
      <w:pPr>
        <w:pStyle w:val="BookText"/>
        <w:bidi w:val="0"/>
        <w:jc w:val="both"/>
        <w:rPr/>
      </w:pPr>
      <w:r>
        <w:rPr>
          <w:rFonts w:eastAsia="Times New Roman" w:cs="Times New Roman" w:ascii="Times New Roman" w:hAnsi="Times New Roman"/>
          <w:color w:val="111111"/>
          <w:sz w:val="28"/>
          <w:szCs w:val="28"/>
          <w:lang w:val="en-US"/>
        </w:rPr>
        <w:t>We notice that the old testament (Torah) and the new testament (Bible) give glad tidings about the promised one such that in spite of the distortions therein, it clearly shows the program of the promised one i.e., Mahdi of Islam.</w:t>
      </w:r>
    </w:p>
    <w:p>
      <w:pPr>
        <w:pStyle w:val="BookText"/>
        <w:bidi w:val="0"/>
        <w:jc w:val="both"/>
        <w:rPr/>
      </w:pPr>
      <w:r>
        <w:rPr>
          <w:rFonts w:eastAsia="Times New Roman" w:cs="Times New Roman" w:ascii="Times New Roman" w:hAnsi="Times New Roman"/>
          <w:color w:val="111111"/>
          <w:sz w:val="28"/>
          <w:szCs w:val="28"/>
          <w:lang w:val="en-US"/>
        </w:rPr>
        <w:t>In this regard,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Glad Tidings of the two testaments 234 onwards.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Days of salvation: 566-577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chapter 4 &amp;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Fajr-e-Sahel : 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shall come.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t:160</w:t>
      </w:r>
      <w:bookmarkStart w:id="191" w:name="pg3940_35173"/>
    </w:p>
    <w:p>
      <w:pPr>
        <w:pStyle w:val="Heading3"/>
        <w:numPr>
          <w:ilvl w:val="2"/>
          <w:numId w:val="1"/>
        </w:numPr>
        <w:bidi w:val="0"/>
        <w:jc w:val="left"/>
        <w:rPr/>
      </w:pPr>
      <w:bookmarkStart w:id="192" w:name="__RefHeading___Toc1874351_2281741623"/>
      <w:bookmarkStart w:id="193" w:name="_Toc76"/>
      <w:bookmarkEnd w:id="191"/>
      <w:bookmarkEnd w:id="192"/>
      <w:r>
        <w:rPr/>
        <w:t>QUESTION 5:</w:t>
      </w:r>
      <w:bookmarkEnd w:id="193"/>
    </w:p>
    <w:p>
      <w:pPr>
        <w:pStyle w:val="BookText"/>
        <w:bidi w:val="0"/>
        <w:jc w:val="both"/>
        <w:rPr/>
      </w:pPr>
      <w:r>
        <w:rPr>
          <w:rFonts w:eastAsia="Times New Roman" w:cs="Times New Roman" w:ascii="Times New Roman" w:hAnsi="Times New Roman"/>
          <w:color w:val="111111"/>
          <w:sz w:val="28"/>
          <w:szCs w:val="28"/>
          <w:lang w:val="en-US"/>
        </w:rPr>
        <w:t>What customs and resemblance does Hazrat Mahdi (a.t.f.s.) has in common with the past prophets?</w:t>
      </w:r>
    </w:p>
    <w:p>
      <w:pPr>
        <w:pStyle w:val="Heading3"/>
        <w:numPr>
          <w:ilvl w:val="2"/>
          <w:numId w:val="1"/>
        </w:numPr>
        <w:bidi w:val="0"/>
        <w:jc w:val="left"/>
        <w:rPr/>
      </w:pPr>
      <w:bookmarkStart w:id="194" w:name="__RefHeading___Toc1874353_2281741623"/>
      <w:bookmarkStart w:id="195" w:name="_Toc77"/>
      <w:bookmarkEnd w:id="194"/>
      <w:r>
        <w:rPr/>
        <w:t>REPLY:</w:t>
      </w:r>
      <w:bookmarkEnd w:id="195"/>
    </w:p>
    <w:p>
      <w:pPr>
        <w:pStyle w:val="BookText"/>
        <w:bidi w:val="0"/>
        <w:jc w:val="both"/>
        <w:rPr/>
      </w:pPr>
      <w:r>
        <w:rPr>
          <w:rFonts w:ascii="IRNazanin" w:hAnsi="IRNazanin" w:eastAsia="IRNazanin"/>
          <w:color w:val="111111"/>
          <w:sz w:val="28"/>
          <w:sz w:val="28"/>
          <w:szCs w:val="28"/>
          <w:rtl w:val="true"/>
          <w:lang w:bidi="fa-IR"/>
        </w:rPr>
        <w:t xml:space="preserve">إن فی صاحب هذا الأمر سُنن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موسی و</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the master of the affairs (i.e. Hazrat Mahdi) possesses the characteristic of the prophets; he bears resemblance with Musa and………" (Muntakhab-ul-Athar: 301, hadith 5)</w:t>
      </w:r>
    </w:p>
    <w:p>
      <w:pPr>
        <w:pStyle w:val="BookText"/>
        <w:bidi w:val="0"/>
        <w:jc w:val="both"/>
        <w:rPr/>
      </w:pPr>
      <w:r>
        <w:rPr>
          <w:rFonts w:eastAsia="Times New Roman" w:cs="Times New Roman" w:ascii="Times New Roman" w:hAnsi="Times New Roman"/>
          <w:color w:val="111111"/>
          <w:sz w:val="28"/>
          <w:szCs w:val="28"/>
          <w:lang w:val="en-US"/>
        </w:rPr>
        <w:t>This is the most famous remark revealing the resemblance of Imam-e-Zaman (a.t.f.s.) with Hazrat Adam (a.s.), Nuh (a.s.), Ibrahim (a.s.), Musa (a.s.), Isa (a.s.) and the holy Prophet (s.a.w.a.).</w:t>
      </w:r>
    </w:p>
    <w:p>
      <w:pPr>
        <w:pStyle w:val="BookText"/>
        <w:bidi w:val="0"/>
        <w:jc w:val="both"/>
        <w:rPr/>
      </w:pPr>
      <w:r>
        <w:rPr>
          <w:rFonts w:eastAsia="Times New Roman" w:cs="Times New Roman" w:ascii="Times New Roman" w:hAnsi="Times New Roman"/>
          <w:color w:val="111111"/>
          <w:sz w:val="28"/>
          <w:szCs w:val="28"/>
          <w:lang w:val="en-US"/>
        </w:rPr>
        <w:t>He bears a resembles to Adam and Nuh in longevity. It has come down in the holy Quran that before the occurance of storm, Hazrat Nuh had lived for 950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t:161</w:t>
      </w:r>
    </w:p>
    <w:p>
      <w:pPr>
        <w:pStyle w:val="BookText"/>
        <w:bidi w:val="0"/>
        <w:rPr/>
      </w:pPr>
      <w:r>
        <w:rPr>
          <w:rFonts w:eastAsia="Times New Roman" w:cs="Times New Roman" w:ascii="Times New Roman" w:hAnsi="Times New Roman"/>
          <w:color w:val="111111"/>
          <w:sz w:val="28"/>
          <w:szCs w:val="28"/>
          <w:lang w:val="en-US"/>
        </w:rPr>
        <w:t>years.</w:t>
      </w:r>
      <w:r>
        <w:rPr>
          <w:rStyle w:val="FootnoteAnchor"/>
        </w:rPr>
        <w:footnoteReference w:id="117"/>
      </w:r>
      <w:r>
        <w:rPr>
          <w:rFonts w:eastAsia="Times New Roman" w:cs="Times New Roman" w:ascii="Times New Roman" w:hAnsi="Times New Roman"/>
          <w:color w:val="111111"/>
          <w:sz w:val="28"/>
          <w:szCs w:val="28"/>
          <w:lang w:val="en-US"/>
        </w:rPr>
        <w:t>As per historical evidences and traditions, he lived a long life even after the event of storm. His likeness to Ibrahim (a.s.) is his secret birth and his isolation from the people. The trait similar to Musa (a.s.) is his fear and hope. In explanation of this fear, two points have been discussed: One that when Musa abandoned his tribe and left the city he disappeared for a while and then, entered the city with "fear".</w:t>
      </w:r>
      <w:r>
        <w:rPr>
          <w:rStyle w:val="FootnoteAnchor"/>
        </w:rPr>
        <w:footnoteReference w:id="118"/>
      </w:r>
      <w:r>
        <w:rPr>
          <w:rFonts w:eastAsia="Times New Roman" w:cs="Times New Roman" w:ascii="Times New Roman" w:hAnsi="Times New Roman"/>
          <w:color w:val="111111"/>
          <w:sz w:val="28"/>
          <w:szCs w:val="28"/>
          <w:lang w:val="en-US"/>
        </w:rPr>
        <w:t>He feared lest the people would recognise him. For this reason, Imam-e-Zaman's disappearance is likened to the period of disapperance of Hazrat Musa (a.s.). Another similarity is the fear for Musa's secret birth. By Allah's Will, Musa (a.s.) was born safe and sound and grew up in Firaun's palace. Just like Firaun who was in search for Musa (a.s.), the Abbassid Caliphs too were on the track of Imam-e-Zaman (a.t.f.s.) but failed to find him. They had news that someone from the holy Prophet's progeny would come and destroy the tyrants and their government. Nevertheless, Imam-e-Zaman (a.s.) took birth in the military campus of the ruling government under divine protection.</w:t>
      </w:r>
    </w:p>
    <w:p>
      <w:pPr>
        <w:pStyle w:val="BookText"/>
        <w:bidi w:val="0"/>
        <w:jc w:val="both"/>
        <w:rPr/>
      </w:pPr>
      <w:r>
        <w:rPr>
          <w:rFonts w:eastAsia="Times New Roman" w:cs="Times New Roman" w:ascii="Times New Roman" w:hAnsi="Times New Roman"/>
          <w:color w:val="111111"/>
          <w:sz w:val="28"/>
          <w:szCs w:val="28"/>
          <w:lang w:val="en-US"/>
        </w:rPr>
        <w:t>His similarity with Hazrat Isa (a.s.) lies in this that a few say, "Isa has been born and killed". Another group says, "He has not been born……." The same talks are uttered about Hazrat Mahdi (a.s.) too. A few say, "He is not yet born" while others say, "He is born and has died".</w:t>
      </w:r>
    </w:p>
    <w:p>
      <w:pPr>
        <w:pStyle w:val="BookText"/>
        <w:bidi w:val="0"/>
        <w:jc w:val="both"/>
        <w:rPr/>
      </w:pPr>
      <w:r>
        <w:rPr>
          <w:rFonts w:eastAsia="Times New Roman" w:cs="Times New Roman" w:ascii="Times New Roman" w:hAnsi="Times New Roman"/>
          <w:color w:val="111111"/>
          <w:sz w:val="28"/>
          <w:szCs w:val="28"/>
          <w:lang w:val="en-US"/>
        </w:rPr>
        <w:t>He resembles the holy Prophet (s.a.w.a.) in two things: One is his uprising with the sword and the other is that he would re-establish Islam from its very pillar. When he would come and present Islam before the people, they would say,"This appears to be a new religion"</w:t>
      </w:r>
      <w:r>
        <w:rPr>
          <w:rStyle w:val="FootnoteAnchor"/>
        </w:rPr>
        <w:footnoteReference w:id="119"/>
      </w:r>
      <w:r>
        <w:rPr>
          <w:rFonts w:eastAsia="Times New Roman" w:cs="Times New Roman" w:ascii="Times New Roman" w:hAnsi="Times New Roman"/>
          <w:color w:val="111111"/>
          <w:sz w:val="28"/>
          <w:szCs w:val="28"/>
          <w:lang w:val="en-US"/>
        </w:rPr>
        <w:t>This is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t:162</w:t>
      </w:r>
    </w:p>
    <w:p>
      <w:pPr>
        <w:pStyle w:val="BookText"/>
        <w:bidi w:val="0"/>
        <w:rPr/>
      </w:pPr>
      <w:r>
        <w:rPr>
          <w:rFonts w:eastAsia="Times New Roman" w:cs="Times New Roman" w:ascii="Times New Roman" w:hAnsi="Times New Roman"/>
          <w:color w:val="111111"/>
          <w:sz w:val="28"/>
          <w:szCs w:val="28"/>
          <w:lang w:val="en-US"/>
        </w:rPr>
        <w:t>because during the length of time, the Islamic ordinances would undergo a change and the meanings and concepts of Quran would be so distorted that when he would introduce Islam and Quran to the people, they would say, "This is a new faith; these are new sayings and a new religion". In reality, this is not true. Rather, it would be presentation of the real Islam which appears new to the people. The holy Prophet (s.a.w.a.) said:</w:t>
      </w:r>
    </w:p>
    <w:p>
      <w:pPr>
        <w:pStyle w:val="BookText"/>
        <w:bidi w:val="0"/>
        <w:jc w:val="both"/>
        <w:rPr/>
      </w:pPr>
      <w:r>
        <w:rPr>
          <w:rFonts w:eastAsia="Times New Roman" w:cs="Times New Roman" w:ascii="Times New Roman" w:hAnsi="Times New Roman"/>
          <w:color w:val="111111"/>
          <w:sz w:val="28"/>
          <w:szCs w:val="28"/>
          <w:lang w:val="en-US"/>
        </w:rPr>
        <w:t>" Mahdi shall follow my way, and he shall never forsake my sunnah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holy Prophet (s.a.w.a.)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مُتبع لا مُبتدع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He (Mahdi) shall be the follower (of my sunnah); not a heretic ………"</w:t>
      </w:r>
    </w:p>
    <w:p>
      <w:pPr>
        <w:pStyle w:val="BookText"/>
        <w:bidi w:val="0"/>
        <w:jc w:val="both"/>
        <w:rPr/>
      </w:pPr>
      <w:r>
        <w:rPr>
          <w:rFonts w:eastAsia="Times New Roman" w:cs="Times New Roman" w:ascii="Times New Roman" w:hAnsi="Times New Roman"/>
          <w:color w:val="111111"/>
          <w:sz w:val="28"/>
          <w:szCs w:val="28"/>
          <w:lang w:val="en-US"/>
        </w:rPr>
        <w:t>Hazrat Mahdi (a.s.) bears resemblance to other prophets too like Yusuf (a.s.) who remained concealed from the people including his brothers and the matter of people seeing him but not recognising his identity; or like Ayub (a.s.) in patience and deliverance.</w:t>
      </w:r>
    </w:p>
    <w:p>
      <w:pPr>
        <w:pStyle w:val="BookText"/>
        <w:bidi w:val="0"/>
        <w:jc w:val="both"/>
        <w:rPr/>
      </w:pPr>
      <w:r>
        <w:rPr>
          <w:rFonts w:eastAsia="Times New Roman" w:cs="Times New Roman" w:ascii="Times New Roman" w:hAnsi="Times New Roman"/>
          <w:color w:val="111111"/>
          <w:sz w:val="28"/>
          <w:szCs w:val="28"/>
          <w:lang w:val="en-US"/>
        </w:rPr>
        <w:t>In this regard,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Days of salvation 2:591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Fajr-e-Sahel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20 &amp; 173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Muntaqam-e-Haqiqi : 186-188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t:164</w:t>
      </w:r>
      <w:bookmarkStart w:id="196" w:name="pg3940_35177"/>
    </w:p>
    <w:p>
      <w:pPr>
        <w:pStyle w:val="Heading3"/>
        <w:numPr>
          <w:ilvl w:val="2"/>
          <w:numId w:val="1"/>
        </w:numPr>
        <w:bidi w:val="0"/>
        <w:jc w:val="left"/>
        <w:rPr/>
      </w:pPr>
      <w:bookmarkStart w:id="197" w:name="__RefHeading___Toc1874355_2281741623"/>
      <w:bookmarkStart w:id="198" w:name="_Toc78"/>
      <w:bookmarkEnd w:id="196"/>
      <w:bookmarkEnd w:id="197"/>
      <w:r>
        <w:rPr/>
        <w:t>QUESTION 6:</w:t>
      </w:r>
      <w:bookmarkEnd w:id="198"/>
    </w:p>
    <w:p>
      <w:pPr>
        <w:pStyle w:val="BookText"/>
        <w:bidi w:val="0"/>
        <w:jc w:val="both"/>
        <w:rPr/>
      </w:pPr>
      <w:r>
        <w:rPr>
          <w:rFonts w:eastAsia="Times New Roman" w:cs="Times New Roman" w:ascii="Times New Roman" w:hAnsi="Times New Roman"/>
          <w:color w:val="111111"/>
          <w:sz w:val="28"/>
          <w:szCs w:val="28"/>
          <w:lang w:val="en-US"/>
        </w:rPr>
        <w:t>How is Imam's apparent dressing at present and what would be his dressing during his advent? Does he wear modern and common clothes like the common mass or does he wear some special clothes?</w:t>
      </w:r>
    </w:p>
    <w:p>
      <w:pPr>
        <w:pStyle w:val="Heading3"/>
        <w:numPr>
          <w:ilvl w:val="2"/>
          <w:numId w:val="1"/>
        </w:numPr>
        <w:bidi w:val="0"/>
        <w:jc w:val="left"/>
        <w:rPr/>
      </w:pPr>
      <w:bookmarkStart w:id="199" w:name="__RefHeading___Toc1874357_2281741623"/>
      <w:bookmarkStart w:id="200" w:name="_Toc79"/>
      <w:bookmarkEnd w:id="199"/>
      <w:r>
        <w:rPr/>
        <w:t>REPLY:</w:t>
      </w:r>
      <w:bookmarkEnd w:id="200"/>
    </w:p>
    <w:p>
      <w:pPr>
        <w:pStyle w:val="BookText"/>
        <w:bidi w:val="0"/>
        <w:jc w:val="both"/>
        <w:rPr/>
      </w:pPr>
      <w:r>
        <w:rPr>
          <w:rFonts w:eastAsia="Times New Roman" w:cs="Times New Roman" w:ascii="Times New Roman" w:hAnsi="Times New Roman"/>
          <w:color w:val="111111"/>
          <w:sz w:val="28"/>
          <w:szCs w:val="28"/>
          <w:lang w:val="en-US"/>
        </w:rPr>
        <w:t>About the garb and appearance of all the Imams (a.s.) suffice it is to say that they never appeared and dressed in a manner to earn for themselves special distinctions. In all their affairs, they lived a moderate life. The essential condition of moderation is to live among the common society and to proceed along with them (as long as it doesn’t lead to sin).</w:t>
      </w:r>
    </w:p>
    <w:p>
      <w:pPr>
        <w:pStyle w:val="BookText"/>
        <w:bidi w:val="0"/>
        <w:jc w:val="both"/>
        <w:rPr/>
      </w:pPr>
      <w:r>
        <w:rPr>
          <w:rFonts w:eastAsia="Times New Roman" w:cs="Times New Roman" w:ascii="Times New Roman" w:hAnsi="Times New Roman"/>
          <w:color w:val="111111"/>
          <w:sz w:val="28"/>
          <w:szCs w:val="28"/>
          <w:lang w:val="en-US"/>
        </w:rPr>
        <w:t>To elaborate this matter, it is necessary to remind the following points:-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the holy Prophet (s.a.w.a.) would sit together with a group of people, none could tell one from the other. He would not earmark a special place for himself. When a stranger would arrive, he couldn’t distinguish the Prophet among the crowd.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From this practice, it becomes clear that his apperance and dress was like the common people.</w:t>
      </w:r>
    </w:p>
    <w:p>
      <w:pPr>
        <w:pStyle w:val="BookText"/>
        <w:bidi w:val="0"/>
        <w:jc w:val="both"/>
        <w:rPr/>
      </w:pPr>
      <w:r>
        <w:rPr>
          <w:rFonts w:eastAsia="Times New Roman" w:cs="Times New Roman" w:ascii="Times New Roman" w:hAnsi="Times New Roman"/>
          <w:color w:val="111111"/>
          <w:sz w:val="28"/>
          <w:szCs w:val="28"/>
          <w:lang w:val="en-US"/>
        </w:rPr>
        <w:t>We conclude from the Prophet's sunnah that Imam-e-Zaman's dress is in harmony with the clothing of the common mass (as long as it is not forbidden or disapproved and is not inappropriate with Imam's lofty position). Imam avoids clothing that may attract the attention of hundreds of thousands of people. During his reappearance, he would dress like the people of that time except if that dress is inappropriate with Islamic principles. In such a case, his followers too would wear clothes like their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About his dress, it has come down in a tradition in Bihar-ul-Anwar 52:354</w:t>
      </w:r>
    </w:p>
    <w:p>
      <w:pPr>
        <w:pStyle w:val="BookText"/>
        <w:bidi w:val="0"/>
        <w:jc w:val="both"/>
        <w:rPr/>
      </w:pPr>
      <w:r>
        <w:rPr>
          <w:rFonts w:ascii="Amiri" w:hAnsi="Amiri" w:eastAsia="Amiri" w:cs="Amiri"/>
          <w:color w:val="111111"/>
          <w:sz w:val="28"/>
          <w:sz w:val="28"/>
          <w:szCs w:val="28"/>
          <w:rtl w:val="true"/>
          <w:lang w:bidi="ar-SA"/>
        </w:rPr>
        <w:t>ما لباسُه إلا الغلیظُ و ما طعامُه إلا الجشبُ</w:t>
      </w:r>
    </w:p>
    <w:p>
      <w:pPr>
        <w:pStyle w:val="BookText"/>
        <w:bidi w:val="0"/>
        <w:jc w:val="both"/>
        <w:rPr/>
      </w:pPr>
      <w:r>
        <w:rPr>
          <w:rFonts w:eastAsia="Times New Roman" w:cs="Times New Roman" w:ascii="Times New Roman" w:hAnsi="Times New Roman"/>
          <w:color w:val="111111"/>
          <w:sz w:val="28"/>
          <w:szCs w:val="28"/>
          <w:lang w:val="en-US"/>
        </w:rPr>
        <w:t>"His dress is coarse and his food very simple".</w:t>
      </w:r>
    </w:p>
    <w:p>
      <w:pPr>
        <w:pStyle w:val="BookText"/>
        <w:bidi w:val="0"/>
        <w:jc w:val="both"/>
        <w:rPr/>
      </w:pPr>
      <w:r>
        <w:rPr>
          <w:rFonts w:eastAsia="Times New Roman" w:cs="Times New Roman" w:ascii="Times New Roman" w:hAnsi="Times New Roman"/>
          <w:color w:val="111111"/>
          <w:sz w:val="28"/>
          <w:szCs w:val="28"/>
          <w:lang w:val="en-US"/>
        </w:rPr>
        <w:t>From this noble tradition, we conclude that his dress isnt soft and comfortable but rather rough, thick and coarse. Besides, its colour, quality and design are not in a manner that gives special distinction over other peoples' dress. The immaculate Imams (a.s.) have themselves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t:166</w:t>
      </w:r>
    </w:p>
    <w:p>
      <w:pPr>
        <w:pStyle w:val="BookText"/>
        <w:bidi w:val="0"/>
        <w:rPr/>
      </w:pPr>
      <w:r>
        <w:rPr>
          <w:rFonts w:eastAsia="Times New Roman" w:cs="Times New Roman" w:ascii="Times New Roman" w:hAnsi="Times New Roman"/>
          <w:color w:val="111111"/>
          <w:sz w:val="28"/>
          <w:szCs w:val="28"/>
          <w:lang w:val="en-US"/>
        </w:rPr>
        <w:t>recommended that: "Live in the society while not making yourself  conspicuous". In confirmation of this saying, it has come down in Shiite fiqh that it is unlawful and forbidden for a male to wear a female dress or a female to wear a male dress or for anyone to wear any distinctive clothes. The jurists have given a decree that it is unlawful to wear distinctive clothes.</w:t>
      </w:r>
      <w:r>
        <w:rPr>
          <w:rStyle w:val="FootnoteAnchor"/>
        </w:rPr>
        <w:footnoteReference w:id="121"/>
      </w:r>
      <w:r>
        <w:rPr>
          <w:rFonts w:eastAsia="Times New Roman" w:cs="Times New Roman" w:ascii="Times New Roman" w:hAnsi="Times New Roman"/>
          <w:color w:val="111111"/>
          <w:sz w:val="28"/>
          <w:szCs w:val="28"/>
          <w:lang w:val="en-US"/>
        </w:rPr>
        <w:t>Distinctive clothes means a dress worn by someone who makes himself conspicuous among the people such that they say,"Look at him, he is wearing such and such dress". </w:t>
      </w:r>
    </w:p>
    <w:p>
      <w:pPr>
        <w:pStyle w:val="BookText"/>
        <w:bidi w:val="0"/>
        <w:jc w:val="both"/>
        <w:rPr/>
      </w:pPr>
      <w:r>
        <w:rPr>
          <w:rFonts w:eastAsia="Times New Roman" w:cs="Times New Roman" w:ascii="Times New Roman" w:hAnsi="Times New Roman"/>
          <w:color w:val="111111"/>
          <w:sz w:val="28"/>
          <w:szCs w:val="28"/>
          <w:lang w:val="en-US"/>
        </w:rPr>
        <w:t>From this point, one can understand that Imam's dress is an ordinary and common dress.</w:t>
      </w:r>
    </w:p>
    <w:p>
      <w:pPr>
        <w:pStyle w:val="BookText"/>
        <w:bidi w:val="0"/>
        <w:jc w:val="both"/>
        <w:rPr/>
      </w:pPr>
      <w:r>
        <w:rPr>
          <w:rFonts w:eastAsia="Times New Roman" w:cs="Times New Roman" w:ascii="Times New Roman" w:hAnsi="Times New Roman"/>
          <w:color w:val="111111"/>
          <w:sz w:val="28"/>
          <w:szCs w:val="28"/>
          <w:lang w:val="en-US"/>
        </w:rPr>
        <w:t>Those who were fortunate in visiting him, have seen him in ordinary and sober native dress. In the haj journey, he has been seen in the dress of the Arabs; in Najaf in the dress of the clerics and at other places in ordinary clothes such that he has not attracted the people's attention.</w:t>
      </w:r>
    </w:p>
    <w:p>
      <w:pPr>
        <w:pStyle w:val="BookText"/>
        <w:bidi w:val="0"/>
        <w:jc w:val="both"/>
        <w:rPr/>
      </w:pPr>
      <w:r>
        <w:rPr>
          <w:rFonts w:eastAsia="Times New Roman" w:cs="Times New Roman" w:ascii="Times New Roman" w:hAnsi="Times New Roman"/>
          <w:color w:val="111111"/>
          <w:sz w:val="28"/>
          <w:szCs w:val="28"/>
          <w:lang w:val="en-US"/>
        </w:rPr>
        <w:t>All these are probabilities acquired from general rules and principles. But its exact details specially at the time of his advent is only known to Allah.</w:t>
      </w:r>
    </w:p>
    <w:p>
      <w:pPr>
        <w:pStyle w:val="BookText"/>
        <w:bidi w:val="0"/>
        <w:jc w:val="both"/>
        <w:rPr/>
      </w:pPr>
      <w:r>
        <w:rPr>
          <w:rFonts w:eastAsia="Times New Roman" w:cs="Times New Roman" w:ascii="Times New Roman" w:hAnsi="Times New Roman"/>
          <w:color w:val="111111"/>
          <w:sz w:val="28"/>
          <w:szCs w:val="28"/>
          <w:lang w:val="en-US"/>
        </w:rPr>
        <w:t>In this regard as well as the topic concerning dress of prophets and Imams, you may refer to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77:97; 70:321 and 81:341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Asr-e-Zindagi, section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239-242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t:168</w:t>
      </w:r>
      <w:bookmarkStart w:id="201" w:name="pg3940_35181"/>
    </w:p>
    <w:p>
      <w:pPr>
        <w:pStyle w:val="Heading3"/>
        <w:numPr>
          <w:ilvl w:val="2"/>
          <w:numId w:val="1"/>
        </w:numPr>
        <w:bidi w:val="0"/>
        <w:jc w:val="left"/>
        <w:rPr/>
      </w:pPr>
      <w:bookmarkStart w:id="202" w:name="__RefHeading___Toc1874359_2281741623"/>
      <w:bookmarkStart w:id="203" w:name="_Toc80"/>
      <w:bookmarkEnd w:id="201"/>
      <w:bookmarkEnd w:id="202"/>
      <w:r>
        <w:rPr/>
        <w:t>QUESTION 7:</w:t>
      </w:r>
      <w:bookmarkEnd w:id="203"/>
    </w:p>
    <w:p>
      <w:pPr>
        <w:pStyle w:val="BookText"/>
        <w:bidi w:val="0"/>
        <w:jc w:val="both"/>
        <w:rPr/>
      </w:pPr>
      <w:r>
        <w:rPr>
          <w:rFonts w:eastAsia="Times New Roman" w:cs="Times New Roman" w:ascii="Times New Roman" w:hAnsi="Times New Roman"/>
          <w:color w:val="111111"/>
          <w:sz w:val="28"/>
          <w:szCs w:val="28"/>
          <w:lang w:val="en-US"/>
        </w:rPr>
        <w:t>In Ziarat of Imam-e-Zaman (a.t.f.s.), we read, "Salaamun-ala-Aale-Yasin". By virtue of verse 130 of Sura Saffat (Salaamun-Ala-El-Yasin), "Aale-Yasin" is interpreted to be the holy Prophet's (s.a.w.a.) progeny and Imam-e-Zaman (a.s.). Please elaborate on this subject.</w:t>
      </w:r>
    </w:p>
    <w:p>
      <w:pPr>
        <w:pStyle w:val="Heading3"/>
        <w:numPr>
          <w:ilvl w:val="2"/>
          <w:numId w:val="1"/>
        </w:numPr>
        <w:bidi w:val="0"/>
        <w:jc w:val="left"/>
        <w:rPr/>
      </w:pPr>
      <w:bookmarkStart w:id="204" w:name="__RefHeading___Toc1874361_2281741623"/>
      <w:bookmarkStart w:id="205" w:name="_Toc81"/>
      <w:bookmarkEnd w:id="204"/>
      <w:r>
        <w:rPr/>
        <w:t>REPLY:</w:t>
      </w:r>
      <w:bookmarkEnd w:id="205"/>
    </w:p>
    <w:p>
      <w:pPr>
        <w:pStyle w:val="BookText"/>
        <w:bidi w:val="0"/>
        <w:jc w:val="both"/>
        <w:rPr/>
      </w:pPr>
      <w:r>
        <w:rPr>
          <w:rFonts w:eastAsia="Times New Roman" w:cs="Times New Roman" w:ascii="Times New Roman" w:hAnsi="Times New Roman"/>
          <w:color w:val="111111"/>
          <w:sz w:val="28"/>
          <w:szCs w:val="28"/>
          <w:lang w:val="en-US"/>
        </w:rPr>
        <w:t>One recitation is "Aale-Yasin" and the other recitation is "El-Yasin" and the difference in recitation does not imply distortion of the holy Quran. Distortion takes place when there is a major change or additions in the verses by the fabricators while difference in recitation (that is normally rooted in dialect and accent of various tribes) occurs in less significant cases. The common Sunnis have different ways of recitation with respect to most of the verses.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t:169</w:t>
      </w:r>
    </w:p>
    <w:p>
      <w:pPr>
        <w:pStyle w:val="BookText"/>
        <w:bidi w:val="0"/>
        <w:rPr/>
      </w:pPr>
      <w:r>
        <w:rPr>
          <w:rFonts w:eastAsia="Times New Roman" w:cs="Times New Roman" w:ascii="Times New Roman" w:hAnsi="Times New Roman"/>
          <w:color w:val="111111"/>
          <w:sz w:val="28"/>
          <w:szCs w:val="28"/>
          <w:lang w:val="en-US"/>
        </w:rPr>
        <w:t>In the beginning of Ziarat Aale-Yasin we read, "Salaamun-Ala-Aale-Yasin" and we mean Imam-e-Zaman (a.t.f.s.). The proof that Aale-Yasin refers to the holy Prophet's (s.a.w.a.) progeny and in this particular Ziarat to Imam-e-Zaman (a.t.f.s.) is that "Yasin" is one name of the holy Prophet (s.a.w.a.) and "Aale-Yasin" are his progeny.</w:t>
      </w:r>
    </w:p>
    <w:p>
      <w:pPr>
        <w:pStyle w:val="BookText"/>
        <w:bidi w:val="0"/>
        <w:jc w:val="both"/>
        <w:rPr/>
      </w:pPr>
      <w:r>
        <w:rPr>
          <w:rFonts w:eastAsia="Times New Roman" w:cs="Times New Roman" w:ascii="Times New Roman" w:hAnsi="Times New Roman"/>
          <w:color w:val="111111"/>
          <w:sz w:val="28"/>
          <w:szCs w:val="28"/>
          <w:lang w:val="en-US"/>
        </w:rPr>
        <w:t>Shiites and Sunnis have both narrated that "Yasin" is one name of the holy Prophet (s.a.w.a.).</w:t>
      </w:r>
    </w:p>
    <w:p>
      <w:pPr>
        <w:pStyle w:val="BookText"/>
        <w:bidi w:val="0"/>
        <w:jc w:val="both"/>
        <w:rPr/>
      </w:pPr>
      <w:r>
        <w:rPr>
          <w:rFonts w:eastAsia="Times New Roman" w:cs="Times New Roman" w:ascii="Times New Roman" w:hAnsi="Times New Roman"/>
          <w:color w:val="111111"/>
          <w:sz w:val="28"/>
          <w:szCs w:val="28"/>
          <w:lang w:val="en-US"/>
        </w:rPr>
        <w:t>We shall review the following references:</w:t>
      </w:r>
    </w:p>
    <w:p>
      <w:pPr>
        <w:pStyle w:val="BookText"/>
        <w:bidi w:val="0"/>
        <w:jc w:val="both"/>
        <w:rPr/>
      </w:pPr>
      <w:r>
        <w:rPr>
          <w:rFonts w:eastAsia="Times New Roman" w:cs="Times New Roman" w:ascii="Times New Roman" w:hAnsi="Times New Roman"/>
          <w:color w:val="111111"/>
          <w:sz w:val="28"/>
          <w:szCs w:val="28"/>
          <w:lang w:val="en-US"/>
        </w:rPr>
        <w:t>(1) Ibne-Abbas has narrated that "Yasin" is Muhammad and verbally has said, O Muhammad!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(2) Imam Baqir (a.s.) said, "Allah's messenger has twelve names where five of them appear in the Quran: Muhammad, Ahmad, Abdullah, Yasin and Noon".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In Tafsir (interpretation) of verse 130, Sura Saffat</w:t>
      </w:r>
      <w:r>
        <w:rPr>
          <w:rStyle w:val="FootnoteAnchor"/>
        </w:rPr>
        <w:footnoteReference w:id="124"/>
      </w:r>
      <w:r>
        <w:rPr>
          <w:rFonts w:eastAsia="Times New Roman" w:cs="Times New Roman" w:ascii="Times New Roman" w:hAnsi="Times New Roman"/>
          <w:color w:val="111111"/>
          <w:sz w:val="28"/>
          <w:szCs w:val="28"/>
          <w:lang w:val="en-US"/>
        </w:rPr>
        <w:t>it is said that this verse is in honour of Ali (a.s.) and he is from the progeny of "Yasin", the holy Prophet (s.a.w.a.).</w:t>
      </w:r>
    </w:p>
    <w:p>
      <w:pPr>
        <w:pStyle w:val="BookText"/>
        <w:bidi w:val="0"/>
        <w:jc w:val="both"/>
        <w:rPr/>
      </w:pPr>
      <w:r>
        <w:rPr>
          <w:rFonts w:eastAsia="Times New Roman" w:cs="Times New Roman" w:ascii="Times New Roman" w:hAnsi="Times New Roman"/>
          <w:color w:val="111111"/>
          <w:sz w:val="28"/>
          <w:szCs w:val="28"/>
          <w:lang w:val="en-US"/>
        </w:rPr>
        <w:t>Amir-ul-Mumineen (a.s.) says:</w:t>
      </w:r>
    </w:p>
    <w:p>
      <w:pPr>
        <w:pStyle w:val="BookText"/>
        <w:bidi w:val="0"/>
        <w:jc w:val="both"/>
        <w:rPr/>
      </w:pPr>
      <w:r>
        <w:rPr>
          <w:rFonts w:eastAsia="Times New Roman" w:cs="Times New Roman" w:ascii="Times New Roman" w:hAnsi="Times New Roman"/>
          <w:color w:val="111111"/>
          <w:sz w:val="28"/>
          <w:szCs w:val="28"/>
          <w:lang w:val="en-US"/>
        </w:rPr>
        <w:t>" The Prophet (s.a.w.a.) is "Yasin" and we are "Aale-Yasin ".</w:t>
      </w:r>
    </w:p>
    <w:p>
      <w:pPr>
        <w:pStyle w:val="BookText"/>
        <w:bidi w:val="0"/>
        <w:jc w:val="both"/>
        <w:rPr/>
      </w:pPr>
      <w:r>
        <w:rPr>
          <w:rFonts w:eastAsia="Times New Roman" w:cs="Times New Roman" w:ascii="Times New Roman" w:hAnsi="Times New Roman"/>
          <w:color w:val="111111"/>
          <w:sz w:val="28"/>
          <w:szCs w:val="28"/>
          <w:lang w:val="en-US"/>
        </w:rPr>
        <w:t>Hafiz Hasakani has narrated from various narrators: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t:170</w:t>
      </w:r>
    </w:p>
    <w:p>
      <w:pPr>
        <w:pStyle w:val="BookText"/>
        <w:bidi w:val="0"/>
        <w:rPr/>
      </w:pPr>
      <w:r>
        <w:rPr>
          <w:rFonts w:eastAsia="Times New Roman" w:cs="Times New Roman" w:ascii="Times New Roman" w:hAnsi="Times New Roman"/>
          <w:color w:val="111111"/>
          <w:sz w:val="28"/>
          <w:szCs w:val="28"/>
          <w:lang w:val="en-US"/>
        </w:rPr>
        <w:t>"By Aale-Yasin" is meant "Aale-Muhammad" and Ali (a.s.) is among "Aale-Muhammad" (progeny of Muhammad).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Thus, it becomes clear that the term "Aale-Yasin" appearing in the traditions refers to the holy Prophet's (s.a.w.a) progeny.</w:t>
      </w:r>
    </w:p>
    <w:p>
      <w:pPr>
        <w:pStyle w:val="BookText"/>
        <w:bidi w:val="0"/>
        <w:jc w:val="both"/>
        <w:rPr/>
      </w:pPr>
      <w:r>
        <w:rPr>
          <w:rFonts w:eastAsia="Times New Roman" w:cs="Times New Roman" w:ascii="Times New Roman" w:hAnsi="Times New Roman"/>
          <w:color w:val="111111"/>
          <w:sz w:val="28"/>
          <w:szCs w:val="28"/>
          <w:lang w:val="en-US"/>
        </w:rPr>
        <w:t>In this regard, you may refer to the below-mentioned Tafsirs under verse 1 from Suran Yasin and under verse 130 from Sura Saffat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Durrul-Manthur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Ahkam al-Quran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Baizaavi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Majma-ul-Bayan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Kanz-ul-Daqa'eq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Tebyaan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Ali-ibn-Ibrahim Qommi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Safi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Al-Mizan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Nur-ul-Saqalain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t:172</w:t>
      </w:r>
      <w:bookmarkStart w:id="206" w:name="pg3940_35185"/>
    </w:p>
    <w:p>
      <w:pPr>
        <w:pStyle w:val="Heading3"/>
        <w:numPr>
          <w:ilvl w:val="2"/>
          <w:numId w:val="1"/>
        </w:numPr>
        <w:bidi w:val="0"/>
        <w:jc w:val="left"/>
        <w:rPr/>
      </w:pPr>
      <w:bookmarkStart w:id="207" w:name="__RefHeading___Toc1874363_2281741623"/>
      <w:bookmarkStart w:id="208" w:name="_Toc82"/>
      <w:bookmarkEnd w:id="206"/>
      <w:bookmarkEnd w:id="207"/>
      <w:r>
        <w:rPr/>
        <w:t>QUESTION 8:</w:t>
      </w:r>
      <w:bookmarkEnd w:id="208"/>
    </w:p>
    <w:p>
      <w:pPr>
        <w:pStyle w:val="BookText"/>
        <w:bidi w:val="0"/>
        <w:jc w:val="both"/>
        <w:rPr/>
      </w:pPr>
      <w:r>
        <w:rPr>
          <w:rFonts w:eastAsia="Times New Roman" w:cs="Times New Roman" w:ascii="Times New Roman" w:hAnsi="Times New Roman"/>
          <w:color w:val="111111"/>
          <w:sz w:val="28"/>
          <w:szCs w:val="28"/>
          <w:lang w:val="en-US"/>
        </w:rPr>
        <w:t>How can it be proved that Imam-e-Zaman (a.t.f.s.) is alive and not died ?</w:t>
      </w:r>
    </w:p>
    <w:p>
      <w:pPr>
        <w:pStyle w:val="Heading3"/>
        <w:numPr>
          <w:ilvl w:val="2"/>
          <w:numId w:val="1"/>
        </w:numPr>
        <w:bidi w:val="0"/>
        <w:jc w:val="left"/>
        <w:rPr/>
      </w:pPr>
      <w:bookmarkStart w:id="209" w:name="__RefHeading___Toc1874365_2281741623"/>
      <w:bookmarkStart w:id="210" w:name="_Toc83"/>
      <w:bookmarkEnd w:id="209"/>
      <w:r>
        <w:rPr/>
        <w:t>REPLY:</w:t>
      </w:r>
      <w:bookmarkEnd w:id="210"/>
    </w:p>
    <w:p>
      <w:pPr>
        <w:pStyle w:val="BookText"/>
        <w:bidi w:val="0"/>
        <w:jc w:val="both"/>
        <w:rPr/>
      </w:pPr>
      <w:r>
        <w:rPr>
          <w:rFonts w:eastAsia="Times New Roman" w:cs="Times New Roman" w:ascii="Times New Roman" w:hAnsi="Times New Roman"/>
          <w:color w:val="111111"/>
          <w:sz w:val="28"/>
          <w:szCs w:val="28"/>
          <w:lang w:val="en-US"/>
        </w:rPr>
        <w:t>Rationally, if someone's birth, life and living is proved, his death requires proof and not his living. Thus, when we meet someone we never ask him, "why are you still alive"? To be alive after birth is a rational principle. If we hear the death of someone, we immeadiately inquire about the reason of this death – no matter whether he or she is young or aged, healthy or sick we always wish to know the reason of his or her death. In other words, death constantly requires reason. In Ilm-Usul (methodology), this rational principle is called as " Esteshab-e-Baqah ".</w:t>
      </w:r>
    </w:p>
    <w:p>
      <w:pPr>
        <w:pStyle w:val="BookText"/>
        <w:bidi w:val="0"/>
        <w:jc w:val="both"/>
        <w:rPr/>
      </w:pPr>
      <w:r>
        <w:rPr>
          <w:rFonts w:eastAsia="Times New Roman" w:cs="Times New Roman" w:ascii="Times New Roman" w:hAnsi="Times New Roman"/>
          <w:color w:val="111111"/>
          <w:sz w:val="28"/>
          <w:szCs w:val="28"/>
          <w:lang w:val="en-US"/>
        </w:rPr>
        <w:t>However, this principle varies in various instances depending upon its dimensions and length of time. For example, the existence of one stone may continue for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t:173</w:t>
      </w:r>
    </w:p>
    <w:p>
      <w:pPr>
        <w:pStyle w:val="BookText"/>
        <w:bidi w:val="0"/>
        <w:rPr/>
      </w:pPr>
      <w:r>
        <w:rPr>
          <w:rFonts w:eastAsia="Times New Roman" w:cs="Times New Roman" w:ascii="Times New Roman" w:hAnsi="Times New Roman"/>
          <w:color w:val="111111"/>
          <w:sz w:val="28"/>
          <w:szCs w:val="28"/>
          <w:lang w:val="en-US"/>
        </w:rPr>
        <w:t>hundreds of years while that of a rose flower may last for few weeks only.</w:t>
      </w:r>
    </w:p>
    <w:p>
      <w:pPr>
        <w:pStyle w:val="BookText"/>
        <w:bidi w:val="0"/>
        <w:jc w:val="both"/>
        <w:rPr/>
      </w:pPr>
      <w:r>
        <w:rPr>
          <w:rFonts w:eastAsia="Times New Roman" w:cs="Times New Roman" w:ascii="Times New Roman" w:hAnsi="Times New Roman"/>
          <w:color w:val="111111"/>
          <w:sz w:val="28"/>
          <w:szCs w:val="28"/>
          <w:lang w:val="en-US"/>
        </w:rPr>
        <w:t>About Imam-e-Zaman (a.t.f.s.), the matter concerns special divine confirmation and Hazrat's extraordinary power possessed by divine permission. Hazrat enjoys loft power and strenght and in this regard numerous glad tidings and indications have come down like, "He bears resemblance to prophet Nuh (a.s.) in longevity.</w:t>
      </w:r>
      <w:r>
        <w:rPr>
          <w:rStyle w:val="FootnoteAnchor"/>
        </w:rPr>
        <w:footnoteReference w:id="126"/>
      </w:r>
      <w:r>
        <w:rPr>
          <w:rFonts w:eastAsia="Times New Roman" w:cs="Times New Roman" w:ascii="Times New Roman" w:hAnsi="Times New Roman"/>
          <w:color w:val="111111"/>
          <w:sz w:val="28"/>
          <w:szCs w:val="28"/>
          <w:lang w:val="en-US"/>
        </w:rPr>
        <w:t>Reliable traditions about the birth, life and visitation of numerous people with Imam-e-Zamam (a.t.f.s.) proves that Hazrat is alive and is endowed with powers far above the human power.</w:t>
      </w:r>
    </w:p>
    <w:p>
      <w:pPr>
        <w:pStyle w:val="BookText"/>
        <w:bidi w:val="0"/>
        <w:jc w:val="both"/>
        <w:rPr/>
      </w:pPr>
      <w:r>
        <w:rPr>
          <w:rFonts w:eastAsia="Times New Roman" w:cs="Times New Roman" w:ascii="Times New Roman" w:hAnsi="Times New Roman"/>
          <w:color w:val="111111"/>
          <w:sz w:val="28"/>
          <w:szCs w:val="28"/>
          <w:lang w:val="en-US"/>
        </w:rPr>
        <w:t>So reason deduces that as per the law of " Esteshab ", he is alive except if his death is proved by strong evidences and who can dare make such a claim!? On the contrary, his life, existance and protection of the Islamic community and the Shiites during major concealment is as clear as broad daylight.</w:t>
      </w:r>
    </w:p>
    <w:p>
      <w:pPr>
        <w:pStyle w:val="BookText"/>
        <w:bidi w:val="0"/>
        <w:jc w:val="both"/>
        <w:rPr/>
      </w:pPr>
      <w:r>
        <w:rPr>
          <w:rFonts w:eastAsia="Times New Roman" w:cs="Times New Roman" w:ascii="Times New Roman" w:hAnsi="Times New Roman"/>
          <w:color w:val="111111"/>
          <w:sz w:val="28"/>
          <w:szCs w:val="28"/>
          <w:lang w:val="en-US"/>
        </w:rPr>
        <w:t>For the sake of finalizing the argument, the All-Knowing and Wise Allah has shown this luminous moon to a few special, pure and sincere followers right from the time of Hazrat's birth till today.</w:t>
      </w:r>
    </w:p>
    <w:p>
      <w:pPr>
        <w:pStyle w:val="BookText"/>
        <w:bidi w:val="0"/>
        <w:jc w:val="both"/>
        <w:rPr/>
      </w:pPr>
      <w:r>
        <w:rPr>
          <w:rFonts w:eastAsia="Times New Roman" w:cs="Times New Roman" w:ascii="Times New Roman" w:hAnsi="Times New Roman"/>
          <w:color w:val="111111"/>
          <w:sz w:val="28"/>
          <w:szCs w:val="28"/>
          <w:lang w:val="en-US"/>
        </w:rPr>
        <w:t>In this regard, you may refer to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(a.s.), chapter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 and Mahdaviyat 3, Glad-tidings about peace and security: 165-214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page 191-215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t:174</w:t>
      </w:r>
      <w:bookmarkStart w:id="211" w:name="pg3940_35187"/>
    </w:p>
    <w:p>
      <w:pPr>
        <w:pStyle w:val="Heading3"/>
        <w:numPr>
          <w:ilvl w:val="2"/>
          <w:numId w:val="1"/>
        </w:numPr>
        <w:bidi w:val="0"/>
        <w:jc w:val="left"/>
        <w:rPr/>
      </w:pPr>
      <w:bookmarkStart w:id="212" w:name="__RefHeading___Toc1874367_2281741623"/>
      <w:bookmarkStart w:id="213" w:name="_Toc84"/>
      <w:bookmarkEnd w:id="211"/>
      <w:bookmarkEnd w:id="212"/>
      <w:r>
        <w:rPr/>
        <w:t>QUESTION 9: </w:t>
      </w:r>
      <w:bookmarkEnd w:id="213"/>
    </w:p>
    <w:p>
      <w:pPr>
        <w:pStyle w:val="BookText"/>
        <w:bidi w:val="0"/>
        <w:jc w:val="both"/>
        <w:rPr/>
      </w:pPr>
      <w:r>
        <w:rPr>
          <w:rFonts w:eastAsia="Times New Roman" w:cs="Times New Roman" w:ascii="Times New Roman" w:hAnsi="Times New Roman"/>
          <w:color w:val="111111"/>
          <w:sz w:val="28"/>
          <w:szCs w:val="28"/>
          <w:lang w:val="en-US"/>
        </w:rPr>
        <w:t>Why did Imam-e-Zaman (a.t.f.s.) have two occultation: ' Sughra' (minor) and ' Kubra ' (major) ?</w:t>
      </w:r>
    </w:p>
    <w:p>
      <w:pPr>
        <w:pStyle w:val="Heading3"/>
        <w:numPr>
          <w:ilvl w:val="2"/>
          <w:numId w:val="1"/>
        </w:numPr>
        <w:bidi w:val="0"/>
        <w:jc w:val="left"/>
        <w:rPr/>
      </w:pPr>
      <w:bookmarkStart w:id="214" w:name="__RefHeading___Toc1874369_2281741623"/>
      <w:bookmarkStart w:id="215" w:name="_Toc85"/>
      <w:bookmarkEnd w:id="214"/>
      <w:r>
        <w:rPr/>
        <w:t>REPLY:</w:t>
      </w:r>
      <w:bookmarkEnd w:id="215"/>
    </w:p>
    <w:p>
      <w:pPr>
        <w:pStyle w:val="BookText"/>
        <w:bidi w:val="0"/>
        <w:jc w:val="both"/>
        <w:rPr/>
      </w:pPr>
      <w:r>
        <w:rPr>
          <w:rFonts w:eastAsia="Times New Roman" w:cs="Times New Roman" w:ascii="Times New Roman" w:hAnsi="Times New Roman"/>
          <w:color w:val="111111"/>
          <w:sz w:val="28"/>
          <w:szCs w:val="28"/>
          <w:lang w:val="en-US"/>
        </w:rPr>
        <w:t>The holy Prophet (s.a.w.a.) and the Imams (a.s.) have said: "One of the characteristics of the twelfth Imam, Qaem Aale-Muhammad (a.t.f.s.) is that he would have two occultation: Ghaibat-e-Sughra and Ghaibat-e-Kubra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do not know the real reason behind occultation. However, we can guess that Allah has set the minor occultation for habituating and preparing the people for the major occultation. This guess is supported by traditions where Muhaddith Qomi has brought down in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t:175</w:t>
      </w:r>
    </w:p>
    <w:p>
      <w:pPr>
        <w:pStyle w:val="BookText"/>
        <w:bidi w:val="0"/>
        <w:rPr/>
      </w:pPr>
      <w:r>
        <w:rPr>
          <w:rFonts w:eastAsia="Times New Roman" w:cs="Times New Roman" w:ascii="Times New Roman" w:hAnsi="Times New Roman"/>
          <w:color w:val="111111"/>
          <w:sz w:val="28"/>
          <w:szCs w:val="28"/>
          <w:lang w:val="en-US"/>
        </w:rPr>
        <w:t>the second chapter of "Muntahi-ul-Aamal"</w:t>
      </w:r>
      <w:r>
        <w:rPr>
          <w:rStyle w:val="FootnoteAnchor"/>
        </w:rPr>
        <w:footnoteReference w:id="128"/>
      </w:r>
      <w:r>
        <w:rPr>
          <w:rFonts w:eastAsia="Times New Roman" w:cs="Times New Roman" w:ascii="Times New Roman" w:hAnsi="Times New Roman"/>
          <w:color w:val="111111"/>
          <w:sz w:val="28"/>
          <w:szCs w:val="28"/>
          <w:lang w:val="en-US"/>
        </w:rPr>
        <w:t>in the discussion concerning biography of Imam Hasan Askari (a.s.). Besides, the tenth and eleventh Imam concealed themselves from the people as much as possible in order to prepare them for the major occultation.</w:t>
      </w:r>
    </w:p>
    <w:p>
      <w:pPr>
        <w:pStyle w:val="BookText"/>
        <w:bidi w:val="0"/>
        <w:jc w:val="both"/>
        <w:rPr/>
      </w:pPr>
      <w:r>
        <w:rPr>
          <w:rFonts w:eastAsia="Times New Roman" w:cs="Times New Roman" w:ascii="Times New Roman" w:hAnsi="Times New Roman"/>
          <w:color w:val="111111"/>
          <w:sz w:val="28"/>
          <w:szCs w:val="28"/>
          <w:lang w:val="en-US"/>
        </w:rPr>
        <w:t>If Hazrat had major concealment right from the beginning, then perhaps Allah's argument wouldn’t be finalized for the people.</w:t>
      </w:r>
    </w:p>
    <w:p>
      <w:pPr>
        <w:pStyle w:val="BookText"/>
        <w:bidi w:val="0"/>
        <w:jc w:val="both"/>
        <w:rPr/>
      </w:pPr>
      <w:r>
        <w:rPr>
          <w:rFonts w:eastAsia="Times New Roman" w:cs="Times New Roman" w:ascii="Times New Roman" w:hAnsi="Times New Roman"/>
          <w:color w:val="111111"/>
          <w:sz w:val="28"/>
          <w:szCs w:val="28"/>
          <w:lang w:val="en-US"/>
        </w:rPr>
        <w:t>In the minor concealment, a group of people would visit Hazrat; his Imamate would be proved for some; his miracles were made apparent; he would help the people directly and people would recognize him. However, if Hazrat was not in the company of his father for five years and right from the year 260 A.H. (martyrdom of Imam Hasan Askari), the major concealment would have began, it was possible that the argument would not have been finalized for the majority.</w:t>
      </w:r>
    </w:p>
    <w:p>
      <w:pPr>
        <w:pStyle w:val="BookText"/>
        <w:bidi w:val="0"/>
        <w:jc w:val="both"/>
        <w:rPr/>
      </w:pPr>
      <w:r>
        <w:rPr>
          <w:rFonts w:eastAsia="Times New Roman" w:cs="Times New Roman" w:ascii="Times New Roman" w:hAnsi="Times New Roman"/>
          <w:color w:val="111111"/>
          <w:sz w:val="28"/>
          <w:szCs w:val="28"/>
          <w:lang w:val="en-US"/>
        </w:rPr>
        <w:t>Perhaps we can say that by Allah's Grace and for the sake of finalizing the argument, he spent 69 years of his life in minor concealment i.e., from the year of Imam Askari's martyrdom in 260 A.H. till the year 329 A.H. In that year, his special envoy, Ali-ibn-Muhammad Samari passed away and by his death the major occultation began. If we count the minor concealment from the start of Imam Mahdi's life, it would be 74 years and if we count from the start of his Imamate, it would be 69 years.</w:t>
      </w:r>
    </w:p>
    <w:p>
      <w:pPr>
        <w:pStyle w:val="BookText"/>
        <w:bidi w:val="0"/>
        <w:jc w:val="both"/>
        <w:rPr/>
      </w:pPr>
      <w:r>
        <w:rPr>
          <w:rFonts w:eastAsia="Times New Roman" w:cs="Times New Roman" w:ascii="Times New Roman" w:hAnsi="Times New Roman"/>
          <w:color w:val="111111"/>
          <w:sz w:val="28"/>
          <w:szCs w:val="28"/>
          <w:lang w:val="en-US"/>
        </w:rPr>
        <w:t>The minor concealment is named so because its duration is shorter and while he remained concealed from the common people, yet a few special figures were fortunate enough to visit him. His envoys (four among</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t:176</w:t>
      </w:r>
    </w:p>
    <w:p>
      <w:pPr>
        <w:pStyle w:val="BookText"/>
        <w:bidi w:val="0"/>
        <w:rPr/>
      </w:pPr>
      <w:r>
        <w:rPr>
          <w:rFonts w:eastAsia="Times New Roman" w:cs="Times New Roman" w:ascii="Times New Roman" w:hAnsi="Times New Roman"/>
          <w:color w:val="111111"/>
          <w:sz w:val="28"/>
          <w:szCs w:val="28"/>
          <w:lang w:val="en-US"/>
        </w:rPr>
        <w:t>them being very famous) used to visit him. At times, by acting as an intermediary, others would get chance of meeting Imam. These envoys were reliable figures who would never disclose Imam's place to anyone. They would take only a very few in the presence of Imam (a.t.f.s.). For this reason, this period was named as minor occultation. From 329 A.H. began the major occultation. Imam (a.t.f.s.) sent a letter ( Tauqee ) to his envoy and therein declared:</w:t>
      </w:r>
    </w:p>
    <w:p>
      <w:pPr>
        <w:pStyle w:val="BookText"/>
        <w:bidi w:val="0"/>
        <w:jc w:val="both"/>
        <w:rPr/>
      </w:pPr>
      <w:r>
        <w:rPr>
          <w:rFonts w:ascii="IRNazanin" w:hAnsi="IRNazanin" w:eastAsia="IRNazanin"/>
          <w:color w:val="111111"/>
          <w:sz w:val="28"/>
          <w:sz w:val="28"/>
          <w:szCs w:val="28"/>
          <w:rtl w:val="true"/>
          <w:lang w:bidi="fa-IR"/>
        </w:rPr>
        <w:t>فقد وقعت الغیبةُ التامةُ</w:t>
      </w:r>
    </w:p>
    <w:p>
      <w:pPr>
        <w:pStyle w:val="BookText"/>
        <w:bidi w:val="0"/>
        <w:jc w:val="both"/>
        <w:rPr/>
      </w:pPr>
      <w:r>
        <w:rPr>
          <w:rFonts w:eastAsia="Times New Roman" w:cs="Times New Roman" w:ascii="Times New Roman" w:hAnsi="Times New Roman"/>
          <w:color w:val="111111"/>
          <w:sz w:val="28"/>
          <w:szCs w:val="28"/>
          <w:lang w:val="en-US"/>
        </w:rPr>
        <w:t>"The absolute ( kubra and full) occultation has started".</w:t>
      </w:r>
    </w:p>
    <w:p>
      <w:pPr>
        <w:pStyle w:val="BookText"/>
        <w:bidi w:val="0"/>
        <w:jc w:val="both"/>
        <w:rPr/>
      </w:pPr>
      <w:r>
        <w:rPr>
          <w:rFonts w:eastAsia="Times New Roman" w:cs="Times New Roman" w:ascii="Times New Roman" w:hAnsi="Times New Roman"/>
          <w:color w:val="111111"/>
          <w:sz w:val="28"/>
          <w:szCs w:val="28"/>
          <w:lang w:val="en-US"/>
        </w:rPr>
        <w:t>At this time, nobody could claim the special envoy-ship or claim to meet Imam by his free will.</w:t>
      </w:r>
    </w:p>
    <w:p>
      <w:pPr>
        <w:pStyle w:val="BookText"/>
        <w:bidi w:val="0"/>
        <w:jc w:val="both"/>
        <w:rPr/>
      </w:pPr>
      <w:r>
        <w:rPr>
          <w:rFonts w:eastAsia="Times New Roman" w:cs="Times New Roman" w:ascii="Times New Roman" w:hAnsi="Times New Roman"/>
          <w:color w:val="111111"/>
          <w:sz w:val="28"/>
          <w:szCs w:val="28"/>
          <w:lang w:val="en-US"/>
        </w:rPr>
        <w:t>The major occultation is longer and Imam is concealed from majority of the people. If anyone is fortunate to see Imam it is by Imam's own desire and will.</w:t>
      </w:r>
    </w:p>
    <w:p>
      <w:pPr>
        <w:pStyle w:val="BookText"/>
        <w:bidi w:val="0"/>
        <w:jc w:val="both"/>
        <w:rPr/>
      </w:pPr>
      <w:r>
        <w:rPr>
          <w:rFonts w:eastAsia="Times New Roman" w:cs="Times New Roman" w:ascii="Times New Roman" w:hAnsi="Times New Roman"/>
          <w:color w:val="111111"/>
          <w:sz w:val="28"/>
          <w:szCs w:val="28"/>
          <w:lang w:val="en-US"/>
        </w:rPr>
        <w:t>About this matter, one may refer to "Kamaluddin" of Saduq (page 434-478) and "Esbaat-ul-Huda" of Shaikh Hur Aameli. In them, they have brought down traditions and narrated incidents of those who have visited Imam-e-Zaman (a.t.f.s.) during the minor concealment or even before; either during Imam Askari's era of those five years or after the termination of Imam Askari's Imamate; either through an intermediary (i.e., the envoys) or without them.</w:t>
      </w:r>
    </w:p>
    <w:p>
      <w:pPr>
        <w:pStyle w:val="BookText"/>
        <w:bidi w:val="0"/>
        <w:jc w:val="both"/>
        <w:rPr/>
      </w:pPr>
      <w:r>
        <w:rPr>
          <w:rFonts w:eastAsia="Times New Roman" w:cs="Times New Roman" w:ascii="Times New Roman" w:hAnsi="Times New Roman"/>
          <w:color w:val="111111"/>
          <w:sz w:val="28"/>
          <w:szCs w:val="28"/>
          <w:lang w:val="en-US"/>
        </w:rPr>
        <w:t>For more information,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Najm-Saqeb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434-478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412-420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Esbat'ul-Huda Vol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Re'ayat-ul-Imam al-Mahdi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t:177</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Imam-e-Zaman (a.t.f.s.), from birth till reappearance, chapter 10.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t:178</w:t>
      </w:r>
      <w:bookmarkStart w:id="216" w:name="pg3940_35191"/>
    </w:p>
    <w:p>
      <w:pPr>
        <w:pStyle w:val="Heading3"/>
        <w:numPr>
          <w:ilvl w:val="2"/>
          <w:numId w:val="1"/>
        </w:numPr>
        <w:bidi w:val="0"/>
        <w:jc w:val="left"/>
        <w:rPr/>
      </w:pPr>
      <w:bookmarkStart w:id="217" w:name="__RefHeading___Toc1874371_2281741623"/>
      <w:bookmarkStart w:id="218" w:name="_Toc86"/>
      <w:bookmarkEnd w:id="216"/>
      <w:bookmarkEnd w:id="217"/>
      <w:r>
        <w:rPr/>
        <w:t>QUESTION 10:</w:t>
      </w:r>
      <w:bookmarkEnd w:id="218"/>
    </w:p>
    <w:p>
      <w:pPr>
        <w:pStyle w:val="BookText"/>
        <w:bidi w:val="0"/>
        <w:jc w:val="both"/>
        <w:rPr/>
      </w:pPr>
      <w:r>
        <w:rPr>
          <w:rFonts w:eastAsia="Times New Roman" w:cs="Times New Roman" w:ascii="Times New Roman" w:hAnsi="Times New Roman"/>
          <w:color w:val="111111"/>
          <w:sz w:val="28"/>
          <w:szCs w:val="28"/>
          <w:lang w:val="en-US"/>
        </w:rPr>
        <w:t>Doesn’t Imam-e-Zaman's (a.t.f.s.) appearance in the society during occultation contradict the very meaning of occultation (ghaibat) and his concealment? Doesn’t such appearance in gatherings nullify ' Ghaibat '?</w:t>
      </w:r>
    </w:p>
    <w:p>
      <w:pPr>
        <w:pStyle w:val="Heading3"/>
        <w:numPr>
          <w:ilvl w:val="2"/>
          <w:numId w:val="1"/>
        </w:numPr>
        <w:bidi w:val="0"/>
        <w:jc w:val="left"/>
        <w:rPr/>
      </w:pPr>
      <w:bookmarkStart w:id="219" w:name="__RefHeading___Toc1874373_2281741623"/>
      <w:bookmarkStart w:id="220" w:name="_Toc87"/>
      <w:bookmarkEnd w:id="219"/>
      <w:r>
        <w:rPr/>
        <w:t>REPLY:</w:t>
      </w:r>
      <w:bookmarkEnd w:id="220"/>
    </w:p>
    <w:p>
      <w:pPr>
        <w:pStyle w:val="BookText"/>
        <w:bidi w:val="0"/>
        <w:jc w:val="both"/>
        <w:rPr/>
      </w:pPr>
      <w:r>
        <w:rPr>
          <w:rFonts w:eastAsia="Times New Roman" w:cs="Times New Roman" w:ascii="Times New Roman" w:hAnsi="Times New Roman"/>
          <w:color w:val="111111"/>
          <w:sz w:val="28"/>
          <w:szCs w:val="28"/>
          <w:lang w:val="en-US"/>
        </w:rPr>
        <w:t>Such appearances do not contradict ' Ghaibat ' because people see him but do not recognize him. Hazrat appears only before few exclusive people and majority of the people do not see him. ' Ghaibat ' means that people do not recognize Imam (a.t.f.s.) and are unaware of his special place. It does not give the meaning of non-existent. The best explanation and meaning of ' Ghaibat ' is the very one narrated by Imam Sadiq (a.s.):</w:t>
      </w:r>
    </w:p>
    <w:p>
      <w:pPr>
        <w:pStyle w:val="BookText"/>
        <w:bidi w:val="0"/>
        <w:jc w:val="both"/>
        <w:rPr/>
      </w:pPr>
      <w:r>
        <w:rPr>
          <w:rFonts w:ascii="Amiri" w:hAnsi="Amiri" w:eastAsia="Amiri" w:cs="Amiri"/>
          <w:color w:val="111111"/>
          <w:sz w:val="28"/>
          <w:sz w:val="28"/>
          <w:szCs w:val="28"/>
          <w:rtl w:val="true"/>
          <w:lang w:bidi="ar-SA"/>
        </w:rPr>
        <w:t>یرونهُ و لا یعرفُونهُ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t:179</w:t>
      </w:r>
    </w:p>
    <w:p>
      <w:pPr>
        <w:pStyle w:val="BookText"/>
        <w:bidi w:val="0"/>
        <w:rPr/>
      </w:pPr>
      <w:r>
        <w:rPr>
          <w:rFonts w:eastAsia="Times New Roman" w:cs="Times New Roman" w:ascii="Times New Roman" w:hAnsi="Times New Roman"/>
          <w:color w:val="111111"/>
          <w:sz w:val="28"/>
          <w:szCs w:val="28"/>
          <w:lang w:val="en-US"/>
        </w:rPr>
        <w:t>" They see him but do not recognize him ".</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Also, Zurarah-ibn-A'yan narrates from Imam Sadiq (a.s.) that the "Qaem " would have two ' Ghaibat '. He explained that while in one his place would be known only to a special few, in case of the other, his whereabouts would not be known. Imam continues to say that during hajj, he appears; he sees the people but the people do not see him".</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Imam Husain (a.s.) said:</w:t>
      </w:r>
    </w:p>
    <w:p>
      <w:pPr>
        <w:pStyle w:val="BookText"/>
        <w:bidi w:val="0"/>
        <w:jc w:val="both"/>
        <w:rPr/>
      </w:pPr>
      <w:r>
        <w:rPr>
          <w:rFonts w:eastAsia="Times New Roman" w:cs="Times New Roman" w:ascii="Times New Roman" w:hAnsi="Times New Roman"/>
          <w:color w:val="111111"/>
          <w:sz w:val="28"/>
          <w:szCs w:val="28"/>
          <w:lang w:val="en-US"/>
        </w:rPr>
        <w:t>" Except for the servant who looks after his affairs, his place cannot be known ".</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Imam Sadiq (a.s.) addressed Sudair:</w:t>
      </w:r>
    </w:p>
    <w:p>
      <w:pPr>
        <w:pStyle w:val="BookText"/>
        <w:bidi w:val="0"/>
        <w:jc w:val="both"/>
        <w:rPr/>
      </w:pPr>
      <w:r>
        <w:rPr>
          <w:rFonts w:eastAsia="Times New Roman" w:cs="Times New Roman" w:ascii="Times New Roman" w:hAnsi="Times New Roman"/>
          <w:color w:val="111111"/>
          <w:sz w:val="28"/>
          <w:szCs w:val="28"/>
          <w:lang w:val="en-US"/>
        </w:rPr>
        <w:t>" How can you deny that Allah acts with him in same manner as Yusuf? He walks in their market place and steps on their rugs. But people do not recognize him except if Allah permits him to introduce himself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About the meaning of verse 16 from Sura Takwir, "But nay! I swear by the stars that run their course (and) hide themselves", Imam Baqir (a.s.) said:</w:t>
      </w:r>
    </w:p>
    <w:p>
      <w:pPr>
        <w:pStyle w:val="BookText"/>
        <w:bidi w:val="0"/>
        <w:jc w:val="both"/>
        <w:rPr/>
      </w:pPr>
      <w:r>
        <w:rPr>
          <w:rFonts w:eastAsia="Times New Roman" w:cs="Times New Roman" w:ascii="Times New Roman" w:hAnsi="Times New Roman"/>
          <w:color w:val="111111"/>
          <w:sz w:val="28"/>
          <w:szCs w:val="28"/>
          <w:lang w:val="en-US"/>
        </w:rPr>
        <w:t>" O Umm-Hani, it refers to an Imam who would conceal himself (while he would be among the people) until people would not have news of him ".</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Imam Ridha (a.s.) too said: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t:180</w:t>
      </w:r>
    </w:p>
    <w:p>
      <w:pPr>
        <w:pStyle w:val="BookText"/>
        <w:bidi w:val="0"/>
        <w:rPr/>
      </w:pPr>
      <w:r>
        <w:rPr>
          <w:rFonts w:eastAsia="Times New Roman" w:cs="Times New Roman" w:ascii="Times New Roman" w:hAnsi="Times New Roman"/>
          <w:color w:val="111111"/>
          <w:sz w:val="28"/>
          <w:szCs w:val="28"/>
          <w:lang w:val="en-US"/>
        </w:rPr>
        <w:t>" He attends the hajj ceremony every year. He performs all the hajj rites. He stands in the desert of Arafat. He says "Amen" to the prayers uttered by the believers ……."</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About this topic,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341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 : Shaikh Tusi: 253-281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 Nu'mani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Kafi, Vol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251-265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51:215-225 and 52:90-100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chapter 3:41-49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4 &amp;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Vol 1, section 7 &amp; 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t:182</w:t>
      </w:r>
      <w:bookmarkStart w:id="221" w:name="pg3940_35195"/>
    </w:p>
    <w:p>
      <w:pPr>
        <w:pStyle w:val="Heading3"/>
        <w:numPr>
          <w:ilvl w:val="2"/>
          <w:numId w:val="1"/>
        </w:numPr>
        <w:bidi w:val="0"/>
        <w:jc w:val="left"/>
        <w:rPr/>
      </w:pPr>
      <w:bookmarkStart w:id="222" w:name="__RefHeading___Toc1874375_2281741623"/>
      <w:bookmarkStart w:id="223" w:name="_Toc88"/>
      <w:bookmarkEnd w:id="221"/>
      <w:bookmarkEnd w:id="222"/>
      <w:r>
        <w:rPr/>
        <w:t>QUESTION 11:</w:t>
      </w:r>
      <w:bookmarkEnd w:id="223"/>
    </w:p>
    <w:p>
      <w:pPr>
        <w:pStyle w:val="BookText"/>
        <w:bidi w:val="0"/>
        <w:jc w:val="both"/>
        <w:rPr/>
      </w:pPr>
      <w:r>
        <w:rPr>
          <w:rFonts w:eastAsia="Times New Roman" w:cs="Times New Roman" w:ascii="Times New Roman" w:hAnsi="Times New Roman"/>
          <w:color w:val="111111"/>
          <w:sz w:val="28"/>
          <w:szCs w:val="28"/>
          <w:lang w:val="en-US"/>
        </w:rPr>
        <w:t>During occultation, Imam-e-Zaman (a.t.f.s.) has recommended the Shiites to refer to the narrators of traditions:</w:t>
      </w:r>
    </w:p>
    <w:p>
      <w:pPr>
        <w:pStyle w:val="BookText"/>
        <w:bidi w:val="0"/>
        <w:jc w:val="both"/>
        <w:rPr/>
      </w:pPr>
      <w:r>
        <w:rPr>
          <w:rFonts w:eastAsia="Times New Roman" w:cs="Times New Roman" w:ascii="Times New Roman" w:hAnsi="Times New Roman"/>
          <w:color w:val="111111"/>
          <w:sz w:val="28"/>
          <w:szCs w:val="28"/>
          <w:lang w:val="en-US"/>
        </w:rPr>
        <w:t>1- Are the narrators of traditions the 'Faqihs' and ' Mujtahids' ?</w:t>
      </w:r>
    </w:p>
    <w:p>
      <w:pPr>
        <w:pStyle w:val="BookText"/>
        <w:bidi w:val="0"/>
        <w:jc w:val="both"/>
        <w:rPr/>
      </w:pPr>
      <w:r>
        <w:rPr>
          <w:rFonts w:eastAsia="Times New Roman" w:cs="Times New Roman" w:ascii="Times New Roman" w:hAnsi="Times New Roman"/>
          <w:color w:val="111111"/>
          <w:sz w:val="28"/>
          <w:szCs w:val="28"/>
          <w:lang w:val="en-US"/>
        </w:rPr>
        <w:t>2- How is the relationship between Imam-e-Zaman (a.t.f.s.) and the narrators and Faqihs ? Do they enjoy special relation or are they like the common people? (In other words, do they meet Imam?)</w:t>
      </w:r>
    </w:p>
    <w:p>
      <w:pPr>
        <w:pStyle w:val="Heading3"/>
        <w:numPr>
          <w:ilvl w:val="2"/>
          <w:numId w:val="1"/>
        </w:numPr>
        <w:bidi w:val="0"/>
        <w:jc w:val="left"/>
        <w:rPr/>
      </w:pPr>
      <w:bookmarkStart w:id="224" w:name="__RefHeading___Toc1874377_2281741623"/>
      <w:bookmarkStart w:id="225" w:name="_Toc89"/>
      <w:bookmarkEnd w:id="224"/>
      <w:r>
        <w:rPr/>
        <w:t>REPLY:</w:t>
      </w:r>
      <w:bookmarkEnd w:id="225"/>
    </w:p>
    <w:p>
      <w:pPr>
        <w:pStyle w:val="BookText"/>
        <w:bidi w:val="0"/>
        <w:jc w:val="both"/>
        <w:rPr/>
      </w:pPr>
      <w:r>
        <w:rPr>
          <w:rFonts w:eastAsia="Times New Roman" w:cs="Times New Roman" w:ascii="Times New Roman" w:hAnsi="Times New Roman"/>
          <w:color w:val="111111"/>
          <w:sz w:val="28"/>
          <w:szCs w:val="28"/>
          <w:lang w:val="en-US"/>
        </w:rPr>
        <w:t>It's necessary to know the meaning of 'Ghaibat-Sughra' (minor occultation) and 'Ghaibat-Kubra' (major occultation). 'Ghaibat-Sughra' was shorter as compared with the later Ghaibat. In 'Ghaibat-Sughra' , the common man could not see Imam but a special group could meet and establish relation with him and by means of Imam's special envoys, they could gain access to Imam (a.t.f.s.).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t:183</w:t>
      </w:r>
    </w:p>
    <w:p>
      <w:pPr>
        <w:pStyle w:val="BookText"/>
        <w:bidi w:val="0"/>
        <w:rPr/>
      </w:pPr>
      <w:r>
        <w:rPr>
          <w:rFonts w:eastAsia="Times New Roman" w:cs="Times New Roman" w:ascii="Times New Roman" w:hAnsi="Times New Roman"/>
          <w:color w:val="111111"/>
          <w:sz w:val="28"/>
          <w:szCs w:val="28"/>
          <w:lang w:val="en-US"/>
        </w:rPr>
        <w:t>Among them, four envoys were very famous who could meet Imam (a.t.f.s.) regularly.</w:t>
      </w:r>
    </w:p>
    <w:p>
      <w:pPr>
        <w:pStyle w:val="BookText"/>
        <w:bidi w:val="0"/>
        <w:jc w:val="both"/>
        <w:rPr/>
      </w:pPr>
      <w:r>
        <w:rPr>
          <w:rFonts w:eastAsia="Times New Roman" w:cs="Times New Roman" w:ascii="Times New Roman" w:hAnsi="Times New Roman"/>
          <w:color w:val="111111"/>
          <w:sz w:val="28"/>
          <w:szCs w:val="28"/>
          <w:lang w:val="en-US"/>
        </w:rPr>
        <w:t>'Ghaibat-Kubra' is a period wherein none can have access to Imam in the ordinary way. There is no precise information about him and nobody has any permanent or normal relation with him. However, it does not necessarily leave the people without any duty during this period. Discerning the duties, implementing the ordinances and the Shiites' creed are the responsibility of narrators of traditions and the Faqihs . In this regard, people have been recommended to refer to them because explanation of Fiqh (jurisprudence), Ahkam (precepts) and beliefs is held in high esteem by Imam (a.t.f.s.). Right now, whom should we approach for acquiring such knowledge? We have no alternative but to pay heed to the instructions of our Imams and refer to those who are well versed in the Imam's traditions.</w:t>
      </w:r>
    </w:p>
    <w:p>
      <w:pPr>
        <w:pStyle w:val="BookText"/>
        <w:bidi w:val="0"/>
        <w:jc w:val="both"/>
        <w:rPr/>
      </w:pPr>
      <w:r>
        <w:rPr>
          <w:rFonts w:eastAsia="Times New Roman" w:cs="Times New Roman" w:ascii="Times New Roman" w:hAnsi="Times New Roman"/>
          <w:color w:val="111111"/>
          <w:sz w:val="28"/>
          <w:szCs w:val="28"/>
          <w:lang w:val="en-US"/>
        </w:rPr>
        <w:t>Recourse to the Faqihs and narrators of traditions was something in vogue during the lifetime of Imams too. During the Imamate of Imam Sadiq (a.s.), Hazrat lived in Medina. Those residing in Marv and still many others who lived far away (who weren’t fortunate enough to see their Imam even once) were forced to solve their religious problems by referring to the narrators of traditions. However, during those days, books on precepts ( ahkam ) were much in brief.</w:t>
      </w:r>
    </w:p>
    <w:p>
      <w:pPr>
        <w:pStyle w:val="BookText"/>
        <w:bidi w:val="0"/>
        <w:jc w:val="both"/>
        <w:rPr/>
      </w:pPr>
      <w:r>
        <w:rPr>
          <w:rFonts w:eastAsia="Times New Roman" w:cs="Times New Roman" w:ascii="Times New Roman" w:hAnsi="Times New Roman"/>
          <w:color w:val="111111"/>
          <w:sz w:val="28"/>
          <w:szCs w:val="28"/>
          <w:lang w:val="en-US"/>
        </w:rPr>
        <w:t>The length of time created an extensive basis in Fiqh . During the lifetime of the Imams (a.s.), people directly or indirectly set forth their limited queries before their Imam and hence solved their problems in a very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t:184</w:t>
      </w:r>
    </w:p>
    <w:p>
      <w:pPr>
        <w:pStyle w:val="BookText"/>
        <w:bidi w:val="0"/>
        <w:rPr/>
      </w:pPr>
      <w:r>
        <w:rPr>
          <w:rFonts w:eastAsia="Times New Roman" w:cs="Times New Roman" w:ascii="Times New Roman" w:hAnsi="Times New Roman"/>
          <w:color w:val="111111"/>
          <w:sz w:val="28"/>
          <w:szCs w:val="28"/>
          <w:lang w:val="en-US"/>
        </w:rPr>
        <w:t>quick manner. However, during major occultation, things are different and it is the experts who have to examine the existing traditions in a very scholarly manner. </w:t>
      </w:r>
    </w:p>
    <w:p>
      <w:pPr>
        <w:pStyle w:val="BookText"/>
        <w:bidi w:val="0"/>
        <w:jc w:val="both"/>
        <w:rPr/>
      </w:pPr>
      <w:r>
        <w:rPr>
          <w:rFonts w:eastAsia="Times New Roman" w:cs="Times New Roman" w:ascii="Times New Roman" w:hAnsi="Times New Roman"/>
          <w:color w:val="111111"/>
          <w:sz w:val="28"/>
          <w:szCs w:val="28"/>
          <w:lang w:val="en-US"/>
        </w:rPr>
        <w:t>During occultation, except for the holy Quran and traditions, we do not have any other source or authority in religious matters and precepts. The common people too lack the understanding and expertise for deriving the realities and for this reason, they have recommended us to refer to the Faqihs (who are experts in deducing a decree) for understanding the religious precepts. In this regard, Imam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من کان من الفُقهاء صائنا لنفسه حافظا لدینه مُخالفاَ لهواهُ مُطیعاَ لأمر مولاهُ فللعوام أن یقلدُوهُ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can follow a Faqih who possesses self-control; who safeguards his religion; who opposes his carnal desires and obeys his master (Allah and His hujjat) ".</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Also, Imam-e-Zaman (a.t.f.s.)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الحوادثُ الواقعةُ فارجعُوا فیها إلی رُواة أحادیثنا فإنهُم حُجتی علیکم و أنا حُجةُ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"During events and happenings, refer to the narrators of our traditions for they are my hujjat upon you and I am Allah's hujjat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During occultation, those people who have familiarity and liking for Imams' words and sayings are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t:185</w:t>
      </w:r>
    </w:p>
    <w:p>
      <w:pPr>
        <w:pStyle w:val="BookText"/>
        <w:bidi w:val="0"/>
        <w:rPr/>
      </w:pPr>
      <w:r>
        <w:rPr>
          <w:rFonts w:eastAsia="Times New Roman" w:cs="Times New Roman" w:ascii="Times New Roman" w:hAnsi="Times New Roman"/>
          <w:color w:val="111111"/>
          <w:sz w:val="28"/>
          <w:szCs w:val="28"/>
          <w:lang w:val="en-US"/>
        </w:rPr>
        <w:t>close to them in thoughts, reflection and mentality. It's possible that among the philosophers, poets, critics, mystics, physicists, scholars, physicians, historians etc someone can be found who has a strong inclination towards Imam (a.t.f.s.) but mental and spiritual proximity is enjoyed only by those who are familiar with their words and sayings. </w:t>
      </w:r>
    </w:p>
    <w:p>
      <w:pPr>
        <w:pStyle w:val="BookText"/>
        <w:bidi w:val="0"/>
        <w:jc w:val="both"/>
        <w:rPr/>
      </w:pPr>
      <w:r>
        <w:rPr>
          <w:rFonts w:eastAsia="Times New Roman" w:cs="Times New Roman" w:ascii="Times New Roman" w:hAnsi="Times New Roman"/>
          <w:color w:val="111111"/>
          <w:sz w:val="28"/>
          <w:szCs w:val="28"/>
          <w:lang w:val="en-US"/>
        </w:rPr>
        <w:t>Their sayings and interpretations form the real framework of his creed and they are the carriers of his knowledge. A Shia should refer to them because they have much deeper knowledge in religious matters and precepts. They have been named as Imam's Nayeb-e-Aam.</w:t>
      </w:r>
    </w:p>
    <w:p>
      <w:pPr>
        <w:pStyle w:val="BookText"/>
        <w:bidi w:val="0"/>
        <w:jc w:val="both"/>
        <w:rPr/>
      </w:pPr>
      <w:r>
        <w:rPr>
          <w:rFonts w:eastAsia="Times New Roman" w:cs="Times New Roman" w:ascii="Times New Roman" w:hAnsi="Times New Roman"/>
          <w:color w:val="111111"/>
          <w:sz w:val="28"/>
          <w:szCs w:val="28"/>
          <w:lang w:val="en-US"/>
        </w:rPr>
        <w:t>Regarding the second query about the Faqihs ' connection with Imam-e-Zaman (a.t.f.s.) it is better to say that their connection is the same as other common people. It's possible that pious Faqihs (who bear Ahl al-bayt's knowledge and are themselves dignified figures) may meet Imam-e-Zaman (a.t.f.s.). People like Muqaddas Ardebeli, Allamah Bahrul-Uloom etc and other great Faqihs and scholars were fortunate in meeting Imam-e-Zaman (a.t.f.s.). However, the Shiites refer to them not simply because they have met Imam-e-Zaman (a.t.f.s.). There are numerous renowned Faqihs and Muhaddiths whose connection with Imam-e-Zaman (a.t.f.s.) is not proved or clear for us. For example, it's not clear whether Seqat'ul-Islam Kulaini had ever met Imam-e-Zaman (a.t.f.s.). Or whether Shaikh Saduq had visited Imam-e-Zaman (a.s.) in wakeful state. Yet, their books are first hand Shiite works and are an old source of reference for the Faqihs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t:186</w:t>
      </w:r>
    </w:p>
    <w:p>
      <w:pPr>
        <w:pStyle w:val="BookText"/>
        <w:bidi w:val="0"/>
        <w:rPr/>
      </w:pPr>
      <w:r>
        <w:rPr>
          <w:rFonts w:eastAsia="Times New Roman" w:cs="Times New Roman" w:ascii="Times New Roman" w:hAnsi="Times New Roman"/>
          <w:color w:val="111111"/>
          <w:sz w:val="28"/>
          <w:szCs w:val="28"/>
          <w:lang w:val="en-US"/>
        </w:rPr>
        <w:t>Their connection with Imam-e-Zaman (a.t.f.s.) is based on mental and scholarly relationship. They are acquainted with Imam's thoughts and reflection by means of the traditions and the more they are well versed in the traditions, the closer they are to their Imam. History too supports this point. Imam (a.t.f.s.) has constantly expressed special grace and kindness to dignified Faqihs and narrators of traditions. He has helped them in sensitive matters and has been a strong support for them.</w:t>
      </w:r>
    </w:p>
    <w:p>
      <w:pPr>
        <w:pStyle w:val="BookText"/>
        <w:bidi w:val="0"/>
        <w:jc w:val="both"/>
        <w:rPr/>
      </w:pPr>
      <w:r>
        <w:rPr>
          <w:rFonts w:eastAsia="Times New Roman" w:cs="Times New Roman" w:ascii="Times New Roman" w:hAnsi="Times New Roman"/>
          <w:color w:val="111111"/>
          <w:sz w:val="28"/>
          <w:szCs w:val="28"/>
          <w:lang w:val="en-US"/>
        </w:rPr>
        <w:t>The great Muhaddith Haji Nuri has narrated as follows:</w:t>
      </w:r>
    </w:p>
    <w:p>
      <w:pPr>
        <w:pStyle w:val="BookText"/>
        <w:bidi w:val="0"/>
        <w:jc w:val="both"/>
        <w:rPr/>
      </w:pPr>
      <w:r>
        <w:rPr>
          <w:rFonts w:eastAsia="Times New Roman" w:cs="Times New Roman" w:ascii="Times New Roman" w:hAnsi="Times New Roman"/>
          <w:color w:val="111111"/>
          <w:sz w:val="28"/>
          <w:szCs w:val="28"/>
          <w:lang w:val="en-US"/>
        </w:rPr>
        <w:t>One non-Shiite scholar who was Allamah Hilli's teacher in some sciences had written a book against the Shia Imammiah religion and he used to read out this book in gatherings and misguide the people. He would not give his book to anyone for this fear that some Shiite scholar might disprove his book. Allamah constantly thought of acquiring this book so that he would write and refute this book. Anyhow, he utilized the teacher-student relationship and asked for the book. As his teacher didn’t wish to reject his request out-rightly, he said, "I have taken promise not to give anyone this book for more than one night". Taking advantage of this opportunity, Allamah took away the book to his house to note down its contents as much as possible. He began writing but when mid-night approached sleep overtook him. Imam-e-Zaman (a.t.f.s.) entered his house and said, "Give me the book and you may continue your sleep".</w:t>
      </w:r>
    </w:p>
    <w:p>
      <w:pPr>
        <w:pStyle w:val="BookText"/>
        <w:bidi w:val="0"/>
        <w:jc w:val="both"/>
        <w:rPr/>
      </w:pPr>
      <w:r>
        <w:rPr>
          <w:rFonts w:eastAsia="Times New Roman" w:cs="Times New Roman" w:ascii="Times New Roman" w:hAnsi="Times New Roman"/>
          <w:color w:val="111111"/>
          <w:sz w:val="28"/>
          <w:szCs w:val="28"/>
          <w:lang w:val="en-US"/>
        </w:rPr>
        <w:t xml:space="preserve">When Allamah awoke he realized that the full book was noted down by the grace of Imam (a.t.f.s.). </w:t>
      </w:r>
      <w:r>
        <w:rPr>
          <w:rStyle w:val="FootnoteAnchor"/>
        </w:rPr>
        <w:footnoteReference w:id="13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t:187</w:t>
      </w:r>
    </w:p>
    <w:p>
      <w:pPr>
        <w:pStyle w:val="BookText"/>
        <w:bidi w:val="0"/>
        <w:rPr/>
      </w:pPr>
      <w:r>
        <w:rPr>
          <w:rFonts w:eastAsia="Times New Roman" w:cs="Times New Roman" w:ascii="Times New Roman" w:hAnsi="Times New Roman"/>
          <w:color w:val="111111"/>
          <w:sz w:val="28"/>
          <w:szCs w:val="28"/>
          <w:lang w:val="en-US"/>
        </w:rPr>
        <w:t>Now that we are living at the time of occultation, we should refer to those who have been recommended by themselves (… who possess self-control…….).</w:t>
      </w:r>
    </w:p>
    <w:p>
      <w:pPr>
        <w:pStyle w:val="BookText"/>
        <w:bidi w:val="0"/>
        <w:jc w:val="both"/>
        <w:rPr/>
      </w:pPr>
      <w:r>
        <w:rPr>
          <w:rFonts w:eastAsia="Times New Roman" w:cs="Times New Roman" w:ascii="Times New Roman" w:hAnsi="Times New Roman"/>
          <w:color w:val="111111"/>
          <w:sz w:val="28"/>
          <w:szCs w:val="28"/>
          <w:lang w:val="en-US"/>
        </w:rPr>
        <w:t>To sum up, we should refer only to those Faqihs who promote Imam's school of thought; who have love for Imam-e-Zaman (a.t.f.s.) and are active as students of Imam's school and who call the people towards him (and not themselves). We should follow the most learned of them in Ahkam (Islamic precepts).  </w:t>
      </w:r>
    </w:p>
    <w:p>
      <w:pPr>
        <w:pStyle w:val="BookText"/>
        <w:bidi w:val="0"/>
        <w:jc w:val="both"/>
        <w:rPr/>
      </w:pPr>
      <w:r>
        <w:rPr>
          <w:rFonts w:eastAsia="Times New Roman" w:cs="Times New Roman" w:ascii="Times New Roman" w:hAnsi="Times New Roman"/>
          <w:color w:val="111111"/>
          <w:sz w:val="28"/>
          <w:szCs w:val="28"/>
          <w:lang w:val="en-US"/>
        </w:rPr>
        <w:t>About Imam-e-Zaman's (a.t.f.s.) grace and kindness to his Shiites and the Faqihs ,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1:168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31-44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Naame-Mahboob: 99-107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Sobhe-Omeed: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Tajalee'ate-Imam-e-Asr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to reappearance: 337-374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(a.t.f.s.)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569, chapter 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Tabserat'ul-Vali.</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t:188</w:t>
      </w:r>
      <w:bookmarkStart w:id="226" w:name="pg3940_35201"/>
    </w:p>
    <w:p>
      <w:pPr>
        <w:pStyle w:val="Heading3"/>
        <w:numPr>
          <w:ilvl w:val="2"/>
          <w:numId w:val="1"/>
        </w:numPr>
        <w:bidi w:val="0"/>
        <w:jc w:val="left"/>
        <w:rPr/>
      </w:pPr>
      <w:bookmarkStart w:id="227" w:name="__RefHeading___Toc1874379_2281741623"/>
      <w:bookmarkStart w:id="228" w:name="_Toc90"/>
      <w:bookmarkEnd w:id="226"/>
      <w:bookmarkEnd w:id="227"/>
      <w:r>
        <w:rPr/>
        <w:t>QUESTION 12</w:t>
      </w:r>
      <w:bookmarkEnd w:id="228"/>
    </w:p>
    <w:p>
      <w:pPr>
        <w:pStyle w:val="BookText"/>
        <w:bidi w:val="0"/>
        <w:jc w:val="both"/>
        <w:rPr/>
      </w:pPr>
      <w:r>
        <w:rPr>
          <w:rFonts w:eastAsia="Times New Roman" w:cs="Times New Roman" w:ascii="Times New Roman" w:hAnsi="Times New Roman"/>
          <w:color w:val="111111"/>
          <w:sz w:val="28"/>
          <w:szCs w:val="28"/>
          <w:lang w:val="en-US"/>
        </w:rPr>
        <w:t>Should we accept or reject those who claim to have seen Imam-e-Zaman (a.t.f.s.) ?</w:t>
      </w:r>
    </w:p>
    <w:p>
      <w:pPr>
        <w:pStyle w:val="Heading3"/>
        <w:numPr>
          <w:ilvl w:val="2"/>
          <w:numId w:val="1"/>
        </w:numPr>
        <w:bidi w:val="0"/>
        <w:jc w:val="left"/>
        <w:rPr/>
      </w:pPr>
      <w:bookmarkStart w:id="229" w:name="__RefHeading___Toc1874381_2281741623"/>
      <w:bookmarkStart w:id="230" w:name="_Toc91"/>
      <w:bookmarkEnd w:id="229"/>
      <w:r>
        <w:rPr/>
        <w:t>REPLY:</w:t>
      </w:r>
      <w:bookmarkEnd w:id="230"/>
    </w:p>
    <w:p>
      <w:pPr>
        <w:pStyle w:val="BookText"/>
        <w:bidi w:val="0"/>
        <w:jc w:val="both"/>
        <w:rPr/>
      </w:pPr>
      <w:r>
        <w:rPr>
          <w:rFonts w:eastAsia="Times New Roman" w:cs="Times New Roman" w:ascii="Times New Roman" w:hAnsi="Times New Roman"/>
          <w:color w:val="111111"/>
          <w:sz w:val="28"/>
          <w:szCs w:val="28"/>
          <w:lang w:val="en-US"/>
        </w:rPr>
        <w:t>In reality, one cannot absolutely refute the possibility of seeing Imam during occultation and there exists testimonies to the truthfulness and correctness of this matter in many instances. Renowned and trustworthy figures like Ibrahim Mahziyar, Allamah Hilli, Sayyed-ibn-Taoos, Allamah Bahr'ul-Uloom, Majlisi 1 and several others have indeed visited Imam (a.t.f.s.). However, their policy and custom was such that they would never spread news of their meeting in the society and would divulge only to a few of their exclusive followers. Besides, they would take an undertaking from their intimate friends not to disclose the matter to anyone during their lifetime and if they wanted and if need arose, they could reveal it after their death and that too only for the sake of finalizing the argument.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t:189</w:t>
      </w:r>
    </w:p>
    <w:p>
      <w:pPr>
        <w:pStyle w:val="BookText"/>
        <w:bidi w:val="0"/>
        <w:rPr/>
      </w:pPr>
      <w:r>
        <w:rPr>
          <w:rFonts w:eastAsia="Times New Roman" w:cs="Times New Roman" w:ascii="Times New Roman" w:hAnsi="Times New Roman"/>
          <w:color w:val="111111"/>
          <w:sz w:val="28"/>
          <w:szCs w:val="28"/>
          <w:lang w:val="en-US"/>
        </w:rPr>
        <w:t>However, these are exceptional cases that were divulged by the fortunate ones and which resulted in ethical and spiritual benefits.</w:t>
      </w:r>
    </w:p>
    <w:p>
      <w:pPr>
        <w:pStyle w:val="BookText"/>
        <w:bidi w:val="0"/>
        <w:jc w:val="both"/>
        <w:rPr/>
      </w:pPr>
      <w:r>
        <w:rPr>
          <w:rFonts w:eastAsia="Times New Roman" w:cs="Times New Roman" w:ascii="Times New Roman" w:hAnsi="Times New Roman"/>
          <w:color w:val="111111"/>
          <w:sz w:val="28"/>
          <w:szCs w:val="28"/>
          <w:lang w:val="en-US"/>
        </w:rPr>
        <w:t>It's worthy to mention that it was the custom of great religious figures not to misuse religious privileges for achieving worldly gains or consider them as a means for promoting their material life.</w:t>
      </w:r>
    </w:p>
    <w:p>
      <w:pPr>
        <w:pStyle w:val="BookText"/>
        <w:bidi w:val="0"/>
        <w:jc w:val="both"/>
        <w:rPr/>
      </w:pPr>
      <w:r>
        <w:rPr>
          <w:rFonts w:eastAsia="Times New Roman" w:cs="Times New Roman" w:ascii="Times New Roman" w:hAnsi="Times New Roman"/>
          <w:color w:val="111111"/>
          <w:sz w:val="28"/>
          <w:szCs w:val="28"/>
          <w:lang w:val="en-US"/>
        </w:rPr>
        <w:t>During our times, it has been heard that a few unknown characters have gathered around themselves certain people (particularly illiterate ladies) by this claim that they have direct relation with Imam (a.t.f.s.). They narrate unreliable and unauthentic matters by means of which they brighten up their gatherings and reap material benefits. However, they never involve themselves in discussions and reasoning and close the way of wise people for any type of research and investigation. Also, certain writers exhibit such meetings with Imam-e-Zaman (a.t.f.s.) to be so easy, low and insignificant that perhaps Hazrat is anxiously waiting to show himself or present some gift to any rouge in exchange for his two unit prayers or one line Ziarat.</w:t>
      </w:r>
    </w:p>
    <w:p>
      <w:pPr>
        <w:pStyle w:val="BookText"/>
        <w:bidi w:val="0"/>
        <w:jc w:val="both"/>
        <w:rPr/>
      </w:pPr>
      <w:r>
        <w:rPr>
          <w:rFonts w:eastAsia="Times New Roman" w:cs="Times New Roman" w:ascii="Times New Roman" w:hAnsi="Times New Roman"/>
          <w:color w:val="111111"/>
          <w:sz w:val="28"/>
          <w:szCs w:val="28"/>
          <w:lang w:val="en-US"/>
        </w:rPr>
        <w:t>We have ourselves seen great personalities who have spent most of their blessed life in propagating the Ahl al-bayt creed and promoting Imam-e-Zaman's name. But they never referred to the matter about visiting Imam (a.t.f.s.). Instead, they encouraged their friends and near ones to recognize and serve their Imam (a.t.f.s.). One witness that brings to light the custom followed by great scholars in their meeting with Imam (a.t.f.s.) is a memento that Sayyed Mahdi Tabatabai Bah'rul-Uloom has experienced with Mirza Qomi.</w:t>
      </w:r>
    </w:p>
    <w:p>
      <w:pPr>
        <w:pStyle w:val="BookText"/>
        <w:bidi w:val="0"/>
        <w:jc w:val="both"/>
        <w:rPr/>
      </w:pPr>
      <w:r>
        <w:rPr>
          <w:rFonts w:eastAsia="Times New Roman" w:cs="Times New Roman" w:ascii="Times New Roman" w:hAnsi="Times New Roman"/>
          <w:color w:val="111111"/>
          <w:sz w:val="28"/>
          <w:szCs w:val="28"/>
          <w:lang w:val="en-US"/>
        </w:rPr>
        <w:t>Mullah Zain-ul-Abedin Salmasi (student of Bah'rul-Uloom) narrates: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t:190</w:t>
      </w:r>
    </w:p>
    <w:p>
      <w:pPr>
        <w:pStyle w:val="BookText"/>
        <w:bidi w:val="0"/>
        <w:rPr/>
      </w:pPr>
      <w:r>
        <w:rPr>
          <w:rFonts w:eastAsia="Times New Roman" w:cs="Times New Roman" w:ascii="Times New Roman" w:hAnsi="Times New Roman"/>
          <w:color w:val="111111"/>
          <w:sz w:val="28"/>
          <w:szCs w:val="28"/>
          <w:lang w:val="en-US"/>
        </w:rPr>
        <w:t>After visiting the House of Allah and the graves of Imams (a.s.) in Iraq, Mirza Qomi attended Sayyed Bah'rul-Uloom's class. When all the students left the class, he requested Sayyed to donate a few of the innumerable bounties that he has acquired.</w:t>
      </w:r>
    </w:p>
    <w:p>
      <w:pPr>
        <w:pStyle w:val="BookText"/>
        <w:bidi w:val="0"/>
        <w:jc w:val="both"/>
        <w:rPr/>
      </w:pPr>
      <w:r>
        <w:rPr>
          <w:rFonts w:eastAsia="Times New Roman" w:cs="Times New Roman" w:ascii="Times New Roman" w:hAnsi="Times New Roman"/>
          <w:color w:val="111111"/>
          <w:sz w:val="28"/>
          <w:szCs w:val="28"/>
          <w:lang w:val="en-US"/>
        </w:rPr>
        <w:t>Without any hesitation, Sayyed said, "The night before or two nights before (doubt from narrator's side), I visited the Kufa mosque for performing the supererogatory prayer. I intended to return to Najaf at dawn. I left the mosque very eager to visit the Sahlah mosque. However, I changed my mind from going because I feared my class would close down. On the other hand, my eagerness grew more than before. In such state of uncertainty, a strong wind blew and dust rose in the air. I was driven in that direction. Moments later, I found myself near the door of Sahlah mosque. I entered the mosque and found nobody save a noble man engaged in invocation. His words made one's heart calm and eyes tearful. My state transformed and my heart took off. Tears rolled down. I had never heard such words before. I realized that the one reciting himself composes and wasn’t reciting out of memory.</w:t>
      </w:r>
    </w:p>
    <w:p>
      <w:pPr>
        <w:pStyle w:val="BookText"/>
        <w:bidi w:val="0"/>
        <w:jc w:val="both"/>
        <w:rPr/>
      </w:pPr>
      <w:r>
        <w:rPr>
          <w:rFonts w:eastAsia="Times New Roman" w:cs="Times New Roman" w:ascii="Times New Roman" w:hAnsi="Times New Roman"/>
          <w:color w:val="111111"/>
          <w:sz w:val="28"/>
          <w:szCs w:val="28"/>
          <w:lang w:val="en-US"/>
        </w:rPr>
        <w:t>I stopped and listened to him. I was extremely delighted. He finished his invocation. He turned towards me and said, "Come Mahdi". I went few steps forwards and then stopped. He ordered me to still come forward. Once again, I went a few steps ahead and then stopped. He again asked me to come forward and added, "To obey is good manners". Moments later, I went forward until my hands could reach him. Thereafter, he uttered some words.</w:t>
      </w:r>
    </w:p>
    <w:p>
      <w:pPr>
        <w:pStyle w:val="BookText"/>
        <w:bidi w:val="0"/>
        <w:jc w:val="both"/>
        <w:rPr/>
      </w:pPr>
      <w:r>
        <w:rPr>
          <w:rFonts w:eastAsia="Times New Roman" w:cs="Times New Roman" w:ascii="Times New Roman" w:hAnsi="Times New Roman"/>
          <w:color w:val="111111"/>
          <w:sz w:val="28"/>
          <w:szCs w:val="28"/>
          <w:lang w:val="en-US"/>
        </w:rPr>
        <w:t>Here, Mullah Zain-ul-Abedeen Salmasi says:</w:t>
      </w:r>
    </w:p>
    <w:p>
      <w:pPr>
        <w:pStyle w:val="BookText"/>
        <w:bidi w:val="0"/>
        <w:jc w:val="both"/>
        <w:rPr/>
      </w:pPr>
      <w:r>
        <w:rPr>
          <w:rFonts w:eastAsia="Times New Roman" w:cs="Times New Roman" w:ascii="Times New Roman" w:hAnsi="Times New Roman"/>
          <w:color w:val="111111"/>
          <w:sz w:val="28"/>
          <w:szCs w:val="28"/>
          <w:lang w:val="en-US"/>
        </w:rPr>
        <w:t>When the talk reached this stage, Sayyed refrained to continue and instead started to reply a query that Mirza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t:191</w:t>
      </w:r>
    </w:p>
    <w:p>
      <w:pPr>
        <w:pStyle w:val="BookText"/>
        <w:bidi w:val="0"/>
        <w:rPr/>
      </w:pPr>
      <w:r>
        <w:rPr>
          <w:rFonts w:eastAsia="Times New Roman" w:cs="Times New Roman" w:ascii="Times New Roman" w:hAnsi="Times New Roman"/>
          <w:color w:val="111111"/>
          <w:sz w:val="28"/>
          <w:szCs w:val="28"/>
          <w:lang w:val="en-US"/>
        </w:rPr>
        <w:t>had inquired before. However, Mirza asked him what words that man had uttered and Sayyed replied, "It is from the concealed secrets."</w:t>
      </w:r>
      <w:r>
        <w:rPr>
          <w:rStyle w:val="FootnoteAnchor"/>
        </w:rPr>
        <w:footnoteReference w:id="138"/>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custom of our scholars in safeguarding the secret of meeting. They disclose to the people only to the extent of finalizing the argument before them.</w:t>
      </w:r>
    </w:p>
    <w:p>
      <w:pPr>
        <w:pStyle w:val="BookText"/>
        <w:bidi w:val="0"/>
        <w:jc w:val="both"/>
        <w:rPr/>
      </w:pPr>
      <w:r>
        <w:rPr>
          <w:rFonts w:eastAsia="Times New Roman" w:cs="Times New Roman" w:ascii="Times New Roman" w:hAnsi="Times New Roman"/>
          <w:color w:val="111111"/>
          <w:sz w:val="28"/>
          <w:szCs w:val="28"/>
          <w:lang w:val="en-US"/>
        </w:rPr>
        <w:t>We see how often noble men, scholars and the elect see Imam-e-Zaman (a.t.f.s.) but divulge this news with great difficulty to others. Of course, their melting state itself reveals that they have been among the fortunate ones. But they have acted in such manner that others are prevented from taking any undue advantage or any illusion or suspicion is done away with.</w:t>
      </w:r>
    </w:p>
    <w:p>
      <w:pPr>
        <w:pStyle w:val="BookText"/>
        <w:bidi w:val="0"/>
        <w:jc w:val="both"/>
        <w:rPr/>
      </w:pPr>
      <w:r>
        <w:rPr>
          <w:rFonts w:eastAsia="Times New Roman" w:cs="Times New Roman" w:ascii="Times New Roman" w:hAnsi="Times New Roman"/>
          <w:color w:val="111111"/>
          <w:sz w:val="28"/>
          <w:szCs w:val="28"/>
          <w:lang w:val="en-US"/>
        </w:rPr>
        <w:t>About meetings with Imam (a.t.f.s.) and matters related to this topic,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from birth till reappearance: 335-374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Muntahi'ul-A'maal 2: 804 onwards.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section concerning meetings with Imam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511-520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Tajalee'ate-Imam-e-Asr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36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t:192</w:t>
      </w:r>
      <w:bookmarkStart w:id="231" w:name="pg3940_35205"/>
    </w:p>
    <w:p>
      <w:pPr>
        <w:pStyle w:val="Heading3"/>
        <w:numPr>
          <w:ilvl w:val="2"/>
          <w:numId w:val="1"/>
        </w:numPr>
        <w:bidi w:val="0"/>
        <w:jc w:val="left"/>
        <w:rPr/>
      </w:pPr>
      <w:bookmarkStart w:id="232" w:name="__RefHeading___Toc1874383_2281741623"/>
      <w:bookmarkStart w:id="233" w:name="_Toc92"/>
      <w:bookmarkEnd w:id="231"/>
      <w:bookmarkEnd w:id="232"/>
      <w:r>
        <w:rPr/>
        <w:t>QUESTION 13:</w:t>
      </w:r>
      <w:bookmarkEnd w:id="233"/>
    </w:p>
    <w:p>
      <w:pPr>
        <w:pStyle w:val="BookText"/>
        <w:bidi w:val="0"/>
        <w:jc w:val="both"/>
        <w:rPr/>
      </w:pPr>
      <w:r>
        <w:rPr>
          <w:rFonts w:eastAsia="Times New Roman" w:cs="Times New Roman" w:ascii="Times New Roman" w:hAnsi="Times New Roman"/>
          <w:color w:val="111111"/>
          <w:sz w:val="28"/>
          <w:szCs w:val="28"/>
          <w:lang w:val="en-US"/>
        </w:rPr>
        <w:t>We know people who have for years prayed before the Almighty Allah to allow them to meet Imam-e-Zaman (a.t.f.s.) or at least yearned to see him. Why such enthusiastic persons have remained unfortunate?</w:t>
      </w:r>
    </w:p>
    <w:p>
      <w:pPr>
        <w:pStyle w:val="Heading3"/>
        <w:numPr>
          <w:ilvl w:val="2"/>
          <w:numId w:val="1"/>
        </w:numPr>
        <w:bidi w:val="0"/>
        <w:jc w:val="left"/>
        <w:rPr/>
      </w:pPr>
      <w:bookmarkStart w:id="234" w:name="__RefHeading___Toc1874385_2281741623"/>
      <w:bookmarkStart w:id="235" w:name="_Toc93"/>
      <w:bookmarkEnd w:id="234"/>
      <w:r>
        <w:rPr/>
        <w:t>REPLY: </w:t>
      </w:r>
      <w:bookmarkEnd w:id="235"/>
    </w:p>
    <w:p>
      <w:pPr>
        <w:pStyle w:val="BookText"/>
        <w:bidi w:val="0"/>
        <w:jc w:val="both"/>
        <w:rPr/>
      </w:pPr>
      <w:r>
        <w:rPr>
          <w:rFonts w:eastAsia="Times New Roman" w:cs="Times New Roman" w:ascii="Times New Roman" w:hAnsi="Times New Roman"/>
          <w:color w:val="111111"/>
          <w:sz w:val="28"/>
          <w:szCs w:val="28"/>
          <w:lang w:val="en-US"/>
        </w:rPr>
        <w:t>We always have the habit of expecting an immediate reward for the one step we take forward. Among the seminary students, there is a famous saying: "An ignorant is the one who when he recites 2 units of prayers, expects to receive revelation". In reality, we should evaluate the size of our expectation? Have we strived and struggled to the same extent? How far have we acted upon our religious duties?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t:193</w:t>
      </w:r>
    </w:p>
    <w:p>
      <w:pPr>
        <w:pStyle w:val="BookText"/>
        <w:bidi w:val="0"/>
        <w:rPr/>
      </w:pPr>
      <w:r>
        <w:rPr>
          <w:rFonts w:eastAsia="Times New Roman" w:cs="Times New Roman" w:ascii="Times New Roman" w:hAnsi="Times New Roman"/>
          <w:color w:val="111111"/>
          <w:sz w:val="28"/>
          <w:szCs w:val="28"/>
          <w:lang w:val="en-US"/>
        </w:rPr>
        <w:t xml:space="preserve">An invocation (named as dua during occultation), has come down in the books on hadith with such expression like,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lang w:bidi="fa-IR"/>
        </w:rPr>
        <w:t>" ".</w:t>
      </w:r>
      <w:r>
        <w:rPr>
          <w:rStyle w:val="FootnoteAnchor"/>
        </w:rPr>
        <w:footnoteReference w:id="139"/>
      </w:r>
      <w:r>
        <w:rPr>
          <w:rFonts w:eastAsia="Times New Roman" w:cs="Times New Roman" w:ascii="Times New Roman" w:hAnsi="Times New Roman"/>
          <w:color w:val="111111"/>
          <w:sz w:val="28"/>
          <w:szCs w:val="28"/>
          <w:lang w:val="en-US"/>
        </w:rPr>
        <w:t>A part of this dua says,</w:t>
      </w:r>
    </w:p>
    <w:p>
      <w:pPr>
        <w:pStyle w:val="BookText"/>
        <w:bidi w:val="0"/>
        <w:jc w:val="both"/>
        <w:rPr/>
      </w:pPr>
      <w:r>
        <w:rPr>
          <w:rFonts w:eastAsia="Times New Roman" w:cs="Times New Roman" w:ascii="Times New Roman" w:hAnsi="Times New Roman"/>
          <w:color w:val="111111"/>
          <w:sz w:val="28"/>
          <w:szCs w:val="28"/>
          <w:lang w:val="en-US"/>
        </w:rPr>
        <w:t>"O Allah! Make me such that I do not turn hasty in that which you have postponed and I do not postpone that which you have given preference."</w:t>
      </w:r>
    </w:p>
    <w:p>
      <w:pPr>
        <w:pStyle w:val="BookText"/>
        <w:bidi w:val="0"/>
        <w:jc w:val="both"/>
        <w:rPr/>
      </w:pPr>
      <w:r>
        <w:rPr>
          <w:rFonts w:eastAsia="Times New Roman" w:cs="Times New Roman" w:ascii="Times New Roman" w:hAnsi="Times New Roman"/>
          <w:color w:val="111111"/>
          <w:sz w:val="28"/>
          <w:szCs w:val="28"/>
          <w:lang w:val="en-US"/>
        </w:rPr>
        <w:t>As a result, firstly, Imam-e-Zaman (a.t.f.s.) himself commands that, "Pray excessively for hastening faraj (deliverance) and resolving the affairs.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Secondly, we are duty bound to pray constantly and should strive to fulfill our duty.</w:t>
      </w:r>
    </w:p>
    <w:p>
      <w:pPr>
        <w:pStyle w:val="BookText"/>
        <w:bidi w:val="0"/>
        <w:jc w:val="both"/>
        <w:rPr/>
      </w:pPr>
      <w:r>
        <w:rPr>
          <w:rFonts w:eastAsia="Times New Roman" w:cs="Times New Roman" w:ascii="Times New Roman" w:hAnsi="Times New Roman"/>
          <w:color w:val="111111"/>
          <w:sz w:val="28"/>
          <w:szCs w:val="28"/>
          <w:lang w:val="en-US"/>
        </w:rPr>
        <w:t>Thirdly, besides praying, we are eager to see his reappearance.</w:t>
      </w:r>
    </w:p>
    <w:p>
      <w:pPr>
        <w:pStyle w:val="BookText"/>
        <w:bidi w:val="0"/>
        <w:jc w:val="both"/>
        <w:rPr/>
      </w:pPr>
      <w:r>
        <w:rPr>
          <w:rFonts w:eastAsia="Times New Roman" w:cs="Times New Roman" w:ascii="Times New Roman" w:hAnsi="Times New Roman"/>
          <w:color w:val="111111"/>
          <w:sz w:val="28"/>
          <w:szCs w:val="28"/>
          <w:lang w:val="en-US"/>
        </w:rPr>
        <w:t>Fourthly, we are desirous of meeting him. This desire is out of love and not in the form of pressing for something as one's due. Perhaps it may sound impolite to express such sentences like, "Why don’t you come? Where are you? So, why don’t you appear? We are ready!</w:t>
      </w:r>
    </w:p>
    <w:p>
      <w:pPr>
        <w:pStyle w:val="BookText"/>
        <w:bidi w:val="0"/>
        <w:jc w:val="both"/>
        <w:rPr/>
      </w:pPr>
      <w:r>
        <w:rPr>
          <w:rFonts w:eastAsia="Times New Roman" w:cs="Times New Roman" w:ascii="Times New Roman" w:hAnsi="Times New Roman"/>
          <w:color w:val="111111"/>
          <w:sz w:val="28"/>
          <w:szCs w:val="28"/>
          <w:lang w:val="en-US"/>
        </w:rPr>
        <w:t>On the contrary, it would be more correct to remain satisfied with the Divine destiny while at the same time, we eagerly pray before Allah for Imam's early reappearance.</w:t>
      </w:r>
    </w:p>
    <w:p>
      <w:pPr>
        <w:pStyle w:val="BookText"/>
        <w:bidi w:val="0"/>
        <w:jc w:val="both"/>
        <w:rPr/>
      </w:pPr>
      <w:r>
        <w:rPr>
          <w:rFonts w:eastAsia="Times New Roman" w:cs="Times New Roman" w:ascii="Times New Roman" w:hAnsi="Times New Roman"/>
          <w:color w:val="111111"/>
          <w:sz w:val="28"/>
          <w:szCs w:val="28"/>
          <w:lang w:val="en-US"/>
        </w:rPr>
        <w:t>The Imams (a.s.) trained the people in a special manner. The eagerly desire to meet is one issue while pressing for something as one's due is another matter.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t:194</w:t>
      </w:r>
    </w:p>
    <w:p>
      <w:pPr>
        <w:pStyle w:val="BookText"/>
        <w:bidi w:val="0"/>
        <w:rPr/>
      </w:pPr>
      <w:r>
        <w:rPr>
          <w:rFonts w:eastAsia="Times New Roman" w:cs="Times New Roman" w:ascii="Times New Roman" w:hAnsi="Times New Roman"/>
          <w:color w:val="111111"/>
          <w:sz w:val="28"/>
          <w:szCs w:val="28"/>
          <w:lang w:val="en-US"/>
        </w:rPr>
        <w:t xml:space="preserve">At the time when Amir-ul-Mu'minin (a.s.) was struck with the sword, Imam Hasan (a.s.) came near the door of the house and said, "Our master's condition is very unstable, so please disperse." The people left the place except for a few. One of them was Asbagh-ibn-Nobateh. Imam Hasan (a.s.) said, Why don’t you go away? He replied, "Your command to depart leaves us with no responsibility for entering the house. But my legs are unable to move until I see my kind master. Courtesy too, does not allow me to willfully enter the house. Imam Hasan (a.s.) went inside and returned and then said, "Come inside". Asbagh entered and threw himself on Hazrat's feet.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We should behave in this manner before our Imams (a.s.). While keeping intact our manners, we should also express our love and devotion. May Allah shower His Mercy upon one of our great teachers? He possessed a very good ring in his finger. He gifted this ring to one of my friend. Another friend said, why didn’t he gift that to us? One said, "If he deemed it advisable he would have gifted it to you as well". </w:t>
      </w:r>
    </w:p>
    <w:p>
      <w:pPr>
        <w:pStyle w:val="BookText"/>
        <w:bidi w:val="0"/>
        <w:jc w:val="both"/>
        <w:rPr/>
      </w:pPr>
      <w:r>
        <w:rPr>
          <w:rFonts w:eastAsia="Times New Roman" w:cs="Times New Roman" w:ascii="Times New Roman" w:hAnsi="Times New Roman"/>
          <w:color w:val="111111"/>
          <w:sz w:val="28"/>
          <w:szCs w:val="28"/>
          <w:lang w:val="en-US"/>
        </w:rPr>
        <w:t>Always, grace descends from top to bottom. He should gift it himself and not that we should count on receiving something. The same teacher said, "I never asked anything from my teacher (in spite of possessing strength and ability). Whatever he gave me was out of grace."</w:t>
      </w:r>
    </w:p>
    <w:p>
      <w:pPr>
        <w:pStyle w:val="BookText"/>
        <w:bidi w:val="0"/>
        <w:jc w:val="both"/>
        <w:rPr/>
      </w:pPr>
      <w:r>
        <w:rPr>
          <w:rFonts w:eastAsia="Times New Roman" w:cs="Times New Roman" w:ascii="Times New Roman" w:hAnsi="Times New Roman"/>
          <w:color w:val="111111"/>
          <w:sz w:val="28"/>
          <w:szCs w:val="28"/>
          <w:lang w:val="en-US"/>
        </w:rPr>
        <w:t>A Shia is keen and eager to meet Imam-e-Zaman (a.t.f.s.) but this eagerness is not in the form of claim for some due. We are very insignificant and no figure to</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t:195</w:t>
      </w:r>
    </w:p>
    <w:p>
      <w:pPr>
        <w:pStyle w:val="BookText"/>
        <w:bidi w:val="0"/>
        <w:rPr/>
      </w:pPr>
      <w:r>
        <w:rPr>
          <w:rFonts w:eastAsia="Times New Roman" w:cs="Times New Roman" w:ascii="Times New Roman" w:hAnsi="Times New Roman"/>
          <w:color w:val="111111"/>
          <w:sz w:val="28"/>
          <w:szCs w:val="28"/>
          <w:lang w:val="en-US"/>
        </w:rPr>
        <w:t>claim something as our due.</w:t>
      </w:r>
      <w:r>
        <w:rPr>
          <w:rStyle w:val="FootnoteAnchor"/>
        </w:rPr>
        <w:footnoteReference w:id="142"/>
      </w:r>
      <w:r>
        <w:rPr>
          <w:rFonts w:eastAsia="Times New Roman" w:cs="Times New Roman" w:ascii="Times New Roman" w:hAnsi="Times New Roman"/>
          <w:color w:val="111111"/>
          <w:sz w:val="28"/>
          <w:szCs w:val="28"/>
          <w:lang w:val="en-US"/>
        </w:rPr>
        <w:t>We should pave the background of our heart and life in such manner that he himself showers his grace as we are unaware of what is to our interest.</w:t>
      </w:r>
    </w:p>
    <w:p>
      <w:pPr>
        <w:pStyle w:val="BookText"/>
        <w:bidi w:val="0"/>
        <w:jc w:val="both"/>
        <w:rPr/>
      </w:pPr>
      <w:r>
        <w:rPr>
          <w:rFonts w:eastAsia="Times New Roman" w:cs="Times New Roman" w:ascii="Times New Roman" w:hAnsi="Times New Roman"/>
          <w:color w:val="111111"/>
          <w:sz w:val="28"/>
          <w:szCs w:val="28"/>
          <w:lang w:val="en-US"/>
        </w:rPr>
        <w:t>It's likely that some problem may lie ahead of the person who meets Imam-e-Zaman (a.t.f.s.). For example, he may fail to preserve this secret or pride and self-conceit may overtake him in such manner that he would lag behind in all goods deeds and would start imagining that he has reached great heights.</w:t>
      </w:r>
    </w:p>
    <w:p>
      <w:pPr>
        <w:pStyle w:val="BookText"/>
        <w:bidi w:val="0"/>
        <w:jc w:val="both"/>
        <w:rPr/>
      </w:pPr>
      <w:r>
        <w:rPr>
          <w:rFonts w:eastAsia="Times New Roman" w:cs="Times New Roman" w:ascii="Times New Roman" w:hAnsi="Times New Roman"/>
          <w:color w:val="111111"/>
          <w:sz w:val="28"/>
          <w:szCs w:val="28"/>
          <w:lang w:val="en-US"/>
        </w:rPr>
        <w:t>In this regard,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(Arabic) 1:390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Usul-Kafi, 2:234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Ma'refat-e-Imam-e-Asr: 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2:272-287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t:196</w:t>
      </w:r>
      <w:bookmarkStart w:id="236" w:name="pg3940_35209"/>
    </w:p>
    <w:p>
      <w:pPr>
        <w:pStyle w:val="Heading3"/>
        <w:numPr>
          <w:ilvl w:val="2"/>
          <w:numId w:val="1"/>
        </w:numPr>
        <w:bidi w:val="0"/>
        <w:jc w:val="left"/>
        <w:rPr/>
      </w:pPr>
      <w:bookmarkStart w:id="237" w:name="__RefHeading___Toc1874387_2281741623"/>
      <w:bookmarkStart w:id="238" w:name="_Toc94"/>
      <w:bookmarkEnd w:id="236"/>
      <w:bookmarkEnd w:id="237"/>
      <w:r>
        <w:rPr/>
        <w:t>QUESTION 14</w:t>
      </w:r>
      <w:bookmarkEnd w:id="238"/>
    </w:p>
    <w:p>
      <w:pPr>
        <w:pStyle w:val="BookText"/>
        <w:bidi w:val="0"/>
        <w:jc w:val="both"/>
        <w:rPr/>
      </w:pPr>
      <w:r>
        <w:rPr>
          <w:rFonts w:eastAsia="Times New Roman" w:cs="Times New Roman" w:ascii="Times New Roman" w:hAnsi="Times New Roman"/>
          <w:color w:val="111111"/>
          <w:sz w:val="28"/>
          <w:szCs w:val="28"/>
          <w:lang w:val="en-US"/>
        </w:rPr>
        <w:t>Is there a difference between the common man and the scholars in their meetings with Imam-e-Zaman (a.t.f.s.)? If so, what is the difference?</w:t>
      </w:r>
    </w:p>
    <w:p>
      <w:pPr>
        <w:pStyle w:val="Heading3"/>
        <w:numPr>
          <w:ilvl w:val="2"/>
          <w:numId w:val="1"/>
        </w:numPr>
        <w:bidi w:val="0"/>
        <w:jc w:val="left"/>
        <w:rPr/>
      </w:pPr>
      <w:bookmarkStart w:id="239" w:name="__RefHeading___Toc1874389_2281741623"/>
      <w:bookmarkStart w:id="240" w:name="_Toc95"/>
      <w:bookmarkEnd w:id="239"/>
      <w:r>
        <w:rPr/>
        <w:t>REPLY:</w:t>
      </w:r>
      <w:bookmarkEnd w:id="240"/>
    </w:p>
    <w:p>
      <w:pPr>
        <w:pStyle w:val="BookText"/>
        <w:bidi w:val="0"/>
        <w:jc w:val="both"/>
        <w:rPr/>
      </w:pPr>
      <w:r>
        <w:rPr>
          <w:rFonts w:eastAsia="Times New Roman" w:cs="Times New Roman" w:ascii="Times New Roman" w:hAnsi="Times New Roman"/>
          <w:color w:val="111111"/>
          <w:sz w:val="28"/>
          <w:szCs w:val="28"/>
          <w:lang w:val="en-US"/>
        </w:rPr>
        <w:t>First of all, the more the Ma'refat of a person, the more benefit he would reap. Obviously, there exists a vast difference between the request of an ordinary man and the request of a great scholar. The former seeks bread and butter while the latter (like Allamah Hilli) would request Hazrat to provide the key to his scholarly problem and consequently open for him hundreds of doors of knowledge.</w:t>
      </w:r>
    </w:p>
    <w:p>
      <w:pPr>
        <w:pStyle w:val="BookText"/>
        <w:bidi w:val="0"/>
        <w:jc w:val="both"/>
        <w:rPr/>
      </w:pPr>
      <w:r>
        <w:rPr>
          <w:rFonts w:eastAsia="Times New Roman" w:cs="Times New Roman" w:ascii="Times New Roman" w:hAnsi="Times New Roman"/>
          <w:color w:val="111111"/>
          <w:sz w:val="28"/>
          <w:szCs w:val="28"/>
          <w:lang w:val="en-US"/>
        </w:rPr>
        <w:t>Another point is that if a person has several children, he would act with each of them in a different manner. Imam-e-Zaman (a.t.f.s.) treats Shaikh Hasan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t:197</w:t>
      </w:r>
    </w:p>
    <w:p>
      <w:pPr>
        <w:pStyle w:val="BookText"/>
        <w:bidi w:val="0"/>
        <w:rPr/>
      </w:pPr>
      <w:r>
        <w:rPr>
          <w:rFonts w:eastAsia="Times New Roman" w:cs="Times New Roman" w:ascii="Times New Roman" w:hAnsi="Times New Roman"/>
          <w:color w:val="111111"/>
          <w:sz w:val="28"/>
          <w:szCs w:val="28"/>
          <w:lang w:val="en-US"/>
        </w:rPr>
        <w:t>Iraqi</w:t>
      </w:r>
      <w:r>
        <w:rPr>
          <w:rStyle w:val="FootnoteAnchor"/>
        </w:rPr>
        <w:footnoteReference w:id="143"/>
      </w:r>
      <w:r>
        <w:rPr>
          <w:rFonts w:eastAsia="Times New Roman" w:cs="Times New Roman" w:ascii="Times New Roman" w:hAnsi="Times New Roman"/>
          <w:color w:val="111111"/>
          <w:sz w:val="28"/>
          <w:szCs w:val="28"/>
          <w:lang w:val="en-US"/>
        </w:rPr>
        <w:t>(who accompanied Hazrat for one full week) in one way and behaves with the fascinated youth who met him in Mashad in another way. He even writes letter to Shaikh Mufid and addresses him as " honourable brother ".</w:t>
      </w:r>
      <w:r>
        <w:rPr>
          <w:rStyle w:val="FootnoteAnchor"/>
        </w:rPr>
        <w:footnoteReference w:id="144"/>
      </w:r>
      <w:r>
        <w:rPr>
          <w:rFonts w:eastAsia="Times New Roman" w:cs="Times New Roman" w:ascii="Times New Roman" w:hAnsi="Times New Roman"/>
          <w:color w:val="111111"/>
          <w:sz w:val="28"/>
          <w:szCs w:val="28"/>
          <w:lang w:val="en-US"/>
        </w:rPr>
        <w:t>Thus, Imam's way of behaviour depends on the visitor's state of heart; his nature of love and affection and also on the type of grace that Imam deems fit. That which is needed is purity of heart and the one who possesses this quality possesses a great capital.</w:t>
      </w:r>
    </w:p>
    <w:p>
      <w:pPr>
        <w:pStyle w:val="BookText"/>
        <w:bidi w:val="0"/>
        <w:jc w:val="both"/>
        <w:rPr/>
      </w:pPr>
      <w:r>
        <w:rPr>
          <w:rFonts w:eastAsia="Times New Roman" w:cs="Times New Roman" w:ascii="Times New Roman" w:hAnsi="Times New Roman"/>
          <w:color w:val="111111"/>
          <w:sz w:val="28"/>
          <w:szCs w:val="28"/>
          <w:lang w:val="en-US"/>
        </w:rPr>
        <w:t>The position of scholars and faqihs are intact. They have been named as Imam's "Nayeb-e-Aam " (common deputies). They are Imam's special servants. They run Imam's divine school of thought during his occultation. Besides them, there are few others too who are the servants and slaves of this kind master. They see him everyday and are besides him. Imam too showers his special grace upon them.</w:t>
      </w:r>
    </w:p>
    <w:p>
      <w:pPr>
        <w:pStyle w:val="BookText"/>
        <w:bidi w:val="0"/>
        <w:jc w:val="both"/>
        <w:rPr/>
      </w:pPr>
      <w:r>
        <w:rPr>
          <w:rFonts w:eastAsia="Times New Roman" w:cs="Times New Roman" w:ascii="Times New Roman" w:hAnsi="Times New Roman"/>
          <w:color w:val="111111"/>
          <w:sz w:val="28"/>
          <w:szCs w:val="28"/>
          <w:lang w:val="en-US"/>
        </w:rPr>
        <w:t>Thus, true divine scholars and Faqihs guard the Vilayat and religion of Imam-e-Zaman (a.t.f.s.). They are his sincere lovers and special servants. Naturally, their dignity and position holds special importance as compared to the common people.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t:198</w:t>
      </w:r>
      <w:bookmarkStart w:id="241" w:name="pg3940_35211"/>
    </w:p>
    <w:p>
      <w:pPr>
        <w:pStyle w:val="Heading3"/>
        <w:numPr>
          <w:ilvl w:val="2"/>
          <w:numId w:val="1"/>
        </w:numPr>
        <w:bidi w:val="0"/>
        <w:jc w:val="left"/>
        <w:rPr/>
      </w:pPr>
      <w:bookmarkStart w:id="242" w:name="__RefHeading___Toc1874391_2281741623"/>
      <w:bookmarkStart w:id="243" w:name="_Toc96"/>
      <w:bookmarkEnd w:id="241"/>
      <w:bookmarkEnd w:id="242"/>
      <w:r>
        <w:rPr/>
        <w:t>QUESTION 15:</w:t>
      </w:r>
      <w:bookmarkEnd w:id="243"/>
    </w:p>
    <w:p>
      <w:pPr>
        <w:pStyle w:val="BookText"/>
        <w:bidi w:val="0"/>
        <w:jc w:val="both"/>
        <w:rPr/>
      </w:pPr>
      <w:r>
        <w:rPr>
          <w:rFonts w:eastAsia="Times New Roman" w:cs="Times New Roman" w:ascii="Times New Roman" w:hAnsi="Times New Roman"/>
          <w:color w:val="111111"/>
          <w:sz w:val="28"/>
          <w:szCs w:val="28"/>
          <w:lang w:val="en-US"/>
        </w:rPr>
        <w:t>During occultation, how does Imam Mahdi (a.t.f.s.) look into the affairs of all the people of the world? Does he recognize each and every individual? How would this be during his reappearance?</w:t>
      </w:r>
    </w:p>
    <w:p>
      <w:pPr>
        <w:pStyle w:val="Heading3"/>
        <w:numPr>
          <w:ilvl w:val="2"/>
          <w:numId w:val="1"/>
        </w:numPr>
        <w:bidi w:val="0"/>
        <w:jc w:val="left"/>
        <w:rPr/>
      </w:pPr>
      <w:bookmarkStart w:id="244" w:name="__RefHeading___Toc1874393_2281741623"/>
      <w:bookmarkStart w:id="245" w:name="_Toc97"/>
      <w:bookmarkEnd w:id="244"/>
      <w:r>
        <w:rPr/>
        <w:t>REPLY:</w:t>
      </w:r>
      <w:bookmarkEnd w:id="245"/>
    </w:p>
    <w:p>
      <w:pPr>
        <w:pStyle w:val="BookText"/>
        <w:bidi w:val="0"/>
        <w:jc w:val="both"/>
        <w:rPr/>
      </w:pPr>
      <w:r>
        <w:rPr>
          <w:rFonts w:eastAsia="Times New Roman" w:cs="Times New Roman" w:ascii="Times New Roman" w:hAnsi="Times New Roman"/>
          <w:color w:val="111111"/>
          <w:sz w:val="28"/>
          <w:szCs w:val="28"/>
          <w:lang w:val="en-US"/>
        </w:rPr>
        <w:t>This matter comprises of two aspects: One aspect is the esoteric divine deeds and capabilities of Hazrat and the other is his apparent and natural power. Each of these should be explained separately.</w:t>
      </w:r>
    </w:p>
    <w:p>
      <w:pPr>
        <w:pStyle w:val="BookText"/>
        <w:bidi w:val="0"/>
        <w:jc w:val="both"/>
        <w:rPr/>
      </w:pPr>
      <w:r>
        <w:rPr>
          <w:rFonts w:eastAsia="Times New Roman" w:cs="Times New Roman" w:ascii="Times New Roman" w:hAnsi="Times New Roman"/>
          <w:color w:val="111111"/>
          <w:sz w:val="28"/>
          <w:szCs w:val="28"/>
          <w:lang w:val="en-US"/>
        </w:rPr>
        <w:t>By virtue of his Imamate status, Imam (a.t.f.s.) is aware of the inner deeds of the people. He possesses the first and the last and the present and future knowledge by Allah's permission. He has acquaintance over all of them just as he sees the palm of his hands. About Imam, it is said he is the universal pole; the heart and focal point of</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t:199</w:t>
      </w:r>
    </w:p>
    <w:p>
      <w:pPr>
        <w:pStyle w:val="BookText"/>
        <w:bidi w:val="0"/>
        <w:rPr/>
      </w:pPr>
      <w:r>
        <w:rPr>
          <w:rFonts w:eastAsia="Times New Roman" w:cs="Times New Roman" w:ascii="Times New Roman" w:hAnsi="Times New Roman"/>
          <w:color w:val="111111"/>
          <w:sz w:val="28"/>
          <w:szCs w:val="28"/>
          <w:lang w:val="en-US"/>
        </w:rPr>
        <w:t>this world and by Allah's permission, he controls the world.</w:t>
      </w:r>
    </w:p>
    <w:p>
      <w:pPr>
        <w:pStyle w:val="BookText"/>
        <w:bidi w:val="0"/>
        <w:jc w:val="both"/>
        <w:rPr/>
      </w:pPr>
      <w:r>
        <w:rPr>
          <w:rFonts w:eastAsia="Times New Roman" w:cs="Times New Roman" w:ascii="Times New Roman" w:hAnsi="Times New Roman"/>
          <w:color w:val="111111"/>
          <w:sz w:val="28"/>
          <w:szCs w:val="28"/>
          <w:lang w:val="en-US"/>
        </w:rPr>
        <w:t>In a class that was run by the famous Mu'tazilite theologian Amr-ibn- Ubadi, a vital point in this regard was raised by Imam Sadiq's (a.s.) distinguished student, Hisham-ibn-Hakam. Later, while reporting to Imam Sadiq (a.s.) the matter, Imam (a.s.) approved his action. The gist of it is as follows:-</w:t>
      </w:r>
    </w:p>
    <w:p>
      <w:pPr>
        <w:pStyle w:val="BookText"/>
        <w:bidi w:val="0"/>
        <w:jc w:val="both"/>
        <w:rPr/>
      </w:pPr>
      <w:r>
        <w:rPr>
          <w:rFonts w:eastAsia="Times New Roman" w:cs="Times New Roman" w:ascii="Times New Roman" w:hAnsi="Times New Roman"/>
          <w:color w:val="111111"/>
          <w:sz w:val="28"/>
          <w:szCs w:val="28"/>
          <w:lang w:val="en-US"/>
        </w:rPr>
        <w:t>Man as a living creature possesses numerous tools in his body: His eyes function; his ears function; his tongue functions; his digestive system builds bones out of the digested food; it composes blood; it produces skin, it makes veins; it forms nerves etc etc. Thus man possesses organs and limbs. Amongst them, who is the commander-in-chief? How is the soul supreme over all the organs at one and the same time? How at one and the same time, it commands the eyes to see; the ears to listen; the tongue to talk; the brain to take photographs and so on. In the same manner, Imam (a.s.) is the heart and focal point of this universe. He is supreme over all the organs of this universe and manages them by Allah's permission.</w:t>
      </w:r>
    </w:p>
    <w:p>
      <w:pPr>
        <w:pStyle w:val="BookText"/>
        <w:bidi w:val="0"/>
        <w:jc w:val="both"/>
        <w:rPr/>
      </w:pPr>
      <w:r>
        <w:rPr>
          <w:rFonts w:eastAsia="Times New Roman" w:cs="Times New Roman" w:ascii="Times New Roman" w:hAnsi="Times New Roman"/>
          <w:color w:val="111111"/>
          <w:sz w:val="28"/>
          <w:szCs w:val="28"/>
          <w:lang w:val="en-US"/>
        </w:rPr>
        <w:t>This is Imam's divine powers. Thus, by divine power, Imam, at one and the same time, attends to hundreds of people all over the world and his help and assistance flows constantly. By virtue of his Imamate, Imam dominates over all of them by Allah's permission just as the soul and heart manages all the organs of a human body and assigns each of them some special work. He has a hand in the kingdom. By Allah's permission, he has acquaintance of the concealed things. Allah has given him the key of the unseen treasure and he has dominance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t:200</w:t>
      </w:r>
    </w:p>
    <w:p>
      <w:pPr>
        <w:pStyle w:val="BookText"/>
        <w:bidi w:val="0"/>
        <w:rPr/>
      </w:pPr>
      <w:r>
        <w:rPr>
          <w:rFonts w:eastAsia="Times New Roman" w:cs="Times New Roman" w:ascii="Times New Roman" w:hAnsi="Times New Roman"/>
          <w:color w:val="111111"/>
          <w:sz w:val="28"/>
          <w:szCs w:val="28"/>
          <w:lang w:val="en-US"/>
        </w:rPr>
        <w:t>over them the way he wills (verily, his will is the same as Allah's Will).</w:t>
      </w:r>
    </w:p>
    <w:p>
      <w:pPr>
        <w:pStyle w:val="BookText"/>
        <w:bidi w:val="0"/>
        <w:jc w:val="both"/>
        <w:rPr/>
      </w:pPr>
      <w:r>
        <w:rPr>
          <w:rFonts w:eastAsia="Times New Roman" w:cs="Times New Roman" w:ascii="Times New Roman" w:hAnsi="Times New Roman"/>
          <w:color w:val="111111"/>
          <w:sz w:val="28"/>
          <w:szCs w:val="28"/>
          <w:lang w:val="en-US"/>
        </w:rPr>
        <w:t>From apparent aspect:</w:t>
      </w:r>
    </w:p>
    <w:p>
      <w:pPr>
        <w:pStyle w:val="BookText"/>
        <w:bidi w:val="0"/>
        <w:jc w:val="both"/>
        <w:rPr/>
      </w:pPr>
      <w:r>
        <w:rPr>
          <w:rFonts w:eastAsia="Times New Roman" w:cs="Times New Roman" w:ascii="Times New Roman" w:hAnsi="Times New Roman"/>
          <w:color w:val="111111"/>
          <w:sz w:val="28"/>
          <w:szCs w:val="28"/>
          <w:lang w:val="en-US"/>
        </w:rPr>
        <w:t>During reappearance and his manner of managing the world and attending to the people, one should look into the various dimensions of the characteristics of the 313 first hand companions of Imam-e-Zaman (a.t.f.s.). They are Imam's pure and obedient followers. They are reliable and trustworthy figures. They are those who have killed their carnal desires. They are not loyal to their beastly desires. They are Imam's hands and eyes. They are spread in this extensive world. They lend their ears to Imam's command and in this regard are likened to the autumnal clouds (as per hadith). Within few minutes, they shall gather together and sit besides Hazrat and receive commands from him. They shall not hesitate even a bit in fulfilling his commands. They have no will power before him just as Hazrat has no will power before the Almighty Allah.</w:t>
      </w:r>
    </w:p>
    <w:p>
      <w:pPr>
        <w:pStyle w:val="BookText"/>
        <w:bidi w:val="0"/>
        <w:jc w:val="both"/>
        <w:rPr/>
      </w:pPr>
      <w:r>
        <w:rPr>
          <w:rFonts w:eastAsia="Times New Roman" w:cs="Times New Roman" w:ascii="Times New Roman" w:hAnsi="Times New Roman"/>
          <w:color w:val="111111"/>
          <w:sz w:val="28"/>
          <w:szCs w:val="28"/>
          <w:lang w:val="en-US"/>
        </w:rPr>
        <w:t>They are the members of Imam's government. They too, in turn, would select other virtuous men to run the affairs. Thus, Imam-e-Zaman (a.t.f.s.) possesses apparent sovereignty too over the entire world and has at his disposal precise information of every nook and corner of the world and its inhabitants.</w:t>
      </w:r>
    </w:p>
    <w:p>
      <w:pPr>
        <w:pStyle w:val="BookText"/>
        <w:bidi w:val="0"/>
        <w:jc w:val="both"/>
        <w:rPr/>
      </w:pPr>
      <w:r>
        <w:rPr>
          <w:rFonts w:eastAsia="Times New Roman" w:cs="Times New Roman" w:ascii="Times New Roman" w:hAnsi="Times New Roman"/>
          <w:color w:val="111111"/>
          <w:sz w:val="28"/>
          <w:szCs w:val="28"/>
          <w:lang w:val="en-US"/>
        </w:rPr>
        <w:t>As a result, in apparent terms, running the affairs of the world is linked to Imam's extensive and precise management; his power and finally his follower's sincere and absolute obedience.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t:201</w:t>
      </w:r>
    </w:p>
    <w:p>
      <w:pPr>
        <w:pStyle w:val="BookText"/>
        <w:bidi w:val="0"/>
        <w:rPr/>
      </w:pPr>
      <w:r>
        <w:rPr>
          <w:rFonts w:eastAsia="Times New Roman" w:cs="Times New Roman" w:ascii="Times New Roman" w:hAnsi="Times New Roman"/>
          <w:color w:val="111111"/>
          <w:sz w:val="28"/>
          <w:szCs w:val="28"/>
          <w:lang w:val="en-US"/>
        </w:rPr>
        <w:t>It's worthy to mention that during the period of occultation too, Imam through his agents, looks into the affairs of the people wherever and whenever he deems fit.</w:t>
      </w:r>
    </w:p>
    <w:p>
      <w:pPr>
        <w:pStyle w:val="BookText"/>
        <w:bidi w:val="0"/>
        <w:jc w:val="both"/>
        <w:rPr/>
      </w:pPr>
      <w:r>
        <w:rPr>
          <w:rFonts w:eastAsia="Times New Roman" w:cs="Times New Roman" w:ascii="Times New Roman" w:hAnsi="Times New Roman"/>
          <w:color w:val="111111"/>
          <w:sz w:val="28"/>
          <w:szCs w:val="28"/>
          <w:lang w:val="en-US"/>
        </w:rPr>
        <w:t>Regarding the esoteric and apparent power of Imam-e-Zaman (a.t.f.s.) and his companions, one can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1: Kitab al-Hujjah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Basa'er al-Darejaat, section concerning Imam's knowledge and power.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392, 475, 478, 484 &amp; 490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2: The true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to reappearance: 512-523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 Imam-e-Asr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Ma'refate-Mahboob.</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t:202</w:t>
      </w:r>
      <w:bookmarkStart w:id="246" w:name="pg3940_35215"/>
    </w:p>
    <w:p>
      <w:pPr>
        <w:pStyle w:val="Heading3"/>
        <w:numPr>
          <w:ilvl w:val="2"/>
          <w:numId w:val="1"/>
        </w:numPr>
        <w:bidi w:val="0"/>
        <w:jc w:val="left"/>
        <w:rPr/>
      </w:pPr>
      <w:bookmarkStart w:id="247" w:name="__RefHeading___Toc1874395_2281741623"/>
      <w:bookmarkStart w:id="248" w:name="_Toc98"/>
      <w:bookmarkEnd w:id="246"/>
      <w:bookmarkEnd w:id="247"/>
      <w:r>
        <w:rPr/>
        <w:t>QUESTION 16:</w:t>
      </w:r>
      <w:bookmarkEnd w:id="248"/>
    </w:p>
    <w:p>
      <w:pPr>
        <w:pStyle w:val="BookText"/>
        <w:bidi w:val="0"/>
        <w:jc w:val="both"/>
        <w:rPr/>
      </w:pPr>
      <w:r>
        <w:rPr>
          <w:rFonts w:eastAsia="Times New Roman" w:cs="Times New Roman" w:ascii="Times New Roman" w:hAnsi="Times New Roman"/>
          <w:color w:val="111111"/>
          <w:sz w:val="28"/>
          <w:szCs w:val="28"/>
          <w:lang w:val="en-US"/>
        </w:rPr>
        <w:t>How can one prove longevity of Imam Mahdi (a.t.f.s.) from the viewpoint of science and reason? Doesn’t his long life contradict the law of nature?</w:t>
      </w:r>
    </w:p>
    <w:p>
      <w:pPr>
        <w:pStyle w:val="Heading3"/>
        <w:numPr>
          <w:ilvl w:val="2"/>
          <w:numId w:val="1"/>
        </w:numPr>
        <w:bidi w:val="0"/>
        <w:jc w:val="left"/>
        <w:rPr/>
      </w:pPr>
      <w:bookmarkStart w:id="249" w:name="__RefHeading___Toc1874397_2281741623"/>
      <w:bookmarkStart w:id="250" w:name="_Toc99"/>
      <w:bookmarkEnd w:id="249"/>
      <w:r>
        <w:rPr/>
        <w:t>REPLY:</w:t>
      </w:r>
      <w:bookmarkEnd w:id="250"/>
    </w:p>
    <w:p>
      <w:pPr>
        <w:pStyle w:val="BookText"/>
        <w:bidi w:val="0"/>
        <w:jc w:val="both"/>
        <w:rPr/>
      </w:pPr>
      <w:r>
        <w:rPr>
          <w:rFonts w:eastAsia="Times New Roman" w:cs="Times New Roman" w:ascii="Times New Roman" w:hAnsi="Times New Roman"/>
          <w:color w:val="111111"/>
          <w:sz w:val="28"/>
          <w:szCs w:val="28"/>
          <w:lang w:val="en-US"/>
        </w:rPr>
        <w:t>Today, the matter of longevity is solved more than in the past because numerous concealed realities and mysteries of the world have been discovered.</w:t>
      </w:r>
    </w:p>
    <w:p>
      <w:pPr>
        <w:pStyle w:val="BookText"/>
        <w:bidi w:val="0"/>
        <w:jc w:val="both"/>
        <w:rPr/>
      </w:pPr>
      <w:r>
        <w:rPr>
          <w:rFonts w:eastAsia="Times New Roman" w:cs="Times New Roman" w:ascii="Times New Roman" w:hAnsi="Times New Roman"/>
          <w:color w:val="111111"/>
          <w:sz w:val="28"/>
          <w:szCs w:val="28"/>
          <w:lang w:val="en-US"/>
        </w:rPr>
        <w:t>In philosophy and logic, the matter of "Umm-ul-Ma'sael" is very famous. This matter is the base for all rational reasoning and all the rational impossibilities goes back to this very principle which says, "Rejection of union of two contradictions". In other words, two opposites cannot combine together at one time and place and in one direction. In philosophy, all the impossibilities go back to the principle of "rejection of union of two opposites" otherwise nothing is impossible.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t:203</w:t>
      </w:r>
    </w:p>
    <w:p>
      <w:pPr>
        <w:pStyle w:val="BookText"/>
        <w:bidi w:val="0"/>
        <w:rPr/>
      </w:pPr>
      <w:r>
        <w:rPr>
          <w:rFonts w:eastAsia="Times New Roman" w:cs="Times New Roman" w:ascii="Times New Roman" w:hAnsi="Times New Roman"/>
          <w:color w:val="111111"/>
          <w:sz w:val="28"/>
          <w:szCs w:val="28"/>
          <w:lang w:val="en-US"/>
        </w:rPr>
        <w:t>Now, does Imam's long life contradict the law of "Umm-ul-Ma'sael" ? Does it involve the union of existence and non-existence in one thing?</w:t>
      </w:r>
    </w:p>
    <w:p>
      <w:pPr>
        <w:pStyle w:val="BookText"/>
        <w:bidi w:val="0"/>
        <w:jc w:val="both"/>
        <w:rPr/>
      </w:pPr>
      <w:r>
        <w:rPr>
          <w:rFonts w:eastAsia="Times New Roman" w:cs="Times New Roman" w:ascii="Times New Roman" w:hAnsi="Times New Roman"/>
          <w:color w:val="111111"/>
          <w:sz w:val="28"/>
          <w:szCs w:val="28"/>
          <w:lang w:val="en-US"/>
        </w:rPr>
        <w:t>What about experimental science? Has science fixed a limit for human age? If so, then why in the 20th century, the average age has surpassed the past years? Man has succeeded in lifting the average age of human-beings. Mortality was high in the past. The death rate that ruled high in the past generation (due to lack of hygiene) has now almost vanished. Currently, man is still engaged in making medicine by which human age can be increased. From the viewpoint of experimental sciences, no limit has been fixed for human age.</w:t>
      </w:r>
    </w:p>
    <w:p>
      <w:pPr>
        <w:pStyle w:val="BookText"/>
        <w:bidi w:val="0"/>
        <w:jc w:val="both"/>
        <w:rPr/>
      </w:pPr>
      <w:r>
        <w:rPr>
          <w:rFonts w:eastAsia="Times New Roman" w:cs="Times New Roman" w:ascii="Times New Roman" w:hAnsi="Times New Roman"/>
          <w:color w:val="111111"/>
          <w:sz w:val="28"/>
          <w:szCs w:val="28"/>
          <w:lang w:val="en-US"/>
        </w:rPr>
        <w:t>Experimental science says: If someone observes the rules of hygiene and nutrition and performs certain exercises and takes care, his life would be prolonged.</w:t>
      </w:r>
    </w:p>
    <w:p>
      <w:pPr>
        <w:pStyle w:val="BookText"/>
        <w:bidi w:val="0"/>
        <w:jc w:val="both"/>
        <w:rPr/>
      </w:pPr>
      <w:r>
        <w:rPr>
          <w:rFonts w:eastAsia="Times New Roman" w:cs="Times New Roman" w:ascii="Times New Roman" w:hAnsi="Times New Roman"/>
          <w:color w:val="111111"/>
          <w:sz w:val="28"/>
          <w:szCs w:val="28"/>
          <w:lang w:val="en-US"/>
        </w:rPr>
        <w:t>Besides, it is now two centuries that most of the universities around the world are striving hard to discover some medicine for adolescence. This it is another proof that no limit has been fixed for human age However, nobody claims that the noble age of Imam-e-Zaman (a.t.f.s.) is normal and natural. Our claim is that his long life no way contradicts reason and science while at the same time; his long life is due to Allah's Will.</w:t>
      </w:r>
    </w:p>
    <w:p>
      <w:pPr>
        <w:pStyle w:val="BookText"/>
        <w:bidi w:val="0"/>
        <w:jc w:val="both"/>
        <w:rPr/>
      </w:pPr>
      <w:r>
        <w:rPr>
          <w:rFonts w:eastAsia="Times New Roman" w:cs="Times New Roman" w:ascii="Times New Roman" w:hAnsi="Times New Roman"/>
          <w:color w:val="111111"/>
          <w:sz w:val="28"/>
          <w:szCs w:val="28"/>
          <w:lang w:val="en-US"/>
        </w:rPr>
        <w:t>Another factor to be seen is that whether this query is raised by a Muslim or non-Muslim? If raised by a non-Muslim, then this matter is a secondary one and he should investigate into the principles and essentials. If he is a Muslim, he should refer to the holy Quran that stipulates 950 years as only a part of prophet Nuh's (a.s.) life. This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t:204</w:t>
      </w:r>
    </w:p>
    <w:p>
      <w:pPr>
        <w:pStyle w:val="BookText"/>
        <w:bidi w:val="0"/>
        <w:rPr/>
      </w:pPr>
      <w:r>
        <w:rPr>
          <w:rFonts w:eastAsia="Times New Roman" w:cs="Times New Roman" w:ascii="Times New Roman" w:hAnsi="Times New Roman"/>
          <w:color w:val="111111"/>
          <w:sz w:val="28"/>
          <w:szCs w:val="28"/>
          <w:lang w:val="en-US"/>
        </w:rPr>
        <w:t>afore-mentioned age was before the event of storm and only Allah knows how long prophet Nuh (a.s.) lived after the storm!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so he (Nuh) remained among them a thousand years save fifty years."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As per the holy Quran, Ashab-e-Kahf (people of the cave) slept for 300 years. Thereafter, they awoke and lived for several years.</w:t>
      </w:r>
    </w:p>
    <w:p>
      <w:pPr>
        <w:pStyle w:val="BookText"/>
        <w:bidi w:val="0"/>
        <w:jc w:val="both"/>
        <w:rPr/>
      </w:pPr>
      <w:r>
        <w:rPr>
          <w:rFonts w:eastAsia="Times New Roman" w:cs="Times New Roman" w:ascii="Times New Roman" w:hAnsi="Times New Roman"/>
          <w:color w:val="111111"/>
          <w:sz w:val="28"/>
          <w:szCs w:val="28"/>
          <w:lang w:val="en-US"/>
        </w:rPr>
        <w:t>"And they remained in their cave three hundred years and (some) add (another) nine".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Also, it is said Salman Farsi, the holy Prophet's (s.a.w.a.) famous companion lived for approximately three hundred years. He met prophet Isa's (a.s.) disciples for several generations and after examining each of them, went in search for the subsequent prophet. Each of them did introduce their respective successors until the prophethood reached the holy prophet (s.a.w.a.). He had heard that a prophet would emerge in Mecca and Medina and the period of the disciples would come to an end. (About biography of Salman Farsi, you may refer to the book, "Nafas-ur-Rahman Fi Fazael Salman" written by Muhadith Nuri and also dictionary of Dehkhoda below the word, "Salman")</w:t>
      </w:r>
      <w:r>
        <w:rPr>
          <w:rStyle w:val="FootnoteAnchor"/>
        </w:rPr>
        <w:footnoteReference w:id="1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t:205</w:t>
      </w:r>
    </w:p>
    <w:p>
      <w:pPr>
        <w:pStyle w:val="BookText"/>
        <w:bidi w:val="0"/>
        <w:rPr/>
      </w:pPr>
      <w:r>
        <w:rPr>
          <w:rFonts w:eastAsia="Times New Roman" w:cs="Times New Roman" w:ascii="Times New Roman" w:hAnsi="Times New Roman"/>
          <w:color w:val="111111"/>
          <w:sz w:val="28"/>
          <w:szCs w:val="28"/>
          <w:lang w:val="en-US"/>
        </w:rPr>
        <w:t>To sum up, from the viewpoint of reason, Imam's long life doesn’t involve any contradiction or impossibility. From the viewpoint of experimental science too, no limit has been fixed for human age. Moreover, scientists are striving hard to increase man's life span and are trying to find a medicine for adolescence. The point is that currently, it is customarily hard to imagine such a long life for Imam (a.t.f.s.). On the other hand, we do not claim too that his longevity is customary and usual. Rather, we believe this to be one of the manifestations of Divine Power and His Sunnah.</w:t>
      </w:r>
    </w:p>
    <w:p>
      <w:pPr>
        <w:pStyle w:val="BookText"/>
        <w:bidi w:val="0"/>
        <w:jc w:val="both"/>
        <w:rPr/>
      </w:pPr>
      <w:r>
        <w:rPr>
          <w:rFonts w:eastAsia="Times New Roman" w:cs="Times New Roman" w:ascii="Times New Roman" w:hAnsi="Times New Roman"/>
          <w:color w:val="111111"/>
          <w:sz w:val="28"/>
          <w:szCs w:val="28"/>
          <w:lang w:val="en-US"/>
        </w:rPr>
        <w:t>In this connection,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to reappearance, chapter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1: 239-262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about Imam-e-Zaman (a.t.f.s.) chapter 8:107 till 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191 till 217 (chapter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135-144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Long life of Imam-e-Zaman from the viewpoint of science and religion.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Longevity of Imam Mahdi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Alive ones of the ages.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Longevity, indolence and prevention from old age.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t:206</w:t>
      </w:r>
      <w:bookmarkStart w:id="251" w:name="pg3940_35219"/>
    </w:p>
    <w:p>
      <w:pPr>
        <w:pStyle w:val="Heading3"/>
        <w:numPr>
          <w:ilvl w:val="2"/>
          <w:numId w:val="1"/>
        </w:numPr>
        <w:bidi w:val="0"/>
        <w:jc w:val="left"/>
        <w:rPr/>
      </w:pPr>
      <w:bookmarkStart w:id="252" w:name="__RefHeading___Toc1874399_2281741623"/>
      <w:bookmarkStart w:id="253" w:name="_Toc100"/>
      <w:bookmarkEnd w:id="251"/>
      <w:bookmarkEnd w:id="252"/>
      <w:r>
        <w:rPr/>
        <w:t>QUESTION 17:</w:t>
      </w:r>
      <w:bookmarkEnd w:id="253"/>
    </w:p>
    <w:p>
      <w:pPr>
        <w:pStyle w:val="BookText"/>
        <w:bidi w:val="0"/>
        <w:jc w:val="both"/>
        <w:rPr/>
      </w:pPr>
      <w:r>
        <w:rPr>
          <w:rFonts w:eastAsia="Times New Roman" w:cs="Times New Roman" w:ascii="Times New Roman" w:hAnsi="Times New Roman"/>
          <w:color w:val="111111"/>
          <w:sz w:val="28"/>
          <w:szCs w:val="28"/>
          <w:lang w:val="en-US"/>
        </w:rPr>
        <w:t>As per traditions, it is said that when Hazrat Mahdi (a.t.f.s.) reappears, he would kill the enemies of Islam and Quran to such extent that blood would flow to the level of their horses' knee. On the other hand, we see reliable traditions mentioning that Hazrat would spread justice and equity and love and kindness among the people. How do we reconcile these two issues?</w:t>
      </w:r>
    </w:p>
    <w:p>
      <w:pPr>
        <w:pStyle w:val="Heading3"/>
        <w:numPr>
          <w:ilvl w:val="2"/>
          <w:numId w:val="1"/>
        </w:numPr>
        <w:bidi w:val="0"/>
        <w:jc w:val="left"/>
        <w:rPr/>
      </w:pPr>
      <w:bookmarkStart w:id="254" w:name="__RefHeading___Toc1874401_2281741623"/>
      <w:bookmarkStart w:id="255" w:name="_Toc101"/>
      <w:bookmarkEnd w:id="254"/>
      <w:r>
        <w:rPr/>
        <w:t>REPLY:</w:t>
      </w:r>
      <w:bookmarkEnd w:id="255"/>
    </w:p>
    <w:p>
      <w:pPr>
        <w:pStyle w:val="BookText"/>
        <w:bidi w:val="0"/>
        <w:jc w:val="both"/>
        <w:rPr/>
      </w:pPr>
      <w:r>
        <w:rPr>
          <w:rFonts w:eastAsia="Times New Roman" w:cs="Times New Roman" w:ascii="Times New Roman" w:hAnsi="Times New Roman"/>
          <w:color w:val="111111"/>
          <w:sz w:val="28"/>
          <w:szCs w:val="28"/>
          <w:lang w:val="en-US"/>
        </w:rPr>
        <w:t>We shall reply this query by going back still further. As per the holy Quran, the aim of prophets, messengers, divine saints and reformists is that " men conduct themselves with equity ". (Sura Hadid, verse 25). They rise up to establish justice. This rising would be widespread and universal only during Imam-e-Zaman's time and by his hands.</w:t>
      </w:r>
    </w:p>
    <w:p>
      <w:pPr>
        <w:pStyle w:val="BookText"/>
        <w:bidi w:val="0"/>
        <w:jc w:val="both"/>
        <w:rPr/>
      </w:pPr>
      <w:r>
        <w:rPr>
          <w:rFonts w:eastAsia="Times New Roman" w:cs="Times New Roman" w:ascii="Times New Roman" w:hAnsi="Times New Roman"/>
          <w:color w:val="111111"/>
          <w:sz w:val="28"/>
          <w:szCs w:val="28"/>
          <w:lang w:val="en-US"/>
        </w:rPr>
        <w:t>So the ultimate aim of the Apostles and Imams is to create such an atmosphere in the entire world wherein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t:207</w:t>
      </w:r>
    </w:p>
    <w:p>
      <w:pPr>
        <w:pStyle w:val="BookText"/>
        <w:bidi w:val="0"/>
        <w:rPr/>
      </w:pPr>
      <w:r>
        <w:rPr>
          <w:rFonts w:eastAsia="Times New Roman" w:cs="Times New Roman" w:ascii="Times New Roman" w:hAnsi="Times New Roman"/>
          <w:color w:val="111111"/>
          <w:sz w:val="28"/>
          <w:szCs w:val="28"/>
          <w:lang w:val="en-US"/>
        </w:rPr>
        <w:t>all the people turn monotheists and pure Muslims and the cry: "There is no god but Allah; Muhammad is the messenger of Allah; Ali is the Wali of Allah " rings throughout the world. This is the ultimate aim. This hope and aspiration has remained unfulfilled right from the time of Hazrat Adam (a.s.) till the last prophet's (s.a.w.a.) era though all the prophets and the last prophet did prepare its background to some extent.</w:t>
      </w:r>
    </w:p>
    <w:p>
      <w:pPr>
        <w:pStyle w:val="BookText"/>
        <w:bidi w:val="0"/>
        <w:jc w:val="both"/>
        <w:rPr/>
      </w:pPr>
      <w:r>
        <w:rPr>
          <w:rFonts w:eastAsia="Times New Roman" w:cs="Times New Roman" w:ascii="Times New Roman" w:hAnsi="Times New Roman"/>
          <w:color w:val="111111"/>
          <w:sz w:val="28"/>
          <w:szCs w:val="28"/>
          <w:lang w:val="en-US"/>
        </w:rPr>
        <w:t>The Imams (a.s.) have strived on this path and the reformists, preachers, writers and poets have been active too. However, as of today, justice and monotheism (where Allah has promised that these would become universal) have not yet become widespread. The person in charge of this vital task is the twelfth Imam, Hujjat-ibn-l'Hasan (a.t.f.s.). His introduction has come down in the holy Quran and Shiite traditions as well as in numerous Sunni traditions. (the Sunnis accept the doctrine and originality of Mahdaviyat though they have not set forth some of Hazrat Mahdi's precise characteristics).</w:t>
      </w:r>
    </w:p>
    <w:p>
      <w:pPr>
        <w:pStyle w:val="BookText"/>
        <w:bidi w:val="0"/>
        <w:jc w:val="both"/>
        <w:rPr/>
      </w:pPr>
      <w:r>
        <w:rPr>
          <w:rFonts w:eastAsia="Times New Roman" w:cs="Times New Roman" w:ascii="Times New Roman" w:hAnsi="Times New Roman"/>
          <w:color w:val="111111"/>
          <w:sz w:val="28"/>
          <w:szCs w:val="28"/>
          <w:lang w:val="en-US"/>
        </w:rPr>
        <w:t>To sum up, the ultimate aim of mankind, right from the beginning of existence is to see through Imam Mahdi's rule and government. All along, all religions, groups and intellectuals have had hopes and aspirations in some way or the other.</w:t>
      </w:r>
    </w:p>
    <w:p>
      <w:pPr>
        <w:pStyle w:val="BookText"/>
        <w:bidi w:val="0"/>
        <w:jc w:val="both"/>
        <w:rPr/>
      </w:pPr>
      <w:r>
        <w:rPr>
          <w:rFonts w:eastAsia="Times New Roman" w:cs="Times New Roman" w:ascii="Times New Roman" w:hAnsi="Times New Roman"/>
          <w:color w:val="111111"/>
          <w:sz w:val="28"/>
          <w:szCs w:val="28"/>
          <w:lang w:val="en-US"/>
        </w:rPr>
        <w:t>When Imam-e-Zaman (a.t.f.s.) will rise to establish the universal government, a group will stand to oppose him out of ungratefulness and egoism and will create obstacles on his path. What is the remedy? What does reason command? Should this human hope and aspiration remain unfulfilled and instead turn into despair just for the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t:208</w:t>
      </w:r>
    </w:p>
    <w:p>
      <w:pPr>
        <w:pStyle w:val="BookText"/>
        <w:bidi w:val="0"/>
        <w:rPr/>
      </w:pPr>
      <w:r>
        <w:rPr>
          <w:rFonts w:eastAsia="Times New Roman" w:cs="Times New Roman" w:ascii="Times New Roman" w:hAnsi="Times New Roman"/>
          <w:color w:val="111111"/>
          <w:sz w:val="28"/>
          <w:szCs w:val="28"/>
          <w:lang w:val="en-US"/>
        </w:rPr>
        <w:t>sake of these few individuals!? Its here that defense and war (but after finalization of argument and call for peace) becomes necessary so that Hazrat can easily rule.</w:t>
      </w:r>
    </w:p>
    <w:p>
      <w:pPr>
        <w:pStyle w:val="BookText"/>
        <w:bidi w:val="0"/>
        <w:jc w:val="both"/>
        <w:rPr/>
      </w:pPr>
      <w:r>
        <w:rPr>
          <w:rFonts w:eastAsia="Times New Roman" w:cs="Times New Roman" w:ascii="Times New Roman" w:hAnsi="Times New Roman"/>
          <w:color w:val="111111"/>
          <w:sz w:val="28"/>
          <w:szCs w:val="28"/>
          <w:lang w:val="en-US"/>
        </w:rPr>
        <w:t>For achieving this aim, he has no alternative but to wage war. But it isn’t true that right from the beginning of this advent, he would start killing his opponents with the sword. For long, he will call the people towards Islam and Quran. The period of stability of his government would take a long time. By period of stability, we mean the period during which Hazrat would acquaint the people. The first sentence that he would utter is:</w:t>
      </w:r>
    </w:p>
    <w:p>
      <w:pPr>
        <w:pStyle w:val="BookText"/>
        <w:bidi w:val="0"/>
        <w:jc w:val="both"/>
        <w:rPr/>
      </w:pPr>
      <w:r>
        <w:rPr>
          <w:rFonts w:ascii="IRNazanin" w:hAnsi="IRNazanin" w:eastAsia="IRNazanin"/>
          <w:color w:val="111111"/>
          <w:sz w:val="28"/>
          <w:sz w:val="28"/>
          <w:szCs w:val="28"/>
          <w:rtl w:val="true"/>
          <w:lang w:bidi="fa-IR"/>
        </w:rPr>
        <w:t>بقیةٍ الله خیرٍ لکم ان کنتم مؤمنین و انا بقیةٍ الله</w:t>
      </w:r>
    </w:p>
    <w:p>
      <w:pPr>
        <w:pStyle w:val="BookText"/>
        <w:bidi w:val="0"/>
        <w:jc w:val="both"/>
        <w:rPr/>
      </w:pPr>
      <w:r>
        <w:rPr>
          <w:rFonts w:eastAsia="Times New Roman" w:cs="Times New Roman" w:ascii="Times New Roman" w:hAnsi="Times New Roman"/>
          <w:color w:val="111111"/>
          <w:sz w:val="28"/>
          <w:szCs w:val="28"/>
          <w:lang w:val="en-US"/>
        </w:rPr>
        <w:t>Such a kind invitation shows that like his great grandfather, he too is an ocean of kindness and mercy. After he presents the true Islam to all nations and tribes and completes the argument for them, he will inevitably draw his sword against the stubborn enemies. This is because stability of Imam's government is Allah's indispensable Will and so, after finalizing the argument, he must inevitably fight against the enemies of monotheism and justice.</w:t>
      </w:r>
    </w:p>
    <w:p>
      <w:pPr>
        <w:pStyle w:val="BookText"/>
        <w:bidi w:val="0"/>
        <w:jc w:val="both"/>
        <w:rPr/>
      </w:pPr>
      <w:r>
        <w:rPr>
          <w:rFonts w:eastAsia="Times New Roman" w:cs="Times New Roman" w:ascii="Times New Roman" w:hAnsi="Times New Roman"/>
          <w:color w:val="111111"/>
          <w:sz w:val="28"/>
          <w:szCs w:val="28"/>
          <w:lang w:val="en-US"/>
        </w:rPr>
        <w:t>Actually, I have not yet come across any tradition pinpointed at the beginning of this query and nor did I find any by a short glance.</w:t>
      </w:r>
    </w:p>
    <w:p>
      <w:pPr>
        <w:pStyle w:val="BookText"/>
        <w:bidi w:val="0"/>
        <w:jc w:val="both"/>
        <w:rPr/>
      </w:pPr>
      <w:r>
        <w:rPr>
          <w:rFonts w:eastAsia="Times New Roman" w:cs="Times New Roman" w:ascii="Times New Roman" w:hAnsi="Times New Roman"/>
          <w:color w:val="111111"/>
          <w:sz w:val="28"/>
          <w:szCs w:val="28"/>
          <w:lang w:val="en-US"/>
        </w:rPr>
        <w:t xml:space="preserve">On the other hand, it has come down in numerous traditions that Imam-e-Zaman (a.t.f.s.) is victorious by the fear and is assisted and confirmed (by Allah). </w:t>
      </w:r>
      <w:r>
        <w:rPr>
          <w:rStyle w:val="FootnoteAnchor"/>
        </w:rPr>
        <w:footnoteReference w:id="148"/>
      </w:r>
      <w:r>
        <w:rPr>
          <w:rFonts w:eastAsia="Times New Roman" w:cs="Times New Roman" w:ascii="Times New Roman" w:hAnsi="Times New Roman"/>
          <w:color w:val="111111"/>
          <w:sz w:val="28"/>
          <w:szCs w:val="28"/>
          <w:lang w:val="en-US"/>
        </w:rPr>
        <w:t>(fear would overtake all the governments and his government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t:209</w:t>
      </w:r>
    </w:p>
    <w:p>
      <w:pPr>
        <w:pStyle w:val="BookText"/>
        <w:bidi w:val="0"/>
        <w:rPr/>
      </w:pPr>
      <w:r>
        <w:rPr>
          <w:rFonts w:eastAsia="Times New Roman" w:cs="Times New Roman" w:ascii="Times New Roman" w:hAnsi="Times New Roman"/>
          <w:color w:val="111111"/>
          <w:sz w:val="28"/>
          <w:szCs w:val="28"/>
          <w:lang w:val="en-US"/>
        </w:rPr>
        <w:t>would be assisted by Allah). By reflecting over the traditions, any sound mind and pure heart will accept that defense and war is inevitable.</w:t>
      </w:r>
    </w:p>
    <w:p>
      <w:pPr>
        <w:pStyle w:val="BookText"/>
        <w:bidi w:val="0"/>
        <w:jc w:val="both"/>
        <w:rPr/>
      </w:pPr>
      <w:r>
        <w:rPr>
          <w:rFonts w:eastAsia="Times New Roman" w:cs="Times New Roman" w:ascii="Times New Roman" w:hAnsi="Times New Roman"/>
          <w:color w:val="111111"/>
          <w:sz w:val="28"/>
          <w:szCs w:val="28"/>
          <w:lang w:val="en-US"/>
        </w:rPr>
        <w:t>Thirdly, we can say that such type of traditions is applicable to the period just before Imam's reappearance because it has come down in certain traditions that just before his reappearance, several wars would take place and numerous people in the world would get killed.</w:t>
      </w:r>
    </w:p>
    <w:p>
      <w:pPr>
        <w:pStyle w:val="BookText"/>
        <w:bidi w:val="0"/>
        <w:jc w:val="both"/>
        <w:rPr/>
      </w:pPr>
      <w:r>
        <w:rPr>
          <w:rFonts w:eastAsia="Times New Roman" w:cs="Times New Roman" w:ascii="Times New Roman" w:hAnsi="Times New Roman"/>
          <w:color w:val="111111"/>
          <w:sz w:val="28"/>
          <w:szCs w:val="28"/>
          <w:lang w:val="en-US"/>
        </w:rPr>
        <w:t>Imam Sadiq (a.s.) said, " Before the rising of the "Qaem", there would be two deaths: The red death and the white death such that five out of seven would perish. The red death is the death by sword (war) and the white death is plague."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Consequently, if its war and destruction of human-beings, it would occur before reappearance. This too is a sign of reappearance but capable of divine alteration.</w:t>
      </w:r>
    </w:p>
    <w:p>
      <w:pPr>
        <w:pStyle w:val="BookText"/>
        <w:bidi w:val="0"/>
        <w:jc w:val="both"/>
        <w:rPr/>
      </w:pPr>
      <w:r>
        <w:rPr>
          <w:rFonts w:eastAsia="Times New Roman" w:cs="Times New Roman" w:ascii="Times New Roman" w:hAnsi="Times New Roman"/>
          <w:color w:val="111111"/>
          <w:sz w:val="28"/>
          <w:szCs w:val="28"/>
          <w:lang w:val="en-US"/>
        </w:rPr>
        <w:t>Hazrat would rise with the sword of his grandfather, the holy Prophet (s.a.w.a.) and after inviting the people he would fight with a few who wish to stand against the truth.</w:t>
      </w:r>
    </w:p>
    <w:p>
      <w:pPr>
        <w:pStyle w:val="BookText"/>
        <w:bidi w:val="0"/>
        <w:jc w:val="both"/>
        <w:rPr/>
      </w:pPr>
      <w:r>
        <w:rPr>
          <w:rFonts w:eastAsia="Times New Roman" w:cs="Times New Roman" w:ascii="Times New Roman" w:hAnsi="Times New Roman"/>
          <w:color w:val="111111"/>
          <w:sz w:val="28"/>
          <w:szCs w:val="28"/>
          <w:lang w:val="en-US"/>
        </w:rPr>
        <w:t>Regarding this topic as well as the manner of reappearance and his rising with the sword,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302, 421, 424, 480 &amp; 481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Ghaibat-e-Nu'mani: 247, 283, 296, 299 &amp; 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191, 217 &amp; 221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Muntahi-ul-A'maal: 2:873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2:889 &amp; 998 (chapters 18 and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Salvation.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t:212</w:t>
      </w:r>
      <w:bookmarkStart w:id="256" w:name="pg3940_35225"/>
    </w:p>
    <w:p>
      <w:pPr>
        <w:pStyle w:val="Heading3"/>
        <w:numPr>
          <w:ilvl w:val="2"/>
          <w:numId w:val="1"/>
        </w:numPr>
        <w:bidi w:val="0"/>
        <w:jc w:val="left"/>
        <w:rPr/>
      </w:pPr>
      <w:bookmarkStart w:id="257" w:name="__RefHeading___Toc1874403_2281741623"/>
      <w:bookmarkStart w:id="258" w:name="_Toc102"/>
      <w:bookmarkEnd w:id="256"/>
      <w:bookmarkEnd w:id="257"/>
      <w:r>
        <w:rPr/>
        <w:t>QUESTION 18:</w:t>
      </w:r>
      <w:bookmarkEnd w:id="258"/>
    </w:p>
    <w:p>
      <w:pPr>
        <w:pStyle w:val="BookText"/>
        <w:bidi w:val="0"/>
        <w:jc w:val="both"/>
        <w:rPr/>
      </w:pPr>
      <w:r>
        <w:rPr>
          <w:rFonts w:eastAsia="Times New Roman" w:cs="Times New Roman" w:ascii="Times New Roman" w:hAnsi="Times New Roman"/>
          <w:color w:val="111111"/>
          <w:sz w:val="28"/>
          <w:szCs w:val="28"/>
          <w:lang w:val="en-US"/>
        </w:rPr>
        <w:t>About Imam-e-Zaman (a.t.f.s.), we read in Dua-e-Nudba that:</w:t>
      </w:r>
    </w:p>
    <w:p>
      <w:pPr>
        <w:pStyle w:val="BookText"/>
        <w:bidi w:val="0"/>
        <w:jc w:val="both"/>
        <w:rPr/>
      </w:pPr>
      <w:r>
        <w:rPr>
          <w:rFonts w:ascii="Amiri" w:hAnsi="Amiri" w:eastAsia="Amiri" w:cs="Amiri"/>
          <w:color w:val="111111"/>
          <w:sz w:val="28"/>
          <w:sz w:val="28"/>
          <w:szCs w:val="28"/>
          <w:rtl w:val="true"/>
          <w:lang w:bidi="ar-SA"/>
        </w:rPr>
        <w:t>أین المضطرُّ الذی یُجابُ إذا دَعا؟</w:t>
      </w:r>
    </w:p>
    <w:p>
      <w:pPr>
        <w:pStyle w:val="BookText"/>
        <w:bidi w:val="0"/>
        <w:jc w:val="both"/>
        <w:rPr/>
      </w:pPr>
      <w:r>
        <w:rPr>
          <w:rFonts w:eastAsia="Times New Roman" w:cs="Times New Roman" w:ascii="Times New Roman" w:hAnsi="Times New Roman"/>
          <w:color w:val="111111"/>
          <w:sz w:val="28"/>
          <w:szCs w:val="28"/>
          <w:lang w:val="en-US"/>
        </w:rPr>
        <w:t>"WHERE IS THE DISTRESSED ONE, WHOSE PRAYER IS ANSWERED BY ALLAH"? HAS ALLAH PROMISED THAT HE WOULD RESPOND POSITIVELY TO THE ONE WHO PRAYS? ABOUT HIS PROPHET (S.A.W.A.), ALLAH SAYS, "ASK FORGIVENESS FOR THEM OR DO NOT ASK FORGIVENESS FOR THEM; EVEN IF YOU ASK FORGIVENESS FOR THEM SEVENTY TIMES, ALLAH WILL NOT FORGIVE THEM".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So how can we say that Imam-e-Zaman's prayers ( dua ) are definitely answered? Why is he called the distressed one? Why doesn’t he pray for his distressed state?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t:213</w:t>
      </w:r>
      <w:bookmarkStart w:id="259" w:name="pg3940_35226"/>
    </w:p>
    <w:p>
      <w:pPr>
        <w:pStyle w:val="Heading3"/>
        <w:numPr>
          <w:ilvl w:val="2"/>
          <w:numId w:val="1"/>
        </w:numPr>
        <w:bidi w:val="0"/>
        <w:jc w:val="left"/>
        <w:rPr/>
      </w:pPr>
      <w:bookmarkStart w:id="260" w:name="__RefHeading___Toc1874405_2281741623"/>
      <w:bookmarkStart w:id="261" w:name="_Toc103"/>
      <w:bookmarkEnd w:id="259"/>
      <w:bookmarkEnd w:id="260"/>
      <w:r>
        <w:rPr/>
        <w:t>REPLY:</w:t>
      </w:r>
      <w:bookmarkEnd w:id="261"/>
    </w:p>
    <w:p>
      <w:pPr>
        <w:pStyle w:val="BookText"/>
        <w:bidi w:val="0"/>
        <w:jc w:val="both"/>
        <w:rPr/>
      </w:pPr>
      <w:r>
        <w:rPr>
          <w:rFonts w:eastAsia="Times New Roman" w:cs="Times New Roman" w:ascii="Times New Roman" w:hAnsi="Times New Roman"/>
          <w:color w:val="111111"/>
          <w:sz w:val="28"/>
          <w:szCs w:val="28"/>
          <w:lang w:val="en-US"/>
        </w:rPr>
        <w:t>In certain instances in the holy Quran, the Almighty Allah has guaranteed to answer the prayers of His creatures.</w:t>
      </w:r>
    </w:p>
    <w:p>
      <w:pPr>
        <w:pStyle w:val="BookText"/>
        <w:bidi w:val="0"/>
        <w:jc w:val="both"/>
        <w:rPr/>
      </w:pPr>
      <w:r>
        <w:rPr>
          <w:rFonts w:eastAsia="Times New Roman" w:cs="Times New Roman" w:ascii="Times New Roman" w:hAnsi="Times New Roman"/>
          <w:color w:val="111111"/>
          <w:sz w:val="28"/>
          <w:szCs w:val="28"/>
          <w:lang w:val="en-US"/>
        </w:rPr>
        <w:t>For instance, in Sura Mu'min (Ghafer), verse 60 says:</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w:t>
      </w:r>
    </w:p>
    <w:p>
      <w:pPr>
        <w:pStyle w:val="BookText"/>
        <w:bidi w:val="0"/>
        <w:jc w:val="both"/>
        <w:rPr/>
      </w:pPr>
      <w:r>
        <w:rPr>
          <w:rFonts w:eastAsia="Times New Roman" w:cs="Times New Roman" w:ascii="Times New Roman" w:hAnsi="Times New Roman"/>
          <w:color w:val="111111"/>
          <w:sz w:val="28"/>
          <w:szCs w:val="28"/>
          <w:lang w:val="en-US"/>
        </w:rPr>
        <w:t>Also, in Sura Hud, verse 3 says:</w:t>
      </w:r>
    </w:p>
    <w:p>
      <w:pPr>
        <w:pStyle w:val="BookText"/>
        <w:bidi w:val="0"/>
        <w:jc w:val="both"/>
        <w:rPr/>
      </w:pPr>
      <w:r>
        <w:rPr>
          <w:rFonts w:eastAsia="Times New Roman" w:cs="Times New Roman" w:ascii="Times New Roman" w:hAnsi="Times New Roman"/>
          <w:color w:val="111111"/>
          <w:sz w:val="28"/>
          <w:szCs w:val="28"/>
          <w:lang w:val="en-US"/>
        </w:rPr>
        <w:t>"And you that ask forgiveness of your Lord, then turn to Him; He will provide you with a goodly provision…."</w:t>
      </w:r>
    </w:p>
    <w:p>
      <w:pPr>
        <w:pStyle w:val="BookText"/>
        <w:bidi w:val="0"/>
        <w:jc w:val="both"/>
        <w:rPr/>
      </w:pPr>
      <w:r>
        <w:rPr>
          <w:rFonts w:eastAsia="Times New Roman" w:cs="Times New Roman" w:ascii="Times New Roman" w:hAnsi="Times New Roman"/>
          <w:color w:val="111111"/>
          <w:sz w:val="28"/>
          <w:szCs w:val="28"/>
          <w:lang w:val="en-US"/>
        </w:rPr>
        <w:t>Another specimen can be found in Sura Naml verse 62:</w:t>
      </w:r>
    </w:p>
    <w:p>
      <w:pPr>
        <w:pStyle w:val="BookText"/>
        <w:bidi w:val="0"/>
        <w:jc w:val="both"/>
        <w:rPr/>
      </w:pPr>
      <w:r>
        <w:rPr>
          <w:rFonts w:ascii="Amiri" w:hAnsi="Amiri" w:eastAsia="Amiri" w:cs="Amiri"/>
          <w:color w:val="111111"/>
          <w:sz w:val="28"/>
          <w:sz w:val="28"/>
          <w:szCs w:val="28"/>
          <w:rtl w:val="true"/>
          <w:lang w:bidi="ar-SA"/>
        </w:rPr>
        <w:t>أمَّن یُجیبُ المُضطرَّ إذا دَعاهُ و یکشفُ السُّوءَ؟</w:t>
      </w:r>
    </w:p>
    <w:p>
      <w:pPr>
        <w:pStyle w:val="BookText"/>
        <w:bidi w:val="0"/>
        <w:jc w:val="both"/>
        <w:rPr/>
      </w:pPr>
      <w:r>
        <w:rPr>
          <w:rFonts w:eastAsia="Times New Roman" w:cs="Times New Roman" w:ascii="Times New Roman" w:hAnsi="Times New Roman"/>
          <w:color w:val="111111"/>
          <w:sz w:val="28"/>
          <w:szCs w:val="28"/>
          <w:lang w:val="en-US"/>
        </w:rPr>
        <w:t>"Or, Who answers the distressed one when he calls upon Him and removes the evil?"</w:t>
      </w:r>
    </w:p>
    <w:p>
      <w:pPr>
        <w:pStyle w:val="BookText"/>
        <w:bidi w:val="0"/>
        <w:jc w:val="both"/>
        <w:rPr/>
      </w:pPr>
      <w:r>
        <w:rPr>
          <w:rFonts w:eastAsia="Times New Roman" w:cs="Times New Roman" w:ascii="Times New Roman" w:hAnsi="Times New Roman"/>
          <w:color w:val="111111"/>
          <w:sz w:val="28"/>
          <w:szCs w:val="28"/>
          <w:lang w:val="en-US"/>
        </w:rPr>
        <w:t>This noble verse says: "The prayer of the distressed one (whosoever he or she may be) is answered by Allah) and this is itself Allah's promise to a special group. For this very reason, at times of difficulties, the Shiites often recite this verse very desperately and plead before Allah to remove their distress (mainly the occultation of Imam). Besides, according to traditions, " Muztarr " (the distressed) refers to Imam-e-Zaman (a.t.f.s.).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t:214</w:t>
      </w:r>
    </w:p>
    <w:p>
      <w:pPr>
        <w:pStyle w:val="BookText"/>
        <w:bidi w:val="0"/>
        <w:rPr/>
      </w:pPr>
      <w:r>
        <w:rPr>
          <w:rFonts w:eastAsia="Times New Roman" w:cs="Times New Roman" w:ascii="Times New Roman" w:hAnsi="Times New Roman"/>
          <w:color w:val="111111"/>
          <w:sz w:val="28"/>
          <w:szCs w:val="28"/>
          <w:lang w:val="en-US"/>
        </w:rPr>
        <w:t>Imam Baqir (a.s.) says:</w:t>
      </w:r>
    </w:p>
    <w:p>
      <w:pPr>
        <w:pStyle w:val="BookText"/>
        <w:bidi w:val="0"/>
        <w:jc w:val="both"/>
        <w:rPr/>
      </w:pPr>
      <w:r>
        <w:rPr>
          <w:rFonts w:eastAsia="Times New Roman" w:cs="Times New Roman" w:ascii="Times New Roman" w:hAnsi="Times New Roman"/>
          <w:color w:val="111111"/>
          <w:sz w:val="28"/>
          <w:szCs w:val="28"/>
          <w:lang w:val="en-US"/>
        </w:rPr>
        <w:t xml:space="preserve">"I swear by Allah that he (Qaem Aale-Muhammad) is the "Muztarr" referred to in Allah's Book that says, Who answers the distressed one when he calls upon Him and removes the evil." </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Sadiq (a.s.) too said:</w:t>
      </w:r>
    </w:p>
    <w:p>
      <w:pPr>
        <w:pStyle w:val="BookText"/>
        <w:bidi w:val="0"/>
        <w:jc w:val="both"/>
        <w:rPr/>
      </w:pPr>
      <w:r>
        <w:rPr>
          <w:rFonts w:eastAsia="Times New Roman" w:cs="Times New Roman" w:ascii="Times New Roman" w:hAnsi="Times New Roman"/>
          <w:color w:val="111111"/>
          <w:sz w:val="28"/>
          <w:szCs w:val="28"/>
          <w:lang w:val="en-US"/>
        </w:rPr>
        <w:t xml:space="preserve">"This verse is revealed about our Qaem. By Allah, he will recite two unit prayers at Ibrahim's station (Allah's House) and will pray and call Allah. He (Allah) shall answer his prayers and remove the evil from him and will make him successor on the earth."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Respected readers should refer to the book " Naamhe-Mahboob " (saying No 4, page 87-113) and " Najm-e-Saqeb" (section concerning Imam-e-Zaman's names and titles).</w:t>
      </w:r>
    </w:p>
    <w:p>
      <w:pPr>
        <w:pStyle w:val="BookText"/>
        <w:bidi w:val="0"/>
        <w:jc w:val="both"/>
        <w:rPr/>
      </w:pPr>
      <w:r>
        <w:rPr>
          <w:rFonts w:eastAsia="Times New Roman" w:cs="Times New Roman" w:ascii="Times New Roman" w:hAnsi="Times New Roman"/>
          <w:color w:val="111111"/>
          <w:sz w:val="28"/>
          <w:szCs w:val="28"/>
          <w:lang w:val="en-US"/>
        </w:rPr>
        <w:t>Thus, the claim that Allah has not promised to positively answer the prayers is disregarded by virtue of the verses of Quran. </w:t>
      </w:r>
    </w:p>
    <w:p>
      <w:pPr>
        <w:pStyle w:val="BookText"/>
        <w:bidi w:val="0"/>
        <w:jc w:val="both"/>
        <w:rPr/>
      </w:pPr>
      <w:r>
        <w:rPr>
          <w:rFonts w:eastAsia="Times New Roman" w:cs="Times New Roman" w:ascii="Times New Roman" w:hAnsi="Times New Roman"/>
          <w:color w:val="111111"/>
          <w:sz w:val="28"/>
          <w:szCs w:val="28"/>
          <w:lang w:val="en-US"/>
        </w:rPr>
        <w:t>Also, that which was said about the holy Prophet (s.a.w.a.) that his forgiveness for certain individuals is of no use, it is worthy to note that about the holy Prophet (s.a.w.a.), the following verse has been revealed:</w:t>
      </w:r>
    </w:p>
    <w:p>
      <w:pPr>
        <w:pStyle w:val="BookText"/>
        <w:bidi w:val="0"/>
        <w:jc w:val="both"/>
        <w:rPr/>
      </w:pP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t:215</w:t>
      </w:r>
    </w:p>
    <w:p>
      <w:pPr>
        <w:pStyle w:val="BookText"/>
        <w:bidi w:val="0"/>
        <w:rPr/>
      </w:pPr>
      <w:r>
        <w:rPr>
          <w:rFonts w:eastAsia="Times New Roman" w:cs="Times New Roman" w:ascii="Times New Roman" w:hAnsi="Times New Roman"/>
          <w:color w:val="111111"/>
          <w:sz w:val="28"/>
          <w:szCs w:val="28"/>
          <w:lang w:val="en-US"/>
        </w:rPr>
        <w:t>FORGIVENESS FOR THEM, THEY WOULD HAVE FOUND ALLAH OFT-RETURNING (TO MERCY), MERCIFUL."</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Besides, it has come down in numerous traditions that prayers of parents for their children, prayers of the oppressed in favour of their helpers etc etc are answered.</w:t>
      </w:r>
    </w:p>
    <w:p>
      <w:pPr>
        <w:pStyle w:val="BookText"/>
        <w:bidi w:val="0"/>
        <w:jc w:val="both"/>
        <w:rPr/>
      </w:pPr>
      <w:r>
        <w:rPr>
          <w:rFonts w:eastAsia="Times New Roman" w:cs="Times New Roman" w:ascii="Times New Roman" w:hAnsi="Times New Roman"/>
          <w:color w:val="111111"/>
          <w:sz w:val="28"/>
          <w:szCs w:val="28"/>
          <w:lang w:val="en-US"/>
        </w:rPr>
        <w:t>Regarding the verse that says, " O Prophet, whether you ask forgiveness for them or not, Allah will not forgive them", it refers to the hypocrites who because of their hypocrisy, even the prophet is not allowed to seek forgiveness for them. This only lays stress on Allah's Wrath upon them and has no relation with the Prophet's prayers that are answered.</w:t>
      </w:r>
    </w:p>
    <w:p>
      <w:pPr>
        <w:pStyle w:val="BookText"/>
        <w:bidi w:val="0"/>
        <w:jc w:val="both"/>
        <w:rPr/>
      </w:pPr>
      <w:r>
        <w:rPr>
          <w:rFonts w:eastAsia="Times New Roman" w:cs="Times New Roman" w:ascii="Times New Roman" w:hAnsi="Times New Roman"/>
          <w:color w:val="111111"/>
          <w:sz w:val="28"/>
          <w:szCs w:val="28"/>
          <w:lang w:val="en-US"/>
        </w:rPr>
        <w:t>Imam-e-Zaman's prayers for others would be answered.</w:t>
      </w:r>
    </w:p>
    <w:p>
      <w:pPr>
        <w:pStyle w:val="BookText"/>
        <w:bidi w:val="0"/>
        <w:jc w:val="both"/>
        <w:rPr/>
      </w:pPr>
      <w:r>
        <w:rPr>
          <w:rFonts w:eastAsia="Times New Roman" w:cs="Times New Roman" w:ascii="Times New Roman" w:hAnsi="Times New Roman"/>
          <w:color w:val="111111"/>
          <w:sz w:val="28"/>
          <w:szCs w:val="28"/>
          <w:lang w:val="en-US"/>
        </w:rPr>
        <w:t>The reason he is called " Muztarr " (distressed one) is because of the distress and hardships arising from Ghaibat (occultation) which is also the result of people's sins. By Divine Wisdom, he is concealed and would reappear one day. Thus, Hazrat himself is supposed to pray for his faraj . Anyhow, his reappearance is in Allah's Hands and whenever He Wills, that particular prayer too would be answered as it has come down in traditions that in one of the instances when Hazrat would be standing besides the Ka'ba reciting the verse, "Who answers the distressed one when he calls upon Him and removes the evil?" suddenly, the divine command for his reappearance would be issued.</w:t>
      </w:r>
      <w:r>
        <w:rPr>
          <w:rStyle w:val="FootnoteAnchor"/>
        </w:rPr>
        <w:footnoteReference w:id="1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t:216</w:t>
      </w:r>
      <w:bookmarkStart w:id="262" w:name="pg3940_35229"/>
    </w:p>
    <w:p>
      <w:pPr>
        <w:pStyle w:val="Heading3"/>
        <w:numPr>
          <w:ilvl w:val="2"/>
          <w:numId w:val="1"/>
        </w:numPr>
        <w:bidi w:val="0"/>
        <w:jc w:val="left"/>
        <w:rPr/>
      </w:pPr>
      <w:bookmarkStart w:id="263" w:name="__RefHeading___Toc1874407_2281741623"/>
      <w:bookmarkStart w:id="264" w:name="_Toc104"/>
      <w:bookmarkEnd w:id="262"/>
      <w:bookmarkEnd w:id="263"/>
      <w:r>
        <w:rPr/>
        <w:t>QUESTION 19:</w:t>
      </w:r>
      <w:bookmarkEnd w:id="264"/>
    </w:p>
    <w:p>
      <w:pPr>
        <w:pStyle w:val="BookText"/>
        <w:bidi w:val="0"/>
        <w:jc w:val="both"/>
        <w:rPr/>
      </w:pPr>
      <w:r>
        <w:rPr>
          <w:rFonts w:eastAsia="Times New Roman" w:cs="Times New Roman" w:ascii="Times New Roman" w:hAnsi="Times New Roman"/>
          <w:color w:val="111111"/>
          <w:sz w:val="28"/>
          <w:szCs w:val="28"/>
          <w:lang w:val="en-US"/>
        </w:rPr>
        <w:t>Is this saying correct that Imam-e-Zaman (a.t.f.s.) would reappear until so and so year and most of the signs of his reappearance have already been fulfilled and the ground is prepared for his coming?</w:t>
      </w:r>
    </w:p>
    <w:p>
      <w:pPr>
        <w:pStyle w:val="Heading3"/>
        <w:numPr>
          <w:ilvl w:val="2"/>
          <w:numId w:val="1"/>
        </w:numPr>
        <w:bidi w:val="0"/>
        <w:jc w:val="left"/>
        <w:rPr/>
      </w:pPr>
      <w:bookmarkStart w:id="265" w:name="__RefHeading___Toc1874409_2281741623"/>
      <w:bookmarkStart w:id="266" w:name="_Toc105"/>
      <w:bookmarkEnd w:id="265"/>
      <w:r>
        <w:rPr/>
        <w:t>REPLY:</w:t>
      </w:r>
      <w:bookmarkEnd w:id="266"/>
    </w:p>
    <w:p>
      <w:pPr>
        <w:pStyle w:val="BookText"/>
        <w:bidi w:val="0"/>
        <w:jc w:val="both"/>
        <w:rPr/>
      </w:pPr>
      <w:r>
        <w:rPr>
          <w:rFonts w:eastAsia="Times New Roman" w:cs="Times New Roman" w:ascii="Times New Roman" w:hAnsi="Times New Roman"/>
          <w:color w:val="111111"/>
          <w:sz w:val="28"/>
          <w:szCs w:val="28"/>
          <w:lang w:val="en-US"/>
        </w:rPr>
        <w:t>About the signs of reappearance and the fact that most of the signs have already occurred and only a few remain to take effect, we have explained them while replying to other queries and stressed that the signs of reappearance are only a groundwork and not the absolute reason for reappearance. Occurrence of these signs does not make certain the matter of reappearance. Traditions on ba'da testify that the signs of reappearance are all worthy of change and that which is indispensable is the very essence of reappearance of Imam-e-Zaman (a.t.f.s.). One matter in which Imam Mahdi (a.t.f.s.) bears resemblance to Hazrat Yusuf (a.s.) is the following:-</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t:217</w:t>
      </w:r>
    </w:p>
    <w:p>
      <w:pPr>
        <w:pStyle w:val="BookText"/>
        <w:bidi w:val="0"/>
        <w:rPr/>
      </w:pPr>
      <w:r>
        <w:rPr>
          <w:rFonts w:ascii="IRNazanin" w:hAnsi="IRNazanin" w:eastAsia="IRNazanin"/>
          <w:color w:val="111111"/>
          <w:sz w:val="28"/>
          <w:sz w:val="28"/>
          <w:szCs w:val="28"/>
          <w:rtl w:val="true"/>
          <w:lang w:bidi="fa-IR"/>
        </w:rPr>
        <w:t>یصلح الله آمره فی لیلةَ</w:t>
      </w:r>
    </w:p>
    <w:p>
      <w:pPr>
        <w:pStyle w:val="BookText"/>
        <w:bidi w:val="0"/>
        <w:jc w:val="both"/>
        <w:rPr/>
      </w:pPr>
      <w:r>
        <w:rPr>
          <w:rFonts w:eastAsia="Times New Roman" w:cs="Times New Roman" w:ascii="Times New Roman" w:hAnsi="Times New Roman"/>
          <w:color w:val="111111"/>
          <w:sz w:val="28"/>
          <w:szCs w:val="28"/>
          <w:lang w:val="en-US"/>
        </w:rPr>
        <w:t>"Allah would correct the task of his reappearance ('zuhoor') in a night's time."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Besides, numerous traditions say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fix the time of reappearance are liars and have uttered lies"</w:t>
      </w:r>
    </w:p>
    <w:p>
      <w:pPr>
        <w:pStyle w:val="BookText"/>
        <w:bidi w:val="0"/>
        <w:jc w:val="both"/>
        <w:rPr/>
      </w:pPr>
      <w:r>
        <w:rPr>
          <w:rFonts w:eastAsia="Times New Roman" w:cs="Times New Roman" w:ascii="Times New Roman" w:hAnsi="Times New Roman"/>
          <w:color w:val="111111"/>
          <w:sz w:val="28"/>
          <w:szCs w:val="28"/>
          <w:lang w:val="en-US"/>
        </w:rPr>
        <w:t>Also, Imam's reappearance is likened to the setting up of the judgement day. Just as the time of judgement day is unclear similarly, the time of Imam's reappearance too is not known to anyone.</w:t>
      </w:r>
    </w:p>
    <w:p>
      <w:pPr>
        <w:pStyle w:val="BookText"/>
        <w:bidi w:val="0"/>
        <w:jc w:val="both"/>
        <w:rPr/>
      </w:pPr>
      <w:r>
        <w:rPr>
          <w:rFonts w:eastAsia="Times New Roman" w:cs="Times New Roman" w:ascii="Times New Roman" w:hAnsi="Times New Roman"/>
          <w:color w:val="111111"/>
          <w:sz w:val="28"/>
          <w:szCs w:val="28"/>
          <w:lang w:val="en-US"/>
        </w:rPr>
        <w:t>Moreover, the immaculate Imams (a.s.) have stressed that no time has been fixed for reappearance and faraj and so, we too cannot fix any time.</w:t>
      </w:r>
    </w:p>
    <w:p>
      <w:pPr>
        <w:pStyle w:val="BookText"/>
        <w:bidi w:val="0"/>
        <w:jc w:val="both"/>
        <w:rPr/>
      </w:pPr>
      <w:r>
        <w:rPr>
          <w:rFonts w:eastAsia="Times New Roman" w:cs="Times New Roman" w:ascii="Times New Roman" w:hAnsi="Times New Roman"/>
          <w:color w:val="111111"/>
          <w:sz w:val="28"/>
          <w:szCs w:val="28"/>
          <w:lang w:val="en-US"/>
        </w:rPr>
        <w:t>From the traditions we understand that the Almighty Allah hasn’t fixed or decreed the time of reappearance. Its knowledge is only with Allah and He has not conveyed this even to the holy Prophet (s.a.w.a.) and Imams (a.s.). Thus, if someone says that Hazrat would reappear during such and such year, it would imply that until that year, Hazrat would certainly not reappear. This it is an open lie and against the aforesaid traditions because our traditions teach us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تَوَقَّع أمرَ صاحبکَ لیلکَ و نَهارک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t:218</w:t>
      </w:r>
    </w:p>
    <w:p>
      <w:pPr>
        <w:pStyle w:val="BookText"/>
        <w:bidi w:val="0"/>
        <w:rPr/>
      </w:pPr>
      <w:r>
        <w:rPr>
          <w:rFonts w:eastAsia="Times New Roman" w:cs="Times New Roman" w:ascii="Times New Roman" w:hAnsi="Times New Roman"/>
          <w:color w:val="111111"/>
          <w:sz w:val="28"/>
          <w:szCs w:val="28"/>
          <w:lang w:val="en-US"/>
        </w:rPr>
        <w:t>" Await the reappearance of your master every day and night ."</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Another result that would arise by fixing time of reappearance is that its occurrence later than the fixed time is impossible. This too has been rejected by traditions.</w:t>
      </w:r>
    </w:p>
    <w:p>
      <w:pPr>
        <w:pStyle w:val="BookText"/>
        <w:bidi w:val="0"/>
        <w:jc w:val="both"/>
        <w:rPr/>
      </w:pPr>
      <w:r>
        <w:rPr>
          <w:rFonts w:eastAsia="Times New Roman" w:cs="Times New Roman" w:ascii="Times New Roman" w:hAnsi="Times New Roman"/>
          <w:color w:val="111111"/>
          <w:sz w:val="28"/>
          <w:szCs w:val="28"/>
          <w:lang w:val="en-US"/>
        </w:rPr>
        <w:t>Therefore, those who fix the time of reappearance are liars because he will reappear whenever Allah wishes.</w:t>
      </w:r>
    </w:p>
    <w:p>
      <w:pPr>
        <w:pStyle w:val="BookText"/>
        <w:bidi w:val="0"/>
        <w:jc w:val="both"/>
        <w:rPr/>
      </w:pPr>
      <w:r>
        <w:rPr>
          <w:rFonts w:ascii="IRNazanin" w:hAnsi="IRNazanin" w:eastAsia="IRNazanin"/>
          <w:color w:val="111111"/>
          <w:sz w:val="28"/>
          <w:sz w:val="28"/>
          <w:szCs w:val="28"/>
          <w:rtl w:val="true"/>
          <w:lang w:bidi="fa-IR"/>
        </w:rPr>
        <w:t>اللهم عجل فرجه و سهل مخرجه</w:t>
      </w:r>
    </w:p>
    <w:p>
      <w:pPr>
        <w:pStyle w:val="BookText"/>
        <w:bidi w:val="0"/>
        <w:jc w:val="both"/>
        <w:rPr/>
      </w:pPr>
      <w:r>
        <w:rPr>
          <w:rFonts w:eastAsia="Times New Roman" w:cs="Times New Roman" w:ascii="Times New Roman" w:hAnsi="Times New Roman"/>
          <w:color w:val="111111"/>
          <w:sz w:val="28"/>
          <w:szCs w:val="28"/>
          <w:lang w:val="en-US"/>
        </w:rPr>
        <w:t>About this topic,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Mauoode-Ruzgaaraan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Dar-Entezare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Aafaqh-e-Entezar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Entezar, Bazre-Enqelab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Dar-Fajre Sahel, section concerning poem of 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section concerning 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Kafi 1:368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463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and Mahdaviyat, section on Entezar.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t:220</w:t>
      </w:r>
      <w:bookmarkStart w:id="267" w:name="pg3940_35233"/>
    </w:p>
    <w:p>
      <w:pPr>
        <w:pStyle w:val="Heading3"/>
        <w:numPr>
          <w:ilvl w:val="2"/>
          <w:numId w:val="1"/>
        </w:numPr>
        <w:bidi w:val="0"/>
        <w:jc w:val="left"/>
        <w:rPr/>
      </w:pPr>
      <w:bookmarkStart w:id="268" w:name="__RefHeading___Toc1874411_2281741623"/>
      <w:bookmarkStart w:id="269" w:name="_Toc106"/>
      <w:bookmarkEnd w:id="267"/>
      <w:bookmarkEnd w:id="268"/>
      <w:r>
        <w:rPr/>
        <w:t>QUESTION 20:</w:t>
      </w:r>
      <w:bookmarkEnd w:id="269"/>
    </w:p>
    <w:p>
      <w:pPr>
        <w:pStyle w:val="BookText"/>
        <w:bidi w:val="0"/>
        <w:jc w:val="both"/>
        <w:rPr/>
      </w:pPr>
      <w:r>
        <w:rPr>
          <w:rFonts w:eastAsia="Times New Roman" w:cs="Times New Roman" w:ascii="Times New Roman" w:hAnsi="Times New Roman"/>
          <w:color w:val="111111"/>
          <w:sz w:val="28"/>
          <w:szCs w:val="28"/>
          <w:lang w:val="en-US"/>
        </w:rPr>
        <w:t>What does it imply when we say that the earth will be filled with tyranny before Imam's reappearance? Is it that there wouldn’t be any justice left? Will the common people too ill-treat and oppress one another? Is the claim made by western countries that the rule of justice prevails in their countries true and correct?</w:t>
      </w:r>
    </w:p>
    <w:p>
      <w:pPr>
        <w:pStyle w:val="Heading3"/>
        <w:numPr>
          <w:ilvl w:val="2"/>
          <w:numId w:val="1"/>
        </w:numPr>
        <w:bidi w:val="0"/>
        <w:jc w:val="left"/>
        <w:rPr/>
      </w:pPr>
      <w:bookmarkStart w:id="270" w:name="__RefHeading___Toc1874413_2281741623"/>
      <w:bookmarkStart w:id="271" w:name="_Toc107"/>
      <w:bookmarkEnd w:id="270"/>
      <w:r>
        <w:rPr/>
        <w:t>REPLY:</w:t>
      </w:r>
      <w:bookmarkEnd w:id="271"/>
    </w:p>
    <w:p>
      <w:pPr>
        <w:pStyle w:val="BookText"/>
        <w:bidi w:val="0"/>
        <w:jc w:val="both"/>
        <w:rPr/>
      </w:pPr>
      <w:r>
        <w:rPr>
          <w:rFonts w:eastAsia="Times New Roman" w:cs="Times New Roman" w:ascii="Times New Roman" w:hAnsi="Times New Roman"/>
          <w:color w:val="111111"/>
          <w:sz w:val="28"/>
          <w:szCs w:val="28"/>
          <w:lang w:val="en-US"/>
        </w:rPr>
        <w:t>Two points would pave the way for replying this query:</w:t>
      </w:r>
    </w:p>
    <w:p>
      <w:pPr>
        <w:pStyle w:val="BookText"/>
        <w:bidi w:val="0"/>
        <w:jc w:val="both"/>
        <w:rPr/>
      </w:pPr>
      <w:r>
        <w:rPr>
          <w:rFonts w:eastAsia="Times New Roman" w:cs="Times New Roman" w:ascii="Times New Roman" w:hAnsi="Times New Roman"/>
          <w:color w:val="111111"/>
          <w:sz w:val="28"/>
          <w:szCs w:val="28"/>
          <w:lang w:val="en-US"/>
        </w:rPr>
        <w:t>Firstly, in certain instances, "filled" is a relative matter and in few cases an absolute matter. When we say, "the pool is filled with water" it implies that "filling" is used in the true and absolute sense and may even denote that water is overflowing from it. However, in the sentence, "the hall is filled with people", the term "filled" is used in the relative sense because only the floor and</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t:221</w:t>
      </w:r>
    </w:p>
    <w:p>
      <w:pPr>
        <w:pStyle w:val="BookText"/>
        <w:bidi w:val="0"/>
        <w:rPr/>
      </w:pPr>
      <w:r>
        <w:rPr>
          <w:rFonts w:eastAsia="Times New Roman" w:cs="Times New Roman" w:ascii="Times New Roman" w:hAnsi="Times New Roman"/>
          <w:color w:val="111111"/>
          <w:sz w:val="28"/>
          <w:szCs w:val="28"/>
          <w:lang w:val="en-US"/>
        </w:rPr>
        <w:t>seats are filled. But a few empty seats here and there wouldn’t contradict this sentence and besides, the space till the ceiling is empty too. Thus the sentence, "the hall is filled with people" is quite different from the sentence, "the pool is filled with water."</w:t>
      </w:r>
    </w:p>
    <w:p>
      <w:pPr>
        <w:pStyle w:val="BookText"/>
        <w:bidi w:val="0"/>
        <w:jc w:val="both"/>
        <w:rPr/>
      </w:pPr>
      <w:r>
        <w:rPr>
          <w:rFonts w:eastAsia="Times New Roman" w:cs="Times New Roman" w:ascii="Times New Roman" w:hAnsi="Times New Roman"/>
          <w:color w:val="111111"/>
          <w:sz w:val="28"/>
          <w:szCs w:val="28"/>
          <w:lang w:val="en-US"/>
        </w:rPr>
        <w:t>That the earth is filled with cruelty and tyranny conveys a relative and common meaning. Of course, tyranny can be seen in all the human societies and though all the societies are morally disintegrating, yet, in the midst of all such tyranny, goodness and justice can still be found.  </w:t>
      </w:r>
    </w:p>
    <w:p>
      <w:pPr>
        <w:pStyle w:val="BookText"/>
        <w:bidi w:val="0"/>
        <w:jc w:val="both"/>
        <w:rPr/>
      </w:pPr>
      <w:r>
        <w:rPr>
          <w:rFonts w:eastAsia="Times New Roman" w:cs="Times New Roman" w:ascii="Times New Roman" w:hAnsi="Times New Roman"/>
          <w:color w:val="111111"/>
          <w:sz w:val="28"/>
          <w:szCs w:val="28"/>
          <w:lang w:val="en-US"/>
        </w:rPr>
        <w:t>Secondly, from the view of the holy Quran and Islamic terminology, injustice and tyranny is not restricted to social injustice and tyranny of the rulers. Instead, any sin and opposition to the divine commands and prohibitions is considered as injustice. One of the terms most used in the holy Quran is the word, "unjust to self" like:</w:t>
      </w:r>
    </w:p>
    <w:p>
      <w:pPr>
        <w:pStyle w:val="BookText"/>
        <w:bidi w:val="0"/>
        <w:jc w:val="both"/>
        <w:rPr/>
      </w:pPr>
      <w:r>
        <w:rPr>
          <w:rFonts w:ascii="IRNazanin" w:hAnsi="IRNazanin" w:eastAsia="IRNazanin"/>
          <w:color w:val="111111"/>
          <w:sz w:val="28"/>
          <w:sz w:val="28"/>
          <w:szCs w:val="28"/>
          <w:rtl w:val="true"/>
          <w:lang w:bidi="fa-IR"/>
        </w:rPr>
        <w:t>ربنا ظلمنا انفسنا</w:t>
      </w:r>
    </w:p>
    <w:p>
      <w:pPr>
        <w:pStyle w:val="BookText"/>
        <w:bidi w:val="0"/>
        <w:jc w:val="both"/>
        <w:rPr/>
      </w:pPr>
      <w:r>
        <w:rPr>
          <w:rFonts w:eastAsia="Times New Roman" w:cs="Times New Roman" w:ascii="Times New Roman" w:hAnsi="Times New Roman"/>
          <w:color w:val="111111"/>
          <w:sz w:val="28"/>
          <w:szCs w:val="28"/>
          <w:lang w:val="en-US"/>
        </w:rPr>
        <w:t>"OUR LORD! WE HAVE BEEN UNJUST TO OURSELVES."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IRNazanin" w:hAnsi="IRNazanin" w:eastAsia="IRNazanin"/>
          <w:color w:val="111111"/>
          <w:sz w:val="28"/>
          <w:sz w:val="28"/>
          <w:szCs w:val="28"/>
          <w:rtl w:val="true"/>
          <w:lang w:bidi="fa-IR"/>
        </w:rPr>
        <w:t>و لو انهم اذ ظلموا أنفسهم جاءوک فاستغفروا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HAD THEY, WHEN THEY WERE UNJUST TO THEMSELVES, COME TO YOU AND ASKED FORGIVENESS OF ALLAH………………….."</w:t>
      </w:r>
      <w:r>
        <w:rPr>
          <w:rStyle w:val="FootnoteAnchor"/>
        </w:rPr>
        <w:footnoteReference w:id="1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t:222</w:t>
      </w:r>
    </w:p>
    <w:p>
      <w:pPr>
        <w:pStyle w:val="BookText"/>
        <w:bidi w:val="0"/>
        <w:rPr/>
      </w:pPr>
      <w:r>
        <w:rPr>
          <w:rFonts w:eastAsia="Times New Roman" w:cs="Times New Roman" w:ascii="Times New Roman" w:hAnsi="Times New Roman"/>
          <w:color w:val="111111"/>
          <w:sz w:val="28"/>
          <w:szCs w:val="28"/>
          <w:lang w:val="en-US"/>
        </w:rPr>
        <w:t>Also, the holy Quran interprets polytheism as a major offence:</w:t>
      </w:r>
    </w:p>
    <w:p>
      <w:pPr>
        <w:pStyle w:val="BookText"/>
        <w:bidi w:val="0"/>
        <w:jc w:val="both"/>
        <w:rPr/>
      </w:pPr>
      <w:r>
        <w:rPr>
          <w:rFonts w:ascii="IRNazanin" w:hAnsi="IRNazanin" w:eastAsia="IRNazanin"/>
          <w:color w:val="111111"/>
          <w:sz w:val="28"/>
          <w:sz w:val="28"/>
          <w:szCs w:val="28"/>
          <w:rtl w:val="true"/>
          <w:lang w:bidi="fa-IR"/>
        </w:rPr>
        <w:t>یا بنی لا تشرک باالله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الشرک لظلم عظیم</w:t>
      </w:r>
    </w:p>
    <w:p>
      <w:pPr>
        <w:pStyle w:val="BookText"/>
        <w:bidi w:val="0"/>
        <w:jc w:val="both"/>
        <w:rPr/>
      </w:pPr>
      <w:r>
        <w:rPr>
          <w:rFonts w:eastAsia="Times New Roman" w:cs="Times New Roman" w:ascii="Times New Roman" w:hAnsi="Times New Roman"/>
          <w:color w:val="111111"/>
          <w:sz w:val="28"/>
          <w:szCs w:val="28"/>
          <w:lang w:val="en-US"/>
        </w:rPr>
        <w:t>"(LUQMAN SAYS): "O MY SON! DO NOT ASSOCIATE AUGHT WITH ALLAH; MOST SURELY POLYTHEISM IS A GRAVE INIQUITY."</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Consequently, the sentence, "the earth will be filled with injustice" implies that the earth will be filled with sin and corruption individually and collectively. This would open up the way for social tyranny by the hands of oppressive rulers.</w:t>
      </w:r>
    </w:p>
    <w:p>
      <w:pPr>
        <w:pStyle w:val="BookText"/>
        <w:bidi w:val="0"/>
        <w:jc w:val="both"/>
        <w:rPr/>
      </w:pPr>
      <w:r>
        <w:rPr>
          <w:rFonts w:eastAsia="Times New Roman" w:cs="Times New Roman" w:ascii="Times New Roman" w:hAnsi="Times New Roman"/>
          <w:color w:val="111111"/>
          <w:sz w:val="28"/>
          <w:szCs w:val="28"/>
          <w:lang w:val="en-US"/>
        </w:rPr>
        <w:t>The talk that the westerners reckon their countries to be filled with justice due to implementation of their social laws is nothing but exaggeration. Firstly, individual crimes and moral degradation is rampant in these countries. Secondly, drug addiction, spiritual sickness and people reaching dead end in such countries is increasing day by day. Isn't the unlimited financial transgression and individual violence in the west the sign of injustice? Where and in which country can we find security and complete peace? Can we label the collective transgression, colonial rule and exploitation by countries for personal gains as justice? Is conquer of the Islamic potentialities as well as third world countries justice?</w:t>
      </w:r>
    </w:p>
    <w:p>
      <w:pPr>
        <w:pStyle w:val="BookText"/>
        <w:bidi w:val="0"/>
        <w:jc w:val="both"/>
        <w:rPr/>
      </w:pPr>
      <w:r>
        <w:rPr>
          <w:rFonts w:eastAsia="Times New Roman" w:cs="Times New Roman" w:ascii="Times New Roman" w:hAnsi="Times New Roman"/>
          <w:color w:val="111111"/>
          <w:sz w:val="28"/>
          <w:szCs w:val="28"/>
          <w:lang w:val="en-US"/>
        </w:rPr>
        <w:t>If at all the apparent rules prevail in the west it is due to their success in exploiting other countries and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t:223</w:t>
      </w:r>
      <w:bookmarkStart w:id="272" w:name="pg3940_35236"/>
    </w:p>
    <w:p>
      <w:pPr>
        <w:pStyle w:val="BookText"/>
        <w:bidi w:val="0"/>
        <w:rPr/>
      </w:pPr>
      <w:bookmarkEnd w:id="272"/>
      <w:r>
        <w:rPr>
          <w:rFonts w:eastAsia="Times New Roman" w:cs="Times New Roman" w:ascii="Times New Roman" w:hAnsi="Times New Roman"/>
          <w:color w:val="111111"/>
          <w:sz w:val="28"/>
          <w:szCs w:val="28"/>
          <w:lang w:val="en-US"/>
        </w:rPr>
        <w:t>attracting their money and manpower for themselves. Otherwise, not only true justice is absent in these countries, but there remains truth-seeking people who are still thirsty of justice and long for an ideal society.</w:t>
      </w:r>
    </w:p>
    <w:p>
      <w:pPr>
        <w:pStyle w:val="BookText"/>
        <w:bidi w:val="0"/>
        <w:jc w:val="both"/>
        <w:rPr/>
      </w:pPr>
      <w:r>
        <w:rPr>
          <w:rFonts w:eastAsia="Times New Roman" w:cs="Times New Roman" w:ascii="Times New Roman" w:hAnsi="Times New Roman"/>
          <w:color w:val="111111"/>
          <w:sz w:val="28"/>
          <w:szCs w:val="28"/>
          <w:lang w:val="en-US"/>
        </w:rPr>
        <w:t>For more information about western societies,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Chaos in the modern world.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world in 20th century.</w:t>
      </w:r>
    </w:p>
    <w:p>
      <w:pPr>
        <w:pStyle w:val="Heading3"/>
        <w:numPr>
          <w:ilvl w:val="2"/>
          <w:numId w:val="1"/>
        </w:numPr>
        <w:bidi w:val="0"/>
        <w:jc w:val="left"/>
        <w:rPr/>
      </w:pPr>
      <w:bookmarkStart w:id="273" w:name="__RefHeading___Toc1874415_2281741623"/>
      <w:bookmarkStart w:id="274" w:name="_Toc108"/>
      <w:bookmarkEnd w:id="273"/>
      <w:r>
        <w:rPr/>
        <w:t>QUESTION 21:</w:t>
      </w:r>
      <w:bookmarkEnd w:id="274"/>
    </w:p>
    <w:p>
      <w:pPr>
        <w:pStyle w:val="BookText"/>
        <w:bidi w:val="0"/>
        <w:jc w:val="both"/>
        <w:rPr/>
      </w:pPr>
      <w:r>
        <w:rPr>
          <w:rFonts w:eastAsia="Times New Roman" w:cs="Times New Roman" w:ascii="Times New Roman" w:hAnsi="Times New Roman"/>
          <w:color w:val="111111"/>
          <w:sz w:val="28"/>
          <w:szCs w:val="28"/>
          <w:lang w:val="en-US"/>
        </w:rPr>
        <w:t>What do we mean by saying that Hazrat Mahdi (a.t.f.s.) would invite the people towards their own respective books and beliefs? Wouldn’t he invite the people to Islam and Quran?</w:t>
      </w:r>
    </w:p>
    <w:p>
      <w:pPr>
        <w:pStyle w:val="Heading3"/>
        <w:numPr>
          <w:ilvl w:val="2"/>
          <w:numId w:val="1"/>
        </w:numPr>
        <w:bidi w:val="0"/>
        <w:jc w:val="left"/>
        <w:rPr/>
      </w:pPr>
      <w:bookmarkStart w:id="275" w:name="__RefHeading___Toc1874417_2281741623"/>
      <w:bookmarkStart w:id="276" w:name="_Toc109"/>
      <w:bookmarkEnd w:id="275"/>
      <w:r>
        <w:rPr/>
        <w:t>REPLY:</w:t>
      </w:r>
      <w:bookmarkEnd w:id="276"/>
    </w:p>
    <w:p>
      <w:pPr>
        <w:pStyle w:val="BookText"/>
        <w:bidi w:val="0"/>
        <w:jc w:val="both"/>
        <w:rPr/>
      </w:pPr>
      <w:r>
        <w:rPr>
          <w:rFonts w:eastAsia="Times New Roman" w:cs="Times New Roman" w:ascii="Times New Roman" w:hAnsi="Times New Roman"/>
          <w:color w:val="111111"/>
          <w:sz w:val="28"/>
          <w:szCs w:val="28"/>
          <w:lang w:val="en-US"/>
        </w:rPr>
        <w:t>Hazrat Qaem Aale-Muhammad (s.a.w.a.) will invite all nations towards their own respective books. To the Jews, he would say, "In the Torah, it has come down about my reappearance as such." To the Christians, he would say, "In the Bible, my rule has been introduced in such and such manner." To the Zoroastrians, the Hindus and all the people of other religions, he would argue and reason out by referring to their books and thus prove the rightfulness of Islam and his Imamate and rule.</w:t>
      </w:r>
    </w:p>
    <w:p>
      <w:pPr>
        <w:pStyle w:val="BookText"/>
        <w:bidi w:val="0"/>
        <w:jc w:val="both"/>
        <w:rPr/>
      </w:pPr>
      <w:r>
        <w:rPr>
          <w:rFonts w:eastAsia="Times New Roman" w:cs="Times New Roman" w:ascii="Times New Roman" w:hAnsi="Times New Roman"/>
          <w:color w:val="111111"/>
          <w:sz w:val="28"/>
          <w:szCs w:val="28"/>
          <w:lang w:val="en-US"/>
        </w:rPr>
        <w:t>In a tradition, it has come down as follows:</w:t>
      </w:r>
    </w:p>
    <w:p>
      <w:pPr>
        <w:pStyle w:val="BookText"/>
        <w:bidi w:val="0"/>
        <w:jc w:val="both"/>
        <w:rPr/>
      </w:pPr>
      <w:r>
        <w:rPr>
          <w:rFonts w:eastAsia="Times New Roman" w:cs="Times New Roman" w:ascii="Times New Roman" w:hAnsi="Times New Roman"/>
          <w:color w:val="111111"/>
          <w:sz w:val="28"/>
          <w:szCs w:val="28"/>
          <w:lang w:val="en-US"/>
        </w:rPr>
        <w:t>"Verily, the Mahdi will bring out the coffin of the Ark of the Covenant from the cave of Entakia and draw out the Pentateuch from a mountain in Syria. With them,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t:224</w:t>
      </w:r>
    </w:p>
    <w:p>
      <w:pPr>
        <w:pStyle w:val="BookText"/>
        <w:bidi w:val="0"/>
        <w:rPr/>
      </w:pPr>
      <w:r>
        <w:rPr>
          <w:rFonts w:eastAsia="Times New Roman" w:cs="Times New Roman" w:ascii="Times New Roman" w:hAnsi="Times New Roman"/>
          <w:color w:val="111111"/>
          <w:sz w:val="28"/>
          <w:szCs w:val="28"/>
          <w:lang w:val="en-US"/>
        </w:rPr>
        <w:t>he would argue and reason out with the Jews and majority of them would bring faith in Islam."</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this manner, the argument shall be finalized for the followers of all divine religions and human schools of thought and everyone would gather under the banner of monotheism, Islam and Quran with one belief. At this time, Quran would be the divine book and Islam would be the religion.</w:t>
      </w:r>
    </w:p>
    <w:p>
      <w:pPr>
        <w:pStyle w:val="BookText"/>
        <w:bidi w:val="0"/>
        <w:jc w:val="both"/>
        <w:rPr/>
      </w:pPr>
      <w:r>
        <w:rPr>
          <w:rFonts w:eastAsia="Times New Roman" w:cs="Times New Roman" w:ascii="Times New Roman" w:hAnsi="Times New Roman"/>
          <w:color w:val="111111"/>
          <w:sz w:val="28"/>
          <w:szCs w:val="28"/>
          <w:lang w:val="en-US"/>
        </w:rPr>
        <w:t>Hazrat Baqiyat'ul-allah (a.t.f.s.) would teach this heavenly religion to the people and interpret the book of Allah for them. The people would continue to live with hearts and tongues united under one rule and leader.</w:t>
      </w:r>
    </w:p>
    <w:p>
      <w:pPr>
        <w:pStyle w:val="BookText"/>
        <w:bidi w:val="0"/>
        <w:jc w:val="both"/>
        <w:rPr/>
      </w:pPr>
      <w:r>
        <w:rPr>
          <w:rFonts w:eastAsia="Times New Roman" w:cs="Times New Roman" w:ascii="Times New Roman" w:hAnsi="Times New Roman"/>
          <w:color w:val="111111"/>
          <w:sz w:val="28"/>
          <w:szCs w:val="28"/>
          <w:lang w:val="en-US"/>
        </w:rPr>
        <w:t>In this regard,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1: 224, hadith 3-6 and page 227, hadith 1 &amp;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309, hadith 1-5 and 312, hadith 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335 chapter 14</w:t>
      </w:r>
    </w:p>
    <w:p>
      <w:pPr>
        <w:pStyle w:val="BookText"/>
        <w:bidi w:val="0"/>
        <w:jc w:val="both"/>
        <w:rPr/>
      </w:pPr>
      <w:r>
        <w:rPr>
          <w:rFonts w:eastAsia="Times New Roman" w:cs="Times New Roman" w:ascii="Times New Roman" w:hAnsi="Times New Roman"/>
          <w:color w:val="111111"/>
          <w:sz w:val="28"/>
          <w:szCs w:val="28"/>
          <w:lang w:val="en-US"/>
        </w:rPr>
        <w:t>About coffin and Antakia,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Persian dictionary.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Qamoos (dictionary) on holy book.</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t:226</w:t>
      </w:r>
      <w:bookmarkStart w:id="277" w:name="pg3940_35239"/>
    </w:p>
    <w:p>
      <w:pPr>
        <w:pStyle w:val="Heading3"/>
        <w:numPr>
          <w:ilvl w:val="2"/>
          <w:numId w:val="1"/>
        </w:numPr>
        <w:bidi w:val="0"/>
        <w:jc w:val="left"/>
        <w:rPr/>
      </w:pPr>
      <w:bookmarkStart w:id="278" w:name="__RefHeading___Toc1874419_2281741623"/>
      <w:bookmarkStart w:id="279" w:name="_Toc110"/>
      <w:bookmarkEnd w:id="277"/>
      <w:bookmarkEnd w:id="278"/>
      <w:r>
        <w:rPr/>
        <w:t>QUESTION 22:</w:t>
      </w:r>
      <w:bookmarkEnd w:id="279"/>
    </w:p>
    <w:p>
      <w:pPr>
        <w:pStyle w:val="BookText"/>
        <w:bidi w:val="0"/>
        <w:jc w:val="both"/>
        <w:rPr/>
      </w:pPr>
      <w:r>
        <w:rPr>
          <w:rFonts w:eastAsia="Times New Roman" w:cs="Times New Roman" w:ascii="Times New Roman" w:hAnsi="Times New Roman"/>
          <w:color w:val="111111"/>
          <w:sz w:val="28"/>
          <w:szCs w:val="28"/>
          <w:lang w:val="en-US"/>
        </w:rPr>
        <w:t>Will Fiqhahat and Ijtihad that is practiced in our time continue to prevail during Hazrat's time or would they vanish completely?</w:t>
      </w:r>
    </w:p>
    <w:p>
      <w:pPr>
        <w:pStyle w:val="Heading3"/>
        <w:numPr>
          <w:ilvl w:val="2"/>
          <w:numId w:val="1"/>
        </w:numPr>
        <w:bidi w:val="0"/>
        <w:jc w:val="left"/>
        <w:rPr/>
      </w:pPr>
      <w:bookmarkStart w:id="280" w:name="__RefHeading___Toc1874421_2281741623"/>
      <w:bookmarkStart w:id="281" w:name="_Toc111"/>
      <w:bookmarkEnd w:id="280"/>
      <w:r>
        <w:rPr/>
        <w:t>REPLY:</w:t>
      </w:r>
      <w:bookmarkEnd w:id="281"/>
    </w:p>
    <w:p>
      <w:pPr>
        <w:pStyle w:val="BookText"/>
        <w:bidi w:val="0"/>
        <w:jc w:val="both"/>
        <w:rPr/>
      </w:pPr>
      <w:r>
        <w:rPr>
          <w:rFonts w:eastAsia="Times New Roman" w:cs="Times New Roman" w:ascii="Times New Roman" w:hAnsi="Times New Roman"/>
          <w:color w:val="111111"/>
          <w:sz w:val="28"/>
          <w:szCs w:val="28"/>
          <w:lang w:val="en-US"/>
        </w:rPr>
        <w:t>In reply to this query, we shall analyze some points:</w:t>
      </w:r>
    </w:p>
    <w:p>
      <w:pPr>
        <w:pStyle w:val="BookText"/>
        <w:bidi w:val="0"/>
        <w:jc w:val="both"/>
        <w:rPr/>
      </w:pPr>
      <w:r>
        <w:rPr>
          <w:rFonts w:eastAsia="Times New Roman" w:cs="Times New Roman" w:ascii="Times New Roman" w:hAnsi="Times New Roman"/>
          <w:color w:val="111111"/>
          <w:sz w:val="28"/>
          <w:szCs w:val="28"/>
          <w:lang w:val="en-US"/>
        </w:rPr>
        <w:t>Firstly, we should know why Fiqhahat and Ijtihad came into practice? The term "Ijtihad" has been taken by the Shiites from the Sunnis otherwise in the Shiite culture, the term "Tafaqquh" is used instead of "Ijtihad ".</w:t>
      </w:r>
    </w:p>
    <w:p>
      <w:pPr>
        <w:pStyle w:val="BookText"/>
        <w:bidi w:val="0"/>
        <w:jc w:val="both"/>
        <w:rPr/>
      </w:pPr>
      <w:r>
        <w:rPr>
          <w:rFonts w:eastAsia="Times New Roman" w:cs="Times New Roman" w:ascii="Times New Roman" w:hAnsi="Times New Roman"/>
          <w:color w:val="111111"/>
          <w:sz w:val="28"/>
          <w:szCs w:val="28"/>
          <w:lang w:val="en-US"/>
        </w:rPr>
        <w:t>During Hazrat's era, Fiqhahat would not be as prevalent as it is today and its level would thus differ.</w:t>
      </w:r>
    </w:p>
    <w:p>
      <w:pPr>
        <w:pStyle w:val="BookText"/>
        <w:bidi w:val="0"/>
        <w:jc w:val="both"/>
        <w:rPr/>
      </w:pPr>
      <w:r>
        <w:rPr>
          <w:rFonts w:eastAsia="Times New Roman" w:cs="Times New Roman" w:ascii="Times New Roman" w:hAnsi="Times New Roman"/>
          <w:color w:val="111111"/>
          <w:sz w:val="28"/>
          <w:szCs w:val="28"/>
          <w:lang w:val="en-US"/>
        </w:rPr>
        <w:t>Ghaibat (absence) of our immaculate Imams (a.s.) has given entry to Fiqhahat and Ijtihad. As Imams (a.s.) are not present amongst all the people, the door of</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t:227</w:t>
      </w:r>
    </w:p>
    <w:p>
      <w:pPr>
        <w:pStyle w:val="BookText"/>
        <w:bidi w:val="0"/>
        <w:rPr/>
      </w:pPr>
      <w:r>
        <w:rPr>
          <w:rFonts w:eastAsia="Times New Roman" w:cs="Times New Roman" w:ascii="Times New Roman" w:hAnsi="Times New Roman"/>
          <w:color w:val="111111"/>
          <w:sz w:val="28"/>
          <w:szCs w:val="28"/>
          <w:lang w:val="en-US"/>
        </w:rPr>
        <w:t>Fiqhahat is opened for implementing the divine ordinances. This is because the honourable Faqihs measure the diverse traditions, remove any contradictions if any and deduce the necessary decree. For this reason, from the viewpoint of the Shiite Fiqh , the ahkam (decrees) of Faqihs are exoteric.</w:t>
      </w:r>
    </w:p>
    <w:p>
      <w:pPr>
        <w:pStyle w:val="BookText"/>
        <w:bidi w:val="0"/>
        <w:jc w:val="both"/>
        <w:rPr/>
      </w:pPr>
      <w:r>
        <w:rPr>
          <w:rFonts w:eastAsia="Times New Roman" w:cs="Times New Roman" w:ascii="Times New Roman" w:hAnsi="Times New Roman"/>
          <w:color w:val="111111"/>
          <w:sz w:val="28"/>
          <w:szCs w:val="28"/>
          <w:lang w:val="en-US"/>
        </w:rPr>
        <w:t>It should be known that during occultation, the door of knowledge and certainty for attaining real ahkam (ordinances) is closed and the people practice the exoteric ahkam (decrees) only. However, during Hazrat's era, due to direct contact with him and widespread communication means, the uncertainties in ahkam would not be like in the past and the ahkam would be the divine and real akham . Imam himself shall say, "Such is the decree of so and so matter". His words (that are hadith and vahy ) would be heard and practiced by all and " taqiyya h" (dissimulation) would cease to exist during his time.   </w:t>
      </w:r>
    </w:p>
    <w:p>
      <w:pPr>
        <w:pStyle w:val="BookText"/>
        <w:bidi w:val="0"/>
        <w:jc w:val="both"/>
        <w:rPr/>
      </w:pPr>
      <w:r>
        <w:rPr>
          <w:rFonts w:eastAsia="Times New Roman" w:cs="Times New Roman" w:ascii="Times New Roman" w:hAnsi="Times New Roman"/>
          <w:color w:val="111111"/>
          <w:sz w:val="28"/>
          <w:szCs w:val="28"/>
          <w:lang w:val="en-US"/>
        </w:rPr>
        <w:t>This hasn’t been the case before reappearance. The Faqihs have been in charge of explaining the ordinances based on their inference from the Usul (principles). Thus, during Imam's era, there wouldn’t be any more need for such fiqhahat and inference. Instead, there would exist certain phases of fiqhahat and inference but different from the past. For instance, Imam's representatives and their successors would explain to the people the ahkam . Of course, a tenderly type fiqhahat and inference would exist at that time too but not as extensive as our time because in every nook and corner of the world, detailed explanation of ample decrees depends on a Faqih's inference and his acquaintance with the subject.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t:228</w:t>
      </w:r>
    </w:p>
    <w:p>
      <w:pPr>
        <w:pStyle w:val="BookText"/>
        <w:bidi w:val="0"/>
        <w:rPr/>
      </w:pPr>
      <w:r>
        <w:rPr>
          <w:rFonts w:eastAsia="Times New Roman" w:cs="Times New Roman" w:ascii="Times New Roman" w:hAnsi="Times New Roman"/>
          <w:color w:val="111111"/>
          <w:sz w:val="28"/>
          <w:szCs w:val="28"/>
          <w:lang w:val="en-US"/>
        </w:rPr>
        <w:t>About fiqh and fiqhahat and its origin and history,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Periods of Fiqh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Utterances on Fiqh.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Persian Da'ertul-Ma'aref, "fiqh"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t:230</w:t>
      </w:r>
      <w:bookmarkStart w:id="282" w:name="pg3940_35243"/>
    </w:p>
    <w:p>
      <w:pPr>
        <w:pStyle w:val="Heading3"/>
        <w:numPr>
          <w:ilvl w:val="2"/>
          <w:numId w:val="1"/>
        </w:numPr>
        <w:bidi w:val="0"/>
        <w:jc w:val="left"/>
        <w:rPr/>
      </w:pPr>
      <w:bookmarkStart w:id="283" w:name="__RefHeading___Toc1874423_2281741623"/>
      <w:bookmarkStart w:id="284" w:name="_Toc112"/>
      <w:bookmarkEnd w:id="282"/>
      <w:bookmarkEnd w:id="283"/>
      <w:r>
        <w:rPr/>
        <w:t>QUESTION 23:</w:t>
      </w:r>
      <w:bookmarkEnd w:id="284"/>
    </w:p>
    <w:p>
      <w:pPr>
        <w:pStyle w:val="BookText"/>
        <w:bidi w:val="0"/>
        <w:jc w:val="both"/>
        <w:rPr/>
      </w:pPr>
      <w:r>
        <w:rPr>
          <w:rFonts w:eastAsia="Times New Roman" w:cs="Times New Roman" w:ascii="Times New Roman" w:hAnsi="Times New Roman"/>
          <w:color w:val="111111"/>
          <w:sz w:val="28"/>
          <w:szCs w:val="28"/>
          <w:lang w:val="en-US"/>
        </w:rPr>
        <w:t>In traditions, Hazrat Mahdi's (a.t.f.s.) government is likened to Hazrat Dawood's (a.s.) government. From what viewpoint, their governments resemble one another?</w:t>
      </w:r>
    </w:p>
    <w:p>
      <w:pPr>
        <w:pStyle w:val="Heading3"/>
        <w:numPr>
          <w:ilvl w:val="2"/>
          <w:numId w:val="1"/>
        </w:numPr>
        <w:bidi w:val="0"/>
        <w:jc w:val="left"/>
        <w:rPr/>
      </w:pPr>
      <w:bookmarkStart w:id="285" w:name="__RefHeading___Toc1874425_2281741623"/>
      <w:bookmarkStart w:id="286" w:name="_Toc113"/>
      <w:bookmarkEnd w:id="285"/>
      <w:r>
        <w:rPr/>
        <w:t>REPLY:</w:t>
      </w:r>
      <w:bookmarkEnd w:id="286"/>
    </w:p>
    <w:p>
      <w:pPr>
        <w:pStyle w:val="BookText"/>
        <w:bidi w:val="0"/>
        <w:jc w:val="both"/>
        <w:rPr/>
      </w:pPr>
      <w:r>
        <w:rPr>
          <w:rFonts w:eastAsia="Times New Roman" w:cs="Times New Roman" w:ascii="Times New Roman" w:hAnsi="Times New Roman"/>
          <w:color w:val="111111"/>
          <w:sz w:val="28"/>
          <w:szCs w:val="28"/>
          <w:lang w:val="en-US"/>
        </w:rPr>
        <w:t>As per the holy Quran, one of the exclusivenesses earmarked for Hazrat Dawood (a.s.) was that he was made the ruler by Almighty Allah:</w:t>
      </w:r>
    </w:p>
    <w:p>
      <w:pPr>
        <w:pStyle w:val="BookText"/>
        <w:bidi w:val="0"/>
        <w:jc w:val="both"/>
        <w:rPr/>
      </w:pPr>
      <w:r>
        <w:rPr>
          <w:rFonts w:ascii="IRNazanin" w:hAnsi="IRNazanin" w:eastAsia="IRNazanin"/>
          <w:color w:val="111111"/>
          <w:sz w:val="28"/>
          <w:sz w:val="28"/>
          <w:szCs w:val="28"/>
          <w:rtl w:val="true"/>
          <w:lang w:bidi="fa-IR"/>
        </w:rPr>
        <w:t>انا جعلناک خلیفة فی الارض فاحکم بین الناس بالحق</w:t>
      </w:r>
    </w:p>
    <w:p>
      <w:pPr>
        <w:pStyle w:val="BookText"/>
        <w:bidi w:val="0"/>
        <w:jc w:val="both"/>
        <w:rPr/>
      </w:pPr>
      <w:r>
        <w:rPr>
          <w:rFonts w:eastAsia="Times New Roman" w:cs="Times New Roman" w:ascii="Times New Roman" w:hAnsi="Times New Roman"/>
          <w:color w:val="111111"/>
          <w:sz w:val="28"/>
          <w:szCs w:val="28"/>
          <w:lang w:val="en-US"/>
        </w:rPr>
        <w:t>"O DAWOOD! SURELY WE HAVE MADE YOU A RULER IN THE LAND; SO JUDGE BETWEEN MEN WITH JUSTICE."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Hazrat Dawood was the first one in history who ruled esoterically in matters of litigations and disputes. In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t:231</w:t>
      </w:r>
    </w:p>
    <w:p>
      <w:pPr>
        <w:pStyle w:val="BookText"/>
        <w:bidi w:val="0"/>
        <w:rPr/>
      </w:pPr>
      <w:r>
        <w:rPr>
          <w:rFonts w:eastAsia="Times New Roman" w:cs="Times New Roman" w:ascii="Times New Roman" w:hAnsi="Times New Roman"/>
          <w:color w:val="111111"/>
          <w:sz w:val="28"/>
          <w:szCs w:val="28"/>
          <w:lang w:val="en-US"/>
        </w:rPr>
        <w:t>other words, whenever disputes took place between two people, they would be taken before Hazrat Dawood (a.s.) who would solve the problem by virtue of his divine knowledge (i.e., based on his knowledge of the hidden and concealed realities).</w:t>
      </w:r>
    </w:p>
    <w:p>
      <w:pPr>
        <w:pStyle w:val="BookText"/>
        <w:bidi w:val="0"/>
        <w:jc w:val="both"/>
        <w:rPr/>
      </w:pPr>
      <w:r>
        <w:rPr>
          <w:rFonts w:eastAsia="Times New Roman" w:cs="Times New Roman" w:ascii="Times New Roman" w:hAnsi="Times New Roman"/>
          <w:color w:val="111111"/>
          <w:sz w:val="28"/>
          <w:szCs w:val="28"/>
          <w:lang w:val="en-US"/>
        </w:rPr>
        <w:t>Such was not the case during the time of holy Prophet (s.a.w.a.) and the Imams (a.s.). They would judge exoterically (apparently). But, at the time of Imam-e-Zaman's (a.t.f.s.) reappearance, people would approach him with their disputes and claims and he would solve them very simply.</w:t>
      </w:r>
    </w:p>
    <w:p>
      <w:pPr>
        <w:pStyle w:val="BookText"/>
        <w:bidi w:val="0"/>
        <w:jc w:val="both"/>
        <w:rPr/>
      </w:pPr>
      <w:r>
        <w:rPr>
          <w:rFonts w:eastAsia="Times New Roman" w:cs="Times New Roman" w:ascii="Times New Roman" w:hAnsi="Times New Roman"/>
          <w:color w:val="111111"/>
          <w:sz w:val="28"/>
          <w:szCs w:val="28"/>
          <w:lang w:val="en-US"/>
        </w:rPr>
        <w:t>It should be known that such type of judgment destroys any type of violations and transgressions (which is witnessed today amongst majority of the people) because; everyone realizes that nobody can nullify the truth with the help of feigning and excuses. In other words, they fully realize that the judge is supposed to judge esoterically and his judgment is based on divine knowledge and Hazrat would act by this divine knowledge.</w:t>
      </w:r>
    </w:p>
    <w:p>
      <w:pPr>
        <w:pStyle w:val="BookText"/>
        <w:bidi w:val="0"/>
        <w:jc w:val="both"/>
        <w:rPr/>
      </w:pPr>
      <w:r>
        <w:rPr>
          <w:rFonts w:eastAsia="Times New Roman" w:cs="Times New Roman" w:ascii="Times New Roman" w:hAnsi="Times New Roman"/>
          <w:color w:val="111111"/>
          <w:sz w:val="28"/>
          <w:szCs w:val="28"/>
          <w:lang w:val="en-US"/>
        </w:rPr>
        <w:t>The similarity of Imam-e-Zaman's (a.t.f.s.) government with Hazrat Dawood's (a.s.) government lies in this that Imam (a.t.f.s.) would judge esoterically without calling for any witness or evidence.</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Regarding this topic,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from birth to reappearance: 606-611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309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2:644-648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Kamaale-hasti-Dar-Asr'e-Zuhoor :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Khorshid-Maghreb: 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36:303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t:234</w:t>
      </w:r>
      <w:bookmarkStart w:id="287" w:name="pg3940_35247"/>
    </w:p>
    <w:p>
      <w:pPr>
        <w:pStyle w:val="Heading3"/>
        <w:numPr>
          <w:ilvl w:val="2"/>
          <w:numId w:val="1"/>
        </w:numPr>
        <w:bidi w:val="0"/>
        <w:jc w:val="left"/>
        <w:rPr/>
      </w:pPr>
      <w:bookmarkStart w:id="288" w:name="__RefHeading___Toc1874427_2281741623"/>
      <w:bookmarkStart w:id="289" w:name="_Toc114"/>
      <w:bookmarkEnd w:id="287"/>
      <w:bookmarkEnd w:id="288"/>
      <w:r>
        <w:rPr/>
        <w:t>QUESTION 24:</w:t>
      </w:r>
      <w:bookmarkEnd w:id="289"/>
    </w:p>
    <w:p>
      <w:pPr>
        <w:pStyle w:val="BookText"/>
        <w:bidi w:val="0"/>
        <w:jc w:val="both"/>
        <w:rPr/>
      </w:pPr>
      <w:r>
        <w:rPr>
          <w:rFonts w:eastAsia="Times New Roman" w:cs="Times New Roman" w:ascii="Times New Roman" w:hAnsi="Times New Roman"/>
          <w:color w:val="111111"/>
          <w:sz w:val="28"/>
          <w:szCs w:val="28"/>
          <w:lang w:val="en-US"/>
        </w:rPr>
        <w:t>What difference does Imam-e-Zaman (a.t.f.s.) have with other prophets and Imams such that amongst all the prophets and Imams it is only Imam-e-Zaman (a.t.f.s.) who can fulfill Allah's Will and meet the peoples hope? Is it that the other prophets and Imams couldn’t fulfill this aim? Will Imam-e-Zaman (a.t.f.s.) compel the people to accept his rule? Doesn’t the holy verse say, " There is no compulsion in religion ?"</w:t>
      </w:r>
    </w:p>
    <w:p>
      <w:pPr>
        <w:pStyle w:val="Heading3"/>
        <w:numPr>
          <w:ilvl w:val="2"/>
          <w:numId w:val="1"/>
        </w:numPr>
        <w:bidi w:val="0"/>
        <w:jc w:val="left"/>
        <w:rPr/>
      </w:pPr>
      <w:bookmarkStart w:id="290" w:name="__RefHeading___Toc1874429_2281741623"/>
      <w:bookmarkStart w:id="291" w:name="_Toc115"/>
      <w:bookmarkEnd w:id="290"/>
      <w:r>
        <w:rPr/>
        <w:t>REPLY:</w:t>
      </w:r>
      <w:bookmarkEnd w:id="291"/>
    </w:p>
    <w:p>
      <w:pPr>
        <w:pStyle w:val="BookText"/>
        <w:bidi w:val="0"/>
        <w:jc w:val="both"/>
        <w:rPr/>
      </w:pPr>
      <w:r>
        <w:rPr>
          <w:rFonts w:eastAsia="Times New Roman" w:cs="Times New Roman" w:ascii="Times New Roman" w:hAnsi="Times New Roman"/>
          <w:color w:val="111111"/>
          <w:sz w:val="28"/>
          <w:szCs w:val="28"/>
          <w:lang w:val="en-US"/>
        </w:rPr>
        <w:t>In reality, the question is that why the other Imams (a.s.) did not implement this universal plan which would be put into action by Imam-e-Zaman (a.t.f.s.) only? Also, considering that there is no compulsion in religion, how Imam (a.t.f.s.) would force people to accept his plans?</w:t>
      </w:r>
    </w:p>
    <w:p>
      <w:pPr>
        <w:pStyle w:val="BookText"/>
        <w:bidi w:val="0"/>
        <w:jc w:val="both"/>
        <w:rPr/>
      </w:pPr>
      <w:r>
        <w:rPr>
          <w:rFonts w:eastAsia="Times New Roman" w:cs="Times New Roman" w:ascii="Times New Roman" w:hAnsi="Times New Roman"/>
          <w:color w:val="111111"/>
          <w:sz w:val="28"/>
          <w:szCs w:val="28"/>
          <w:lang w:val="en-US"/>
        </w:rPr>
        <w:t>The first part itself comprises two points: Firstly, the Almighty Allah has not wished so. Secondly, the people before Hazrat Mahdi's (a.t.f.s.) rule weren’t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t:235</w:t>
      </w:r>
    </w:p>
    <w:p>
      <w:pPr>
        <w:pStyle w:val="BookText"/>
        <w:bidi w:val="0"/>
        <w:rPr/>
      </w:pPr>
      <w:r>
        <w:rPr>
          <w:rFonts w:eastAsia="Times New Roman" w:cs="Times New Roman" w:ascii="Times New Roman" w:hAnsi="Times New Roman"/>
          <w:color w:val="111111"/>
          <w:sz w:val="28"/>
          <w:szCs w:val="28"/>
          <w:lang w:val="en-US"/>
        </w:rPr>
        <w:t>prepared for implementation of such plan. Thus during Amir-ul-Mu'mineen's (a.s.) rule too, the Islamic plans could not be implemented in full. The people couldn’t tolerate Imam Ali's rule. They even failed to accept Imam Hasan's government otherwise Imam Hasan (a.s.) would never have entered into peace treaty with Muwaiya. The people invited Imam Husain (a.s.). Thereafter, they changed the political situation so fast that they closed Imam Husain's path at Karbala. Before, Imam Husain (a.s.) had sent Muslim-ibn-Aqeel and people swore allegiance to him. Later, they abandoned him such that only a few remained in the Kufa mosque. At night, they did not give Muslim any shelter and left him all alone.</w:t>
      </w:r>
    </w:p>
    <w:p>
      <w:pPr>
        <w:pStyle w:val="BookText"/>
        <w:bidi w:val="0"/>
        <w:jc w:val="both"/>
        <w:rPr/>
      </w:pPr>
      <w:r>
        <w:rPr>
          <w:rFonts w:eastAsia="Times New Roman" w:cs="Times New Roman" w:ascii="Times New Roman" w:hAnsi="Times New Roman"/>
          <w:color w:val="111111"/>
          <w:sz w:val="28"/>
          <w:szCs w:val="28"/>
          <w:lang w:val="en-US"/>
        </w:rPr>
        <w:t>Thus, all the invitations and movements were all a show and weren't based on their recognition of Imam. For this reason, with one political move, the enemies turned the situation 180 degrees against Muslim-ibn-Aqeel.</w:t>
      </w:r>
    </w:p>
    <w:p>
      <w:pPr>
        <w:pStyle w:val="BookText"/>
        <w:bidi w:val="0"/>
        <w:jc w:val="both"/>
        <w:rPr/>
      </w:pPr>
      <w:r>
        <w:rPr>
          <w:rFonts w:eastAsia="Times New Roman" w:cs="Times New Roman" w:ascii="Times New Roman" w:hAnsi="Times New Roman"/>
          <w:color w:val="111111"/>
          <w:sz w:val="28"/>
          <w:szCs w:val="28"/>
          <w:lang w:val="en-US"/>
        </w:rPr>
        <w:t>During Imam-e-Zaman's (a.t.f.s.) rule, all groups would come to Imam's assistance and would approve his rule. This is because all the governments would come to this conclusion that they are incapable of ruling the world. Thus, they would have full preparedness in accepting Imam-e-Zaman's rule and would accept so whole heartedly.  </w:t>
      </w:r>
    </w:p>
    <w:p>
      <w:pPr>
        <w:pStyle w:val="BookText"/>
        <w:bidi w:val="0"/>
        <w:jc w:val="both"/>
        <w:rPr/>
      </w:pPr>
      <w:r>
        <w:rPr>
          <w:rFonts w:eastAsia="Times New Roman" w:cs="Times New Roman" w:ascii="Times New Roman" w:hAnsi="Times New Roman"/>
          <w:color w:val="111111"/>
          <w:sz w:val="28"/>
          <w:szCs w:val="28"/>
          <w:lang w:val="en-US"/>
        </w:rPr>
        <w:t>Besides, if Imam-e-Zaman (a.t.f.s.) rule extends all over the land, it doesn’t contradict in any way the verse, " there is no compulsion in religion ." This is because it is Allah's Will and the desire of the common people to see the universal government set in motion. However, only a limited number (who would refuse to accept the truth) would wish to raise the banner of opposition and perhaps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t:236</w:t>
      </w:r>
    </w:p>
    <w:p>
      <w:pPr>
        <w:pStyle w:val="BookText"/>
        <w:bidi w:val="0"/>
        <w:rPr/>
      </w:pPr>
      <w:r>
        <w:rPr>
          <w:rFonts w:eastAsia="Times New Roman" w:cs="Times New Roman" w:ascii="Times New Roman" w:hAnsi="Times New Roman"/>
          <w:color w:val="111111"/>
          <w:sz w:val="28"/>
          <w:szCs w:val="28"/>
          <w:lang w:val="en-US"/>
        </w:rPr>
        <w:t>say, "We wish to put up our own tribal and religious organization."</w:t>
      </w:r>
    </w:p>
    <w:p>
      <w:pPr>
        <w:pStyle w:val="BookText"/>
        <w:bidi w:val="0"/>
        <w:jc w:val="both"/>
        <w:rPr/>
      </w:pPr>
      <w:r>
        <w:rPr>
          <w:rFonts w:eastAsia="Times New Roman" w:cs="Times New Roman" w:ascii="Times New Roman" w:hAnsi="Times New Roman"/>
          <w:color w:val="111111"/>
          <w:sz w:val="28"/>
          <w:szCs w:val="28"/>
          <w:lang w:val="en-US"/>
        </w:rPr>
        <w:t>The entire citizens around the world would say:</w:t>
      </w:r>
    </w:p>
    <w:p>
      <w:pPr>
        <w:pStyle w:val="BookText"/>
        <w:bidi w:val="0"/>
        <w:jc w:val="both"/>
        <w:rPr/>
      </w:pPr>
      <w:r>
        <w:rPr>
          <w:rFonts w:ascii="IRNazanin" w:hAnsi="IRNazanin" w:eastAsia="IRNazanin"/>
          <w:color w:val="111111"/>
          <w:sz w:val="28"/>
          <w:sz w:val="28"/>
          <w:szCs w:val="28"/>
          <w:rtl w:val="true"/>
          <w:lang w:bidi="fa-IR"/>
        </w:rPr>
        <w:t>آشهد آن لا اله الا الله و آشهد ان محمدا رسول الله و آشهد آن علیا ولی الله</w:t>
      </w:r>
    </w:p>
    <w:p>
      <w:pPr>
        <w:pStyle w:val="BookText"/>
        <w:bidi w:val="0"/>
        <w:jc w:val="both"/>
        <w:rPr/>
      </w:pPr>
      <w:r>
        <w:rPr>
          <w:rFonts w:eastAsia="Times New Roman" w:cs="Times New Roman" w:ascii="Times New Roman" w:hAnsi="Times New Roman"/>
          <w:color w:val="111111"/>
          <w:sz w:val="28"/>
          <w:szCs w:val="28"/>
          <w:lang w:val="en-US"/>
        </w:rPr>
        <w:t>Is it possible to cancel the universal plans just for the sake of a limited few?</w:t>
      </w:r>
    </w:p>
    <w:p>
      <w:pPr>
        <w:pStyle w:val="BookText"/>
        <w:bidi w:val="0"/>
        <w:jc w:val="both"/>
        <w:rPr/>
      </w:pPr>
      <w:r>
        <w:rPr>
          <w:rFonts w:eastAsia="Times New Roman" w:cs="Times New Roman" w:ascii="Times New Roman" w:hAnsi="Times New Roman"/>
          <w:color w:val="111111"/>
          <w:sz w:val="28"/>
          <w:szCs w:val="28"/>
          <w:lang w:val="en-US"/>
        </w:rPr>
        <w:t>About Imam-e-Zaman's (a.t.f.s.) rule, its worthy to mention that unlike his judgments in litigations and disputes where he would judge esoterically, he is not charged to rule esoterically. His divine and unseen knowledge has nothing to do with his ruling and acceptance of government and he would act exoterically.</w:t>
      </w:r>
    </w:p>
    <w:p>
      <w:pPr>
        <w:pStyle w:val="BookText"/>
        <w:bidi w:val="0"/>
        <w:jc w:val="both"/>
        <w:rPr/>
      </w:pPr>
      <w:r>
        <w:rPr>
          <w:rFonts w:eastAsia="Times New Roman" w:cs="Times New Roman" w:ascii="Times New Roman" w:hAnsi="Times New Roman"/>
          <w:color w:val="111111"/>
          <w:sz w:val="28"/>
          <w:szCs w:val="28"/>
          <w:lang w:val="en-US"/>
        </w:rPr>
        <w:t>Thus, the society at that time would be a Muslim society and the government an Islamic government. The slogans would be Islamic slogans. No place would be found wherein a non-Muslim would reside. No individual would be found by the name of Jew, Christian, Zorastrian Buddha, Brahmin etc. All the people would submit themselves before the truth and would say, "La-Illaha-Ilallah" though their inner freedom and authority would remain intact.</w:t>
      </w:r>
    </w:p>
    <w:p>
      <w:pPr>
        <w:pStyle w:val="BookText"/>
        <w:bidi w:val="0"/>
        <w:jc w:val="both"/>
        <w:rPr/>
      </w:pPr>
      <w:r>
        <w:rPr>
          <w:rFonts w:eastAsia="Times New Roman" w:cs="Times New Roman" w:ascii="Times New Roman" w:hAnsi="Times New Roman"/>
          <w:color w:val="111111"/>
          <w:sz w:val="28"/>
          <w:szCs w:val="28"/>
          <w:lang w:val="en-US"/>
        </w:rPr>
        <w:t>To sum up, the Will of the All-Wise Allah and the people's preparedness during the end of time makes it expedient for only Imam-e-Zaman (a.t.f.s.) to shoulder this enormous duty of forming the universal government and this is the same about which all prophets and Imams have given glad tidings.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t:237</w:t>
      </w:r>
    </w:p>
    <w:p>
      <w:pPr>
        <w:pStyle w:val="BookText"/>
        <w:bidi w:val="0"/>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"Is it then other than Allah's religion that they seek (to follow), and to Him submits whoever is in the heavens and the earth, willingly or unwillingly, and to Him shall they be returned."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"When our Qaem shall emerge no place would remain void of the cry, 'I bear witness that there is no god but Allah and I bear witness that Muhammad is Allah's messenger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About this subject,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Al-Muhajjah (Arabic) : 51, 85, 108, 130, 141 &amp; 155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Seemaye-Hazrat Mahdi (a.t.f.s.) Dar Quran: 95, 138, 150, 168, 191, 231, 250 &amp; 254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114-122 (chapter 7) and 89-100 (chapter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25-32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31-131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Qiyam-e-Jaavdaneh: 138-154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t:238</w:t>
      </w:r>
      <w:bookmarkStart w:id="292" w:name="pg3940_35251"/>
    </w:p>
    <w:p>
      <w:pPr>
        <w:pStyle w:val="Heading3"/>
        <w:numPr>
          <w:ilvl w:val="2"/>
          <w:numId w:val="1"/>
        </w:numPr>
        <w:bidi w:val="0"/>
        <w:jc w:val="left"/>
        <w:rPr/>
      </w:pPr>
      <w:bookmarkStart w:id="293" w:name="__RefHeading___Toc1874431_2281741623"/>
      <w:bookmarkStart w:id="294" w:name="_Toc116"/>
      <w:bookmarkEnd w:id="292"/>
      <w:bookmarkEnd w:id="293"/>
      <w:r>
        <w:rPr/>
        <w:t>QUESTION 25:</w:t>
      </w:r>
      <w:bookmarkEnd w:id="294"/>
    </w:p>
    <w:p>
      <w:pPr>
        <w:pStyle w:val="BookText"/>
        <w:bidi w:val="0"/>
        <w:jc w:val="both"/>
        <w:rPr/>
      </w:pPr>
      <w:r>
        <w:rPr>
          <w:rFonts w:eastAsia="Times New Roman" w:cs="Times New Roman" w:ascii="Times New Roman" w:hAnsi="Times New Roman"/>
          <w:color w:val="111111"/>
          <w:sz w:val="28"/>
          <w:szCs w:val="28"/>
          <w:lang w:val="en-US"/>
        </w:rPr>
        <w:t>As per some traditions, Hazrat Isa (a.s.) too would accompany Imam-e-Zaman (a.t.f.s.) during the latter's reappearance. Would the Christians bring faith in Imam Mahdi (a.t.f.s.) and turn Muslims or would they rebel against him?</w:t>
      </w:r>
    </w:p>
    <w:p>
      <w:pPr>
        <w:pStyle w:val="Heading3"/>
        <w:numPr>
          <w:ilvl w:val="2"/>
          <w:numId w:val="1"/>
        </w:numPr>
        <w:bidi w:val="0"/>
        <w:jc w:val="left"/>
        <w:rPr/>
      </w:pPr>
      <w:bookmarkStart w:id="295" w:name="__RefHeading___Toc1874433_2281741623"/>
      <w:bookmarkStart w:id="296" w:name="_Toc117"/>
      <w:bookmarkEnd w:id="295"/>
      <w:r>
        <w:rPr/>
        <w:t>REPLY:</w:t>
      </w:r>
      <w:bookmarkEnd w:id="296"/>
    </w:p>
    <w:p>
      <w:pPr>
        <w:pStyle w:val="BookText"/>
        <w:bidi w:val="0"/>
        <w:jc w:val="both"/>
        <w:rPr/>
      </w:pPr>
      <w:r>
        <w:rPr>
          <w:rFonts w:eastAsia="Times New Roman" w:cs="Times New Roman" w:ascii="Times New Roman" w:hAnsi="Times New Roman"/>
          <w:color w:val="111111"/>
          <w:sz w:val="28"/>
          <w:szCs w:val="28"/>
          <w:lang w:val="en-US"/>
        </w:rPr>
        <w:t>First of all, from the viewpoint of the holy Quran and authentic Shiite traditions, Hazrat Isa (a.s.) is not dead and wasn’t crucified at all. He is alive and the Christians of that time were led into error about him while Allah took him up to Himself:</w:t>
      </w:r>
    </w:p>
    <w:p>
      <w:pPr>
        <w:pStyle w:val="BookText"/>
        <w:bidi w:val="0"/>
        <w:jc w:val="both"/>
        <w:rPr/>
      </w:pPr>
      <w:r>
        <w:rPr>
          <w:rFonts w:ascii="IRNazanin" w:hAnsi="IRNazanin" w:eastAsia="IRNazanin"/>
          <w:color w:val="111111"/>
          <w:sz w:val="28"/>
          <w:sz w:val="28"/>
          <w:szCs w:val="28"/>
          <w:rtl w:val="true"/>
          <w:lang w:bidi="fa-IR"/>
        </w:rPr>
        <w:t>و ما قبلوة و ما صلبوه و لکن شبه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رفهه الله الیه</w:t>
      </w:r>
    </w:p>
    <w:p>
      <w:pPr>
        <w:pStyle w:val="BookText"/>
        <w:bidi w:val="0"/>
        <w:jc w:val="both"/>
        <w:rPr/>
      </w:pPr>
      <w:r>
        <w:rPr>
          <w:rFonts w:eastAsia="Times New Roman" w:cs="Times New Roman" w:ascii="Times New Roman" w:hAnsi="Times New Roman"/>
          <w:color w:val="111111"/>
          <w:sz w:val="28"/>
          <w:szCs w:val="28"/>
          <w:lang w:val="en-US"/>
        </w:rPr>
        <w:t>"AND THEY DID NOT KILL HIM NOR DID THEY CRUCIFY HIM, BUT IT APPEARED TO THEM SO………NAY! ALLAH TOOK HIM UP TO HIMSELF."</w:t>
      </w:r>
      <w:r>
        <w:rPr>
          <w:rStyle w:val="FootnoteAnchor"/>
        </w:rPr>
        <w:footnoteReference w:id="16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t:239</w:t>
      </w:r>
    </w:p>
    <w:p>
      <w:pPr>
        <w:pStyle w:val="BookText"/>
        <w:bidi w:val="0"/>
        <w:rPr/>
      </w:pPr>
      <w:r>
        <w:rPr>
          <w:rFonts w:eastAsia="Times New Roman" w:cs="Times New Roman" w:ascii="Times New Roman" w:hAnsi="Times New Roman"/>
          <w:color w:val="111111"/>
          <w:sz w:val="28"/>
          <w:szCs w:val="28"/>
          <w:lang w:val="en-US"/>
        </w:rPr>
        <w:t>In the Shiite traditions it has come down that he lives in the fourth heaven. What is the fourth heaven? It isn’t very clear.</w:t>
      </w:r>
    </w:p>
    <w:p>
      <w:pPr>
        <w:pStyle w:val="BookText"/>
        <w:bidi w:val="0"/>
        <w:jc w:val="both"/>
        <w:rPr/>
      </w:pPr>
      <w:r>
        <w:rPr>
          <w:rFonts w:eastAsia="Times New Roman" w:cs="Times New Roman" w:ascii="Times New Roman" w:hAnsi="Times New Roman"/>
          <w:color w:val="111111"/>
          <w:sz w:val="28"/>
          <w:szCs w:val="28"/>
          <w:lang w:val="en-US"/>
        </w:rPr>
        <w:t>Secondly, according to the context of numerous Shiite and Sunni traditions, Hazrat Isa (a.s.) is Imam-e-Zaman's (a.t.f.s.) vizier (minister). This messenger of Allah would follow Imam-e-Zaman (a.t.f.s.) and pray behind him.</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Thirdly, right from the time of the holy Prophet's (s.a.w.a.) appointment, Hazrat Isa (a.s.) acts upon Islam, the holy Quran and the way of the holy Prophet (s.a.w.a.) [assuming that Hazrat Isa (a.s.) is still responsible in performing the religious obligations]. The fact that he shoulders Imam Mahdi's (a.t.f.s.) ministry supports this matter as well.</w:t>
      </w:r>
    </w:p>
    <w:p>
      <w:pPr>
        <w:pStyle w:val="BookText"/>
        <w:bidi w:val="0"/>
        <w:jc w:val="both"/>
        <w:rPr/>
      </w:pPr>
      <w:r>
        <w:rPr>
          <w:rFonts w:eastAsia="Times New Roman" w:cs="Times New Roman" w:ascii="Times New Roman" w:hAnsi="Times New Roman"/>
          <w:color w:val="111111"/>
          <w:sz w:val="28"/>
          <w:szCs w:val="28"/>
          <w:lang w:val="en-US"/>
        </w:rPr>
        <w:t>Fourthly, the Christians too are like other nations and majority of them would positively respond to the call of monotheism and justice given by the promised saviour. Like few others, few amongst them would show resistance.</w:t>
      </w:r>
    </w:p>
    <w:p>
      <w:pPr>
        <w:pStyle w:val="BookText"/>
        <w:bidi w:val="0"/>
        <w:jc w:val="both"/>
        <w:rPr/>
      </w:pPr>
      <w:r>
        <w:rPr>
          <w:rFonts w:eastAsia="Times New Roman" w:cs="Times New Roman" w:ascii="Times New Roman" w:hAnsi="Times New Roman"/>
          <w:color w:val="111111"/>
          <w:sz w:val="28"/>
          <w:szCs w:val="28"/>
          <w:lang w:val="en-US"/>
        </w:rPr>
        <w:t>Based on traditions, the interpreters have interpreted verse 159 from Sura Nisa ("And there is not one of the followers of the Book but most certainly believes in this before his death") as follows:</w:t>
      </w:r>
    </w:p>
    <w:p>
      <w:pPr>
        <w:pStyle w:val="BookText"/>
        <w:bidi w:val="0"/>
        <w:jc w:val="both"/>
        <w:rPr/>
      </w:pPr>
      <w:r>
        <w:rPr>
          <w:rFonts w:eastAsia="Times New Roman" w:cs="Times New Roman" w:ascii="Times New Roman" w:hAnsi="Times New Roman"/>
          <w:color w:val="111111"/>
          <w:sz w:val="28"/>
          <w:szCs w:val="28"/>
          <w:lang w:val="en-US"/>
        </w:rPr>
        <w:t>Before the resurrection day (at the time of rising of Imam Mahdi), Hazrat Isa would descend and no Christian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t:240</w:t>
      </w:r>
    </w:p>
    <w:p>
      <w:pPr>
        <w:pStyle w:val="BookText"/>
        <w:bidi w:val="0"/>
        <w:rPr/>
      </w:pPr>
      <w:r>
        <w:rPr>
          <w:rFonts w:eastAsia="Times New Roman" w:cs="Times New Roman" w:ascii="Times New Roman" w:hAnsi="Times New Roman"/>
          <w:color w:val="111111"/>
          <w:sz w:val="28"/>
          <w:szCs w:val="28"/>
          <w:lang w:val="en-US"/>
        </w:rPr>
        <w:t>or Jew would remain but that they would bring faith in him.</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Therefore, as per this interpretation and some traditions, the people of the Book would all bring faith in him during the end of time and Imam-e-Zaman's (a.t.f.s.) rule.</w:t>
      </w:r>
    </w:p>
    <w:p>
      <w:pPr>
        <w:pStyle w:val="BookText"/>
        <w:bidi w:val="0"/>
        <w:jc w:val="both"/>
        <w:rPr/>
      </w:pPr>
      <w:r>
        <w:rPr>
          <w:rFonts w:eastAsia="Times New Roman" w:cs="Times New Roman" w:ascii="Times New Roman" w:hAnsi="Times New Roman"/>
          <w:color w:val="111111"/>
          <w:sz w:val="28"/>
          <w:szCs w:val="28"/>
          <w:lang w:val="en-US"/>
        </w:rPr>
        <w:t>About this topic, please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2:591 (chapter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Seemaye-Hazrat Mahdi (a.t.f.s.) Dar Quran: 114-115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reappearance of saviour as per narration of Christianity and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57-58 and 96-100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Mauoode-Ruzgaaraan.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247, 290, 292, 298, 304 &amp; 308</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t:242</w:t>
      </w:r>
      <w:bookmarkStart w:id="297" w:name="pg3940_35255"/>
    </w:p>
    <w:p>
      <w:pPr>
        <w:pStyle w:val="Heading3"/>
        <w:numPr>
          <w:ilvl w:val="2"/>
          <w:numId w:val="1"/>
        </w:numPr>
        <w:bidi w:val="0"/>
        <w:jc w:val="left"/>
        <w:rPr/>
      </w:pPr>
      <w:bookmarkStart w:id="298" w:name="__RefHeading___Toc1874435_2281741623"/>
      <w:bookmarkStart w:id="299" w:name="_Toc118"/>
      <w:bookmarkEnd w:id="297"/>
      <w:bookmarkEnd w:id="298"/>
      <w:r>
        <w:rPr/>
        <w:t>QUESTION 26:</w:t>
      </w:r>
      <w:bookmarkEnd w:id="299"/>
    </w:p>
    <w:p>
      <w:pPr>
        <w:pStyle w:val="BookText"/>
        <w:bidi w:val="0"/>
        <w:jc w:val="both"/>
        <w:rPr/>
      </w:pPr>
      <w:r>
        <w:rPr>
          <w:rFonts w:eastAsia="Times New Roman" w:cs="Times New Roman" w:ascii="Times New Roman" w:hAnsi="Times New Roman"/>
          <w:color w:val="111111"/>
          <w:sz w:val="28"/>
          <w:szCs w:val="28"/>
          <w:lang w:val="en-US"/>
        </w:rPr>
        <w:t>Based on verses 14 and 64 from Sura Maeda, considering that polytheism and blasphemy would remain until the day of resurrection, would the land become free from polytheism and blasphemy during Imam-e-Zaman's (a.t.f.s.) rule?</w:t>
      </w:r>
    </w:p>
    <w:p>
      <w:pPr>
        <w:pStyle w:val="Heading3"/>
        <w:numPr>
          <w:ilvl w:val="2"/>
          <w:numId w:val="1"/>
        </w:numPr>
        <w:bidi w:val="0"/>
        <w:jc w:val="left"/>
        <w:rPr/>
      </w:pPr>
      <w:bookmarkStart w:id="300" w:name="__RefHeading___Toc1874437_2281741623"/>
      <w:bookmarkStart w:id="301" w:name="_Toc119"/>
      <w:bookmarkEnd w:id="300"/>
      <w:r>
        <w:rPr/>
        <w:t>REPLY:</w:t>
      </w:r>
      <w:bookmarkEnd w:id="301"/>
    </w:p>
    <w:p>
      <w:pPr>
        <w:pStyle w:val="BookText"/>
        <w:bidi w:val="0"/>
        <w:jc w:val="both"/>
        <w:rPr/>
      </w:pPr>
      <w:r>
        <w:rPr>
          <w:rFonts w:eastAsia="Times New Roman" w:cs="Times New Roman" w:ascii="Times New Roman" w:hAnsi="Times New Roman"/>
          <w:color w:val="111111"/>
          <w:sz w:val="28"/>
          <w:szCs w:val="28"/>
          <w:lang w:val="en-US"/>
        </w:rPr>
        <w:t>The two afore-mentioned verses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نصاری آخذنا میثاقهم فنسوا حظا مما ذکروا به فآغرینا بینهم العداوة و البغضاه الی یول القیامة و سوف ینبئهم الله بما کانوا یصنعون</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 لُعنُوا بما قالوا بل یداهُ مبسُوطتان یُنفقُ کیفَ یشاءُ و لیزیدنَّ کثیراً منهم ما أُنزل إلیک من ربّکَ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 کُلّما أوقدُوا ناراً للحرب أطفأها اللهُ و یسعون فی الأرض فساداً و اللهُ لا یُحبُّ المُفسدین</w:t>
      </w:r>
      <w:r>
        <w:rPr>
          <w:rFonts w:eastAsia="Amiri" w:cs="Amiri" w:ascii="Amiri" w:hAnsi="Amiri"/>
          <w:color w:val="111111"/>
          <w:sz w:val="28"/>
          <w:szCs w:val="28"/>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t:243</w:t>
      </w:r>
    </w:p>
    <w:p>
      <w:pPr>
        <w:pStyle w:val="BookText"/>
        <w:bidi w:val="0"/>
        <w:rPr/>
      </w:pPr>
      <w:r>
        <w:rPr>
          <w:rFonts w:eastAsia="Times New Roman" w:cs="Times New Roman" w:ascii="Times New Roman" w:hAnsi="Times New Roman"/>
          <w:color w:val="111111"/>
          <w:sz w:val="28"/>
          <w:szCs w:val="28"/>
          <w:lang w:val="en-US"/>
        </w:rPr>
        <w:t>"And with those who say, We are Christians, We made a covenant, but they neglected a portion of what they were reminded of, therefore We excited among them enmity and hatred to the day of resurrection; and Allah will inform them of what they did."</w:t>
      </w:r>
    </w:p>
    <w:p>
      <w:pPr>
        <w:pStyle w:val="BookText"/>
        <w:bidi w:val="0"/>
        <w:jc w:val="both"/>
        <w:rPr/>
      </w:pPr>
      <w:r>
        <w:rPr>
          <w:rFonts w:eastAsia="Times New Roman" w:cs="Times New Roman" w:ascii="Times New Roman" w:hAnsi="Times New Roman"/>
          <w:color w:val="111111"/>
          <w:sz w:val="28"/>
          <w:szCs w:val="28"/>
          <w:lang w:val="en-US"/>
        </w:rPr>
        <w:t>"And the Jews say: The hand of Allah is tied up! Their hands shall be shackled and they shall be cursed for what they say. Nay, both His hands are spread out. He expends as He pleases; and what has been revealed to you from your Lord will certainly make many of them increase in inordinacy and unbelief; and We have put enmity and hatred among them till the day of resurrection; whenever they kindle a fire for war Allah puts it out, and they strive to make mischief in the land; and Allah does not love the mischief makers."</w:t>
      </w:r>
    </w:p>
    <w:p>
      <w:pPr>
        <w:pStyle w:val="BookText"/>
        <w:bidi w:val="0"/>
        <w:jc w:val="both"/>
        <w:rPr/>
      </w:pPr>
      <w:r>
        <w:rPr>
          <w:rFonts w:eastAsia="Times New Roman" w:cs="Times New Roman" w:ascii="Times New Roman" w:hAnsi="Times New Roman"/>
          <w:color w:val="111111"/>
          <w:sz w:val="28"/>
          <w:szCs w:val="28"/>
          <w:lang w:val="en-US"/>
        </w:rPr>
        <w:t>We should see who is referred to as "</w:t>
      </w:r>
      <w:r>
        <w:rPr>
          <w:rFonts w:ascii="IRNazanin" w:hAnsi="IRNazanin" w:eastAsia="IRNazanin"/>
          <w:color w:val="111111"/>
          <w:sz w:val="28"/>
          <w:sz w:val="28"/>
          <w:szCs w:val="28"/>
          <w:rtl w:val="true"/>
          <w:lang w:bidi="fa-IR"/>
        </w:rPr>
        <w:t>بینهم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among them) in both the verses? Also amongst which group is enmity, anger and hatred and what is meant by 'till the day of resurrection'?</w:t>
      </w:r>
    </w:p>
    <w:p>
      <w:pPr>
        <w:pStyle w:val="BookText"/>
        <w:bidi w:val="0"/>
        <w:jc w:val="both"/>
        <w:rPr/>
      </w:pPr>
      <w:r>
        <w:rPr>
          <w:rFonts w:eastAsia="Times New Roman" w:cs="Times New Roman" w:ascii="Times New Roman" w:hAnsi="Times New Roman"/>
          <w:color w:val="111111"/>
          <w:sz w:val="28"/>
          <w:szCs w:val="28"/>
          <w:lang w:val="en-US"/>
        </w:rPr>
        <w:t>In our daily conversation, we say, 'Our friendship will last till the day of resurrection'. In Ziarat-e-Ashura, we say to Imam Husain (a.s.):</w:t>
      </w:r>
    </w:p>
    <w:p>
      <w:pPr>
        <w:pStyle w:val="BookText"/>
        <w:bidi w:val="0"/>
        <w:jc w:val="both"/>
        <w:rPr/>
      </w:pPr>
      <w:r>
        <w:rPr>
          <w:rFonts w:ascii="IRNazanin" w:hAnsi="IRNazanin" w:eastAsia="IRNazanin"/>
          <w:color w:val="111111"/>
          <w:sz w:val="28"/>
          <w:sz w:val="28"/>
          <w:szCs w:val="28"/>
          <w:rtl w:val="true"/>
          <w:lang w:bidi="fa-IR"/>
        </w:rPr>
        <w:t>علیک منی سلام الله آبدا ما بقیتٍ و بقی اللیل و النهار</w:t>
      </w:r>
    </w:p>
    <w:p>
      <w:pPr>
        <w:pStyle w:val="BookText"/>
        <w:bidi w:val="0"/>
        <w:jc w:val="both"/>
        <w:rPr/>
      </w:pPr>
      <w:r>
        <w:rPr>
          <w:rFonts w:eastAsia="Times New Roman" w:cs="Times New Roman" w:ascii="Times New Roman" w:hAnsi="Times New Roman"/>
          <w:color w:val="111111"/>
          <w:sz w:val="28"/>
          <w:szCs w:val="28"/>
          <w:lang w:val="en-US"/>
        </w:rPr>
        <w:t>"Peace be upon you from my side until the day of resurrection".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t:244</w:t>
      </w:r>
    </w:p>
    <w:p>
      <w:pPr>
        <w:pStyle w:val="BookText"/>
        <w:bidi w:val="0"/>
        <w:rPr/>
      </w:pPr>
      <w:r>
        <w:rPr>
          <w:rFonts w:eastAsia="Times New Roman" w:cs="Times New Roman" w:ascii="Times New Roman" w:hAnsi="Times New Roman"/>
          <w:color w:val="111111"/>
          <w:sz w:val="28"/>
          <w:szCs w:val="28"/>
          <w:lang w:val="en-US"/>
        </w:rPr>
        <w:t>As if I am alive till the day of resurrection!? Certainly not. But the contents of this sentence only wish to express that this friendship is so deep, profound and steadfast that if at all we continue to live together, it would last till the day of resurrection.</w:t>
      </w:r>
    </w:p>
    <w:p>
      <w:pPr>
        <w:pStyle w:val="BookText"/>
        <w:bidi w:val="0"/>
        <w:jc w:val="both"/>
        <w:rPr/>
      </w:pPr>
      <w:r>
        <w:rPr>
          <w:rFonts w:eastAsia="Times New Roman" w:cs="Times New Roman" w:ascii="Times New Roman" w:hAnsi="Times New Roman"/>
          <w:color w:val="111111"/>
          <w:sz w:val="28"/>
          <w:szCs w:val="28"/>
          <w:lang w:val="en-US"/>
        </w:rPr>
        <w:t>These two verses say: Enmity and hatred is so deep among them that if they ever live till the day of resurrection, such enmity would continue to persist in them. This part of verse 14 is exactly the same as that of verse 64 except that instead of "</w:t>
      </w:r>
      <w:r>
        <w:rPr>
          <w:rFonts w:ascii="IRNazanin" w:hAnsi="IRNazanin" w:eastAsia="IRNazanin"/>
          <w:color w:val="111111"/>
          <w:sz w:val="28"/>
          <w:sz w:val="28"/>
          <w:szCs w:val="28"/>
          <w:rtl w:val="true"/>
          <w:lang w:bidi="fa-IR"/>
        </w:rPr>
        <w:t>آلقینا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put) the term "</w:t>
      </w:r>
      <w:r>
        <w:rPr>
          <w:rFonts w:ascii="IRNazanin" w:hAnsi="IRNazanin" w:eastAsia="IRNazanin"/>
          <w:color w:val="111111"/>
          <w:sz w:val="28"/>
          <w:sz w:val="28"/>
          <w:szCs w:val="28"/>
          <w:rtl w:val="true"/>
          <w:lang w:bidi="fa-IR"/>
        </w:rPr>
        <w:t>آغرینا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excited) is used.</w:t>
      </w:r>
    </w:p>
    <w:p>
      <w:pPr>
        <w:pStyle w:val="BookText"/>
        <w:bidi w:val="0"/>
        <w:jc w:val="both"/>
        <w:rPr/>
      </w:pPr>
      <w:r>
        <w:rPr>
          <w:rFonts w:eastAsia="Times New Roman" w:cs="Times New Roman" w:ascii="Times New Roman" w:hAnsi="Times New Roman"/>
          <w:color w:val="111111"/>
          <w:sz w:val="28"/>
          <w:szCs w:val="28"/>
          <w:lang w:val="en-US"/>
        </w:rPr>
        <w:t>Another point is that during Imam-e-Zaman's (a.t.f.s.) reappearance, man would not give away his free-will and its possible that his carnal desires as well as Satan would tempt him to evil. But the society would be a just and pious Islamic society just as the Quran has given glad tiding about it and everyone would be a monotheist. The holy Quran says:</w:t>
      </w:r>
    </w:p>
    <w:p>
      <w:pPr>
        <w:pStyle w:val="BookText"/>
        <w:bidi w:val="0"/>
        <w:jc w:val="both"/>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شیأً</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 AS HE MADE RULERS THOSE BEFORE THEM, AND THAT HE WILL MOST CERTAINLY ESTABLISH FOR THEM THEIR RELIGION WHICH HE HAS CHOSEN FOR THEM, AND THAT HE WILL MOST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t:245</w:t>
      </w:r>
    </w:p>
    <w:p>
      <w:pPr>
        <w:pStyle w:val="BookText"/>
        <w:bidi w:val="0"/>
        <w:rPr/>
      </w:pPr>
      <w:r>
        <w:rPr>
          <w:rFonts w:eastAsia="Times New Roman" w:cs="Times New Roman" w:ascii="Times New Roman" w:hAnsi="Times New Roman"/>
          <w:color w:val="111111"/>
          <w:sz w:val="28"/>
          <w:szCs w:val="28"/>
          <w:lang w:val="en-US"/>
        </w:rPr>
        <w:t>CERTAINLY, AFTER THEIR FEAR, GIVE THEM SECURITY IN EXCHANGE; THEY SHALL SEVER ME, NOT ASSOCIATING AUGHT WITH ME."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 promise given is that fear would be taken away from the people; the earth would be at the disposal of the oppressed ones; good actions would take place and people would worship Allah and not associate anyone with Him.</w:t>
      </w:r>
    </w:p>
    <w:p>
      <w:pPr>
        <w:pStyle w:val="BookText"/>
        <w:bidi w:val="0"/>
        <w:jc w:val="both"/>
        <w:rPr/>
      </w:pPr>
      <w:r>
        <w:rPr>
          <w:rFonts w:eastAsia="Times New Roman" w:cs="Times New Roman" w:ascii="Times New Roman" w:hAnsi="Times New Roman"/>
          <w:color w:val="111111"/>
          <w:sz w:val="28"/>
          <w:szCs w:val="28"/>
          <w:lang w:val="en-US"/>
        </w:rPr>
        <w:t>In another verse, we read:</w:t>
      </w:r>
    </w:p>
    <w:p>
      <w:pPr>
        <w:pStyle w:val="BookText"/>
        <w:bidi w:val="0"/>
        <w:jc w:val="both"/>
        <w:rPr/>
      </w:pPr>
      <w:r>
        <w:rPr>
          <w:rFonts w:ascii="IRNazanin" w:hAnsi="IRNazanin" w:eastAsia="IRNazanin"/>
          <w:color w:val="111111"/>
          <w:sz w:val="28"/>
          <w:sz w:val="28"/>
          <w:szCs w:val="28"/>
          <w:rtl w:val="true"/>
          <w:lang w:bidi="fa-IR"/>
        </w:rPr>
        <w:t>و لقد کتبنا فی ازبور من بعد الذکر آن الارض یرثها عبادی الصالحون</w:t>
      </w:r>
    </w:p>
    <w:p>
      <w:pPr>
        <w:pStyle w:val="BookText"/>
        <w:bidi w:val="0"/>
        <w:jc w:val="both"/>
        <w:rPr/>
      </w:pPr>
      <w:r>
        <w:rPr>
          <w:rFonts w:eastAsia="Times New Roman" w:cs="Times New Roman" w:ascii="Times New Roman" w:hAnsi="Times New Roman"/>
          <w:color w:val="111111"/>
          <w:sz w:val="28"/>
          <w:szCs w:val="28"/>
          <w:lang w:val="en-US"/>
        </w:rPr>
        <w:t>"AND CERTAINLY WE WROTE IN THE BOOK AFTER THE REMINDER THAT (AS FOR) THE LAND, MY RIGHTEOUS SERVANTS SHALL INHERIT IT."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It is recorded in the Zaboor after the Torah that the righteous servants would inherit the land. So during Imam-e-Zaman's (a.t.f.s.) rule, the land would belong to the righteous ones and the end is for the pious ones.</w:t>
      </w:r>
    </w:p>
    <w:p>
      <w:pPr>
        <w:pStyle w:val="BookText"/>
        <w:bidi w:val="0"/>
        <w:jc w:val="both"/>
        <w:rPr/>
      </w:pPr>
      <w:r>
        <w:rPr>
          <w:rFonts w:ascii="IRNazanin" w:hAnsi="IRNazanin" w:eastAsia="IRNazanin"/>
          <w:color w:val="111111"/>
          <w:sz w:val="28"/>
          <w:sz w:val="28"/>
          <w:szCs w:val="28"/>
          <w:rtl w:val="true"/>
          <w:lang w:bidi="fa-IR"/>
        </w:rPr>
        <w:t>و العاقبة للمتقین</w:t>
      </w:r>
    </w:p>
    <w:p>
      <w:pPr>
        <w:pStyle w:val="BookText"/>
        <w:bidi w:val="0"/>
        <w:jc w:val="both"/>
        <w:rPr/>
      </w:pPr>
      <w:r>
        <w:rPr>
          <w:rFonts w:eastAsia="Times New Roman" w:cs="Times New Roman" w:ascii="Times New Roman" w:hAnsi="Times New Roman"/>
          <w:color w:val="111111"/>
          <w:sz w:val="28"/>
          <w:szCs w:val="28"/>
          <w:lang w:val="en-US"/>
        </w:rPr>
        <w:t>"AND THE END IS FOR THOSE WHO GUARD (AGAINST EVIL)."</w:t>
      </w:r>
      <w:r>
        <w:rPr>
          <w:rStyle w:val="FootnoteAnchor"/>
        </w:rPr>
        <w:footnoteReference w:id="170"/>
      </w:r>
    </w:p>
    <w:p>
      <w:pPr>
        <w:pStyle w:val="BookText"/>
        <w:bidi w:val="0"/>
        <w:jc w:val="both"/>
        <w:rPr/>
      </w:pPr>
      <w:r>
        <w:rPr>
          <w:rFonts w:ascii="IRNazanin" w:hAnsi="IRNazanin" w:eastAsia="IRNazanin"/>
          <w:color w:val="111111"/>
          <w:sz w:val="28"/>
          <w:sz w:val="28"/>
          <w:szCs w:val="28"/>
          <w:rtl w:val="true"/>
          <w:lang w:bidi="fa-IR"/>
        </w:rPr>
        <w:t>و نرید آن نمن علی الذین استضعفوا قی الارض و نجعلهم آئمة و نجعلهم الوارثین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t:246</w:t>
      </w:r>
    </w:p>
    <w:p>
      <w:pPr>
        <w:pStyle w:val="BookText"/>
        <w:bidi w:val="0"/>
        <w:rPr/>
      </w:pPr>
      <w:r>
        <w:rPr>
          <w:rFonts w:eastAsia="Times New Roman" w:cs="Times New Roman" w:ascii="Times New Roman" w:hAnsi="Times New Roman"/>
          <w:color w:val="111111"/>
          <w:sz w:val="28"/>
          <w:szCs w:val="28"/>
          <w:lang w:val="en-US"/>
        </w:rPr>
        <w:t>"AND WE DESIRED TO BESTOW A FAVOUR UPON THOSE WHO WERE DEEMED WEAK IN THE LAND, AND TO MAKE THEM THE IMAMS, AND TO MAKE THEM THE HEIRS."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 weak would become Imams and heirs. They are the believers and people of good deeds. Their goodness will leave its effects on others too, willy-nilly.</w:t>
      </w:r>
    </w:p>
    <w:p>
      <w:pPr>
        <w:pStyle w:val="BookText"/>
        <w:bidi w:val="0"/>
        <w:jc w:val="both"/>
        <w:rPr/>
      </w:pPr>
      <w:r>
        <w:rPr>
          <w:rFonts w:eastAsia="Times New Roman" w:cs="Times New Roman" w:ascii="Times New Roman" w:hAnsi="Times New Roman"/>
          <w:color w:val="111111"/>
          <w:sz w:val="28"/>
          <w:szCs w:val="28"/>
          <w:lang w:val="en-US"/>
        </w:rPr>
        <w:t>These were the verses from the Quran clearly specifying that the people will worship Allah and would not associate aught with Him.</w:t>
      </w:r>
    </w:p>
    <w:p>
      <w:pPr>
        <w:pStyle w:val="BookText"/>
        <w:bidi w:val="0"/>
        <w:jc w:val="both"/>
        <w:rPr/>
      </w:pPr>
      <w:r>
        <w:rPr>
          <w:rFonts w:eastAsia="Times New Roman" w:cs="Times New Roman" w:ascii="Times New Roman" w:hAnsi="Times New Roman"/>
          <w:color w:val="111111"/>
          <w:sz w:val="28"/>
          <w:szCs w:val="28"/>
          <w:lang w:val="en-US"/>
        </w:rPr>
        <w:t>In the traditions it has come down that no place would remain void of the cry, 'I bear witness that there is no god but Allah and I bear witness that Muhammad is Allah's messenger '.  This matter has been noted down by the Sunni scholars too. In spite of all this, personal jealousy and spite might remain in individuals as after all, we are human-beings possessing freedom and authority as well as desires. But its clear that their number is very limited and the majority would be trained by Imam-e-Zaman (a.t.f.s.).</w:t>
      </w:r>
    </w:p>
    <w:p>
      <w:pPr>
        <w:pStyle w:val="BookText"/>
        <w:bidi w:val="0"/>
        <w:jc w:val="both"/>
        <w:rPr/>
      </w:pPr>
      <w:r>
        <w:rPr>
          <w:rFonts w:eastAsia="Times New Roman" w:cs="Times New Roman" w:ascii="Times New Roman" w:hAnsi="Times New Roman"/>
          <w:color w:val="111111"/>
          <w:sz w:val="28"/>
          <w:szCs w:val="28"/>
          <w:lang w:val="en-US"/>
        </w:rPr>
        <w:t>To sum up, the face of the human society would turn pure and remain free from filth, blasphemy, polytheism, injustice and tyranny; all this due to the blessings of divine government and leadership of an immaculate figure. From the other side, the human-beings would not be devoid of free will. Rather, they would use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t:247</w:t>
      </w:r>
    </w:p>
    <w:p>
      <w:pPr>
        <w:pStyle w:val="BookText"/>
        <w:bidi w:val="0"/>
        <w:rPr/>
      </w:pPr>
      <w:r>
        <w:rPr>
          <w:rFonts w:eastAsia="Times New Roman" w:cs="Times New Roman" w:ascii="Times New Roman" w:hAnsi="Times New Roman"/>
          <w:color w:val="111111"/>
          <w:sz w:val="28"/>
          <w:szCs w:val="28"/>
          <w:lang w:val="en-US"/>
        </w:rPr>
        <w:t>their free will either in the right or wrong way: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this connection, you may refer to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Seemaye-Hazrat Mahdi (a.t.f.s.) Dar 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section 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 Vol 2, liberated belief.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 Vol 3, In the direction of a noble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 Vol 3, Glad tidings of peace and security.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Khorshid-Maghreb, page 322-323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51: 44-64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t:248</w:t>
      </w:r>
      <w:bookmarkStart w:id="302" w:name="pg3940_35261"/>
    </w:p>
    <w:p>
      <w:pPr>
        <w:pStyle w:val="Heading3"/>
        <w:numPr>
          <w:ilvl w:val="2"/>
          <w:numId w:val="1"/>
        </w:numPr>
        <w:bidi w:val="0"/>
        <w:jc w:val="left"/>
        <w:rPr/>
      </w:pPr>
      <w:bookmarkStart w:id="303" w:name="__RefHeading___Toc1874439_2281741623"/>
      <w:bookmarkStart w:id="304" w:name="_Toc120"/>
      <w:bookmarkEnd w:id="302"/>
      <w:bookmarkEnd w:id="303"/>
      <w:r>
        <w:rPr/>
        <w:t>QUESTION 27:</w:t>
      </w:r>
      <w:bookmarkEnd w:id="304"/>
    </w:p>
    <w:p>
      <w:pPr>
        <w:pStyle w:val="BookText"/>
        <w:bidi w:val="0"/>
        <w:jc w:val="both"/>
        <w:rPr/>
      </w:pPr>
      <w:r>
        <w:rPr>
          <w:rFonts w:eastAsia="Times New Roman" w:cs="Times New Roman" w:ascii="Times New Roman" w:hAnsi="Times New Roman"/>
          <w:color w:val="111111"/>
          <w:sz w:val="28"/>
          <w:szCs w:val="28"/>
          <w:lang w:val="en-US"/>
        </w:rPr>
        <w:t>We know that Imam-e-Zaman's (a.t.f.s.) satisfaction and happiness with respect to ourselves lies in our true and correct belief (creed) and virtuous deeds. How and by what means can one achieve this momentous issue?</w:t>
      </w:r>
    </w:p>
    <w:p>
      <w:pPr>
        <w:pStyle w:val="Heading3"/>
        <w:numPr>
          <w:ilvl w:val="2"/>
          <w:numId w:val="1"/>
        </w:numPr>
        <w:bidi w:val="0"/>
        <w:jc w:val="left"/>
        <w:rPr/>
      </w:pPr>
      <w:bookmarkStart w:id="305" w:name="__RefHeading___Toc1874441_2281741623"/>
      <w:bookmarkStart w:id="306" w:name="_Toc121"/>
      <w:bookmarkEnd w:id="305"/>
      <w:r>
        <w:rPr/>
        <w:t>REPLY:</w:t>
      </w:r>
      <w:bookmarkEnd w:id="306"/>
    </w:p>
    <w:p>
      <w:pPr>
        <w:pStyle w:val="BookText"/>
        <w:bidi w:val="0"/>
        <w:jc w:val="both"/>
        <w:rPr/>
      </w:pPr>
      <w:r>
        <w:rPr>
          <w:rFonts w:eastAsia="Times New Roman" w:cs="Times New Roman" w:ascii="Times New Roman" w:hAnsi="Times New Roman"/>
          <w:color w:val="111111"/>
          <w:sz w:val="28"/>
          <w:szCs w:val="28"/>
          <w:lang w:val="en-US"/>
        </w:rPr>
        <w:t>Right from the past till today, reason together with experience has confirmed the issue of expertise. History talks about expertise in arts and science. The spread and expansion of sciences, arts and know-how is all the result of expertise and specialty in diverse branches. Reason too guides us to accept this fact that we must refer to the focal point of science and knowledge. Obviously, in acquiring knowledge on religion, one must return to the real focal point and fountainhead.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t:249</w:t>
      </w:r>
    </w:p>
    <w:p>
      <w:pPr>
        <w:pStyle w:val="BookText"/>
        <w:bidi w:val="0"/>
        <w:rPr/>
      </w:pPr>
      <w:r>
        <w:rPr>
          <w:rFonts w:eastAsia="Times New Roman" w:cs="Times New Roman" w:ascii="Times New Roman" w:hAnsi="Times New Roman"/>
          <w:color w:val="111111"/>
          <w:sz w:val="28"/>
          <w:szCs w:val="28"/>
          <w:lang w:val="en-US"/>
        </w:rPr>
        <w:t>In this connection, the real pivot is the Quran and Ahl ul-bayt (a.s.) [who also possesses the knowledge of Quran]. It's necessary to acquire all the sciences and learn the creeds, ethics and precepts from them. Aside from numerous reliable and widely transmitted traditions from them, they have explained and interpreted the fundamentals and principles that have been complied and explained in several books like:</w:t>
      </w:r>
    </w:p>
    <w:p>
      <w:pPr>
        <w:pStyle w:val="BookText"/>
        <w:bidi w:val="0"/>
        <w:jc w:val="both"/>
        <w:rPr/>
      </w:pPr>
      <w:r>
        <w:rPr>
          <w:rFonts w:eastAsia="Times New Roman" w:cs="Times New Roman" w:ascii="Times New Roman" w:hAnsi="Times New Roman"/>
          <w:color w:val="111111"/>
          <w:sz w:val="28"/>
          <w:szCs w:val="28"/>
          <w:lang w:val="en-US"/>
        </w:rPr>
        <w:t>Nahjul-Balagha: Sermons, maxims and letters of Amir-ul-Mu'mineen (a.s.)</w:t>
      </w:r>
    </w:p>
    <w:p>
      <w:pPr>
        <w:pStyle w:val="BookText"/>
        <w:bidi w:val="0"/>
        <w:jc w:val="both"/>
        <w:rPr/>
      </w:pPr>
      <w:r>
        <w:rPr>
          <w:rFonts w:eastAsia="Times New Roman" w:cs="Times New Roman" w:ascii="Times New Roman" w:hAnsi="Times New Roman"/>
          <w:color w:val="111111"/>
          <w:sz w:val="28"/>
          <w:szCs w:val="28"/>
          <w:lang w:val="en-US"/>
        </w:rPr>
        <w:t>Sahifa-Sajjadia: Invocations and prayers by Imam Sajjad (a.s.)</w:t>
      </w:r>
    </w:p>
    <w:p>
      <w:pPr>
        <w:pStyle w:val="BookText"/>
        <w:bidi w:val="0"/>
        <w:jc w:val="both"/>
        <w:rPr/>
      </w:pPr>
      <w:r>
        <w:rPr>
          <w:rFonts w:eastAsia="Times New Roman" w:cs="Times New Roman" w:ascii="Times New Roman" w:hAnsi="Times New Roman"/>
          <w:color w:val="111111"/>
          <w:sz w:val="28"/>
          <w:szCs w:val="28"/>
          <w:lang w:val="en-US"/>
        </w:rPr>
        <w:t>Usul, Furu and Rauzah Kafi: written by Seqat'ul Islam Kulaini.</w:t>
      </w:r>
    </w:p>
    <w:p>
      <w:pPr>
        <w:pStyle w:val="BookText"/>
        <w:bidi w:val="0"/>
        <w:jc w:val="both"/>
        <w:rPr/>
      </w:pPr>
      <w:r>
        <w:rPr>
          <w:rFonts w:eastAsia="Times New Roman" w:cs="Times New Roman" w:ascii="Times New Roman" w:hAnsi="Times New Roman"/>
          <w:color w:val="111111"/>
          <w:sz w:val="28"/>
          <w:szCs w:val="28"/>
          <w:lang w:val="en-US"/>
        </w:rPr>
        <w:t>Faqiho-La-Ya'zural-Faqih: written by Seqat'ul Islam Shaikh Saduq.</w:t>
      </w:r>
    </w:p>
    <w:p>
      <w:pPr>
        <w:pStyle w:val="BookText"/>
        <w:bidi w:val="0"/>
        <w:jc w:val="both"/>
        <w:rPr/>
      </w:pPr>
      <w:r>
        <w:rPr>
          <w:rFonts w:eastAsia="Times New Roman" w:cs="Times New Roman" w:ascii="Times New Roman" w:hAnsi="Times New Roman"/>
          <w:color w:val="111111"/>
          <w:sz w:val="28"/>
          <w:szCs w:val="28"/>
          <w:lang w:val="en-US"/>
        </w:rPr>
        <w:t>Al-Estibsar: written by Shaikh-ul-Ta'efa Abu Jafar Tusi.</w:t>
      </w:r>
    </w:p>
    <w:p>
      <w:pPr>
        <w:pStyle w:val="BookText"/>
        <w:bidi w:val="0"/>
        <w:jc w:val="both"/>
        <w:rPr/>
      </w:pPr>
      <w:r>
        <w:rPr>
          <w:rFonts w:eastAsia="Times New Roman" w:cs="Times New Roman" w:ascii="Times New Roman" w:hAnsi="Times New Roman"/>
          <w:color w:val="111111"/>
          <w:sz w:val="28"/>
          <w:szCs w:val="28"/>
          <w:lang w:val="en-US"/>
        </w:rPr>
        <w:t>Al-Tahzeeb: written by Shaikh-ul-Ta'efa Abu Jafar Tusi.</w:t>
      </w:r>
    </w:p>
    <w:p>
      <w:pPr>
        <w:pStyle w:val="BookText"/>
        <w:bidi w:val="0"/>
        <w:jc w:val="both"/>
        <w:rPr/>
      </w:pPr>
      <w:r>
        <w:rPr>
          <w:rFonts w:eastAsia="Times New Roman" w:cs="Times New Roman" w:ascii="Times New Roman" w:hAnsi="Times New Roman"/>
          <w:color w:val="111111"/>
          <w:sz w:val="28"/>
          <w:szCs w:val="28"/>
          <w:lang w:val="en-US"/>
        </w:rPr>
        <w:t>Tafsir by Ali-ibn-Ibrahim Qommi.</w:t>
      </w:r>
    </w:p>
    <w:p>
      <w:pPr>
        <w:pStyle w:val="BookText"/>
        <w:bidi w:val="0"/>
        <w:jc w:val="both"/>
        <w:rPr/>
      </w:pPr>
      <w:r>
        <w:rPr>
          <w:rFonts w:eastAsia="Times New Roman" w:cs="Times New Roman" w:ascii="Times New Roman" w:hAnsi="Times New Roman"/>
          <w:color w:val="111111"/>
          <w:sz w:val="28"/>
          <w:szCs w:val="28"/>
          <w:lang w:val="en-US"/>
        </w:rPr>
        <w:t>Tafsir by Muhammad-ibn-Masoud Aiyashi Samarqandi.</w:t>
      </w:r>
    </w:p>
    <w:p>
      <w:pPr>
        <w:pStyle w:val="BookText"/>
        <w:bidi w:val="0"/>
        <w:jc w:val="both"/>
        <w:rPr/>
      </w:pPr>
      <w:r>
        <w:rPr>
          <w:rFonts w:eastAsia="Times New Roman" w:cs="Times New Roman" w:ascii="Times New Roman" w:hAnsi="Times New Roman"/>
          <w:color w:val="111111"/>
          <w:sz w:val="28"/>
          <w:szCs w:val="28"/>
          <w:lang w:val="en-US"/>
        </w:rPr>
        <w:t>Tafsir by Furaat-ibn-Ibrahim-ibn-Furaat Kufi.</w:t>
      </w:r>
    </w:p>
    <w:p>
      <w:pPr>
        <w:pStyle w:val="BookText"/>
        <w:bidi w:val="0"/>
        <w:jc w:val="both"/>
        <w:rPr/>
      </w:pPr>
      <w:r>
        <w:rPr>
          <w:rFonts w:eastAsia="Times New Roman" w:cs="Times New Roman" w:ascii="Times New Roman" w:hAnsi="Times New Roman"/>
          <w:color w:val="111111"/>
          <w:sz w:val="28"/>
          <w:szCs w:val="28"/>
          <w:lang w:val="en-US"/>
        </w:rPr>
        <w:t>Basa'er al-Darejaat, by Muhammad-ibn-Hasan-ibn-Farrokh Saffar and tens of other books on hadith and tafsir.</w:t>
      </w:r>
    </w:p>
    <w:p>
      <w:pPr>
        <w:pStyle w:val="BookText"/>
        <w:bidi w:val="0"/>
        <w:jc w:val="both"/>
        <w:rPr/>
      </w:pPr>
      <w:r>
        <w:rPr>
          <w:rFonts w:eastAsia="Times New Roman" w:cs="Times New Roman" w:ascii="Times New Roman" w:hAnsi="Times New Roman"/>
          <w:color w:val="111111"/>
          <w:sz w:val="28"/>
          <w:szCs w:val="28"/>
          <w:lang w:val="en-US"/>
        </w:rPr>
        <w:t>Thus, in matters of Usul and Furu as well as ethics one must refer to these books.</w:t>
      </w:r>
    </w:p>
    <w:p>
      <w:pPr>
        <w:pStyle w:val="BookText"/>
        <w:bidi w:val="0"/>
        <w:jc w:val="both"/>
        <w:rPr/>
      </w:pPr>
      <w:r>
        <w:rPr>
          <w:rFonts w:eastAsia="Times New Roman" w:cs="Times New Roman" w:ascii="Times New Roman" w:hAnsi="Times New Roman"/>
          <w:color w:val="111111"/>
          <w:sz w:val="28"/>
          <w:szCs w:val="28"/>
          <w:lang w:val="en-US"/>
        </w:rPr>
        <w:t xml:space="preserve">About the matter that we should seek knowledge from them, Imam Baqir (a.s.) says about the verse: "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Then let man look to his food": Sura Abasa:24): "So its necessary that man looks to his food"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t:250</w:t>
      </w:r>
    </w:p>
    <w:p>
      <w:pPr>
        <w:pStyle w:val="BookText"/>
        <w:bidi w:val="0"/>
        <w:rPr/>
      </w:pPr>
      <w:r>
        <w:rPr>
          <w:rFonts w:eastAsia="Times New Roman" w:cs="Times New Roman" w:ascii="Times New Roman" w:hAnsi="Times New Roman"/>
          <w:color w:val="111111"/>
          <w:sz w:val="28"/>
          <w:szCs w:val="28"/>
          <w:lang w:val="en-US"/>
        </w:rPr>
        <w:t>Imam Sadiq (a.s.) too said, "It means man should look at his knowledge and see from whom he is acquiring it?"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Knowledge and understanding is the main spiritual food which must be nourished from its main source.</w:t>
      </w:r>
    </w:p>
    <w:p>
      <w:pPr>
        <w:pStyle w:val="BookText"/>
        <w:bidi w:val="0"/>
        <w:jc w:val="both"/>
        <w:rPr/>
      </w:pPr>
      <w:r>
        <w:rPr>
          <w:rFonts w:eastAsia="Times New Roman" w:cs="Times New Roman" w:ascii="Times New Roman" w:hAnsi="Times New Roman"/>
          <w:color w:val="111111"/>
          <w:sz w:val="28"/>
          <w:szCs w:val="28"/>
          <w:lang w:val="en-US"/>
        </w:rPr>
        <w:t>About the fact that we must refer to the Imams (a.s.) and the narrators of their traditions, we quote Imam-e-Zaman (a.t.f.s.) as saying:</w:t>
      </w:r>
      <w:r>
        <w:rPr>
          <w:rStyle w:val="FootnoteAnchor"/>
        </w:rPr>
        <w:footnoteReference w:id="173"/>
      </w:r>
    </w:p>
    <w:p>
      <w:pPr>
        <w:pStyle w:val="BookText"/>
        <w:bidi w:val="0"/>
        <w:jc w:val="both"/>
        <w:rPr/>
      </w:pPr>
      <w:r>
        <w:rPr>
          <w:rFonts w:ascii="IRNazanin" w:hAnsi="IRNazanin" w:eastAsia="IRNazanin"/>
          <w:color w:val="111111"/>
          <w:sz w:val="28"/>
          <w:sz w:val="28"/>
          <w:szCs w:val="28"/>
          <w:rtl w:val="true"/>
          <w:lang w:bidi="fa-IR"/>
        </w:rPr>
        <w:t>أمّا الحوادثُ الواقعةُ فارجعوا فیها الی رُواة أحادیثنا</w:t>
      </w:r>
    </w:p>
    <w:p>
      <w:pPr>
        <w:pStyle w:val="BookText"/>
        <w:bidi w:val="0"/>
        <w:jc w:val="both"/>
        <w:rPr/>
      </w:pPr>
      <w:r>
        <w:rPr>
          <w:rFonts w:eastAsia="Times New Roman" w:cs="Times New Roman" w:ascii="Times New Roman" w:hAnsi="Times New Roman"/>
          <w:color w:val="111111"/>
          <w:sz w:val="28"/>
          <w:szCs w:val="28"/>
          <w:lang w:val="en-US"/>
        </w:rPr>
        <w:t>"During occurrence of events, refer to the narrators of our hadith (and acquire your knowledge from them that is supplied from the limpid fountainhead of Ahl'ul-bayt)."</w:t>
      </w:r>
    </w:p>
    <w:p>
      <w:pPr>
        <w:pStyle w:val="BookText"/>
        <w:bidi w:val="0"/>
        <w:jc w:val="both"/>
        <w:rPr/>
      </w:pPr>
      <w:r>
        <w:rPr>
          <w:rFonts w:eastAsia="Times New Roman" w:cs="Times New Roman" w:ascii="Times New Roman" w:hAnsi="Times New Roman"/>
          <w:color w:val="111111"/>
          <w:sz w:val="28"/>
          <w:szCs w:val="28"/>
          <w:lang w:val="en-US"/>
        </w:rPr>
        <w:t>In this connection, refer to Usul-e-Kafi, Kitab-ul-Hujjah.</w:t>
      </w:r>
    </w:p>
    <w:p>
      <w:pPr>
        <w:pStyle w:val="BookText"/>
        <w:bidi w:val="0"/>
        <w:jc w:val="both"/>
        <w:rPr/>
      </w:pPr>
      <w:r>
        <w:rPr>
          <w:rFonts w:eastAsia="Times New Roman" w:cs="Times New Roman" w:ascii="Times New Roman" w:hAnsi="Times New Roman"/>
          <w:color w:val="111111"/>
          <w:sz w:val="28"/>
          <w:szCs w:val="28"/>
          <w:lang w:val="en-US"/>
        </w:rPr>
        <w:t>Besides, our inner reasoning and innate intellect dictates that in gratitude for the All-Beneficent and as a form of servitude, we must believe and remain steadfast about Oneness of Allah, the need for a prophet, the presence of the Day of Judgment, reckoning and divine justice and the existence of guardians of religion i.e., Imamate and Vilayat.</w:t>
      </w:r>
    </w:p>
    <w:p>
      <w:pPr>
        <w:pStyle w:val="BookText"/>
        <w:bidi w:val="0"/>
        <w:jc w:val="both"/>
        <w:rPr/>
      </w:pPr>
      <w:r>
        <w:rPr>
          <w:rFonts w:eastAsia="Times New Roman" w:cs="Times New Roman" w:ascii="Times New Roman" w:hAnsi="Times New Roman"/>
          <w:color w:val="111111"/>
          <w:sz w:val="28"/>
          <w:szCs w:val="28"/>
          <w:lang w:val="en-US"/>
        </w:rPr>
        <w:t>Knowledge and sciences (that originates from fitrat ) must be acquired from its focal point and fountainhead. That which lifts the curtain from the fitrat is the holy verses of Quran and the explanation given by its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t:251</w:t>
      </w:r>
    </w:p>
    <w:p>
      <w:pPr>
        <w:pStyle w:val="BookText"/>
        <w:bidi w:val="0"/>
        <w:rPr/>
      </w:pPr>
      <w:r>
        <w:rPr>
          <w:rFonts w:eastAsia="Times New Roman" w:cs="Times New Roman" w:ascii="Times New Roman" w:hAnsi="Times New Roman"/>
          <w:color w:val="111111"/>
          <w:sz w:val="28"/>
          <w:szCs w:val="28"/>
          <w:lang w:val="en-US"/>
        </w:rPr>
        <w:t>interpreters. Numerous verses guide us to these scholars and the holy prophet (s.a.w.a.) has determined and introduced them. He has given them the knowledge of the Quran and commanded the people to follow them.</w:t>
      </w:r>
    </w:p>
    <w:p>
      <w:pPr>
        <w:pStyle w:val="BookText"/>
        <w:bidi w:val="0"/>
        <w:jc w:val="both"/>
        <w:rPr/>
      </w:pPr>
      <w:r>
        <w:rPr>
          <w:rFonts w:eastAsia="Times New Roman" w:cs="Times New Roman" w:ascii="Times New Roman" w:hAnsi="Times New Roman"/>
          <w:color w:val="111111"/>
          <w:sz w:val="28"/>
          <w:szCs w:val="28"/>
          <w:lang w:val="en-US"/>
        </w:rPr>
        <w:t>Consequently, about the exposition and explanation of innate creed, the words and sayings of the immaculate leaders are hujjat (divine proof). They are reliable leaders in matters of fiqh and ethics too and the more closer a faqih or narrator is to them the more is his reliability.</w:t>
      </w:r>
    </w:p>
    <w:p>
      <w:pPr>
        <w:pStyle w:val="BookText"/>
        <w:bidi w:val="0"/>
        <w:jc w:val="both"/>
        <w:rPr/>
      </w:pPr>
      <w:r>
        <w:rPr>
          <w:rFonts w:eastAsia="Times New Roman" w:cs="Times New Roman" w:ascii="Times New Roman" w:hAnsi="Times New Roman"/>
          <w:color w:val="111111"/>
          <w:sz w:val="28"/>
          <w:szCs w:val="28"/>
          <w:lang w:val="en-US"/>
        </w:rPr>
        <w:t>To sum up, the Book and the Sunnah, in their true interpreted forms, are the best and the worthiest source for acquiring the genuine Islamic doctrines and their carriers (immaculate ones) are the most reliable ones for presenting and explaining them.</w:t>
      </w:r>
    </w:p>
    <w:p>
      <w:pPr>
        <w:pStyle w:val="BookText"/>
        <w:bidi w:val="0"/>
        <w:jc w:val="both"/>
        <w:rPr/>
      </w:pPr>
      <w:r>
        <w:rPr>
          <w:rFonts w:eastAsia="Times New Roman" w:cs="Times New Roman" w:ascii="Times New Roman" w:hAnsi="Times New Roman"/>
          <w:color w:val="111111"/>
          <w:sz w:val="28"/>
          <w:szCs w:val="28"/>
          <w:lang w:val="en-US"/>
        </w:rPr>
        <w:t>In this regard,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1:168-174, 265-268, 390 and 398-399.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 Imam-e-Asr (a.t.f.s.) 221-230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Wasa'el al-Shia 18:2-152, chapter concerning necessity of referring to the knowledge of Imams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and Mahdaviyat Vol 1, The order of Imamate and leadership: 63-70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and Mahdaviyat Vol 3, Glad tidings about security and peace: 43-62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t:252</w:t>
      </w:r>
      <w:bookmarkStart w:id="307" w:name="pg3940_35265"/>
    </w:p>
    <w:p>
      <w:pPr>
        <w:pStyle w:val="Heading3"/>
        <w:numPr>
          <w:ilvl w:val="2"/>
          <w:numId w:val="1"/>
        </w:numPr>
        <w:bidi w:val="0"/>
        <w:jc w:val="left"/>
        <w:rPr/>
      </w:pPr>
      <w:bookmarkStart w:id="308" w:name="__RefHeading___Toc1874443_2281741623"/>
      <w:bookmarkStart w:id="309" w:name="_Toc122"/>
      <w:bookmarkEnd w:id="307"/>
      <w:bookmarkEnd w:id="308"/>
      <w:r>
        <w:rPr/>
        <w:t>QUESTION 28:</w:t>
      </w:r>
      <w:bookmarkEnd w:id="309"/>
    </w:p>
    <w:p>
      <w:pPr>
        <w:pStyle w:val="BookText"/>
        <w:bidi w:val="0"/>
        <w:jc w:val="both"/>
        <w:rPr/>
      </w:pPr>
      <w:r>
        <w:rPr>
          <w:rFonts w:eastAsia="Times New Roman" w:cs="Times New Roman" w:ascii="Times New Roman" w:hAnsi="Times New Roman"/>
          <w:color w:val="111111"/>
          <w:sz w:val="28"/>
          <w:szCs w:val="28"/>
          <w:lang w:val="en-US"/>
        </w:rPr>
        <w:t>The more a person becomes familiar with Imam-e-Zaman (a.t.f.s.) the more he desires to acquire his Imam's satisfaction. What should we do to attract our Imam's satisfaction more and more?</w:t>
      </w:r>
    </w:p>
    <w:p>
      <w:pPr>
        <w:pStyle w:val="Heading3"/>
        <w:numPr>
          <w:ilvl w:val="2"/>
          <w:numId w:val="1"/>
        </w:numPr>
        <w:bidi w:val="0"/>
        <w:jc w:val="left"/>
        <w:rPr/>
      </w:pPr>
      <w:bookmarkStart w:id="310" w:name="__RefHeading___Toc1874445_2281741623"/>
      <w:bookmarkStart w:id="311" w:name="_Toc123"/>
      <w:bookmarkEnd w:id="310"/>
      <w:r>
        <w:rPr/>
        <w:t>REPLY:</w:t>
      </w:r>
      <w:bookmarkEnd w:id="311"/>
    </w:p>
    <w:p>
      <w:pPr>
        <w:pStyle w:val="BookText"/>
        <w:bidi w:val="0"/>
        <w:jc w:val="both"/>
        <w:rPr/>
      </w:pPr>
      <w:r>
        <w:rPr>
          <w:rFonts w:eastAsia="Times New Roman" w:cs="Times New Roman" w:ascii="Times New Roman" w:hAnsi="Times New Roman"/>
          <w:color w:val="111111"/>
          <w:sz w:val="28"/>
          <w:szCs w:val="28"/>
          <w:lang w:val="en-US"/>
        </w:rPr>
        <w:t>This query arises more for the youths because the key for gaining proximity to Allah and perfection of faith lies in Imam's satisfaction. All are aware that what deeds pleases Imam-e-Asr (a.t.f.s.).</w:t>
      </w:r>
    </w:p>
    <w:p>
      <w:pPr>
        <w:pStyle w:val="BookText"/>
        <w:bidi w:val="0"/>
        <w:jc w:val="both"/>
        <w:rPr/>
      </w:pPr>
      <w:r>
        <w:rPr>
          <w:rFonts w:eastAsia="Times New Roman" w:cs="Times New Roman" w:ascii="Times New Roman" w:hAnsi="Times New Roman"/>
          <w:color w:val="111111"/>
          <w:sz w:val="28"/>
          <w:szCs w:val="28"/>
          <w:lang w:val="en-US"/>
        </w:rPr>
        <w:t>He is pleased with us Shiites if we act as true Shiites. The concept of Shia is summarized as true beliefs and deeds. The true spirit of these two also is love for Imam-e-Zaman (a.t.f.s.). Literally, Shia means follower. The requisite for following Imam is to pursue his path. So love for Imam is the main source for attracting his satisfaction.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t:253</w:t>
      </w:r>
    </w:p>
    <w:p>
      <w:pPr>
        <w:pStyle w:val="BookText"/>
        <w:bidi w:val="0"/>
        <w:rPr/>
      </w:pPr>
      <w:r>
        <w:rPr>
          <w:rFonts w:eastAsia="Times New Roman" w:cs="Times New Roman" w:ascii="Times New Roman" w:hAnsi="Times New Roman"/>
          <w:color w:val="111111"/>
          <w:sz w:val="28"/>
          <w:szCs w:val="28"/>
          <w:lang w:val="en-US"/>
        </w:rPr>
        <w:t>True creed and true deeds too cannot be acquired except from his prolific school. We must learn our true creed from him and practice our true deeds by following him. Contrary to the views of the majority, one cannot acquire true beliefs and true deeds from the books written by eastern and western philosophers; the past and recent mystics and from schools of psychology and psychoanalysis. We can neither acquire them from the political dignitaries or historical reformers. We must look for them only and only in the school of Ahl'ul-bayt (which is the school of Quran and hadith). The Quran and Ahl'ul-bayt are two souvenirs that the holy prophet (s.a.w.a.) has left behind and about them, he say:</w:t>
      </w:r>
    </w:p>
    <w:p>
      <w:pPr>
        <w:pStyle w:val="BookText"/>
        <w:bidi w:val="0"/>
        <w:jc w:val="both"/>
        <w:rPr/>
      </w:pPr>
      <w:r>
        <w:rPr>
          <w:rFonts w:eastAsia="Times New Roman" w:cs="Times New Roman" w:ascii="Times New Roman" w:hAnsi="Times New Roman"/>
          <w:color w:val="111111"/>
          <w:sz w:val="28"/>
          <w:szCs w:val="28"/>
          <w:lang w:val="en-US"/>
        </w:rPr>
        <w:t>"Your consideration for me lies in your guarding of these two things. Protect me by these two."</w:t>
      </w:r>
      <w:r>
        <w:rPr>
          <w:rStyle w:val="FootnoteAnchor"/>
        </w:rPr>
        <w:footnoteReference w:id="174"/>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advise the youths that true creed and true deeds are no worldly goods that can be easily bought from the market. These two are the whole and sole of one's worth. It calls for precision and carefulness. It requires day to day effort. It calls for constant endeavour.</w:t>
      </w:r>
    </w:p>
    <w:p>
      <w:pPr>
        <w:pStyle w:val="BookText"/>
        <w:bidi w:val="0"/>
        <w:jc w:val="both"/>
        <w:rPr/>
      </w:pPr>
      <w:r>
        <w:rPr>
          <w:rFonts w:eastAsia="Times New Roman" w:cs="Times New Roman" w:ascii="Times New Roman" w:hAnsi="Times New Roman"/>
          <w:color w:val="111111"/>
          <w:sz w:val="28"/>
          <w:szCs w:val="28"/>
          <w:lang w:val="en-US"/>
        </w:rPr>
        <w:t>In this connection, one must lament and resort to him (for being Bab'ullah ) for gaining faith, Ma'refat, certitude and protection. Our acquaintance with scintillating books that increase our Ma'refat and our company with virtuous and upright people who care for us (and do not call people towards their own self) moves us closer to him.</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t:254</w:t>
      </w:r>
    </w:p>
    <w:p>
      <w:pPr>
        <w:pStyle w:val="BookText"/>
        <w:bidi w:val="0"/>
        <w:rPr/>
      </w:pPr>
      <w:r>
        <w:rPr>
          <w:rFonts w:eastAsia="Times New Roman" w:cs="Times New Roman" w:ascii="Times New Roman" w:hAnsi="Times New Roman"/>
          <w:color w:val="111111"/>
          <w:sz w:val="28"/>
          <w:szCs w:val="28"/>
          <w:lang w:val="en-US"/>
        </w:rPr>
        <w:t>Thus, the basis and foundation for attracting his satisfaction is to remain a true Muslim and believer; to have good deeds and correct reflection; to possess the spirit of perseverance and to strive and endeavour.</w:t>
      </w:r>
    </w:p>
    <w:p>
      <w:pPr>
        <w:pStyle w:val="BookText"/>
        <w:bidi w:val="0"/>
        <w:jc w:val="both"/>
        <w:rPr/>
      </w:pPr>
      <w:r>
        <w:rPr>
          <w:rFonts w:eastAsia="Times New Roman" w:cs="Times New Roman" w:ascii="Times New Roman" w:hAnsi="Times New Roman"/>
          <w:color w:val="111111"/>
          <w:sz w:val="28"/>
          <w:szCs w:val="28"/>
          <w:lang w:val="en-US"/>
        </w:rPr>
        <w:t>Now for some points which we can benefit from traditions:</w:t>
      </w:r>
    </w:p>
    <w:p>
      <w:pPr>
        <w:pStyle w:val="BookText"/>
        <w:bidi w:val="0"/>
        <w:jc w:val="both"/>
        <w:rPr/>
      </w:pPr>
      <w:r>
        <w:rPr>
          <w:rFonts w:eastAsia="Times New Roman" w:cs="Times New Roman" w:ascii="Times New Roman" w:hAnsi="Times New Roman"/>
          <w:color w:val="111111"/>
          <w:sz w:val="28"/>
          <w:szCs w:val="28"/>
          <w:lang w:val="en-US"/>
        </w:rPr>
        <w:t>Kulaini has narrated a tradition</w:t>
      </w:r>
      <w:r>
        <w:rPr>
          <w:rStyle w:val="FootnoteAnchor"/>
        </w:rPr>
        <w:footnoteReference w:id="175"/>
      </w:r>
      <w:r>
        <w:rPr>
          <w:rFonts w:eastAsia="Times New Roman" w:cs="Times New Roman" w:ascii="Times New Roman" w:hAnsi="Times New Roman"/>
          <w:color w:val="111111"/>
          <w:sz w:val="28"/>
          <w:szCs w:val="28"/>
          <w:lang w:val="en-US"/>
        </w:rPr>
        <w:t>summary of which is as follows:</w:t>
      </w:r>
    </w:p>
    <w:p>
      <w:pPr>
        <w:pStyle w:val="BookText"/>
        <w:bidi w:val="0"/>
        <w:jc w:val="both"/>
        <w:rPr/>
      </w:pPr>
      <w:r>
        <w:rPr>
          <w:rFonts w:eastAsia="Times New Roman" w:cs="Times New Roman" w:ascii="Times New Roman" w:hAnsi="Times New Roman"/>
          <w:color w:val="111111"/>
          <w:sz w:val="28"/>
          <w:szCs w:val="28"/>
          <w:lang w:val="en-US"/>
        </w:rPr>
        <w:t>Ammar Saabati says: "I asked Imam Sadiq (a.s.), 'Which is better? A secret worship under the rule of a false government during the concealed Imam's time or worship under the true government of Imam……He replied, 'Ammar! By Allah, a secret charity is better than an open charity. A secret worship during your Imam's time (who is concealed during the false government) with fear from the enemies is better than the worship during the days of reappearance of the truth………….know that if anyone amongst you perform the obligatory prayers in congregation and in hiding from the enemies, Allah would bestow him the reward of fifty obligatory prayers in congregation and the one who possesses good deeds and behaviour and controls his tongue, would be rewarded several times more.."</w:t>
      </w:r>
    </w:p>
    <w:p>
      <w:pPr>
        <w:pStyle w:val="BookText"/>
        <w:bidi w:val="0"/>
        <w:jc w:val="both"/>
        <w:rPr/>
      </w:pPr>
      <w:r>
        <w:rPr>
          <w:rFonts w:eastAsia="Times New Roman" w:cs="Times New Roman" w:ascii="Times New Roman" w:hAnsi="Times New Roman"/>
          <w:color w:val="111111"/>
          <w:sz w:val="28"/>
          <w:szCs w:val="28"/>
          <w:lang w:val="en-US"/>
        </w:rPr>
        <w:t>Also, it has come down that one day, Imam Sadiq (a.s.) said to Abu Basir: 'Should I inform you of a deed by virtue of which Allah accepts all other deeds?' Abu Basir said, 'please inform me.' Imam (a.s.) said, 'To bear testimony to the monotheistic word, "La-Ilaha-Illallah"; to</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t:255</w:t>
      </w:r>
    </w:p>
    <w:p>
      <w:pPr>
        <w:pStyle w:val="BookText"/>
        <w:bidi w:val="0"/>
        <w:rPr/>
      </w:pPr>
      <w:r>
        <w:rPr>
          <w:rFonts w:eastAsia="Times New Roman" w:cs="Times New Roman" w:ascii="Times New Roman" w:hAnsi="Times New Roman"/>
          <w:color w:val="111111"/>
          <w:sz w:val="28"/>
          <w:szCs w:val="28"/>
          <w:lang w:val="en-US"/>
        </w:rPr>
        <w:t>bear witness to Muhammad's messengership; to confess whatever Allah has commanded; to acknowledge our Vilayat; to grow weary of our enemies; to submit before the Imam; to remain pious; to endeavour; to keep calm and sober and to await the Qaem.' Thereafter, he said, 'By Allah's Will, we would have a government. Anyone counted to be amongst the followers of the ' Qaem ' would remain pleased. He should await him; he should be pious and hold good morals and uphold constantly the spirit of awaiting him. If anyone dies in this state, he would earn the reward of Imam's companion. O blessed group! Strive seriously and await him. May it be pleasing for you!"</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Now for the words of this compassionate Imam (a.t.f.s.) that have come down in Tauqee: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فاتقوا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Adopt piety (fear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سلموا لنا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Resign yourselves to 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ردوا الآمر الینا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Return your affairs to us (and push ahead on our basis)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لا تحاولوا کشف ما غطی عنکم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 not make effort to divulge the secrets.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و لا تمیلوا عن الیمین و تعدلوا الی الیسار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Act moderately and) do not tread on the right or left path (avoid going to extremes).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واجعلوا قصدکم الینا بالمودة علی السنة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Approach us and act upon the Sunnah (of prophet and Ahl'ul-bayt) with love.</w:t>
      </w:r>
      <w:r>
        <w:rPr>
          <w:rStyle w:val="FootnoteAnchor"/>
        </w:rPr>
        <w:footnoteReference w:id="17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و آما الحوادث الواقعه</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During phenomenon (for understanding our duty), refer to the narrators of our traditions.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و اکثروا الدعاء بتعجیل القرج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Pray excessively for hastening the faraj.</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و ظاهرونا علی انتیاشکم من فتنة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Assist us in delivering you from troubles and conspiracies.</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اعتصموا بالتقیة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Cling on to dissimulation.</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فلیعمل کل امرء منکم</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Behave in such manner that is appropriate to our love and keeps away our anger.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و لو آن آشیاعنا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لطاعته</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If our Shias (may Allah grace them with the honour of obedience) unite their hearts and remain loyal towards their covenant, they would succeed in meeting us.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In finding the ways for gaining satisfaction of Imam-e-Zaman (a.t.f.s.) and acting upon our duties,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Paimaan-e-Mahboob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Aafaqh-e-Entezar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 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Mikyal'ul-Makarem 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t:257</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Ghaibat-Nu'mani (Arabic): 194 &amp;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Wazifat'ul-Anam-Fi-Zemn-Ghaibat-ul-Imam (Arabic)</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t:258</w:t>
      </w:r>
      <w:bookmarkStart w:id="312" w:name="pg3940_35271"/>
    </w:p>
    <w:p>
      <w:pPr>
        <w:pStyle w:val="Heading3"/>
        <w:numPr>
          <w:ilvl w:val="2"/>
          <w:numId w:val="1"/>
        </w:numPr>
        <w:bidi w:val="0"/>
        <w:jc w:val="left"/>
        <w:rPr/>
      </w:pPr>
      <w:bookmarkStart w:id="313" w:name="__RefHeading___Toc1874447_2281741623"/>
      <w:bookmarkStart w:id="314" w:name="_Toc124"/>
      <w:bookmarkEnd w:id="312"/>
      <w:bookmarkEnd w:id="313"/>
      <w:r>
        <w:rPr/>
        <w:t>QUESTION: 29</w:t>
      </w:r>
      <w:bookmarkEnd w:id="314"/>
    </w:p>
    <w:p>
      <w:pPr>
        <w:pStyle w:val="BookText"/>
        <w:bidi w:val="0"/>
        <w:jc w:val="both"/>
        <w:rPr/>
      </w:pPr>
      <w:r>
        <w:rPr>
          <w:rFonts w:eastAsia="Times New Roman" w:cs="Times New Roman" w:ascii="Times New Roman" w:hAnsi="Times New Roman"/>
          <w:color w:val="111111"/>
          <w:sz w:val="28"/>
          <w:szCs w:val="28"/>
          <w:lang w:val="en-US"/>
        </w:rPr>
        <w:t>We hear that the Imams (a.s.) had the desire to see the twelfth Imam. Was it because they believed the twelfth Imam possessed a much higher spiritual status or it was their enthusiasm for a universal Islamic government and monotheism and justice that created this desire in them?</w:t>
      </w:r>
    </w:p>
    <w:p>
      <w:pPr>
        <w:pStyle w:val="Heading3"/>
        <w:numPr>
          <w:ilvl w:val="2"/>
          <w:numId w:val="1"/>
        </w:numPr>
        <w:bidi w:val="0"/>
        <w:jc w:val="left"/>
        <w:rPr/>
      </w:pPr>
      <w:bookmarkStart w:id="315" w:name="__RefHeading___Toc1874449_2281741623"/>
      <w:bookmarkStart w:id="316" w:name="_Toc125"/>
      <w:bookmarkEnd w:id="315"/>
      <w:r>
        <w:rPr/>
        <w:t>REPLY:</w:t>
      </w:r>
      <w:bookmarkEnd w:id="316"/>
    </w:p>
    <w:p>
      <w:pPr>
        <w:pStyle w:val="BookText"/>
        <w:bidi w:val="0"/>
        <w:jc w:val="both"/>
        <w:rPr/>
      </w:pPr>
      <w:r>
        <w:rPr>
          <w:rFonts w:eastAsia="Times New Roman" w:cs="Times New Roman" w:ascii="Times New Roman" w:hAnsi="Times New Roman"/>
          <w:color w:val="111111"/>
          <w:sz w:val="28"/>
          <w:szCs w:val="28"/>
          <w:lang w:val="en-US"/>
        </w:rPr>
        <w:t>All the Apostles and Imams strived constantly in upholding religion and monotheism and wiping off polytheism and blasphemy from the human societies. Thus, they persisted on this path and sacrificed their lives and wealth. For the well-being of the people and their piety, they went so far that they never had a moments rest. On the other hand, based on divine glad-tidings, they realized that its complete accomplishment would be fulfilled by the hands of the promised Mahdi (a.t.f.s.). For this reason, they were in anxious state in hope for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t:259</w:t>
      </w:r>
    </w:p>
    <w:p>
      <w:pPr>
        <w:pStyle w:val="BookText"/>
        <w:bidi w:val="0"/>
        <w:rPr/>
      </w:pPr>
      <w:r>
        <w:rPr>
          <w:rFonts w:eastAsia="Times New Roman" w:cs="Times New Roman" w:ascii="Times New Roman" w:hAnsi="Times New Roman"/>
          <w:color w:val="111111"/>
          <w:sz w:val="28"/>
          <w:szCs w:val="28"/>
          <w:lang w:val="en-US"/>
        </w:rPr>
        <w:t>achievement of this ultimate desire and they would encourage the people too to wait that day.</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لو أدرکتُهُ لخدمتُه أیام حیاتی</w:t>
      </w:r>
    </w:p>
    <w:p>
      <w:pPr>
        <w:pStyle w:val="BookText"/>
        <w:bidi w:val="0"/>
        <w:jc w:val="both"/>
        <w:rPr/>
      </w:pPr>
      <w:r>
        <w:rPr>
          <w:rFonts w:eastAsia="Times New Roman" w:cs="Times New Roman" w:ascii="Times New Roman" w:hAnsi="Times New Roman"/>
          <w:color w:val="111111"/>
          <w:sz w:val="28"/>
          <w:szCs w:val="28"/>
          <w:lang w:val="en-US"/>
        </w:rPr>
        <w:t xml:space="preserve">"If I happen to meet him, I would serve him my entire life".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Also, Imam Reza (a.s.) would arise whenever he heard the word ' Qaem ' and after placing his hand over the head, he would say:</w:t>
      </w:r>
    </w:p>
    <w:p>
      <w:pPr>
        <w:pStyle w:val="BookText"/>
        <w:bidi w:val="0"/>
        <w:jc w:val="both"/>
        <w:rPr/>
      </w:pPr>
      <w:r>
        <w:rPr>
          <w:rFonts w:ascii="Amiri" w:hAnsi="Amiri" w:eastAsia="Amiri" w:cs="Amiri"/>
          <w:color w:val="111111"/>
          <w:sz w:val="28"/>
          <w:sz w:val="28"/>
          <w:szCs w:val="28"/>
          <w:rtl w:val="true"/>
          <w:lang w:bidi="ar-SA"/>
        </w:rPr>
        <w:t>اللهم عجِّل فرجه و سهِّل مخرجه</w:t>
      </w:r>
    </w:p>
    <w:p>
      <w:pPr>
        <w:pStyle w:val="BookText"/>
        <w:bidi w:val="0"/>
        <w:jc w:val="both"/>
        <w:rPr/>
      </w:pPr>
      <w:r>
        <w:rPr>
          <w:rFonts w:eastAsia="Times New Roman" w:cs="Times New Roman" w:ascii="Times New Roman" w:hAnsi="Times New Roman"/>
          <w:color w:val="111111"/>
          <w:sz w:val="28"/>
          <w:szCs w:val="28"/>
          <w:lang w:val="en-US"/>
        </w:rPr>
        <w:t>"O Allah! Hasten his faraj and make easy his rise."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Sadir Sairafi says:</w:t>
      </w:r>
    </w:p>
    <w:p>
      <w:pPr>
        <w:pStyle w:val="BookText"/>
        <w:bidi w:val="0"/>
        <w:jc w:val="both"/>
        <w:rPr/>
      </w:pPr>
      <w:r>
        <w:rPr>
          <w:rFonts w:eastAsia="Times New Roman" w:cs="Times New Roman" w:ascii="Times New Roman" w:hAnsi="Times New Roman"/>
          <w:color w:val="111111"/>
          <w:sz w:val="28"/>
          <w:szCs w:val="28"/>
          <w:lang w:val="en-US"/>
        </w:rPr>
        <w:t>"One day Mufazzal, Abu-Basir, Aaban-ibn-Tughleb and I visited Imam Sadiq (a.s.) at his residence. I saw Hazrat sitting on the ground wearing a woolen cloak and was crying just like a mother who has lost her child. Sorrow and grief was visible on his face and tears rolled down his cheek. In such a state he groaned and said, 'O my master! Your concealment has taken away my sleep, seized my comfort and made my sufferings to last forever………"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If we look into the traditions, we will see that all the Imams (a.s.) have shed tears and were desirous of such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t:260</w:t>
      </w:r>
    </w:p>
    <w:p>
      <w:pPr>
        <w:pStyle w:val="BookText"/>
        <w:bidi w:val="0"/>
        <w:rPr/>
      </w:pPr>
      <w:r>
        <w:rPr>
          <w:rFonts w:eastAsia="Times New Roman" w:cs="Times New Roman" w:ascii="Times New Roman" w:hAnsi="Times New Roman"/>
          <w:color w:val="111111"/>
          <w:sz w:val="28"/>
          <w:szCs w:val="28"/>
          <w:lang w:val="en-US"/>
        </w:rPr>
        <w:t>meeting. Such eagerness exhibited by the immaculate leaders displays a way which not only the Shiites but rather all the human-beings of the world should pursue if they wish to attain salvation. Similarly, just like their divine leaders, they should pass their moments life by growing enthusiastic and yearning to see the heavenly saviour and his government.</w:t>
      </w:r>
    </w:p>
    <w:p>
      <w:pPr>
        <w:pStyle w:val="BookText"/>
        <w:bidi w:val="0"/>
        <w:jc w:val="both"/>
        <w:rPr/>
      </w:pPr>
      <w:r>
        <w:rPr>
          <w:rFonts w:eastAsia="Times New Roman" w:cs="Times New Roman" w:ascii="Times New Roman" w:hAnsi="Times New Roman"/>
          <w:color w:val="111111"/>
          <w:sz w:val="28"/>
          <w:szCs w:val="28"/>
          <w:lang w:val="en-US"/>
        </w:rPr>
        <w:t>The text of supplications and invocations narrated by Imams (a.s.) too reminds us of this zeal and anxiousness and moves our heart in desire for meeting him. In Dua-e-Ah'd we read:</w:t>
      </w:r>
    </w:p>
    <w:p>
      <w:pPr>
        <w:pStyle w:val="BookText"/>
        <w:bidi w:val="0"/>
        <w:jc w:val="both"/>
        <w:rPr/>
      </w:pPr>
      <w:r>
        <w:rPr>
          <w:rFonts w:eastAsia="Times New Roman" w:cs="Times New Roman" w:ascii="Times New Roman" w:hAnsi="Times New Roman"/>
          <w:color w:val="111111"/>
          <w:sz w:val="28"/>
          <w:szCs w:val="28"/>
          <w:lang w:val="en-US"/>
        </w:rPr>
        <w:t>"O Allah count me amongst the helpers of Imam-e-Zaman (a.t.f.s.) as well as among those who defend him; who hasten to fulfil his goal; who obey his commands and who assist him………</w:t>
      </w:r>
    </w:p>
    <w:p>
      <w:pPr>
        <w:pStyle w:val="BookText"/>
        <w:bidi w:val="0"/>
        <w:jc w:val="both"/>
        <w:rPr/>
      </w:pPr>
      <w:r>
        <w:rPr>
          <w:rFonts w:eastAsia="Times New Roman" w:cs="Times New Roman" w:ascii="Times New Roman" w:hAnsi="Times New Roman"/>
          <w:color w:val="111111"/>
          <w:sz w:val="28"/>
          <w:szCs w:val="28"/>
          <w:lang w:val="en-US"/>
        </w:rPr>
        <w:t>In this materialistic life, those whose sorrow, grief, endeavours and struggles rotate around this goal come under the cover of the glad-tidings given by Imam Sadiq (a.s.) who said:</w:t>
      </w:r>
    </w:p>
    <w:p>
      <w:pPr>
        <w:pStyle w:val="BookText"/>
        <w:bidi w:val="0"/>
        <w:jc w:val="both"/>
        <w:rPr/>
      </w:pPr>
      <w:r>
        <w:rPr>
          <w:rFonts w:eastAsia="Times New Roman" w:cs="Times New Roman" w:ascii="Times New Roman" w:hAnsi="Times New Roman"/>
          <w:color w:val="111111"/>
          <w:sz w:val="28"/>
          <w:szCs w:val="28"/>
          <w:lang w:val="en-US"/>
        </w:rPr>
        <w:t>"….blessed are the Shias of our Qaem who during the occultation wait for his reappearance and who obey his commands when he rises! They are Allah's favourites who have no fear and grief."</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For further explanation,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258-262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352, hadith 4</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Mikyal'ul-Makarem 28:245-254 and 309-316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52:123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t:262</w:t>
      </w:r>
      <w:bookmarkStart w:id="317" w:name="pg3940_35275"/>
    </w:p>
    <w:p>
      <w:pPr>
        <w:pStyle w:val="Heading3"/>
        <w:numPr>
          <w:ilvl w:val="2"/>
          <w:numId w:val="1"/>
        </w:numPr>
        <w:bidi w:val="0"/>
        <w:jc w:val="left"/>
        <w:rPr/>
      </w:pPr>
      <w:bookmarkStart w:id="318" w:name="__RefHeading___Toc1874451_2281741623"/>
      <w:bookmarkStart w:id="319" w:name="_Toc126"/>
      <w:bookmarkEnd w:id="317"/>
      <w:bookmarkEnd w:id="318"/>
      <w:r>
        <w:rPr/>
        <w:t>QUESTION 30:</w:t>
      </w:r>
      <w:bookmarkEnd w:id="319"/>
    </w:p>
    <w:p>
      <w:pPr>
        <w:pStyle w:val="BookText"/>
        <w:bidi w:val="0"/>
        <w:jc w:val="both"/>
        <w:rPr/>
      </w:pPr>
      <w:r>
        <w:rPr>
          <w:rFonts w:eastAsia="Times New Roman" w:cs="Times New Roman" w:ascii="Times New Roman" w:hAnsi="Times New Roman"/>
          <w:color w:val="111111"/>
          <w:sz w:val="28"/>
          <w:szCs w:val="28"/>
          <w:lang w:val="en-US"/>
        </w:rPr>
        <w:t>After reappearance, the world would become attractive and lovable and the human society would turn into an ideal society. Before reappearance and during occultation, what are the main duties for preparing such an enviournment and society?</w:t>
      </w:r>
    </w:p>
    <w:p>
      <w:pPr>
        <w:pStyle w:val="Heading3"/>
        <w:numPr>
          <w:ilvl w:val="2"/>
          <w:numId w:val="1"/>
        </w:numPr>
        <w:bidi w:val="0"/>
        <w:jc w:val="left"/>
        <w:rPr/>
      </w:pPr>
      <w:bookmarkStart w:id="320" w:name="__RefHeading___Toc1874453_2281741623"/>
      <w:bookmarkStart w:id="321" w:name="_Toc127"/>
      <w:bookmarkEnd w:id="320"/>
      <w:r>
        <w:rPr/>
        <w:t>REPLY:</w:t>
      </w:r>
      <w:bookmarkEnd w:id="321"/>
    </w:p>
    <w:p>
      <w:pPr>
        <w:pStyle w:val="BookText"/>
        <w:bidi w:val="0"/>
        <w:jc w:val="both"/>
        <w:rPr/>
      </w:pPr>
      <w:r>
        <w:rPr>
          <w:rFonts w:eastAsia="Times New Roman" w:cs="Times New Roman" w:ascii="Times New Roman" w:hAnsi="Times New Roman"/>
          <w:color w:val="111111"/>
          <w:sz w:val="28"/>
          <w:szCs w:val="28"/>
          <w:lang w:val="en-US"/>
        </w:rPr>
        <w:t>It's an innate issue that if man prepares himself for the future and looks forward to a phenomenon, he will consider his present life insignificant and will sacrifice it for that future event. For instance, if a secondary school student looks forward to become a doctor, he will learn his lesson in such manner that right from the first year, he will utilise every page of his book and every moments of his life for that future goal. Also, the one who desires to become an architect engineer and a distinguished designer in the future will give such value to his secondary school</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t:263</w:t>
      </w:r>
    </w:p>
    <w:p>
      <w:pPr>
        <w:pStyle w:val="BookText"/>
        <w:bidi w:val="0"/>
        <w:rPr/>
      </w:pPr>
      <w:r>
        <w:rPr>
          <w:rFonts w:eastAsia="Times New Roman" w:cs="Times New Roman" w:ascii="Times New Roman" w:hAnsi="Times New Roman"/>
          <w:color w:val="111111"/>
          <w:sz w:val="28"/>
          <w:szCs w:val="28"/>
          <w:lang w:val="en-US"/>
        </w:rPr>
        <w:t>classes today that as if he is sitting besides the designing table in a university.</w:t>
      </w:r>
    </w:p>
    <w:p>
      <w:pPr>
        <w:pStyle w:val="BookText"/>
        <w:bidi w:val="0"/>
        <w:jc w:val="both"/>
        <w:rPr/>
      </w:pPr>
      <w:r>
        <w:rPr>
          <w:rFonts w:eastAsia="Times New Roman" w:cs="Times New Roman" w:ascii="Times New Roman" w:hAnsi="Times New Roman"/>
          <w:color w:val="111111"/>
          <w:sz w:val="28"/>
          <w:szCs w:val="28"/>
          <w:lang w:val="en-US"/>
        </w:rPr>
        <w:t>The condition of one awaiting Imam-e-Zaman's (a.t.f.s.) reappearance too is the same. Such a person must arrange his present life in such manner that as if he is just now in the presence of his just Imam because the government of Imam-e-Zaman (a.t.f.s.) is a human and just government. Training and rectification of one's self and the society are the preliminary steps.</w:t>
      </w:r>
    </w:p>
    <w:p>
      <w:pPr>
        <w:pStyle w:val="BookText"/>
        <w:bidi w:val="0"/>
        <w:jc w:val="both"/>
        <w:rPr/>
      </w:pPr>
      <w:r>
        <w:rPr>
          <w:rFonts w:eastAsia="Times New Roman" w:cs="Times New Roman" w:ascii="Times New Roman" w:hAnsi="Times New Roman"/>
          <w:color w:val="111111"/>
          <w:sz w:val="28"/>
          <w:szCs w:val="28"/>
          <w:lang w:val="en-US"/>
        </w:rPr>
        <w:t>So, for setting up that monotheistic nation and a world full of justice, its our duty to prepare ourselves right today and strive for its achievement by rectifying our religious beliefs and fulfilling the consequent deeds.</w:t>
      </w:r>
    </w:p>
    <w:p>
      <w:pPr>
        <w:pStyle w:val="BookText"/>
        <w:bidi w:val="0"/>
        <w:jc w:val="both"/>
        <w:rPr/>
      </w:pPr>
      <w:r>
        <w:rPr>
          <w:rFonts w:eastAsia="Times New Roman" w:cs="Times New Roman" w:ascii="Times New Roman" w:hAnsi="Times New Roman"/>
          <w:color w:val="111111"/>
          <w:sz w:val="28"/>
          <w:szCs w:val="28"/>
          <w:lang w:val="en-US"/>
        </w:rPr>
        <w:t>We should remember that when we ask Allah by way of the following supplication its necessary that we should make ourselves worthy of such utterances via Ma'refat and action.</w:t>
      </w:r>
    </w:p>
    <w:p>
      <w:pPr>
        <w:pStyle w:val="BookText"/>
        <w:bidi w:val="0"/>
        <w:jc w:val="both"/>
        <w:rPr/>
      </w:pPr>
      <w:r>
        <w:rPr>
          <w:rFonts w:ascii="IRNazanin" w:hAnsi="IRNazanin" w:eastAsia="IRNazanin"/>
          <w:color w:val="111111"/>
          <w:sz w:val="28"/>
          <w:sz w:val="28"/>
          <w:szCs w:val="28"/>
          <w:rtl w:val="true"/>
          <w:lang w:bidi="fa-IR"/>
        </w:rPr>
        <w:t>اللهم انا نرغب الیک فی دولة کریمة تعز بها الإسلام و أهله و تُذِلُّ بها النفاق و أهله و تجعلنا فیها من الدعاة الی طاعتک و القادة الی سبیلک</w:t>
      </w:r>
    </w:p>
    <w:p>
      <w:pPr>
        <w:pStyle w:val="BookText"/>
        <w:bidi w:val="0"/>
        <w:jc w:val="both"/>
        <w:rPr/>
      </w:pPr>
      <w:r>
        <w:rPr>
          <w:rFonts w:eastAsia="Times New Roman" w:cs="Times New Roman" w:ascii="Times New Roman" w:hAnsi="Times New Roman"/>
          <w:color w:val="111111"/>
          <w:sz w:val="28"/>
          <w:szCs w:val="28"/>
          <w:lang w:val="en-US"/>
        </w:rPr>
        <w:t>"O Allah! We ask You for an exalted and generous government wherein You bestow honour to Islam and its followers and bring disgrace to hypocrisy and the hypocrites; and count us among those who call others towards You and show them Your way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For acquiring correct beliefs, we should consider the Imams (a.s.) as good exemplars and learn from them as well as their outstanding companions the method of</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t:264</w:t>
      </w:r>
    </w:p>
    <w:p>
      <w:pPr>
        <w:pStyle w:val="BookText"/>
        <w:bidi w:val="0"/>
        <w:rPr/>
      </w:pPr>
      <w:r>
        <w:rPr>
          <w:rFonts w:eastAsia="Times New Roman" w:cs="Times New Roman" w:ascii="Times New Roman" w:hAnsi="Times New Roman"/>
          <w:color w:val="111111"/>
          <w:sz w:val="28"/>
          <w:szCs w:val="28"/>
          <w:lang w:val="en-US"/>
        </w:rPr>
        <w:t>acquiring them which thereafter should be acted upon. We should strive hard and exert all our efforts on this path.</w:t>
      </w:r>
    </w:p>
    <w:p>
      <w:pPr>
        <w:pStyle w:val="BookText"/>
        <w:bidi w:val="0"/>
        <w:jc w:val="both"/>
        <w:rPr/>
      </w:pPr>
      <w:r>
        <w:rPr>
          <w:rFonts w:eastAsia="Times New Roman" w:cs="Times New Roman" w:ascii="Times New Roman" w:hAnsi="Times New Roman"/>
          <w:color w:val="111111"/>
          <w:sz w:val="28"/>
          <w:szCs w:val="28"/>
          <w:lang w:val="en-US"/>
        </w:rPr>
        <w:t>Regarding the duties of Shiites during major occultation,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section 3, the benefits and effects of love.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 Imam-e-Asr (a.t.f.s.), pages 272-311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pages 257-334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Aa'een-e-Entezar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t:266</w:t>
      </w:r>
      <w:bookmarkStart w:id="322" w:name="pg3940_35282"/>
    </w:p>
    <w:p>
      <w:pPr>
        <w:pStyle w:val="Heading2"/>
        <w:numPr>
          <w:ilvl w:val="1"/>
          <w:numId w:val="1"/>
        </w:numPr>
        <w:bidi w:val="0"/>
        <w:jc w:val="left"/>
        <w:rPr/>
      </w:pPr>
      <w:bookmarkStart w:id="323" w:name="__RefHeading___Toc1874455_2281741623"/>
      <w:bookmarkStart w:id="324" w:name="_Toc128"/>
      <w:bookmarkEnd w:id="322"/>
      <w:bookmarkEnd w:id="323"/>
      <w:r>
        <w:rPr/>
        <w:t>Section: 3</w:t>
      </w:r>
      <w:bookmarkEnd w:id="324"/>
    </w:p>
    <w:p>
      <w:pPr>
        <w:pStyle w:val="Heading3"/>
        <w:numPr>
          <w:ilvl w:val="2"/>
          <w:numId w:val="1"/>
        </w:numPr>
        <w:bidi w:val="0"/>
        <w:jc w:val="left"/>
        <w:rPr/>
      </w:pPr>
      <w:bookmarkStart w:id="325" w:name="__RefHeading___Toc1874457_2281741623"/>
      <w:bookmarkStart w:id="326" w:name="_Toc129"/>
      <w:bookmarkEnd w:id="325"/>
      <w:r>
        <w:rPr/>
        <w:t>Point</w:t>
      </w:r>
      <w:bookmarkEnd w:id="3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t:268</w:t>
      </w:r>
      <w:bookmarkStart w:id="327" w:name="pg3940_35286"/>
    </w:p>
    <w:p>
      <w:pPr>
        <w:pStyle w:val="Heading3"/>
        <w:numPr>
          <w:ilvl w:val="2"/>
          <w:numId w:val="1"/>
        </w:numPr>
        <w:bidi w:val="0"/>
        <w:jc w:val="left"/>
        <w:rPr/>
      </w:pPr>
      <w:bookmarkStart w:id="328" w:name="__RefHeading___Toc1874459_2281741623"/>
      <w:bookmarkStart w:id="329" w:name="_Toc130"/>
      <w:bookmarkEnd w:id="327"/>
      <w:bookmarkEnd w:id="328"/>
      <w:r>
        <w:rPr/>
        <w:t>QUESTION 1:</w:t>
      </w:r>
      <w:bookmarkEnd w:id="329"/>
    </w:p>
    <w:p>
      <w:pPr>
        <w:pStyle w:val="BookText"/>
        <w:bidi w:val="0"/>
        <w:jc w:val="both"/>
        <w:rPr/>
      </w:pPr>
      <w:r>
        <w:rPr>
          <w:rFonts w:eastAsia="Times New Roman" w:cs="Times New Roman" w:ascii="Times New Roman" w:hAnsi="Times New Roman"/>
          <w:color w:val="111111"/>
          <w:sz w:val="28"/>
          <w:szCs w:val="28"/>
          <w:lang w:val="en-US"/>
        </w:rPr>
        <w:t>For acquaintance with the affairs related to beliefs, particularly Imamate and Mahdaviyat, what are the sources? To what extent can one rely on the Islamic sources, the holy Quran and the ' Ahadith ' (traditions)?</w:t>
      </w:r>
    </w:p>
    <w:p>
      <w:pPr>
        <w:pStyle w:val="Heading3"/>
        <w:numPr>
          <w:ilvl w:val="2"/>
          <w:numId w:val="1"/>
        </w:numPr>
        <w:bidi w:val="0"/>
        <w:jc w:val="left"/>
        <w:rPr/>
      </w:pPr>
      <w:bookmarkStart w:id="330" w:name="__RefHeading___Toc1874461_2281741623"/>
      <w:bookmarkStart w:id="331" w:name="_Toc131"/>
      <w:bookmarkEnd w:id="330"/>
      <w:r>
        <w:rPr/>
        <w:t>REPLY:</w:t>
      </w:r>
      <w:bookmarkEnd w:id="331"/>
    </w:p>
    <w:p>
      <w:pPr>
        <w:pStyle w:val="BookText"/>
        <w:bidi w:val="0"/>
        <w:jc w:val="both"/>
        <w:rPr/>
      </w:pPr>
      <w:r>
        <w:rPr>
          <w:rFonts w:eastAsia="Times New Roman" w:cs="Times New Roman" w:ascii="Times New Roman" w:hAnsi="Times New Roman"/>
          <w:color w:val="111111"/>
          <w:sz w:val="28"/>
          <w:szCs w:val="28"/>
          <w:lang w:val="en-US"/>
        </w:rPr>
        <w:t>It is necessary to pay attention to the following points:</w:t>
      </w:r>
    </w:p>
    <w:p>
      <w:pPr>
        <w:pStyle w:val="BookText"/>
        <w:bidi w:val="0"/>
        <w:jc w:val="both"/>
        <w:rPr/>
      </w:pPr>
      <w:r>
        <w:rPr>
          <w:rFonts w:eastAsia="Times New Roman" w:cs="Times New Roman" w:ascii="Times New Roman" w:hAnsi="Times New Roman"/>
          <w:color w:val="111111"/>
          <w:sz w:val="28"/>
          <w:szCs w:val="28"/>
          <w:lang w:val="en-US"/>
        </w:rPr>
        <w:t>(1) The sound mind of any human being accepts that knowledge of the past and present and its utilization is absolutely necessary. By innate nature, he relies on a series of news and information concerning rules and ethical issues. A minute observation reveals that man's individual and social life is indebted to the collection of information on various subjects where he has personally neither investigated nor experienced all by himself. Basically, it is not possible for any individual to investigate and experience all the aspects. Rather, by relying on the information of the past and present, he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t:269</w:t>
      </w:r>
    </w:p>
    <w:p>
      <w:pPr>
        <w:pStyle w:val="BookText"/>
        <w:bidi w:val="0"/>
        <w:rPr/>
      </w:pPr>
      <w:r>
        <w:rPr>
          <w:rFonts w:eastAsia="Times New Roman" w:cs="Times New Roman" w:ascii="Times New Roman" w:hAnsi="Times New Roman"/>
          <w:color w:val="111111"/>
          <w:sz w:val="28"/>
          <w:szCs w:val="28"/>
          <w:lang w:val="en-US"/>
        </w:rPr>
        <w:t>arranges his ordinary and scholarly life and avails himself of its results. </w:t>
      </w:r>
    </w:p>
    <w:p>
      <w:pPr>
        <w:pStyle w:val="BookText"/>
        <w:bidi w:val="0"/>
        <w:jc w:val="both"/>
        <w:rPr/>
      </w:pPr>
      <w:r>
        <w:rPr>
          <w:rFonts w:eastAsia="Times New Roman" w:cs="Times New Roman" w:ascii="Times New Roman" w:hAnsi="Times New Roman"/>
          <w:color w:val="111111"/>
          <w:sz w:val="28"/>
          <w:szCs w:val="28"/>
          <w:lang w:val="en-US"/>
        </w:rPr>
        <w:t>Without reliance on information, can anyone gain certainty about the past sciences, historical events and happenings, existence of personalities, cities and places?</w:t>
      </w:r>
    </w:p>
    <w:p>
      <w:pPr>
        <w:pStyle w:val="BookText"/>
        <w:bidi w:val="0"/>
        <w:jc w:val="both"/>
        <w:rPr/>
      </w:pPr>
      <w:r>
        <w:rPr>
          <w:rFonts w:eastAsia="Times New Roman" w:cs="Times New Roman" w:ascii="Times New Roman" w:hAnsi="Times New Roman"/>
          <w:color w:val="111111"/>
          <w:sz w:val="28"/>
          <w:szCs w:val="28"/>
          <w:lang w:val="en-US"/>
        </w:rPr>
        <w:t>Who can witness by himself the smallest as well as the most important of information and news of the past? Has every individual experience(s) the formula for all the various sciences? How has man succeeded in benefiting from the past sciences? Was it from individual experience? Who recognizes the parents of children out of experimental and scientific reasoning? In the entire human societies, how many have witnessed birth and delivery of children so that they acquire certainty that so and so are their parents!?</w:t>
      </w:r>
    </w:p>
    <w:p>
      <w:pPr>
        <w:pStyle w:val="BookText"/>
        <w:bidi w:val="0"/>
        <w:jc w:val="both"/>
        <w:rPr/>
      </w:pPr>
      <w:r>
        <w:rPr>
          <w:rFonts w:eastAsia="Times New Roman" w:cs="Times New Roman" w:ascii="Times New Roman" w:hAnsi="Times New Roman"/>
          <w:color w:val="111111"/>
          <w:sz w:val="28"/>
          <w:szCs w:val="28"/>
          <w:lang w:val="en-US"/>
        </w:rPr>
        <w:t>All these are possible, only and only, through narration by reliable persons. Most of the phenomena of human life, and civil and religious laws, are the outcome of experimental information, all acquired through narrations.</w:t>
      </w:r>
    </w:p>
    <w:p>
      <w:pPr>
        <w:pStyle w:val="BookText"/>
        <w:bidi w:val="0"/>
        <w:jc w:val="both"/>
        <w:rPr/>
      </w:pPr>
      <w:r>
        <w:rPr>
          <w:rFonts w:eastAsia="Times New Roman" w:cs="Times New Roman" w:ascii="Times New Roman" w:hAnsi="Times New Roman"/>
          <w:color w:val="111111"/>
          <w:sz w:val="28"/>
          <w:szCs w:val="28"/>
          <w:lang w:val="en-US"/>
        </w:rPr>
        <w:t>(2) Islam is a religion based on divinely granted conciousness ( fitrat) . While it is the basis of acquiring the principles of human fitrat , it also calls the people to keep this fitrat awake. Its lucid principles and doubtless precepts call us to rely on the sayings of the prophets and Imams that were famous as trust and confidence during their respective lives.</w:t>
      </w:r>
    </w:p>
    <w:p>
      <w:pPr>
        <w:pStyle w:val="BookText"/>
        <w:bidi w:val="0"/>
        <w:jc w:val="both"/>
        <w:rPr/>
      </w:pPr>
      <w:r>
        <w:rPr>
          <w:rFonts w:eastAsia="Times New Roman" w:cs="Times New Roman" w:ascii="Times New Roman" w:hAnsi="Times New Roman"/>
          <w:color w:val="111111"/>
          <w:sz w:val="28"/>
          <w:szCs w:val="28"/>
          <w:lang w:val="en-US"/>
        </w:rPr>
        <w:t>During the length of history, the believers and others, who weren’t stubborn, relied on Noah, Abraham, Moses and Jesus, and believed Muhammad as a prophet who from his youth was famous as "Muhammad-e-Amin". They reckoned his sayings to be revelation and accepted</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t:270</w:t>
      </w:r>
    </w:p>
    <w:p>
      <w:pPr>
        <w:pStyle w:val="BookText"/>
        <w:bidi w:val="0"/>
        <w:rPr/>
      </w:pPr>
      <w:r>
        <w:rPr>
          <w:rFonts w:eastAsia="Times New Roman" w:cs="Times New Roman" w:ascii="Times New Roman" w:hAnsi="Times New Roman"/>
          <w:color w:val="111111"/>
          <w:sz w:val="28"/>
          <w:szCs w:val="28"/>
          <w:lang w:val="en-US"/>
        </w:rPr>
        <w:t>and acted upon his warnings regarding the Day of Judgment and chastisement!</w:t>
      </w:r>
    </w:p>
    <w:p>
      <w:pPr>
        <w:pStyle w:val="BookText"/>
        <w:bidi w:val="0"/>
        <w:jc w:val="both"/>
        <w:rPr/>
      </w:pPr>
      <w:r>
        <w:rPr>
          <w:rFonts w:eastAsia="Times New Roman" w:cs="Times New Roman" w:ascii="Times New Roman" w:hAnsi="Times New Roman"/>
          <w:color w:val="111111"/>
          <w:sz w:val="28"/>
          <w:szCs w:val="28"/>
          <w:lang w:val="en-US"/>
        </w:rPr>
        <w:t>(3) The same innate path exists for acquiring Islam and whatever has been taught by the holy Prophet (s.a.w.a.). For a research and study about Islam, there exists no way save the Quran and traditions; although these sayings are pondered over and appreciated by the mind.</w:t>
      </w:r>
    </w:p>
    <w:p>
      <w:pPr>
        <w:pStyle w:val="BookText"/>
        <w:bidi w:val="0"/>
        <w:jc w:val="both"/>
        <w:rPr/>
      </w:pPr>
      <w:r>
        <w:rPr>
          <w:rFonts w:eastAsia="Times New Roman" w:cs="Times New Roman" w:ascii="Times New Roman" w:hAnsi="Times New Roman"/>
          <w:color w:val="111111"/>
          <w:sz w:val="28"/>
          <w:szCs w:val="28"/>
          <w:lang w:val="en-US"/>
        </w:rPr>
        <w:t>The basis and foundation of the lofty structure of religion is formed by innate rational mind. In this regard, the holy Quran (the first source for the Muslims for acquiring the concepts of religion) has confirmed this innate path and leads its readers towards it. In various verses, the holy Quran has given validity and authority to the holy Prophet's sayings, deeds, and advises, so that the Muslims follow him. For example verse 7 from chapter Hashr says:</w:t>
      </w:r>
    </w:p>
    <w:p>
      <w:pPr>
        <w:pStyle w:val="BookText"/>
        <w:bidi w:val="0"/>
        <w:jc w:val="both"/>
        <w:rPr/>
      </w:pPr>
      <w:r>
        <w:rPr>
          <w:rFonts w:ascii="IRNazanin" w:hAnsi="IRNazanin" w:eastAsia="IRNazanin"/>
          <w:color w:val="111111"/>
          <w:sz w:val="28"/>
          <w:sz w:val="28"/>
          <w:szCs w:val="28"/>
          <w:rtl w:val="true"/>
          <w:lang w:bidi="fa-IR"/>
        </w:rPr>
        <w:t>ما آتاکم الرسول فخذه و ما نهاکم عنه فانتهوا</w:t>
      </w:r>
    </w:p>
    <w:p>
      <w:pPr>
        <w:pStyle w:val="BookText"/>
        <w:bidi w:val="0"/>
        <w:jc w:val="both"/>
        <w:rPr/>
      </w:pPr>
      <w:r>
        <w:rPr>
          <w:rFonts w:eastAsia="Times New Roman" w:cs="Times New Roman" w:ascii="Times New Roman" w:hAnsi="Times New Roman"/>
          <w:color w:val="111111"/>
          <w:sz w:val="28"/>
          <w:szCs w:val="28"/>
          <w:lang w:val="en-US"/>
        </w:rPr>
        <w:t>"Whatever the Apostle gives you, accepts it, and from whatever he forbids you, keeps back."</w:t>
      </w:r>
    </w:p>
    <w:p>
      <w:pPr>
        <w:pStyle w:val="BookText"/>
        <w:bidi w:val="0"/>
        <w:jc w:val="both"/>
        <w:rPr/>
      </w:pPr>
      <w:r>
        <w:rPr>
          <w:rFonts w:eastAsia="Times New Roman" w:cs="Times New Roman" w:ascii="Times New Roman" w:hAnsi="Times New Roman"/>
          <w:color w:val="111111"/>
          <w:sz w:val="28"/>
          <w:szCs w:val="28"/>
          <w:lang w:val="en-US"/>
        </w:rPr>
        <w:t>It's clear that aside from commands and prohibitions, the holy Quran sets forth other matters too and intends to strengthen the Prophet's position. Undoubtedly, these sayings and deeds too amount to Divine command and alongside the Quran, they form the total set of religious teachings and realties.</w:t>
      </w:r>
    </w:p>
    <w:p>
      <w:pPr>
        <w:pStyle w:val="BookText"/>
        <w:bidi w:val="0"/>
        <w:jc w:val="both"/>
        <w:rPr/>
      </w:pPr>
      <w:r>
        <w:rPr>
          <w:rFonts w:ascii="IRNazanin" w:hAnsi="IRNazanin" w:eastAsia="IRNazanin"/>
          <w:color w:val="111111"/>
          <w:sz w:val="28"/>
          <w:sz w:val="28"/>
          <w:szCs w:val="28"/>
          <w:rtl w:val="true"/>
          <w:lang w:bidi="fa-IR"/>
        </w:rPr>
        <w:t>آطیعوا آلله و آطیعو الرسول و آولی الآمر منکم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t:271</w:t>
      </w:r>
    </w:p>
    <w:p>
      <w:pPr>
        <w:pStyle w:val="BookText"/>
        <w:bidi w:val="0"/>
        <w:rPr/>
      </w:pPr>
      <w:r>
        <w:rPr>
          <w:rFonts w:eastAsia="Times New Roman" w:cs="Times New Roman" w:ascii="Times New Roman" w:hAnsi="Times New Roman"/>
          <w:color w:val="111111"/>
          <w:sz w:val="28"/>
          <w:szCs w:val="28"/>
          <w:lang w:val="en-US"/>
        </w:rPr>
        <w:t>"Obey Allah and obey the Messenger, and those in authority from among you."</w:t>
      </w:r>
    </w:p>
    <w:p>
      <w:pPr>
        <w:pStyle w:val="BookText"/>
        <w:bidi w:val="0"/>
        <w:jc w:val="both"/>
        <w:rPr/>
      </w:pPr>
      <w:r>
        <w:rPr>
          <w:rFonts w:eastAsia="Times New Roman" w:cs="Times New Roman" w:ascii="Times New Roman" w:hAnsi="Times New Roman"/>
          <w:color w:val="111111"/>
          <w:sz w:val="28"/>
          <w:szCs w:val="28"/>
          <w:lang w:val="en-US"/>
        </w:rPr>
        <w:t>It is cleat that obedience to the holy Prophet (s.a.w.a.) and those vested with authority, is different from obedience to Allah's commands (as the word 'obey' is repeated). Although the words of the holy Prophet (s.a.w.a.) and Imams (a.s.) are only based on revelation and just as mentioned before, the aim for obeying them is only to strengthen their position, nevertheless, the wordings and interpretation of the verse opens the door for acting upon the hadith and sayings of the Prophet (s.a.w.a.) and Imams (a.s.).</w:t>
      </w:r>
    </w:p>
    <w:p>
      <w:pPr>
        <w:pStyle w:val="BookText"/>
        <w:bidi w:val="0"/>
        <w:jc w:val="both"/>
        <w:rPr/>
      </w:pPr>
      <w:r>
        <w:rPr>
          <w:rFonts w:eastAsia="Times New Roman" w:cs="Times New Roman" w:ascii="Times New Roman" w:hAnsi="Times New Roman"/>
          <w:color w:val="111111"/>
          <w:sz w:val="28"/>
          <w:szCs w:val="28"/>
          <w:lang w:val="en-US"/>
        </w:rPr>
        <w:t>It's necessary to remind that while the holy Quran is guidance and light; by Divine Wisdom, the holy Prophet (s.a.w.a.) and his true successors have been made responsible for explanation the numerous ordinances, stories and matters pertaining to belief. Thus, the holy Prophet has introduced the whole Islam by referring to the two weighty souvenirs.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Therefore, traditions (Ahadith ) are the fundamental pillar for understanding Islam, and have been introduced on par with the holy Quran.</w:t>
      </w:r>
    </w:p>
    <w:p>
      <w:pPr>
        <w:pStyle w:val="BookText"/>
        <w:bidi w:val="0"/>
        <w:jc w:val="both"/>
        <w:rPr/>
      </w:pPr>
      <w:r>
        <w:rPr>
          <w:rFonts w:eastAsia="Times New Roman" w:cs="Times New Roman" w:ascii="Times New Roman" w:hAnsi="Times New Roman"/>
          <w:color w:val="111111"/>
          <w:sz w:val="28"/>
          <w:szCs w:val="28"/>
          <w:lang w:val="en-US"/>
        </w:rPr>
        <w:t>(4) Our time is separated from the holy Prophet's time by 15 centuries. Nobody during our time lived or experienced the events during that era. As was pointed out earlier, the only rational, reliable, and accessible reference for understanding religion is the transmitted narrations, the top-most being the holy Quran, and the Prophet's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t:272</w:t>
      </w:r>
    </w:p>
    <w:p>
      <w:pPr>
        <w:pStyle w:val="BookText"/>
        <w:bidi w:val="0"/>
        <w:rPr/>
      </w:pPr>
      <w:r>
        <w:rPr>
          <w:rFonts w:eastAsia="Times New Roman" w:cs="Times New Roman" w:ascii="Times New Roman" w:hAnsi="Times New Roman"/>
          <w:color w:val="111111"/>
          <w:sz w:val="28"/>
          <w:szCs w:val="28"/>
          <w:lang w:val="en-US"/>
        </w:rPr>
        <w:t>Sunnah. Apart from the Quranic text, the Muslims have two ways for gaining access to the events of that era:</w:t>
      </w:r>
    </w:p>
    <w:p>
      <w:pPr>
        <w:pStyle w:val="BookText"/>
        <w:bidi w:val="0"/>
        <w:jc w:val="both"/>
        <w:rPr/>
      </w:pPr>
      <w:r>
        <w:rPr>
          <w:rFonts w:eastAsia="Times New Roman" w:cs="Times New Roman" w:ascii="Times New Roman" w:hAnsi="Times New Roman"/>
          <w:color w:val="111111"/>
          <w:sz w:val="28"/>
          <w:szCs w:val="28"/>
          <w:lang w:val="en-US"/>
        </w:rPr>
        <w:t>First: The way selected by the Sunnis by following the caliphate system.</w:t>
      </w:r>
    </w:p>
    <w:p>
      <w:pPr>
        <w:pStyle w:val="BookText"/>
        <w:bidi w:val="0"/>
        <w:jc w:val="both"/>
        <w:rPr/>
      </w:pPr>
      <w:r>
        <w:rPr>
          <w:rFonts w:eastAsia="Times New Roman" w:cs="Times New Roman" w:ascii="Times New Roman" w:hAnsi="Times New Roman"/>
          <w:color w:val="111111"/>
          <w:sz w:val="28"/>
          <w:szCs w:val="28"/>
          <w:lang w:val="en-US"/>
        </w:rPr>
        <w:t>Second: The path pursued by the Shiites in following the Ahl'ul-bayt and infallible Imams (a.s.).</w:t>
      </w:r>
    </w:p>
    <w:p>
      <w:pPr>
        <w:pStyle w:val="BookText"/>
        <w:bidi w:val="0"/>
        <w:jc w:val="both"/>
        <w:rPr/>
      </w:pPr>
      <w:r>
        <w:rPr>
          <w:rFonts w:eastAsia="Times New Roman" w:cs="Times New Roman" w:ascii="Times New Roman" w:hAnsi="Times New Roman"/>
          <w:color w:val="111111"/>
          <w:sz w:val="28"/>
          <w:szCs w:val="28"/>
          <w:lang w:val="en-US"/>
        </w:rPr>
        <w:t>We know that both groups possess books on hadith, tafsir (interpretation of Quran) and history. The book named Sahih by Bukhari, Moslem, Tirmidhi, and Nesaee; another named Musnad by Ahmad, etc belong to the Sunnis. While Kafi, Basaer al-Darejat, Tahzeeb, Estibsar, Man-La-Yahzoro'-Faqih etc are compilations of the Shiites.</w:t>
      </w:r>
    </w:p>
    <w:p>
      <w:pPr>
        <w:pStyle w:val="BookText"/>
        <w:bidi w:val="0"/>
        <w:jc w:val="both"/>
        <w:rPr/>
      </w:pPr>
      <w:r>
        <w:rPr>
          <w:rFonts w:eastAsia="Times New Roman" w:cs="Times New Roman" w:ascii="Times New Roman" w:hAnsi="Times New Roman"/>
          <w:color w:val="111111"/>
          <w:sz w:val="28"/>
          <w:szCs w:val="28"/>
          <w:lang w:val="en-US"/>
        </w:rPr>
        <w:t>If a hadith is narrated by both groups, through the same narrator, that narrator is considered reliable by both groups and we name him (her) as a narrator having mutual approval. However, if a narrator is unacceptable by one of the groups, he is considered as "disputed" narrator. </w:t>
      </w:r>
    </w:p>
    <w:p>
      <w:pPr>
        <w:pStyle w:val="BookText"/>
        <w:bidi w:val="0"/>
        <w:jc w:val="both"/>
        <w:rPr/>
      </w:pPr>
      <w:r>
        <w:rPr>
          <w:rFonts w:eastAsia="Times New Roman" w:cs="Times New Roman" w:ascii="Times New Roman" w:hAnsi="Times New Roman"/>
          <w:color w:val="111111"/>
          <w:sz w:val="28"/>
          <w:szCs w:val="28"/>
          <w:lang w:val="en-US"/>
        </w:rPr>
        <w:t>(5) While the Shiites consider the holy Imams and Hazrat Fatemah (a.s.) as the narrators having mutual approval, and the Sunnis consider them as "reliable and truthful" narrators. The Shiites also believe that they are divinely gifted with the position of infallibility, Vilayat (divine authority) and Imamat e (divine leadership). Thus, their narration about the Prophet's era is considered as reliable by both groups. So, if anyone from either group had lived during any of these Imams's time, would have accurately traced the Prophet's era without any distortion and acquired the commandments and other matters with full confidence.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t:273</w:t>
      </w:r>
    </w:p>
    <w:p>
      <w:pPr>
        <w:pStyle w:val="BookText"/>
        <w:bidi w:val="0"/>
        <w:rPr/>
      </w:pPr>
      <w:r>
        <w:rPr>
          <w:rFonts w:eastAsia="Times New Roman" w:cs="Times New Roman" w:ascii="Times New Roman" w:hAnsi="Times New Roman"/>
          <w:color w:val="111111"/>
          <w:sz w:val="28"/>
          <w:szCs w:val="28"/>
          <w:lang w:val="en-US"/>
        </w:rPr>
        <w:t>(6) Consequently, in the Shiite culture, the period for examining the narrators is about 250 years (from the holy Prophet's era till the martyrdom of Imam Askari). Now, the chain of transmission of the narrated hadiths should be analyzed in the length of about 1150 years (starting from today and going back to 260 A.H.). On the other hand, the Sunnis should examine them in the length of more than 1400 years (counting from today going back to the Prophet's demise). As a result, there exists more reliability in the chain of narration of Shiite narrators (provided the parameters for correctness of hadith are the same).</w:t>
      </w:r>
    </w:p>
    <w:p>
      <w:pPr>
        <w:pStyle w:val="BookText"/>
        <w:bidi w:val="0"/>
        <w:jc w:val="both"/>
        <w:rPr/>
      </w:pPr>
      <w:r>
        <w:rPr>
          <w:rFonts w:eastAsia="Times New Roman" w:cs="Times New Roman" w:ascii="Times New Roman" w:hAnsi="Times New Roman"/>
          <w:color w:val="111111"/>
          <w:sz w:val="28"/>
          <w:szCs w:val="28"/>
          <w:lang w:val="en-US"/>
        </w:rPr>
        <w:t>If we take into account the divine position of Imams as well, then the whole issue would change drastically. This is because its no secret that their knowledge is linked to the Prophet's knowledge as well as the holy Quran and their immaculate status is confirmed by the Quran. Besides, the Shiite scholars possess special precision and parameters with regards to narrators because of their inclination towards the school of immaculate Imams (a.s.). For example, parameters like conformity of hadith with reason, their non-contradiction with the holy Quran, or other widely transmitted hadith.</w:t>
      </w:r>
    </w:p>
    <w:p>
      <w:pPr>
        <w:pStyle w:val="BookText"/>
        <w:bidi w:val="0"/>
        <w:jc w:val="both"/>
        <w:rPr/>
      </w:pPr>
      <w:r>
        <w:rPr>
          <w:rFonts w:eastAsia="Times New Roman" w:cs="Times New Roman" w:ascii="Times New Roman" w:hAnsi="Times New Roman"/>
          <w:color w:val="111111"/>
          <w:sz w:val="28"/>
          <w:szCs w:val="28"/>
          <w:lang w:val="en-US"/>
        </w:rPr>
        <w:t>(7) We accept that there exist weak traditions too. But their presence cannot affect the credit of thousands of authentic and reliable traditions. Is not in the Sunni collections of traditions any weak tradition? A review of Sahih-Moslem and Sahih-Bukhari would give its reader an idea about the extent of traditions that exists in non-Shiite books, which contradict the holy Quran, reason, or other widely transmitted traditions. In this connection, you may refer to "Elm'ul-hadith" (Zain-ul-Abedeen Qorbani,</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t:274</w:t>
      </w:r>
    </w:p>
    <w:p>
      <w:pPr>
        <w:pStyle w:val="BookText"/>
        <w:bidi w:val="0"/>
        <w:rPr/>
      </w:pPr>
      <w:r>
        <w:rPr>
          <w:rFonts w:eastAsia="Times New Roman" w:cs="Times New Roman" w:ascii="Times New Roman" w:hAnsi="Times New Roman"/>
          <w:color w:val="111111"/>
          <w:sz w:val="28"/>
          <w:szCs w:val="28"/>
          <w:lang w:val="en-US"/>
        </w:rPr>
        <w:t>pages 349-375), "Sairi-dar-Sahihain" (Najmi, third section, pages 66-73) and "Azvao-al-Sunnat-ul-Muhammadiah" (Mahmood Aburiah).</w:t>
      </w:r>
    </w:p>
    <w:p>
      <w:pPr>
        <w:pStyle w:val="BookText"/>
        <w:bidi w:val="0"/>
        <w:jc w:val="both"/>
        <w:rPr/>
      </w:pPr>
      <w:r>
        <w:rPr>
          <w:rFonts w:eastAsia="Times New Roman" w:cs="Times New Roman" w:ascii="Times New Roman" w:hAnsi="Times New Roman"/>
          <w:color w:val="111111"/>
          <w:sz w:val="28"/>
          <w:szCs w:val="28"/>
          <w:lang w:val="en-US"/>
        </w:rPr>
        <w:t>(8) Now it is time to introduce a few reliable Shiite books, on Imamate and Mahdaviyat, so that researchers can refer to them more usefully: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1: Kitab'ul-Hujjah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Basaer-ul-Darejat, Saffar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Shaikh Saduq.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 Nu'mani.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 Shaikh Tusi.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Kefayat'ul Athar, Ibn-Khazzaz Qommi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Esbat'ul-Huda, Hurr Aameli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Allama Majlisi, Vol 23-53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Wafi, Faiz Kashani.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Furat-Kufi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Ali-ibn-Ibrahim Qommi.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Ayyashi.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Al-Tibyan, Shaikh Tusi.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Majma'ul-Bayān, Amin'ul-Islam Hasan-ibn-Fazl Tabresi.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Ehtejāj, Abu-Mansoor Ahmad-ibn-Abu Talib Tabresi.</w:t>
      </w:r>
    </w:p>
    <w:p>
      <w:pPr>
        <w:pStyle w:val="BookText"/>
        <w:bidi w:val="0"/>
        <w:jc w:val="both"/>
        <w:rPr/>
      </w:pPr>
      <w:r>
        <w:rPr>
          <w:rFonts w:eastAsia="Times New Roman" w:cs="Times New Roman" w:ascii="Times New Roman" w:hAnsi="Times New Roman"/>
          <w:color w:val="111111"/>
          <w:sz w:val="28"/>
          <w:szCs w:val="28"/>
          <w:lang w:val="en-US"/>
        </w:rPr>
        <w:t>About Imamate of Amir-ul-Mu'minin Ali (a.s.), the respected readers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Al-Ghadir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Abaqaat'ul-Anwaar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Tazkerat'ul-Khavaas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Ehqaq'ul-Haq</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Peshawar Nights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Al-Muraje'at</w:t>
      </w:r>
    </w:p>
    <w:p>
      <w:pPr>
        <w:pStyle w:val="BookText"/>
        <w:bidi w:val="0"/>
        <w:jc w:val="both"/>
        <w:rPr/>
      </w:pPr>
      <w:r>
        <w:rPr>
          <w:rFonts w:eastAsia="Times New Roman" w:cs="Times New Roman" w:ascii="Times New Roman" w:hAnsi="Times New Roman"/>
          <w:color w:val="111111"/>
          <w:sz w:val="28"/>
          <w:szCs w:val="28"/>
          <w:lang w:val="en-US"/>
        </w:rPr>
        <w:t>About Hazrat Mahdi (a.t.f.s.) and his Reappearance,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Eqdud-Durar-Fi'l Mahdi al-Muntazar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Enda Ah'lal-Sunnah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Ehqaq'ul-Haq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Tazkerat'ul-Khavaas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Al-Fusool'ul-Muhemmah</w:t>
      </w:r>
    </w:p>
    <w:p>
      <w:pPr>
        <w:pStyle w:val="BookText"/>
        <w:bidi w:val="0"/>
        <w:jc w:val="both"/>
        <w:rPr/>
      </w:pPr>
      <w:r>
        <w:rPr>
          <w:rFonts w:eastAsia="Times New Roman" w:cs="Times New Roman" w:ascii="Times New Roman" w:hAnsi="Times New Roman"/>
          <w:color w:val="111111"/>
          <w:sz w:val="28"/>
          <w:szCs w:val="28"/>
          <w:lang w:val="en-US"/>
        </w:rPr>
        <w:t>Regarding history and recognition of hadith,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Azvao-al-Sunnat-ul-Muhammadiah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Elm'ul-Hadith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 Uloom'ul Hadith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Muqaddameh Mer'aat'ul-Uqool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Farhang Ma'aref Islami (Persian), Vol 2, below the word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Dayerat'ul-Ma'aref Farsi (Persian), Vol 2, below the word "hadith", pages 835-836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Ta'sis al-Shia (Arabic): 278-294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Abdul-Azim al-Hasani (Persian), preface.</w:t>
      </w:r>
    </w:p>
    <w:p>
      <w:pPr>
        <w:pStyle w:val="BookText"/>
        <w:bidi w:val="0"/>
        <w:jc w:val="both"/>
        <w:rPr/>
      </w:pPr>
      <w:r>
        <w:rPr>
          <w:rFonts w:eastAsia="Times New Roman" w:cs="Times New Roman" w:ascii="Times New Roman" w:hAnsi="Times New Roman"/>
          <w:color w:val="111111"/>
          <w:sz w:val="28"/>
          <w:szCs w:val="28"/>
          <w:lang w:val="en-US"/>
        </w:rPr>
        <w:t>Just for the sake of good luck, we shall now set forth a hadith concerning Imamate of Amir-ul-Mu'minin (a.s.) and about Hazrat Mahdi (a.t.f.s.)</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t:276</w:t>
      </w:r>
    </w:p>
    <w:p>
      <w:pPr>
        <w:pStyle w:val="BookText"/>
        <w:bidi w:val="0"/>
        <w:rPr/>
      </w:pPr>
      <w:r>
        <w:rPr>
          <w:rFonts w:eastAsia="Times New Roman" w:cs="Times New Roman" w:ascii="Times New Roman" w:hAnsi="Times New Roman"/>
          <w:color w:val="111111"/>
          <w:sz w:val="28"/>
          <w:szCs w:val="28"/>
          <w:lang w:val="en-US"/>
        </w:rPr>
        <w:t>"Of whomsoever I am his master ( maula ), Ali is his master too." (Ehtejaj: Tabarsi: 58-67)</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Also, Abu-Zar said: Allah's messenger (s.a.w.a.) said:</w:t>
      </w:r>
    </w:p>
    <w:p>
      <w:pPr>
        <w:pStyle w:val="BookText"/>
        <w:bidi w:val="0"/>
        <w:jc w:val="both"/>
        <w:rPr/>
      </w:pPr>
      <w:r>
        <w:rPr>
          <w:rFonts w:eastAsia="Times New Roman" w:cs="Times New Roman" w:ascii="Times New Roman" w:hAnsi="Times New Roman"/>
          <w:color w:val="111111"/>
          <w:sz w:val="28"/>
          <w:szCs w:val="28"/>
          <w:lang w:val="en-US"/>
        </w:rPr>
        <w:t>"The one who obeys my command has obeyed Allah's command; and the one who disobeys me has disobeyed Allah; the one who obeys Ali has obeyed me, and the one who disobeys him has disobeyed me."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About Hazrat Mahdi (a.t.f.s.) the holy Prophet said:</w:t>
      </w:r>
    </w:p>
    <w:p>
      <w:pPr>
        <w:pStyle w:val="BookText"/>
        <w:bidi w:val="0"/>
        <w:jc w:val="both"/>
        <w:rPr/>
      </w:pPr>
      <w:r>
        <w:rPr>
          <w:rFonts w:eastAsia="Times New Roman" w:cs="Times New Roman" w:ascii="Times New Roman" w:hAnsi="Times New Roman"/>
          <w:color w:val="111111"/>
          <w:sz w:val="28"/>
          <w:szCs w:val="28"/>
          <w:lang w:val="en-US"/>
        </w:rPr>
        <w:t>"Ali is from me; his spirit is from my spirit and his clay from my clay. He is my brother, and I am his brother. He is my daughter's husband, the lady who is the chief of the ladies, from the first to the last. The two leaders of my nation, the two masters of the youth of paradise viz., Hasan and Husain, and nine offsprings from Husain are all from Ali. The ninth from them is "the Qaem" who will fill the earth with equity and justice just as it would have been filled with injustice and tyranny."</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Similarly, the messenger of Allah said: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t:277</w:t>
      </w:r>
    </w:p>
    <w:p>
      <w:pPr>
        <w:pStyle w:val="BookText"/>
        <w:bidi w:val="0"/>
        <w:rPr/>
      </w:pPr>
      <w:r>
        <w:rPr>
          <w:rFonts w:eastAsia="Times New Roman" w:cs="Times New Roman" w:ascii="Times New Roman" w:hAnsi="Times New Roman"/>
          <w:color w:val="111111"/>
          <w:sz w:val="28"/>
          <w:szCs w:val="28"/>
          <w:lang w:val="en-US"/>
        </w:rPr>
        <w:t>"The land shall overflow with injustice and tyranny. Then, a man from my progeny shall rise. He will fill it with equity and justice."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We see that the Shiite, as well as, the Sunni traditions throws light on the Imamate and Vilayat of Ali and Mahdaviyat and Qaemiyat of Imam-e-Asr (a.t.f.s.).</w:t>
      </w:r>
    </w:p>
    <w:p>
      <w:pPr>
        <w:pStyle w:val="BookText"/>
        <w:bidi w:val="0"/>
        <w:jc w:val="both"/>
        <w:rPr/>
      </w:pPr>
      <w:r>
        <w:rPr>
          <w:rFonts w:eastAsia="Times New Roman" w:cs="Times New Roman" w:ascii="Times New Roman" w:hAnsi="Times New Roman"/>
          <w:color w:val="111111"/>
          <w:sz w:val="28"/>
          <w:szCs w:val="28"/>
          <w:lang w:val="en-US"/>
        </w:rPr>
        <w:t>To sum up: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innate and intellectual way open to man concerning the past era and generation is narration and traditions only.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is the only solution in all the dimensions whether it is history or sciences, or doctrines or precepts.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narrating Islamic and religious realities, the only reliable references are the holy Quran and traditions.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structure and arrangement of the holy Quran shows that it requires interpretation, explanation and commentary by the teachers of Quran (the holy Prophet and immaculate Imams).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By adhering to the divine interpreters, the Shiites pursue the path of Sunnah and traditions.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Today, if we wish to acquire the realities of religion and the true interpretation of the Quran, we must follow Ah'l al-bayt and their traditions only.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About Imamate and Vilayat, as well as, Mahdaviyat and Qaemiyat, we must search for them in the Quran and traditions of Ah'l al-bayt.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t:278</w:t>
      </w:r>
      <w:bookmarkStart w:id="332" w:name="pg3940_35305"/>
    </w:p>
    <w:p>
      <w:pPr>
        <w:pStyle w:val="Heading3"/>
        <w:numPr>
          <w:ilvl w:val="2"/>
          <w:numId w:val="1"/>
        </w:numPr>
        <w:bidi w:val="0"/>
        <w:jc w:val="left"/>
        <w:rPr/>
      </w:pPr>
      <w:bookmarkStart w:id="333" w:name="__RefHeading___Toc1874463_2281741623"/>
      <w:bookmarkStart w:id="334" w:name="_Toc132"/>
      <w:bookmarkEnd w:id="332"/>
      <w:bookmarkEnd w:id="333"/>
      <w:r>
        <w:rPr/>
        <w:t>QUESTION 2:</w:t>
      </w:r>
      <w:bookmarkEnd w:id="334"/>
    </w:p>
    <w:p>
      <w:pPr>
        <w:pStyle w:val="BookText"/>
        <w:bidi w:val="0"/>
        <w:jc w:val="both"/>
        <w:rPr/>
      </w:pPr>
      <w:r>
        <w:rPr>
          <w:rFonts w:eastAsia="Times New Roman" w:cs="Times New Roman" w:ascii="Times New Roman" w:hAnsi="Times New Roman"/>
          <w:color w:val="111111"/>
          <w:sz w:val="28"/>
          <w:szCs w:val="28"/>
          <w:lang w:val="en-US"/>
        </w:rPr>
        <w:t>Why the Imams (a.s.) are twelve in number and not more? If their number were more and they were always present and active amongst the people, the phenomenon of 'Ghaibat' (concealment) would cease to exist with the result that all the problems arising from ' Ghaibat' would fail to appear and people would not go astray.</w:t>
      </w:r>
    </w:p>
    <w:p>
      <w:pPr>
        <w:pStyle w:val="Heading3"/>
        <w:numPr>
          <w:ilvl w:val="2"/>
          <w:numId w:val="1"/>
        </w:numPr>
        <w:bidi w:val="0"/>
        <w:jc w:val="left"/>
        <w:rPr/>
      </w:pPr>
      <w:bookmarkStart w:id="335" w:name="__RefHeading___Toc1874465_2281741623"/>
      <w:bookmarkStart w:id="336" w:name="_Toc133"/>
      <w:bookmarkEnd w:id="335"/>
      <w:r>
        <w:rPr/>
        <w:t>REPLY:</w:t>
      </w:r>
      <w:bookmarkEnd w:id="336"/>
    </w:p>
    <w:p>
      <w:pPr>
        <w:pStyle w:val="BookText"/>
        <w:bidi w:val="0"/>
        <w:jc w:val="both"/>
        <w:rPr/>
      </w:pPr>
      <w:r>
        <w:rPr>
          <w:rFonts w:eastAsia="Times New Roman" w:cs="Times New Roman" w:ascii="Times New Roman" w:hAnsi="Times New Roman"/>
          <w:color w:val="111111"/>
          <w:sz w:val="28"/>
          <w:szCs w:val="28"/>
          <w:lang w:val="en-US"/>
        </w:rPr>
        <w:t>(a) Out of Grace and Bounty, the Almighty Allah appoints Prophets for man's guidance. With regards to their number, Allah appoints them as per His Wisdom and Knowledge. We read in the holy Quran:</w:t>
      </w:r>
    </w:p>
    <w:p>
      <w:pPr>
        <w:pStyle w:val="BookText"/>
        <w:bidi w:val="0"/>
        <w:jc w:val="both"/>
        <w:rPr/>
      </w:pPr>
      <w:r>
        <w:rPr>
          <w:rFonts w:ascii="IRNazanin" w:hAnsi="IRNazanin" w:eastAsia="IRNazanin"/>
          <w:color w:val="111111"/>
          <w:sz w:val="28"/>
          <w:sz w:val="28"/>
          <w:szCs w:val="28"/>
          <w:rtl w:val="true"/>
          <w:lang w:bidi="fa-IR"/>
        </w:rPr>
        <w:t>یا بنی آدم اما یاتینکم رسل منکم یقصون علیکم آیاتی</w:t>
      </w:r>
      <w:r>
        <w:rPr>
          <w:rFonts w:eastAsia="IRNazanin" w:cs="IRNazanin"/>
          <w:color w:val="111111"/>
          <w:sz w:val="28"/>
          <w:szCs w:val="28"/>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t:279</w:t>
      </w:r>
    </w:p>
    <w:p>
      <w:pPr>
        <w:pStyle w:val="BookText"/>
        <w:bidi w:val="0"/>
        <w:rPr/>
      </w:pPr>
      <w:r>
        <w:rPr>
          <w:rFonts w:eastAsia="Times New Roman" w:cs="Times New Roman" w:ascii="Times New Roman" w:hAnsi="Times New Roman"/>
          <w:color w:val="111111"/>
          <w:sz w:val="28"/>
          <w:szCs w:val="28"/>
          <w:lang w:val="en-US"/>
        </w:rPr>
        <w:t>O CHILDREN OF ADAM! IF THERE COMES TO YOU PROPHETS FROM AMONG YOU RELATING TO YOU MY COMMUNICATIONS…..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Verily, appointment of an Imam for Imamate is a divine affair just as appointment of an Apostle is a divine affair. Even the Prophets have no right of selection. Likewise, their number is fixed by Almighty Allah as per His Wisdom and Grace.</w:t>
      </w:r>
    </w:p>
    <w:p>
      <w:pPr>
        <w:pStyle w:val="BookText"/>
        <w:bidi w:val="0"/>
        <w:jc w:val="both"/>
        <w:rPr/>
      </w:pPr>
      <w:r>
        <w:rPr>
          <w:rFonts w:eastAsia="Times New Roman" w:cs="Times New Roman" w:ascii="Times New Roman" w:hAnsi="Times New Roman"/>
          <w:color w:val="111111"/>
          <w:sz w:val="28"/>
          <w:szCs w:val="28"/>
          <w:lang w:val="en-US"/>
        </w:rPr>
        <w:t>(b) Whatever the number of the Prophets or Imams, this question would still exist and you may again ask, 'What is the logic behind this number? Why not more or less?</w:t>
      </w:r>
    </w:p>
    <w:p>
      <w:pPr>
        <w:pStyle w:val="BookText"/>
        <w:bidi w:val="0"/>
        <w:jc w:val="both"/>
        <w:rPr/>
      </w:pPr>
      <w:r>
        <w:rPr>
          <w:rFonts w:eastAsia="Times New Roman" w:cs="Times New Roman" w:ascii="Times New Roman" w:hAnsi="Times New Roman"/>
          <w:color w:val="111111"/>
          <w:sz w:val="28"/>
          <w:szCs w:val="28"/>
          <w:lang w:val="en-US"/>
        </w:rPr>
        <w:t>Thus, any affair whose very basis is in Allah's Hand, its dimensions and other aspects are finalized by His Will and Wisdom; and we should surrender to His Will.</w:t>
      </w:r>
    </w:p>
    <w:p>
      <w:pPr>
        <w:pStyle w:val="BookText"/>
        <w:bidi w:val="0"/>
        <w:jc w:val="both"/>
        <w:rPr/>
      </w:pPr>
      <w:r>
        <w:rPr>
          <w:rFonts w:eastAsia="Times New Roman" w:cs="Times New Roman" w:ascii="Times New Roman" w:hAnsi="Times New Roman"/>
          <w:color w:val="111111"/>
          <w:sz w:val="28"/>
          <w:szCs w:val="28"/>
          <w:lang w:val="en-US"/>
        </w:rPr>
        <w:t>Regarding the matter that Imams are twelve in number,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1:525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 al-Athar (Arabic), Section 1, chapter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and Mahdaviyat (Persian) Vol 1, chapter concerning 'ma'refat' of Imam, pages 87-94 and Vol 3, chapter concerning glad tidings about peace and security, pages 51-62.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t:280</w:t>
      </w:r>
      <w:bookmarkStart w:id="337" w:name="pg3940_35309"/>
    </w:p>
    <w:p>
      <w:pPr>
        <w:pStyle w:val="Heading3"/>
        <w:numPr>
          <w:ilvl w:val="2"/>
          <w:numId w:val="1"/>
        </w:numPr>
        <w:bidi w:val="0"/>
        <w:jc w:val="left"/>
        <w:rPr/>
      </w:pPr>
      <w:bookmarkStart w:id="338" w:name="__RefHeading___Toc1874467_2281741623"/>
      <w:bookmarkStart w:id="339" w:name="_Toc134"/>
      <w:bookmarkEnd w:id="337"/>
      <w:bookmarkEnd w:id="338"/>
      <w:r>
        <w:rPr/>
        <w:t>QUESTION 3:</w:t>
      </w:r>
      <w:bookmarkEnd w:id="339"/>
    </w:p>
    <w:p>
      <w:pPr>
        <w:pStyle w:val="BookText"/>
        <w:bidi w:val="0"/>
        <w:jc w:val="both"/>
        <w:rPr/>
      </w:pPr>
      <w:r>
        <w:rPr>
          <w:rFonts w:eastAsia="Times New Roman" w:cs="Times New Roman" w:ascii="Times New Roman" w:hAnsi="Times New Roman"/>
          <w:color w:val="111111"/>
          <w:sz w:val="28"/>
          <w:szCs w:val="28"/>
          <w:lang w:val="en-US"/>
        </w:rPr>
        <w:t>Isn't the verse 5 from chapter Qasas about the story of Bani-Israil and Pharaoh?</w:t>
      </w:r>
    </w:p>
    <w:p>
      <w:pPr>
        <w:pStyle w:val="BookText"/>
        <w:bidi w:val="0"/>
        <w:jc w:val="both"/>
        <w:rPr/>
      </w:pPr>
      <w:r>
        <w:rPr>
          <w:rFonts w:ascii="IRNazanin" w:hAnsi="IRNazanin" w:eastAsia="IRNazanin"/>
          <w:color w:val="111111"/>
          <w:sz w:val="28"/>
          <w:sz w:val="28"/>
          <w:szCs w:val="28"/>
          <w:rtl w:val="true"/>
          <w:lang w:bidi="fa-IR"/>
        </w:rPr>
        <w:t>و نرید آن نمن علی الذین استضعفوا فی الآرض و نجعلهم آئمة و نجعلهم الوارثین</w:t>
      </w:r>
    </w:p>
    <w:p>
      <w:pPr>
        <w:pStyle w:val="BookText"/>
        <w:bidi w:val="0"/>
        <w:jc w:val="both"/>
        <w:rPr/>
      </w:pPr>
      <w:r>
        <w:rPr>
          <w:rFonts w:eastAsia="Times New Roman" w:cs="Times New Roman" w:ascii="Times New Roman" w:hAnsi="Times New Roman"/>
          <w:color w:val="111111"/>
          <w:sz w:val="28"/>
          <w:szCs w:val="28"/>
          <w:lang w:val="en-US"/>
        </w:rPr>
        <w:t>"AND WE DESIRED TO BESTOW A FAVOUR UPON THOSE WHO WERE DEEMED WEAK IN THE LAND, AND TO MAKE THEM THE IMAMS, AND TO MAKE THEM THE HEIRS."</w:t>
      </w:r>
    </w:p>
    <w:p>
      <w:pPr>
        <w:pStyle w:val="BookText"/>
        <w:bidi w:val="0"/>
        <w:jc w:val="both"/>
        <w:rPr/>
      </w:pPr>
      <w:r>
        <w:rPr>
          <w:rFonts w:eastAsia="Times New Roman" w:cs="Times New Roman" w:ascii="Times New Roman" w:hAnsi="Times New Roman"/>
          <w:color w:val="111111"/>
          <w:sz w:val="28"/>
          <w:szCs w:val="28"/>
          <w:lang w:val="en-US"/>
        </w:rPr>
        <w:t>So why do we say it concerns Imam-e-Asr (a.t.f.s.)?</w:t>
      </w:r>
    </w:p>
    <w:p>
      <w:pPr>
        <w:pStyle w:val="Heading3"/>
        <w:numPr>
          <w:ilvl w:val="2"/>
          <w:numId w:val="1"/>
        </w:numPr>
        <w:bidi w:val="0"/>
        <w:jc w:val="left"/>
        <w:rPr/>
      </w:pPr>
      <w:bookmarkStart w:id="340" w:name="__RefHeading___Toc1874469_2281741623"/>
      <w:bookmarkStart w:id="341" w:name="_Toc135"/>
      <w:bookmarkEnd w:id="340"/>
      <w:r>
        <w:rPr/>
        <w:t>REPLY:</w:t>
      </w:r>
      <w:bookmarkEnd w:id="341"/>
    </w:p>
    <w:p>
      <w:pPr>
        <w:pStyle w:val="BookText"/>
        <w:bidi w:val="0"/>
        <w:jc w:val="both"/>
        <w:rPr/>
      </w:pPr>
      <w:r>
        <w:rPr>
          <w:rFonts w:eastAsia="Times New Roman" w:cs="Times New Roman" w:ascii="Times New Roman" w:hAnsi="Times New Roman"/>
          <w:color w:val="111111"/>
          <w:sz w:val="28"/>
          <w:szCs w:val="28"/>
          <w:lang w:val="en-US"/>
        </w:rPr>
        <w:t>We observe one point in the Islamic traditions that is supported by reason and the Book. That though the holy verses are restricted, their applicability and reign are unlimited (would continue to prevail until the Day of resurrection). So how can we say that its meanings and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t:281</w:t>
      </w:r>
    </w:p>
    <w:p>
      <w:pPr>
        <w:pStyle w:val="BookText"/>
        <w:bidi w:val="0"/>
        <w:rPr/>
      </w:pPr>
      <w:r>
        <w:rPr>
          <w:rFonts w:eastAsia="Times New Roman" w:cs="Times New Roman" w:ascii="Times New Roman" w:hAnsi="Times New Roman"/>
          <w:color w:val="111111"/>
          <w:sz w:val="28"/>
          <w:szCs w:val="28"/>
          <w:lang w:val="en-US"/>
        </w:rPr>
        <w:t>concepts are confined to the 'occasions of revelations' only?</w:t>
      </w:r>
    </w:p>
    <w:p>
      <w:pPr>
        <w:pStyle w:val="BookText"/>
        <w:bidi w:val="0"/>
        <w:jc w:val="both"/>
        <w:rPr/>
      </w:pPr>
      <w:r>
        <w:rPr>
          <w:rFonts w:eastAsia="Times New Roman" w:cs="Times New Roman" w:ascii="Times New Roman" w:hAnsi="Times New Roman"/>
          <w:color w:val="111111"/>
          <w:sz w:val="28"/>
          <w:szCs w:val="28"/>
          <w:lang w:val="en-US"/>
        </w:rPr>
        <w:t>The holy Prophet and Imams (p.b.u.t.) have said:</w:t>
      </w:r>
    </w:p>
    <w:p>
      <w:pPr>
        <w:pStyle w:val="BookText"/>
        <w:bidi w:val="0"/>
        <w:jc w:val="both"/>
        <w:rPr/>
      </w:pPr>
      <w:r>
        <w:rPr>
          <w:rFonts w:eastAsia="Times New Roman" w:cs="Times New Roman" w:ascii="Times New Roman" w:hAnsi="Times New Roman"/>
          <w:color w:val="111111"/>
          <w:sz w:val="28"/>
          <w:szCs w:val="28"/>
          <w:lang w:val="en-US"/>
        </w:rPr>
        <w:t>"If a verse from the holy Quran concerns a particular nation, and that nation passes away and with it that verse, then nothing would remain from the Quran. This is because occasions of revelation of verses are restricted. A verse may have been revealed on the occasion of some specific event but with the termination of that event, Quran is not rendered null and void. The holy verses have been revealed in connection with some specific events and stories but their precepts and commandments continue to prevail. Therefore, although the occasion of revelation of the above-mentioned verse concerns Firaun and the oppressed ones during his era, yet its meaning and applicability are one common rule and esoterically, it concerns Imam-e-Zaman (a.t.f.s.).  </w:t>
      </w:r>
    </w:p>
    <w:p>
      <w:pPr>
        <w:pStyle w:val="BookText"/>
        <w:bidi w:val="0"/>
        <w:jc w:val="both"/>
        <w:rPr/>
      </w:pPr>
      <w:r>
        <w:rPr>
          <w:rFonts w:eastAsia="Times New Roman" w:cs="Times New Roman" w:ascii="Times New Roman" w:hAnsi="Times New Roman"/>
          <w:color w:val="111111"/>
          <w:sz w:val="28"/>
          <w:szCs w:val="28"/>
          <w:lang w:val="en-US"/>
        </w:rPr>
        <w:t>The one who explains (interprets and comments) the holy Quran is none other than the holy Prophet and those appointed by the Prophet. They are the pure and immaculate Imams. These teachers and interpreters have esoterically interpreted this verse to be related to Hazrat Mahdi's government. In this regard,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Nur al-Saqalain 4:107, hadith 6 &amp; 9-15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Nemunah 16:15-21</w:t>
      </w:r>
    </w:p>
    <w:p>
      <w:pPr>
        <w:pStyle w:val="BookText"/>
        <w:bidi w:val="0"/>
        <w:jc w:val="both"/>
        <w:rPr/>
      </w:pPr>
      <w:r>
        <w:rPr>
          <w:rFonts w:eastAsia="Times New Roman" w:cs="Times New Roman" w:ascii="Times New Roman" w:hAnsi="Times New Roman"/>
          <w:color w:val="111111"/>
          <w:sz w:val="28"/>
          <w:szCs w:val="28"/>
          <w:lang w:val="en-US"/>
        </w:rPr>
        <w:t>In addition to the apparent meaning, the holy Quran possesses another meaning named as ' ta'veel' (esoteric interpretation)? The matter of esoteric</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t:282</w:t>
      </w:r>
    </w:p>
    <w:p>
      <w:pPr>
        <w:pStyle w:val="BookText"/>
        <w:bidi w:val="0"/>
        <w:rPr/>
      </w:pPr>
      <w:r>
        <w:rPr>
          <w:rFonts w:eastAsia="Times New Roman" w:cs="Times New Roman" w:ascii="Times New Roman" w:hAnsi="Times New Roman"/>
          <w:color w:val="111111"/>
          <w:sz w:val="28"/>
          <w:szCs w:val="28"/>
          <w:lang w:val="en-US"/>
        </w:rPr>
        <w:t>interpretation is discussed in the holy Quran. In verse 7 from chapter Aale-Imran, it has come down as follows:</w:t>
      </w:r>
    </w:p>
    <w:p>
      <w:pPr>
        <w:pStyle w:val="BookText"/>
        <w:bidi w:val="0"/>
        <w:jc w:val="both"/>
        <w:rPr/>
      </w:pPr>
      <w:r>
        <w:rPr>
          <w:rFonts w:ascii="IRNazanin" w:hAnsi="IRNazanin" w:eastAsia="IRNazanin"/>
          <w:color w:val="111111"/>
          <w:sz w:val="28"/>
          <w:sz w:val="28"/>
          <w:szCs w:val="28"/>
          <w:rtl w:val="true"/>
          <w:lang w:bidi="fa-IR"/>
        </w:rPr>
        <w:t>منه آیات محکمات هن آم الکتاب و آخر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فآما الذین فی قلوبهم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OF ITS VERSES ARE DECISIVE, THEY ARE THE BASIS OF THE BOOK, AND OTHERS ARE ALLEGORICAL; THEN AS FOR THOSE IN WHOSE HEARTS THERE IS PERVERSITY…" (3:7)</w:t>
      </w:r>
    </w:p>
    <w:p>
      <w:pPr>
        <w:pStyle w:val="BookText"/>
        <w:bidi w:val="0"/>
        <w:jc w:val="both"/>
        <w:rPr/>
      </w:pPr>
      <w:r>
        <w:rPr>
          <w:rFonts w:eastAsia="Times New Roman" w:cs="Times New Roman" w:ascii="Times New Roman" w:hAnsi="Times New Roman"/>
          <w:color w:val="111111"/>
          <w:sz w:val="28"/>
          <w:szCs w:val="28"/>
          <w:lang w:val="en-US"/>
        </w:rPr>
        <w:t>Thus the allegorical verses are to be interpreted esoterically. In continuation of the verse, it says:</w:t>
      </w:r>
    </w:p>
    <w:p>
      <w:pPr>
        <w:pStyle w:val="BookText"/>
        <w:bidi w:val="0"/>
        <w:jc w:val="both"/>
        <w:rPr/>
      </w:pPr>
      <w:r>
        <w:rPr>
          <w:rFonts w:ascii="IRNazanin" w:hAnsi="IRNazanin" w:eastAsia="IRNazanin"/>
          <w:color w:val="111111"/>
          <w:sz w:val="28"/>
          <w:sz w:val="28"/>
          <w:szCs w:val="28"/>
          <w:rtl w:val="true"/>
          <w:lang w:bidi="fa-IR"/>
        </w:rPr>
        <w:t>و ما یعلم تآویله إلا الله و الراسخون فی العلم</w:t>
      </w:r>
    </w:p>
    <w:p>
      <w:pPr>
        <w:pStyle w:val="BookText"/>
        <w:bidi w:val="0"/>
        <w:jc w:val="both"/>
        <w:rPr/>
      </w:pPr>
      <w:r>
        <w:rPr>
          <w:rFonts w:eastAsia="Times New Roman" w:cs="Times New Roman" w:ascii="Times New Roman" w:hAnsi="Times New Roman"/>
          <w:color w:val="111111"/>
          <w:sz w:val="28"/>
          <w:szCs w:val="28"/>
          <w:lang w:val="en-US"/>
        </w:rPr>
        <w:t>"BUT NONE KNOWS ITS INTERPRETATION EXCEPT ALLAH, AND THOSE WHO ARE FIRMLY ROOTED IN KNOWLEDGE."</w:t>
      </w:r>
    </w:p>
    <w:p>
      <w:pPr>
        <w:pStyle w:val="BookText"/>
        <w:bidi w:val="0"/>
        <w:jc w:val="both"/>
        <w:rPr/>
      </w:pPr>
      <w:r>
        <w:rPr>
          <w:rFonts w:eastAsia="Times New Roman" w:cs="Times New Roman" w:ascii="Times New Roman" w:hAnsi="Times New Roman"/>
          <w:color w:val="111111"/>
          <w:sz w:val="28"/>
          <w:szCs w:val="28"/>
          <w:lang w:val="en-US"/>
        </w:rPr>
        <w:t>This shows that undoubtedly, there exist those who are firmly rooted in knowledge and know the esoteric interpretation. This verse proves the very basis of ' ta'veel' (whatsoever its meaning) as well as 'those firmly rooted in knowledge' (whomsoever they may be) who know the ' ta'veel' . Now we should find out who are those firmly rooted in knowledge.</w:t>
      </w:r>
    </w:p>
    <w:p>
      <w:pPr>
        <w:pStyle w:val="BookText"/>
        <w:bidi w:val="0"/>
        <w:jc w:val="both"/>
        <w:rPr/>
      </w:pPr>
      <w:r>
        <w:rPr>
          <w:rFonts w:eastAsia="Times New Roman" w:cs="Times New Roman" w:ascii="Times New Roman" w:hAnsi="Times New Roman"/>
          <w:color w:val="111111"/>
          <w:sz w:val="28"/>
          <w:szCs w:val="28"/>
          <w:lang w:val="en-US"/>
        </w:rPr>
        <w:t>After research, we shall realize that the holy Prophet (s.a.w.a.) [who has brought and taught the Quran], has entrusted its esoteric interpretation only to the Imams [from Imam Ali (a.s.) till the Mahdi (a.t.f.s.)].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t:283</w:t>
      </w:r>
    </w:p>
    <w:p>
      <w:pPr>
        <w:pStyle w:val="BookText"/>
        <w:bidi w:val="0"/>
        <w:rPr/>
      </w:pPr>
      <w:r>
        <w:rPr>
          <w:rFonts w:eastAsia="Times New Roman" w:cs="Times New Roman" w:ascii="Times New Roman" w:hAnsi="Times New Roman"/>
          <w:color w:val="111111"/>
          <w:sz w:val="28"/>
          <w:szCs w:val="28"/>
          <w:lang w:val="en-US"/>
        </w:rPr>
        <w:t>These are evidences based on history and narration</w:t>
      </w:r>
      <w:r>
        <w:rPr>
          <w:rStyle w:val="FootnoteAnchor"/>
        </w:rPr>
        <w:footnoteReference w:id="195"/>
      </w:r>
      <w:r>
        <w:rPr>
          <w:rFonts w:eastAsia="Times New Roman" w:cs="Times New Roman" w:ascii="Times New Roman" w:hAnsi="Times New Roman"/>
          <w:color w:val="111111"/>
          <w:sz w:val="28"/>
          <w:szCs w:val="28"/>
          <w:lang w:val="en-US"/>
        </w:rPr>
        <w:t>. They have esoterically interpreted the verse in the sense that the occasion of revelation has been about Pharao's nation, but esoterically, it refers to Imam-e-Zaman's (a.t.f.s.) government. For acquaintance with traditions,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Mahdi (a.t.f.s.) in the holy Quran, 186 below verse 5 of chapter Qasas.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from birth till appearance: 63-68</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t:284</w:t>
      </w:r>
      <w:bookmarkStart w:id="342" w:name="pg3940_35317"/>
    </w:p>
    <w:p>
      <w:pPr>
        <w:pStyle w:val="Heading3"/>
        <w:numPr>
          <w:ilvl w:val="2"/>
          <w:numId w:val="1"/>
        </w:numPr>
        <w:bidi w:val="0"/>
        <w:jc w:val="left"/>
        <w:rPr/>
      </w:pPr>
      <w:bookmarkStart w:id="343" w:name="__RefHeading___Toc1874471_2281741623"/>
      <w:bookmarkStart w:id="344" w:name="_Toc136"/>
      <w:bookmarkEnd w:id="342"/>
      <w:bookmarkEnd w:id="343"/>
      <w:r>
        <w:rPr/>
        <w:t>QUESTION 4:</w:t>
      </w:r>
      <w:bookmarkEnd w:id="344"/>
    </w:p>
    <w:p>
      <w:pPr>
        <w:pStyle w:val="BookText"/>
        <w:bidi w:val="0"/>
        <w:jc w:val="both"/>
        <w:rPr/>
      </w:pPr>
      <w:r>
        <w:rPr>
          <w:rFonts w:eastAsia="Times New Roman" w:cs="Times New Roman" w:ascii="Times New Roman" w:hAnsi="Times New Roman"/>
          <w:color w:val="111111"/>
          <w:sz w:val="28"/>
          <w:szCs w:val="28"/>
          <w:lang w:val="en-US"/>
        </w:rPr>
        <w:t>Can we find any traditions or sayings about Mahdi (a.t.f.s.) in non-Shiite books? Moreover, is Mahdi a known and specific personality or it's merely a title given to the one who would rise and save the world?</w:t>
      </w:r>
    </w:p>
    <w:p>
      <w:pPr>
        <w:pStyle w:val="Heading3"/>
        <w:numPr>
          <w:ilvl w:val="2"/>
          <w:numId w:val="1"/>
        </w:numPr>
        <w:bidi w:val="0"/>
        <w:jc w:val="left"/>
        <w:rPr/>
      </w:pPr>
      <w:bookmarkStart w:id="345" w:name="__RefHeading___Toc1874473_2281741623"/>
      <w:bookmarkStart w:id="346" w:name="_Toc137"/>
      <w:bookmarkEnd w:id="345"/>
      <w:r>
        <w:rPr/>
        <w:t>REPLY:</w:t>
      </w:r>
      <w:bookmarkEnd w:id="346"/>
    </w:p>
    <w:p>
      <w:pPr>
        <w:pStyle w:val="BookText"/>
        <w:bidi w:val="0"/>
        <w:jc w:val="both"/>
        <w:rPr/>
      </w:pPr>
      <w:r>
        <w:rPr>
          <w:rFonts w:eastAsia="Times New Roman" w:cs="Times New Roman" w:ascii="Times New Roman" w:hAnsi="Times New Roman"/>
          <w:color w:val="111111"/>
          <w:sz w:val="28"/>
          <w:szCs w:val="28"/>
          <w:lang w:val="en-US"/>
        </w:rPr>
        <w:t>The matter of saviour and reformer has been discussed under different names, in religions and ideologies and numerous writings exist, in this regard, with different explanations.</w:t>
      </w:r>
    </w:p>
    <w:p>
      <w:pPr>
        <w:pStyle w:val="BookText"/>
        <w:bidi w:val="0"/>
        <w:jc w:val="both"/>
        <w:rPr/>
      </w:pPr>
      <w:r>
        <w:rPr>
          <w:rFonts w:eastAsia="Times New Roman" w:cs="Times New Roman" w:ascii="Times New Roman" w:hAnsi="Times New Roman"/>
          <w:color w:val="111111"/>
          <w:sz w:val="28"/>
          <w:szCs w:val="28"/>
          <w:lang w:val="en-US"/>
        </w:rPr>
        <w:t>In the holy Quran too, numerous verses substantiate this point, a few of them were pointed out while replying to the preceding queries. In the Sunni books, discussions can be found about Mahdaviyat and the promised Mahdi. Numerous traditions have been narrated in books on hadith, as well as, the ' Sihāh' . Considering the importance of this subject, exclusive books too have been compiled on this subject. An accurate look into these traditions will lead a researcher to believe that the Mahdi is a known and specific figure with known characteristics.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t:285</w:t>
      </w:r>
    </w:p>
    <w:p>
      <w:pPr>
        <w:pStyle w:val="BookText"/>
        <w:bidi w:val="0"/>
        <w:rPr/>
      </w:pPr>
      <w:r>
        <w:rPr>
          <w:rFonts w:eastAsia="Times New Roman" w:cs="Times New Roman" w:ascii="Times New Roman" w:hAnsi="Times New Roman"/>
          <w:color w:val="111111"/>
          <w:sz w:val="28"/>
          <w:szCs w:val="28"/>
          <w:lang w:val="en-US"/>
        </w:rPr>
        <w:t>Amongst the traditions narrated from the holy Prophet (that has come down in Sihah and other Sunni books), we set forth the following:</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world would not terminate until a man from my progeny (whose name is the same as my name) would rule over the Arabs, and would become the king."</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"Mahdi lives amongst my nation……To the one who shall ask from him something, he would bestow him so much wealth that he wouldn’t be able to take it away."</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shall appoint someone from my progeny, who will fill the earth with equity and justice, just as it has been filled with injustice and tyranny.</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"Mahdi is from the progeny of Fatima."</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"Mahdi possesses a broad forehead and a slender nose."</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 of Maryam shall descend with the Imam from you."</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"Mahdi is from our progeny. Allah shall set right his affairs in one night."</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inhabitants of the earth and heavens shall turn pleased with Mahdi and during his rule, neither the</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earth shall withhold its treasures or the sky its rain."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About the Sunni beliefs and traditions concerning Mahdi (a.t.f.s.) and Mahdaviyat,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 al-Mahdi-Inda Ahl al-Sunnah; printed in 1414 / 1998. At the end of the book, an index of 67 books written by the Sunni scholars about Hazrat Mahdi has been set forth. Similarly, on pages 653-656, as per the narration of the book titled 'Al-Mahdi haqiqatun-La-Khorafah' by Muhammad-ibn-Ahmad-ibn-Ismail, 31 books exclusively written on Hazrat Mahdi are summarised.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 al-Athar.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al-Mu'ood al-Muntazar Inda Ahl al-Sunnah wa Imamiah.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Eqdud-Durar-Fi-Akhbar-ul-Muntazar.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Al-Bayan-Fi-Akhbar-Saheb-uz-Zaman.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t:287</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t:288</w:t>
      </w:r>
      <w:bookmarkStart w:id="347" w:name="pg3940_35325"/>
    </w:p>
    <w:p>
      <w:pPr>
        <w:pStyle w:val="Heading3"/>
        <w:numPr>
          <w:ilvl w:val="2"/>
          <w:numId w:val="1"/>
        </w:numPr>
        <w:bidi w:val="0"/>
        <w:jc w:val="left"/>
        <w:rPr/>
      </w:pPr>
      <w:bookmarkStart w:id="348" w:name="__RefHeading___Toc1874475_2281741623"/>
      <w:bookmarkStart w:id="349" w:name="_Toc138"/>
      <w:bookmarkEnd w:id="347"/>
      <w:bookmarkEnd w:id="348"/>
      <w:r>
        <w:rPr/>
        <w:t>QUESTION 5:</w:t>
      </w:r>
      <w:bookmarkEnd w:id="349"/>
    </w:p>
    <w:p>
      <w:pPr>
        <w:pStyle w:val="BookText"/>
        <w:bidi w:val="0"/>
        <w:jc w:val="both"/>
        <w:rPr/>
      </w:pPr>
      <w:r>
        <w:rPr>
          <w:rFonts w:eastAsia="Times New Roman" w:cs="Times New Roman" w:ascii="Times New Roman" w:hAnsi="Times New Roman"/>
          <w:color w:val="111111"/>
          <w:sz w:val="28"/>
          <w:szCs w:val="28"/>
          <w:lang w:val="en-US"/>
        </w:rPr>
        <w:t>In the Shiite traditions, the promised Mahdi (a.t.f.s.) is introduced as a known and specific person. What has been said about his qualities and signs?</w:t>
      </w:r>
    </w:p>
    <w:p>
      <w:pPr>
        <w:pStyle w:val="Heading3"/>
        <w:numPr>
          <w:ilvl w:val="2"/>
          <w:numId w:val="1"/>
        </w:numPr>
        <w:bidi w:val="0"/>
        <w:jc w:val="left"/>
        <w:rPr/>
      </w:pPr>
      <w:bookmarkStart w:id="350" w:name="__RefHeading___Toc1874477_2281741623"/>
      <w:bookmarkStart w:id="351" w:name="_Toc139"/>
      <w:bookmarkEnd w:id="350"/>
      <w:r>
        <w:rPr/>
        <w:t>REPLY:</w:t>
      </w:r>
      <w:bookmarkEnd w:id="351"/>
    </w:p>
    <w:p>
      <w:pPr>
        <w:pStyle w:val="BookText"/>
        <w:bidi w:val="0"/>
        <w:jc w:val="both"/>
        <w:rPr/>
      </w:pPr>
      <w:r>
        <w:rPr>
          <w:rFonts w:eastAsia="Times New Roman" w:cs="Times New Roman" w:ascii="Times New Roman" w:hAnsi="Times New Roman"/>
          <w:color w:val="111111"/>
          <w:sz w:val="28"/>
          <w:szCs w:val="28"/>
          <w:lang w:val="en-US"/>
        </w:rPr>
        <w:t>The Shiite's link and connection with the holy Prophet (s.a.w.a.) through the Ahl al-bayt (a.s.), the matter of Mahdaviyat and Hazrat Mahdi (a.t.f.s.) is very clear and his characteristics have precisely come down in numerous traditions.</w:t>
      </w:r>
    </w:p>
    <w:p>
      <w:pPr>
        <w:pStyle w:val="BookText"/>
        <w:bidi w:val="0"/>
        <w:jc w:val="both"/>
        <w:rPr/>
      </w:pPr>
      <w:r>
        <w:rPr>
          <w:rFonts w:eastAsia="Times New Roman" w:cs="Times New Roman" w:ascii="Times New Roman" w:hAnsi="Times New Roman"/>
          <w:color w:val="111111"/>
          <w:sz w:val="28"/>
          <w:szCs w:val="28"/>
          <w:lang w:val="en-US"/>
        </w:rPr>
        <w:t>Since long, scholars have gained spectacular success in narrating various traditions related to Mahdaviyat, Qaemiyat, and the personality of Hujjat-ibn-Hasan (a.t.f.s.).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Shiite books and writings, this matter has been clearly analysed in its various dimensions, siwe Mahdaviyat is one of the main pillars of faith, and Hazrat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t:289</w:t>
      </w:r>
    </w:p>
    <w:p>
      <w:pPr>
        <w:pStyle w:val="BookText"/>
        <w:bidi w:val="0"/>
        <w:rPr/>
      </w:pPr>
      <w:r>
        <w:rPr>
          <w:rFonts w:eastAsia="Times New Roman" w:cs="Times New Roman" w:ascii="Times New Roman" w:hAnsi="Times New Roman"/>
          <w:color w:val="111111"/>
          <w:sz w:val="28"/>
          <w:szCs w:val="28"/>
          <w:lang w:val="en-US"/>
        </w:rPr>
        <w:t>Mahdi (a.t.f.s.) is the twelfth Imam, and the successor to the holy Prophet's (s.a.w.a.). Following are few Shiite traditions that clearly throw light on Mahdi's identity: (here, we shall summarise only from one of the reliable Shiite sources namely Kamaluddin written by Shaikh Saduq)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(s.a.w.a.) said: "Mahdi is from my progeny. His name and agnomen are similar to my name and agnomen. In creation and morals, he resembles me the most…</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Amir-ul-Muminin (a.s.) said: "The eleventh from my descendent would be the Mahdi, who would fill the earth with justice, just as it would have been filled with injustice…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Sahifah (scroll) with Hazrat Fatemah Zahra (a.s.), it has come down: "…Abul-Qasim Muhammad-ibn-Hasan is Allah's hujjah upon His creatures and the Upholder. His mother is a slave girl named Narjis."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Imam Hasan (a.s.) said: "Aren't you aware that except for our Qaem , all of us are compelled to swear allegiance to the illegitimate ruler of the time? Ruhullah Isa-ibn-Maryam would pray with him. Verily, Allah shall keep secret his birth and shall conceal his existence until his rise so that he swears allegiance to nobody. He is the ninth from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descendant of my brother Husain. He is the son of a female slave. He possesses a long life and a youthful face…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Husain (a.s.) said: "The ninth from my descendant shall possess the sign of Yusuf, and the sign of Musa-ibn-Imran and he is our Qaem. Allah shall set right his affairs in one night."</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About other characteristics narrated by the holy prophet and Imams, the respected readers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and Tamam al-Ne'mah (Arabic): chapter 22 till 33 (pages 211-384)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Ghaibat-Shaikh Tusi (Arabic): 115-280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Ghaibat-Nu'mani (Arabic): chapter 13, pages 304-343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51:28-31 &amp; 31-44 and 52:309-392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(Arabic) 1:328 and 514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141-179; 182-185; 188-243; 284-286; 305-306; 307, 309, 310, 312, 470-483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(Persian), chapter 14:335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(Persian): characteristics of the beloved, pages 285-305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Faratar-Az-Eshtiaaq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Mau'ood-e-Jahani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Asr-e-Zuhoor (Persian): 375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t:292</w:t>
      </w:r>
      <w:bookmarkStart w:id="352" w:name="pg3940_35332"/>
    </w:p>
    <w:p>
      <w:pPr>
        <w:pStyle w:val="Heading3"/>
        <w:numPr>
          <w:ilvl w:val="2"/>
          <w:numId w:val="1"/>
        </w:numPr>
        <w:bidi w:val="0"/>
        <w:jc w:val="left"/>
        <w:rPr/>
      </w:pPr>
      <w:bookmarkStart w:id="353" w:name="__RefHeading___Toc1874479_2281741623"/>
      <w:bookmarkStart w:id="354" w:name="_Toc140"/>
      <w:bookmarkEnd w:id="352"/>
      <w:bookmarkEnd w:id="353"/>
      <w:r>
        <w:rPr/>
        <w:t>QUESTION 6:</w:t>
      </w:r>
      <w:bookmarkEnd w:id="354"/>
    </w:p>
    <w:p>
      <w:pPr>
        <w:pStyle w:val="BookText"/>
        <w:bidi w:val="0"/>
        <w:jc w:val="both"/>
        <w:rPr/>
      </w:pPr>
      <w:r>
        <w:rPr>
          <w:rFonts w:eastAsia="Times New Roman" w:cs="Times New Roman" w:ascii="Times New Roman" w:hAnsi="Times New Roman"/>
          <w:color w:val="111111"/>
          <w:sz w:val="28"/>
          <w:szCs w:val="28"/>
          <w:lang w:val="en-US"/>
        </w:rPr>
        <w:t>In spite that the promised Mahdi (a.t.f.s.) is a fully known and specified figure, how is it that a few have ascribed and a few have claimed the post of Mahdaviyat?</w:t>
      </w:r>
    </w:p>
    <w:p>
      <w:pPr>
        <w:pStyle w:val="Heading3"/>
        <w:numPr>
          <w:ilvl w:val="2"/>
          <w:numId w:val="1"/>
        </w:numPr>
        <w:bidi w:val="0"/>
        <w:jc w:val="left"/>
        <w:rPr/>
      </w:pPr>
      <w:bookmarkStart w:id="355" w:name="__RefHeading___Toc1874481_2281741623"/>
      <w:bookmarkStart w:id="356" w:name="_Toc141"/>
      <w:bookmarkEnd w:id="355"/>
      <w:r>
        <w:rPr/>
        <w:t>REPLY:</w:t>
      </w:r>
      <w:bookmarkEnd w:id="356"/>
    </w:p>
    <w:p>
      <w:pPr>
        <w:pStyle w:val="BookText"/>
        <w:bidi w:val="0"/>
        <w:jc w:val="both"/>
        <w:rPr/>
      </w:pPr>
      <w:r>
        <w:rPr>
          <w:rFonts w:eastAsia="Times New Roman" w:cs="Times New Roman" w:ascii="Times New Roman" w:hAnsi="Times New Roman"/>
          <w:color w:val="111111"/>
          <w:sz w:val="28"/>
          <w:szCs w:val="28"/>
          <w:lang w:val="en-US"/>
        </w:rPr>
        <w:t>The fact that the characteristics of a person are clear and known does not prevent falsehood to take the seat of truth and the false claimants to claim the truth which actually arises from selfish motives. In the adventurous history of mankind, we find enormous number of people who have claimed Imamate, prophethood, and even godhood and divinity; and even today, we find them with many followers!</w:t>
      </w:r>
    </w:p>
    <w:p>
      <w:pPr>
        <w:pStyle w:val="BookText"/>
        <w:bidi w:val="0"/>
        <w:jc w:val="both"/>
        <w:rPr/>
      </w:pPr>
      <w:r>
        <w:rPr>
          <w:rFonts w:eastAsia="Times New Roman" w:cs="Times New Roman" w:ascii="Times New Roman" w:hAnsi="Times New Roman"/>
          <w:color w:val="111111"/>
          <w:sz w:val="28"/>
          <w:szCs w:val="28"/>
          <w:lang w:val="en-US"/>
        </w:rPr>
        <w:t>All around the world, there live people who follow false prophets and worship man-made gods! All the prophets were in clash with the idol-worshippers. This face to face clash between truth and falsehood has constantly prevailed. However, the main and fundamental</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t:293</w:t>
      </w:r>
    </w:p>
    <w:p>
      <w:pPr>
        <w:pStyle w:val="BookText"/>
        <w:bidi w:val="0"/>
        <w:rPr/>
      </w:pPr>
      <w:r>
        <w:rPr>
          <w:rFonts w:eastAsia="Times New Roman" w:cs="Times New Roman" w:ascii="Times New Roman" w:hAnsi="Times New Roman"/>
          <w:color w:val="111111"/>
          <w:sz w:val="28"/>
          <w:szCs w:val="28"/>
          <w:lang w:val="en-US"/>
        </w:rPr>
        <w:t>point is that the All Wise God has finalized His argument for the people through clear argument and proof, so that they may either seek guidance, or else go astray.</w:t>
      </w:r>
    </w:p>
    <w:p>
      <w:pPr>
        <w:pStyle w:val="BookText"/>
        <w:bidi w:val="0"/>
        <w:jc w:val="both"/>
        <w:rPr/>
      </w:pPr>
      <w:r>
        <w:rPr>
          <w:rFonts w:eastAsia="Times New Roman" w:cs="Times New Roman" w:ascii="Times New Roman" w:hAnsi="Times New Roman"/>
          <w:color w:val="111111"/>
          <w:sz w:val="28"/>
          <w:szCs w:val="28"/>
          <w:lang w:val="en-US"/>
        </w:rPr>
        <w:t>Chapter Dahr (or Insaan), verse 3 says:</w:t>
      </w:r>
    </w:p>
    <w:p>
      <w:pPr>
        <w:pStyle w:val="BookText"/>
        <w:bidi w:val="0"/>
        <w:jc w:val="both"/>
        <w:rPr/>
      </w:pPr>
      <w:r>
        <w:rPr>
          <w:rFonts w:ascii="IRNazanin" w:hAnsi="IRNazanin" w:eastAsia="IRNazanin"/>
          <w:color w:val="111111"/>
          <w:sz w:val="28"/>
          <w:sz w:val="28"/>
          <w:szCs w:val="28"/>
          <w:rtl w:val="true"/>
          <w:lang w:bidi="fa-IR"/>
        </w:rPr>
        <w:t>إنا هدیناه السبیل إما شاکرا و إما کفورا</w:t>
      </w:r>
    </w:p>
    <w:p>
      <w:pPr>
        <w:pStyle w:val="BookText"/>
        <w:bidi w:val="0"/>
        <w:jc w:val="both"/>
        <w:rPr/>
      </w:pPr>
      <w:r>
        <w:rPr>
          <w:rFonts w:eastAsia="Times New Roman" w:cs="Times New Roman" w:ascii="Times New Roman" w:hAnsi="Times New Roman"/>
          <w:color w:val="111111"/>
          <w:sz w:val="28"/>
          <w:szCs w:val="28"/>
          <w:lang w:val="en-US"/>
        </w:rPr>
        <w:t>"SURELY, WE HAVE SHOWN HIM THE WAY: HE MAY BE THANKFUL OR UNTHANKFUL."</w:t>
      </w:r>
    </w:p>
    <w:p>
      <w:pPr>
        <w:pStyle w:val="BookText"/>
        <w:bidi w:val="0"/>
        <w:jc w:val="both"/>
        <w:rPr/>
      </w:pPr>
      <w:r>
        <w:rPr>
          <w:rFonts w:eastAsia="Times New Roman" w:cs="Times New Roman" w:ascii="Times New Roman" w:hAnsi="Times New Roman"/>
          <w:color w:val="111111"/>
          <w:sz w:val="28"/>
          <w:szCs w:val="28"/>
          <w:lang w:val="en-US"/>
        </w:rPr>
        <w:t>Chapter Anfal, verse 42 says:</w:t>
      </w:r>
    </w:p>
    <w:p>
      <w:pPr>
        <w:pStyle w:val="BookText"/>
        <w:bidi w:val="0"/>
        <w:jc w:val="both"/>
        <w:rPr/>
      </w:pPr>
      <w:r>
        <w:rPr>
          <w:rFonts w:ascii="IRNazanin" w:hAnsi="IRNazanin" w:eastAsia="IRNazanin"/>
          <w:color w:val="111111"/>
          <w:sz w:val="28"/>
          <w:sz w:val="28"/>
          <w:szCs w:val="28"/>
          <w:rtl w:val="true"/>
          <w:lang w:bidi="fa-IR"/>
        </w:rPr>
        <w:t>لیهلک من هلک عن بینة ویحیی من حی عن بینة</w:t>
      </w:r>
    </w:p>
    <w:p>
      <w:pPr>
        <w:pStyle w:val="BookText"/>
        <w:bidi w:val="0"/>
        <w:jc w:val="both"/>
        <w:rPr/>
      </w:pPr>
      <w:r>
        <w:rPr>
          <w:rFonts w:eastAsia="Times New Roman" w:cs="Times New Roman" w:ascii="Times New Roman" w:hAnsi="Times New Roman"/>
          <w:color w:val="111111"/>
          <w:sz w:val="28"/>
          <w:szCs w:val="28"/>
          <w:lang w:val="en-US"/>
        </w:rPr>
        <w:t>"THAT HE WHO WOULD PERISH MIGHT PERISH BY A CLEAR PROOF, AND HE WHO WOULD LIVE, MIGHT LIVE BY A CLEAR PROOF."</w:t>
      </w:r>
    </w:p>
    <w:p>
      <w:pPr>
        <w:pStyle w:val="BookText"/>
        <w:bidi w:val="0"/>
        <w:jc w:val="both"/>
        <w:rPr/>
      </w:pPr>
      <w:r>
        <w:rPr>
          <w:rFonts w:eastAsia="Times New Roman" w:cs="Times New Roman" w:ascii="Times New Roman" w:hAnsi="Times New Roman"/>
          <w:color w:val="111111"/>
          <w:sz w:val="28"/>
          <w:szCs w:val="28"/>
          <w:lang w:val="en-US"/>
        </w:rPr>
        <w:t>The motives behind such ascription or claim to the post of Mahdaviyat can be summarized as follows:-</w:t>
      </w:r>
    </w:p>
    <w:p>
      <w:pPr>
        <w:pStyle w:val="BookText"/>
        <w:bidi w:val="0"/>
        <w:jc w:val="both"/>
        <w:rPr/>
      </w:pPr>
      <w:r>
        <w:rPr>
          <w:rFonts w:eastAsia="Times New Roman" w:cs="Times New Roman" w:ascii="Times New Roman" w:hAnsi="Times New Roman"/>
          <w:color w:val="111111"/>
          <w:sz w:val="28"/>
          <w:szCs w:val="28"/>
          <w:lang w:val="en-US"/>
        </w:rPr>
        <w:t>(1) OVER-AMBITIOUSNESS AND DESIRE TO RULE: Man within himself possesses the urge to dominate and rule and considering that the post of the twelfth Imam and universal reformer is a matchless and unique global post, the claimants have made such claim so that they can satisfy their desire of domination for a few days in this world.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t:294</w:t>
      </w:r>
    </w:p>
    <w:p>
      <w:pPr>
        <w:pStyle w:val="BookText"/>
        <w:bidi w:val="0"/>
        <w:rPr/>
      </w:pPr>
      <w:r>
        <w:rPr>
          <w:rFonts w:eastAsia="Times New Roman" w:cs="Times New Roman" w:ascii="Times New Roman" w:hAnsi="Times New Roman"/>
          <w:color w:val="111111"/>
          <w:sz w:val="28"/>
          <w:szCs w:val="28"/>
          <w:lang w:val="en-US"/>
        </w:rPr>
        <w:t>(1) COOPERATION WITH THE CALIPHS AND KINGS: The Umayyid and Abbasid Caliphs, who usurped the caliphate of the Imams falsely, recognized themselves as being Allah's representative and the representative of the holy prophet (s.a.w.a.). For the sake of survival and continuity of their own rule, they encouraged those claiming Mahdaviyat and by this way made strong their own position. For example, Mansoor Dawaniqi the Abbasid caliph who supported his own son Muhammad-ibn-Abdullah who claimed Mahdaviyat or people like Al-Naser-Le-Din'allah Abbasi (born in 553 A.H.) who themselves claimed the position of Qaemiyat and Mahdaviyat.</w:t>
      </w:r>
    </w:p>
    <w:p>
      <w:pPr>
        <w:pStyle w:val="BookText"/>
        <w:bidi w:val="0"/>
        <w:jc w:val="both"/>
        <w:rPr/>
      </w:pPr>
      <w:r>
        <w:rPr>
          <w:rFonts w:eastAsia="Times New Roman" w:cs="Times New Roman" w:ascii="Times New Roman" w:hAnsi="Times New Roman"/>
          <w:color w:val="111111"/>
          <w:sz w:val="28"/>
          <w:szCs w:val="28"/>
          <w:lang w:val="en-US"/>
        </w:rPr>
        <w:t>(2) GREED FOR WEALTH AND LOVE OF THE WORLD: Out of obedience, the people in every era refer their religious and monetary affairs to their own Imam and the main authority for utilizing the obligatory or recommendable legal treasury is the lofty position of Imamate. Thus, certain groups have claimed this post out of greed for gathering this wealth and achieving their worldly desires.</w:t>
      </w:r>
    </w:p>
    <w:p>
      <w:pPr>
        <w:pStyle w:val="BookText"/>
        <w:bidi w:val="0"/>
        <w:jc w:val="both"/>
        <w:rPr/>
      </w:pPr>
      <w:r>
        <w:rPr>
          <w:rFonts w:eastAsia="Times New Roman" w:cs="Times New Roman" w:ascii="Times New Roman" w:hAnsi="Times New Roman"/>
          <w:color w:val="111111"/>
          <w:sz w:val="28"/>
          <w:szCs w:val="28"/>
          <w:lang w:val="en-US"/>
        </w:rPr>
        <w:t>SPREAD OF CORRUPT AND DEVIATED BELIEFS: Considering that the true Islam of the Ahl'ul-bayt (a.s.) ruptures any kind of polytheism and deviation, takes a hard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t:295</w:t>
      </w:r>
    </w:p>
    <w:p>
      <w:pPr>
        <w:pStyle w:val="BookText"/>
        <w:bidi w:val="0"/>
        <w:rPr/>
      </w:pPr>
      <w:r>
        <w:rPr>
          <w:rFonts w:eastAsia="Times New Roman" w:cs="Times New Roman" w:ascii="Times New Roman" w:hAnsi="Times New Roman"/>
          <w:color w:val="111111"/>
          <w:sz w:val="28"/>
          <w:szCs w:val="28"/>
          <w:lang w:val="en-US"/>
        </w:rPr>
        <w:t>(1) stance for any kind of prejudice in prophethood and resurrection, and supports the ethics of the Quran, a group by claiming Mahdaviyat, have strived to spread corrupt and deviated beliefs among the people. Through such claims, as well as, claim of prophethood and Godhood, they wish to replace the true Islamic creed with such unjust beliefs. Taking into account the fact that the mass hold a special belief about the universal reformer and consider him to be the only one to reform the creed and beliefs and reckon him to be the last life-saving ship amidst the endless stormy sea, certain groups have taken advantage and claimed for themselves prophethood and even Godhood like Sayyed Muhammad Bab Shirazi from Iran in the thirteenth century.</w:t>
      </w:r>
    </w:p>
    <w:p>
      <w:pPr>
        <w:pStyle w:val="BookText"/>
        <w:bidi w:val="0"/>
        <w:jc w:val="both"/>
        <w:rPr/>
      </w:pPr>
      <w:r>
        <w:rPr>
          <w:rFonts w:eastAsia="Times New Roman" w:cs="Times New Roman" w:ascii="Times New Roman" w:hAnsi="Times New Roman"/>
          <w:color w:val="111111"/>
          <w:sz w:val="28"/>
          <w:szCs w:val="28"/>
          <w:lang w:val="en-US"/>
        </w:rPr>
        <w:t>DIVERTING THE PEOPLE FROM AWAITING FOR THE TRUE UNIVERSAL REFORMER: The sinister policies of colonial countries fear the unity, consolidation of the Shiites and Muslims. Thus, by all possible means, they have always strived and still continue to create division and differences among the Shiites. By strengthening and paving the way for the claimants, they desired (and succeeded to a certain extent) to create divisions among the Shiites and Muslims so that they could rule and achieve their motives. As an example, we can name the</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t:296</w:t>
      </w:r>
    </w:p>
    <w:p>
      <w:pPr>
        <w:pStyle w:val="BookText"/>
        <w:bidi w:val="0"/>
        <w:rPr/>
      </w:pPr>
      <w:r>
        <w:rPr>
          <w:rFonts w:eastAsia="Times New Roman" w:cs="Times New Roman" w:ascii="Times New Roman" w:hAnsi="Times New Roman"/>
          <w:color w:val="111111"/>
          <w:sz w:val="28"/>
          <w:szCs w:val="28"/>
          <w:lang w:val="en-US"/>
        </w:rPr>
        <w:t>(1) colonial policies of England and Russia in supporting and guiding Sayyed Muhammad Bab.</w:t>
      </w:r>
    </w:p>
    <w:p>
      <w:pPr>
        <w:pStyle w:val="BookText"/>
        <w:bidi w:val="0"/>
        <w:jc w:val="both"/>
        <w:rPr/>
      </w:pPr>
      <w:r>
        <w:rPr>
          <w:rFonts w:eastAsia="Times New Roman" w:cs="Times New Roman" w:ascii="Times New Roman" w:hAnsi="Times New Roman"/>
          <w:color w:val="111111"/>
          <w:sz w:val="28"/>
          <w:szCs w:val="28"/>
          <w:lang w:val="en-US"/>
        </w:rPr>
        <w:t>(2) JEALOUSY TOWARDS THE IMAMS: The people's pure faith and love and affection for their Imam are another reason for making bright the business of these claimants. Out of jealousy, they desired to occupy this divine position.</w:t>
      </w:r>
    </w:p>
    <w:p>
      <w:pPr>
        <w:pStyle w:val="BookText"/>
        <w:bidi w:val="0"/>
        <w:jc w:val="both"/>
        <w:rPr/>
      </w:pPr>
      <w:r>
        <w:rPr>
          <w:rFonts w:eastAsia="Times New Roman" w:cs="Times New Roman" w:ascii="Times New Roman" w:hAnsi="Times New Roman"/>
          <w:color w:val="111111"/>
          <w:sz w:val="28"/>
          <w:szCs w:val="28"/>
          <w:lang w:val="en-US"/>
        </w:rPr>
        <w:t>(3) PEOPLE'S ANNOYANCE AND WEARINESS ARISING FROM OPPRESSION OF RULERS: Whenever the pious people turn weary from the oppression of the rulers, they pacify their sorrows by remembering Mahdi (a.t.f.s.) and creating a spiritual connection with him. Thus, in history, we see the mercenaries have exploited this path and claimed for themselves Qaemiyat and Mahdaviyat.</w:t>
      </w:r>
    </w:p>
    <w:p>
      <w:pPr>
        <w:pStyle w:val="BookText"/>
        <w:bidi w:val="0"/>
        <w:jc w:val="both"/>
        <w:rPr/>
      </w:pPr>
      <w:r>
        <w:rPr>
          <w:rFonts w:eastAsia="Times New Roman" w:cs="Times New Roman" w:ascii="Times New Roman" w:hAnsi="Times New Roman"/>
          <w:color w:val="111111"/>
          <w:sz w:val="28"/>
          <w:szCs w:val="28"/>
          <w:lang w:val="en-US"/>
        </w:rPr>
        <w:t>Respected readers! In certain instances, those who ascribed prominent figures with Mahdaviyat were themselves more or less possessing such motives and not the prominent figures themselves who were sometimes among the virtuous people or the Imams. For example Imam Hasan Askari (a.s.) who was ascribed to be the Mahdi (a.s.) by some specific group.</w:t>
      </w:r>
    </w:p>
    <w:p>
      <w:pPr>
        <w:pStyle w:val="BookText"/>
        <w:bidi w:val="0"/>
        <w:jc w:val="both"/>
        <w:rPr/>
      </w:pPr>
      <w:r>
        <w:rPr>
          <w:rFonts w:eastAsia="Times New Roman" w:cs="Times New Roman" w:ascii="Times New Roman" w:hAnsi="Times New Roman"/>
          <w:color w:val="111111"/>
          <w:sz w:val="28"/>
          <w:szCs w:val="28"/>
          <w:lang w:val="en-US"/>
        </w:rPr>
        <w:t>At times, a group ascribed this title to someone with the motive of fighting against injustice. Amongst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t:297</w:t>
      </w:r>
    </w:p>
    <w:p>
      <w:pPr>
        <w:pStyle w:val="BookText"/>
        <w:bidi w:val="0"/>
        <w:rPr/>
      </w:pPr>
      <w:r>
        <w:rPr>
          <w:rFonts w:eastAsia="Times New Roman" w:cs="Times New Roman" w:ascii="Times New Roman" w:hAnsi="Times New Roman"/>
          <w:color w:val="111111"/>
          <w:sz w:val="28"/>
          <w:szCs w:val="28"/>
          <w:lang w:val="en-US"/>
        </w:rPr>
        <w:t>those who have been ascribed with the title of Mahdi but themselves did not make such a claim was Muhammad-ibn-Hanafia, son of Amir-ul-Mu'minin (a.s.). Mokhtar-ibn-Abi-Obaidah-Saqafi revolted under his name and introduced him as the Mahdi and took revenge from the killers of Imam Husain (a.s.). After Mokhtar's murder and death of Muhammad-ibn-Hanafia, his followers denied ibn-Hanafia's death and believed he resided in the mountain of Rizwa and would return back.</w:t>
      </w:r>
    </w:p>
    <w:p>
      <w:pPr>
        <w:pStyle w:val="BookText"/>
        <w:bidi w:val="0"/>
        <w:jc w:val="both"/>
        <w:rPr/>
      </w:pPr>
      <w:r>
        <w:rPr>
          <w:rFonts w:eastAsia="Times New Roman" w:cs="Times New Roman" w:ascii="Times New Roman" w:hAnsi="Times New Roman"/>
          <w:color w:val="111111"/>
          <w:sz w:val="28"/>
          <w:szCs w:val="28"/>
          <w:lang w:val="en-US"/>
        </w:rPr>
        <w:t>Another one was Zaid-ibn-Ali-ibn-Husain (a.s.) who revolted against the Umayyid. His followers too called him the promised Mahdi. Yet another figure is Muhammad-ibn-Abdullah-Nafs-Zakiyyah who revolted against the initial rule of the Abbasids. His followers thought him to be the Mahdi.</w:t>
      </w:r>
    </w:p>
    <w:p>
      <w:pPr>
        <w:pStyle w:val="BookText"/>
        <w:bidi w:val="0"/>
        <w:jc w:val="both"/>
        <w:rPr/>
      </w:pPr>
      <w:r>
        <w:rPr>
          <w:rFonts w:eastAsia="Times New Roman" w:cs="Times New Roman" w:ascii="Times New Roman" w:hAnsi="Times New Roman"/>
          <w:color w:val="111111"/>
          <w:sz w:val="28"/>
          <w:szCs w:val="28"/>
          <w:lang w:val="en-US"/>
        </w:rPr>
        <w:t>The next group claimed the post of Mahdaviyat. Amongst them, we may name Muhammad Ahmad (Mahdi of Sudan) from Africa, Sayyed Ali Muhammad Bab from Iran (his followers well known as Babiyah), and Ghulam Ahmad Qadiyani from India.</w:t>
      </w:r>
    </w:p>
    <w:p>
      <w:pPr>
        <w:pStyle w:val="BookText"/>
        <w:bidi w:val="0"/>
        <w:jc w:val="both"/>
        <w:rPr/>
      </w:pPr>
      <w:r>
        <w:rPr>
          <w:rFonts w:eastAsia="Times New Roman" w:cs="Times New Roman" w:ascii="Times New Roman" w:hAnsi="Times New Roman"/>
          <w:color w:val="111111"/>
          <w:sz w:val="28"/>
          <w:szCs w:val="28"/>
          <w:lang w:val="en-US"/>
        </w:rPr>
        <w:t>About claimants and those ascribed to the post of Mahdaviyat,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Ma'aref &amp; Ma'areef (Persian), Vol 10 under the word "Mahdaviyat".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Persian Encyclopedia, under the word "Sushiyant" and "Mahdaviyat".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Daneshnameh'ye Jahane-Islam (Persian), Vol 1, under the word Bab, Sayyed Ali Muhammad Shirazi.</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Ibid, Vol 4, under the term "Bahaiyat"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Az Wiladat Ta Zuhoor (Persian): 473-489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Asallat-e-Mahdaviyat Dar Islam (Persian): 144-157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Tarikhe-Asr-e-Ghaibat (Persian): 405-413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t:300</w:t>
      </w:r>
      <w:bookmarkStart w:id="357" w:name="pg3940_35347"/>
    </w:p>
    <w:p>
      <w:pPr>
        <w:pStyle w:val="Heading3"/>
        <w:numPr>
          <w:ilvl w:val="2"/>
          <w:numId w:val="1"/>
        </w:numPr>
        <w:bidi w:val="0"/>
        <w:jc w:val="left"/>
        <w:rPr/>
      </w:pPr>
      <w:bookmarkStart w:id="358" w:name="__RefHeading___Toc1874483_2281741623"/>
      <w:bookmarkStart w:id="359" w:name="_Toc142"/>
      <w:bookmarkEnd w:id="357"/>
      <w:bookmarkEnd w:id="358"/>
      <w:r>
        <w:rPr/>
        <w:t>QUESTION 7:</w:t>
      </w:r>
      <w:bookmarkEnd w:id="359"/>
    </w:p>
    <w:p>
      <w:pPr>
        <w:pStyle w:val="BookText"/>
        <w:bidi w:val="0"/>
        <w:jc w:val="both"/>
        <w:rPr/>
      </w:pPr>
      <w:r>
        <w:rPr>
          <w:rFonts w:eastAsia="Times New Roman" w:cs="Times New Roman" w:ascii="Times New Roman" w:hAnsi="Times New Roman"/>
          <w:color w:val="111111"/>
          <w:sz w:val="28"/>
          <w:szCs w:val="28"/>
          <w:lang w:val="en-US"/>
        </w:rPr>
        <w:t>Does Imam-e-Zaman (a.t.f.s.) possess a name and family name (surname) just like the common man? If so, what is his name and surname? Has any sketch made of his face and apparent appearance?</w:t>
      </w:r>
    </w:p>
    <w:p>
      <w:pPr>
        <w:pStyle w:val="Heading3"/>
        <w:numPr>
          <w:ilvl w:val="2"/>
          <w:numId w:val="1"/>
        </w:numPr>
        <w:bidi w:val="0"/>
        <w:jc w:val="left"/>
        <w:rPr/>
      </w:pPr>
      <w:bookmarkStart w:id="360" w:name="__RefHeading___Toc1874485_2281741623"/>
      <w:bookmarkStart w:id="361" w:name="_Toc143"/>
      <w:bookmarkEnd w:id="360"/>
      <w:r>
        <w:rPr/>
        <w:t>REPLY:</w:t>
      </w:r>
      <w:bookmarkEnd w:id="361"/>
    </w:p>
    <w:p>
      <w:pPr>
        <w:pStyle w:val="BookText"/>
        <w:bidi w:val="0"/>
        <w:jc w:val="both"/>
        <w:rPr/>
      </w:pPr>
      <w:r>
        <w:rPr>
          <w:rFonts w:eastAsia="Times New Roman" w:cs="Times New Roman" w:ascii="Times New Roman" w:hAnsi="Times New Roman"/>
          <w:color w:val="111111"/>
          <w:sz w:val="28"/>
          <w:szCs w:val="28"/>
          <w:lang w:val="en-US"/>
        </w:rPr>
        <w:t>About his name and surname, it's necessary to mention the following points: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Name implies proper name or proper noun that is kept for an individual at time of birth, or at time of manufacture, without keeping in mind its meaning.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Family name or surname is a recent custom from France. Under the term Fumille, (in English, Family) household, kin, near ones, relatives &amp; family.</w:t>
      </w:r>
    </w:p>
    <w:p>
      <w:pPr>
        <w:pStyle w:val="BookText"/>
        <w:bidi w:val="0"/>
        <w:jc w:val="both"/>
        <w:rPr/>
      </w:pPr>
      <w:r>
        <w:rPr>
          <w:rFonts w:eastAsia="Times New Roman" w:cs="Times New Roman" w:ascii="Times New Roman" w:hAnsi="Times New Roman"/>
          <w:color w:val="111111"/>
          <w:sz w:val="28"/>
          <w:szCs w:val="28"/>
          <w:lang w:val="en-US"/>
        </w:rPr>
        <w:t>In Iran, family name or surname has become customary only in recent half-century.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lexicon of holy book of Mr Hoax, page 59:</w:t>
      </w:r>
    </w:p>
    <w:p>
      <w:pPr>
        <w:pStyle w:val="BookText"/>
        <w:bidi w:val="0"/>
        <w:jc w:val="both"/>
        <w:rPr/>
      </w:pPr>
      <w:r>
        <w:rPr>
          <w:rFonts w:eastAsia="Times New Roman" w:cs="Times New Roman" w:ascii="Times New Roman" w:hAnsi="Times New Roman"/>
          <w:color w:val="111111"/>
          <w:sz w:val="28"/>
          <w:szCs w:val="28"/>
          <w:lang w:val="en-US"/>
        </w:rPr>
        <w:t>It had become the practice of the Jews to keep names by considering its meaning, considering the person's character, or considering the events at the time of birth. During birth or circumcision of the infant, either the mother or father or both would consult friends and then name their infant accordingly…..Sometimes, inspired by prophetic names and meanings, names were selected…..and at times, due to the above reason, someone's name would be changed during his lifetime. For example such names as Abraham, Saraa and Yaquob. Sometimes the name is derived from the special event that occurred during his life-time like Ismail, Isa, Yaquob, and Musa etc. Many a time, they would select divine names. For instance, they would add to a name such words as El, Yah, and Yahoo etc and select such names as Samuel, Yahoosh'a and Advinah. At times, one sentence was selected as name.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per religious creed, the names of outstanding figures, such as the prophets, have been made by way of inspiration or revelation.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the Arab tribes, three types of names were common:</w:t>
      </w:r>
    </w:p>
    <w:p>
      <w:pPr>
        <w:pStyle w:val="BookText"/>
        <w:bidi w:val="0"/>
        <w:jc w:val="both"/>
        <w:rPr/>
      </w:pPr>
      <w:r>
        <w:rPr>
          <w:rFonts w:eastAsia="Times New Roman" w:cs="Times New Roman" w:ascii="Times New Roman" w:hAnsi="Times New Roman"/>
          <w:color w:val="111111"/>
          <w:sz w:val="28"/>
          <w:szCs w:val="28"/>
          <w:lang w:val="en-US"/>
        </w:rPr>
        <w:t>(a) Name</w:t>
      </w:r>
    </w:p>
    <w:p>
      <w:pPr>
        <w:pStyle w:val="BookText"/>
        <w:bidi w:val="0"/>
        <w:jc w:val="both"/>
        <w:rPr/>
      </w:pPr>
      <w:r>
        <w:rPr>
          <w:rFonts w:eastAsia="Times New Roman" w:cs="Times New Roman" w:ascii="Times New Roman" w:hAnsi="Times New Roman"/>
          <w:color w:val="111111"/>
          <w:sz w:val="28"/>
          <w:szCs w:val="28"/>
          <w:lang w:val="en-US"/>
        </w:rPr>
        <w:t>(b) Title (Laqab): comprising of a meaning that denotes some perfection.</w:t>
      </w:r>
    </w:p>
    <w:p>
      <w:pPr>
        <w:pStyle w:val="BookText"/>
        <w:bidi w:val="0"/>
        <w:jc w:val="both"/>
        <w:rPr/>
      </w:pPr>
      <w:r>
        <w:rPr>
          <w:rFonts w:eastAsia="Times New Roman" w:cs="Times New Roman" w:ascii="Times New Roman" w:hAnsi="Times New Roman"/>
          <w:color w:val="111111"/>
          <w:sz w:val="28"/>
          <w:szCs w:val="28"/>
          <w:lang w:val="en-US"/>
        </w:rPr>
        <w:t xml:space="preserve">Agnomen (Kunyah): used with such terms as </w:t>
      </w:r>
      <w:r>
        <w:rPr>
          <w:rFonts w:ascii="IRNazanin" w:hAnsi="IRNazanin" w:eastAsia="IRNazanin"/>
          <w:color w:val="111111"/>
          <w:sz w:val="28"/>
          <w:sz w:val="28"/>
          <w:szCs w:val="28"/>
          <w:rtl w:val="true"/>
          <w:lang w:bidi="fa-IR"/>
        </w:rPr>
        <w:t>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such words as </w:t>
      </w:r>
      <w:r>
        <w:rPr>
          <w:rFonts w:ascii="IRNazanin" w:hAnsi="IRNazanin" w:eastAsia="IRNazanin"/>
          <w:color w:val="111111"/>
          <w:sz w:val="28"/>
          <w:sz w:val="28"/>
          <w:szCs w:val="28"/>
          <w:rtl w:val="true"/>
          <w:lang w:bidi="fa-IR"/>
        </w:rPr>
        <w:t>اخ، اخت، ابن</w:t>
      </w:r>
      <w:r>
        <w:rPr>
          <w:rFonts w:ascii="IRNazanin" w:hAnsi="IRNazanin" w:eastAsia="IRNazanin"/>
          <w:color w:val="111111"/>
          <w:sz w:val="28"/>
          <w:sz w:val="28"/>
          <w:szCs w:val="28"/>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t:302</w:t>
      </w:r>
    </w:p>
    <w:p>
      <w:pPr>
        <w:pStyle w:val="BookText"/>
        <w:bidi w:val="0"/>
        <w:rPr/>
      </w:pPr>
      <w:r>
        <w:rPr>
          <w:rFonts w:eastAsia="Times New Roman" w:cs="Times New Roman" w:ascii="Times New Roman" w:hAnsi="Times New Roman"/>
          <w:color w:val="111111"/>
          <w:sz w:val="28"/>
          <w:szCs w:val="28"/>
          <w:lang w:val="en-US"/>
        </w:rPr>
        <w:t xml:space="preserve">(a) </w:t>
      </w:r>
      <w:r>
        <w:rPr>
          <w:rFonts w:ascii="IRNazanin" w:hAnsi="IRNazanin" w:eastAsia="IRNazanin"/>
          <w:color w:val="111111"/>
          <w:sz w:val="28"/>
          <w:sz w:val="28"/>
          <w:szCs w:val="28"/>
          <w:rtl w:val="true"/>
          <w:lang w:bidi="fa-IR"/>
        </w:rPr>
        <w:t>بنت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which mean the father of, the mother of, the son of, the daughter of …) like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Abul-Qasim and  (</w:t>
      </w: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Umma-Salamah.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Regarding the Shia holy Imams, name, title, and agnomen were used by inspiration, revelation and divine command; and each one selected for specific reason. Traditions from the holy Prophet (s.a.w.a.) support this view.</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Imam-e-Zaman (a.t.f.s.), we shall set forth traditions that show his names, titles, and agnomens:</w:t>
      </w:r>
    </w:p>
    <w:p>
      <w:pPr>
        <w:pStyle w:val="BookText"/>
        <w:bidi w:val="0"/>
        <w:jc w:val="both"/>
        <w:rPr/>
      </w:pPr>
      <w:r>
        <w:rPr>
          <w:rFonts w:eastAsia="Times New Roman" w:cs="Times New Roman" w:ascii="Times New Roman" w:hAnsi="Times New Roman"/>
          <w:color w:val="111111"/>
          <w:sz w:val="28"/>
          <w:szCs w:val="28"/>
          <w:lang w:val="en-US"/>
        </w:rPr>
        <w:t>NAME:</w:t>
      </w:r>
    </w:p>
    <w:p>
      <w:pPr>
        <w:pStyle w:val="BookText"/>
        <w:bidi w:val="0"/>
        <w:jc w:val="both"/>
        <w:rPr/>
      </w:pPr>
      <w:r>
        <w:rPr>
          <w:rFonts w:eastAsia="Times New Roman" w:cs="Times New Roman" w:ascii="Times New Roman" w:hAnsi="Times New Roman"/>
          <w:color w:val="111111"/>
          <w:sz w:val="28"/>
          <w:szCs w:val="28"/>
          <w:lang w:val="en-US"/>
        </w:rPr>
        <w:t>· Imam Hasan Askari (a.s.) said to his wife (Hazrat Narjis Khatoon): "Soon you shall carry a son whose name is Muhammad, and he is the Qaem after me."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 In 256 A.H, Imam Hasan Askari (a.s.) was honoured with a son and he named him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Muhammad)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Abu-Ghanem, the servant, says: "Hazrat Abu-Muhammad Hasan Askari (a.s.) was honoured with a</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t:303</w:t>
      </w:r>
    </w:p>
    <w:p>
      <w:pPr>
        <w:pStyle w:val="BookText"/>
        <w:bidi w:val="0"/>
        <w:rPr/>
      </w:pPr>
      <w:r>
        <w:rPr>
          <w:rFonts w:eastAsia="Times New Roman" w:cs="Times New Roman" w:ascii="Times New Roman" w:hAnsi="Times New Roman"/>
          <w:color w:val="111111"/>
          <w:sz w:val="28"/>
          <w:szCs w:val="28"/>
          <w:lang w:val="en-US"/>
        </w:rPr>
        <w:t>· son, and he named him Muhammad. On the third day, he showed his son to his companions and said, 'he is your master after me, and my successor…"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TITLE:</w:t>
      </w:r>
    </w:p>
    <w:p>
      <w:pPr>
        <w:pStyle w:val="BookText"/>
        <w:bidi w:val="0"/>
        <w:jc w:val="both"/>
        <w:rPr/>
      </w:pPr>
      <w:r>
        <w:rPr>
          <w:rFonts w:eastAsia="Times New Roman" w:cs="Times New Roman" w:ascii="Times New Roman" w:hAnsi="Times New Roman"/>
          <w:color w:val="111111"/>
          <w:sz w:val="28"/>
          <w:szCs w:val="28"/>
          <w:lang w:val="en-US"/>
        </w:rPr>
        <w:t>· Abu-Haroon says: "I saw Saheb-uz-Zaman (a.t.f.s.) step into this world on a Friday in 256 A.H.."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 Mahdi (a.s.) was born on Friday… His mother is Raihaneh, who is also called as Narjis, Seeqal, and Susan…</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 "Al-khalaf-us-Saleh" was born.</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Hasan-ibn-Husain Alawi says: "I approached Abu-Muhammad Hasan-ibn-Ali (a.s.) in Samerra and congratulated him for the birth of his son "Al-Qa'em".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 He was given the title of "Al-hujjah", "Al-khalaf-us-Saleh" and "Al-Muntazar".</w:t>
      </w:r>
      <w:r>
        <w:rPr>
          <w:rStyle w:val="FootnoteAnchor"/>
        </w:rPr>
        <w:footnoteReference w:id="21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NAME, TITLE, AGNOMEN:</w:t>
      </w:r>
    </w:p>
    <w:p>
      <w:pPr>
        <w:pStyle w:val="BookText"/>
        <w:bidi w:val="0"/>
        <w:jc w:val="both"/>
        <w:rPr/>
      </w:pPr>
      <w:r>
        <w:rPr>
          <w:rFonts w:eastAsia="Times New Roman" w:cs="Times New Roman" w:ascii="Times New Roman" w:hAnsi="Times New Roman"/>
          <w:color w:val="111111"/>
          <w:sz w:val="28"/>
          <w:szCs w:val="28"/>
          <w:lang w:val="en-US"/>
        </w:rPr>
        <w:t xml:space="preserve">· Hazrat Jafar-ibn-Muhammad (a.s.) said: "Khalaf-us-Saleh is from my progeny. He is the Mahdi (the one guided). His name is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His agnomen is Abul-Qasim. He shall rise during the end of time."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About the fact that Imam-e-Zaman's name has been foretold by Allah,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Kafi (Arabic) 1:286, tradition 1 to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16:92 and 96; 18:314; 36:195 and 337; 37:2, tradition 3; 43:1239; 51:2-44; 104:130, tradition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182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Muntahi'ul-A'maal (Persian) 2:757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Yaade-Mahboob (Persian) 1:28-30</w:t>
      </w:r>
    </w:p>
    <w:p>
      <w:pPr>
        <w:pStyle w:val="BookText"/>
        <w:bidi w:val="0"/>
        <w:jc w:val="both"/>
        <w:rPr/>
      </w:pPr>
      <w:r>
        <w:rPr>
          <w:rFonts w:eastAsia="Times New Roman" w:cs="Times New Roman" w:ascii="Times New Roman" w:hAnsi="Times New Roman"/>
          <w:color w:val="111111"/>
          <w:sz w:val="28"/>
          <w:szCs w:val="28"/>
          <w:lang w:val="en-US"/>
        </w:rPr>
        <w:t>Also, about his names,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Al-Mahajjah Fi-Maa-Nazala……(Arabic): 322-326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Naame-Mahboob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Najm-Saqeb, chapter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Az Wiladat Ta Zuhoor: 44-57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t:305</w:t>
      </w:r>
    </w:p>
    <w:p>
      <w:pPr>
        <w:pStyle w:val="BookText"/>
        <w:bidi w:val="0"/>
        <w:rPr/>
      </w:pPr>
      <w:r>
        <w:rPr>
          <w:rFonts w:eastAsia="Times New Roman" w:cs="Times New Roman" w:ascii="Times New Roman" w:hAnsi="Times New Roman"/>
          <w:color w:val="111111"/>
          <w:sz w:val="28"/>
          <w:szCs w:val="28"/>
          <w:lang w:val="en-US"/>
        </w:rPr>
        <w:t>HAZRAT'S VISAGE AND APPEARANCE:</w:t>
      </w:r>
    </w:p>
    <w:p>
      <w:pPr>
        <w:pStyle w:val="BookText"/>
        <w:bidi w:val="0"/>
        <w:jc w:val="both"/>
        <w:rPr/>
      </w:pPr>
      <w:r>
        <w:rPr>
          <w:rFonts w:eastAsia="Times New Roman" w:cs="Times New Roman" w:ascii="Times New Roman" w:hAnsi="Times New Roman"/>
          <w:color w:val="111111"/>
          <w:sz w:val="28"/>
          <w:szCs w:val="28"/>
          <w:lang w:val="en-US"/>
        </w:rPr>
        <w:t>The holy Messenger (s.a.w.a.) said:</w:t>
      </w:r>
    </w:p>
    <w:p>
      <w:pPr>
        <w:pStyle w:val="BookText"/>
        <w:bidi w:val="0"/>
        <w:jc w:val="both"/>
        <w:rPr/>
      </w:pPr>
      <w:r>
        <w:rPr>
          <w:rFonts w:eastAsia="Times New Roman" w:cs="Times New Roman" w:ascii="Times New Roman" w:hAnsi="Times New Roman"/>
          <w:color w:val="111111"/>
          <w:sz w:val="28"/>
          <w:szCs w:val="28"/>
          <w:lang w:val="en-US"/>
        </w:rPr>
        <w:t>"Among all the people, he resembles me the most in creation."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"He looks like me and his way is the same as my way."</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"Mahdi is from my offspring. He is like a sparkling star; his colour is the colour of the Arabs, and his body as the body of the Israelite."</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About his description, we quote from "Khorshid-e-Maghreb", page 28 as follows:</w:t>
      </w:r>
    </w:p>
    <w:p>
      <w:pPr>
        <w:pStyle w:val="BookText"/>
        <w:bidi w:val="0"/>
        <w:jc w:val="both"/>
        <w:rPr/>
      </w:pPr>
      <w:r>
        <w:rPr>
          <w:rFonts w:eastAsia="Times New Roman" w:cs="Times New Roman" w:ascii="Times New Roman" w:hAnsi="Times New Roman"/>
          <w:color w:val="111111"/>
          <w:sz w:val="28"/>
          <w:szCs w:val="28"/>
          <w:lang w:val="en-US"/>
        </w:rPr>
        <w:t>"His face is tawny; his eyebrows crescent-shaped and elongated; his eyes big, black and attractive. His shoulders are broad, his teeth shining and wide. He possesses a narrow and beautiful nose. His forehead is broad and bright; his bones strong like a rock, and his hands and fingers magnified. His cheeks display less flesh and are slightly yellowish (due to sleepless nights). A black spot appears on his right cheek. His muscles are curved and strong; his hair curls over his ears. His limbs are perfect and beautiful; his figure is good-looking and charming; his face covered with halo of modesty and drowned with splendour. His appearance gushes with</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t:306</w:t>
      </w:r>
    </w:p>
    <w:p>
      <w:pPr>
        <w:pStyle w:val="BookText"/>
        <w:bidi w:val="0"/>
        <w:rPr/>
      </w:pPr>
      <w:r>
        <w:rPr>
          <w:rFonts w:eastAsia="Times New Roman" w:cs="Times New Roman" w:ascii="Times New Roman" w:hAnsi="Times New Roman"/>
          <w:color w:val="111111"/>
          <w:sz w:val="28"/>
          <w:szCs w:val="28"/>
          <w:lang w:val="en-US"/>
        </w:rPr>
        <w:t>splendorous leadership; his looks metamorphic; his cry roaring and breath-catching."</w:t>
      </w:r>
    </w:p>
    <w:p>
      <w:pPr>
        <w:pStyle w:val="BookText"/>
        <w:bidi w:val="0"/>
        <w:jc w:val="both"/>
        <w:rPr/>
      </w:pPr>
      <w:r>
        <w:rPr>
          <w:rFonts w:eastAsia="Times New Roman" w:cs="Times New Roman" w:ascii="Times New Roman" w:hAnsi="Times New Roman"/>
          <w:color w:val="111111"/>
          <w:sz w:val="28"/>
          <w:szCs w:val="28"/>
          <w:lang w:val="en-US"/>
        </w:rPr>
        <w:t>About Hazrat's heavenly visage and appearance,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18-187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Najm-Saqeb, chapter 3, section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Elzam an-Naseb (Arabic) 1:474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Muntakhab-ul-Anwar al-Muzee'ah (Arabic): 196-198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Besharat'ul-Islam (Arabic): 294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Fauz-e-Akbar (Persian): 152-156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Seemayeh-Imam Mahdi Dar She'r Arabi (Persian): 187-189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Ahadith al-Imam Mahdi [Arabic]: 4:154-156 and 3:235-238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Mausu'ato Ahadith Amir-ul-Mu'minin (a.s.) [Arabic] 1:27-34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Eqdud-Durar: 33-42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Az Wiladat Ta Zuhoor (Persian): 401-407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(Persian) 1:121-132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(Persian): 49-53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al-Mau'ood al-Muntazar (Arabic) 1:327-429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Ghaibat-Nu'mani (Arabic): 212-216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t:308</w:t>
      </w:r>
      <w:bookmarkStart w:id="362" w:name="pg3940_35363"/>
    </w:p>
    <w:p>
      <w:pPr>
        <w:pStyle w:val="Heading3"/>
        <w:numPr>
          <w:ilvl w:val="2"/>
          <w:numId w:val="1"/>
        </w:numPr>
        <w:bidi w:val="0"/>
        <w:jc w:val="left"/>
        <w:rPr/>
      </w:pPr>
      <w:bookmarkStart w:id="363" w:name="__RefHeading___Toc1874487_2281741623"/>
      <w:bookmarkStart w:id="364" w:name="_Toc144"/>
      <w:bookmarkEnd w:id="362"/>
      <w:bookmarkEnd w:id="363"/>
      <w:r>
        <w:rPr/>
        <w:t>QUESTION 8:</w:t>
      </w:r>
      <w:bookmarkEnd w:id="364"/>
    </w:p>
    <w:p>
      <w:pPr>
        <w:pStyle w:val="BookText"/>
        <w:bidi w:val="0"/>
        <w:jc w:val="both"/>
        <w:rPr/>
      </w:pPr>
      <w:r>
        <w:rPr>
          <w:rFonts w:eastAsia="Times New Roman" w:cs="Times New Roman" w:ascii="Times New Roman" w:hAnsi="Times New Roman"/>
          <w:color w:val="111111"/>
          <w:sz w:val="28"/>
          <w:szCs w:val="28"/>
          <w:lang w:val="en-US"/>
        </w:rPr>
        <w:t>Is there any authentic tradition(s) specifying the characteristics of Imams, and in particular, the twelfth Imam?</w:t>
      </w:r>
    </w:p>
    <w:p>
      <w:pPr>
        <w:pStyle w:val="Heading3"/>
        <w:numPr>
          <w:ilvl w:val="2"/>
          <w:numId w:val="1"/>
        </w:numPr>
        <w:bidi w:val="0"/>
        <w:jc w:val="left"/>
        <w:rPr/>
      </w:pPr>
      <w:bookmarkStart w:id="365" w:name="__RefHeading___Toc1874489_2281741623"/>
      <w:bookmarkStart w:id="366" w:name="_Toc145"/>
      <w:bookmarkEnd w:id="365"/>
      <w:r>
        <w:rPr/>
        <w:t>REPLY:</w:t>
      </w:r>
      <w:bookmarkEnd w:id="366"/>
    </w:p>
    <w:p>
      <w:pPr>
        <w:pStyle w:val="BookText"/>
        <w:bidi w:val="0"/>
        <w:jc w:val="both"/>
        <w:rPr/>
      </w:pPr>
      <w:r>
        <w:rPr>
          <w:rFonts w:eastAsia="Times New Roman" w:cs="Times New Roman" w:ascii="Times New Roman" w:hAnsi="Times New Roman"/>
          <w:color w:val="111111"/>
          <w:sz w:val="28"/>
          <w:szCs w:val="28"/>
          <w:lang w:val="en-US"/>
        </w:rPr>
        <w:t>In reply to this proper and appropriate query, we have to say that not only one but numerous traditions have come down from the holy Prophet (s.a.w.a.) in which one can find the names and qualities of Imams. Even in some cases, the characteristics of their companions described too.  </w:t>
      </w:r>
    </w:p>
    <w:p>
      <w:pPr>
        <w:pStyle w:val="BookText"/>
        <w:bidi w:val="0"/>
        <w:jc w:val="both"/>
        <w:rPr/>
      </w:pPr>
      <w:r>
        <w:rPr>
          <w:rFonts w:eastAsia="Times New Roman" w:cs="Times New Roman" w:ascii="Times New Roman" w:hAnsi="Times New Roman"/>
          <w:color w:val="111111"/>
          <w:sz w:val="28"/>
          <w:szCs w:val="28"/>
          <w:lang w:val="en-US"/>
        </w:rPr>
        <w:t>For the sake of brevity, we confine ourselves to the precious book, "Usul-Kafi". This book, that was written during the minor concealment i.e., between 260 A.H. and 329 A.H., was thus closer to the time of scholars of hadith</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t:309</w:t>
      </w:r>
    </w:p>
    <w:p>
      <w:pPr>
        <w:pStyle w:val="BookText"/>
        <w:bidi w:val="0"/>
        <w:rPr/>
      </w:pPr>
      <w:r>
        <w:rPr>
          <w:rFonts w:eastAsia="Times New Roman" w:cs="Times New Roman" w:ascii="Times New Roman" w:hAnsi="Times New Roman"/>
          <w:color w:val="111111"/>
          <w:sz w:val="28"/>
          <w:szCs w:val="28"/>
          <w:lang w:val="en-US"/>
        </w:rPr>
        <w:t>and narrators, and the traditions narrated therein are reliable and authentic.</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this book, twenty traditions have come down about the twelve Imams and their characteristics. However, we shall restrain ourselves by only one famous tradition named as hadith-e-lauh :</w:t>
      </w:r>
    </w:p>
    <w:p>
      <w:pPr>
        <w:pStyle w:val="BookText"/>
        <w:bidi w:val="0"/>
        <w:jc w:val="both"/>
        <w:rPr/>
      </w:pPr>
      <w:r>
        <w:rPr>
          <w:rFonts w:eastAsia="Times New Roman" w:cs="Times New Roman" w:ascii="Times New Roman" w:hAnsi="Times New Roman"/>
          <w:color w:val="111111"/>
          <w:sz w:val="28"/>
          <w:szCs w:val="28"/>
          <w:lang w:val="en-US"/>
        </w:rPr>
        <w:t>Abu-Baseer quotes from Imam Sadiq (a.s.) that:</w:t>
      </w:r>
    </w:p>
    <w:p>
      <w:pPr>
        <w:pStyle w:val="BookText"/>
        <w:bidi w:val="0"/>
        <w:jc w:val="both"/>
        <w:rPr/>
      </w:pPr>
      <w:r>
        <w:rPr>
          <w:rFonts w:eastAsia="Times New Roman" w:cs="Times New Roman" w:ascii="Times New Roman" w:hAnsi="Times New Roman"/>
          <w:color w:val="111111"/>
          <w:sz w:val="28"/>
          <w:szCs w:val="28"/>
          <w:lang w:val="en-US"/>
        </w:rPr>
        <w:t>"One day, my father said to Jabir-ibn-Abdullah Ansari, 'I have some Private work with you."</w:t>
      </w:r>
    </w:p>
    <w:p>
      <w:pPr>
        <w:pStyle w:val="BookText"/>
        <w:bidi w:val="0"/>
        <w:jc w:val="both"/>
        <w:rPr/>
      </w:pPr>
      <w:r>
        <w:rPr>
          <w:rFonts w:eastAsia="Times New Roman" w:cs="Times New Roman" w:ascii="Times New Roman" w:hAnsi="Times New Roman"/>
          <w:color w:val="111111"/>
          <w:sz w:val="28"/>
          <w:szCs w:val="28"/>
          <w:lang w:val="en-US"/>
        </w:rPr>
        <w:t>'Jabir replied, 'Whenever you wish, I am at your service.</w:t>
      </w:r>
    </w:p>
    <w:p>
      <w:pPr>
        <w:pStyle w:val="BookText"/>
        <w:bidi w:val="0"/>
        <w:jc w:val="both"/>
        <w:rPr/>
      </w:pPr>
      <w:r>
        <w:rPr>
          <w:rFonts w:eastAsia="Times New Roman" w:cs="Times New Roman" w:ascii="Times New Roman" w:hAnsi="Times New Roman"/>
          <w:color w:val="111111"/>
          <w:sz w:val="28"/>
          <w:szCs w:val="28"/>
          <w:lang w:val="en-US"/>
        </w:rPr>
        <w:t>'So one day, when my father found Jabir alone, he said, 'O Jabir, inform me about the Lauh (tablet) that you saw in the hands of my mother, Hazrat Fatima (a.s.). What did Fatima (a.s.) say and what was written in that Lauh (tablet)?</w:t>
      </w:r>
    </w:p>
    <w:p>
      <w:pPr>
        <w:pStyle w:val="BookText"/>
        <w:bidi w:val="0"/>
        <w:jc w:val="both"/>
        <w:rPr/>
      </w:pPr>
      <w:r>
        <w:rPr>
          <w:rFonts w:eastAsia="Times New Roman" w:cs="Times New Roman" w:ascii="Times New Roman" w:hAnsi="Times New Roman"/>
          <w:color w:val="111111"/>
          <w:sz w:val="28"/>
          <w:szCs w:val="28"/>
          <w:lang w:val="en-US"/>
        </w:rPr>
        <w:t>Jabir said, 'I swear by Allah that during the holy prophet's time, I entered Hazrat Fatima's house and congratulated her on the occasion of Imam Husain's birth. I saw in her hands a green emerald coloured tablet ( lauh ) with sparkling white writings, like the colour of sun. I said, 'May my father and mother be your ransom, O the daughter of Allah's Messenger. What is this Lauh ?</w:t>
      </w:r>
    </w:p>
    <w:p>
      <w:pPr>
        <w:pStyle w:val="BookText"/>
        <w:bidi w:val="0"/>
        <w:jc w:val="both"/>
        <w:rPr/>
      </w:pPr>
      <w:r>
        <w:rPr>
          <w:rFonts w:eastAsia="Times New Roman" w:cs="Times New Roman" w:ascii="Times New Roman" w:hAnsi="Times New Roman"/>
          <w:color w:val="111111"/>
          <w:sz w:val="28"/>
          <w:szCs w:val="28"/>
          <w:lang w:val="en-US"/>
        </w:rPr>
        <w:t>She replied, "It's a lauh gifted by the Almighty Allah to my father. There is mentioned the name of my father, my husband, my two sons, and the names of my</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t:310</w:t>
      </w:r>
    </w:p>
    <w:p>
      <w:pPr>
        <w:pStyle w:val="BookText"/>
        <w:bidi w:val="0"/>
        <w:rPr/>
      </w:pPr>
      <w:r>
        <w:rPr>
          <w:rFonts w:eastAsia="Times New Roman" w:cs="Times New Roman" w:ascii="Times New Roman" w:hAnsi="Times New Roman"/>
          <w:color w:val="111111"/>
          <w:sz w:val="28"/>
          <w:szCs w:val="28"/>
          <w:lang w:val="en-US"/>
        </w:rPr>
        <w:t>offspring who are the divine Guardians. My father has gifted this to me."</w:t>
      </w:r>
    </w:p>
    <w:p>
      <w:pPr>
        <w:pStyle w:val="BookText"/>
        <w:bidi w:val="0"/>
        <w:jc w:val="both"/>
        <w:rPr/>
      </w:pPr>
      <w:r>
        <w:rPr>
          <w:rFonts w:eastAsia="Times New Roman" w:cs="Times New Roman" w:ascii="Times New Roman" w:hAnsi="Times New Roman"/>
          <w:color w:val="111111"/>
          <w:sz w:val="28"/>
          <w:szCs w:val="28"/>
          <w:lang w:val="en-US"/>
        </w:rPr>
        <w:t>Jabir said, "(O Baqir al-Uloom) Thereafter, your mother, Hazrat Siddiqah (a.s.), gave that tablet to me. I read that tablet and made a copy of it.</w:t>
      </w:r>
    </w:p>
    <w:p>
      <w:pPr>
        <w:pStyle w:val="BookText"/>
        <w:bidi w:val="0"/>
        <w:jc w:val="both"/>
        <w:rPr/>
      </w:pPr>
      <w:r>
        <w:rPr>
          <w:rFonts w:eastAsia="Times New Roman" w:cs="Times New Roman" w:ascii="Times New Roman" w:hAnsi="Times New Roman"/>
          <w:color w:val="111111"/>
          <w:sz w:val="28"/>
          <w:szCs w:val="28"/>
          <w:lang w:val="en-US"/>
        </w:rPr>
        <w:t>My father (Imam Baqir) said to him, "O Jabir, show it to me."</w:t>
      </w:r>
    </w:p>
    <w:p>
      <w:pPr>
        <w:pStyle w:val="BookText"/>
        <w:bidi w:val="0"/>
        <w:jc w:val="both"/>
        <w:rPr/>
      </w:pPr>
      <w:r>
        <w:rPr>
          <w:rFonts w:eastAsia="Times New Roman" w:cs="Times New Roman" w:ascii="Times New Roman" w:hAnsi="Times New Roman"/>
          <w:color w:val="111111"/>
          <w:sz w:val="28"/>
          <w:szCs w:val="28"/>
          <w:lang w:val="en-US"/>
        </w:rPr>
        <w:t>He replied, "I will do it with pleasure".</w:t>
      </w:r>
    </w:p>
    <w:p>
      <w:pPr>
        <w:pStyle w:val="BookText"/>
        <w:bidi w:val="0"/>
        <w:jc w:val="both"/>
        <w:rPr/>
      </w:pPr>
      <w:r>
        <w:rPr>
          <w:rFonts w:eastAsia="Times New Roman" w:cs="Times New Roman" w:ascii="Times New Roman" w:hAnsi="Times New Roman"/>
          <w:color w:val="111111"/>
          <w:sz w:val="28"/>
          <w:szCs w:val="28"/>
          <w:lang w:val="en-US"/>
        </w:rPr>
        <w:t>Then my father accompanied Jabir to his house. Jabir brought a writing inscribed on a deer's hide (or paper) and showed it to Imam Baqir (a.s.). Hazrat said, "Jabir! Look into your writings and I will read out to you whatever is written in it."</w:t>
      </w:r>
    </w:p>
    <w:p>
      <w:pPr>
        <w:pStyle w:val="BookText"/>
        <w:bidi w:val="0"/>
        <w:jc w:val="both"/>
        <w:rPr/>
      </w:pPr>
      <w:r>
        <w:rPr>
          <w:rFonts w:eastAsia="Times New Roman" w:cs="Times New Roman" w:ascii="Times New Roman" w:hAnsi="Times New Roman"/>
          <w:color w:val="111111"/>
          <w:sz w:val="28"/>
          <w:szCs w:val="28"/>
          <w:lang w:val="en-US"/>
        </w:rPr>
        <w:t>Jabir checked his writings while my father read its contents. Not a single word was missed out. Jabir said, 'I take Allah as witness that I found the same in Fatemah's lauh with the following contents:</w:t>
      </w:r>
    </w:p>
    <w:p>
      <w:pPr>
        <w:pStyle w:val="BookText"/>
        <w:bidi w:val="0"/>
        <w:jc w:val="both"/>
        <w:rPr/>
      </w:pPr>
      <w:r>
        <w:rPr>
          <w:rFonts w:eastAsia="Times New Roman" w:cs="Times New Roman" w:ascii="Times New Roman" w:hAnsi="Times New Roman"/>
          <w:color w:val="111111"/>
          <w:sz w:val="28"/>
          <w:szCs w:val="28"/>
          <w:lang w:val="en-US"/>
        </w:rPr>
        <w:t>"This is writing from the Almighty and Wise Allah to Muhammad, His prophet, envoy, and guide. The Trusted Spirit ( Ruh'ul-Amin ) descended on him, on behalf of the Lord of the universe. Muhammad! Honour My Names, and be grateful for My bounties and do not deny them. I am "Allah", with no partner- Who shall shatter the oppressors, overcome the difficulties of the oppressed ones, and requite on the resurrection Day.</w:t>
      </w:r>
    </w:p>
    <w:p>
      <w:pPr>
        <w:pStyle w:val="BookText"/>
        <w:bidi w:val="0"/>
        <w:jc w:val="both"/>
        <w:rPr/>
      </w:pPr>
      <w:r>
        <w:rPr>
          <w:rFonts w:eastAsia="Times New Roman" w:cs="Times New Roman" w:ascii="Times New Roman" w:hAnsi="Times New Roman"/>
          <w:color w:val="111111"/>
          <w:sz w:val="28"/>
          <w:szCs w:val="28"/>
          <w:lang w:val="en-US"/>
        </w:rPr>
        <w:t>Verily, I am "Allah" with no partner. I shall punish severely the one who has hope but not in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t:311</w:t>
      </w:r>
    </w:p>
    <w:p>
      <w:pPr>
        <w:pStyle w:val="BookText"/>
        <w:bidi w:val="0"/>
        <w:rPr/>
      </w:pPr>
      <w:r>
        <w:rPr>
          <w:rFonts w:eastAsia="Times New Roman" w:cs="Times New Roman" w:ascii="Times New Roman" w:hAnsi="Times New Roman"/>
          <w:color w:val="111111"/>
          <w:sz w:val="28"/>
          <w:szCs w:val="28"/>
          <w:lang w:val="en-US"/>
        </w:rPr>
        <w:t>My Grace; and fears but not from My Justice! My punishment would be unprecedented.</w:t>
      </w:r>
    </w:p>
    <w:p>
      <w:pPr>
        <w:pStyle w:val="BookText"/>
        <w:bidi w:val="0"/>
        <w:jc w:val="both"/>
        <w:rPr/>
      </w:pPr>
      <w:r>
        <w:rPr>
          <w:rFonts w:eastAsia="Times New Roman" w:cs="Times New Roman" w:ascii="Times New Roman" w:hAnsi="Times New Roman"/>
          <w:color w:val="111111"/>
          <w:sz w:val="28"/>
          <w:szCs w:val="28"/>
          <w:lang w:val="en-US"/>
        </w:rPr>
        <w:t>O Muhammad! Worship Me only and rely on Me only. Verily, I did not appoint a prophet nor completed his task until I set for him a wasi (legatee). I made you superior over all other messengers and your successors exceed over all other successors. I honoured you with two lion cubs named Hasan and Husain, your daughter's two sons.</w:t>
      </w:r>
    </w:p>
    <w:p>
      <w:pPr>
        <w:pStyle w:val="BookText"/>
        <w:bidi w:val="0"/>
        <w:jc w:val="both"/>
        <w:rPr/>
      </w:pPr>
      <w:r>
        <w:rPr>
          <w:rFonts w:eastAsia="Times New Roman" w:cs="Times New Roman" w:ascii="Times New Roman" w:hAnsi="Times New Roman"/>
          <w:color w:val="111111"/>
          <w:sz w:val="28"/>
          <w:szCs w:val="28"/>
          <w:lang w:val="en-US"/>
        </w:rPr>
        <w:t>I made Hasan the fountainhead of My Knowledge after his father, and set forth Husain as treasurer of My revelation. I gave him deliverance with the throne of martyrdom, and he is the most superior of all martyrs. I have placed in him the 'Kalemah-Taammah" (the lofty realities of Imamate and Ma'aref) as well as all My clear proofs. My reward and punishment would revolve around his kin and offspring. The first of his kin is Ali, the master of all worshippers and the ornament of My past friends. His offspring is Muhammad, with same name as his great grandfather. He is the splitter of knowledge and the treasure of wisdom. Soon, the doubters in the Imamate of Ja'far (Sadiq) would perish. Denying him is like denying Me. It's My firm decree that I would honour his position and I would please him with his followers and friends. After him, a conspiracy would gloom over Musa; My covenant would never tear apart and My Proof never concealed.  (Imamate and Vilayat) and My friends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t:312</w:t>
      </w:r>
    </w:p>
    <w:p>
      <w:pPr>
        <w:pStyle w:val="BookText"/>
        <w:bidi w:val="0"/>
        <w:rPr/>
      </w:pPr>
      <w:r>
        <w:rPr>
          <w:rFonts w:eastAsia="Times New Roman" w:cs="Times New Roman" w:ascii="Times New Roman" w:hAnsi="Times New Roman"/>
          <w:color w:val="111111"/>
          <w:sz w:val="28"/>
          <w:szCs w:val="28"/>
          <w:lang w:val="en-US"/>
        </w:rPr>
        <w:t>would be satiated with overflowing cup. Anyone rejecting them has rejected My Favour and anyone changing a verse from My Book has labelled Me a liar.</w:t>
      </w:r>
    </w:p>
    <w:p>
      <w:pPr>
        <w:pStyle w:val="BookText"/>
        <w:bidi w:val="0"/>
        <w:jc w:val="both"/>
        <w:rPr/>
      </w:pPr>
      <w:r>
        <w:rPr>
          <w:rFonts w:eastAsia="Times New Roman" w:cs="Times New Roman" w:ascii="Times New Roman" w:hAnsi="Times New Roman"/>
          <w:color w:val="111111"/>
          <w:sz w:val="28"/>
          <w:szCs w:val="28"/>
          <w:lang w:val="en-US"/>
        </w:rPr>
        <w:t>After My slave and My chosen one i.e., Musa, would come Ali, My friend and patron. Woe to those liars who deny him. He is one upon whom I would lay the heavy burden of prophethood (in Imamate) and would test him through their (i.e. the enemies) triumph. He would be killed by the arrogant demon (Ma'mun) and would be buried besides the worst creature (Harun-ul-Rashid) in a city built by a virtuous slave (Zul-Qarnain). Verily, I will please him through his son Muhammad, his successor and inheritor of his knowledge. Thus, he is the treasure of My knowledge and the place of My secrets for the people. I would make his followers dwell in paradise and will accept his intercession for seventy of his follower's family-members while they were all worthy of the Fire. And I will raise salvation for him through his son Ali, My Wali, My friend, My proof among the creatures and My trust in revelation.</w:t>
      </w:r>
    </w:p>
    <w:p>
      <w:pPr>
        <w:pStyle w:val="BookText"/>
        <w:bidi w:val="0"/>
        <w:jc w:val="both"/>
        <w:rPr/>
      </w:pPr>
      <w:r>
        <w:rPr>
          <w:rFonts w:eastAsia="Times New Roman" w:cs="Times New Roman" w:ascii="Times New Roman" w:hAnsi="Times New Roman"/>
          <w:color w:val="111111"/>
          <w:sz w:val="28"/>
          <w:szCs w:val="28"/>
          <w:lang w:val="en-US"/>
        </w:rPr>
        <w:t>I will create from his offspring Hasan, the one who would call (the people) towards Me, and the one who is the treasurer of My knowledge.</w:t>
      </w:r>
    </w:p>
    <w:p>
      <w:pPr>
        <w:pStyle w:val="BookText"/>
        <w:bidi w:val="0"/>
        <w:jc w:val="both"/>
        <w:rPr/>
      </w:pPr>
      <w:r>
        <w:rPr>
          <w:rFonts w:eastAsia="Times New Roman" w:cs="Times New Roman" w:ascii="Times New Roman" w:hAnsi="Times New Roman"/>
          <w:color w:val="111111"/>
          <w:sz w:val="28"/>
          <w:szCs w:val="28"/>
          <w:lang w:val="en-US"/>
        </w:rPr>
        <w:t xml:space="preserve">I will perfect him by his son </w:t>
      </w:r>
      <w:r>
        <w:rPr>
          <w:rFonts w:ascii="IRNazanin" w:hAnsi="IRNazanin" w:eastAsia="IRNazanin"/>
          <w:color w:val="111111"/>
          <w:sz w:val="28"/>
          <w:sz w:val="28"/>
          <w:szCs w:val="28"/>
          <w:rtl w:val="true"/>
          <w:lang w:bidi="fa-IR"/>
        </w:rPr>
        <w:t>م ح م 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such that love and affection would cover the whole world. He possesses the perfection of Musa, the radiance of Isa and patience of Ayub.</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t:313</w:t>
      </w:r>
    </w:p>
    <w:p>
      <w:pPr>
        <w:pStyle w:val="BookText"/>
        <w:bidi w:val="0"/>
        <w:rPr/>
      </w:pPr>
      <w:r>
        <w:rPr>
          <w:rFonts w:eastAsia="Times New Roman" w:cs="Times New Roman" w:ascii="Times New Roman" w:hAnsi="Times New Roman"/>
          <w:color w:val="111111"/>
          <w:sz w:val="28"/>
          <w:szCs w:val="28"/>
          <w:lang w:val="en-US"/>
        </w:rPr>
        <w:t>During his era (his concealment), My friends will be despised and their severed heads would be gifted like the heads of Turks and Deylam (atheists and polytheists). They would be killed and burned and fear and terror would constantly accompany their lives. Their blood would colour the land their women would wail and cry aloud.</w:t>
      </w:r>
    </w:p>
    <w:p>
      <w:pPr>
        <w:pStyle w:val="BookText"/>
        <w:bidi w:val="0"/>
        <w:jc w:val="both"/>
        <w:rPr/>
      </w:pPr>
      <w:r>
        <w:rPr>
          <w:rFonts w:eastAsia="Times New Roman" w:cs="Times New Roman" w:ascii="Times New Roman" w:hAnsi="Times New Roman"/>
          <w:color w:val="111111"/>
          <w:sz w:val="28"/>
          <w:szCs w:val="28"/>
          <w:lang w:val="en-US"/>
        </w:rPr>
        <w:t>Truly, they are My friends. I shall cast aside the gloomy curtains of conspiracies and lift away the earthquakes and heavy chains of burden. Greetings of their Lord be upon them and they are the guided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Abdul-Rahman-ibn-Salem related from: 'Abu-Baseer that, "If you hear no other tradition save this one, it would suffice you. So protect and keep it secret except from the deserving ones."</w:t>
      </w:r>
    </w:p>
    <w:p>
      <w:pPr>
        <w:pStyle w:val="BookText"/>
        <w:bidi w:val="0"/>
        <w:jc w:val="both"/>
        <w:rPr/>
      </w:pPr>
      <w:r>
        <w:rPr>
          <w:rFonts w:eastAsia="Times New Roman" w:cs="Times New Roman" w:ascii="Times New Roman" w:hAnsi="Times New Roman"/>
          <w:color w:val="111111"/>
          <w:sz w:val="28"/>
          <w:szCs w:val="28"/>
          <w:lang w:val="en-US"/>
        </w:rPr>
        <w:t>Those interested in the Arabic text can refer to Usul-Kafi: vol. 1, pp. 526-528</w:t>
      </w:r>
    </w:p>
    <w:p>
      <w:pPr>
        <w:pStyle w:val="BookText"/>
        <w:bidi w:val="0"/>
        <w:jc w:val="both"/>
        <w:rPr/>
      </w:pPr>
      <w:r>
        <w:rPr>
          <w:rFonts w:eastAsia="Times New Roman" w:cs="Times New Roman" w:ascii="Times New Roman" w:hAnsi="Times New Roman"/>
          <w:color w:val="111111"/>
          <w:sz w:val="28"/>
          <w:szCs w:val="28"/>
          <w:lang w:val="en-US"/>
        </w:rPr>
        <w:t>Regarding traditions that describe the qualities of twelve Imams (a.s.), you may refer to the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Usul-Kafi (Arabic) 1:525-535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Kefayat'ul Athar (Arabic) 10-212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Esbat'ul Huda vol. 2 &amp; 3</w:t>
      </w:r>
    </w:p>
    <w:p>
      <w:pPr>
        <w:pStyle w:val="BookText"/>
        <w:bidi w:val="0"/>
        <w:jc w:val="both"/>
        <w:rPr/>
      </w:pPr>
      <w:r>
        <w:rPr>
          <w:rFonts w:eastAsia="Times New Roman" w:cs="Times New Roman" w:ascii="Times New Roman" w:hAnsi="Times New Roman"/>
          <w:color w:val="111111"/>
          <w:sz w:val="28"/>
          <w:szCs w:val="28"/>
          <w:lang w:val="en-US"/>
        </w:rPr>
        <w:t>Awalem al-Uloom wa ...Vol 15, section 3. In this section, you will find traditions mentioning names of Imams (including verses related to them). Also 3, chapter concerning (1- Hadith-e-Qodsi, 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Hadith from prophets and other divine books, 3- Hadith from the holy prophet of Islam (s.a.w.a.) and Imams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Ehqaq al-haq 13: 1-74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Uyoon-Akhbar-Reza 1: 75-132 (containing 37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Wafi: 1, chapter 30 and 31, pages 63-76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Ehtejaj 1: 67-70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Rauzat'ul-Vaezeen 1: 88-104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Serat'ul-Mustaqeem (Arabic) 2: 100-128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t:316</w:t>
      </w:r>
      <w:bookmarkStart w:id="367" w:name="pg3940_35379"/>
    </w:p>
    <w:p>
      <w:pPr>
        <w:pStyle w:val="Heading3"/>
        <w:numPr>
          <w:ilvl w:val="2"/>
          <w:numId w:val="1"/>
        </w:numPr>
        <w:bidi w:val="0"/>
        <w:jc w:val="left"/>
        <w:rPr/>
      </w:pPr>
      <w:bookmarkStart w:id="368" w:name="__RefHeading___Toc1874491_2281741623"/>
      <w:bookmarkStart w:id="369" w:name="_Toc146"/>
      <w:bookmarkEnd w:id="367"/>
      <w:bookmarkEnd w:id="368"/>
      <w:r>
        <w:rPr/>
        <w:t>QUESTION 9:</w:t>
      </w:r>
      <w:bookmarkEnd w:id="369"/>
    </w:p>
    <w:p>
      <w:pPr>
        <w:pStyle w:val="BookText"/>
        <w:bidi w:val="0"/>
        <w:jc w:val="both"/>
        <w:rPr/>
      </w:pPr>
      <w:r>
        <w:rPr>
          <w:rFonts w:eastAsia="Times New Roman" w:cs="Times New Roman" w:ascii="Times New Roman" w:hAnsi="Times New Roman"/>
          <w:color w:val="111111"/>
          <w:sz w:val="28"/>
          <w:szCs w:val="28"/>
          <w:lang w:val="en-US"/>
        </w:rPr>
        <w:t>How does Imam-e-Zaman's position and station differ from that of other Imams? Similarly, how does his companions' position differ from other Imams' companions'? What does this tradition imply that 'Imam-e-Zaman is the peacock of the dwellers in paradise'?</w:t>
      </w:r>
    </w:p>
    <w:p>
      <w:pPr>
        <w:pStyle w:val="Heading3"/>
        <w:numPr>
          <w:ilvl w:val="2"/>
          <w:numId w:val="1"/>
        </w:numPr>
        <w:bidi w:val="0"/>
        <w:jc w:val="left"/>
        <w:rPr/>
      </w:pPr>
      <w:bookmarkStart w:id="370" w:name="__RefHeading___Toc1874493_2281741623"/>
      <w:bookmarkStart w:id="371" w:name="_Toc147"/>
      <w:bookmarkEnd w:id="370"/>
      <w:r>
        <w:rPr/>
        <w:t>REPLY:</w:t>
      </w:r>
      <w:bookmarkEnd w:id="371"/>
    </w:p>
    <w:p>
      <w:pPr>
        <w:pStyle w:val="BookText"/>
        <w:bidi w:val="0"/>
        <w:jc w:val="both"/>
        <w:rPr/>
      </w:pPr>
      <w:r>
        <w:rPr>
          <w:rFonts w:eastAsia="Times New Roman" w:cs="Times New Roman" w:ascii="Times New Roman" w:hAnsi="Times New Roman"/>
          <w:color w:val="111111"/>
          <w:sz w:val="28"/>
          <w:szCs w:val="28"/>
          <w:lang w:val="en-US"/>
        </w:rPr>
        <w:t>The simile drawn between him and peacock displays the beauty and attractiveness of the spread of Islam by his hands because when a peacock spreads its wings it displays a beautiful scene. He, too, who bears the responsibility of spreading religion all over the earth, will trim up and give beauty to the farthest end of the earth with the banner of monotheism. Just like a peacock which gives beauty to its own surrounding, he would dazzle all eyes and perplex all wisdom. However, this interpretation, as per our capacity is indeed a deficient one because the Imams (a.s.) words carry tens of other interpretations and meanings.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t:317</w:t>
      </w:r>
    </w:p>
    <w:p>
      <w:pPr>
        <w:pStyle w:val="BookText"/>
        <w:bidi w:val="0"/>
        <w:rPr/>
      </w:pPr>
      <w:r>
        <w:rPr>
          <w:rFonts w:eastAsia="Times New Roman" w:cs="Times New Roman" w:ascii="Times New Roman" w:hAnsi="Times New Roman"/>
          <w:color w:val="111111"/>
          <w:sz w:val="28"/>
          <w:szCs w:val="28"/>
          <w:lang w:val="en-US"/>
        </w:rPr>
        <w:t>With regards to his rank and station, Shiite and Sunni traditions have separated the five holy ones (Muhammad, Ali, Fatemah, Hasan and Husain) from others. Among the five holy ones, the holy prophet (s.a.w.a.) takes the lead. After him is Amir-ul-Mu'min (a.s.) and Hazrat Fatemah (a.s.) on par with each other, followed with Imam Hasan (a.s.) and Imam Husain (a.s.). But, with regards to Imam Mahdi (a.s.), traditions say, 'He is the ninth from the offspring of Imam Husain (a.s.)'. Some among them say:</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آفضلهم قائمم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QAEM AMONGST THEM EXCELS ALL." </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However, a few traditions introduce all the nine Imams as equal in superiority and excellence.</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Considering the responsibility for forming the government lies with Imam-e-Zaman (a.t.f.s.), and the onerous nature of this task calls for more strength and perfection, the period of his concealment is an opportunity for gaining special and lofty spiritual qualities. By worship, prayers, invocations, etc during this lengthy period, he gains more proximity to Allah and so gains more strength and power for carrying the burden of this mighty task.</w:t>
      </w:r>
    </w:p>
    <w:p>
      <w:pPr>
        <w:pStyle w:val="BookText"/>
        <w:bidi w:val="0"/>
        <w:jc w:val="both"/>
        <w:rPr/>
      </w:pPr>
      <w:r>
        <w:rPr>
          <w:rFonts w:eastAsia="Times New Roman" w:cs="Times New Roman" w:ascii="Times New Roman" w:hAnsi="Times New Roman"/>
          <w:color w:val="111111"/>
          <w:sz w:val="28"/>
          <w:szCs w:val="28"/>
          <w:lang w:val="en-US"/>
        </w:rPr>
        <w:t>His worship and supplications as well as his endurance vis-à-vis the severe problems facing his Shiites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t:318</w:t>
      </w:r>
    </w:p>
    <w:p>
      <w:pPr>
        <w:pStyle w:val="BookText"/>
        <w:bidi w:val="0"/>
        <w:rPr/>
      </w:pPr>
      <w:r>
        <w:rPr>
          <w:rFonts w:eastAsia="Times New Roman" w:cs="Times New Roman" w:ascii="Times New Roman" w:hAnsi="Times New Roman"/>
          <w:color w:val="111111"/>
          <w:sz w:val="28"/>
          <w:szCs w:val="28"/>
          <w:lang w:val="en-US"/>
        </w:rPr>
        <w:t>has earned for himself a lofty position and prepared himself in fulfilling the divine goals.</w:t>
      </w:r>
    </w:p>
    <w:p>
      <w:pPr>
        <w:pStyle w:val="BookText"/>
        <w:bidi w:val="0"/>
        <w:jc w:val="both"/>
        <w:rPr/>
      </w:pPr>
      <w:r>
        <w:rPr>
          <w:rFonts w:eastAsia="Times New Roman" w:cs="Times New Roman" w:ascii="Times New Roman" w:hAnsi="Times New Roman"/>
          <w:color w:val="111111"/>
          <w:sz w:val="28"/>
          <w:szCs w:val="28"/>
          <w:lang w:val="en-US"/>
        </w:rPr>
        <w:t>Imam-e-Zaman is a personality praised and lauded by Allah's Messenger (s.a.w.a.). To Amir-ul-Mu'minin (a.s.) and Fatemah Zahra (a.s.) his existence is a great solace. Imam Sadiq (a.s.) longs to be at his service and sheds teas for his isolation and separation. Imam Reza (a.s.) stands on his feet in respect for his blessed name and prays for his advent. In fact, every immaculate Imam (a.s.) has highly honoured him in one way or the other.</w:t>
      </w:r>
    </w:p>
    <w:p>
      <w:pPr>
        <w:pStyle w:val="BookText"/>
        <w:bidi w:val="0"/>
        <w:jc w:val="both"/>
        <w:rPr/>
      </w:pPr>
      <w:r>
        <w:rPr>
          <w:rFonts w:eastAsia="Times New Roman" w:cs="Times New Roman" w:ascii="Times New Roman" w:hAnsi="Times New Roman"/>
          <w:color w:val="111111"/>
          <w:sz w:val="28"/>
          <w:szCs w:val="28"/>
          <w:lang w:val="en-US"/>
        </w:rPr>
        <w:t>On our part, it's our duty to pray for him more than our prayers for our personal needs. We should pray for his well-being and early advent and strive for gaining his satisfaction. Our hearts should become fond of him through constant remembrance. We should make effort to attract all human-beings towards him and prepare ourselves for self-sacrifice. We should review our duties and always remember him. Due to separation, our eyes must burst with tears and we must await his coming. We should pray to the Almighty Allah for his advent and request Him to make easy his onerous task. Inshallah.</w:t>
      </w:r>
    </w:p>
    <w:p>
      <w:pPr>
        <w:pStyle w:val="BookText"/>
        <w:bidi w:val="0"/>
        <w:jc w:val="both"/>
        <w:rPr/>
      </w:pPr>
      <w:r>
        <w:rPr>
          <w:rFonts w:eastAsia="Times New Roman" w:cs="Times New Roman" w:ascii="Times New Roman" w:hAnsi="Times New Roman"/>
          <w:color w:val="111111"/>
          <w:sz w:val="28"/>
          <w:szCs w:val="28"/>
          <w:lang w:val="en-US"/>
        </w:rPr>
        <w:t>In this connection,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Mekyal'ul-Makarem 2:173 (chapter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Ghaibat-Nu'mani: 240, tradition 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al-Khalas 2: 607, section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t:320</w:t>
      </w:r>
      <w:bookmarkStart w:id="372" w:name="pg3940_35386"/>
    </w:p>
    <w:p>
      <w:pPr>
        <w:pStyle w:val="Heading3"/>
        <w:numPr>
          <w:ilvl w:val="2"/>
          <w:numId w:val="1"/>
        </w:numPr>
        <w:bidi w:val="0"/>
        <w:jc w:val="left"/>
        <w:rPr/>
      </w:pPr>
      <w:bookmarkStart w:id="373" w:name="__RefHeading___Toc1874495_2281741623"/>
      <w:bookmarkStart w:id="374" w:name="_Toc148"/>
      <w:bookmarkEnd w:id="372"/>
      <w:bookmarkEnd w:id="373"/>
      <w:r>
        <w:rPr/>
        <w:t>QUESTION 10:</w:t>
      </w:r>
      <w:bookmarkEnd w:id="374"/>
    </w:p>
    <w:p>
      <w:pPr>
        <w:pStyle w:val="BookText"/>
        <w:bidi w:val="0"/>
        <w:jc w:val="both"/>
        <w:rPr/>
      </w:pPr>
      <w:r>
        <w:rPr>
          <w:rFonts w:eastAsia="Times New Roman" w:cs="Times New Roman" w:ascii="Times New Roman" w:hAnsi="Times New Roman"/>
          <w:color w:val="111111"/>
          <w:sz w:val="28"/>
          <w:szCs w:val="28"/>
          <w:lang w:val="en-US"/>
        </w:rPr>
        <w:t>Does Imam-e-Zaman (a.t.f.s.) have a spouse? Does he have children? Are his children aware that their father is Imam-e-Zaman? Is his wife aware that his husband is Allah's wali ? In general, what information we have, in hand, about Hazrat's family and his private life?</w:t>
      </w:r>
    </w:p>
    <w:p>
      <w:pPr>
        <w:pStyle w:val="Heading3"/>
        <w:numPr>
          <w:ilvl w:val="2"/>
          <w:numId w:val="1"/>
        </w:numPr>
        <w:bidi w:val="0"/>
        <w:jc w:val="left"/>
        <w:rPr/>
      </w:pPr>
      <w:bookmarkStart w:id="375" w:name="__RefHeading___Toc1874497_2281741623"/>
      <w:bookmarkStart w:id="376" w:name="_Toc149"/>
      <w:bookmarkEnd w:id="375"/>
      <w:r>
        <w:rPr/>
        <w:t>REPLY:</w:t>
      </w:r>
      <w:bookmarkEnd w:id="376"/>
    </w:p>
    <w:p>
      <w:pPr>
        <w:pStyle w:val="BookText"/>
        <w:bidi w:val="0"/>
        <w:jc w:val="both"/>
        <w:rPr/>
      </w:pPr>
      <w:r>
        <w:rPr>
          <w:rFonts w:eastAsia="Times New Roman" w:cs="Times New Roman" w:ascii="Times New Roman" w:hAnsi="Times New Roman"/>
          <w:color w:val="111111"/>
          <w:sz w:val="28"/>
          <w:szCs w:val="28"/>
          <w:lang w:val="en-US"/>
        </w:rPr>
        <w:t>If we had accurate information about Imam Mahdi's private life, then 'ghaibat' (concealment) would had no meaning. ' Ghaibat ' means that we have no exact information about him.</w:t>
      </w:r>
    </w:p>
    <w:p>
      <w:pPr>
        <w:pStyle w:val="BookText"/>
        <w:bidi w:val="0"/>
        <w:jc w:val="both"/>
        <w:rPr/>
      </w:pPr>
      <w:r>
        <w:rPr>
          <w:rFonts w:eastAsia="Times New Roman" w:cs="Times New Roman" w:ascii="Times New Roman" w:hAnsi="Times New Roman"/>
          <w:color w:val="111111"/>
          <w:sz w:val="28"/>
          <w:szCs w:val="28"/>
          <w:lang w:val="en-US"/>
        </w:rPr>
        <w:t>We are aware that Imam-e-Zaman (a.t.f.s.) is the immaculate Imam, and the noblest exemplar amongst all in practicing Islam. He is the embodiment of Islam. He puts into practice all the Islamic regulations within himself. Later on, he would implement these regulations world-wide. One of the Islamic regulations (and the prophet's practice) is marriage. So Imam-e-Zaman (a.t.f.s.)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t:321</w:t>
      </w:r>
    </w:p>
    <w:p>
      <w:pPr>
        <w:pStyle w:val="BookText"/>
        <w:bidi w:val="0"/>
        <w:rPr/>
      </w:pPr>
      <w:r>
        <w:rPr>
          <w:rFonts w:eastAsia="Times New Roman" w:cs="Times New Roman" w:ascii="Times New Roman" w:hAnsi="Times New Roman"/>
          <w:color w:val="111111"/>
          <w:sz w:val="28"/>
          <w:szCs w:val="28"/>
          <w:lang w:val="en-US"/>
        </w:rPr>
        <w:t>surely marries and, at present, he may have children. But we don’t have any details in this regard.</w:t>
      </w:r>
    </w:p>
    <w:p>
      <w:pPr>
        <w:pStyle w:val="BookText"/>
        <w:bidi w:val="0"/>
        <w:jc w:val="both"/>
        <w:rPr/>
      </w:pPr>
      <w:r>
        <w:rPr>
          <w:rFonts w:eastAsia="Times New Roman" w:cs="Times New Roman" w:ascii="Times New Roman" w:hAnsi="Times New Roman"/>
          <w:color w:val="111111"/>
          <w:sz w:val="28"/>
          <w:szCs w:val="28"/>
          <w:lang w:val="en-US"/>
        </w:rPr>
        <w:t>A few who were honoured of visiting Hazrat have, in certain instances, seen him at some specific places, with certain people besides him. This possibility cannot be completely negated that Hazrat lives in some particular city, village, or place that is unknown to the common man. It's also possible that Hazrat has no specific place. This too is possible that Hazrat possesses a family, spouse, and children; but they aren’t aware of his Imamate.</w:t>
      </w:r>
    </w:p>
    <w:p>
      <w:pPr>
        <w:pStyle w:val="BookText"/>
        <w:bidi w:val="0"/>
        <w:jc w:val="both"/>
        <w:rPr/>
      </w:pPr>
      <w:r>
        <w:rPr>
          <w:rFonts w:eastAsia="Times New Roman" w:cs="Times New Roman" w:ascii="Times New Roman" w:hAnsi="Times New Roman"/>
          <w:color w:val="111111"/>
          <w:sz w:val="28"/>
          <w:szCs w:val="28"/>
          <w:lang w:val="en-US"/>
        </w:rPr>
        <w:t>Suppose he possesses family and children the question arises whether they too have a long life like Hazrat? Reply: Traditions only talk about Imam's long life and nothing is mentioned about longevity of his family members. About his children, in some Ziarat, we come across the word 'household members'. For example, in Ziarat on Friday, we read: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السلام علیک صلی الله علیک و علی أهل بیتک الطیبین الطاهرین</w:t>
      </w:r>
    </w:p>
    <w:p>
      <w:pPr>
        <w:pStyle w:val="BookText"/>
        <w:bidi w:val="0"/>
        <w:jc w:val="both"/>
        <w:rPr/>
      </w:pPr>
      <w:r>
        <w:rPr>
          <w:rFonts w:eastAsia="Times New Roman" w:cs="Times New Roman" w:ascii="Times New Roman" w:hAnsi="Times New Roman"/>
          <w:color w:val="111111"/>
          <w:sz w:val="28"/>
          <w:szCs w:val="28"/>
          <w:lang w:val="en-US"/>
        </w:rPr>
        <w:t>(Bihar-ul-Anwar 12:215)</w:t>
      </w:r>
    </w:p>
    <w:p>
      <w:pPr>
        <w:pStyle w:val="BookText"/>
        <w:bidi w:val="0"/>
        <w:jc w:val="both"/>
        <w:rPr/>
      </w:pPr>
      <w:r>
        <w:rPr>
          <w:rFonts w:eastAsia="Times New Roman" w:cs="Times New Roman" w:ascii="Times New Roman" w:hAnsi="Times New Roman"/>
          <w:color w:val="111111"/>
          <w:sz w:val="28"/>
          <w:szCs w:val="28"/>
          <w:lang w:val="en-US"/>
        </w:rPr>
        <w:t>About this topic, you may refer to 'Discussions on Imam-e-Zaman (a.t.f.s.): 73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t:322</w:t>
      </w:r>
      <w:bookmarkStart w:id="377" w:name="pg3940_35390"/>
    </w:p>
    <w:p>
      <w:pPr>
        <w:pStyle w:val="Heading3"/>
        <w:numPr>
          <w:ilvl w:val="2"/>
          <w:numId w:val="1"/>
        </w:numPr>
        <w:bidi w:val="0"/>
        <w:jc w:val="left"/>
        <w:rPr/>
      </w:pPr>
      <w:bookmarkStart w:id="378" w:name="__RefHeading___Toc1874499_2281741623"/>
      <w:bookmarkStart w:id="379" w:name="_Toc150"/>
      <w:bookmarkEnd w:id="377"/>
      <w:bookmarkEnd w:id="378"/>
      <w:r>
        <w:rPr/>
        <w:t>QUESTION 11:</w:t>
      </w:r>
      <w:bookmarkEnd w:id="379"/>
    </w:p>
    <w:p>
      <w:pPr>
        <w:pStyle w:val="BookText"/>
        <w:bidi w:val="0"/>
        <w:jc w:val="both"/>
        <w:rPr/>
      </w:pPr>
      <w:r>
        <w:rPr>
          <w:rFonts w:eastAsia="Times New Roman" w:cs="Times New Roman" w:ascii="Times New Roman" w:hAnsi="Times New Roman"/>
          <w:color w:val="111111"/>
          <w:sz w:val="28"/>
          <w:szCs w:val="28"/>
          <w:lang w:val="en-US"/>
        </w:rPr>
        <w:t>The following phrase is from Khaja Nasiruddin Tusi:</w:t>
      </w:r>
    </w:p>
    <w:p>
      <w:pPr>
        <w:pStyle w:val="BookText"/>
        <w:bidi w:val="0"/>
        <w:jc w:val="both"/>
        <w:rPr/>
      </w:pPr>
      <w:r>
        <w:rPr>
          <w:rFonts w:ascii="IRNazanin" w:hAnsi="IRNazanin" w:eastAsia="IRNazanin"/>
          <w:color w:val="111111"/>
          <w:sz w:val="28"/>
          <w:sz w:val="28"/>
          <w:szCs w:val="28"/>
          <w:rtl w:val="true"/>
          <w:lang w:bidi="fa-IR"/>
        </w:rPr>
        <w:t>و جوده لطف و تصرفه لطف آخر و عدمه منا</w:t>
      </w:r>
    </w:p>
    <w:p>
      <w:pPr>
        <w:pStyle w:val="BookText"/>
        <w:bidi w:val="0"/>
        <w:jc w:val="both"/>
        <w:rPr/>
      </w:pPr>
      <w:r>
        <w:rPr>
          <w:rFonts w:eastAsia="Times New Roman" w:cs="Times New Roman" w:ascii="Times New Roman" w:hAnsi="Times New Roman"/>
          <w:color w:val="111111"/>
          <w:sz w:val="28"/>
          <w:szCs w:val="28"/>
          <w:lang w:val="en-US"/>
        </w:rPr>
        <w:t>"The existence of Imam is a grace, and his authority (and his precise presence for guiding the people) is another grace. His absence is due to us."</w:t>
      </w:r>
    </w:p>
    <w:p>
      <w:pPr>
        <w:pStyle w:val="BookText"/>
        <w:bidi w:val="0"/>
        <w:jc w:val="both"/>
        <w:rPr/>
      </w:pPr>
      <w:r>
        <w:rPr>
          <w:rFonts w:eastAsia="Times New Roman" w:cs="Times New Roman" w:ascii="Times New Roman" w:hAnsi="Times New Roman"/>
          <w:color w:val="111111"/>
          <w:sz w:val="28"/>
          <w:szCs w:val="28"/>
          <w:lang w:val="en-US"/>
        </w:rPr>
        <w:t>Is the sins on part of Harzrat's Shiites and the sins of his friends and near ones the only reason for his concealment and absence or are there other reasons too?</w:t>
      </w:r>
    </w:p>
    <w:p>
      <w:pPr>
        <w:pStyle w:val="Heading3"/>
        <w:numPr>
          <w:ilvl w:val="2"/>
          <w:numId w:val="1"/>
        </w:numPr>
        <w:bidi w:val="0"/>
        <w:jc w:val="left"/>
        <w:rPr/>
      </w:pPr>
      <w:bookmarkStart w:id="380" w:name="__RefHeading___Toc1874501_2281741623"/>
      <w:bookmarkStart w:id="381" w:name="_Toc151"/>
      <w:bookmarkEnd w:id="380"/>
      <w:r>
        <w:rPr/>
        <w:t>REPLY:</w:t>
      </w:r>
      <w:bookmarkEnd w:id="381"/>
    </w:p>
    <w:p>
      <w:pPr>
        <w:pStyle w:val="BookText"/>
        <w:bidi w:val="0"/>
        <w:jc w:val="both"/>
        <w:rPr/>
      </w:pPr>
      <w:r>
        <w:rPr>
          <w:rFonts w:eastAsia="Times New Roman" w:cs="Times New Roman" w:ascii="Times New Roman" w:hAnsi="Times New Roman"/>
          <w:color w:val="111111"/>
          <w:sz w:val="28"/>
          <w:szCs w:val="28"/>
          <w:lang w:val="en-US"/>
        </w:rPr>
        <w:t>In reply to another query about the reason and wisdom behind concealment, we mentioned certain reasons. We explained the difference between reason and wisdom (philosophy). We had said that we don’t know the reason of concealment but we know that one of its philosophies is test and examination of the people. The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t:323</w:t>
      </w:r>
    </w:p>
    <w:p>
      <w:pPr>
        <w:pStyle w:val="BookText"/>
        <w:bidi w:val="0"/>
        <w:rPr/>
      </w:pPr>
      <w:r>
        <w:rPr>
          <w:rFonts w:eastAsia="Times New Roman" w:cs="Times New Roman" w:ascii="Times New Roman" w:hAnsi="Times New Roman"/>
          <w:color w:val="111111"/>
          <w:sz w:val="28"/>
          <w:szCs w:val="28"/>
          <w:lang w:val="en-US"/>
        </w:rPr>
        <w:t>peoples' sins are yet another factor. However these are not exclusive factors because, without reliance on the spiritual world, man cannot know all the dimensions of decrees and divine incidences. On the other hand, a lot of emphasis is laid on abstinence from sins; individual and social reform will bring near Hazrat's coming. Any talk about desire for Hazrat's coming is followed by prayers for his 'faraj,' and still followed by talks on morals and piety. By virtue of piety and pure soul, one can ask the Almighty Allah to hasten Hazrat's coming. But it does not mean that our reform would turn into an indispensable cause for his coming. Piety and purity of human beings paves the ground for Hazrat's coming, but is not an exclusive or binding cause.</w:t>
      </w:r>
    </w:p>
    <w:p>
      <w:pPr>
        <w:pStyle w:val="BookText"/>
        <w:bidi w:val="0"/>
        <w:jc w:val="both"/>
        <w:rPr/>
      </w:pPr>
      <w:r>
        <w:rPr>
          <w:rFonts w:eastAsia="Times New Roman" w:cs="Times New Roman" w:ascii="Times New Roman" w:hAnsi="Times New Roman"/>
          <w:color w:val="111111"/>
          <w:sz w:val="28"/>
          <w:szCs w:val="28"/>
          <w:lang w:val="en-US"/>
        </w:rPr>
        <w:t>With respect to the Shiites' complain about long period of concealment, the Imams (a.s.) have recommended prayers for 'faraj ' and observance of piety. Those recommendations have been in vogue during the entire life of the Imams, as well as, after them. Even those who were honoured of meeting Imam-e-Zaman (a.t.f.s.) during the major concealment have heard such recommendation.  </w:t>
      </w:r>
    </w:p>
    <w:p>
      <w:pPr>
        <w:pStyle w:val="BookText"/>
        <w:bidi w:val="0"/>
        <w:jc w:val="both"/>
        <w:rPr/>
      </w:pPr>
      <w:r>
        <w:rPr>
          <w:rFonts w:eastAsia="Times New Roman" w:cs="Times New Roman" w:ascii="Times New Roman" w:hAnsi="Times New Roman"/>
          <w:color w:val="111111"/>
          <w:sz w:val="28"/>
          <w:szCs w:val="28"/>
          <w:lang w:val="en-US"/>
        </w:rPr>
        <w:t>If a Shia believes truly that commitment of sins pains Imam's heart, and affects his concealment, he will certainly not indulge himself in sins and instead would strive to reform himself.</w:t>
      </w:r>
    </w:p>
    <w:p>
      <w:pPr>
        <w:pStyle w:val="BookText"/>
        <w:bidi w:val="0"/>
        <w:jc w:val="both"/>
        <w:rPr/>
      </w:pPr>
      <w:r>
        <w:rPr>
          <w:rFonts w:eastAsia="Times New Roman" w:cs="Times New Roman" w:ascii="Times New Roman" w:hAnsi="Times New Roman"/>
          <w:color w:val="111111"/>
          <w:sz w:val="28"/>
          <w:szCs w:val="28"/>
          <w:lang w:val="en-US"/>
        </w:rPr>
        <w:t>About this topic,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Mekyal'ul-Makarem, section concerning duties during period of concealment.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section concerning ' Entezar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t:324</w:t>
      </w:r>
      <w:bookmarkStart w:id="382" w:name="pg3940_35394"/>
    </w:p>
    <w:p>
      <w:pPr>
        <w:pStyle w:val="Heading3"/>
        <w:numPr>
          <w:ilvl w:val="2"/>
          <w:numId w:val="1"/>
        </w:numPr>
        <w:bidi w:val="0"/>
        <w:jc w:val="left"/>
        <w:rPr/>
      </w:pPr>
      <w:bookmarkStart w:id="383" w:name="__RefHeading___Toc1874503_2281741623"/>
      <w:bookmarkStart w:id="384" w:name="_Toc152"/>
      <w:bookmarkEnd w:id="382"/>
      <w:bookmarkEnd w:id="383"/>
      <w:r>
        <w:rPr/>
        <w:t>QUESTION 12:</w:t>
      </w:r>
      <w:bookmarkEnd w:id="384"/>
    </w:p>
    <w:p>
      <w:pPr>
        <w:pStyle w:val="BookText"/>
        <w:bidi w:val="0"/>
        <w:jc w:val="both"/>
        <w:rPr/>
      </w:pPr>
      <w:r>
        <w:rPr>
          <w:rFonts w:eastAsia="Times New Roman" w:cs="Times New Roman" w:ascii="Times New Roman" w:hAnsi="Times New Roman"/>
          <w:color w:val="111111"/>
          <w:sz w:val="28"/>
          <w:szCs w:val="28"/>
          <w:lang w:val="en-US"/>
        </w:rPr>
        <w:t>Have any details come down in the Islamic traditions concerning the era of concealment? If yes, please mention a few of them.</w:t>
      </w:r>
    </w:p>
    <w:p>
      <w:pPr>
        <w:pStyle w:val="Heading3"/>
        <w:numPr>
          <w:ilvl w:val="2"/>
          <w:numId w:val="1"/>
        </w:numPr>
        <w:bidi w:val="0"/>
        <w:jc w:val="left"/>
        <w:rPr/>
      </w:pPr>
      <w:bookmarkStart w:id="385" w:name="__RefHeading___Toc1874505_2281741623"/>
      <w:bookmarkStart w:id="386" w:name="_Toc153"/>
      <w:bookmarkEnd w:id="385"/>
      <w:r>
        <w:rPr/>
        <w:t>REPLY:</w:t>
      </w:r>
      <w:bookmarkEnd w:id="386"/>
    </w:p>
    <w:p>
      <w:pPr>
        <w:pStyle w:val="BookText"/>
        <w:bidi w:val="0"/>
        <w:jc w:val="both"/>
        <w:rPr/>
      </w:pPr>
      <w:r>
        <w:rPr>
          <w:rFonts w:eastAsia="Times New Roman" w:cs="Times New Roman" w:ascii="Times New Roman" w:hAnsi="Times New Roman"/>
          <w:color w:val="111111"/>
          <w:sz w:val="28"/>
          <w:szCs w:val="28"/>
          <w:lang w:val="en-US"/>
        </w:rPr>
        <w:t>Traditions about the era of major concealment can be divided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Traditions that talk about the spread of oppression, tyranny, immorality, prevalence of polytheism and sins, corruption and crime, isolation of Islam and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Traditions that speak of the signs before his (manifestation) (' zuhoor '), like the revolt of Sufyani, the heavenly cry, split in the earth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Traditions that describe the qualities of faithful believers of that time.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Traditions that enumerate the duties of Shiites during that era.</w:t>
      </w:r>
    </w:p>
    <w:p>
      <w:pPr>
        <w:pStyle w:val="BookText"/>
        <w:bidi w:val="0"/>
        <w:jc w:val="both"/>
        <w:rPr/>
      </w:pPr>
      <w:r>
        <w:rPr>
          <w:rFonts w:eastAsia="Times New Roman" w:cs="Times New Roman" w:ascii="Times New Roman" w:hAnsi="Times New Roman"/>
          <w:color w:val="111111"/>
          <w:sz w:val="28"/>
          <w:szCs w:val="28"/>
          <w:lang w:val="en-US"/>
        </w:rPr>
        <w:t>Now, we shall set forth a tradition for each of the above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Hasan-ibn-Ali (a.s.) said:</w:t>
      </w:r>
    </w:p>
    <w:p>
      <w:pPr>
        <w:pStyle w:val="BookText"/>
        <w:bidi w:val="0"/>
        <w:jc w:val="both"/>
        <w:rPr/>
      </w:pPr>
      <w:r>
        <w:rPr>
          <w:rFonts w:eastAsia="Times New Roman" w:cs="Times New Roman" w:ascii="Times New Roman" w:hAnsi="Times New Roman"/>
          <w:color w:val="111111"/>
          <w:sz w:val="28"/>
          <w:szCs w:val="28"/>
          <w:lang w:val="en-US"/>
        </w:rPr>
        <w:t>"The case that eyes await shall not occur until the time when each will grow weary of one another, and one would spit over the other. Everyone would charge the other with infidelity, and some among you would curse the other."</w:t>
      </w:r>
    </w:p>
    <w:p>
      <w:pPr>
        <w:pStyle w:val="BookText"/>
        <w:bidi w:val="0"/>
        <w:jc w:val="both"/>
        <w:rPr/>
      </w:pPr>
      <w:r>
        <w:rPr>
          <w:rFonts w:eastAsia="Times New Roman" w:cs="Times New Roman" w:ascii="Times New Roman" w:hAnsi="Times New Roman"/>
          <w:color w:val="111111"/>
          <w:sz w:val="28"/>
          <w:szCs w:val="28"/>
          <w:lang w:val="en-US"/>
        </w:rPr>
        <w:t>I said: Wouldn’t there be any goodness at that time?</w:t>
      </w:r>
    </w:p>
    <w:p>
      <w:pPr>
        <w:pStyle w:val="BookText"/>
        <w:bidi w:val="0"/>
        <w:jc w:val="both"/>
        <w:rPr/>
      </w:pPr>
      <w:r>
        <w:rPr>
          <w:rFonts w:eastAsia="Times New Roman" w:cs="Times New Roman" w:ascii="Times New Roman" w:hAnsi="Times New Roman"/>
          <w:color w:val="111111"/>
          <w:sz w:val="28"/>
          <w:szCs w:val="28"/>
          <w:lang w:val="en-US"/>
        </w:rPr>
        <w:t>He said: The entire goodness can be found at that time because our Qaem would arise and destroy all wicked people."</w:t>
      </w:r>
      <w:r>
        <w:rPr>
          <w:rStyle w:val="FootnoteAnchor"/>
        </w:rPr>
        <w:footnoteReference w:id="224"/>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"How would it be during the era when your wives would turn impure, your children corrupt, and you would refrain from enjoining the good and forbidding the evil?"</w:t>
      </w:r>
    </w:p>
    <w:p>
      <w:pPr>
        <w:pStyle w:val="BookText"/>
        <w:bidi w:val="0"/>
        <w:jc w:val="both"/>
        <w:rPr/>
      </w:pPr>
      <w:r>
        <w:rPr>
          <w:rFonts w:eastAsia="Times New Roman" w:cs="Times New Roman" w:ascii="Times New Roman" w:hAnsi="Times New Roman"/>
          <w:color w:val="111111"/>
          <w:sz w:val="28"/>
          <w:szCs w:val="28"/>
          <w:lang w:val="en-US"/>
        </w:rPr>
        <w:t>They said: O' messenger of Allah, would it ever happen!?</w:t>
      </w:r>
    </w:p>
    <w:p>
      <w:pPr>
        <w:pStyle w:val="BookText"/>
        <w:bidi w:val="0"/>
        <w:jc w:val="both"/>
        <w:rPr/>
      </w:pPr>
      <w:r>
        <w:rPr>
          <w:rFonts w:eastAsia="Times New Roman" w:cs="Times New Roman" w:ascii="Times New Roman" w:hAnsi="Times New Roman"/>
          <w:color w:val="111111"/>
          <w:sz w:val="28"/>
          <w:szCs w:val="28"/>
          <w:lang w:val="en-US"/>
        </w:rPr>
        <w:t>He said: Yes, even worse. How would it be when you would enjoin the evil and forbid the good?"</w:t>
      </w:r>
    </w:p>
    <w:p>
      <w:pPr>
        <w:pStyle w:val="BookText"/>
        <w:bidi w:val="0"/>
        <w:jc w:val="both"/>
        <w:rPr/>
      </w:pPr>
      <w:r>
        <w:rPr>
          <w:rFonts w:eastAsia="Times New Roman" w:cs="Times New Roman" w:ascii="Times New Roman" w:hAnsi="Times New Roman"/>
          <w:color w:val="111111"/>
          <w:sz w:val="28"/>
          <w:szCs w:val="28"/>
          <w:lang w:val="en-US"/>
        </w:rPr>
        <w:t>They said: O' messenger of Allah, would it ever happen!?</w:t>
      </w:r>
    </w:p>
    <w:p>
      <w:pPr>
        <w:pStyle w:val="BookText"/>
        <w:bidi w:val="0"/>
        <w:jc w:val="both"/>
        <w:rPr/>
      </w:pPr>
      <w:r>
        <w:rPr>
          <w:rFonts w:eastAsia="Times New Roman" w:cs="Times New Roman" w:ascii="Times New Roman" w:hAnsi="Times New Roman"/>
          <w:color w:val="111111"/>
          <w:sz w:val="28"/>
          <w:szCs w:val="28"/>
          <w:lang w:val="en-US"/>
        </w:rPr>
        <w:t>He replied: Yes, even worse would occur. How would it be when good will be acknowledged as evil, and evil as good!?"</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Muhammad-ibn-Moslem says, 'Imam Sadiq (a.s.) said:</w:t>
      </w:r>
    </w:p>
    <w:p>
      <w:pPr>
        <w:pStyle w:val="BookText"/>
        <w:bidi w:val="0"/>
        <w:jc w:val="both"/>
        <w:rPr/>
      </w:pPr>
      <w:r>
        <w:rPr>
          <w:rFonts w:eastAsia="Times New Roman" w:cs="Times New Roman" w:ascii="Times New Roman" w:hAnsi="Times New Roman"/>
          <w:color w:val="111111"/>
          <w:sz w:val="28"/>
          <w:szCs w:val="28"/>
          <w:lang w:val="en-US"/>
        </w:rPr>
        <w:t>"Before the coming of our Qaem , there would be certain signs from the Almighty Allah for the faithful ones".</w:t>
      </w:r>
    </w:p>
    <w:p>
      <w:pPr>
        <w:pStyle w:val="BookText"/>
        <w:bidi w:val="0"/>
        <w:jc w:val="both"/>
        <w:rPr/>
      </w:pPr>
      <w:r>
        <w:rPr>
          <w:rFonts w:eastAsia="Times New Roman" w:cs="Times New Roman" w:ascii="Times New Roman" w:hAnsi="Times New Roman"/>
          <w:color w:val="111111"/>
          <w:sz w:val="28"/>
          <w:szCs w:val="28"/>
          <w:lang w:val="en-US"/>
        </w:rPr>
        <w:t>I said, 'May I be sacrificed for you, what are those signs?</w:t>
      </w:r>
    </w:p>
    <w:p>
      <w:pPr>
        <w:pStyle w:val="BookText"/>
        <w:bidi w:val="0"/>
        <w:jc w:val="both"/>
        <w:rPr/>
      </w:pPr>
      <w:r>
        <w:rPr>
          <w:rFonts w:eastAsia="Times New Roman" w:cs="Times New Roman" w:ascii="Times New Roman" w:hAnsi="Times New Roman"/>
          <w:color w:val="111111"/>
          <w:sz w:val="28"/>
          <w:szCs w:val="28"/>
          <w:lang w:val="en-US"/>
        </w:rPr>
        <w:t>He said: "Allah says, 'And surely We shall test you… (Referring to the believers before Imam's manifestation) with fear, hunger, and loss in wealth and life. Glad- tidings are for the patient ones.' Allah says, "Verily, I shall test you with fear from so and so Bani….kings at the end of their rule, and shall test you with hunger arising from exorbitant prices and with loss in wealth due to corrupt trade. Similarly, we shall test you with loss in life (referring to sudden death) and loss in fruits arising from loss in first crop. Glad tidings for the patient ones for our Qaem's manifestation during that time…"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"Before the rise of the Qaem, there would be five signs: The revolt of Yamani, the revolt of Sufyani, the heavenly cry, split in the earth and the killing of Nafs-e-Zakiyah."</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the holy prophet (s.a.w.a.) said:</w:t>
      </w:r>
    </w:p>
    <w:p>
      <w:pPr>
        <w:pStyle w:val="BookText"/>
        <w:bidi w:val="0"/>
        <w:jc w:val="both"/>
        <w:rPr/>
      </w:pPr>
      <w:r>
        <w:rPr>
          <w:rFonts w:eastAsia="Times New Roman" w:cs="Times New Roman" w:ascii="Times New Roman" w:hAnsi="Times New Roman"/>
          <w:color w:val="111111"/>
          <w:sz w:val="28"/>
          <w:szCs w:val="28"/>
          <w:lang w:val="en-US"/>
        </w:rPr>
        <w:t>'I wish I could meet my brothers!'</w:t>
      </w:r>
    </w:p>
    <w:p>
      <w:pPr>
        <w:pStyle w:val="BookText"/>
        <w:bidi w:val="0"/>
        <w:jc w:val="both"/>
        <w:rPr/>
      </w:pPr>
      <w:r>
        <w:rPr>
          <w:rFonts w:eastAsia="Times New Roman" w:cs="Times New Roman" w:ascii="Times New Roman" w:hAnsi="Times New Roman"/>
          <w:color w:val="111111"/>
          <w:sz w:val="28"/>
          <w:szCs w:val="28"/>
          <w:lang w:val="en-US"/>
        </w:rPr>
        <w:t>Abu-Bakr and Omar said: 'Aren't we your brothers? We who have brought faith in you, and migrated along with you?</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t:327</w:t>
      </w:r>
    </w:p>
    <w:p>
      <w:pPr>
        <w:pStyle w:val="BookText"/>
        <w:bidi w:val="0"/>
        <w:rPr/>
      </w:pPr>
      <w:r>
        <w:rPr>
          <w:rFonts w:eastAsia="Times New Roman" w:cs="Times New Roman" w:ascii="Times New Roman" w:hAnsi="Times New Roman"/>
          <w:color w:val="111111"/>
          <w:sz w:val="28"/>
          <w:szCs w:val="28"/>
          <w:lang w:val="en-US"/>
        </w:rPr>
        <w:t>He said: 'You are severe Muslims who have indeed migrated. But I wish I could see my brothers!'</w:t>
      </w:r>
    </w:p>
    <w:p>
      <w:pPr>
        <w:pStyle w:val="BookText"/>
        <w:bidi w:val="0"/>
        <w:jc w:val="both"/>
        <w:rPr/>
      </w:pPr>
      <w:r>
        <w:rPr>
          <w:rFonts w:eastAsia="Times New Roman" w:cs="Times New Roman" w:ascii="Times New Roman" w:hAnsi="Times New Roman"/>
          <w:color w:val="111111"/>
          <w:sz w:val="28"/>
          <w:szCs w:val="28"/>
          <w:lang w:val="en-US"/>
        </w:rPr>
        <w:t>Once again the same question was repeated. The holy prophet said:</w:t>
      </w:r>
    </w:p>
    <w:p>
      <w:pPr>
        <w:pStyle w:val="BookText"/>
        <w:bidi w:val="0"/>
        <w:jc w:val="both"/>
        <w:rPr/>
      </w:pPr>
      <w:r>
        <w:rPr>
          <w:rFonts w:eastAsia="Times New Roman" w:cs="Times New Roman" w:ascii="Times New Roman" w:hAnsi="Times New Roman"/>
          <w:color w:val="111111"/>
          <w:sz w:val="28"/>
          <w:szCs w:val="28"/>
          <w:lang w:val="en-US"/>
        </w:rPr>
        <w:t>'You are my companions. My brothers are those who will come after you. They would have faith in me, and would love and assist me though having not seen me at all. Thus, I wish I could see them!"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The one who dies with faith in our affair (Imamate) is like the one who has set up his tent besides the 'Qaem'; rather he is like the one who fights on his side; rather like the one who achieves martyrdom on his path. Instead, his position is like the one who achieves martyrdom with the holy prophet (s.a.w.a.).</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"Piety, chastity, morals,… and patiently awaiting for ' faraj ' are parts of the religion of the Imams."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The aforesaid traditions clarify the severity of the "concealment period" and the heavy responsibility of a Shiite during this era.</w:t>
      </w:r>
    </w:p>
    <w:p>
      <w:pPr>
        <w:pStyle w:val="BookText"/>
        <w:bidi w:val="0"/>
        <w:jc w:val="both"/>
        <w:rPr/>
      </w:pPr>
      <w:r>
        <w:rPr>
          <w:rFonts w:eastAsia="Times New Roman" w:cs="Times New Roman" w:ascii="Times New Roman" w:hAnsi="Times New Roman"/>
          <w:color w:val="111111"/>
          <w:sz w:val="28"/>
          <w:szCs w:val="28"/>
          <w:lang w:val="en-US"/>
        </w:rPr>
        <w:t>Therefore, we have been trained to pray:</w:t>
      </w:r>
    </w:p>
    <w:p>
      <w:pPr>
        <w:pStyle w:val="BookText"/>
        <w:bidi w:val="0"/>
        <w:jc w:val="both"/>
        <w:rPr/>
      </w:pPr>
      <w:r>
        <w:rPr>
          <w:rFonts w:ascii="IRNazanin" w:hAnsi="IRNazanin" w:eastAsia="IRNazanin"/>
          <w:color w:val="111111"/>
          <w:sz w:val="28"/>
          <w:sz w:val="28"/>
          <w:szCs w:val="28"/>
          <w:rtl w:val="true"/>
          <w:lang w:bidi="fa-IR"/>
        </w:rPr>
        <w:t>آللهم عرفنی حجتک فانک ان لم تعرفنی حجتک ضللت عن دینی</w:t>
      </w:r>
    </w:p>
    <w:p>
      <w:pPr>
        <w:pStyle w:val="BookText"/>
        <w:bidi w:val="0"/>
        <w:jc w:val="both"/>
        <w:rPr/>
      </w:pPr>
      <w:r>
        <w:rPr>
          <w:rFonts w:eastAsia="Times New Roman" w:cs="Times New Roman" w:ascii="Times New Roman" w:hAnsi="Times New Roman"/>
          <w:color w:val="111111"/>
          <w:sz w:val="28"/>
          <w:szCs w:val="28"/>
          <w:lang w:val="en-US"/>
        </w:rPr>
        <w:t>For more information about the concealment period, conditions before Reappearance, duties of those</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t:328</w:t>
      </w:r>
    </w:p>
    <w:p>
      <w:pPr>
        <w:pStyle w:val="BookText"/>
        <w:bidi w:val="0"/>
        <w:rPr/>
      </w:pPr>
      <w:r>
        <w:rPr>
          <w:rFonts w:eastAsia="Times New Roman" w:cs="Times New Roman" w:ascii="Times New Roman" w:hAnsi="Times New Roman"/>
          <w:color w:val="111111"/>
          <w:sz w:val="28"/>
          <w:szCs w:val="28"/>
          <w:lang w:val="en-US"/>
        </w:rPr>
        <w:t>awaiting him, and the qualities of believers during that era,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(Persian) 2:638-830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426-446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section 7, pages 194-208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Ahadith al-Imam al-Mahdi (Arabic) 1: hadith 4, 11, 17, 21, 22, 24, 43, 45, 46, 48, 49, 50, 52, 54, 55, 59, 61, 66, 98, 148, 159, 160, 175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Mausu'a Ahadith Amir-ul-Mu'minin (a.s.) (Arabic) chapter 8, pages 273-329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Mauood al-Muntazar (Arabic) 2:247</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t:330</w:t>
      </w:r>
      <w:bookmarkStart w:id="387" w:name="pg3940_35406"/>
    </w:p>
    <w:p>
      <w:pPr>
        <w:pStyle w:val="Heading3"/>
        <w:numPr>
          <w:ilvl w:val="2"/>
          <w:numId w:val="1"/>
        </w:numPr>
        <w:bidi w:val="0"/>
        <w:jc w:val="left"/>
        <w:rPr/>
      </w:pPr>
      <w:bookmarkStart w:id="388" w:name="__RefHeading___Toc1874507_2281741623"/>
      <w:bookmarkStart w:id="389" w:name="_Toc154"/>
      <w:bookmarkEnd w:id="387"/>
      <w:bookmarkEnd w:id="388"/>
      <w:r>
        <w:rPr/>
        <w:t>QUESTION 13:</w:t>
      </w:r>
      <w:bookmarkEnd w:id="389"/>
    </w:p>
    <w:p>
      <w:pPr>
        <w:pStyle w:val="BookText"/>
        <w:bidi w:val="0"/>
        <w:jc w:val="both"/>
        <w:rPr/>
      </w:pPr>
      <w:r>
        <w:rPr>
          <w:rFonts w:eastAsia="Times New Roman" w:cs="Times New Roman" w:ascii="Times New Roman" w:hAnsi="Times New Roman"/>
          <w:color w:val="111111"/>
          <w:sz w:val="28"/>
          <w:szCs w:val="28"/>
          <w:lang w:val="en-US"/>
        </w:rPr>
        <w:t>Please describe the difference(s) between the times of Imam's presence and absence ( ghaibat ).</w:t>
      </w:r>
    </w:p>
    <w:p>
      <w:pPr>
        <w:pStyle w:val="Heading3"/>
        <w:numPr>
          <w:ilvl w:val="2"/>
          <w:numId w:val="1"/>
        </w:numPr>
        <w:bidi w:val="0"/>
        <w:jc w:val="left"/>
        <w:rPr/>
      </w:pPr>
      <w:bookmarkStart w:id="390" w:name="__RefHeading___Toc1874509_2281741623"/>
      <w:bookmarkStart w:id="391" w:name="_Toc155"/>
      <w:bookmarkEnd w:id="390"/>
      <w:r>
        <w:rPr/>
        <w:t>REPLY:</w:t>
      </w:r>
      <w:bookmarkEnd w:id="391"/>
    </w:p>
    <w:p>
      <w:pPr>
        <w:pStyle w:val="BookText"/>
        <w:bidi w:val="0"/>
        <w:jc w:val="both"/>
        <w:rPr/>
      </w:pPr>
      <w:r>
        <w:rPr>
          <w:rFonts w:eastAsia="Times New Roman" w:cs="Times New Roman" w:ascii="Times New Roman" w:hAnsi="Times New Roman"/>
          <w:color w:val="111111"/>
          <w:sz w:val="28"/>
          <w:szCs w:val="28"/>
          <w:lang w:val="en-US"/>
        </w:rPr>
        <w:t>Before describing the difference, it is necessary to know that Imam-e-Zaman has presence in the society, but has no manifestation, and is not in the public. So it's better to say what is the difference between ' zuhoor ' and ' ghaibat '?</w:t>
      </w:r>
    </w:p>
    <w:p>
      <w:pPr>
        <w:pStyle w:val="BookText"/>
        <w:bidi w:val="0"/>
        <w:jc w:val="both"/>
        <w:rPr/>
      </w:pPr>
      <w:r>
        <w:rPr>
          <w:rFonts w:eastAsia="Times New Roman" w:cs="Times New Roman" w:ascii="Times New Roman" w:hAnsi="Times New Roman"/>
          <w:color w:val="111111"/>
          <w:sz w:val="28"/>
          <w:szCs w:val="28"/>
          <w:lang w:val="en-US"/>
        </w:rPr>
        <w:t>While explaining the difference between the two occasions, it's better to recognize the similarity between the two, and then describe their aspects. However, similarity and difference are worthy of review and examination from two aspects: From the viewpoint of Imam's existence, and from the viewpoint of people during those times.</w:t>
      </w:r>
    </w:p>
    <w:p>
      <w:pPr>
        <w:pStyle w:val="BookText"/>
        <w:bidi w:val="0"/>
        <w:jc w:val="both"/>
        <w:rPr/>
      </w:pPr>
      <w:r>
        <w:rPr>
          <w:rFonts w:eastAsia="Times New Roman" w:cs="Times New Roman" w:ascii="Times New Roman" w:hAnsi="Times New Roman"/>
          <w:color w:val="111111"/>
          <w:sz w:val="28"/>
          <w:szCs w:val="28"/>
          <w:lang w:val="en-US"/>
        </w:rPr>
        <w:t>From the first aspect, a few of Imam's dignities during the concealment period are as follows: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t:331</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medium for imparting the grace of existence from the Almighty Originator to the worldly beings.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Guidance for the beings, a leader for them, and the one perfecting the human souls on the path of devotion and bondage and shielding them via indirect training.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Redresser of grievances, a haven for those seeking shelter, and a help for the helpless either directly or indirectly via some special companions.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Worship and servitude in the path of endless perfection for Imam; implementation of the obligatory and recommendable acts, as well as, abstinence from unlawful and abominable deeds; transfer of ' mubah ' acts (that may or may not be performed) into recommendable acts with the intention of servitude and devotion.</w:t>
      </w:r>
    </w:p>
    <w:p>
      <w:pPr>
        <w:pStyle w:val="BookText"/>
        <w:bidi w:val="0"/>
        <w:jc w:val="both"/>
        <w:rPr/>
      </w:pPr>
      <w:r>
        <w:rPr>
          <w:rFonts w:eastAsia="Times New Roman" w:cs="Times New Roman" w:ascii="Times New Roman" w:hAnsi="Times New Roman"/>
          <w:color w:val="111111"/>
          <w:sz w:val="28"/>
          <w:szCs w:val="28"/>
          <w:lang w:val="en-US"/>
        </w:rPr>
        <w:t>From second aspect: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Fulfillment of the above-mentioned instances on a wider scale and perfect manner.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Religious authority and the one replying to matters related to belief, ethics and day-to-day affairs.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perfect specimen in all individual and social ranks in diverse dimensions.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Establishment of global and divine just government and complete fulfillment of the aspirations of the prophets.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Training the inclined souls directly and extending them to the level of perfection of devotion.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Supervision and guidance of social, political and economic systems leading to complete justice.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Active presence in the societies and direct contact with officials, governors and managers of diverse states.</w:t>
      </w:r>
    </w:p>
    <w:p>
      <w:pPr>
        <w:pStyle w:val="BookText"/>
        <w:bidi w:val="0"/>
        <w:jc w:val="both"/>
        <w:rPr/>
      </w:pPr>
      <w:r>
        <w:rPr>
          <w:rFonts w:eastAsia="Times New Roman" w:cs="Times New Roman" w:ascii="Times New Roman" w:hAnsi="Times New Roman"/>
          <w:color w:val="111111"/>
          <w:sz w:val="28"/>
          <w:szCs w:val="28"/>
          <w:lang w:val="en-US"/>
        </w:rPr>
        <w:t>Now, from the viewpoint of people:</w:t>
      </w:r>
    </w:p>
    <w:p>
      <w:pPr>
        <w:pStyle w:val="BookText"/>
        <w:bidi w:val="0"/>
        <w:jc w:val="both"/>
        <w:rPr/>
      </w:pPr>
      <w:r>
        <w:rPr>
          <w:rFonts w:eastAsia="Times New Roman" w:cs="Times New Roman" w:ascii="Times New Roman" w:hAnsi="Times New Roman"/>
          <w:color w:val="111111"/>
          <w:sz w:val="28"/>
          <w:szCs w:val="28"/>
          <w:lang w:val="en-US"/>
        </w:rPr>
        <w:t>If people pay attention to the dignities in concealment period, they can reap the benefits during this period, save,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see their Imam but do not recognize him.</w:t>
      </w:r>
      <w:r>
        <w:rPr>
          <w:rStyle w:val="FootnoteAnchor"/>
        </w:rPr>
        <w:footnoteReference w:id="230"/>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یرونه و لا یعرفونه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acquiring knowledge related to beliefs, ethics and duties they cannot refer to their Imam (a.t.f.s.) but instead turn to his common representatives ( fuqhaha ) in ' ahkam ' (religious precepts).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Submission before the ordinary governments and being far from the universal, divine and just government.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deprived of the direct training of that teacher who is a perfect exemplar and cannot sit to listen to his divine and pleasant speeches.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None can meet him out of one's free will and desire.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perceive the sun (Imam's existence) behind the clouds (of ' ghaibat ').</w:t>
      </w:r>
    </w:p>
    <w:p>
      <w:pPr>
        <w:pStyle w:val="BookText"/>
        <w:bidi w:val="0"/>
        <w:jc w:val="both"/>
        <w:rPr/>
      </w:pPr>
      <w:r>
        <w:rPr>
          <w:rFonts w:eastAsia="Times New Roman" w:cs="Times New Roman" w:ascii="Times New Roman" w:hAnsi="Times New Roman"/>
          <w:color w:val="111111"/>
          <w:sz w:val="28"/>
          <w:szCs w:val="28"/>
          <w:lang w:val="en-US"/>
        </w:rPr>
        <w:t>Here, it's appropriate to mention some of the common duties of the people during Imam's ' ghaibat ' and</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t:333</w:t>
      </w:r>
    </w:p>
    <w:p>
      <w:pPr>
        <w:pStyle w:val="BookText"/>
        <w:bidi w:val="0"/>
        <w:rPr/>
      </w:pPr>
      <w:r>
        <w:rPr>
          <w:rFonts w:eastAsia="Times New Roman" w:cs="Times New Roman" w:ascii="Times New Roman" w:hAnsi="Times New Roman"/>
          <w:color w:val="111111"/>
          <w:sz w:val="28"/>
          <w:szCs w:val="28"/>
          <w:lang w:val="en-US"/>
        </w:rPr>
        <w:t>'presence' so that their special duties during ' ghaibat ' become clear.</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Necessity of recognizing Imam (a.t.f.s.)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من مات و لیس له امام مات میتة جاهلیة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Obeying, following and adhering to Imam (a.t.f.s.)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Referring to the Imam (a.t.f.s.) for resolving differences in matters of belief, interpretation of Quran and its esoteric meanings.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Considering Imam (a.t.f.s.) as the perfect exemplar in all individual, social and divine respects which necessarily calls for comprehensive ' ma'refat ' (gnosis) of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Presentation of beliefs, thoughts and deeds before Imam (a.t.f.s.) and adjusting and correcting them by his belief and thought via invocations and ' ziyrat ' like Ziarat-e-Aale-Yasin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Prayers for his safety, ' zuhoor ' (manifestation) and greater perfection.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express willingness to help and assist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Constant and complete readiness for obeying his commands.</w:t>
      </w:r>
    </w:p>
    <w:p>
      <w:pPr>
        <w:pStyle w:val="BookText"/>
        <w:bidi w:val="0"/>
        <w:jc w:val="both"/>
        <w:rPr/>
      </w:pPr>
      <w:r>
        <w:rPr>
          <w:rFonts w:eastAsia="Times New Roman" w:cs="Times New Roman" w:ascii="Times New Roman" w:hAnsi="Times New Roman"/>
          <w:color w:val="111111"/>
          <w:sz w:val="28"/>
          <w:szCs w:val="28"/>
          <w:lang w:val="en-US"/>
        </w:rPr>
        <w:t>Regarding Imam's diverse ranks and dignities, one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Usul-e-Kafi (Arabic) 1: Kitab-al-Hujjah, pages 198-202, tradition from Imam Reza (a.s.)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 (a.t.f.s.) Khorshid-e-Maghreb (Persian), chapter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Majales-e-Hazrat Mahdi (a.t.f.s.) (Persian), Session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Imam's Ma'refat (Persian)</w:t>
      </w:r>
    </w:p>
    <w:p>
      <w:pPr>
        <w:pStyle w:val="BookText"/>
        <w:bidi w:val="0"/>
        <w:jc w:val="both"/>
        <w:rPr/>
      </w:pPr>
      <w:r>
        <w:rPr>
          <w:rFonts w:eastAsia="Times New Roman" w:cs="Times New Roman" w:ascii="Times New Roman" w:hAnsi="Times New Roman"/>
          <w:color w:val="111111"/>
          <w:sz w:val="28"/>
          <w:szCs w:val="28"/>
          <w:lang w:val="en-US"/>
        </w:rPr>
        <w:t>Regarding ' zuhoo r' (manifestation), you may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Asre-Zuhoor' (Persian): 351-375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Be-Sooye-Daulate-Karimeh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Kamaale-Hasti-Dar-Asre- ' zuhoor '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selection of Kifayat'ul-Muhtadi (Persian): 295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(Persian): 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Asre-Tala'eeye 'z uhoo r' (Persian): 1421</w:t>
      </w:r>
    </w:p>
    <w:p>
      <w:pPr>
        <w:pStyle w:val="BookText"/>
        <w:bidi w:val="0"/>
        <w:jc w:val="both"/>
        <w:rPr/>
      </w:pPr>
      <w:r>
        <w:rPr>
          <w:rFonts w:eastAsia="Times New Roman" w:cs="Times New Roman" w:ascii="Times New Roman" w:hAnsi="Times New Roman"/>
          <w:color w:val="111111"/>
          <w:sz w:val="28"/>
          <w:szCs w:val="28"/>
          <w:lang w:val="en-US"/>
        </w:rPr>
        <w:t>Concerning the people's duties towards their Imam, one may refer to the below-mentioned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511 tradition 1, 2 &amp; 513; tradition 1-3 &amp; 514; tradition 4-6 &amp; 515; tradition 8, 9 &amp; 518; tradition 4 &amp; 501; tradition 1 &amp; 495; tradition 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Kafi 1 : 180 and 208; also chapters on pages 185, 276 and 390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Paivande-Ma'navi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Raaz-e-Niyayeshe-Muntazeran (a.t.f.s.)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(Persian) chapter 11 (duties during concealment) and chapter 13 (Awaiting the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Aafaaq-e-Entezaar (Persian).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t:336</w:t>
      </w:r>
      <w:bookmarkStart w:id="392" w:name="pg3940_35418"/>
    </w:p>
    <w:p>
      <w:pPr>
        <w:pStyle w:val="Heading3"/>
        <w:numPr>
          <w:ilvl w:val="2"/>
          <w:numId w:val="1"/>
        </w:numPr>
        <w:bidi w:val="0"/>
        <w:jc w:val="left"/>
        <w:rPr/>
      </w:pPr>
      <w:bookmarkStart w:id="393" w:name="__RefHeading___Toc1874511_2281741623"/>
      <w:bookmarkStart w:id="394" w:name="_Toc156"/>
      <w:bookmarkEnd w:id="392"/>
      <w:bookmarkEnd w:id="393"/>
      <w:r>
        <w:rPr/>
        <w:t>QUESTION 14:</w:t>
      </w:r>
      <w:bookmarkEnd w:id="394"/>
    </w:p>
    <w:p>
      <w:pPr>
        <w:pStyle w:val="BookText"/>
        <w:bidi w:val="0"/>
        <w:jc w:val="both"/>
        <w:rPr/>
      </w:pPr>
      <w:r>
        <w:rPr>
          <w:rFonts w:eastAsia="Times New Roman" w:cs="Times New Roman" w:ascii="Times New Roman" w:hAnsi="Times New Roman"/>
          <w:color w:val="111111"/>
          <w:sz w:val="28"/>
          <w:szCs w:val="28"/>
          <w:lang w:val="en-US"/>
        </w:rPr>
        <w:t>What is ' Tauqee ' and how can one know that it is from Imam (a.t.f.s.)?</w:t>
      </w:r>
    </w:p>
    <w:p>
      <w:pPr>
        <w:pStyle w:val="Heading3"/>
        <w:numPr>
          <w:ilvl w:val="2"/>
          <w:numId w:val="1"/>
        </w:numPr>
        <w:bidi w:val="0"/>
        <w:jc w:val="left"/>
        <w:rPr/>
      </w:pPr>
      <w:bookmarkStart w:id="395" w:name="__RefHeading___Toc1874513_2281741623"/>
      <w:bookmarkStart w:id="396" w:name="_Toc157"/>
      <w:bookmarkEnd w:id="395"/>
      <w:r>
        <w:rPr/>
        <w:t>REPLY:</w:t>
      </w:r>
      <w:bookmarkEnd w:id="396"/>
    </w:p>
    <w:p>
      <w:pPr>
        <w:pStyle w:val="BookText"/>
        <w:bidi w:val="0"/>
        <w:jc w:val="both"/>
        <w:rPr/>
      </w:pPr>
      <w:r>
        <w:rPr>
          <w:rFonts w:eastAsia="Times New Roman" w:cs="Times New Roman" w:ascii="Times New Roman" w:hAnsi="Times New Roman"/>
          <w:color w:val="111111"/>
          <w:sz w:val="28"/>
          <w:szCs w:val="28"/>
          <w:lang w:val="en-US"/>
        </w:rPr>
        <w:t>In dictionary, ' Tauqee ' gives the meaning of signature or seal of a letter.</w:t>
      </w:r>
    </w:p>
    <w:p>
      <w:pPr>
        <w:pStyle w:val="BookText"/>
        <w:bidi w:val="0"/>
        <w:jc w:val="both"/>
        <w:rPr/>
      </w:pPr>
      <w:r>
        <w:rPr>
          <w:rFonts w:eastAsia="Times New Roman" w:cs="Times New Roman" w:ascii="Times New Roman" w:hAnsi="Times New Roman"/>
          <w:color w:val="111111"/>
          <w:sz w:val="28"/>
          <w:szCs w:val="28"/>
          <w:lang w:val="en-US"/>
        </w:rPr>
        <w:t>In Shiite terminology, it denotes letters signed by Imam Mahdi. Some of them are Imam's own writings, and some others are Imam's dictation and written by his reliable companions.</w:t>
      </w:r>
    </w:p>
    <w:p>
      <w:pPr>
        <w:pStyle w:val="BookText"/>
        <w:bidi w:val="0"/>
        <w:jc w:val="both"/>
        <w:rPr/>
      </w:pPr>
      <w:r>
        <w:rPr>
          <w:rFonts w:eastAsia="Times New Roman" w:cs="Times New Roman" w:ascii="Times New Roman" w:hAnsi="Times New Roman"/>
          <w:color w:val="111111"/>
          <w:sz w:val="28"/>
          <w:szCs w:val="28"/>
          <w:lang w:val="en-US"/>
        </w:rPr>
        <w:t>During the two difficult periods of minor and major concealment, direct contact with Imam-e-Zaman has not been possible. A few of Imam's companions would convey his message to people via the ' Tauqee '.</w:t>
      </w:r>
    </w:p>
    <w:p>
      <w:pPr>
        <w:pStyle w:val="BookText"/>
        <w:bidi w:val="0"/>
        <w:jc w:val="both"/>
        <w:rPr/>
      </w:pPr>
      <w:r>
        <w:rPr>
          <w:rFonts w:eastAsia="Times New Roman" w:cs="Times New Roman" w:ascii="Times New Roman" w:hAnsi="Times New Roman"/>
          <w:color w:val="111111"/>
          <w:sz w:val="28"/>
          <w:szCs w:val="28"/>
          <w:lang w:val="en-US"/>
        </w:rPr>
        <w:t>For instance, the trustworthy Shaikh Abu-Amr Amri (p.b.u.h.)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t:337</w:t>
      </w:r>
    </w:p>
    <w:p>
      <w:pPr>
        <w:pStyle w:val="BookText"/>
        <w:bidi w:val="0"/>
        <w:rPr/>
      </w:pPr>
      <w:r>
        <w:rPr>
          <w:rFonts w:eastAsia="Times New Roman" w:cs="Times New Roman" w:ascii="Times New Roman" w:hAnsi="Times New Roman"/>
          <w:color w:val="111111"/>
          <w:sz w:val="28"/>
          <w:szCs w:val="28"/>
          <w:lang w:val="en-US"/>
        </w:rPr>
        <w:t>Ibn-Abi-Ghanem Qazvini and a group of Shiites debated and disputed over Imam Askari's successor. Ibn-Abi-Ghanem said: 'Abu-Muhammad (Imam Askari) has departed this world and has no successor. Later on, they wrote a letter in this regard and mentioned therein their differences. They sent the letter to the holy place. They received reply to their letter in Imam Mahdi's handwriting as follows:</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"May Allah protect you and us from conspiracies, and bestow you and us with the spirit of faith and certitude. May He safeguard us from a bad and evil end! Verily, news has come to me about groups who have doubt and uncertainty in religion and we have been informed of their doubt concerning their Master in the affairs. Therefore, we have become sorrowful, for you and not for ourselves and our condition have turned unpleasant for your sake and not for ourselves; since, God is on our side and so we do not need anybody, and we do not care anyone turning back from us! We have been created by Allah, and after us; all creations have been created from us."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Here, we observe how Imam (a.t.f.s) has emphasized about the legitimacy of his Imamate and succession.</w:t>
      </w:r>
    </w:p>
    <w:p>
      <w:pPr>
        <w:pStyle w:val="BookText"/>
        <w:bidi w:val="0"/>
        <w:jc w:val="both"/>
        <w:rPr/>
      </w:pPr>
      <w:r>
        <w:rPr>
          <w:rFonts w:eastAsia="Times New Roman" w:cs="Times New Roman" w:ascii="Times New Roman" w:hAnsi="Times New Roman"/>
          <w:color w:val="111111"/>
          <w:sz w:val="28"/>
          <w:szCs w:val="28"/>
          <w:lang w:val="en-US"/>
        </w:rPr>
        <w:t>Another example belongs to the recent century where a ' Tauqee ' was issued for Sayyed Abul-Hasan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t:338</w:t>
      </w:r>
    </w:p>
    <w:p>
      <w:pPr>
        <w:pStyle w:val="BookText"/>
        <w:bidi w:val="0"/>
        <w:rPr/>
      </w:pPr>
      <w:r>
        <w:rPr>
          <w:rFonts w:eastAsia="Times New Roman" w:cs="Times New Roman" w:ascii="Times New Roman" w:hAnsi="Times New Roman"/>
          <w:color w:val="111111"/>
          <w:sz w:val="28"/>
          <w:szCs w:val="28"/>
          <w:lang w:val="en-US"/>
        </w:rPr>
        <w:t>Esfahani and delivered via Shaikh Muhammad Shariat Shushtari as follows:</w:t>
      </w:r>
      <w:r>
        <w:rPr>
          <w:rStyle w:val="FootnoteAnchor"/>
        </w:rPr>
        <w:footnoteReference w:id="234"/>
      </w:r>
    </w:p>
    <w:p>
      <w:pPr>
        <w:pStyle w:val="BookText"/>
        <w:bidi w:val="0"/>
        <w:jc w:val="both"/>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آرخص تفسک و اجعل مجلسک فی الدهلیز و اقض حوائج الناس نحن ننصرک</w:t>
      </w:r>
    </w:p>
    <w:p>
      <w:pPr>
        <w:pStyle w:val="BookText"/>
        <w:bidi w:val="0"/>
        <w:jc w:val="both"/>
        <w:rPr/>
      </w:pPr>
      <w:r>
        <w:rPr>
          <w:rFonts w:eastAsia="Times New Roman" w:cs="Times New Roman" w:ascii="Times New Roman" w:hAnsi="Times New Roman"/>
          <w:color w:val="111111"/>
          <w:sz w:val="28"/>
          <w:szCs w:val="28"/>
          <w:lang w:val="en-US"/>
        </w:rPr>
        <w:t>"Inform him: 'Lower yourself before the people (i.e., all the people should have access to you). Your place of sitting should be the entrance of your home, and you should fulfill the people's needs; we shall assist you."</w:t>
      </w:r>
    </w:p>
    <w:p>
      <w:pPr>
        <w:pStyle w:val="BookText"/>
        <w:bidi w:val="0"/>
        <w:jc w:val="both"/>
        <w:rPr/>
      </w:pPr>
      <w:r>
        <w:rPr>
          <w:rFonts w:eastAsia="Times New Roman" w:cs="Times New Roman" w:ascii="Times New Roman" w:hAnsi="Times New Roman"/>
          <w:color w:val="111111"/>
          <w:sz w:val="28"/>
          <w:szCs w:val="28"/>
          <w:lang w:val="en-US"/>
        </w:rPr>
        <w:t>The proof that such ' Tauqee ' belongs to Imam-e-Zaman (a.t.f.s.) is the reliability and trustworthiness of the deputies and the narrators of ' Tauqee '. All scholars and contemporaries have confirmed their trustworthiness.</w:t>
      </w:r>
    </w:p>
    <w:p>
      <w:pPr>
        <w:pStyle w:val="BookText"/>
        <w:bidi w:val="0"/>
        <w:jc w:val="both"/>
        <w:rPr/>
      </w:pPr>
      <w:r>
        <w:rPr>
          <w:rFonts w:eastAsia="Times New Roman" w:cs="Times New Roman" w:ascii="Times New Roman" w:hAnsi="Times New Roman"/>
          <w:color w:val="111111"/>
          <w:sz w:val="28"/>
          <w:szCs w:val="28"/>
          <w:lang w:val="en-US"/>
        </w:rPr>
        <w:t>The narrator of the first 'T auqee ' is "Abu-Amr Uthman-ibn-Saeed Amri". About him, you may refer to 'Kalemat'ul Imam Mahdi' page 139; and regarding the second narrator, "Sayyed Abul-Hasan Esfahani", you may refer to page 559 of the same book.</w:t>
      </w:r>
    </w:p>
    <w:p>
      <w:pPr>
        <w:pStyle w:val="BookText"/>
        <w:bidi w:val="0"/>
        <w:jc w:val="both"/>
        <w:rPr/>
      </w:pPr>
      <w:r>
        <w:rPr>
          <w:rFonts w:eastAsia="Times New Roman" w:cs="Times New Roman" w:ascii="Times New Roman" w:hAnsi="Times New Roman"/>
          <w:color w:val="111111"/>
          <w:sz w:val="28"/>
          <w:szCs w:val="28"/>
          <w:lang w:val="en-US"/>
        </w:rPr>
        <w:t>Another reason to believe that such ' Tauqee ' has come from Imam-e-Zaman (a.t.f.s.) is the predictions that have come down in some of them.</w:t>
      </w:r>
    </w:p>
    <w:p>
      <w:pPr>
        <w:pStyle w:val="BookText"/>
        <w:bidi w:val="0"/>
        <w:jc w:val="both"/>
        <w:rPr/>
      </w:pPr>
      <w:r>
        <w:rPr>
          <w:rFonts w:eastAsia="Times New Roman" w:cs="Times New Roman" w:ascii="Times New Roman" w:hAnsi="Times New Roman"/>
          <w:color w:val="111111"/>
          <w:sz w:val="28"/>
          <w:szCs w:val="28"/>
          <w:lang w:val="en-US"/>
        </w:rPr>
        <w:t>For example, Shaikh Kulaini has narrated from Qasim-ibn-Alaa as follows:</w:t>
      </w:r>
    </w:p>
    <w:p>
      <w:pPr>
        <w:pStyle w:val="BookText"/>
        <w:bidi w:val="0"/>
        <w:jc w:val="both"/>
        <w:rPr/>
      </w:pPr>
      <w:r>
        <w:rPr>
          <w:rFonts w:eastAsia="Times New Roman" w:cs="Times New Roman" w:ascii="Times New Roman" w:hAnsi="Times New Roman"/>
          <w:color w:val="111111"/>
          <w:sz w:val="28"/>
          <w:szCs w:val="28"/>
          <w:lang w:val="en-US"/>
        </w:rPr>
        <w:t>"I wrote three letters to Hazrat Baqiyatullah (a.t.f.s.) about my needs, and informed him that I am an aged man, having no children. Hazrat (a.t.f.s.) replied about my needs but did not mention anything about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t:339</w:t>
      </w:r>
    </w:p>
    <w:p>
      <w:pPr>
        <w:pStyle w:val="BookText"/>
        <w:bidi w:val="0"/>
        <w:rPr/>
      </w:pPr>
      <w:r>
        <w:rPr>
          <w:rFonts w:eastAsia="Times New Roman" w:cs="Times New Roman" w:ascii="Times New Roman" w:hAnsi="Times New Roman"/>
          <w:color w:val="111111"/>
          <w:sz w:val="28"/>
          <w:szCs w:val="28"/>
          <w:lang w:val="en-US"/>
        </w:rPr>
        <w:t>children. In my fourth letter to him, I requested him to pray to God to offer me a child. Hazrat (a.t.f.s.) replied me and he put down my wish as follows:</w:t>
      </w:r>
    </w:p>
    <w:p>
      <w:pPr>
        <w:pStyle w:val="BookText"/>
        <w:bidi w:val="0"/>
        <w:jc w:val="both"/>
        <w:rPr/>
      </w:pPr>
      <w:r>
        <w:rPr>
          <w:rFonts w:eastAsia="Times New Roman" w:cs="Times New Roman" w:ascii="Times New Roman" w:hAnsi="Times New Roman"/>
          <w:color w:val="111111"/>
          <w:sz w:val="28"/>
          <w:szCs w:val="28"/>
          <w:lang w:val="en-US"/>
        </w:rPr>
        <w:t>"O Allah! Grant him a son so that he may rejoice, and make the current pregnancy of his wife a son!"</w:t>
      </w:r>
    </w:p>
    <w:p>
      <w:pPr>
        <w:pStyle w:val="BookText"/>
        <w:bidi w:val="0"/>
        <w:jc w:val="both"/>
        <w:rPr/>
      </w:pPr>
      <w:r>
        <w:rPr>
          <w:rFonts w:eastAsia="Times New Roman" w:cs="Times New Roman" w:ascii="Times New Roman" w:hAnsi="Times New Roman"/>
          <w:color w:val="111111"/>
          <w:sz w:val="28"/>
          <w:szCs w:val="28"/>
          <w:lang w:val="en-US"/>
        </w:rPr>
        <w:t>"I received the letter of Hazrat (a.t.f.s.) but I was unaware of my wife's pregnancy. I went to home and inquired her about that matter. She explained that her problem is over. After some time, she delivered a son."</w:t>
      </w:r>
    </w:p>
    <w:p>
      <w:pPr>
        <w:pStyle w:val="BookText"/>
        <w:bidi w:val="0"/>
        <w:jc w:val="both"/>
        <w:rPr/>
      </w:pPr>
      <w:r>
        <w:rPr>
          <w:rFonts w:eastAsia="Times New Roman" w:cs="Times New Roman" w:ascii="Times New Roman" w:hAnsi="Times New Roman"/>
          <w:color w:val="111111"/>
          <w:sz w:val="28"/>
          <w:szCs w:val="28"/>
          <w:lang w:val="en-US"/>
        </w:rPr>
        <w:t>This tradition has also been narrated by Hemyari.</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Another case:</w:t>
      </w:r>
    </w:p>
    <w:p>
      <w:pPr>
        <w:pStyle w:val="BookText"/>
        <w:bidi w:val="0"/>
        <w:jc w:val="both"/>
        <w:rPr/>
      </w:pPr>
      <w:r>
        <w:rPr>
          <w:rFonts w:eastAsia="Times New Roman" w:cs="Times New Roman" w:ascii="Times New Roman" w:hAnsi="Times New Roman"/>
          <w:color w:val="111111"/>
          <w:sz w:val="28"/>
          <w:szCs w:val="28"/>
          <w:lang w:val="en-US"/>
        </w:rPr>
        <w:t>Ali-ibn-Husain-ibn-Babewai met Husain-ibn-Rouh and set forth certain queries. Thereafter, he wrote a letter and dispatched it to Husain-ibn-Rouh via Ali-ibn-Jafar-ibn-Aswad. He requested Husain-ibn-Rouh to deliver that letter (wherein he had expressed his desire of having a child) to Imam-e-Zaman (a.t.f.s.).</w:t>
      </w:r>
    </w:p>
    <w:p>
      <w:pPr>
        <w:pStyle w:val="BookText"/>
        <w:bidi w:val="0"/>
        <w:jc w:val="both"/>
        <w:rPr/>
      </w:pPr>
      <w:r>
        <w:rPr>
          <w:rFonts w:eastAsia="Times New Roman" w:cs="Times New Roman" w:ascii="Times New Roman" w:hAnsi="Times New Roman"/>
          <w:color w:val="111111"/>
          <w:sz w:val="28"/>
          <w:szCs w:val="28"/>
          <w:lang w:val="en-US"/>
        </w:rPr>
        <w:t>In reply, Hazrat (a.t.f.s.) wrote:</w:t>
      </w:r>
    </w:p>
    <w:p>
      <w:pPr>
        <w:pStyle w:val="BookText"/>
        <w:bidi w:val="0"/>
        <w:jc w:val="both"/>
        <w:rPr/>
      </w:pPr>
      <w:r>
        <w:rPr>
          <w:rFonts w:eastAsia="Times New Roman" w:cs="Times New Roman" w:ascii="Times New Roman" w:hAnsi="Times New Roman"/>
          <w:color w:val="111111"/>
          <w:sz w:val="28"/>
          <w:szCs w:val="28"/>
          <w:lang w:val="en-US"/>
        </w:rPr>
        <w:t>"We have prayed to Allah for you in this matter. Soon you would be blessed with two beneficent and righteous sons."</w:t>
      </w:r>
    </w:p>
    <w:p>
      <w:pPr>
        <w:pStyle w:val="BookText"/>
        <w:bidi w:val="0"/>
        <w:jc w:val="both"/>
        <w:rPr/>
      </w:pPr>
      <w:r>
        <w:rPr>
          <w:rFonts w:eastAsia="Times New Roman" w:cs="Times New Roman" w:ascii="Times New Roman" w:hAnsi="Times New Roman"/>
          <w:color w:val="111111"/>
          <w:sz w:val="28"/>
          <w:szCs w:val="28"/>
          <w:lang w:val="en-US"/>
        </w:rPr>
        <w:t>Thereafter, Abu-Jafar and Abu-Abdullah were born. Abu-Abdullah Husain-ibn-Obaidullah says: I heard Abu-Jafar (Shaikh Saduq) saying, 'I was born by blessings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t:340</w:t>
      </w:r>
    </w:p>
    <w:p>
      <w:pPr>
        <w:pStyle w:val="BookText"/>
        <w:bidi w:val="0"/>
        <w:rPr/>
      </w:pPr>
      <w:r>
        <w:rPr>
          <w:rFonts w:eastAsia="Times New Roman" w:cs="Times New Roman" w:ascii="Times New Roman" w:hAnsi="Times New Roman"/>
          <w:color w:val="111111"/>
          <w:sz w:val="28"/>
          <w:szCs w:val="28"/>
          <w:lang w:val="en-US"/>
        </w:rPr>
        <w:t>and prayers of Imam-e-Zaman, and he considered that an honour and glory.</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Third case:</w:t>
      </w:r>
    </w:p>
    <w:p>
      <w:pPr>
        <w:pStyle w:val="BookText"/>
        <w:bidi w:val="0"/>
        <w:jc w:val="both"/>
        <w:rPr/>
      </w:pPr>
      <w:r>
        <w:rPr>
          <w:rFonts w:eastAsia="Times New Roman" w:cs="Times New Roman" w:ascii="Times New Roman" w:hAnsi="Times New Roman"/>
          <w:color w:val="111111"/>
          <w:sz w:val="28"/>
          <w:szCs w:val="28"/>
          <w:lang w:val="en-US"/>
        </w:rPr>
        <w:t>Abu-Ghalib Ahmad-ibn-Muhammad-ibn-Sulaiman Zurari said:</w:t>
      </w:r>
    </w:p>
    <w:p>
      <w:pPr>
        <w:pStyle w:val="BookText"/>
        <w:bidi w:val="0"/>
        <w:jc w:val="both"/>
        <w:rPr/>
      </w:pPr>
      <w:r>
        <w:rPr>
          <w:rFonts w:eastAsia="Times New Roman" w:cs="Times New Roman" w:ascii="Times New Roman" w:hAnsi="Times New Roman"/>
          <w:color w:val="111111"/>
          <w:sz w:val="28"/>
          <w:szCs w:val="28"/>
          <w:lang w:val="en-US"/>
        </w:rPr>
        <w:t>"Some time ago, I wrote a letter to Hazrat (a.t.f.s.) requesting him to accept from me a piece of land (as gift). My intention was not for gaining proximity to the Almighty Allah, but wished to associate with the 'Naubakhtis' and thus come on par with them in worldly ranks. I didn’t receive any reply. I insisted and repeated my request. Hazrat wrote:</w:t>
      </w:r>
    </w:p>
    <w:p>
      <w:pPr>
        <w:pStyle w:val="BookText"/>
        <w:bidi w:val="0"/>
        <w:jc w:val="both"/>
        <w:rPr/>
      </w:pPr>
      <w:r>
        <w:rPr>
          <w:rFonts w:eastAsia="Times New Roman" w:cs="Times New Roman" w:ascii="Times New Roman" w:hAnsi="Times New Roman"/>
          <w:color w:val="111111"/>
          <w:sz w:val="28"/>
          <w:szCs w:val="28"/>
          <w:lang w:val="en-US"/>
        </w:rPr>
        <w:t>"Appoint someone whom you trust and register you land in his name because you would fall in need of it."</w:t>
      </w:r>
    </w:p>
    <w:p>
      <w:pPr>
        <w:pStyle w:val="BookText"/>
        <w:bidi w:val="0"/>
        <w:jc w:val="both"/>
        <w:rPr/>
      </w:pPr>
      <w:r>
        <w:rPr>
          <w:rFonts w:eastAsia="Times New Roman" w:cs="Times New Roman" w:ascii="Times New Roman" w:hAnsi="Times New Roman"/>
          <w:color w:val="111111"/>
          <w:sz w:val="28"/>
          <w:szCs w:val="28"/>
          <w:lang w:val="en-US"/>
        </w:rPr>
        <w:t>Thereafter, I registered this land in the name of Abul-Qasim Musa-ibn-Hasan Zajuzji, cousin of Abu-Jafar. I was confident in him and was aware about the magnitude of his honesty and belongings."</w:t>
      </w:r>
    </w:p>
    <w:p>
      <w:pPr>
        <w:pStyle w:val="BookText"/>
        <w:bidi w:val="0"/>
        <w:jc w:val="both"/>
        <w:rPr/>
      </w:pPr>
      <w:r>
        <w:rPr>
          <w:rFonts w:eastAsia="Times New Roman" w:cs="Times New Roman" w:ascii="Times New Roman" w:hAnsi="Times New Roman"/>
          <w:color w:val="111111"/>
          <w:sz w:val="28"/>
          <w:szCs w:val="28"/>
          <w:lang w:val="en-US"/>
        </w:rPr>
        <w:t>After a while, when the Bedouins took me captive and plundered my property and took away about my cattle and belongings worth a thousand dinar. I was taken captive for some time. Then I released myself by paying one hundred dinar and one thousand five hundred dirham. Besides, they took from me approximately five hundred dirham as a fee for the agents who accompanied me.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t:341</w:t>
      </w:r>
    </w:p>
    <w:p>
      <w:pPr>
        <w:pStyle w:val="BookText"/>
        <w:bidi w:val="0"/>
        <w:rPr/>
      </w:pPr>
      <w:r>
        <w:rPr>
          <w:rFonts w:eastAsia="Times New Roman" w:cs="Times New Roman" w:ascii="Times New Roman" w:hAnsi="Times New Roman"/>
          <w:color w:val="111111"/>
          <w:sz w:val="28"/>
          <w:szCs w:val="28"/>
          <w:lang w:val="en-US"/>
        </w:rPr>
        <w:t>When I became completely free, I felt in need of that land and then sold it.</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In all these instances, we see Imam's predictions have turned true and so the authenticity of ' Tauqee ' is well established. </w:t>
      </w:r>
    </w:p>
    <w:p>
      <w:pPr>
        <w:pStyle w:val="BookText"/>
        <w:bidi w:val="0"/>
        <w:jc w:val="both"/>
        <w:rPr/>
      </w:pPr>
      <w:r>
        <w:rPr>
          <w:rFonts w:eastAsia="Times New Roman" w:cs="Times New Roman" w:ascii="Times New Roman" w:hAnsi="Times New Roman"/>
          <w:color w:val="111111"/>
          <w:sz w:val="28"/>
          <w:szCs w:val="28"/>
          <w:lang w:val="en-US"/>
        </w:rPr>
        <w:t>For referring to the 'Tauqees' , you may read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Kalemat'ul Imam Mahdi (Arabic): 143-258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53: 150-198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Kamaluddin (Arabic) 2: 482-523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Ghaibat: Shaikh Tusi (Arabic) 172-199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Elzam-ul-Naseb (Arabic) 1: 435-469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2: 1285-1286 (index of ' tauqees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Hayat'ul Imam Muhammad al-Mahdi: 65-90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Al-Mokhtar Min Kalemat'ul Imam Mahdi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Muntakhab-ul-Anwar-al-Mozee'a: 118-134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Al-Sahifat'ul Mahdiyah: 223-257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t:342</w:t>
      </w:r>
      <w:bookmarkStart w:id="397" w:name="pg3940_35430"/>
    </w:p>
    <w:p>
      <w:pPr>
        <w:pStyle w:val="Heading3"/>
        <w:numPr>
          <w:ilvl w:val="2"/>
          <w:numId w:val="1"/>
        </w:numPr>
        <w:bidi w:val="0"/>
        <w:jc w:val="left"/>
        <w:rPr/>
      </w:pPr>
      <w:bookmarkStart w:id="398" w:name="__RefHeading___Toc1874515_2281741623"/>
      <w:bookmarkStart w:id="399" w:name="_Toc158"/>
      <w:bookmarkEnd w:id="397"/>
      <w:bookmarkEnd w:id="398"/>
      <w:r>
        <w:rPr/>
        <w:t>QUESTION 15:</w:t>
      </w:r>
      <w:bookmarkEnd w:id="399"/>
    </w:p>
    <w:p>
      <w:pPr>
        <w:pStyle w:val="BookText"/>
        <w:bidi w:val="0"/>
        <w:jc w:val="both"/>
        <w:rPr/>
      </w:pPr>
      <w:r>
        <w:rPr>
          <w:rFonts w:eastAsia="Times New Roman" w:cs="Times New Roman" w:ascii="Times New Roman" w:hAnsi="Times New Roman"/>
          <w:color w:val="111111"/>
          <w:sz w:val="28"/>
          <w:szCs w:val="28"/>
          <w:lang w:val="en-US"/>
        </w:rPr>
        <w:t>Is it possible to narrate, with documentary proof, one of the meetings of Imam (a.t.f.s.)?</w:t>
      </w:r>
    </w:p>
    <w:p>
      <w:pPr>
        <w:pStyle w:val="Heading3"/>
        <w:numPr>
          <w:ilvl w:val="2"/>
          <w:numId w:val="1"/>
        </w:numPr>
        <w:bidi w:val="0"/>
        <w:jc w:val="left"/>
        <w:rPr/>
      </w:pPr>
      <w:bookmarkStart w:id="400" w:name="__RefHeading___Toc1874517_2281741623"/>
      <w:bookmarkStart w:id="401" w:name="_Toc159"/>
      <w:bookmarkEnd w:id="400"/>
      <w:r>
        <w:rPr/>
        <w:t>REPLY:</w:t>
      </w:r>
      <w:bookmarkEnd w:id="401"/>
    </w:p>
    <w:p>
      <w:pPr>
        <w:pStyle w:val="BookText"/>
        <w:bidi w:val="0"/>
        <w:jc w:val="both"/>
        <w:rPr/>
      </w:pPr>
      <w:r>
        <w:rPr>
          <w:rFonts w:eastAsia="Times New Roman" w:cs="Times New Roman" w:ascii="Times New Roman" w:hAnsi="Times New Roman"/>
          <w:color w:val="111111"/>
          <w:sz w:val="28"/>
          <w:szCs w:val="28"/>
          <w:lang w:val="en-US"/>
        </w:rPr>
        <w:t>It's not possible to count the number of the meetings of the fortunate ones who have had with Imam (a.t.f.s.) either during the minor or major concealment. Because, it requires complete acquaintance of everything in this world, including Imam's programs. Such knowledge and acquaintance is only with Imam (a.t.f.s.) himself.</w:t>
      </w:r>
    </w:p>
    <w:p>
      <w:pPr>
        <w:pStyle w:val="BookText"/>
        <w:bidi w:val="0"/>
        <w:jc w:val="both"/>
        <w:rPr/>
      </w:pPr>
      <w:r>
        <w:rPr>
          <w:rFonts w:eastAsia="Times New Roman" w:cs="Times New Roman" w:ascii="Times New Roman" w:hAnsi="Times New Roman"/>
          <w:color w:val="111111"/>
          <w:sz w:val="28"/>
          <w:szCs w:val="28"/>
          <w:lang w:val="en-US"/>
        </w:rPr>
        <w:t>Nevertheless, in order to show some cases and statistics we shall list down some of the reliable and warranted sayings.</w:t>
      </w:r>
    </w:p>
    <w:p>
      <w:pPr>
        <w:pStyle w:val="BookText"/>
        <w:bidi w:val="0"/>
        <w:jc w:val="both"/>
        <w:rPr/>
      </w:pPr>
      <w:r>
        <w:rPr>
          <w:rFonts w:eastAsia="Times New Roman" w:cs="Times New Roman" w:ascii="Times New Roman" w:hAnsi="Times New Roman"/>
          <w:color w:val="111111"/>
          <w:sz w:val="28"/>
          <w:szCs w:val="28"/>
          <w:lang w:val="en-US"/>
        </w:rPr>
        <w:t>Those whose hearts have blazed to see their Imam (a.t.f.s.) and have always awaited his blessed assistance have, in the length of history, compiled certain collections which we set forth in sequence of historical works. Thereafter, we will describe one warranted meeting with Imam (a.t.f.s.):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Usul-Kafi, Theqat'ul-Islam Kulaini, (died in 329 A.H.), Vol 1 pages 514-525 containing 31 traditions.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Al-Ershad, Shaikh Mufid, (died in 413 A.H.), Vol 11, page 351-367 chapter concerning visitations and miracles of Imam-e-Zaman (a.t.f.s.).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Kamaluddin by Shaikh Saduq (died in 381 A.H.), page 434-479 containing 26 traditions and incidents of visitations.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Ghaibat by Shaikh Tousi (died in 460 A.H.), page 152-172; visitations and miracles.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Elm-ul-Yaqeen by Faiz Kashani (died in 1091 A.H.) Vol 2, page 784-788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Wafi by Faiz Kashani (died in 1091 A.H.) Vol 1, page 201 containing traditions about those who have visited Imam (a.t.f.s.).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Esbat'ul-Huda by Shaikh Hurr Aameli (died in 1104 A.H.), Vol 7, page 270-383 comprising 170 miracles and visitations with Imam-e-Zaman (a.t.f.s.).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Hilyat'ul-Abrar by Sayyed Hashim Bahrani (died in 1109 A.H.) Vol 7, page 522-548 in traditions wherein Imam's visitation is implicitly confirmed from birth till martyrdom of his father Imam Hasan Askari (a.s.).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Rauzana'e-Be'-Khorshid (translation of 'Tabserat'ul-Vali") by Sayyed Hashim Bahrani (died in 1109 A.H.); translator: Sayyed Hasan Eftekharzadeh, comprising 55 incidents about meetings with Imam (a.t.f.s.).</w:t>
      </w:r>
    </w:p>
    <w:p>
      <w:pPr>
        <w:pStyle w:val="BookText"/>
        <w:bidi w:val="0"/>
        <w:jc w:val="both"/>
        <w:rPr/>
      </w:pPr>
      <w:r>
        <w:rPr>
          <w:rFonts w:eastAsia="Times New Roman" w:cs="Times New Roman" w:ascii="Times New Roman" w:hAnsi="Times New Roman"/>
          <w:color w:val="111111"/>
          <w:sz w:val="28"/>
          <w:szCs w:val="28"/>
          <w:lang w:val="en-US"/>
        </w:rPr>
        <w:t>A selection of Kifayat'ul Muhtadi written by Sayyed Muhammad Mir Luhi Esfahani (11th</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century A.H.) page 250-255 containing names of those who have visited Imam (a.t.f.s.).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Bihar-ul-Anwar by Mullah Muhammad Baqir Majlisi (died in 1111 A.H.), Vol 52 page 1-89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Jannat'ul-Ma'wa by Mirza Husain Nuri (died in 1320 A.H.), supplement of Bihar-ul-Anwar 53: 200-236 mentioning 59 meetings with Imam (a.t.f.s.).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Najm-Saqeb by Mirza Husain Nuri (died in 1320 A.H.) chapter 7 containing 100 meetings with Imam (a.t.f.s.).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Muntakhab-ul-Athar by Lutfullah Safi Golpayagani (contemporary writer), page 358-381 describing the meetings during minor concealment and on page 412-420 containing 13 events about meetings during major concealment.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Re'ayat-ul-Imam Mahdi (a.t.f.s.) by Ali Karimi Jahroomi (contemporary writer) describing 30 events concerning Imam's help to the Shia religious leaders. </w:t>
      </w:r>
    </w:p>
    <w:p>
      <w:pPr>
        <w:pStyle w:val="BookText"/>
        <w:bidi w:val="0"/>
        <w:jc w:val="both"/>
        <w:rPr/>
      </w:pPr>
      <w:r>
        <w:rPr>
          <w:rFonts w:eastAsia="Times New Roman" w:cs="Times New Roman" w:ascii="Times New Roman" w:hAnsi="Times New Roman"/>
          <w:color w:val="111111"/>
          <w:sz w:val="28"/>
          <w:szCs w:val="28"/>
          <w:lang w:val="en-US"/>
        </w:rPr>
        <w:t>Now, we shall set forth one of such meetings with Imam (a.t.f.s.) from the invaluable book "Kamaluddin" written by Shaikh Saduq:</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Ahmad-ibn-Ishaq-ibn-Sa'd Ashari says: I approached Abu-Muhammad Hasan-ibn-Ali (eleventh Imam). I was in thought of asking him about his successor. Before I could speak, he took the initiative and said: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t:345</w:t>
      </w:r>
    </w:p>
    <w:p>
      <w:pPr>
        <w:pStyle w:val="BookText"/>
        <w:bidi w:val="0"/>
        <w:rPr/>
      </w:pPr>
      <w:r>
        <w:rPr>
          <w:rFonts w:eastAsia="Times New Roman" w:cs="Times New Roman" w:ascii="Times New Roman" w:hAnsi="Times New Roman"/>
          <w:color w:val="111111"/>
          <w:sz w:val="28"/>
          <w:szCs w:val="28"/>
          <w:lang w:val="en-US"/>
        </w:rPr>
        <w:t>"Ahmad-ibn-Ishaaq! Verily, right from the creation of Adam till today and till the day of resurrection, the Almighty Allah has never kept and will never keep the earth devoid of His "hojjat". It is due to Allah's 'hojjat' that the calamities are lifted from the earth; the rain pours from the sky; the bounties are drawn out from the land." </w:t>
      </w:r>
    </w:p>
    <w:p>
      <w:pPr>
        <w:pStyle w:val="BookText"/>
        <w:bidi w:val="0"/>
        <w:jc w:val="both"/>
        <w:rPr/>
      </w:pPr>
      <w:r>
        <w:rPr>
          <w:rFonts w:eastAsia="Times New Roman" w:cs="Times New Roman" w:ascii="Times New Roman" w:hAnsi="Times New Roman"/>
          <w:color w:val="111111"/>
          <w:sz w:val="28"/>
          <w:szCs w:val="28"/>
          <w:lang w:val="en-US"/>
        </w:rPr>
        <w:t>Ahmad-ibn-Ishaaq replied,</w:t>
      </w:r>
    </w:p>
    <w:p>
      <w:pPr>
        <w:pStyle w:val="BookText"/>
        <w:bidi w:val="0"/>
        <w:jc w:val="both"/>
        <w:rPr/>
      </w:pPr>
      <w:r>
        <w:rPr>
          <w:rFonts w:eastAsia="Times New Roman" w:cs="Times New Roman" w:ascii="Times New Roman" w:hAnsi="Times New Roman"/>
          <w:color w:val="111111"/>
          <w:sz w:val="28"/>
          <w:szCs w:val="28"/>
          <w:lang w:val="en-US"/>
        </w:rPr>
        <w:t>"O son of Allah's messenger, then who is the Imam and your successor? Imam (a.s.) stood up instantly and went inside the room of his house. Moments later, he came out with a three year old child in arms resembling the fourteen-night moon in beauty. He said:</w:t>
      </w:r>
    </w:p>
    <w:p>
      <w:pPr>
        <w:pStyle w:val="BookText"/>
        <w:bidi w:val="0"/>
        <w:jc w:val="both"/>
        <w:rPr/>
      </w:pPr>
      <w:r>
        <w:rPr>
          <w:rFonts w:eastAsia="Times New Roman" w:cs="Times New Roman" w:ascii="Times New Roman" w:hAnsi="Times New Roman"/>
          <w:color w:val="111111"/>
          <w:sz w:val="28"/>
          <w:szCs w:val="28"/>
          <w:lang w:val="en-US"/>
        </w:rPr>
        <w:t>"Ahmad-ibn-Ishaaq! It's only because of your special dignity before the Almighty Allah and His Hojjat(s) that I am now showing my child to you. His name and agnomen is the same as that of Allah's Messenger. He is the same who would fill the earth with justice and equity just as it would be filled with cruelty and injustice.</w:t>
      </w:r>
    </w:p>
    <w:p>
      <w:pPr>
        <w:pStyle w:val="BookText"/>
        <w:bidi w:val="0"/>
        <w:jc w:val="both"/>
        <w:rPr/>
      </w:pPr>
      <w:r>
        <w:rPr>
          <w:rFonts w:eastAsia="Times New Roman" w:cs="Times New Roman" w:ascii="Times New Roman" w:hAnsi="Times New Roman"/>
          <w:color w:val="111111"/>
          <w:sz w:val="28"/>
          <w:szCs w:val="28"/>
          <w:lang w:val="en-US"/>
        </w:rPr>
        <w:t>O Ahmad-ibn-Ishaaq! He is like Khizr and Zul-Qarnain amongst this 'Ummah' (nation). I swear by Allah, that he would be concealed. During the concealment period, none would be delivered from this test and destruction, save those whose faith in Imamate has been set firm by the Almighty Allah and has made them fortunate in praying for Hazrat's ' faraj ' and ' zuhoor ' (Reappearance)."</w:t>
      </w:r>
    </w:p>
    <w:p>
      <w:pPr>
        <w:pStyle w:val="BookText"/>
        <w:bidi w:val="0"/>
        <w:jc w:val="both"/>
        <w:rPr/>
      </w:pPr>
      <w:r>
        <w:rPr>
          <w:rFonts w:eastAsia="Times New Roman" w:cs="Times New Roman" w:ascii="Times New Roman" w:hAnsi="Times New Roman"/>
          <w:color w:val="111111"/>
          <w:sz w:val="28"/>
          <w:szCs w:val="28"/>
          <w:lang w:val="en-US"/>
        </w:rPr>
        <w:t>Ahmad-ibn-Ishaaq said; "O my Master! Is there a sign so that my heart finds comfort?"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t:346</w:t>
      </w:r>
    </w:p>
    <w:p>
      <w:pPr>
        <w:pStyle w:val="BookText"/>
        <w:bidi w:val="0"/>
        <w:rPr/>
      </w:pPr>
      <w:r>
        <w:rPr>
          <w:rFonts w:eastAsia="Times New Roman" w:cs="Times New Roman" w:ascii="Times New Roman" w:hAnsi="Times New Roman"/>
          <w:color w:val="111111"/>
          <w:sz w:val="28"/>
          <w:szCs w:val="28"/>
          <w:lang w:val="en-US"/>
        </w:rPr>
        <w:t>Here, the child started to speak in eloquent Arabic and said:</w:t>
      </w:r>
    </w:p>
    <w:p>
      <w:pPr>
        <w:pStyle w:val="BookText"/>
        <w:bidi w:val="0"/>
        <w:jc w:val="both"/>
        <w:rPr/>
      </w:pPr>
      <w:r>
        <w:rPr>
          <w:rFonts w:eastAsia="Times New Roman" w:cs="Times New Roman" w:ascii="Times New Roman" w:hAnsi="Times New Roman"/>
          <w:color w:val="111111"/>
          <w:sz w:val="28"/>
          <w:szCs w:val="28"/>
          <w:lang w:val="en-US"/>
        </w:rPr>
        <w:t>"I am Baqiyat'ullah on Allah's land and the avenger of Allah's enemies. (O Ahmad-ibn-Ishaaq) After this visitation, do not look for any other sign and trace!"</w:t>
      </w:r>
    </w:p>
    <w:p>
      <w:pPr>
        <w:pStyle w:val="BookText"/>
        <w:bidi w:val="0"/>
        <w:jc w:val="both"/>
        <w:rPr/>
      </w:pPr>
      <w:r>
        <w:rPr>
          <w:rFonts w:eastAsia="Times New Roman" w:cs="Times New Roman" w:ascii="Times New Roman" w:hAnsi="Times New Roman"/>
          <w:color w:val="111111"/>
          <w:sz w:val="28"/>
          <w:szCs w:val="28"/>
          <w:lang w:val="en-US"/>
        </w:rPr>
        <w:t>Ahmad-ibn-Ishaaq says, "I left Imam Askar's house with great joy and happiness. The next morning, I again visited Imam Askari and asked: "O son of Allah's Messenger, I am extremely pleased for casting me this favour. How does your successor resemble Khizr and Zul-Qarnain?</w:t>
      </w:r>
    </w:p>
    <w:p>
      <w:pPr>
        <w:pStyle w:val="BookText"/>
        <w:bidi w:val="0"/>
        <w:jc w:val="both"/>
        <w:rPr/>
      </w:pPr>
      <w:r>
        <w:rPr>
          <w:rFonts w:eastAsia="Times New Roman" w:cs="Times New Roman" w:ascii="Times New Roman" w:hAnsi="Times New Roman"/>
          <w:color w:val="111111"/>
          <w:sz w:val="28"/>
          <w:szCs w:val="28"/>
          <w:lang w:val="en-US"/>
        </w:rPr>
        <w:t>Imam (a.s.) replied: 'His living in concealment for a very long time!'</w:t>
      </w:r>
    </w:p>
    <w:p>
      <w:pPr>
        <w:pStyle w:val="BookText"/>
        <w:bidi w:val="0"/>
        <w:jc w:val="both"/>
        <w:rPr/>
      </w:pPr>
      <w:r>
        <w:rPr>
          <w:rFonts w:eastAsia="Times New Roman" w:cs="Times New Roman" w:ascii="Times New Roman" w:hAnsi="Times New Roman"/>
          <w:color w:val="111111"/>
          <w:sz w:val="28"/>
          <w:szCs w:val="28"/>
          <w:lang w:val="en-US"/>
        </w:rPr>
        <w:t>I said: Does it imply that his ' ghaibat ' (concealment) would be a long one?</w:t>
      </w:r>
    </w:p>
    <w:p>
      <w:pPr>
        <w:pStyle w:val="BookText"/>
        <w:bidi w:val="0"/>
        <w:jc w:val="both"/>
        <w:rPr/>
      </w:pPr>
      <w:r>
        <w:rPr>
          <w:rFonts w:eastAsia="Times New Roman" w:cs="Times New Roman" w:ascii="Times New Roman" w:hAnsi="Times New Roman"/>
          <w:color w:val="111111"/>
          <w:sz w:val="28"/>
          <w:szCs w:val="28"/>
          <w:lang w:val="en-US"/>
        </w:rPr>
        <w:t>Imam (a.s.) said: By Allah, it would be so long that the majority of his followers wouldn’t remain steadfast and would abandon their faith save those from whom Allah has taken an agreement regarding our ' Vilayat ', and has strengthened their faith in their hearts.</w:t>
      </w:r>
    </w:p>
    <w:p>
      <w:pPr>
        <w:pStyle w:val="BookText"/>
        <w:bidi w:val="0"/>
        <w:jc w:val="both"/>
        <w:rPr/>
      </w:pPr>
      <w:r>
        <w:rPr>
          <w:rFonts w:eastAsia="Times New Roman" w:cs="Times New Roman" w:ascii="Times New Roman" w:hAnsi="Times New Roman"/>
          <w:color w:val="111111"/>
          <w:sz w:val="28"/>
          <w:szCs w:val="28"/>
          <w:lang w:val="en-US"/>
        </w:rPr>
        <w:t>O Ahmad-ibn-Ishaaq! This is a mysterious affair and the ' ghaib ' (unseen) from Allah! Preserve and conceal it, and be amongst the thankfuls so that on the day of resurrection you would be among the ' Elliyeen ' accompanying us."</w:t>
      </w:r>
    </w:p>
    <w:p>
      <w:pPr>
        <w:pStyle w:val="BookText"/>
        <w:bidi w:val="0"/>
        <w:jc w:val="both"/>
        <w:rPr/>
      </w:pPr>
      <w:r>
        <w:rPr>
          <w:rFonts w:eastAsia="Times New Roman" w:cs="Times New Roman" w:ascii="Times New Roman" w:hAnsi="Times New Roman"/>
          <w:color w:val="111111"/>
          <w:sz w:val="28"/>
          <w:szCs w:val="28"/>
          <w:lang w:val="en-US"/>
        </w:rPr>
        <w:t>Respected readers, we have selected the above visitation because it contains numerous points. Those interested in reading about other visitations during major</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t:347</w:t>
      </w:r>
    </w:p>
    <w:p>
      <w:pPr>
        <w:pStyle w:val="BookText"/>
        <w:bidi w:val="0"/>
        <w:rPr/>
      </w:pPr>
      <w:r>
        <w:rPr>
          <w:rFonts w:eastAsia="Times New Roman" w:cs="Times New Roman" w:ascii="Times New Roman" w:hAnsi="Times New Roman"/>
          <w:color w:val="111111"/>
          <w:sz w:val="28"/>
          <w:szCs w:val="28"/>
          <w:lang w:val="en-US"/>
        </w:rPr>
        <w:t>and minor concealment can refer to the books that were introduced in the foregoing pages.</w:t>
      </w:r>
    </w:p>
    <w:p>
      <w:pPr>
        <w:pStyle w:val="BookText"/>
        <w:bidi w:val="0"/>
        <w:jc w:val="both"/>
        <w:rPr/>
      </w:pPr>
      <w:r>
        <w:rPr>
          <w:rFonts w:eastAsia="Times New Roman" w:cs="Times New Roman" w:ascii="Times New Roman" w:hAnsi="Times New Roman"/>
          <w:color w:val="111111"/>
          <w:sz w:val="28"/>
          <w:szCs w:val="28"/>
          <w:lang w:val="en-US"/>
        </w:rPr>
        <w:t>It's necessary to remind that Shaikh Saduq is one of the greatest and most reliable Shiite ' Muhaddis ' (scholar of hadith ). His book "Man-La-Ya'hzorul-Faqih" is one of the four main reliable Shiite reference books of traditions. His other book "Kamaluddin" was written by the Imam-e-Zaman's instructions; and his own birth took place by Imam's prayers. (Refer to Introduction of Kamaluddin).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t:348</w:t>
      </w:r>
      <w:bookmarkStart w:id="402" w:name="pg3940_35441"/>
    </w:p>
    <w:p>
      <w:pPr>
        <w:pStyle w:val="Heading3"/>
        <w:numPr>
          <w:ilvl w:val="2"/>
          <w:numId w:val="1"/>
        </w:numPr>
        <w:bidi w:val="0"/>
        <w:jc w:val="left"/>
        <w:rPr/>
      </w:pPr>
      <w:bookmarkStart w:id="403" w:name="__RefHeading___Toc1874519_2281741623"/>
      <w:bookmarkStart w:id="404" w:name="_Toc160"/>
      <w:bookmarkEnd w:id="402"/>
      <w:bookmarkEnd w:id="403"/>
      <w:r>
        <w:rPr/>
        <w:t>QUESTION 16:</w:t>
      </w:r>
      <w:bookmarkEnd w:id="404"/>
    </w:p>
    <w:p>
      <w:pPr>
        <w:pStyle w:val="BookText"/>
        <w:bidi w:val="0"/>
        <w:jc w:val="both"/>
        <w:rPr/>
      </w:pPr>
      <w:r>
        <w:rPr>
          <w:rFonts w:eastAsia="Times New Roman" w:cs="Times New Roman" w:ascii="Times New Roman" w:hAnsi="Times New Roman"/>
          <w:color w:val="111111"/>
          <w:sz w:val="28"/>
          <w:szCs w:val="28"/>
          <w:lang w:val="en-US"/>
        </w:rPr>
        <w:t>The ' Tauqees ' that have been issued talk about what topic(s) or subject(s), and are they useful for the common man?</w:t>
      </w:r>
    </w:p>
    <w:p>
      <w:pPr>
        <w:pStyle w:val="Heading3"/>
        <w:numPr>
          <w:ilvl w:val="2"/>
          <w:numId w:val="1"/>
        </w:numPr>
        <w:bidi w:val="0"/>
        <w:jc w:val="left"/>
        <w:rPr/>
      </w:pPr>
      <w:bookmarkStart w:id="405" w:name="__RefHeading___Toc1874521_2281741623"/>
      <w:bookmarkStart w:id="406" w:name="_Toc161"/>
      <w:bookmarkEnd w:id="405"/>
      <w:r>
        <w:rPr/>
        <w:t>REPLY:</w:t>
      </w:r>
      <w:bookmarkEnd w:id="406"/>
    </w:p>
    <w:p>
      <w:pPr>
        <w:pStyle w:val="BookText"/>
        <w:bidi w:val="0"/>
        <w:jc w:val="both"/>
        <w:rPr/>
      </w:pPr>
      <w:r>
        <w:rPr>
          <w:rFonts w:eastAsia="Times New Roman" w:cs="Times New Roman" w:ascii="Times New Roman" w:hAnsi="Times New Roman"/>
          <w:color w:val="111111"/>
          <w:sz w:val="28"/>
          <w:szCs w:val="28"/>
          <w:lang w:val="en-US"/>
        </w:rPr>
        <w:t>We should know that just like all other traditions from our Imams (a.s.), the ' Tauqees' issued by Imam-e-Zaman (a.t.f.s.) too contain different matters related to beliefs, origin of creation, resurrection, ethics, jurisprudence, history, science, and queries about claimants, deputyship, etc. Therefore, though they have been issued in special cases, they are useful for all the Shiites.</w:t>
      </w:r>
    </w:p>
    <w:p>
      <w:pPr>
        <w:pStyle w:val="BookText"/>
        <w:bidi w:val="0"/>
        <w:jc w:val="both"/>
        <w:rPr/>
      </w:pPr>
      <w:r>
        <w:rPr>
          <w:rFonts w:eastAsia="Times New Roman" w:cs="Times New Roman" w:ascii="Times New Roman" w:hAnsi="Times New Roman"/>
          <w:color w:val="111111"/>
          <w:sz w:val="28"/>
          <w:szCs w:val="28"/>
          <w:lang w:val="en-US"/>
        </w:rPr>
        <w:t>For instance:</w:t>
      </w:r>
    </w:p>
    <w:p>
      <w:pPr>
        <w:pStyle w:val="BookText"/>
        <w:bidi w:val="0"/>
        <w:jc w:val="both"/>
        <w:rPr/>
      </w:pPr>
      <w:r>
        <w:rPr>
          <w:rFonts w:eastAsia="Times New Roman" w:cs="Times New Roman" w:ascii="Times New Roman" w:hAnsi="Times New Roman"/>
          <w:color w:val="111111"/>
          <w:sz w:val="28"/>
          <w:szCs w:val="28"/>
          <w:lang w:val="en-US"/>
        </w:rPr>
        <w:t>ABOUT THE FACT THAT WE CANNOT FIX ANY NAME AND ATTRIBUTE FOR ALLAH :</w:t>
      </w:r>
    </w:p>
    <w:p>
      <w:pPr>
        <w:pStyle w:val="BookText"/>
        <w:bidi w:val="0"/>
        <w:jc w:val="both"/>
        <w:rPr/>
      </w:pPr>
      <w:r>
        <w:rPr>
          <w:rFonts w:ascii="IRNazanin" w:hAnsi="IRNazanin" w:eastAsia="IRNazanin"/>
          <w:color w:val="111111"/>
          <w:sz w:val="28"/>
          <w:sz w:val="28"/>
          <w:szCs w:val="28"/>
          <w:rtl w:val="true"/>
          <w:lang w:bidi="fa-IR"/>
        </w:rPr>
        <w:t>تعالی الله و جل عما یصفون سبحانه و بحمده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t:349</w:t>
      </w:r>
    </w:p>
    <w:p>
      <w:pPr>
        <w:pStyle w:val="BookText"/>
        <w:bidi w:val="0"/>
        <w:rPr/>
      </w:pPr>
      <w:r>
        <w:rPr>
          <w:rFonts w:eastAsia="Times New Roman" w:cs="Times New Roman" w:ascii="Times New Roman" w:hAnsi="Times New Roman"/>
          <w:color w:val="111111"/>
          <w:sz w:val="28"/>
          <w:szCs w:val="28"/>
          <w:lang w:val="en-US"/>
        </w:rPr>
        <w:t>"ALLAH IS FAR ABOVE WHAT ONE CAN DESCRIBE OR ATTRIBUTE, AND I PURIFY HIM (ATTRIBUTE INVIOLABILITY TO HIM) BY PRAISING HIM."</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OR ABOUT ALLAH'S GRACE:</w:t>
      </w:r>
    </w:p>
    <w:p>
      <w:pPr>
        <w:pStyle w:val="BookText"/>
        <w:bidi w:val="0"/>
        <w:jc w:val="both"/>
        <w:rPr/>
      </w:pPr>
      <w:r>
        <w:rPr>
          <w:rFonts w:ascii="IRNazanin" w:hAnsi="IRNazanin" w:eastAsia="IRNazanin"/>
          <w:color w:val="111111"/>
          <w:sz w:val="28"/>
          <w:sz w:val="28"/>
          <w:szCs w:val="28"/>
          <w:rtl w:val="true"/>
          <w:lang w:bidi="fa-IR"/>
        </w:rPr>
        <w:t>و الله یلهمکم الرشد و یلطف لکم فی التوفیق برحمته</w:t>
      </w:r>
    </w:p>
    <w:p>
      <w:pPr>
        <w:pStyle w:val="BookText"/>
        <w:bidi w:val="0"/>
        <w:jc w:val="both"/>
        <w:rPr/>
      </w:pPr>
      <w:r>
        <w:rPr>
          <w:rFonts w:eastAsia="Times New Roman" w:cs="Times New Roman" w:ascii="Times New Roman" w:hAnsi="Times New Roman"/>
          <w:color w:val="111111"/>
          <w:sz w:val="28"/>
          <w:szCs w:val="28"/>
          <w:lang w:val="en-US"/>
        </w:rPr>
        <w:t>"AND ALLAH SHOWS THE PATH OF GUIDANCE AND RECTITUDE AND MAKES EASY YOUR PROSPERITY BY HIS MERCY."</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OR CONCERNING THE FACT THAT ETERNITY OF TRUTH AND DESTRUCTION OF FALSEHOOD IS ALLAH'S WAY AND CUSTOM:</w:t>
      </w:r>
    </w:p>
    <w:p>
      <w:pPr>
        <w:pStyle w:val="BookText"/>
        <w:bidi w:val="0"/>
        <w:jc w:val="both"/>
        <w:rPr/>
      </w:pPr>
      <w:r>
        <w:rPr>
          <w:rFonts w:ascii="IRNazanin" w:hAnsi="IRNazanin" w:eastAsia="IRNazanin"/>
          <w:color w:val="111111"/>
          <w:sz w:val="28"/>
          <w:sz w:val="28"/>
          <w:szCs w:val="28"/>
          <w:rtl w:val="true"/>
          <w:lang w:bidi="fa-IR"/>
        </w:rPr>
        <w:t>حفظ الله الحق علی آهله و آقره فی مستقره</w:t>
      </w:r>
    </w:p>
    <w:p>
      <w:pPr>
        <w:pStyle w:val="BookText"/>
        <w:bidi w:val="0"/>
        <w:jc w:val="both"/>
        <w:rPr/>
      </w:pPr>
      <w:r>
        <w:rPr>
          <w:rFonts w:eastAsia="Times New Roman" w:cs="Times New Roman" w:ascii="Times New Roman" w:hAnsi="Times New Roman"/>
          <w:color w:val="111111"/>
          <w:sz w:val="28"/>
          <w:szCs w:val="28"/>
          <w:lang w:val="en-US"/>
        </w:rPr>
        <w:t>"ALLAH HAS SAFEGUARDED TRUTH ALONG WITH ITS SEEKERS AND HAS SET IT FIRM IN ITS PLACE."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ABOUT THE NECESSITY OF HAVING ' MA'REFAT ' (GNOSIS) OF IMAM:</w:t>
      </w:r>
    </w:p>
    <w:p>
      <w:pPr>
        <w:pStyle w:val="BookText"/>
        <w:bidi w:val="0"/>
        <w:jc w:val="both"/>
        <w:rPr/>
      </w:pPr>
      <w:r>
        <w:rPr>
          <w:rFonts w:eastAsia="Times New Roman" w:cs="Times New Roman" w:ascii="Times New Roman" w:hAnsi="Times New Roman"/>
          <w:color w:val="111111"/>
          <w:sz w:val="28"/>
          <w:szCs w:val="28"/>
          <w:lang w:val="en-US"/>
        </w:rPr>
        <w:t>"If our Shiites (may Allah grant them success in their obedience) were unanimous in carrying out their promise that lies on their shoulders, our auspicious meeting with them would not have been delayed."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ABOUT THE FACT THAT IMAM'S EXISTENCE IS THE SOURCE OF PEOPLES' PROTECTION: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t:350</w:t>
      </w:r>
    </w:p>
    <w:p>
      <w:pPr>
        <w:pStyle w:val="BookText"/>
        <w:bidi w:val="0"/>
        <w:rPr/>
      </w:pPr>
      <w:r>
        <w:rPr>
          <w:rFonts w:eastAsia="Times New Roman" w:cs="Times New Roman" w:ascii="Times New Roman" w:hAnsi="Times New Roman"/>
          <w:color w:val="111111"/>
          <w:sz w:val="28"/>
          <w:szCs w:val="28"/>
          <w:lang w:val="en-US"/>
        </w:rPr>
        <w:t>"We are witness and observe your supplications. May Allah protect you by that medium which Allah has bestowed upon you via His favorites (immaculate ones)"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ABOUT THE CERTAINTY OF ' ZUHOOR ' (MANIFESTATION):</w:t>
      </w:r>
    </w:p>
    <w:p>
      <w:pPr>
        <w:pStyle w:val="BookText"/>
        <w:bidi w:val="0"/>
        <w:jc w:val="both"/>
        <w:rPr/>
      </w:pPr>
      <w:r>
        <w:rPr>
          <w:rFonts w:ascii="IRNazanin" w:hAnsi="IRNazanin" w:eastAsia="IRNazanin"/>
          <w:color w:val="111111"/>
          <w:sz w:val="28"/>
          <w:sz w:val="28"/>
          <w:szCs w:val="28"/>
          <w:rtl w:val="true"/>
          <w:lang w:bidi="fa-IR"/>
        </w:rPr>
        <w:t>و الله متم نوره و لو کره المشرکون</w:t>
      </w:r>
    </w:p>
    <w:p>
      <w:pPr>
        <w:pStyle w:val="BookText"/>
        <w:bidi w:val="0"/>
        <w:jc w:val="both"/>
        <w:rPr/>
      </w:pPr>
      <w:r>
        <w:rPr>
          <w:rFonts w:eastAsia="Times New Roman" w:cs="Times New Roman" w:ascii="Times New Roman" w:hAnsi="Times New Roman"/>
          <w:color w:val="111111"/>
          <w:sz w:val="28"/>
          <w:szCs w:val="28"/>
          <w:lang w:val="en-US"/>
        </w:rPr>
        <w:t>"ALLAH WOULD COMPLETE HIS LIGHT EVEN THOUGH THE POLYTHEISTS MAY DISLIKE IT".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ABOUT IMAM'S AID AND ASSISTANCE TO HIS SHIITES:</w:t>
      </w:r>
    </w:p>
    <w:p>
      <w:pPr>
        <w:pStyle w:val="BookText"/>
        <w:bidi w:val="0"/>
        <w:jc w:val="both"/>
        <w:rPr/>
      </w:pPr>
      <w:r>
        <w:rPr>
          <w:rFonts w:eastAsia="Times New Roman" w:cs="Times New Roman" w:ascii="Times New Roman" w:hAnsi="Times New Roman"/>
          <w:color w:val="111111"/>
          <w:sz w:val="28"/>
          <w:szCs w:val="28"/>
          <w:lang w:val="en-US"/>
        </w:rPr>
        <w:t>"Anyhow, we have news about you and are aware of your condition and nothing is hidden from us about yourselves. We are aware of the wretched and helpless state that you have fallen into; from the time majority amongst you have pursued some unworthy deeds (that were abstained by your virtuous predecessors) and have broken the divine promise and pact in such manner that as if you are unaware about the existence of such pact".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ABOUT REPENTANCE AND FORGIVENESS:</w:t>
      </w:r>
    </w:p>
    <w:p>
      <w:pPr>
        <w:pStyle w:val="BookText"/>
        <w:bidi w:val="0"/>
        <w:jc w:val="both"/>
        <w:rPr/>
      </w:pPr>
      <w:r>
        <w:rPr>
          <w:rFonts w:ascii="IRNazanin" w:hAnsi="IRNazanin" w:eastAsia="IRNazanin"/>
          <w:color w:val="111111"/>
          <w:sz w:val="28"/>
          <w:sz w:val="28"/>
          <w:szCs w:val="28"/>
          <w:rtl w:val="true"/>
          <w:lang w:bidi="fa-IR"/>
        </w:rPr>
        <w:t>آخطآت بردک برنا فاذا استغفرت الله عز و جل فاالله یغفر لک</w:t>
      </w:r>
    </w:p>
    <w:p>
      <w:pPr>
        <w:pStyle w:val="BookText"/>
        <w:bidi w:val="0"/>
        <w:jc w:val="both"/>
        <w:rPr/>
      </w:pPr>
      <w:r>
        <w:rPr>
          <w:rFonts w:eastAsia="Times New Roman" w:cs="Times New Roman" w:ascii="Times New Roman" w:hAnsi="Times New Roman"/>
          <w:color w:val="111111"/>
          <w:sz w:val="28"/>
          <w:szCs w:val="28"/>
          <w:lang w:val="en-US"/>
        </w:rPr>
        <w:t>"YOU HAVE ERRED BY REFUSING OUR FAVOURS AND IF YOUR SEEK FORGIVENESS FROM ALLAH, SURELY ALLAH WILL FORGIVE YOU."</w:t>
      </w:r>
      <w:r>
        <w:rPr>
          <w:rStyle w:val="FootnoteAnchor"/>
        </w:rPr>
        <w:footnoteReference w:id="24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t:351</w:t>
      </w:r>
    </w:p>
    <w:p>
      <w:pPr>
        <w:pStyle w:val="BookText"/>
        <w:bidi w:val="0"/>
        <w:rPr/>
      </w:pPr>
      <w:r>
        <w:rPr>
          <w:rFonts w:eastAsia="Times New Roman" w:cs="Times New Roman" w:ascii="Times New Roman" w:hAnsi="Times New Roman"/>
          <w:color w:val="111111"/>
          <w:sz w:val="28"/>
          <w:szCs w:val="28"/>
          <w:lang w:val="en-US"/>
        </w:rPr>
        <w:t>ABOUT FULFILLING THE PEOPLES' NEEDS:</w:t>
      </w:r>
    </w:p>
    <w:p>
      <w:pPr>
        <w:pStyle w:val="BookText"/>
        <w:bidi w:val="0"/>
        <w:jc w:val="both"/>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آرخص نفسک واجعل مجلسک فی الدهلیز واقض حوائج الناس نحن ننصرک</w:t>
      </w:r>
    </w:p>
    <w:p>
      <w:pPr>
        <w:pStyle w:val="BookText"/>
        <w:bidi w:val="0"/>
        <w:jc w:val="both"/>
        <w:rPr/>
      </w:pPr>
      <w:r>
        <w:rPr>
          <w:rFonts w:eastAsia="Times New Roman" w:cs="Times New Roman" w:ascii="Times New Roman" w:hAnsi="Times New Roman"/>
          <w:color w:val="111111"/>
          <w:sz w:val="28"/>
          <w:szCs w:val="28"/>
          <w:lang w:val="en-US"/>
        </w:rPr>
        <w:t>"INFORM HIM: 'LOWER YOURSELF BEFORE THE PEOPLE (I.E., ALL THE PEOPLE SHOULD HAVE ACCESS TO YOU). YOUR PLACE OF SITTING SHOULD BE A CORRIDOR AND YOU SHOULD FULFILL THE PEOPLE'S NEEDS. BESIDES, WE SHALL ASSIST YOU."</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ABOUT THE DEPUTIES:</w:t>
      </w:r>
    </w:p>
    <w:p>
      <w:pPr>
        <w:pStyle w:val="BookText"/>
        <w:bidi w:val="0"/>
        <w:jc w:val="both"/>
        <w:rPr/>
      </w:pPr>
      <w:r>
        <w:rPr>
          <w:rFonts w:ascii="IRNazanin" w:hAnsi="IRNazanin" w:eastAsia="IRNazanin"/>
          <w:color w:val="111111"/>
          <w:sz w:val="28"/>
          <w:sz w:val="28"/>
          <w:szCs w:val="28"/>
          <w:rtl w:val="true"/>
          <w:lang w:bidi="fa-IR"/>
        </w:rPr>
        <w:t>و آما محمد بن عثمان العمروی رضی الله عنه و عن آبیه من قبل فانه ثقتی و کتابه کتابی</w:t>
      </w:r>
    </w:p>
    <w:p>
      <w:pPr>
        <w:pStyle w:val="BookText"/>
        <w:bidi w:val="0"/>
        <w:jc w:val="both"/>
        <w:rPr/>
      </w:pPr>
      <w:r>
        <w:rPr>
          <w:rFonts w:eastAsia="Times New Roman" w:cs="Times New Roman" w:ascii="Times New Roman" w:hAnsi="Times New Roman"/>
          <w:color w:val="111111"/>
          <w:sz w:val="28"/>
          <w:szCs w:val="28"/>
          <w:lang w:val="en-US"/>
        </w:rPr>
        <w:t>"AND MUHAMMAD-IBN-UTHMAN AMRI, MAY ALLAH BE PLEASED WITH HIM AND HIS FATHER, BEFORE HIM. HE IS TRUSTWORTHY AND RELIABLE TO ME, AND HIS WRITINGS ARE OF THE SAME VALUE AS MY WRITINGS."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ABOUT THE THIRD DEPUTY:</w:t>
      </w:r>
    </w:p>
    <w:p>
      <w:pPr>
        <w:pStyle w:val="BookText"/>
        <w:bidi w:val="0"/>
        <w:jc w:val="both"/>
        <w:rPr/>
      </w:pPr>
      <w:r>
        <w:rPr>
          <w:rFonts w:eastAsia="Times New Roman" w:cs="Times New Roman" w:ascii="Times New Roman" w:hAnsi="Times New Roman"/>
          <w:color w:val="111111"/>
          <w:sz w:val="28"/>
          <w:szCs w:val="28"/>
          <w:lang w:val="en-US"/>
        </w:rPr>
        <w:t>"We are acquainted with him (May Allah bestow him with goodness and happiness and make him fortunate). We are informed of his letter, and we are confident in it. He enjoys good status and position before us, which has become a source of his happiness. May Allah increase His bounty for him as he is an able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t:352</w:t>
      </w:r>
    </w:p>
    <w:p>
      <w:pPr>
        <w:pStyle w:val="BookText"/>
        <w:bidi w:val="0"/>
        <w:rPr/>
      </w:pPr>
      <w:r>
        <w:rPr>
          <w:rFonts w:eastAsia="Times New Roman" w:cs="Times New Roman" w:ascii="Times New Roman" w:hAnsi="Times New Roman"/>
          <w:color w:val="111111"/>
          <w:sz w:val="28"/>
          <w:szCs w:val="28"/>
          <w:lang w:val="en-US"/>
        </w:rPr>
        <w:t>guardian? And all praise is for Allah, without any partner and salutations be upon His Prophet, Hazrat Muhammad and his progeny!"</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ABOUT THE FOURTH DEPUTY:</w:t>
      </w:r>
    </w:p>
    <w:p>
      <w:pPr>
        <w:pStyle w:val="BookText"/>
        <w:bidi w:val="0"/>
        <w:jc w:val="both"/>
        <w:rPr/>
      </w:pPr>
      <w:r>
        <w:rPr>
          <w:rFonts w:eastAsia="Times New Roman" w:cs="Times New Roman" w:ascii="Times New Roman" w:hAnsi="Times New Roman"/>
          <w:color w:val="111111"/>
          <w:sz w:val="28"/>
          <w:szCs w:val="28"/>
          <w:lang w:val="en-US"/>
        </w:rPr>
        <w:t>"O Ali-ibn-Muhammad Samori, may Allah give rewards to your brothers in the matter of your death! You will depart from this world within six days. So arrange and complete your affairs and do not make any will to appoint anyone as your successor because, ' the major ghaibat ' (concealment) shall commence and ' zuhoo r' (Reappearance) wouldn’t  occur except if the Almighty Allah gives permission and that would be after long years of darkness, when hearts will turn into stones and the land filled with injustice and cruelty."</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Thus we see that a great portion of the invaluable religious heritage of our affectionate Imam (a.t.f.s.) has appeared in the form of letters and treatise.</w:t>
      </w:r>
    </w:p>
    <w:p>
      <w:pPr>
        <w:pStyle w:val="BookText"/>
        <w:bidi w:val="0"/>
        <w:jc w:val="both"/>
        <w:rPr/>
      </w:pPr>
      <w:r>
        <w:rPr>
          <w:rFonts w:eastAsia="Times New Roman" w:cs="Times New Roman" w:ascii="Times New Roman" w:hAnsi="Times New Roman"/>
          <w:color w:val="111111"/>
          <w:sz w:val="28"/>
          <w:szCs w:val="28"/>
          <w:lang w:val="en-US"/>
        </w:rPr>
        <w:t>For looking into a detailed index of ' Tauqees ', you may refer to page 647 and 658 of "Kalemat'ul Imam al-Mahdi", and the books we have named at the end of query number 14.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t:354</w:t>
      </w:r>
      <w:bookmarkStart w:id="407" w:name="pg3940_35453"/>
    </w:p>
    <w:p>
      <w:pPr>
        <w:pStyle w:val="Heading3"/>
        <w:numPr>
          <w:ilvl w:val="2"/>
          <w:numId w:val="1"/>
        </w:numPr>
        <w:bidi w:val="0"/>
        <w:jc w:val="left"/>
        <w:rPr/>
      </w:pPr>
      <w:bookmarkStart w:id="408" w:name="__RefHeading___Toc1874523_2281741623"/>
      <w:bookmarkStart w:id="409" w:name="_Toc162"/>
      <w:bookmarkEnd w:id="407"/>
      <w:bookmarkEnd w:id="408"/>
      <w:r>
        <w:rPr/>
        <w:t>QUESTION 17:</w:t>
      </w:r>
      <w:bookmarkEnd w:id="409"/>
    </w:p>
    <w:p>
      <w:pPr>
        <w:pStyle w:val="BookText"/>
        <w:bidi w:val="0"/>
        <w:jc w:val="both"/>
        <w:rPr/>
      </w:pPr>
      <w:r>
        <w:rPr>
          <w:rFonts w:eastAsia="Times New Roman" w:cs="Times New Roman" w:ascii="Times New Roman" w:hAnsi="Times New Roman"/>
          <w:color w:val="111111"/>
          <w:sz w:val="28"/>
          <w:szCs w:val="28"/>
          <w:lang w:val="en-US"/>
        </w:rPr>
        <w:t>In diverse traditions of the immaculate Imams as well as ' Tauqees ' of Imam-e-Zaman (a.t.f.s.) it has come down that the holy Imams pray and seek forgiveness for their Shiites. How does the effect of these prayers and forgiveness manifest in our day-to-day life? Basically, do such prayers have any influence in our worldly life, or do they leave their effect on us only spiritually on the Day of resurrection?</w:t>
      </w:r>
    </w:p>
    <w:p>
      <w:pPr>
        <w:pStyle w:val="Heading3"/>
        <w:numPr>
          <w:ilvl w:val="2"/>
          <w:numId w:val="1"/>
        </w:numPr>
        <w:bidi w:val="0"/>
        <w:jc w:val="left"/>
        <w:rPr/>
      </w:pPr>
      <w:bookmarkStart w:id="410" w:name="__RefHeading___Toc1874525_2281741623"/>
      <w:bookmarkStart w:id="411" w:name="_Toc163"/>
      <w:bookmarkEnd w:id="410"/>
      <w:r>
        <w:rPr/>
        <w:t>REPLY:</w:t>
      </w:r>
      <w:bookmarkEnd w:id="411"/>
    </w:p>
    <w:p>
      <w:pPr>
        <w:pStyle w:val="BookText"/>
        <w:bidi w:val="0"/>
        <w:jc w:val="both"/>
        <w:rPr/>
      </w:pPr>
      <w:r>
        <w:rPr>
          <w:rFonts w:eastAsia="Times New Roman" w:cs="Times New Roman" w:ascii="Times New Roman" w:hAnsi="Times New Roman"/>
          <w:color w:val="111111"/>
          <w:sz w:val="28"/>
          <w:szCs w:val="28"/>
          <w:lang w:val="en-US"/>
        </w:rPr>
        <w:t>The prayers of the holy prophet, the Imams and Imam-e-Zaman (p.b.u.t.) have common and absolute effects in this world as well as the hereafter.</w:t>
      </w:r>
      <w:r>
        <w:rPr>
          <w:rStyle w:val="FootnoteAnchor"/>
        </w:rPr>
        <w:footnoteReference w:id="251"/>
      </w:r>
      <w:r>
        <w:rPr>
          <w:rFonts w:eastAsia="Times New Roman" w:cs="Times New Roman" w:ascii="Times New Roman" w:hAnsi="Times New Roman"/>
          <w:color w:val="111111"/>
          <w:sz w:val="28"/>
          <w:szCs w:val="28"/>
          <w:lang w:val="en-US"/>
        </w:rPr>
        <w:t>This is because, from the viewpoint of Islam, this world and the hereafter are not separated from one another. However, one should be careful to note that none of the works related to physics and metaphysics are ineffective in this world, particularly so the efforts and endeavours of Imam-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t:355</w:t>
      </w:r>
    </w:p>
    <w:p>
      <w:pPr>
        <w:pStyle w:val="BookText"/>
        <w:bidi w:val="0"/>
        <w:rPr/>
      </w:pPr>
      <w:r>
        <w:rPr>
          <w:rFonts w:eastAsia="Times New Roman" w:cs="Times New Roman" w:ascii="Times New Roman" w:hAnsi="Times New Roman"/>
          <w:color w:val="111111"/>
          <w:sz w:val="28"/>
          <w:szCs w:val="28"/>
          <w:lang w:val="en-US"/>
        </w:rPr>
        <w:t>e-Zaman (a.t.f.s.) who is the most perfect human-being. The Imam and the All-Wise Allah's 'hojjat' (who is also wise) will never perform any useless act. All their actions are effective, and aside from leaving its effect in their own worship, they have their influence on others too. This matter bears numerous and precise evidences which can be seen in the history of Imams (a.s.). One of the responsibilities of Imams, in general, and Imam-e-Zaman (a.t.f.s.) in particular, is the responsibility of praying for the Shiites. In their invocations and supplications, they aren’t neglectful of praying for their partisans.</w:t>
      </w:r>
    </w:p>
    <w:p>
      <w:pPr>
        <w:pStyle w:val="BookText"/>
        <w:bidi w:val="0"/>
        <w:jc w:val="both"/>
        <w:rPr/>
      </w:pPr>
      <w:r>
        <w:rPr>
          <w:rFonts w:eastAsia="Times New Roman" w:cs="Times New Roman" w:ascii="Times New Roman" w:hAnsi="Times New Roman"/>
          <w:color w:val="111111"/>
          <w:sz w:val="28"/>
          <w:szCs w:val="28"/>
          <w:lang w:val="en-US"/>
        </w:rPr>
        <w:t>At times of hardship, they have prayed for them and solved the greatest of their problems. The story of Sayyed-ibn-Taoos is well-known when on the footsteps of the holy 'Sardab' in Samerra, he hears at dawn the pleasing voice of Imam-e-Zaman (a.t.f.s.) saying:</w:t>
      </w:r>
    </w:p>
    <w:p>
      <w:pPr>
        <w:pStyle w:val="BookText"/>
        <w:bidi w:val="0"/>
        <w:jc w:val="both"/>
        <w:rPr/>
      </w:pPr>
      <w:r>
        <w:rPr>
          <w:rFonts w:eastAsia="Times New Roman" w:cs="Times New Roman" w:ascii="Times New Roman" w:hAnsi="Times New Roman"/>
          <w:color w:val="111111"/>
          <w:sz w:val="28"/>
          <w:szCs w:val="28"/>
          <w:lang w:val="en-US"/>
        </w:rPr>
        <w:t>"O Allah! Allow our Shiites to live during our reign and glory."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Also, in one " Tauqee ", Hazrat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pursue for their protection and pray to Allah (so that) our partisans' hearts are at ease and comfort."</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In this connection, refer to the book "Mehr-e-Ma'hboob" page 306 and 307.</w:t>
      </w:r>
    </w:p>
    <w:p>
      <w:pPr>
        <w:pStyle w:val="BookText"/>
        <w:bidi w:val="0"/>
        <w:jc w:val="both"/>
        <w:rPr/>
      </w:pPr>
      <w:r>
        <w:rPr>
          <w:rFonts w:eastAsia="Times New Roman" w:cs="Times New Roman" w:ascii="Times New Roman" w:hAnsi="Times New Roman"/>
          <w:color w:val="111111"/>
          <w:sz w:val="28"/>
          <w:szCs w:val="28"/>
          <w:lang w:val="en-US"/>
        </w:rPr>
        <w:t>ANOTHER POINT: Not only the Imams' prayers are effective and responded to, but, as per divine teachings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t:356</w:t>
      </w:r>
    </w:p>
    <w:p>
      <w:pPr>
        <w:pStyle w:val="BookText"/>
        <w:bidi w:val="0"/>
        <w:rPr/>
      </w:pPr>
      <w:r>
        <w:rPr>
          <w:rFonts w:eastAsia="Times New Roman" w:cs="Times New Roman" w:ascii="Times New Roman" w:hAnsi="Times New Roman"/>
          <w:color w:val="111111"/>
          <w:sz w:val="28"/>
          <w:szCs w:val="28"/>
          <w:lang w:val="en-US"/>
        </w:rPr>
        <w:t>and Islamic evidences, the prayers of others too are influential and answerable. For instance, prayers of an oppressed for his helper, prayers of parents for their children, prayers of virtuous children for their parents and prayers of a believer for another believer.</w:t>
      </w:r>
      <w:r>
        <w:rPr>
          <w:rStyle w:val="FootnoteAnchor"/>
        </w:rPr>
        <w:footnoteReference w:id="254"/>
      </w:r>
      <w:r>
        <w:rPr>
          <w:rFonts w:eastAsia="Times New Roman" w:cs="Times New Roman" w:ascii="Times New Roman" w:hAnsi="Times New Roman"/>
          <w:color w:val="111111"/>
          <w:sz w:val="28"/>
          <w:szCs w:val="28"/>
          <w:lang w:val="en-US"/>
        </w:rPr>
        <w:t>Aside from the responsibility of leadership, Imamate and Prophethood, the prophet and Imams bear the responsibility of being the father of their nation. </w:t>
      </w:r>
    </w:p>
    <w:p>
      <w:pPr>
        <w:pStyle w:val="BookText"/>
        <w:bidi w:val="0"/>
        <w:jc w:val="both"/>
        <w:rPr/>
      </w:pPr>
      <w:r>
        <w:rPr>
          <w:rFonts w:ascii="IRNazanin" w:hAnsi="IRNazanin" w:eastAsia="IRNazanin"/>
          <w:color w:val="111111"/>
          <w:sz w:val="28"/>
          <w:sz w:val="28"/>
          <w:szCs w:val="28"/>
          <w:rtl w:val="true"/>
          <w:lang w:bidi="fa-IR"/>
        </w:rPr>
        <w:t>آنا و علی آبوا هذه الآمة</w:t>
      </w:r>
    </w:p>
    <w:p>
      <w:pPr>
        <w:pStyle w:val="BookText"/>
        <w:bidi w:val="0"/>
        <w:jc w:val="both"/>
        <w:rPr/>
      </w:pPr>
      <w:r>
        <w:rPr>
          <w:rFonts w:eastAsia="Times New Roman" w:cs="Times New Roman" w:ascii="Times New Roman" w:hAnsi="Times New Roman"/>
          <w:color w:val="111111"/>
          <w:sz w:val="28"/>
          <w:szCs w:val="28"/>
          <w:lang w:val="en-US"/>
        </w:rPr>
        <w:t>"I AND ALI ARE THE TWO FATHERS OF THIS NATION."</w:t>
      </w:r>
    </w:p>
    <w:p>
      <w:pPr>
        <w:pStyle w:val="BookText"/>
        <w:bidi w:val="0"/>
        <w:jc w:val="both"/>
        <w:rPr/>
      </w:pPr>
      <w:r>
        <w:rPr>
          <w:rFonts w:eastAsia="Times New Roman" w:cs="Times New Roman" w:ascii="Times New Roman" w:hAnsi="Times New Roman"/>
          <w:color w:val="111111"/>
          <w:sz w:val="28"/>
          <w:szCs w:val="28"/>
          <w:lang w:val="en-US"/>
        </w:rPr>
        <w:t>Therefore, their prayers for us (being their spiritual sons) are effective and responded to.</w:t>
      </w:r>
    </w:p>
    <w:p>
      <w:pPr>
        <w:pStyle w:val="BookText"/>
        <w:bidi w:val="0"/>
        <w:jc w:val="both"/>
        <w:rPr/>
      </w:pPr>
      <w:r>
        <w:rPr>
          <w:rFonts w:eastAsia="Times New Roman" w:cs="Times New Roman" w:ascii="Times New Roman" w:hAnsi="Times New Roman"/>
          <w:color w:val="111111"/>
          <w:sz w:val="28"/>
          <w:szCs w:val="28"/>
          <w:lang w:val="en-US"/>
        </w:rPr>
        <w:t>Besides, the more perfect the spiritual state of the one praying, the more effective are his prayers. The effectiveness of each one's prayers is diverse. The loftier a person the more supreme are his prayers. Similarly, the more superior a person's servitude and worship, the faster are his prayers answered. So the prayers of Imam-e-Zaman (a.t.f.s.) [who is the most perfect man and the ' hujjah ' on the land] are never left unanswered. Many of the bounties we receive are the result of Imam's prayers.</w:t>
      </w:r>
    </w:p>
    <w:p>
      <w:pPr>
        <w:pStyle w:val="BookText"/>
        <w:bidi w:val="0"/>
        <w:jc w:val="both"/>
        <w:rPr/>
      </w:pPr>
      <w:r>
        <w:rPr>
          <w:rFonts w:eastAsia="Times New Roman" w:cs="Times New Roman" w:ascii="Times New Roman" w:hAnsi="Times New Roman"/>
          <w:color w:val="111111"/>
          <w:sz w:val="28"/>
          <w:szCs w:val="28"/>
          <w:lang w:val="en-US"/>
        </w:rPr>
        <w:t>As such, it's worthy to prepare ourselves to attract our Imam's prayers because the chances of their prayers being answered are very high.</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t:358</w:t>
      </w:r>
      <w:bookmarkStart w:id="412" w:name="pg3940_35460"/>
    </w:p>
    <w:p>
      <w:pPr>
        <w:pStyle w:val="Heading3"/>
        <w:numPr>
          <w:ilvl w:val="2"/>
          <w:numId w:val="1"/>
        </w:numPr>
        <w:bidi w:val="0"/>
        <w:jc w:val="left"/>
        <w:rPr/>
      </w:pPr>
      <w:bookmarkStart w:id="413" w:name="__RefHeading___Toc1874527_2281741623"/>
      <w:bookmarkStart w:id="414" w:name="_Toc164"/>
      <w:bookmarkEnd w:id="412"/>
      <w:bookmarkEnd w:id="413"/>
      <w:r>
        <w:rPr/>
        <w:t>QUESTION 18:</w:t>
      </w:r>
      <w:bookmarkEnd w:id="414"/>
    </w:p>
    <w:p>
      <w:pPr>
        <w:pStyle w:val="BookText"/>
        <w:bidi w:val="0"/>
        <w:jc w:val="both"/>
        <w:rPr/>
      </w:pPr>
      <w:r>
        <w:rPr>
          <w:rFonts w:eastAsia="Times New Roman" w:cs="Times New Roman" w:ascii="Times New Roman" w:hAnsi="Times New Roman"/>
          <w:color w:val="111111"/>
          <w:sz w:val="28"/>
          <w:szCs w:val="28"/>
          <w:lang w:val="en-US"/>
        </w:rPr>
        <w:t>During ' ghaibat ' (concealment) what benefits can people obtain from Imam-e-Zaman (a.t.f.s.)? What is the advantage of Hazrat during this concealment period?</w:t>
      </w:r>
    </w:p>
    <w:p>
      <w:pPr>
        <w:pStyle w:val="Heading3"/>
        <w:numPr>
          <w:ilvl w:val="2"/>
          <w:numId w:val="1"/>
        </w:numPr>
        <w:bidi w:val="0"/>
        <w:jc w:val="left"/>
        <w:rPr/>
      </w:pPr>
      <w:bookmarkStart w:id="415" w:name="__RefHeading___Toc1874529_2281741623"/>
      <w:bookmarkStart w:id="416" w:name="_Toc165"/>
      <w:bookmarkEnd w:id="415"/>
      <w:r>
        <w:rPr/>
        <w:t>REPLY:</w:t>
      </w:r>
      <w:bookmarkEnd w:id="416"/>
    </w:p>
    <w:p>
      <w:pPr>
        <w:pStyle w:val="BookText"/>
        <w:bidi w:val="0"/>
        <w:jc w:val="both"/>
        <w:rPr/>
      </w:pPr>
      <w:r>
        <w:rPr>
          <w:rFonts w:eastAsia="Times New Roman" w:cs="Times New Roman" w:ascii="Times New Roman" w:hAnsi="Times New Roman"/>
          <w:color w:val="111111"/>
          <w:sz w:val="28"/>
          <w:szCs w:val="28"/>
          <w:lang w:val="en-US"/>
        </w:rPr>
        <w:t>This query springs from a limited insight. Perhaps, it's taken for granted that the Imams and holy personalities must be useful and beneficial for the people. We never ask ourselves, 'what is our use and benefit for them?' whereas, it's worthy to know whether he is for us or we are for him? (This point requires explanation in its proper place).</w:t>
      </w:r>
    </w:p>
    <w:p>
      <w:pPr>
        <w:pStyle w:val="BookText"/>
        <w:bidi w:val="0"/>
        <w:jc w:val="both"/>
        <w:rPr/>
      </w:pPr>
      <w:r>
        <w:rPr>
          <w:rFonts w:eastAsia="Times New Roman" w:cs="Times New Roman" w:ascii="Times New Roman" w:hAnsi="Times New Roman"/>
          <w:color w:val="111111"/>
          <w:sz w:val="28"/>
          <w:szCs w:val="28"/>
          <w:lang w:val="en-US"/>
        </w:rPr>
        <w:t>Anyhow, the answer to the query, 'what is the benefit of a concealed Imam?' is to be searched by analysing the benefits of Imam's existence (whether concealed or apparent) and then enumerating the difference between 'concealment' and 'presence'.</w:t>
      </w:r>
    </w:p>
    <w:p>
      <w:pPr>
        <w:pStyle w:val="BookText"/>
        <w:bidi w:val="0"/>
        <w:jc w:val="both"/>
        <w:rPr/>
      </w:pPr>
      <w:r>
        <w:rPr>
          <w:rFonts w:eastAsia="Times New Roman" w:cs="Times New Roman" w:ascii="Times New Roman" w:hAnsi="Times New Roman"/>
          <w:color w:val="111111"/>
          <w:sz w:val="28"/>
          <w:szCs w:val="28"/>
          <w:lang w:val="en-US"/>
        </w:rPr>
        <w:t>Describing the benefits of Imam's existence has direct connection with recognition of the dimensions of</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t:359</w:t>
      </w:r>
    </w:p>
    <w:p>
      <w:pPr>
        <w:pStyle w:val="BookText"/>
        <w:bidi w:val="0"/>
        <w:rPr/>
      </w:pPr>
      <w:r>
        <w:rPr>
          <w:rFonts w:eastAsia="Times New Roman" w:cs="Times New Roman" w:ascii="Times New Roman" w:hAnsi="Times New Roman"/>
          <w:color w:val="111111"/>
          <w:sz w:val="28"/>
          <w:szCs w:val="28"/>
          <w:lang w:val="en-US"/>
        </w:rPr>
        <w:t>his personality. As per Shiite view, Imam has, at least, four outstanding dignities:</w:t>
      </w:r>
    </w:p>
    <w:p>
      <w:pPr>
        <w:pStyle w:val="BookText"/>
        <w:bidi w:val="0"/>
        <w:jc w:val="both"/>
        <w:rPr/>
      </w:pPr>
      <w:r>
        <w:rPr>
          <w:rFonts w:eastAsia="Times New Roman" w:cs="Times New Roman" w:ascii="Times New Roman" w:hAnsi="Times New Roman"/>
          <w:color w:val="111111"/>
          <w:sz w:val="28"/>
          <w:szCs w:val="28"/>
          <w:lang w:val="en-US"/>
        </w:rPr>
        <w:t>(a) "Vilayat-e-Takvini" (authority over creation) and bestowing benefits to the creatures by Allah's permission.</w:t>
      </w:r>
    </w:p>
    <w:p>
      <w:pPr>
        <w:pStyle w:val="BookText"/>
        <w:bidi w:val="0"/>
        <w:jc w:val="both"/>
        <w:rPr/>
      </w:pPr>
      <w:r>
        <w:rPr>
          <w:rFonts w:eastAsia="Times New Roman" w:cs="Times New Roman" w:ascii="Times New Roman" w:hAnsi="Times New Roman"/>
          <w:color w:val="111111"/>
          <w:sz w:val="28"/>
          <w:szCs w:val="28"/>
          <w:lang w:val="en-US"/>
        </w:rPr>
        <w:t>(b) Religious authority</w:t>
      </w:r>
    </w:p>
    <w:p>
      <w:pPr>
        <w:pStyle w:val="BookText"/>
        <w:bidi w:val="0"/>
        <w:jc w:val="both"/>
        <w:rPr/>
      </w:pPr>
      <w:r>
        <w:rPr>
          <w:rFonts w:eastAsia="Times New Roman" w:cs="Times New Roman" w:ascii="Times New Roman" w:hAnsi="Times New Roman"/>
          <w:color w:val="111111"/>
          <w:sz w:val="28"/>
          <w:szCs w:val="28"/>
          <w:lang w:val="en-US"/>
        </w:rPr>
        <w:t>(c) Political ruling and government.</w:t>
      </w:r>
    </w:p>
    <w:p>
      <w:pPr>
        <w:pStyle w:val="BookText"/>
        <w:bidi w:val="0"/>
        <w:jc w:val="both"/>
        <w:rPr/>
      </w:pPr>
      <w:r>
        <w:rPr>
          <w:rFonts w:eastAsia="Times New Roman" w:cs="Times New Roman" w:ascii="Times New Roman" w:hAnsi="Times New Roman"/>
          <w:color w:val="111111"/>
          <w:sz w:val="28"/>
          <w:szCs w:val="28"/>
          <w:lang w:val="en-US"/>
        </w:rPr>
        <w:t>(d) Giving shelter, protection, and assistance to the helpless and distress people.</w:t>
      </w:r>
    </w:p>
    <w:p>
      <w:pPr>
        <w:pStyle w:val="BookText"/>
        <w:bidi w:val="0"/>
        <w:jc w:val="both"/>
        <w:rPr/>
      </w:pPr>
      <w:r>
        <w:rPr>
          <w:rFonts w:eastAsia="Times New Roman" w:cs="Times New Roman" w:ascii="Times New Roman" w:hAnsi="Times New Roman"/>
          <w:color w:val="111111"/>
          <w:sz w:val="28"/>
          <w:szCs w:val="28"/>
          <w:lang w:val="en-US"/>
        </w:rPr>
        <w:t>During the Imams' presence, all those ranks, save political rule, have been fulfilled for a number of Imams, though for a short period. The people benefited from their diverse dimensions. Not only have they taken care of the peoples' belief, ethics, and jurisprudence, but also bestowed to them spiritual benefits. Besides, during sensitive times too, they have helped them out. While the concealed Imam (a.t.f.s.) is not charged with religious authority and apparent rule (though in certain sensitive instances, he has also aided a few traditionists and jurists) his 'Vilayat-e-Takvini ", help, and assistance always prevails. The book "Najm-Saqeb" written by Muhaddis Nuri is a clear witness to our talks. You may refer to the section concerning visitation and meetings with Imam (a.t.f.s.). Here we shall set forth one such case revealing Imam's aid:</w:t>
      </w:r>
    </w:p>
    <w:p>
      <w:pPr>
        <w:pStyle w:val="BookText"/>
        <w:bidi w:val="0"/>
        <w:jc w:val="both"/>
        <w:rPr/>
      </w:pPr>
      <w:r>
        <w:rPr>
          <w:rFonts w:eastAsia="Times New Roman" w:cs="Times New Roman" w:ascii="Times New Roman" w:hAnsi="Times New Roman"/>
          <w:color w:val="111111"/>
          <w:sz w:val="28"/>
          <w:szCs w:val="28"/>
          <w:lang w:val="en-US"/>
        </w:rPr>
        <w:t>Shaikh Ali Rashti, student of Shaikh Ansari and Mirza Shirazi has stated:</w:t>
      </w:r>
    </w:p>
    <w:p>
      <w:pPr>
        <w:pStyle w:val="BookText"/>
        <w:bidi w:val="0"/>
        <w:jc w:val="both"/>
        <w:rPr/>
      </w:pPr>
      <w:r>
        <w:rPr>
          <w:rFonts w:eastAsia="Times New Roman" w:cs="Times New Roman" w:ascii="Times New Roman" w:hAnsi="Times New Roman"/>
          <w:color w:val="111111"/>
          <w:sz w:val="28"/>
          <w:szCs w:val="28"/>
          <w:lang w:val="en-US"/>
        </w:rPr>
        <w:t>"When I returned from ' Ziarat ' of Abi-Abdullah (a.s.) and Shirazi was on my way to Najaf via the Euphrates river, I embarked on a small ship. Everyone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t:360</w:t>
      </w:r>
    </w:p>
    <w:p>
      <w:pPr>
        <w:pStyle w:val="BookText"/>
        <w:bidi w:val="0"/>
        <w:rPr/>
      </w:pPr>
      <w:r>
        <w:rPr>
          <w:rFonts w:eastAsia="Times New Roman" w:cs="Times New Roman" w:ascii="Times New Roman" w:hAnsi="Times New Roman"/>
          <w:color w:val="111111"/>
          <w:sz w:val="28"/>
          <w:szCs w:val="28"/>
          <w:lang w:val="en-US"/>
        </w:rPr>
        <w:t>travelling in that ship was from Hilla. The way to Hilla and Najaf separate from Tuyarj. Except for one person, everyone in this group engaged in pleasure and jest. Signs of soberness and dignity were visible in him. He neither laughed nor joked. The group taunted his religion and rebuked him. Nevertheless, they ate and drank together. I was taken by surprise and opportunity did not arise to raise a question until we were asked to disembark the ship due to shallow waters.</w:t>
      </w:r>
    </w:p>
    <w:p>
      <w:pPr>
        <w:pStyle w:val="BookText"/>
        <w:bidi w:val="0"/>
        <w:jc w:val="both"/>
        <w:rPr/>
      </w:pPr>
      <w:r>
        <w:rPr>
          <w:rFonts w:eastAsia="Times New Roman" w:cs="Times New Roman" w:ascii="Times New Roman" w:hAnsi="Times New Roman"/>
          <w:color w:val="111111"/>
          <w:sz w:val="28"/>
          <w:szCs w:val="28"/>
          <w:lang w:val="en-US"/>
        </w:rPr>
        <w:t>We walked besides the river. Opportunity arose to converse with that person.</w:t>
      </w:r>
    </w:p>
    <w:p>
      <w:pPr>
        <w:pStyle w:val="BookText"/>
        <w:bidi w:val="0"/>
        <w:jc w:val="both"/>
        <w:rPr/>
      </w:pPr>
      <w:r>
        <w:rPr>
          <w:rFonts w:eastAsia="Times New Roman" w:cs="Times New Roman" w:ascii="Times New Roman" w:hAnsi="Times New Roman"/>
          <w:color w:val="111111"/>
          <w:sz w:val="28"/>
          <w:szCs w:val="28"/>
          <w:lang w:val="en-US"/>
        </w:rPr>
        <w:t>I asked: 'Why have you isolated yourself from your friends and why do they mock at your religion?</w:t>
      </w:r>
    </w:p>
    <w:p>
      <w:pPr>
        <w:pStyle w:val="BookText"/>
        <w:bidi w:val="0"/>
        <w:jc w:val="both"/>
        <w:rPr/>
      </w:pPr>
      <w:r>
        <w:rPr>
          <w:rFonts w:eastAsia="Times New Roman" w:cs="Times New Roman" w:ascii="Times New Roman" w:hAnsi="Times New Roman"/>
          <w:color w:val="111111"/>
          <w:sz w:val="28"/>
          <w:szCs w:val="28"/>
          <w:lang w:val="en-US"/>
        </w:rPr>
        <w:t>He replied: 'They are my relatives from the Sunni sect. My father was a Sunni but my mother a faithful one. I too was like my mother and by blessings of Imam-e-Zaman (a.t.f.s.) became a Shiite.</w:t>
      </w:r>
    </w:p>
    <w:p>
      <w:pPr>
        <w:pStyle w:val="BookText"/>
        <w:bidi w:val="0"/>
        <w:jc w:val="both"/>
        <w:rPr/>
      </w:pPr>
      <w:r>
        <w:rPr>
          <w:rFonts w:eastAsia="Times New Roman" w:cs="Times New Roman" w:ascii="Times New Roman" w:hAnsi="Times New Roman"/>
          <w:color w:val="111111"/>
          <w:sz w:val="28"/>
          <w:szCs w:val="28"/>
          <w:lang w:val="en-US"/>
        </w:rPr>
        <w:t>I asked him the reason and he replied" 'My name is Ya'qut. I sell oil near the bridge of Hilla. Once I left Hilla for procuring oil from the Bedouin Arabs at the outskirts. I bought the required oil and returned to Hilla along with a few local people. We resided in one place. I slept. When I awoke, I did not find anybody. All had left. Our way passed a dry and arid desert place full of wild animals. No habitable place was near us but kilometres away.</w:t>
      </w:r>
    </w:p>
    <w:p>
      <w:pPr>
        <w:pStyle w:val="BookText"/>
        <w:bidi w:val="0"/>
        <w:jc w:val="both"/>
        <w:rPr/>
      </w:pPr>
      <w:r>
        <w:rPr>
          <w:rFonts w:eastAsia="Times New Roman" w:cs="Times New Roman" w:ascii="Times New Roman" w:hAnsi="Times New Roman"/>
          <w:color w:val="111111"/>
          <w:sz w:val="28"/>
          <w:szCs w:val="28"/>
          <w:lang w:val="en-US"/>
        </w:rPr>
        <w:t>I picked my luggage and pursued their path. I lost my way. I remained dazed. I feared from the wild animals as well as thirst. I called upon the caliphs and sheikhs and pleaded their intercession before Allah. Nothing happened. I remembered my mother's words who once said, 'We have a living Imam whose agnomen is Abu-Saleh. He shows the way to those who are lost and helps the helpless and weak ones.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t:361</w:t>
      </w:r>
    </w:p>
    <w:p>
      <w:pPr>
        <w:pStyle w:val="BookText"/>
        <w:bidi w:val="0"/>
        <w:rPr/>
      </w:pPr>
      <w:r>
        <w:rPr>
          <w:rFonts w:eastAsia="Times New Roman" w:cs="Times New Roman" w:ascii="Times New Roman" w:hAnsi="Times New Roman"/>
          <w:color w:val="111111"/>
          <w:sz w:val="28"/>
          <w:szCs w:val="28"/>
          <w:lang w:val="en-US"/>
        </w:rPr>
        <w:t>I made a promise to Allah that I would call upon him and if he saves me I will accept my mother's religion. So I called upon him. Suddenly, I saw someone walking along with me. He wore a green turban on his head just like this colour (he pointed out to the green grass besides the river). </w:t>
      </w:r>
    </w:p>
    <w:p>
      <w:pPr>
        <w:pStyle w:val="BookText"/>
        <w:bidi w:val="0"/>
        <w:jc w:val="both"/>
        <w:rPr/>
      </w:pPr>
      <w:r>
        <w:rPr>
          <w:rFonts w:eastAsia="Times New Roman" w:cs="Times New Roman" w:ascii="Times New Roman" w:hAnsi="Times New Roman"/>
          <w:color w:val="111111"/>
          <w:sz w:val="28"/>
          <w:szCs w:val="28"/>
          <w:lang w:val="en-US"/>
        </w:rPr>
        <w:t>Thereafter, he showed me the way and ordered me to accept my mother's religion. He uttered words which I (i.e., Mirza Nouri, author of Najme-Saqeb) have forgotten and then said: Soon you will reach a village whose people are all Shiites. I said: My master! Will you not accompany me till that village? He replied: 'No because a thousand people in certain towns have called upon me for help and I must save them.'</w:t>
      </w:r>
    </w:p>
    <w:p>
      <w:pPr>
        <w:pStyle w:val="BookText"/>
        <w:bidi w:val="0"/>
        <w:jc w:val="both"/>
        <w:rPr/>
      </w:pPr>
      <w:r>
        <w:rPr>
          <w:rFonts w:eastAsia="Times New Roman" w:cs="Times New Roman" w:ascii="Times New Roman" w:hAnsi="Times New Roman"/>
          <w:color w:val="111111"/>
          <w:sz w:val="28"/>
          <w:szCs w:val="28"/>
          <w:lang w:val="en-US"/>
        </w:rPr>
        <w:t>These were Hazrat's words that have remained in my memory. Then, he vanished from my sight….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In the traditions of immaculate Imams (a.s.), the concealed Imam (a.t.f.s.) and the benefits from him are likened to the sun hidden behind the clouds.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Allamah Majlisi too has summarised the matter into eight benefits. For a detailed account, refer to:</w:t>
      </w:r>
    </w:p>
    <w:p>
      <w:pPr>
        <w:pStyle w:val="BookText"/>
        <w:bidi w:val="0"/>
        <w:jc w:val="both"/>
        <w:rPr/>
      </w:pPr>
      <w:r>
        <w:rPr>
          <w:rFonts w:eastAsia="Times New Roman" w:cs="Times New Roman" w:ascii="Times New Roman" w:hAnsi="Times New Roman"/>
          <w:color w:val="111111"/>
          <w:sz w:val="28"/>
          <w:szCs w:val="28"/>
          <w:lang w:val="en-US"/>
        </w:rPr>
        <w:t>Mehr-e-Mahboob: 42 and Imam Mahdi from birth till reappearance, page 284-295.</w:t>
      </w:r>
    </w:p>
    <w:p>
      <w:pPr>
        <w:pStyle w:val="BookText"/>
        <w:bidi w:val="0"/>
        <w:jc w:val="both"/>
        <w:rPr/>
      </w:pPr>
      <w:r>
        <w:rPr>
          <w:rFonts w:eastAsia="Times New Roman" w:cs="Times New Roman" w:ascii="Times New Roman" w:hAnsi="Times New Roman"/>
          <w:color w:val="111111"/>
          <w:sz w:val="28"/>
          <w:szCs w:val="28"/>
          <w:lang w:val="en-US"/>
        </w:rPr>
        <w:t>About the benefits of Imam's (a.t.f.s.) existence, refer to:</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(a.t.f.s.), chapter 7:81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 of Mekyal'ul-Makarem 1, section 3, pages 55, 119, 141 &amp; 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178 &amp; 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Imamate-Wa-Mahdaviyat 2, connection of the world with Imam-e-Zaman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630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t:364</w:t>
      </w:r>
      <w:bookmarkStart w:id="417" w:name="pg3940_35472"/>
    </w:p>
    <w:p>
      <w:pPr>
        <w:pStyle w:val="Heading3"/>
        <w:numPr>
          <w:ilvl w:val="2"/>
          <w:numId w:val="1"/>
        </w:numPr>
        <w:bidi w:val="0"/>
        <w:jc w:val="left"/>
        <w:rPr/>
      </w:pPr>
      <w:bookmarkStart w:id="418" w:name="__RefHeading___Toc1874531_2281741623"/>
      <w:bookmarkStart w:id="419" w:name="_Toc166"/>
      <w:bookmarkEnd w:id="417"/>
      <w:bookmarkEnd w:id="418"/>
      <w:r>
        <w:rPr/>
        <w:t>QUESTION 19:</w:t>
      </w:r>
      <w:bookmarkEnd w:id="419"/>
    </w:p>
    <w:p>
      <w:pPr>
        <w:pStyle w:val="BookText"/>
        <w:bidi w:val="0"/>
        <w:jc w:val="both"/>
        <w:rPr/>
      </w:pPr>
      <w:r>
        <w:rPr>
          <w:rFonts w:eastAsia="Times New Roman" w:cs="Times New Roman" w:ascii="Times New Roman" w:hAnsi="Times New Roman"/>
          <w:color w:val="111111"/>
          <w:sz w:val="28"/>
          <w:szCs w:val="28"/>
          <w:lang w:val="en-US"/>
        </w:rPr>
        <w:t>Does there exist any known source from traditions about the phrase " Ya Aba-Saleh al-Mahdi Adrekni " (</w:t>
      </w:r>
      <w:r>
        <w:rPr>
          <w:rFonts w:ascii="IRNazanin" w:hAnsi="IRNazanin" w:eastAsia="IRNazanin"/>
          <w:color w:val="111111"/>
          <w:sz w:val="28"/>
          <w:sz w:val="28"/>
          <w:szCs w:val="28"/>
          <w:rtl w:val="true"/>
          <w:lang w:bidi="fa-IR"/>
        </w:rPr>
        <w:t>یا آباصالح المهدی آدرکنی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is usually uttered by those seeking help from Imam-e-Zaman (a.t.f.s.)?</w:t>
      </w:r>
    </w:p>
    <w:p>
      <w:pPr>
        <w:pStyle w:val="Heading3"/>
        <w:numPr>
          <w:ilvl w:val="2"/>
          <w:numId w:val="1"/>
        </w:numPr>
        <w:bidi w:val="0"/>
        <w:jc w:val="left"/>
        <w:rPr/>
      </w:pPr>
      <w:bookmarkStart w:id="420" w:name="__RefHeading___Toc1874533_2281741623"/>
      <w:bookmarkStart w:id="421" w:name="_Toc167"/>
      <w:bookmarkEnd w:id="420"/>
      <w:r>
        <w:rPr/>
        <w:t>REPLY:</w:t>
      </w:r>
      <w:bookmarkEnd w:id="421"/>
    </w:p>
    <w:p>
      <w:pPr>
        <w:pStyle w:val="BookText"/>
        <w:bidi w:val="0"/>
        <w:jc w:val="both"/>
        <w:rPr/>
      </w:pPr>
      <w:r>
        <w:rPr>
          <w:rFonts w:eastAsia="Times New Roman" w:cs="Times New Roman" w:ascii="Times New Roman" w:hAnsi="Times New Roman"/>
          <w:color w:val="111111"/>
          <w:sz w:val="28"/>
          <w:szCs w:val="28"/>
          <w:lang w:val="en-US"/>
        </w:rPr>
        <w:t>Among the Arabs, agnomen is used for men and women for two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of possessing some perfection. For example, a person who is very obedient to Allah is named as "Abu-Abdullah"; a person with extreme virtues and superiority as "Abu'l-Fazl", and a pious and righteous one as "Aba-Saleh".</w:t>
      </w:r>
    </w:p>
    <w:p>
      <w:pPr>
        <w:pStyle w:val="BookText"/>
        <w:bidi w:val="0"/>
        <w:jc w:val="both"/>
        <w:rPr/>
      </w:pPr>
      <w:r>
        <w:rPr>
          <w:rFonts w:eastAsia="Times New Roman" w:cs="Times New Roman" w:ascii="Times New Roman" w:hAnsi="Times New Roman"/>
          <w:color w:val="111111"/>
          <w:sz w:val="28"/>
          <w:szCs w:val="28"/>
          <w:lang w:val="en-US"/>
        </w:rPr>
        <w:t>Because of his (her) son's name. In hope that he (she) would possess a son in the future who would be named so. The agnomen of " Abu-Fazl " is given to him at the time of his birth or thereafter. The</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agnomen of "Umma Fazel" is given to women in a similar position.</w:t>
      </w:r>
    </w:p>
    <w:p>
      <w:pPr>
        <w:pStyle w:val="BookText"/>
        <w:bidi w:val="0"/>
        <w:jc w:val="both"/>
        <w:rPr/>
      </w:pPr>
      <w:r>
        <w:rPr>
          <w:rFonts w:eastAsia="Times New Roman" w:cs="Times New Roman" w:ascii="Times New Roman" w:hAnsi="Times New Roman"/>
          <w:color w:val="111111"/>
          <w:sz w:val="28"/>
          <w:szCs w:val="28"/>
          <w:lang w:val="en-US"/>
        </w:rPr>
        <w:t>" Abu-Saleh " is one of the agnomens of our affectionate Imam, and is more popular among the Arabs. While calling upon Imam and imploring help from him, they use this name.</w:t>
      </w:r>
      <w:r>
        <w:rPr>
          <w:rStyle w:val="FootnoteAnchor"/>
        </w:rPr>
        <w:footnoteReference w:id="257"/>
      </w:r>
      <w:r>
        <w:rPr>
          <w:rFonts w:eastAsia="Times New Roman" w:cs="Times New Roman" w:ascii="Times New Roman" w:hAnsi="Times New Roman"/>
          <w:color w:val="111111"/>
          <w:sz w:val="28"/>
          <w:szCs w:val="28"/>
          <w:lang w:val="en-US"/>
        </w:rPr>
        <w:t>Muhaddis Nouri writes:</w:t>
      </w:r>
    </w:p>
    <w:p>
      <w:pPr>
        <w:pStyle w:val="BookText"/>
        <w:bidi w:val="0"/>
        <w:jc w:val="both"/>
        <w:rPr/>
      </w:pPr>
      <w:r>
        <w:rPr>
          <w:rFonts w:eastAsia="Times New Roman" w:cs="Times New Roman" w:ascii="Times New Roman" w:hAnsi="Times New Roman"/>
          <w:color w:val="111111"/>
          <w:sz w:val="28"/>
          <w:szCs w:val="28"/>
          <w:lang w:val="en-US"/>
        </w:rPr>
        <w:t>Ahmad-ibn-Muhammad-ibn-Khaled Barqi narrates in his book "Mahasin", from Abu-Baseer that Imam Sadeq (a.s.) said, "Whenever you lose your way, call out:</w:t>
      </w:r>
      <w:r>
        <w:rPr>
          <w:rStyle w:val="FootnoteAnchor"/>
        </w:rPr>
        <w:footnoteReference w:id="258"/>
      </w:r>
    </w:p>
    <w:p>
      <w:pPr>
        <w:pStyle w:val="BookText"/>
        <w:bidi w:val="0"/>
        <w:jc w:val="both"/>
        <w:rPr/>
      </w:pP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آرشدنا الی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IRNazanin" w:hAnsi="IRNazanin" w:eastAsia="IRNazanin"/>
          <w:color w:val="111111"/>
          <w:sz w:val="28"/>
          <w:sz w:val="28"/>
          <w:szCs w:val="28"/>
          <w:rtl w:val="true"/>
          <w:lang w:bidi="fa-IR"/>
        </w:rPr>
        <w:t>آدرکنی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help me) is uttered by the one seeking and imploring for help. Therefore, the name "Aba-Saleh" used for Imam Mahdi (a.t.f.s.) takes its roots from traditions.</w:t>
      </w:r>
    </w:p>
    <w:p>
      <w:pPr>
        <w:pStyle w:val="BookText"/>
        <w:bidi w:val="0"/>
        <w:jc w:val="both"/>
        <w:rPr/>
      </w:pPr>
      <w:r>
        <w:rPr>
          <w:rFonts w:eastAsia="Times New Roman" w:cs="Times New Roman" w:ascii="Times New Roman" w:hAnsi="Times New Roman"/>
          <w:color w:val="111111"/>
          <w:sz w:val="28"/>
          <w:szCs w:val="28"/>
          <w:lang w:val="en-US"/>
        </w:rPr>
        <w:t>You may refer to the following books regarding names, agnomens and titles of Imam-e-Zaman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vol. 51; 28, tradition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Muntahi'ul-A'maal vol. 2, 757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Second chapter, page 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123 (chapter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Naame-Mahboob.</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t:366</w:t>
      </w:r>
      <w:bookmarkStart w:id="422" w:name="pg3940_35476"/>
    </w:p>
    <w:p>
      <w:pPr>
        <w:pStyle w:val="Heading3"/>
        <w:numPr>
          <w:ilvl w:val="2"/>
          <w:numId w:val="1"/>
        </w:numPr>
        <w:bidi w:val="0"/>
        <w:jc w:val="left"/>
        <w:rPr/>
      </w:pPr>
      <w:bookmarkStart w:id="423" w:name="__RefHeading___Toc1874535_2281741623"/>
      <w:bookmarkStart w:id="424" w:name="_Toc168"/>
      <w:bookmarkEnd w:id="422"/>
      <w:bookmarkEnd w:id="423"/>
      <w:r>
        <w:rPr/>
        <w:t>QUESTION 20:</w:t>
      </w:r>
      <w:bookmarkEnd w:id="424"/>
    </w:p>
    <w:p>
      <w:pPr>
        <w:pStyle w:val="BookText"/>
        <w:bidi w:val="0"/>
        <w:jc w:val="both"/>
        <w:rPr/>
      </w:pPr>
      <w:r>
        <w:rPr>
          <w:rFonts w:eastAsia="Times New Roman" w:cs="Times New Roman" w:ascii="Times New Roman" w:hAnsi="Times New Roman"/>
          <w:color w:val="111111"/>
          <w:sz w:val="28"/>
          <w:szCs w:val="28"/>
          <w:lang w:val="en-US"/>
        </w:rPr>
        <w:t>Is Imam Mahdi's long life natural or is it a miracle?</w:t>
      </w:r>
    </w:p>
    <w:p>
      <w:pPr>
        <w:pStyle w:val="Heading3"/>
        <w:numPr>
          <w:ilvl w:val="2"/>
          <w:numId w:val="1"/>
        </w:numPr>
        <w:bidi w:val="0"/>
        <w:jc w:val="left"/>
        <w:rPr/>
      </w:pPr>
      <w:bookmarkStart w:id="425" w:name="__RefHeading___Toc1874537_2281741623"/>
      <w:bookmarkStart w:id="426" w:name="_Toc169"/>
      <w:bookmarkEnd w:id="425"/>
      <w:r>
        <w:rPr/>
        <w:t>REPLY:</w:t>
      </w:r>
      <w:bookmarkEnd w:id="426"/>
    </w:p>
    <w:p>
      <w:pPr>
        <w:pStyle w:val="BookText"/>
        <w:bidi w:val="0"/>
        <w:jc w:val="both"/>
        <w:rPr/>
      </w:pPr>
      <w:r>
        <w:rPr>
          <w:rFonts w:eastAsia="Times New Roman" w:cs="Times New Roman" w:ascii="Times New Roman" w:hAnsi="Times New Roman"/>
          <w:color w:val="111111"/>
          <w:sz w:val="28"/>
          <w:szCs w:val="28"/>
          <w:lang w:val="en-US"/>
        </w:rPr>
        <w:t>In reply to this query, it's necessary to pay attention to few points: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Natural phenomena are of two types:</w:t>
      </w:r>
    </w:p>
    <w:p>
      <w:pPr>
        <w:pStyle w:val="BookText"/>
        <w:bidi w:val="0"/>
        <w:jc w:val="both"/>
        <w:rPr/>
      </w:pPr>
      <w:r>
        <w:rPr>
          <w:rFonts w:eastAsia="Times New Roman" w:cs="Times New Roman" w:ascii="Times New Roman" w:hAnsi="Times New Roman"/>
          <w:color w:val="111111"/>
          <w:sz w:val="28"/>
          <w:szCs w:val="28"/>
          <w:lang w:val="en-US"/>
        </w:rPr>
        <w:t>a) Ordinary and general natural happenings, which occur very often like wind, rain, sunrise, change in season, etc.</w:t>
      </w:r>
    </w:p>
    <w:p>
      <w:pPr>
        <w:pStyle w:val="BookText"/>
        <w:bidi w:val="0"/>
        <w:jc w:val="both"/>
        <w:rPr/>
      </w:pPr>
      <w:r>
        <w:rPr>
          <w:rFonts w:eastAsia="Times New Roman" w:cs="Times New Roman" w:ascii="Times New Roman" w:hAnsi="Times New Roman"/>
          <w:color w:val="111111"/>
          <w:sz w:val="28"/>
          <w:szCs w:val="28"/>
          <w:lang w:val="en-US"/>
        </w:rPr>
        <w:t>b) Uncommon and lesser natural happenings like meteor, solar and lunar eclipse, severe thunder and lightening, earthquakes etc.</w:t>
      </w:r>
    </w:p>
    <w:p>
      <w:pPr>
        <w:pStyle w:val="BookText"/>
        <w:bidi w:val="0"/>
        <w:jc w:val="both"/>
        <w:rPr/>
      </w:pPr>
      <w:r>
        <w:rPr>
          <w:rFonts w:eastAsia="Times New Roman" w:cs="Times New Roman" w:ascii="Times New Roman" w:hAnsi="Times New Roman"/>
          <w:color w:val="111111"/>
          <w:sz w:val="28"/>
          <w:szCs w:val="28"/>
          <w:lang w:val="en-US"/>
        </w:rPr>
        <w:t>These two categories differ in numbers occurrences. The matter of Imam Mahdi's longevity belongs to the uncommon and lesser category that is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t:367</w:t>
      </w:r>
    </w:p>
    <w:p>
      <w:pPr>
        <w:pStyle w:val="BookText"/>
        <w:bidi w:val="0"/>
        <w:rPr/>
      </w:pPr>
      <w:r>
        <w:rPr>
          <w:rFonts w:eastAsia="Times New Roman" w:cs="Times New Roman" w:ascii="Times New Roman" w:hAnsi="Times New Roman"/>
          <w:color w:val="111111"/>
          <w:sz w:val="28"/>
          <w:szCs w:val="28"/>
          <w:lang w:val="en-US"/>
        </w:rPr>
        <w:t>unusual among the people; but does not come in conflict with any law.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sciences related to life and nature like biology, physiology, physics, medicine, etc have not determined any limit for human life although as of today, they reckon the maximum ordinary age of a person to be 115-120 years.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proof that all the nature related sciences haven’t fixed any exact age for human-beings is the following matter:</w:t>
      </w:r>
    </w:p>
    <w:p>
      <w:pPr>
        <w:pStyle w:val="BookText"/>
        <w:bidi w:val="0"/>
        <w:jc w:val="both"/>
        <w:rPr/>
      </w:pPr>
      <w:r>
        <w:rPr>
          <w:rFonts w:eastAsia="Times New Roman" w:cs="Times New Roman" w:ascii="Times New Roman" w:hAnsi="Times New Roman"/>
          <w:color w:val="111111"/>
          <w:sz w:val="28"/>
          <w:szCs w:val="28"/>
          <w:lang w:val="en-US"/>
        </w:rPr>
        <w:t>a) Man is making all efforts to delay senility and old age that leads to death:</w:t>
      </w:r>
    </w:p>
    <w:p>
      <w:pPr>
        <w:pStyle w:val="BookText"/>
        <w:bidi w:val="0"/>
        <w:jc w:val="both"/>
        <w:rPr/>
      </w:pPr>
      <w:r>
        <w:rPr>
          <w:rFonts w:eastAsia="Times New Roman" w:cs="Times New Roman" w:ascii="Times New Roman" w:hAnsi="Times New Roman"/>
          <w:color w:val="111111"/>
          <w:sz w:val="28"/>
          <w:szCs w:val="28"/>
          <w:lang w:val="en-US"/>
        </w:rPr>
        <w:t>Today, life expectancy (which in the beginning of the current century was less than 20 years) in some countries like Japan has reached 76 years for men and 82 years for women. The population of old people in the world is on the rise such that the number of people above 65 years in America alone has reached more than 33 million people. The rate of growth of people above 85 years in this country is 6 times more than the total growth of population in that country.</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appears that in the future, vital steps can be taken in preventing senility of cells by employing genetic and gene-therapy in hindering the leaps and in-effecting the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t:368</w:t>
      </w:r>
    </w:p>
    <w:p>
      <w:pPr>
        <w:pStyle w:val="BookText"/>
        <w:bidi w:val="0"/>
        <w:rPr/>
      </w:pPr>
      <w:r>
        <w:rPr>
          <w:rFonts w:eastAsia="Times New Roman" w:cs="Times New Roman" w:ascii="Times New Roman" w:hAnsi="Times New Roman"/>
          <w:color w:val="111111"/>
          <w:sz w:val="28"/>
          <w:szCs w:val="28"/>
          <w:lang w:val="en-US"/>
        </w:rPr>
        <w:t>envirournmental factors that cause such leaps in genes.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 The exact and historical meaning of old age is not known and varies from person to person:</w:t>
      </w:r>
    </w:p>
    <w:p>
      <w:pPr>
        <w:pStyle w:val="BookText"/>
        <w:bidi w:val="0"/>
        <w:jc w:val="both"/>
        <w:rPr/>
      </w:pPr>
      <w:r>
        <w:rPr>
          <w:rFonts w:eastAsia="Times New Roman" w:cs="Times New Roman" w:ascii="Times New Roman" w:hAnsi="Times New Roman"/>
          <w:color w:val="111111"/>
          <w:sz w:val="28"/>
          <w:szCs w:val="28"/>
          <w:lang w:val="en-US"/>
        </w:rPr>
        <w:t>We still do not have a clear and complete definition of old age. Why and by which mechanism we turn old? This is a query with no clear answer. Gerontology is a science in which the process of senility is discussed. It’s a science in its embryonic stage. Despite man's constant eagerness in knowing the reason for senility and death, it is only decades that scientific research has begun in this field. In spite of this short experience, vast discoveries have been achieved about the manner of this human process and assumptions have been made about their cause.</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The mean life span of every individual can be determined by means of some factors like style of living, diet, environmental conditions and genetic abilities. By changing some of these factors, one can subsequently increase the life-span (or average life) of an individual without any increase in man's maximum life span.</w:t>
      </w:r>
      <w:r>
        <w:rPr>
          <w:rStyle w:val="FootnoteAnchor"/>
        </w:rPr>
        <w:footnoteReference w:id="26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t:369</w:t>
      </w:r>
    </w:p>
    <w:p>
      <w:pPr>
        <w:pStyle w:val="BookText"/>
        <w:bidi w:val="0"/>
        <w:rPr/>
      </w:pPr>
      <w:r>
        <w:rPr>
          <w:rFonts w:eastAsia="Times New Roman" w:cs="Times New Roman" w:ascii="Times New Roman" w:hAnsi="Times New Roman"/>
          <w:color w:val="111111"/>
          <w:sz w:val="28"/>
          <w:szCs w:val="28"/>
          <w:lang w:val="en-US"/>
        </w:rPr>
        <w:t>With the discovery of the causes of common old-age diseases (like heart disease and cancer) and the ways for their prevention as well as cure, we can increase the life expectancy. Also, with the discovery of genetic and biochemical shortcomings (that leads some to experience a shorter life span), we can reduce the gap between life expectancy and maximum life span and allow a great number of people to acquire maximum life span.</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 Hygiene and nutrition has increased the average life span of human-beings.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5000 years before 1900 A.D., life expectancy was 26 years and in the beginning of recent century, life expectancy reached only 29 years. Better living conditions, medical care and decrease in death rate caused by infectious and child diseases has lead to increase in life expectancy and today in Japan a country that enjoys the highest life expectancy, the level of life expectancy has reached about 81.8 years for women and about 75.9 for men.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1900 A.D., only 4% of the population comprised people with over 65 years old. In 1986, this level reached 11.6% and it is predicted that in 2030, it would reach 20% of the total population. It means at that time, out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t:370</w:t>
      </w:r>
    </w:p>
    <w:p>
      <w:pPr>
        <w:pStyle w:val="BookText"/>
        <w:bidi w:val="0"/>
        <w:rPr/>
      </w:pPr>
      <w:r>
        <w:rPr>
          <w:rFonts w:eastAsia="Times New Roman" w:cs="Times New Roman" w:ascii="Times New Roman" w:hAnsi="Times New Roman"/>
          <w:color w:val="111111"/>
          <w:sz w:val="28"/>
          <w:szCs w:val="28"/>
          <w:lang w:val="en-US"/>
        </w:rPr>
        <w:t>of every 5 Americans, 1 would be over 65 years of age.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Similarly: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recent years, the death rate has declined for all the age groups. However, this decline in death rate was more so in case of age group of above 85 years.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should note that the average life-span of man (which in recent years has reached 70 years) was 35 years twenty years ago. With development of science and technology, the mean life-span is on the rise.</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new discoveries, those familiar with the art and science of diet and nutrition have worked miracles which were something unimaginable for their predecessors in the past. Today, with the help of food and its application, one can set sex, colour, eyes, hair, face, height, growth, health, resistant power and the life-span of foetus in mother's womb. In reality, one can deliberately alter the foetus as per one's desire and bring changes in his or her creation and way of life in the future.</w:t>
      </w:r>
      <w:r>
        <w:rPr>
          <w:rStyle w:val="FootnoteAnchor"/>
        </w:rPr>
        <w:footnoteReference w:id="26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t:371</w:t>
      </w:r>
    </w:p>
    <w:p>
      <w:pPr>
        <w:pStyle w:val="BookText"/>
        <w:bidi w:val="0"/>
        <w:rPr/>
      </w:pPr>
      <w:r>
        <w:rPr>
          <w:rFonts w:eastAsia="Times New Roman" w:cs="Times New Roman" w:ascii="Times New Roman" w:hAnsi="Times New Roman"/>
          <w:color w:val="111111"/>
          <w:sz w:val="28"/>
          <w:szCs w:val="28"/>
          <w:lang w:val="en-US"/>
        </w:rPr>
        <w:t>a) Scientists have enumerated the factors that prolong life-span:</w:t>
      </w:r>
    </w:p>
    <w:p>
      <w:pPr>
        <w:pStyle w:val="BookText"/>
        <w:bidi w:val="0"/>
        <w:jc w:val="both"/>
        <w:rPr/>
      </w:pPr>
      <w:r>
        <w:rPr>
          <w:rFonts w:eastAsia="Times New Roman" w:cs="Times New Roman" w:ascii="Times New Roman" w:hAnsi="Times New Roman"/>
          <w:color w:val="111111"/>
          <w:sz w:val="28"/>
          <w:szCs w:val="28"/>
          <w:lang w:val="en-US"/>
        </w:rPr>
        <w:t>NUTRITION: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delightful to note that man's success in enjoying long life and good health is no more dependable on one's predecessors (like the matter of genetic). By precise exploitation of nutritional affairs, man can achieve this privilege all by himself because nutritional power and opportunity is the best gift of nature enabling man to achieve perfect health. By acquainting him with the type, quality and magnitude of nutrition, man has achieved long life and most of the hereditary flaws have been done away with. </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.Alexander Abvagumultz, a Russian researcher and scholar, has proved that a person of 65 to 70 years old is young and is living at least in the middle stage of his life. Scientists believe that scientifically, all the living creatures have natural potentiality to live in good health about seven to fourteen times more than the life period from birth till puberty. A precise review shows that all the creatures enjoy this rule. By nature, the age of animals is no less than seven times their puberty period. In case of human-beings, the period of puberty differs in different regions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t:372</w:t>
      </w:r>
    </w:p>
    <w:p>
      <w:pPr>
        <w:pStyle w:val="BookText"/>
        <w:bidi w:val="0"/>
        <w:rPr/>
      </w:pPr>
      <w:r>
        <w:rPr>
          <w:rFonts w:eastAsia="Times New Roman" w:cs="Times New Roman" w:ascii="Times New Roman" w:hAnsi="Times New Roman"/>
          <w:color w:val="111111"/>
          <w:sz w:val="28"/>
          <w:szCs w:val="28"/>
          <w:lang w:val="en-US"/>
        </w:rPr>
        <w:t>due to ecological conditions. In most cases the puberty age is reckoned to be twenty years.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viewpoint of life expectancy, the safest period is near puberty age, when death risk arising from diseases is one in two-thousand people. Statistically, if this risk is maintained at same level, then life expectancy at time of birth would be about 1200 years.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PHYSIOLOGICAL CAPABILITIES:</w:t>
      </w:r>
    </w:p>
    <w:p>
      <w:pPr>
        <w:pStyle w:val="BookText"/>
        <w:bidi w:val="0"/>
        <w:jc w:val="both"/>
        <w:rPr/>
      </w:pPr>
      <w:r>
        <w:rPr>
          <w:rFonts w:eastAsia="Times New Roman" w:cs="Times New Roman" w:ascii="Times New Roman" w:hAnsi="Times New Roman"/>
          <w:color w:val="111111"/>
          <w:sz w:val="28"/>
          <w:szCs w:val="28"/>
          <w:lang w:val="en-US"/>
        </w:rPr>
        <w:t>It should be known that physiological capabilities differs from person to person and are controlled genetically. Even if we assume the senility growth to be same for all human-beings….the more the primary capability in someone, the slower the decline and deterioration in the physiological reserves and the more would be the life-span.</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Firstly, the spread of primary physiological capabilities (that are determined by genetic factors) is very diverse in the society. In other words, the vital ability and potentiality of each individual varies from one another due to genetic reasons.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t:373</w:t>
      </w:r>
    </w:p>
    <w:p>
      <w:pPr>
        <w:pStyle w:val="BookText"/>
        <w:bidi w:val="0"/>
        <w:rPr/>
      </w:pPr>
      <w:r>
        <w:rPr>
          <w:rFonts w:eastAsia="Times New Roman" w:cs="Times New Roman" w:ascii="Times New Roman" w:hAnsi="Times New Roman"/>
          <w:color w:val="111111"/>
          <w:sz w:val="28"/>
          <w:szCs w:val="28"/>
          <w:lang w:val="en-US"/>
        </w:rPr>
        <w:t>Secondly, environmental conditions and a personal style of living….can leave a positive or negative effect on this primary potentiality.</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HONEY: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seen that royal honey prolongs life by 50 times in honey-bees! In other words, the difference in life-span of the queen-bee (6 years) with that of the workers (3 to 6 weeks) springs from the fact that the queen-bee nourishes from the royal honey. Such findings are a motive encouraging human-beings to discover ways for prolonging man's life-span.</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PHYSICAL ACTIVITIES:</w:t>
      </w:r>
    </w:p>
    <w:p>
      <w:pPr>
        <w:pStyle w:val="BookText"/>
        <w:bidi w:val="0"/>
        <w:jc w:val="both"/>
        <w:rPr/>
      </w:pPr>
      <w:r>
        <w:rPr>
          <w:rFonts w:eastAsia="Times New Roman" w:cs="Times New Roman" w:ascii="Times New Roman" w:hAnsi="Times New Roman"/>
          <w:color w:val="111111"/>
          <w:sz w:val="28"/>
          <w:szCs w:val="28"/>
          <w:lang w:val="en-US"/>
        </w:rPr>
        <w:t>It has been observed that physical activity in the beginning of life prolongs life-span and life expectancy.</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WEIGHT LOSS:</w:t>
      </w:r>
    </w:p>
    <w:p>
      <w:pPr>
        <w:pStyle w:val="BookText"/>
        <w:bidi w:val="0"/>
        <w:jc w:val="both"/>
        <w:rPr/>
      </w:pPr>
      <w:r>
        <w:rPr>
          <w:rFonts w:eastAsia="Times New Roman" w:cs="Times New Roman" w:ascii="Times New Roman" w:hAnsi="Times New Roman"/>
          <w:color w:val="111111"/>
          <w:sz w:val="28"/>
          <w:szCs w:val="28"/>
          <w:lang w:val="en-US"/>
        </w:rPr>
        <w:t>In its study on this subject, WHO (World Health Organization) has reported that long life has been witnessed in people whose weight was lesser than the average population under control?</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SPORT: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study was conducted on 2000 participants in a skating competition in 1956, in a place</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t:374</w:t>
      </w:r>
    </w:p>
    <w:p>
      <w:pPr>
        <w:pStyle w:val="BookText"/>
        <w:bidi w:val="0"/>
        <w:rPr/>
      </w:pPr>
      <w:r>
        <w:rPr>
          <w:rFonts w:eastAsia="Times New Roman" w:cs="Times New Roman" w:ascii="Times New Roman" w:hAnsi="Times New Roman"/>
          <w:color w:val="111111"/>
          <w:sz w:val="28"/>
          <w:szCs w:val="28"/>
          <w:lang w:val="en-US"/>
        </w:rPr>
        <w:t>stretching 2000 kilometres. That study lasted for 33 years and it was observed that they had a longer life expectancy than other ordinary people. It was thus concluded that people with severe and lengthy activity possess longer life expectancy.</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WALKING:</w:t>
      </w:r>
    </w:p>
    <w:p>
      <w:pPr>
        <w:pStyle w:val="BookText"/>
        <w:bidi w:val="0"/>
        <w:jc w:val="both"/>
        <w:rPr/>
      </w:pPr>
      <w:r>
        <w:rPr>
          <w:rFonts w:eastAsia="Times New Roman" w:cs="Times New Roman" w:ascii="Times New Roman" w:hAnsi="Times New Roman"/>
          <w:color w:val="111111"/>
          <w:sz w:val="28"/>
          <w:szCs w:val="28"/>
          <w:lang w:val="en-US"/>
        </w:rPr>
        <w:t>The sports under consideration in this study comprised of walking, climbing stairs and games.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 Although there is no reason for man's immortality, nevertheless man by nature, pursues to find ways for remaining immortal:</w:t>
      </w:r>
    </w:p>
    <w:p>
      <w:pPr>
        <w:pStyle w:val="BookText"/>
        <w:bidi w:val="0"/>
        <w:jc w:val="both"/>
        <w:rPr/>
      </w:pPr>
      <w:r>
        <w:rPr>
          <w:rFonts w:eastAsia="Times New Roman" w:cs="Times New Roman" w:ascii="Times New Roman" w:hAnsi="Times New Roman"/>
          <w:color w:val="111111"/>
          <w:sz w:val="28"/>
          <w:szCs w:val="28"/>
          <w:lang w:val="en-US"/>
        </w:rPr>
        <w:t>Man….is in search of a way through which he can succeed in terminating the domain of death. However, is it possible to achieve immortality? At the moment, it's not possible to reply to his query.</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Many people lived a long life and their names have come down in divine books, historical books and books on hadith. For instance, we can name Hazrat Adam, Shais (son of Adam), Anush (son of Shais), Qainan (son of Anush), Mahlal'eel (son of Qainan), Yared son of Mahlal'eel,</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t:375</w:t>
      </w:r>
    </w:p>
    <w:p>
      <w:pPr>
        <w:pStyle w:val="BookText"/>
        <w:bidi w:val="0"/>
        <w:rPr/>
      </w:pPr>
      <w:r>
        <w:rPr>
          <w:rFonts w:eastAsia="Times New Roman" w:cs="Times New Roman" w:ascii="Times New Roman" w:hAnsi="Times New Roman"/>
          <w:color w:val="111111"/>
          <w:sz w:val="28"/>
          <w:szCs w:val="28"/>
          <w:lang w:val="en-US"/>
        </w:rPr>
        <w:t>a) Khunukh son of Yared, Mutushaleh son of Khunukh, Lahak son of Mutushaleh and Nuh son of Lahak who lived for 930 years, 912 years, 905 years, 910 years, 895 years, 962 years, 365 years, 969 years, 777 years and 950 years respectively.</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b) During our time, there lived people with unusual long life either. In a Persian magazine printed in 1933 A.D., it was reported that, "there lives a Chinese man named "Li-Ching", whose age is 252 years and till now 23 women have spent their lives in his home.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To sum up, divine means, special care, adherence to the laws of nature, prevention from senility and divine protection are the causes for Imam's longevity. He has a long life and a youthful appearance, which is natural but unusual. While this does not contradict reason it does not oppose the laws of nature as well.</w:t>
      </w:r>
    </w:p>
    <w:p>
      <w:pPr>
        <w:pStyle w:val="BookText"/>
        <w:bidi w:val="0"/>
        <w:jc w:val="both"/>
        <w:rPr/>
      </w:pPr>
      <w:r>
        <w:rPr>
          <w:rFonts w:eastAsia="Times New Roman" w:cs="Times New Roman" w:ascii="Times New Roman" w:hAnsi="Times New Roman"/>
          <w:color w:val="111111"/>
          <w:sz w:val="28"/>
          <w:szCs w:val="28"/>
          <w:lang w:val="en-US"/>
        </w:rPr>
        <w:t>It's worthy to mention that scientific evidences are set to resolve the improbability of Hazrat's longevity and stress is laid on the fact that scholars have not fixed any limit for human life. Otherwise, in the divine doctrine, the matter is far superior with no doubt seeping into it. This is because Hazrat's longevity comprising of birth, life, manifestation ( zuhoor ), global program etc are all</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t:376</w:t>
      </w:r>
    </w:p>
    <w:p>
      <w:pPr>
        <w:pStyle w:val="BookText"/>
        <w:bidi w:val="0"/>
        <w:rPr/>
      </w:pPr>
      <w:r>
        <w:rPr>
          <w:rFonts w:eastAsia="Times New Roman" w:cs="Times New Roman" w:ascii="Times New Roman" w:hAnsi="Times New Roman"/>
          <w:color w:val="111111"/>
          <w:sz w:val="28"/>
          <w:szCs w:val="28"/>
          <w:lang w:val="en-US"/>
        </w:rPr>
        <w:t>managed by Allah's Will and the slightest doubt cannot find any way in them.</w:t>
      </w:r>
    </w:p>
    <w:p>
      <w:pPr>
        <w:pStyle w:val="BookText"/>
        <w:bidi w:val="0"/>
        <w:jc w:val="both"/>
        <w:rPr/>
      </w:pPr>
      <w:r>
        <w:rPr>
          <w:rFonts w:eastAsia="Times New Roman" w:cs="Times New Roman" w:ascii="Times New Roman" w:hAnsi="Times New Roman"/>
          <w:color w:val="111111"/>
          <w:sz w:val="28"/>
          <w:szCs w:val="28"/>
          <w:lang w:val="en-US"/>
        </w:rPr>
        <w:t>At the end, we shall terminate our discussion by narrating one tradition as follows:-</w:t>
      </w:r>
    </w:p>
    <w:p>
      <w:pPr>
        <w:pStyle w:val="BookText"/>
        <w:bidi w:val="0"/>
        <w:jc w:val="both"/>
        <w:rPr/>
      </w:pPr>
      <w:r>
        <w:rPr>
          <w:rFonts w:eastAsia="Times New Roman" w:cs="Times New Roman" w:ascii="Times New Roman" w:hAnsi="Times New Roman"/>
          <w:color w:val="111111"/>
          <w:sz w:val="28"/>
          <w:szCs w:val="28"/>
          <w:lang w:val="en-US"/>
        </w:rPr>
        <w:t>Imam Hasan Askari (a.s.) said:</w:t>
      </w:r>
    </w:p>
    <w:p>
      <w:pPr>
        <w:pStyle w:val="BookText"/>
        <w:bidi w:val="0"/>
        <w:jc w:val="both"/>
        <w:rPr/>
      </w:pPr>
      <w:r>
        <w:rPr>
          <w:rFonts w:eastAsia="Times New Roman" w:cs="Times New Roman" w:ascii="Times New Roman" w:hAnsi="Times New Roman"/>
          <w:color w:val="111111"/>
          <w:sz w:val="28"/>
          <w:szCs w:val="28"/>
          <w:lang w:val="en-US"/>
        </w:rPr>
        <w:t>"My son is the 'Qaem' after me and he is the same who shall rise while possessing the way and characters of the prophets (p.b.u.t). He possesses a long life and concealment. Hearts will turn into stones due to his long concealed living. None would remain steadfast in their belief in him save those whose faith is set firm by the Almighty Allah…."</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Regarding longevity from the viewpoint of natural sciences, please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Scientific researches about longevity, senility…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Secret of long life….(Persian) pages 86, 165, 167 and 181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(Persian) chapter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Longevity of Imam-e-Zaman's (a.t.f.s.) from the viewpoint of science and religion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274 and footnotes till page 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51: 225 onwards, traditions on longevity.</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t:378</w:t>
      </w:r>
      <w:bookmarkStart w:id="427" w:name="pg3940_35499"/>
    </w:p>
    <w:p>
      <w:pPr>
        <w:pStyle w:val="Heading3"/>
        <w:numPr>
          <w:ilvl w:val="2"/>
          <w:numId w:val="1"/>
        </w:numPr>
        <w:bidi w:val="0"/>
        <w:jc w:val="left"/>
        <w:rPr/>
      </w:pPr>
      <w:bookmarkStart w:id="428" w:name="__RefHeading___Toc1874539_2281741623"/>
      <w:bookmarkStart w:id="429" w:name="_Toc170"/>
      <w:bookmarkEnd w:id="427"/>
      <w:bookmarkEnd w:id="428"/>
      <w:r>
        <w:rPr/>
        <w:t>QUESTION 21:</w:t>
      </w:r>
      <w:bookmarkEnd w:id="429"/>
    </w:p>
    <w:p>
      <w:pPr>
        <w:pStyle w:val="BookText"/>
        <w:bidi w:val="0"/>
        <w:jc w:val="both"/>
        <w:rPr/>
      </w:pPr>
      <w:r>
        <w:rPr>
          <w:rFonts w:eastAsia="Times New Roman" w:cs="Times New Roman" w:ascii="Times New Roman" w:hAnsi="Times New Roman"/>
          <w:color w:val="111111"/>
          <w:sz w:val="28"/>
          <w:szCs w:val="28"/>
          <w:lang w:val="en-US"/>
        </w:rPr>
        <w:t>How would be the manifestation and appearance of Imam Mahdi?</w:t>
      </w:r>
    </w:p>
    <w:p>
      <w:pPr>
        <w:pStyle w:val="Heading3"/>
        <w:numPr>
          <w:ilvl w:val="2"/>
          <w:numId w:val="1"/>
        </w:numPr>
        <w:bidi w:val="0"/>
        <w:jc w:val="left"/>
        <w:rPr/>
      </w:pPr>
      <w:bookmarkStart w:id="430" w:name="__RefHeading___Toc1874541_2281741623"/>
      <w:bookmarkStart w:id="431" w:name="_Toc171"/>
      <w:bookmarkEnd w:id="430"/>
      <w:r>
        <w:rPr/>
        <w:t>REPLY:</w:t>
      </w:r>
      <w:bookmarkEnd w:id="431"/>
    </w:p>
    <w:p>
      <w:pPr>
        <w:pStyle w:val="BookText"/>
        <w:bidi w:val="0"/>
        <w:jc w:val="both"/>
        <w:rPr/>
      </w:pPr>
      <w:r>
        <w:rPr>
          <w:rFonts w:eastAsia="Times New Roman" w:cs="Times New Roman" w:ascii="Times New Roman" w:hAnsi="Times New Roman"/>
          <w:color w:val="111111"/>
          <w:sz w:val="28"/>
          <w:szCs w:val="28"/>
          <w:lang w:val="en-US"/>
        </w:rPr>
        <w:t>As per the traditions, when Imam would be on his way to Mecca, severe heat and fatigue would force him to rest under a tree. Gabriel would descend with a letter (while its ink is still wet).</w:t>
      </w:r>
      <w:r>
        <w:rPr>
          <w:rStyle w:val="FootnoteAnchor"/>
        </w:rPr>
        <w:footnoteReference w:id="283"/>
      </w:r>
      <w:r>
        <w:rPr>
          <w:rFonts w:eastAsia="Times New Roman" w:cs="Times New Roman" w:ascii="Times New Roman" w:hAnsi="Times New Roman"/>
          <w:color w:val="111111"/>
          <w:sz w:val="28"/>
          <w:szCs w:val="28"/>
          <w:lang w:val="en-US"/>
        </w:rPr>
        <w:t>In that letter, Allah commands him to rise. He will come to Mecca. In Mecca, between ' Rukn ' and ' Maqam ' he would lean besides Hajar-ul-Aswad and the door, and call out: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آلا یا آهل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ان کنتم موئمنین و آنا بقیة الله</w:t>
      </w:r>
    </w:p>
    <w:p>
      <w:pPr>
        <w:pStyle w:val="BookText"/>
        <w:bidi w:val="0"/>
        <w:jc w:val="both"/>
        <w:rPr/>
      </w:pPr>
      <w:r>
        <w:rPr>
          <w:rFonts w:eastAsia="Times New Roman" w:cs="Times New Roman" w:ascii="Times New Roman" w:hAnsi="Times New Roman"/>
          <w:color w:val="111111"/>
          <w:sz w:val="28"/>
          <w:szCs w:val="28"/>
          <w:lang w:val="en-US"/>
        </w:rPr>
        <w:t>(Muntakhab-ul-Athar: 575, tradition 6 and 580, tradition 2 and 3, new edition).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t:379</w:t>
      </w:r>
    </w:p>
    <w:p>
      <w:pPr>
        <w:pStyle w:val="BookText"/>
        <w:bidi w:val="0"/>
        <w:rPr/>
      </w:pPr>
      <w:r>
        <w:rPr>
          <w:rFonts w:eastAsia="Times New Roman" w:cs="Times New Roman" w:ascii="Times New Roman" w:hAnsi="Times New Roman"/>
          <w:color w:val="111111"/>
          <w:sz w:val="28"/>
          <w:szCs w:val="28"/>
          <w:lang w:val="en-US"/>
        </w:rPr>
        <w:t>Thus, he will call the people in this manner. When all of his 313 special companions (whether those of that time or those from the past who have returned to life) would gather around him, they would depart for Medina and then towards Kufa. They shall settle in Kufa and manage the affairs of the world from this very place.</w:t>
      </w:r>
    </w:p>
    <w:p>
      <w:pPr>
        <w:pStyle w:val="BookText"/>
        <w:bidi w:val="0"/>
        <w:jc w:val="both"/>
        <w:rPr/>
      </w:pPr>
      <w:r>
        <w:rPr>
          <w:rFonts w:eastAsia="Times New Roman" w:cs="Times New Roman" w:ascii="Times New Roman" w:hAnsi="Times New Roman"/>
          <w:color w:val="111111"/>
          <w:sz w:val="28"/>
          <w:szCs w:val="28"/>
          <w:lang w:val="en-US"/>
        </w:rPr>
        <w:t>In traditions, we find that the period of Imam Mahdi's state would last for 7, 9, 20, 30, 40, or 70 years. Regarding these figures, we had explained in our reply to another query that possibly that seven or nine years refer to the period for setting up the government. Otherwise seven or nine, or even thirty years of rule, after so long waiting will be too short to satiate the justice lovers.  Thus, it's appropriate for Allamah Majlisi to say that probably the holy Imams didn’t wish to specify the exact duration of Imam's rule and Allah is All-Aware of the realities.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About this topic,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Ruzgaar-e-Raha'ee, section concerning the true government.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t:380</w:t>
      </w:r>
      <w:bookmarkStart w:id="432" w:name="pg3940_35503"/>
    </w:p>
    <w:p>
      <w:pPr>
        <w:pStyle w:val="Heading3"/>
        <w:numPr>
          <w:ilvl w:val="2"/>
          <w:numId w:val="1"/>
        </w:numPr>
        <w:bidi w:val="0"/>
        <w:jc w:val="left"/>
        <w:rPr/>
      </w:pPr>
      <w:bookmarkStart w:id="433" w:name="__RefHeading___Toc1874543_2281741623"/>
      <w:bookmarkStart w:id="434" w:name="_Toc172"/>
      <w:bookmarkEnd w:id="432"/>
      <w:bookmarkEnd w:id="433"/>
      <w:r>
        <w:rPr/>
        <w:t>QUESTION 22:</w:t>
      </w:r>
      <w:bookmarkEnd w:id="434"/>
    </w:p>
    <w:p>
      <w:pPr>
        <w:pStyle w:val="BookText"/>
        <w:bidi w:val="0"/>
        <w:jc w:val="both"/>
        <w:rPr/>
      </w:pPr>
      <w:r>
        <w:rPr>
          <w:rFonts w:eastAsia="Times New Roman" w:cs="Times New Roman" w:ascii="Times New Roman" w:hAnsi="Times New Roman"/>
          <w:color w:val="111111"/>
          <w:sz w:val="28"/>
          <w:szCs w:val="28"/>
          <w:lang w:val="en-US"/>
        </w:rPr>
        <w:t>In the writings about Imam-e-Zaman (a.t.f.s.), we find sayings concerning ' Raj'at ' (return to life). What is its precise meaning? Can we find any decisive evidence about this matter in the holy Quran and traditions?</w:t>
      </w:r>
    </w:p>
    <w:p>
      <w:pPr>
        <w:pStyle w:val="Heading3"/>
        <w:numPr>
          <w:ilvl w:val="2"/>
          <w:numId w:val="1"/>
        </w:numPr>
        <w:bidi w:val="0"/>
        <w:jc w:val="left"/>
        <w:rPr/>
      </w:pPr>
      <w:bookmarkStart w:id="435" w:name="__RefHeading___Toc1874545_2281741623"/>
      <w:bookmarkStart w:id="436" w:name="_Toc173"/>
      <w:bookmarkEnd w:id="435"/>
      <w:r>
        <w:rPr/>
        <w:t>REPLY:</w:t>
      </w:r>
      <w:bookmarkEnd w:id="43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Literally, ' Raj'at ' means "return" and "reappearance". In religious terminology, it means to return to life, in this world, after death. One experiencing ' Raj'at ', will become alive and would continue to live once again in this material world until death overtakes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Quran is the main documentary proof on ' Raj'at '. There, the Almighty Allah has talked about ' Raj'at ' of prophet Uzair, the youth in the Cave, and a group from Bani-Israel.</w:t>
      </w:r>
    </w:p>
    <w:p>
      <w:pPr>
        <w:pStyle w:val="BookText"/>
        <w:bidi w:val="0"/>
        <w:jc w:val="both"/>
        <w:rPr/>
      </w:pPr>
      <w:r>
        <w:rPr>
          <w:rFonts w:eastAsia="Times New Roman" w:cs="Times New Roman" w:ascii="Times New Roman" w:hAnsi="Times New Roman"/>
          <w:color w:val="111111"/>
          <w:sz w:val="28"/>
          <w:szCs w:val="28"/>
          <w:lang w:val="en-US"/>
        </w:rPr>
        <w:t>About Uzair, we find this matter in Chapter Baqarah: 259, about the youth in the Cave, in Chapter Kahf: 25, about the Bani-Israel group in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t:381</w:t>
      </w:r>
    </w:p>
    <w:p>
      <w:pPr>
        <w:pStyle w:val="BookText"/>
        <w:bidi w:val="0"/>
        <w:rPr/>
      </w:pPr>
      <w:r>
        <w:rPr>
          <w:rFonts w:eastAsia="Times New Roman" w:cs="Times New Roman" w:ascii="Times New Roman" w:hAnsi="Times New Roman"/>
          <w:color w:val="111111"/>
          <w:sz w:val="28"/>
          <w:szCs w:val="28"/>
          <w:lang w:val="en-US"/>
        </w:rPr>
        <w:t>Chapter Baqarah: 56, about the dead becoming alive by hands of Isa (a.s.) in Chapter Maeda: 110, and about a group from Shaam in Chapter Baqarah: 243. Here, we shall set forth only about the group of people from Shaam (Syria).</w:t>
      </w:r>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"Have you not considered those who went forth from their homes, for fear of death, and they were thousands, then Allah said to them, Die; again He gave them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residents of a city in Syria… for fear from plague disease; they fled to a deserted city (all its residents had died of plague). They reached that city and died there instantly. Some time passed and their bodies turned into bones. "Ezekiel", a Bani-Israel prophet, passed besides them. By witnessing this city, he wept and shed tears and prayed: 'O God, make them alive at this very moment, just as Thou have made them die; so that they develop Thy cities, and they bear slaves who would worship Thee.'</w:t>
      </w:r>
    </w:p>
    <w:p>
      <w:pPr>
        <w:pStyle w:val="BookText"/>
        <w:bidi w:val="0"/>
        <w:jc w:val="both"/>
        <w:rPr/>
      </w:pPr>
      <w:r>
        <w:rPr>
          <w:rFonts w:eastAsia="Times New Roman" w:cs="Times New Roman" w:ascii="Times New Roman" w:hAnsi="Times New Roman"/>
          <w:color w:val="111111"/>
          <w:sz w:val="28"/>
          <w:szCs w:val="28"/>
          <w:lang w:val="en-US"/>
        </w:rPr>
        <w:t>Here, Allah commanded him to recite Allah's Exalted and Great Name. He called Allah by His Exalted Name. All became alive and while staring at each other, they praised Allah and said 'Allah-o-Akbar' and 'La-Ilaha-Illallah'.</w:t>
      </w:r>
    </w:p>
    <w:p>
      <w:pPr>
        <w:pStyle w:val="BookText"/>
        <w:bidi w:val="0"/>
        <w:jc w:val="both"/>
        <w:rPr/>
      </w:pPr>
      <w:r>
        <w:rPr>
          <w:rFonts w:eastAsia="Times New Roman" w:cs="Times New Roman" w:ascii="Times New Roman" w:hAnsi="Times New Roman"/>
          <w:color w:val="111111"/>
          <w:sz w:val="28"/>
          <w:szCs w:val="28"/>
          <w:lang w:val="en-US"/>
        </w:rPr>
        <w:t>At that moment, "Ezekiel" said:</w:t>
      </w:r>
      <w:r>
        <w:rPr>
          <w:rStyle w:val="FootnoteAnchor"/>
          <w:rtl w:val="true"/>
        </w:rPr>
        <w:footnoteReference w:id="285"/>
      </w:r>
      <w:r>
        <w:rPr>
          <w:rFonts w:ascii="IRNazanin" w:hAnsi="IRNazanin" w:eastAsia="IRNazanin"/>
          <w:color w:val="111111"/>
          <w:sz w:val="28"/>
          <w:sz w:val="28"/>
          <w:szCs w:val="28"/>
          <w:rtl w:val="true"/>
          <w:lang w:bidi="fa-IR"/>
        </w:rPr>
        <w:t>آشهد آن الله علی کل شیء قدیر</w:t>
      </w:r>
      <w:r>
        <w:rPr>
          <w:rFonts w:ascii="IRNazanin" w:hAnsi="IRNazanin" w:eastAsia="IRNazanin"/>
          <w:color w:val="111111"/>
          <w:sz w:val="28"/>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(Tafsir Al-Safa 1: 115 below the verse 244 of Sura Baqarah.</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various verses, the holy Quran talks about ' Raj'at ' during Imam-e-Zaman's rule:</w:t>
      </w:r>
    </w:p>
    <w:p>
      <w:pPr>
        <w:pStyle w:val="BookText"/>
        <w:bidi w:val="0"/>
        <w:jc w:val="both"/>
        <w:rPr/>
      </w:pPr>
      <w:r>
        <w:rPr>
          <w:rFonts w:ascii="IRNazanin" w:hAnsi="IRNazanin" w:eastAsia="IRNazanin"/>
          <w:color w:val="111111"/>
          <w:sz w:val="28"/>
          <w:sz w:val="28"/>
          <w:szCs w:val="28"/>
          <w:rtl w:val="true"/>
          <w:lang w:bidi="fa-IR"/>
        </w:rPr>
        <w:t>و یوم نحشر من کل آمة فوجا ممن یکذب بآیاتنا فهم یوزعون</w:t>
      </w:r>
    </w:p>
    <w:p>
      <w:pPr>
        <w:pStyle w:val="BookText"/>
        <w:bidi w:val="0"/>
        <w:jc w:val="both"/>
        <w:rPr/>
      </w:pPr>
      <w:r>
        <w:rPr>
          <w:rFonts w:eastAsia="Times New Roman" w:cs="Times New Roman" w:ascii="Times New Roman" w:hAnsi="Times New Roman"/>
          <w:color w:val="111111"/>
          <w:sz w:val="28"/>
          <w:szCs w:val="28"/>
          <w:lang w:val="en-US"/>
        </w:rPr>
        <w:t>"AND ON THE DAY WHEN WE WILL GATHER FROM EVERY NATION A PARTY FROM AMONG THOSE WHO REJECTED OUR COMMUNICATIONS, THEN THEY SHALL BE FORMED INTO GROUPS."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 interpretation of this verse, we shall narrate a tradition from Tafsir-Kanz-ul-Daqa'eq:</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Hammad says: Imam Sadiq (a.s.) said, 'What do people say about this verse " We will gather from every nation a party "? I said: 'they believe it is about resurrection.' Imam (a.s.) replied: 'It is not so! Instead, this verse is about ' raj'at '. How can it be that Allah will gather on the day of resurrection only a party or group from every nation and leave behind the rest of the people!? (It cannot be so). The verse that talks about resurrection is the one that says: 'We will gather them and leave not any one of them behind.'</w:t>
      </w:r>
      <w:r>
        <w:rPr>
          <w:rStyle w:val="FootnoteAnchor"/>
        </w:rPr>
        <w:footnoteReference w:id="28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Numerous traditions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have come down about ' Raj'at :</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eastAsia="Times New Roman" w:cs="Times New Roman" w:ascii="Times New Roman" w:hAnsi="Times New Roman"/>
          <w:color w:val="111111"/>
          <w:sz w:val="28"/>
          <w:szCs w:val="28"/>
          <w:lang w:val="en-US"/>
        </w:rPr>
        <w:t>"Following the split in the earth, the first one to return to life ( raj'at ) in this world would be Hazrat Husain-ibn-Ali (a.s.). Raj'at does not concern every people. Rather, pure believers and absolute polytheists would return to life."</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To sum up, promise and glad-tiding about Raj'at (return to life) in future and at the time of Imam-e-Zaman's rule is something having a past record among the past nations and tribes</w:t>
      </w:r>
    </w:p>
    <w:p>
      <w:pPr>
        <w:pStyle w:val="BookText"/>
        <w:bidi w:val="0"/>
        <w:jc w:val="both"/>
        <w:rPr/>
      </w:pPr>
      <w:r>
        <w:rPr>
          <w:rFonts w:eastAsia="Times New Roman" w:cs="Times New Roman" w:ascii="Times New Roman" w:hAnsi="Times New Roman"/>
          <w:color w:val="111111"/>
          <w:sz w:val="28"/>
          <w:szCs w:val="28"/>
          <w:lang w:val="en-US"/>
        </w:rPr>
        <w:t>For books of reference, refer to end of reply No 24.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t:384</w:t>
      </w:r>
      <w:bookmarkStart w:id="437" w:name="pg3940_35512"/>
    </w:p>
    <w:p>
      <w:pPr>
        <w:pStyle w:val="Heading3"/>
        <w:numPr>
          <w:ilvl w:val="2"/>
          <w:numId w:val="1"/>
        </w:numPr>
        <w:bidi w:val="0"/>
        <w:jc w:val="left"/>
        <w:rPr/>
      </w:pPr>
      <w:bookmarkStart w:id="438" w:name="__RefHeading___Toc1874547_2281741623"/>
      <w:bookmarkStart w:id="439" w:name="_Toc174"/>
      <w:bookmarkEnd w:id="437"/>
      <w:bookmarkEnd w:id="438"/>
      <w:r>
        <w:rPr/>
        <w:t>QUESTION 23:</w:t>
      </w:r>
      <w:bookmarkEnd w:id="439"/>
    </w:p>
    <w:p>
      <w:pPr>
        <w:pStyle w:val="BookText"/>
        <w:bidi w:val="0"/>
        <w:jc w:val="both"/>
        <w:rPr/>
      </w:pPr>
      <w:r>
        <w:rPr>
          <w:rFonts w:eastAsia="Times New Roman" w:cs="Times New Roman" w:ascii="Times New Roman" w:hAnsi="Times New Roman"/>
          <w:color w:val="111111"/>
          <w:sz w:val="28"/>
          <w:szCs w:val="28"/>
          <w:lang w:val="en-US"/>
        </w:rPr>
        <w:t>During Imam-e-Zaman's (a.t.f.s.) rule, who would enjoy the privilege of ' Raj'at (return to life)? Does the authority lies with those who return to life or the authority lies only with Allah or does it have a fixed and determined time?</w:t>
      </w:r>
    </w:p>
    <w:p>
      <w:pPr>
        <w:pStyle w:val="Heading3"/>
        <w:numPr>
          <w:ilvl w:val="2"/>
          <w:numId w:val="1"/>
        </w:numPr>
        <w:bidi w:val="0"/>
        <w:jc w:val="left"/>
        <w:rPr/>
      </w:pPr>
      <w:bookmarkStart w:id="440" w:name="__RefHeading___Toc1874549_2281741623"/>
      <w:bookmarkStart w:id="441" w:name="_Toc175"/>
      <w:bookmarkEnd w:id="440"/>
      <w:r>
        <w:rPr/>
        <w:t>REPLY:</w:t>
      </w:r>
      <w:bookmarkEnd w:id="441"/>
    </w:p>
    <w:p>
      <w:pPr>
        <w:pStyle w:val="BookText"/>
        <w:bidi w:val="0"/>
        <w:jc w:val="both"/>
        <w:rPr/>
      </w:pPr>
      <w:r>
        <w:rPr>
          <w:rFonts w:eastAsia="Times New Roman" w:cs="Times New Roman" w:ascii="Times New Roman" w:hAnsi="Times New Roman"/>
          <w:color w:val="111111"/>
          <w:sz w:val="28"/>
          <w:szCs w:val="28"/>
          <w:lang w:val="en-US"/>
        </w:rPr>
        <w:t>Undoubtedly, ' Raj'at of people involves specific time and occurs as per Allah's Will. In ' Dua-e-Ahd' , the followers of Imam-e-Zaman (a.t.f.s.) plead before Allah that if death separates them from ' Zuhoor ' (Imam's manifestation), He should raise them from their graves with their body shrouded and sword in hand so that they can answer their master's call.</w:t>
      </w:r>
    </w:p>
    <w:p>
      <w:pPr>
        <w:pStyle w:val="BookText"/>
        <w:bidi w:val="0"/>
        <w:jc w:val="both"/>
        <w:rPr/>
      </w:pPr>
      <w:r>
        <w:rPr>
          <w:rFonts w:eastAsia="Times New Roman" w:cs="Times New Roman" w:ascii="Times New Roman" w:hAnsi="Times New Roman"/>
          <w:color w:val="111111"/>
          <w:sz w:val="28"/>
          <w:szCs w:val="28"/>
          <w:lang w:val="en-US"/>
        </w:rPr>
        <w:t>It's likely that Allah would fulfil this request of the worthy and deserving ones and they would return to this world. Regarding who would return to this world, suffice it is to mention the following few traditions:</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"The first to return to life ( raj'at ) in this world would be Hazrat Husain-ibn-Ali (a.s.). 'Raj'at' does not concern every people. Rather, pure believers and absolute polytheists only would return to life."</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"Verily, the prophet (s.a.w.a.) would soon have a 'Raj'at' (return to life)."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interpretation of verse 84 from Sura Nahl, [" And on the day when We will raise a group from every nation "] Imam Sadiq (a.s.) says:</w:t>
      </w:r>
    </w:p>
    <w:p>
      <w:pPr>
        <w:pStyle w:val="BookText"/>
        <w:bidi w:val="0"/>
        <w:jc w:val="both"/>
        <w:rPr/>
      </w:pPr>
      <w:r>
        <w:rPr>
          <w:rFonts w:eastAsia="Times New Roman" w:cs="Times New Roman" w:ascii="Times New Roman" w:hAnsi="Times New Roman"/>
          <w:color w:val="111111"/>
          <w:sz w:val="28"/>
          <w:szCs w:val="28"/>
          <w:lang w:val="en-US"/>
        </w:rPr>
        <w:t>"Among the believers none would be killed but that he would return to life and experience natural death and there is none among the believers who has died a natural death but that he would return to life and get killed."</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interpretation of verse 81 from Sura Aale-Imran, [" And when Allah made a covenant through the prophets "] Imam Sadiq (a.s.) says:</w:t>
      </w:r>
    </w:p>
    <w:p>
      <w:pPr>
        <w:pStyle w:val="BookText"/>
        <w:bidi w:val="0"/>
        <w:jc w:val="both"/>
        <w:rPr/>
      </w:pPr>
      <w:r>
        <w:rPr>
          <w:rFonts w:eastAsia="Times New Roman" w:cs="Times New Roman" w:ascii="Times New Roman" w:hAnsi="Times New Roman"/>
          <w:color w:val="111111"/>
          <w:sz w:val="28"/>
          <w:szCs w:val="28"/>
          <w:lang w:val="en-US"/>
        </w:rPr>
        <w:t>"With faith in Allah's messenger, they would assist Amir-ul-Mu'minin (a.s.). Narrator says: I asked 'Would they assist Amir-ul-Mu'minin (a.s.)? Imam (a.s.) replied: 'Yes, By Allah, right from Adam till………everyone! Allah has not chosen any prophet or messenger but that all would return to</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t:386</w:t>
      </w:r>
    </w:p>
    <w:p>
      <w:pPr>
        <w:pStyle w:val="BookText"/>
        <w:bidi w:val="0"/>
        <w:rPr/>
      </w:pPr>
      <w:r>
        <w:rPr>
          <w:rFonts w:eastAsia="Times New Roman" w:cs="Times New Roman" w:ascii="Times New Roman" w:hAnsi="Times New Roman"/>
          <w:color w:val="111111"/>
          <w:sz w:val="28"/>
          <w:szCs w:val="28"/>
          <w:lang w:val="en-US"/>
        </w:rPr>
        <w:t>this world and fight on the side of Ali-ibn-Abi Talib (a.s.)."</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Mufazzal-ibn-Omar says:</w:t>
      </w:r>
    </w:p>
    <w:p>
      <w:pPr>
        <w:pStyle w:val="BookText"/>
        <w:bidi w:val="0"/>
        <w:jc w:val="both"/>
        <w:rPr/>
      </w:pPr>
      <w:r>
        <w:rPr>
          <w:rFonts w:eastAsia="Times New Roman" w:cs="Times New Roman" w:ascii="Times New Roman" w:hAnsi="Times New Roman"/>
          <w:color w:val="111111"/>
          <w:sz w:val="28"/>
          <w:szCs w:val="28"/>
          <w:lang w:val="en-US"/>
        </w:rPr>
        <w:t>In the presence of Imam Sadiq (a.s.) talk arose about the ' Qaem ' and his friends who would die while awaiting his coming. Imam (a.s.) said: "When our ' Qaem ' will rise, the dead believers would be called upon over their graves by their names; "Your Master has appeared. If you wish, you can join him and if you wish to remain in the domain of your Lord's Generosity, you may remain so."</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books of reference, refer to end of reply No 24.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t:388</w:t>
      </w:r>
      <w:bookmarkStart w:id="442" w:name="pg3940_35519"/>
    </w:p>
    <w:p>
      <w:pPr>
        <w:pStyle w:val="Heading3"/>
        <w:numPr>
          <w:ilvl w:val="2"/>
          <w:numId w:val="1"/>
        </w:numPr>
        <w:bidi w:val="0"/>
        <w:jc w:val="left"/>
        <w:rPr/>
      </w:pPr>
      <w:bookmarkStart w:id="443" w:name="__RefHeading___Toc1874551_2281741623"/>
      <w:bookmarkStart w:id="444" w:name="_Toc176"/>
      <w:bookmarkEnd w:id="442"/>
      <w:bookmarkEnd w:id="443"/>
      <w:r>
        <w:rPr/>
        <w:t>QUESTION 24:</w:t>
      </w:r>
      <w:bookmarkEnd w:id="444"/>
    </w:p>
    <w:p>
      <w:pPr>
        <w:pStyle w:val="BookText"/>
        <w:bidi w:val="0"/>
        <w:jc w:val="both"/>
        <w:rPr/>
      </w:pPr>
      <w:r>
        <w:rPr>
          <w:rFonts w:eastAsia="Times New Roman" w:cs="Times New Roman" w:ascii="Times New Roman" w:hAnsi="Times New Roman"/>
          <w:color w:val="111111"/>
          <w:sz w:val="28"/>
          <w:szCs w:val="28"/>
          <w:lang w:val="en-US"/>
        </w:rPr>
        <w:t>What is the reason and philosophy behind ' Raj'at (return to life)?</w:t>
      </w:r>
    </w:p>
    <w:p>
      <w:pPr>
        <w:pStyle w:val="Heading3"/>
        <w:numPr>
          <w:ilvl w:val="2"/>
          <w:numId w:val="1"/>
        </w:numPr>
        <w:bidi w:val="0"/>
        <w:jc w:val="left"/>
        <w:rPr/>
      </w:pPr>
      <w:bookmarkStart w:id="445" w:name="__RefHeading___Toc1874553_2281741623"/>
      <w:bookmarkStart w:id="446" w:name="_Toc177"/>
      <w:bookmarkEnd w:id="445"/>
      <w:r>
        <w:rPr/>
        <w:t>REPLY:</w:t>
      </w:r>
      <w:bookmarkEnd w:id="446"/>
    </w:p>
    <w:p>
      <w:pPr>
        <w:pStyle w:val="BookText"/>
        <w:bidi w:val="0"/>
        <w:jc w:val="both"/>
        <w:rPr/>
      </w:pPr>
      <w:r>
        <w:rPr>
          <w:rFonts w:eastAsia="Times New Roman" w:cs="Times New Roman" w:ascii="Times New Roman" w:hAnsi="Times New Roman"/>
          <w:color w:val="111111"/>
          <w:sz w:val="28"/>
          <w:szCs w:val="28"/>
          <w:lang w:val="en-US"/>
        </w:rPr>
        <w:t>Before looking into the reasons for "Raj'at, it's important to note that with regards to the divine laws and commandments, no common man can understand all their dimensions and reasons except if the All-Wise Allah or one of the prophets or Imams have talked on the matter. Anyhow, by pondering over the numerous traditions on ' Raj'at ',</w:t>
      </w:r>
      <w:r>
        <w:rPr>
          <w:rStyle w:val="FootnoteAnchor"/>
        </w:rPr>
        <w:footnoteReference w:id="295"/>
      </w:r>
      <w:r>
        <w:rPr>
          <w:rFonts w:eastAsia="Times New Roman" w:cs="Times New Roman" w:ascii="Times New Roman" w:hAnsi="Times New Roman"/>
          <w:color w:val="111111"/>
          <w:sz w:val="28"/>
          <w:szCs w:val="28"/>
          <w:lang w:val="en-US"/>
        </w:rPr>
        <w:t>one can derive several guidelines, though its depth can only be achieved from the treasure-house of knowledge of the holy Imams.</w:t>
      </w:r>
    </w:p>
    <w:p>
      <w:pPr>
        <w:pStyle w:val="BookText"/>
        <w:bidi w:val="0"/>
        <w:jc w:val="both"/>
        <w:rPr/>
      </w:pPr>
      <w:r>
        <w:rPr>
          <w:rFonts w:eastAsia="Times New Roman" w:cs="Times New Roman" w:ascii="Times New Roman" w:hAnsi="Times New Roman"/>
          <w:color w:val="111111"/>
          <w:sz w:val="28"/>
          <w:szCs w:val="28"/>
          <w:lang w:val="en-US"/>
        </w:rPr>
        <w:t>' Raj'at ' partly fulfils the aspirations and wishes of prophets and Imams that could not be achieved during their initial lives, and that is their presence in a community spread with monotheism and</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justice. In this connection, you may refer to traditions No 1, 2, 3 and 39 of the book "Ar-Raj'at" written by Mirza Muhammad Mo'min Astarabadi (11th century).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past people and nations especially the believers have not reached their long and innate goal of a just society filled with piety, goodness and knowledge. Refer to tradition Nos: 6, 7 &amp; 8 of same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those awaiting the rule of Imam Mahdi (a.t.f.s.) who died while they looked forward for their master's manifestation. They expressed their love for Imam (a.t.f.s.) by reciting 'Dua-e-Ahd' with such words:</w:t>
      </w:r>
    </w:p>
    <w:p>
      <w:pPr>
        <w:pStyle w:val="BookText"/>
        <w:bidi w:val="0"/>
        <w:jc w:val="both"/>
        <w:rPr/>
      </w:pPr>
      <w:r>
        <w:rPr>
          <w:rFonts w:ascii="IRNazanin" w:hAnsi="IRNazanin" w:eastAsia="IRNazanin"/>
          <w:color w:val="111111"/>
          <w:sz w:val="28"/>
          <w:sz w:val="28"/>
          <w:szCs w:val="28"/>
          <w:rtl w:val="true"/>
          <w:lang w:bidi="fa-IR"/>
        </w:rPr>
        <w:t>اللهم ان حال بینی و بینه الموت الذی جعلته علی عبادک حتما مقضیا فآخرجنی من قبری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IF DEATH WHICH IS THY SLAVES' INDISPENSABLE DESTINY CREATES SEPARATION BETWEEN HIM AND ME, THEN RAISE ME FROM MY GRAVE…."</w:t>
      </w:r>
    </w:p>
    <w:p>
      <w:pPr>
        <w:pStyle w:val="BookText"/>
        <w:bidi w:val="0"/>
        <w:jc w:val="both"/>
        <w:rPr/>
      </w:pPr>
      <w:r>
        <w:rPr>
          <w:rFonts w:eastAsia="Times New Roman" w:cs="Times New Roman" w:ascii="Times New Roman" w:hAnsi="Times New Roman"/>
          <w:color w:val="111111"/>
          <w:sz w:val="28"/>
          <w:szCs w:val="28"/>
          <w:lang w:val="en-US"/>
        </w:rPr>
        <w:t>With such sincerity in prayers, the believers haven’t achieved their goal.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Finalization of argument and putting on trial the atheists, hypocrites, and tyrants who oppressed the prophets and particularly the immaculate Imams. Refer to traditions Nos: 21, 38 &amp; 41 of "Ar-Raj'at".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Proving and demonstrating Divine Power, by making the dead alive for some honourable prophets and nations. Refer to verse 110 of Chapter Kahf about the dead returning to life by hands of Jesus Christ and verses 21 and 25 of Chapter Kahf about the people of the cave returning to life.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Partial establishment of the greater resurrection within the limits of this world and retribution of a few among the pious believers and pure disbelievers.</w:t>
      </w:r>
    </w:p>
    <w:p>
      <w:pPr>
        <w:pStyle w:val="BookText"/>
        <w:bidi w:val="0"/>
        <w:jc w:val="both"/>
        <w:rPr/>
      </w:pPr>
      <w:r>
        <w:rPr>
          <w:rFonts w:eastAsia="Times New Roman" w:cs="Times New Roman" w:ascii="Times New Roman" w:hAnsi="Times New Roman"/>
          <w:color w:val="111111"/>
          <w:sz w:val="28"/>
          <w:szCs w:val="28"/>
          <w:lang w:val="en-US"/>
        </w:rPr>
        <w:t>Regarding the preceding three queries on ' Raj'at ', those interested in detailed verses and traditions on this subject may refer to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-Anwar-ul-Lama'e  (Arabic), from pages 188 to 197;  below the phrase     "</w:t>
      </w:r>
      <w:r>
        <w:rPr>
          <w:rFonts w:ascii="IRNazanin" w:hAnsi="IRNazanin" w:eastAsia="IRNazanin"/>
          <w:color w:val="111111"/>
          <w:sz w:val="28"/>
          <w:sz w:val="28"/>
          <w:szCs w:val="28"/>
          <w:rtl w:val="true"/>
          <w:lang w:bidi="fa-IR"/>
        </w:rPr>
        <w:t>و مصدق برجعتکم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(Arabic), vol. 53, p. 39-144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Raj'at from the viewpoint of reason, Quran, and traditions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Ar-Raj'at (Arabic), writer has listed eleven traditions on Raj'at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Raj'at or noble government of the household of revelation.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Raj'at : Allamah Muhammad Baqir Majlisi, fourteen traditions have been narrated.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Raj'at from Shiite viewpoint.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Raj'at : Sayyed Abul-Hasan Qazvini Rafi'ee (Persian); rational reasons for belief in ' Raj'at ' and replies to doubts in this regard.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Al-Eiqaz Min-al- haja' Bil-Burhan ala'r-Raj'at (Arabic)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Books on Tafsir like Tafsir-e-Safi, Al-Asfa, Kanz-ul-Daqa'eq, Sharif Lahiji, Maj'ma-ul-Bayan, Nur-ul-Saqalain, Tibyan etc below the following verses:</w:t>
      </w:r>
    </w:p>
    <w:p>
      <w:pPr>
        <w:pStyle w:val="BookText"/>
        <w:bidi w:val="0"/>
        <w:jc w:val="both"/>
        <w:rPr/>
      </w:pPr>
      <w:r>
        <w:rPr>
          <w:rFonts w:eastAsia="Times New Roman" w:cs="Times New Roman" w:ascii="Times New Roman" w:hAnsi="Times New Roman"/>
          <w:color w:val="111111"/>
          <w:sz w:val="28"/>
          <w:szCs w:val="28"/>
          <w:lang w:val="en-US"/>
        </w:rPr>
        <w:t>Baqarah (2) : 55-56, 243 &amp; 259</w:t>
      </w:r>
    </w:p>
    <w:p>
      <w:pPr>
        <w:pStyle w:val="BookText"/>
        <w:bidi w:val="0"/>
        <w:jc w:val="both"/>
        <w:rPr/>
      </w:pPr>
      <w:r>
        <w:rPr>
          <w:rFonts w:eastAsia="Times New Roman" w:cs="Times New Roman" w:ascii="Times New Roman" w:hAnsi="Times New Roman"/>
          <w:color w:val="111111"/>
          <w:sz w:val="28"/>
          <w:szCs w:val="28"/>
          <w:lang w:val="en-US"/>
        </w:rPr>
        <w:t>Maeda (5) : 10</w:t>
      </w:r>
    </w:p>
    <w:p>
      <w:pPr>
        <w:pStyle w:val="BookText"/>
        <w:bidi w:val="0"/>
        <w:jc w:val="both"/>
        <w:rPr/>
      </w:pPr>
      <w:r>
        <w:rPr>
          <w:rFonts w:eastAsia="Times New Roman" w:cs="Times New Roman" w:ascii="Times New Roman" w:hAnsi="Times New Roman"/>
          <w:color w:val="111111"/>
          <w:sz w:val="28"/>
          <w:szCs w:val="28"/>
          <w:lang w:val="en-US"/>
        </w:rPr>
        <w:t>Kahf (18) : 25</w:t>
      </w:r>
    </w:p>
    <w:p>
      <w:pPr>
        <w:pStyle w:val="BookText"/>
        <w:bidi w:val="0"/>
        <w:jc w:val="both"/>
        <w:rPr/>
      </w:pPr>
      <w:r>
        <w:rPr>
          <w:rFonts w:eastAsia="Times New Roman" w:cs="Times New Roman" w:ascii="Times New Roman" w:hAnsi="Times New Roman"/>
          <w:color w:val="111111"/>
          <w:sz w:val="28"/>
          <w:szCs w:val="28"/>
          <w:lang w:val="en-US"/>
        </w:rPr>
        <w:t>Nahl (16) : 38, 39 &amp; 83</w:t>
      </w:r>
    </w:p>
    <w:p>
      <w:pPr>
        <w:pStyle w:val="BookText"/>
        <w:bidi w:val="0"/>
        <w:jc w:val="both"/>
        <w:rPr/>
      </w:pPr>
      <w:r>
        <w:rPr>
          <w:rFonts w:eastAsia="Times New Roman" w:cs="Times New Roman" w:ascii="Times New Roman" w:hAnsi="Times New Roman"/>
          <w:color w:val="111111"/>
          <w:sz w:val="28"/>
          <w:szCs w:val="28"/>
          <w:lang w:val="en-US"/>
        </w:rPr>
        <w:t>Ghafir (40) : 11 &amp; 51</w:t>
      </w:r>
    </w:p>
    <w:p>
      <w:pPr>
        <w:pStyle w:val="BookText"/>
        <w:bidi w:val="0"/>
        <w:jc w:val="both"/>
        <w:rPr/>
      </w:pPr>
      <w:r>
        <w:rPr>
          <w:rFonts w:eastAsia="Times New Roman" w:cs="Times New Roman" w:ascii="Times New Roman" w:hAnsi="Times New Roman"/>
          <w:color w:val="111111"/>
          <w:sz w:val="28"/>
          <w:szCs w:val="28"/>
          <w:lang w:val="en-US"/>
        </w:rPr>
        <w:t>Bani-Israel (17): 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t:392</w:t>
      </w:r>
      <w:bookmarkStart w:id="447" w:name="pg3940_35527"/>
    </w:p>
    <w:p>
      <w:pPr>
        <w:pStyle w:val="Heading3"/>
        <w:numPr>
          <w:ilvl w:val="2"/>
          <w:numId w:val="1"/>
        </w:numPr>
        <w:bidi w:val="0"/>
        <w:jc w:val="left"/>
        <w:rPr/>
      </w:pPr>
      <w:bookmarkStart w:id="448" w:name="__RefHeading___Toc1874555_2281741623"/>
      <w:bookmarkStart w:id="449" w:name="_Toc178"/>
      <w:bookmarkEnd w:id="447"/>
      <w:bookmarkEnd w:id="448"/>
      <w:r>
        <w:rPr/>
        <w:t>QUESTION 25:</w:t>
      </w:r>
      <w:bookmarkEnd w:id="449"/>
    </w:p>
    <w:p>
      <w:pPr>
        <w:pStyle w:val="BookText"/>
        <w:bidi w:val="0"/>
        <w:jc w:val="both"/>
        <w:rPr/>
      </w:pPr>
      <w:r>
        <w:rPr>
          <w:rFonts w:eastAsia="Times New Roman" w:cs="Times New Roman" w:ascii="Times New Roman" w:hAnsi="Times New Roman"/>
          <w:color w:val="111111"/>
          <w:sz w:val="28"/>
          <w:szCs w:val="28"/>
          <w:lang w:val="en-US"/>
        </w:rPr>
        <w:t>What does it imply when we say the sword of Amir-ul-Mu'minin (a.s.) would accompany and assist Imam-e-Zaman (a.t.f.s.)?</w:t>
      </w:r>
    </w:p>
    <w:p>
      <w:pPr>
        <w:pStyle w:val="Heading3"/>
        <w:numPr>
          <w:ilvl w:val="2"/>
          <w:numId w:val="1"/>
        </w:numPr>
        <w:bidi w:val="0"/>
        <w:jc w:val="left"/>
        <w:rPr/>
      </w:pPr>
      <w:bookmarkStart w:id="450" w:name="__RefHeading___Toc1874557_2281741623"/>
      <w:bookmarkStart w:id="451" w:name="_Toc179"/>
      <w:bookmarkEnd w:id="450"/>
      <w:r>
        <w:rPr/>
        <w:t>REPLY:</w:t>
      </w:r>
      <w:bookmarkEnd w:id="451"/>
    </w:p>
    <w:p>
      <w:pPr>
        <w:pStyle w:val="BookText"/>
        <w:bidi w:val="0"/>
        <w:jc w:val="both"/>
        <w:rPr/>
      </w:pPr>
      <w:r>
        <w:rPr>
          <w:rFonts w:eastAsia="Times New Roman" w:cs="Times New Roman" w:ascii="Times New Roman" w:hAnsi="Times New Roman"/>
          <w:color w:val="111111"/>
          <w:sz w:val="28"/>
          <w:szCs w:val="28"/>
          <w:lang w:val="en-US"/>
        </w:rPr>
        <w:t>Amir-ul-Mu'minin's special sword is part of the precious heritages of the holy Imams, which is now in the hands of Imam-e-Zaman (a.t.f.s.). Besides, the hand-written Quran by Amir-ul-Mu'minin (a.s.), the walking stick of the holy prophet (s.a.w.a.), the rings of Imams and the heritages of past prophets, the all in all, are in the protection of Imam-e-Zaman (a.t.f.s.). This is so while his inheritance from the past prophets and Imams takes the colour of material as well as spiritual aspect. He is the inheritor of material belongings as well as spiritual knowledge and powers.</w:t>
      </w:r>
    </w:p>
    <w:p>
      <w:pPr>
        <w:pStyle w:val="BookText"/>
        <w:bidi w:val="0"/>
        <w:jc w:val="both"/>
        <w:rPr/>
      </w:pPr>
      <w:r>
        <w:rPr>
          <w:rFonts w:eastAsia="Times New Roman" w:cs="Times New Roman" w:ascii="Times New Roman" w:hAnsi="Times New Roman"/>
          <w:color w:val="111111"/>
          <w:sz w:val="28"/>
          <w:szCs w:val="28"/>
          <w:lang w:val="en-US"/>
        </w:rPr>
        <w:t>Each of the material heritages of prophets is a sign among the Divine signs, by means of which Imam-e-Zaman (a.t.f.s.) exhibits his powers, and manifests the miracles of all the prophets and Imams (a.s.).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t:393</w:t>
      </w:r>
    </w:p>
    <w:p>
      <w:pPr>
        <w:pStyle w:val="BookText"/>
        <w:bidi w:val="0"/>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"When the 'Qaem' rises, he shall do so while possessing the flag of the holy prophet (s.a.w.a.), ring of Solomon, and stick of Moses."</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Imam Sadiq (a.s.) too has said:</w:t>
      </w:r>
    </w:p>
    <w:p>
      <w:pPr>
        <w:pStyle w:val="BookText"/>
        <w:bidi w:val="0"/>
        <w:jc w:val="both"/>
        <w:rPr/>
      </w:pPr>
      <w:r>
        <w:rPr>
          <w:rFonts w:eastAsia="Times New Roman" w:cs="Times New Roman" w:ascii="Times New Roman" w:hAnsi="Times New Roman"/>
          <w:color w:val="111111"/>
          <w:sz w:val="28"/>
          <w:szCs w:val="28"/>
          <w:lang w:val="en-US"/>
        </w:rPr>
        <w:t>"There is no miracle of any prophet or Imam but that Allah will manifest it through our 'Qaem,' until the argument is finalized for the enemies."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In this regard,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Bihar-ul-Anwar 51:243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Esbath'ul-Huda: 7:270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Ruzgaar-e-Reha'ee: 1:454-458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t:394</w:t>
      </w:r>
      <w:bookmarkStart w:id="452" w:name="pg3940_35531"/>
    </w:p>
    <w:p>
      <w:pPr>
        <w:pStyle w:val="Heading3"/>
        <w:numPr>
          <w:ilvl w:val="2"/>
          <w:numId w:val="1"/>
        </w:numPr>
        <w:bidi w:val="0"/>
        <w:jc w:val="left"/>
        <w:rPr/>
      </w:pPr>
      <w:bookmarkStart w:id="453" w:name="__RefHeading___Toc1874559_2281741623"/>
      <w:bookmarkStart w:id="454" w:name="_Toc180"/>
      <w:bookmarkEnd w:id="452"/>
      <w:bookmarkEnd w:id="453"/>
      <w:r>
        <w:rPr/>
        <w:t>QUESTION 26:</w:t>
      </w:r>
      <w:bookmarkEnd w:id="454"/>
    </w:p>
    <w:p>
      <w:pPr>
        <w:pStyle w:val="BookText"/>
        <w:bidi w:val="0"/>
        <w:jc w:val="both"/>
        <w:rPr/>
      </w:pPr>
      <w:r>
        <w:rPr>
          <w:rFonts w:eastAsia="Times New Roman" w:cs="Times New Roman" w:ascii="Times New Roman" w:hAnsi="Times New Roman"/>
          <w:color w:val="111111"/>
          <w:sz w:val="28"/>
          <w:szCs w:val="28"/>
          <w:lang w:val="en-US"/>
        </w:rPr>
        <w:t>In the battles that took place in the beginning of Islam, divine and mysterious powers supported the Muslims. The holy Quran too has narrated such incidents. Will the same occur during the rise of Imam-e-Zaman (a.t.f.s.)?</w:t>
      </w:r>
    </w:p>
    <w:p>
      <w:pPr>
        <w:pStyle w:val="Heading3"/>
        <w:numPr>
          <w:ilvl w:val="2"/>
          <w:numId w:val="1"/>
        </w:numPr>
        <w:bidi w:val="0"/>
        <w:jc w:val="left"/>
        <w:rPr/>
      </w:pPr>
      <w:bookmarkStart w:id="455" w:name="__RefHeading___Toc1874561_2281741623"/>
      <w:bookmarkStart w:id="456" w:name="_Toc181"/>
      <w:bookmarkEnd w:id="455"/>
      <w:r>
        <w:rPr/>
        <w:t>REPLY:</w:t>
      </w:r>
      <w:bookmarkEnd w:id="456"/>
    </w:p>
    <w:p>
      <w:pPr>
        <w:pStyle w:val="BookText"/>
        <w:bidi w:val="0"/>
        <w:jc w:val="both"/>
        <w:rPr/>
      </w:pPr>
      <w:r>
        <w:rPr>
          <w:rFonts w:eastAsia="Times New Roman" w:cs="Times New Roman" w:ascii="Times New Roman" w:hAnsi="Times New Roman"/>
          <w:color w:val="111111"/>
          <w:sz w:val="28"/>
          <w:szCs w:val="28"/>
          <w:lang w:val="en-US"/>
        </w:rPr>
        <w:t>Regarding Hazrat Baqi'yatallah (a.t.f.s.), traditions say that it is Allah's indispensable Will to establish his government in the entire land. For this reason, he would be assisted by means of fear that would be cast in the hearts of enemies. Allah's help to Imam-e-Zaman (a.t.f.s.) is a special one and would be more than that which prevailed during the time of other prophets or Imams.</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الذی آرسل رسوله بالهدِی و دین الحق لیظهره علی الدین کله و لو کره المشرکون</w:t>
      </w:r>
      <w:r>
        <w:rPr>
          <w:rFonts w:eastAsia="IRNazanin" w:cs="IRNazanin"/>
          <w:color w:val="111111"/>
          <w:sz w:val="28"/>
          <w:szCs w:val="28"/>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t:395</w:t>
      </w:r>
    </w:p>
    <w:p>
      <w:pPr>
        <w:pStyle w:val="BookText"/>
        <w:bidi w:val="0"/>
        <w:rPr/>
      </w:pPr>
      <w:r>
        <w:rPr>
          <w:rFonts w:eastAsia="Times New Roman" w:cs="Times New Roman" w:ascii="Times New Roman" w:hAnsi="Times New Roman"/>
          <w:color w:val="111111"/>
          <w:sz w:val="28"/>
          <w:szCs w:val="28"/>
          <w:lang w:val="en-US"/>
        </w:rPr>
        <w:t>"HE IT IS WHO SENT HIS PROPHET WITH THE GUIDANCE AND THE TRUE RELIGION THAT HE MAY MAKE IT PREVAIL OVER ALL THE RELIGIONS."</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Traditions appearing below this noble verse have esoterically interpreted this verse to refer to the period of Hazrat Mahdi's (a.t.f.s.) rule.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Of course, considering the vastness of Imam Mahdi's government (which would be global), its success is not possible but by special divine help and in this regard, other verses and numerous traditions are clear witnesses.</w:t>
      </w:r>
    </w:p>
    <w:p>
      <w:pPr>
        <w:pStyle w:val="BookText"/>
        <w:bidi w:val="0"/>
        <w:jc w:val="both"/>
        <w:rPr/>
      </w:pPr>
      <w:r>
        <w:rPr>
          <w:rFonts w:eastAsia="Times New Roman" w:cs="Times New Roman" w:ascii="Times New Roman" w:hAnsi="Times New Roman"/>
          <w:color w:val="111111"/>
          <w:sz w:val="28"/>
          <w:szCs w:val="28"/>
          <w:lang w:val="en-US"/>
        </w:rPr>
        <w:t>According to verse 5 of Chapter Qasas, too, the establishment of global government by Imam-e-Zaman (a.t.f.s.) is an indispensable Will of Almighty Allah, that would definitely occur.</w:t>
      </w:r>
    </w:p>
    <w:p>
      <w:pPr>
        <w:pStyle w:val="BookText"/>
        <w:bidi w:val="0"/>
        <w:jc w:val="both"/>
        <w:rPr/>
      </w:pPr>
      <w:r>
        <w:rPr>
          <w:rFonts w:eastAsia="Times New Roman" w:cs="Times New Roman" w:ascii="Times New Roman" w:hAnsi="Times New Roman"/>
          <w:color w:val="111111"/>
          <w:sz w:val="28"/>
          <w:szCs w:val="28"/>
          <w:lang w:val="en-US"/>
        </w:rPr>
        <w:t>In this connection,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Az Wiladat Ta Zuhoor: 581-596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(a.t.f.s.), Omeed-e-Mellatha: 107-113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Kamaal-e-Hasti Dar Asr-e-Zuhoor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Raha'ee-Bakhs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Dar-Fajre-Sahel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last chapter.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al-Khalās, Kamel Solaiman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Discussions on Imam-e-Zaman, chapters 1, 2 &amp; 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t:396</w:t>
      </w:r>
      <w:bookmarkStart w:id="457" w:name="pg3940_35535"/>
    </w:p>
    <w:p>
      <w:pPr>
        <w:pStyle w:val="Heading3"/>
        <w:numPr>
          <w:ilvl w:val="2"/>
          <w:numId w:val="1"/>
        </w:numPr>
        <w:bidi w:val="0"/>
        <w:jc w:val="left"/>
        <w:rPr/>
      </w:pPr>
      <w:bookmarkStart w:id="458" w:name="__RefHeading___Toc1874563_2281741623"/>
      <w:bookmarkStart w:id="459" w:name="_Toc182"/>
      <w:bookmarkEnd w:id="457"/>
      <w:bookmarkEnd w:id="458"/>
      <w:r>
        <w:rPr/>
        <w:t>QUESTION 27:</w:t>
      </w:r>
      <w:bookmarkEnd w:id="459"/>
    </w:p>
    <w:p>
      <w:pPr>
        <w:pStyle w:val="BookText"/>
        <w:bidi w:val="0"/>
        <w:jc w:val="both"/>
        <w:rPr/>
      </w:pPr>
      <w:r>
        <w:rPr>
          <w:rFonts w:eastAsia="Times New Roman" w:cs="Times New Roman" w:ascii="Times New Roman" w:hAnsi="Times New Roman"/>
          <w:color w:val="111111"/>
          <w:sz w:val="28"/>
          <w:szCs w:val="28"/>
          <w:lang w:val="en-US"/>
        </w:rPr>
        <w:t>What would Imam Mahdi (a.t.f.s.) bring with himself at the time of his Reappearance? In other words, what would be the consequences of his Reappearance?</w:t>
      </w:r>
    </w:p>
    <w:p>
      <w:pPr>
        <w:pStyle w:val="Heading3"/>
        <w:numPr>
          <w:ilvl w:val="2"/>
          <w:numId w:val="1"/>
        </w:numPr>
        <w:bidi w:val="0"/>
        <w:jc w:val="left"/>
        <w:rPr/>
      </w:pPr>
      <w:bookmarkStart w:id="460" w:name="__RefHeading___Toc1874565_2281741623"/>
      <w:bookmarkStart w:id="461" w:name="_Toc183"/>
      <w:bookmarkEnd w:id="460"/>
      <w:r>
        <w:rPr/>
        <w:t>REPLY:</w:t>
      </w:r>
      <w:bookmarkEnd w:id="461"/>
    </w:p>
    <w:p>
      <w:pPr>
        <w:pStyle w:val="BookText"/>
        <w:bidi w:val="0"/>
        <w:jc w:val="both"/>
        <w:rPr/>
      </w:pPr>
      <w:r>
        <w:rPr>
          <w:rFonts w:eastAsia="Times New Roman" w:cs="Times New Roman" w:ascii="Times New Roman" w:hAnsi="Times New Roman"/>
          <w:color w:val="111111"/>
          <w:sz w:val="28"/>
          <w:szCs w:val="28"/>
          <w:lang w:val="en-US"/>
        </w:rPr>
        <w:t>Whatever has come down in the Quran and the Islamic traditions about Hazrat's souvenirs is divided into two sections.</w:t>
      </w:r>
    </w:p>
    <w:p>
      <w:pPr>
        <w:pStyle w:val="BookText"/>
        <w:bidi w:val="0"/>
        <w:jc w:val="both"/>
        <w:rPr/>
      </w:pPr>
      <w:r>
        <w:rPr>
          <w:rFonts w:eastAsia="Times New Roman" w:cs="Times New Roman" w:ascii="Times New Roman" w:hAnsi="Times New Roman"/>
          <w:color w:val="111111"/>
          <w:sz w:val="28"/>
          <w:szCs w:val="28"/>
          <w:lang w:val="en-US"/>
        </w:rPr>
        <w:t>Considering that the infrastructure of beliefs and deeds are effective in rectification of a society, Imam-e-Zaman (a.t.f.s.) too would rely on the infrastructures, and would entrust the main foundations of his government to eminent and superior people.</w:t>
      </w:r>
    </w:p>
    <w:p>
      <w:pPr>
        <w:pStyle w:val="BookText"/>
        <w:bidi w:val="0"/>
        <w:jc w:val="both"/>
        <w:rPr/>
      </w:pPr>
      <w:r>
        <w:rPr>
          <w:rFonts w:eastAsia="Times New Roman" w:cs="Times New Roman" w:ascii="Times New Roman" w:hAnsi="Times New Roman"/>
          <w:color w:val="111111"/>
          <w:sz w:val="28"/>
          <w:szCs w:val="28"/>
          <w:lang w:val="en-US"/>
        </w:rPr>
        <w:t>The beliefs of these exalted people hold special importance. They (who are God-worshippers, pious and pure persons) would start their task based on real and innate values under complete training of Islam and Quran.</w:t>
      </w:r>
    </w:p>
    <w:p>
      <w:pPr>
        <w:pStyle w:val="BookText"/>
        <w:bidi w:val="0"/>
        <w:jc w:val="both"/>
        <w:rPr/>
      </w:pPr>
      <w:r>
        <w:rPr>
          <w:rFonts w:eastAsia="Times New Roman" w:cs="Times New Roman" w:ascii="Times New Roman" w:hAnsi="Times New Roman"/>
          <w:color w:val="111111"/>
          <w:sz w:val="28"/>
          <w:szCs w:val="28"/>
          <w:lang w:val="en-US"/>
        </w:rPr>
        <w:t>The holy Quran has many words about them like:</w:t>
      </w:r>
    </w:p>
    <w:p>
      <w:pPr>
        <w:pStyle w:val="BookText"/>
        <w:bidi w:val="0"/>
        <w:jc w:val="both"/>
        <w:rPr/>
      </w:pPr>
      <w:r>
        <w:rPr>
          <w:rFonts w:ascii="IRNazanin" w:hAnsi="IRNazanin" w:eastAsia="IRNazanin"/>
          <w:color w:val="111111"/>
          <w:sz w:val="28"/>
          <w:sz w:val="28"/>
          <w:szCs w:val="28"/>
          <w:rtl w:val="true"/>
          <w:lang w:bidi="fa-IR"/>
        </w:rPr>
        <w:t>یعبدوننی لا یشرکون بی شیئا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t:397</w:t>
      </w:r>
    </w:p>
    <w:p>
      <w:pPr>
        <w:pStyle w:val="BookText"/>
        <w:bidi w:val="0"/>
        <w:rPr/>
      </w:pPr>
      <w:r>
        <w:rPr>
          <w:rFonts w:eastAsia="Times New Roman" w:cs="Times New Roman" w:ascii="Times New Roman" w:hAnsi="Times New Roman"/>
          <w:color w:val="111111"/>
          <w:sz w:val="28"/>
          <w:szCs w:val="28"/>
          <w:lang w:val="en-US"/>
        </w:rPr>
        <w:t>"THEY SHALL SERVE ME, NOT ASSOCIATING AUGHT WITH ME."</w:t>
      </w:r>
      <w:r>
        <w:rPr>
          <w:rStyle w:val="FootnoteAnchor"/>
        </w:rPr>
        <w:footnoteReference w:id="300"/>
      </w:r>
    </w:p>
    <w:p>
      <w:pPr>
        <w:pStyle w:val="BookText"/>
        <w:bidi w:val="0"/>
        <w:jc w:val="both"/>
        <w:rPr/>
      </w:pPr>
      <w:r>
        <w:rPr>
          <w:rFonts w:ascii="IRNazanin" w:hAnsi="IRNazanin" w:eastAsia="IRNazanin"/>
          <w:color w:val="111111"/>
          <w:sz w:val="28"/>
          <w:sz w:val="28"/>
          <w:szCs w:val="28"/>
          <w:rtl w:val="true"/>
          <w:lang w:bidi="fa-IR"/>
        </w:rPr>
        <w:t>ان الآرض یرثها عبادی الصالحون</w:t>
      </w:r>
    </w:p>
    <w:p>
      <w:pPr>
        <w:pStyle w:val="BookText"/>
        <w:bidi w:val="0"/>
        <w:jc w:val="both"/>
        <w:rPr/>
      </w:pPr>
      <w:r>
        <w:rPr>
          <w:rFonts w:eastAsia="Times New Roman" w:cs="Times New Roman" w:ascii="Times New Roman" w:hAnsi="Times New Roman"/>
          <w:color w:val="111111"/>
          <w:sz w:val="28"/>
          <w:szCs w:val="28"/>
          <w:lang w:val="en-US"/>
        </w:rPr>
        <w:t>"(AS FOR) THE LAND, MY RIGHTEOUS SERVANTS SHALL INHERIT IT."</w:t>
      </w:r>
      <w:r>
        <w:rPr>
          <w:rStyle w:val="FootnoteAnchor"/>
        </w:rPr>
        <w:footnoteReference w:id="301"/>
      </w:r>
    </w:p>
    <w:p>
      <w:pPr>
        <w:pStyle w:val="BookText"/>
        <w:bidi w:val="0"/>
        <w:jc w:val="both"/>
        <w:rPr/>
      </w:pPr>
      <w:r>
        <w:rPr>
          <w:rFonts w:ascii="IRNazanin" w:hAnsi="IRNazanin" w:eastAsia="IRNazanin"/>
          <w:color w:val="111111"/>
          <w:sz w:val="28"/>
          <w:sz w:val="28"/>
          <w:szCs w:val="28"/>
          <w:rtl w:val="true"/>
          <w:lang w:bidi="fa-IR"/>
        </w:rPr>
        <w:t>و العاقبة للمتقین</w:t>
      </w:r>
    </w:p>
    <w:p>
      <w:pPr>
        <w:pStyle w:val="BookText"/>
        <w:bidi w:val="0"/>
        <w:jc w:val="both"/>
        <w:rPr/>
      </w:pPr>
      <w:r>
        <w:rPr>
          <w:rFonts w:eastAsia="Times New Roman" w:cs="Times New Roman" w:ascii="Times New Roman" w:hAnsi="Times New Roman"/>
          <w:color w:val="111111"/>
          <w:sz w:val="28"/>
          <w:szCs w:val="28"/>
          <w:lang w:val="en-US"/>
        </w:rPr>
        <w:t>"AND THE GOOD END IS FOR THOSE WHO GUARD (AGAINST EVIL)"</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Pondering over these verses and their likes shows that the vital souvenirs of Imam Mahdi (a.s.) would be pure monotheism, abandonment of polytheism and idol-worshipping, piety and devotion before Almighty Allah, and elevation of knowledge and insight. Of course, justice, at individual and social level, is a natural and logical consequence of 'tauhid ' (monotheism) and piety.</w:t>
      </w:r>
    </w:p>
    <w:p>
      <w:pPr>
        <w:pStyle w:val="BookText"/>
        <w:bidi w:val="0"/>
        <w:jc w:val="both"/>
        <w:rPr/>
      </w:pPr>
      <w:r>
        <w:rPr>
          <w:rFonts w:eastAsia="Times New Roman" w:cs="Times New Roman" w:ascii="Times New Roman" w:hAnsi="Times New Roman"/>
          <w:color w:val="111111"/>
          <w:sz w:val="28"/>
          <w:szCs w:val="28"/>
          <w:lang w:val="en-US"/>
        </w:rPr>
        <w:t>Traditions too reckon monotheism of that era to be widespread; the message of the holy prophet (s.a.w.a.) to be global, and Hazrat's rule to be extended all over the land.</w:t>
      </w:r>
    </w:p>
    <w:p>
      <w:pPr>
        <w:pStyle w:val="BookText"/>
        <w:bidi w:val="0"/>
        <w:jc w:val="both"/>
        <w:rPr/>
      </w:pPr>
      <w:r>
        <w:rPr>
          <w:rFonts w:eastAsia="Times New Roman" w:cs="Times New Roman" w:ascii="Times New Roman" w:hAnsi="Times New Roman"/>
          <w:color w:val="111111"/>
          <w:sz w:val="28"/>
          <w:szCs w:val="28"/>
          <w:lang w:val="en-US"/>
        </w:rPr>
        <w:t>Since the diverse chains of society in forming justice and goodness are connected to one another, every part of the Islamic system is linked to monotheism, equity and piety. In other words, true belief and monotheism forms the foundation and infrastructure of good politics, welfare economy, healthy society, trained human-beings, abundant knowledge, tranquil life, etc.</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t:398</w:t>
      </w:r>
    </w:p>
    <w:p>
      <w:pPr>
        <w:pStyle w:val="BookText"/>
        <w:bidi w:val="0"/>
        <w:rPr/>
      </w:pPr>
      <w:r>
        <w:rPr>
          <w:rFonts w:eastAsia="Times New Roman" w:cs="Times New Roman" w:ascii="Times New Roman" w:hAnsi="Times New Roman"/>
          <w:color w:val="111111"/>
          <w:sz w:val="28"/>
          <w:szCs w:val="28"/>
          <w:lang w:val="en-US"/>
        </w:rPr>
        <w:t>The below-mentioned traditions reveal the profound realities in this regard: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"When the ' Qaem ' will rise, no land would remain but in it the cry of 'La-Ilaha-Illallah', and 'Muhammadun-Rasul'allah' would be heard."</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Amir-ul-Mu'minin (a.s.) said:</w:t>
      </w:r>
    </w:p>
    <w:p>
      <w:pPr>
        <w:pStyle w:val="BookText"/>
        <w:bidi w:val="0"/>
        <w:jc w:val="both"/>
        <w:rPr/>
      </w:pPr>
      <w:r>
        <w:rPr>
          <w:rFonts w:eastAsia="Times New Roman" w:cs="Times New Roman" w:ascii="Times New Roman" w:hAnsi="Times New Roman"/>
          <w:color w:val="111111"/>
          <w:sz w:val="28"/>
          <w:szCs w:val="28"/>
          <w:lang w:val="en-US"/>
        </w:rPr>
        <w:t>"…..hypocrisy, adultery, wine-drinking, and usury would die away; people would turn to devotion, divine laws, piety, and congregational prayers. There wouldn’t remain any hatred against Ahl'ul-bayt."</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"The verse: 'Those who, should We establish them in the land, will keep up prayer and pay the poor-rate and enjoin good and forbid evil; and Allah's is the end of affairs .''</w:t>
      </w:r>
      <w:r>
        <w:rPr>
          <w:rStyle w:val="FootnoteAnchor"/>
        </w:rPr>
        <w:footnoteReference w:id="305"/>
      </w:r>
      <w:r>
        <w:rPr>
          <w:rFonts w:eastAsia="Times New Roman" w:cs="Times New Roman" w:ascii="Times New Roman" w:hAnsi="Times New Roman"/>
          <w:color w:val="111111"/>
          <w:sz w:val="28"/>
          <w:szCs w:val="28"/>
          <w:lang w:val="en-US"/>
        </w:rPr>
        <w:t>Concerns Aale-Muhammad where Allah would bestow them with rewards of lands from the East to the West, and religion would turn dominant. Through them, Allah would destroy heresy ….and there wouldn’t remain any sign of tyranny.</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Kazim (a.s.) said: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t:399</w:t>
      </w:r>
    </w:p>
    <w:p>
      <w:pPr>
        <w:pStyle w:val="BookText"/>
        <w:bidi w:val="0"/>
        <w:rPr/>
      </w:pPr>
      <w:r>
        <w:rPr>
          <w:rFonts w:eastAsia="Times New Roman" w:cs="Times New Roman" w:ascii="Times New Roman" w:hAnsi="Times New Roman"/>
          <w:color w:val="111111"/>
          <w:sz w:val="28"/>
          <w:szCs w:val="28"/>
          <w:lang w:val="en-US"/>
        </w:rPr>
        <w:t>"Only the monotheists and God-worshippers would remain."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"He will extract the treasures, divide the wealth and set firm the religion of Islam."</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the holy prophet (s.a.w.a.) said:</w:t>
      </w:r>
    </w:p>
    <w:p>
      <w:pPr>
        <w:pStyle w:val="BookText"/>
        <w:bidi w:val="0"/>
        <w:jc w:val="both"/>
        <w:rPr/>
      </w:pPr>
      <w:r>
        <w:rPr>
          <w:rFonts w:eastAsia="Times New Roman" w:cs="Times New Roman" w:ascii="Times New Roman" w:hAnsi="Times New Roman"/>
          <w:color w:val="111111"/>
          <w:sz w:val="28"/>
          <w:szCs w:val="28"/>
          <w:lang w:val="en-US"/>
        </w:rPr>
        <w:t>"….the inhabitants of earth and sky, the birds and wild animals and fishes in the sea would turn glad because of his manifestation. During his era, water would be found abundant; rivers would flow………</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again, the holy prophet (s.a.w.a.) said:</w:t>
      </w:r>
    </w:p>
    <w:p>
      <w:pPr>
        <w:pStyle w:val="BookText"/>
        <w:bidi w:val="0"/>
        <w:jc w:val="both"/>
        <w:rPr/>
      </w:pPr>
      <w:r>
        <w:rPr>
          <w:rFonts w:eastAsia="Times New Roman" w:cs="Times New Roman" w:ascii="Times New Roman" w:hAnsi="Times New Roman"/>
          <w:color w:val="111111"/>
          <w:sz w:val="28"/>
          <w:szCs w:val="28"/>
          <w:lang w:val="en-US"/>
        </w:rPr>
        <w:t>"….During the end of my nation's era, Mahdi (a.t.f.s.) will rise. Allah will quench him via rain. The earth will give out its vegetation. He will bestow wealth correctly. Fruits will become abundant. The 'Ummah' (nation) will turn great……"</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Verily, these are fulfillment of 'Ziarate Aale-Yasin ', as we recite: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واعمر اللهم به بلادک و أحی به عبادک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make Your cites thrive and give life to Your slaves by his hands."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t:400</w:t>
      </w:r>
    </w:p>
    <w:p>
      <w:pPr>
        <w:pStyle w:val="BookText"/>
        <w:bidi w:val="0"/>
        <w:rPr/>
      </w:pPr>
      <w:r>
        <w:rPr>
          <w:rFonts w:eastAsia="Times New Roman" w:cs="Times New Roman" w:ascii="Times New Roman" w:hAnsi="Times New Roman"/>
          <w:color w:val="111111"/>
          <w:sz w:val="28"/>
          <w:szCs w:val="28"/>
          <w:lang w:val="en-US"/>
        </w:rPr>
        <w:t>About souvenirs, you may refer to the following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(Arabic): 229, 236, 240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Eqdud-Durar (Arabic): 141, 173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Bihra-ul-Anwar (Arabic): 52:279, 308, 309, 392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Asr-e-Zohour (Persian): 351 &amp; 371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al-Khalās 2:591, the true government.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Tarikh-Ma-Ba'daz-Zohour (Arabic), chapter 7, pages 771-803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Ahadith Imam al-Mahdi (Arabic) 5:50, 59, 62, 63, 91, 112, 117, 120, 129, 130, 131, 137, 139, 141, 147, 148, 151,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t:402</w:t>
      </w:r>
      <w:bookmarkStart w:id="462" w:name="pg3940_35546"/>
    </w:p>
    <w:p>
      <w:pPr>
        <w:pStyle w:val="Heading3"/>
        <w:numPr>
          <w:ilvl w:val="2"/>
          <w:numId w:val="1"/>
        </w:numPr>
        <w:bidi w:val="0"/>
        <w:jc w:val="left"/>
        <w:rPr/>
      </w:pPr>
      <w:bookmarkStart w:id="463" w:name="__RefHeading___Toc1874567_2281741623"/>
      <w:bookmarkStart w:id="464" w:name="_Toc184"/>
      <w:bookmarkEnd w:id="462"/>
      <w:bookmarkEnd w:id="463"/>
      <w:r>
        <w:rPr/>
        <w:t>QUESTION 28:</w:t>
      </w:r>
      <w:bookmarkEnd w:id="464"/>
    </w:p>
    <w:p>
      <w:pPr>
        <w:pStyle w:val="BookText"/>
        <w:bidi w:val="0"/>
        <w:jc w:val="both"/>
        <w:rPr/>
      </w:pPr>
      <w:r>
        <w:rPr>
          <w:rFonts w:eastAsia="Times New Roman" w:cs="Times New Roman" w:ascii="Times New Roman" w:hAnsi="Times New Roman"/>
          <w:color w:val="111111"/>
          <w:sz w:val="28"/>
          <w:szCs w:val="28"/>
          <w:lang w:val="en-US"/>
        </w:rPr>
        <w:t>What is the meaning of ' Entezar ' and what are its signs? In its true sense, is ' Enteza r' one of the duties of those awaiting him? What are its effects in lowering the problems during the concealment era?</w:t>
      </w:r>
    </w:p>
    <w:p>
      <w:pPr>
        <w:pStyle w:val="Heading3"/>
        <w:numPr>
          <w:ilvl w:val="2"/>
          <w:numId w:val="1"/>
        </w:numPr>
        <w:bidi w:val="0"/>
        <w:jc w:val="left"/>
        <w:rPr/>
      </w:pPr>
      <w:bookmarkStart w:id="465" w:name="__RefHeading___Toc1874569_2281741623"/>
      <w:bookmarkStart w:id="466" w:name="_Toc185"/>
      <w:bookmarkEnd w:id="465"/>
      <w:r>
        <w:rPr/>
        <w:t>REPLY:</w:t>
      </w:r>
      <w:bookmarkEnd w:id="466"/>
    </w:p>
    <w:p>
      <w:pPr>
        <w:pStyle w:val="BookText"/>
        <w:bidi w:val="0"/>
        <w:jc w:val="both"/>
        <w:rPr/>
      </w:pPr>
      <w:r>
        <w:rPr>
          <w:rFonts w:eastAsia="Times New Roman" w:cs="Times New Roman" w:ascii="Times New Roman" w:hAnsi="Times New Roman"/>
          <w:color w:val="111111"/>
          <w:sz w:val="28"/>
          <w:szCs w:val="28"/>
          <w:lang w:val="en-US"/>
        </w:rPr>
        <w:t>' Entezar ' means 'to look forward to' or 'to wait' (anxiously). 'Awaiting' requires attentiveness and sensitiveness towards the 'awaited one'. 'Awaiting' reveals a person's 'throbbing heart' who tolerates every inconvenience on the path leading towards the beloved 'awaited one'. ' Entezar ' reveals 'belief', 'endeavour', and 'haste' towards the 'awaited one'. The one 'awaiting' learns from his heart, the obligation of fulfilling the duties because this ' Entezar ' and the obligation has taken roots in his heart.</w:t>
      </w:r>
    </w:p>
    <w:p>
      <w:pPr>
        <w:pStyle w:val="BookText"/>
        <w:bidi w:val="0"/>
        <w:jc w:val="both"/>
        <w:rPr/>
      </w:pPr>
      <w:r>
        <w:rPr>
          <w:rFonts w:eastAsia="Times New Roman" w:cs="Times New Roman" w:ascii="Times New Roman" w:hAnsi="Times New Roman"/>
          <w:color w:val="111111"/>
          <w:sz w:val="28"/>
          <w:szCs w:val="28"/>
          <w:lang w:val="en-US"/>
        </w:rPr>
        <w:t>It can be said that the 'one awaiting' possesses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Longing for perpetual true monotheism and making all efforts for wiping off polytheism.</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Supporting justice and training for spreading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Living a simple, non-luxurious, and incorrupt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Endeavour towards development of the lands and people.</w:t>
      </w:r>
    </w:p>
    <w:p>
      <w:pPr>
        <w:pStyle w:val="BookText"/>
        <w:bidi w:val="0"/>
        <w:jc w:val="both"/>
        <w:rPr/>
      </w:pPr>
      <w:r>
        <w:rPr>
          <w:rFonts w:eastAsia="Times New Roman" w:cs="Times New Roman" w:ascii="Times New Roman" w:hAnsi="Times New Roman"/>
          <w:color w:val="111111"/>
          <w:sz w:val="28"/>
          <w:szCs w:val="28"/>
          <w:lang w:val="en-US"/>
        </w:rPr>
        <w:t>And those awaiting him have the following responsibilities: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Ma'refat (profound knowledge) of the 'awaited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and friendship towards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Obedience and submission to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Training one's heart, house, and society for setting up that ideal community.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Gaining nearness to Imam (a.t.f.s.) and preparedness for that community.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Praying for his well-being and 'Zohour' (manifestation) and calling upon him for help.</w:t>
      </w:r>
    </w:p>
    <w:p>
      <w:pPr>
        <w:pStyle w:val="BookText"/>
        <w:bidi w:val="0"/>
        <w:jc w:val="both"/>
        <w:rPr/>
      </w:pPr>
      <w:r>
        <w:rPr>
          <w:rFonts w:eastAsia="Times New Roman" w:cs="Times New Roman" w:ascii="Times New Roman" w:hAnsi="Times New Roman"/>
          <w:color w:val="111111"/>
          <w:sz w:val="28"/>
          <w:szCs w:val="28"/>
          <w:lang w:val="en-US"/>
        </w:rPr>
        <w:t>The result of such awaitness would be: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Mental and spiritual peace and tranquillity of the individuals and the communities.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Partial establishment of an utopian community.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Creation of happiness for the 'awaited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Establishment of strong relationship with the holy "awaited Imam".</w:t>
      </w:r>
    </w:p>
    <w:p>
      <w:pPr>
        <w:pStyle w:val="BookText"/>
        <w:bidi w:val="0"/>
        <w:jc w:val="both"/>
        <w:rPr/>
      </w:pPr>
      <w:r>
        <w:rPr>
          <w:rFonts w:eastAsia="Times New Roman" w:cs="Times New Roman" w:ascii="Times New Roman" w:hAnsi="Times New Roman"/>
          <w:color w:val="111111"/>
          <w:sz w:val="28"/>
          <w:szCs w:val="28"/>
          <w:lang w:val="en-US"/>
        </w:rPr>
        <w:t>About the reality of ' Entezar ' and the duties of the one 'awaiting', refer to:</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(Arabic): 492, chapter concerning prohibition of denying the 'Qaem'; 493, chapter concerning the virtues of ' Entezar '; 509, chapter concerning some of the duties of Shiites towards him and 513, chapter concerning the virtues of having faith in him during concealment era.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 (Persian): 258-267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Mekyaal'ul-Makarem: 2:165-583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al-Khalās, Kāmel Solaimān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(Persian): chapter 13, pages 257-287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Majaales-e-Hazrat Mahdi (a.t.f.s.) (Persian): Majles 10 &amp; 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Aafaqh-e-Entezar (Persain)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Raaz-e-Niyayesh-e-Muntazeran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Dar-Entezar Imam (Persian)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(Persian): 49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t:406</w:t>
      </w:r>
      <w:bookmarkStart w:id="467" w:name="pg3940_35554"/>
    </w:p>
    <w:p>
      <w:pPr>
        <w:pStyle w:val="Heading3"/>
        <w:numPr>
          <w:ilvl w:val="2"/>
          <w:numId w:val="1"/>
        </w:numPr>
        <w:bidi w:val="0"/>
        <w:jc w:val="left"/>
        <w:rPr/>
      </w:pPr>
      <w:bookmarkStart w:id="468" w:name="__RefHeading___Toc1874571_2281741623"/>
      <w:bookmarkStart w:id="469" w:name="_Toc186"/>
      <w:bookmarkEnd w:id="467"/>
      <w:bookmarkEnd w:id="468"/>
      <w:r>
        <w:rPr/>
        <w:t>QUESTION 29:</w:t>
      </w:r>
      <w:bookmarkEnd w:id="469"/>
    </w:p>
    <w:p>
      <w:pPr>
        <w:pStyle w:val="BookText"/>
        <w:bidi w:val="0"/>
        <w:jc w:val="both"/>
        <w:rPr/>
      </w:pPr>
      <w:r>
        <w:rPr>
          <w:rFonts w:eastAsia="Times New Roman" w:cs="Times New Roman" w:ascii="Times New Roman" w:hAnsi="Times New Roman"/>
          <w:color w:val="111111"/>
          <w:sz w:val="28"/>
          <w:szCs w:val="28"/>
          <w:lang w:val="en-US"/>
        </w:rPr>
        <w:t>At what places or times, the possibility of visiting Imam-e-Zaman (a.t.f.s.) is more? Is it our duty or not to take steps and endeavour to meet him?</w:t>
      </w:r>
    </w:p>
    <w:p>
      <w:pPr>
        <w:pStyle w:val="Heading3"/>
        <w:numPr>
          <w:ilvl w:val="2"/>
          <w:numId w:val="1"/>
        </w:numPr>
        <w:bidi w:val="0"/>
        <w:jc w:val="left"/>
        <w:rPr/>
      </w:pPr>
      <w:bookmarkStart w:id="470" w:name="__RefHeading___Toc1874573_2281741623"/>
      <w:bookmarkStart w:id="471" w:name="_Toc187"/>
      <w:bookmarkEnd w:id="470"/>
      <w:r>
        <w:rPr/>
        <w:t>REPLY:</w:t>
      </w:r>
      <w:bookmarkEnd w:id="471"/>
    </w:p>
    <w:p>
      <w:pPr>
        <w:pStyle w:val="BookText"/>
        <w:bidi w:val="0"/>
        <w:jc w:val="both"/>
        <w:rPr/>
      </w:pPr>
      <w:r>
        <w:rPr>
          <w:rFonts w:eastAsia="Times New Roman" w:cs="Times New Roman" w:ascii="Times New Roman" w:hAnsi="Times New Roman"/>
          <w:color w:val="111111"/>
          <w:sz w:val="28"/>
          <w:szCs w:val="28"/>
          <w:lang w:val="en-US"/>
        </w:rPr>
        <w:t>Opposite to the belief of the leaders of 'Shaikhiya' sect, the Shiites do not believe that Imam-e-Asr (a.t.f.s.) lives in a separate world. Rather, they believe he lives in this very land. Thus, it's possible to see and visit him. But nobody can claim that he, or she, has an appointment with him tomorrow, or next week; and none can dare say that he can meet him whenever he desires so!</w:t>
      </w:r>
    </w:p>
    <w:p>
      <w:pPr>
        <w:pStyle w:val="BookText"/>
        <w:bidi w:val="0"/>
        <w:jc w:val="both"/>
        <w:rPr/>
      </w:pPr>
      <w:r>
        <w:rPr>
          <w:rFonts w:eastAsia="Times New Roman" w:cs="Times New Roman" w:ascii="Times New Roman" w:hAnsi="Times New Roman"/>
          <w:color w:val="111111"/>
          <w:sz w:val="28"/>
          <w:szCs w:val="28"/>
          <w:lang w:val="en-US"/>
        </w:rPr>
        <w:t>Numerous eminent personalities have met Imam Mahdi during the concealment period which have been narrated in such books like 'Ghaibat-Tousi', 'Esbat'ul-Huda'; 'Bihar-ul-Anwar', Vol 52, and Vol 53, and Najme-Saqeb, chapter 7. In the lastmentioned book, 100 warranted incidents or special attention are quoted through reliable intermediaries.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t:407</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Books like 'Muntakhab-ul-Athar', 'Re'aayat'ul-Imam al-Mahdi' (a.t.f.s.) and 'Tajalliyate Imam-e-Asr (a.t.f.s.) have narrated other reliable incidents as well. Thus, meeting of Imam-e-Zaman (a.t.f.s.) is not negated; particularly as the compassionate Imam has said, 'we are watchful and take care of our Shiites'.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It should be emphasised that all the favours are taken by Imam's authority and attention; and not due to one's visiting him. Also, out of Imam's grace, those who were to hold a meeting have never informed anybody about it before the actual meeting (except in rare cases and that has been for conveying a notice, etc.).</w:t>
      </w:r>
    </w:p>
    <w:p>
      <w:pPr>
        <w:pStyle w:val="BookText"/>
        <w:bidi w:val="0"/>
        <w:jc w:val="both"/>
        <w:rPr/>
      </w:pPr>
      <w:r>
        <w:rPr>
          <w:rFonts w:eastAsia="Times New Roman" w:cs="Times New Roman" w:ascii="Times New Roman" w:hAnsi="Times New Roman"/>
          <w:color w:val="111111"/>
          <w:sz w:val="28"/>
          <w:szCs w:val="28"/>
          <w:lang w:val="en-US"/>
        </w:rPr>
        <w:t>As far as we are aware, any effort to visit Imam-e-Zaman (a.t.f.s.) during his concealment is not mooted as an obligatory or recommendable act. Since the common man, by himself, is unable to succeed and it's only Imam, himself, who manifests before the fortunate ones and casts his great shadow of salvation over him. Therefore, any effort and endeavour for personal contact with Imam-e-Zaman (a.t.f.s.) is not counted a recommendable act so that a person may make the preliminary preparations for that spiritual journey like the way one is recommended to endeavour for visitation (pilgrimage) to other Imams (a.s.) and the holy prophet (s.a.w.a.).</w:t>
      </w:r>
    </w:p>
    <w:p>
      <w:pPr>
        <w:pStyle w:val="BookText"/>
        <w:bidi w:val="0"/>
        <w:jc w:val="both"/>
        <w:rPr/>
      </w:pPr>
      <w:r>
        <w:rPr>
          <w:rFonts w:eastAsia="Times New Roman" w:cs="Times New Roman" w:ascii="Times New Roman" w:hAnsi="Times New Roman"/>
          <w:color w:val="111111"/>
          <w:sz w:val="28"/>
          <w:szCs w:val="28"/>
          <w:lang w:val="en-US"/>
        </w:rPr>
        <w:t>That which has been said is hearty and spiritual preparation (i.e., ' Ma'refat ' of Imam's position and observance of piety) not in the form of any expectation or due but rather with feeling of hope followed by prayers that:</w:t>
      </w:r>
    </w:p>
    <w:p>
      <w:pPr>
        <w:pStyle w:val="BookText"/>
        <w:bidi w:val="0"/>
        <w:jc w:val="both"/>
        <w:rPr/>
      </w:pPr>
      <w:r>
        <w:rPr>
          <w:rFonts w:ascii="IRNazanin" w:hAnsi="IRNazanin" w:eastAsia="IRNazanin"/>
          <w:color w:val="111111"/>
          <w:sz w:val="28"/>
          <w:sz w:val="28"/>
          <w:szCs w:val="28"/>
          <w:rtl w:val="true"/>
          <w:lang w:bidi="fa-IR"/>
        </w:rPr>
        <w:t>آللهم أرنی الطلعة الرشیده والغرة الحمیده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t:408</w:t>
      </w:r>
    </w:p>
    <w:p>
      <w:pPr>
        <w:pStyle w:val="BookText"/>
        <w:bidi w:val="0"/>
        <w:rPr/>
      </w:pPr>
      <w:r>
        <w:rPr>
          <w:rFonts w:eastAsia="Times New Roman" w:cs="Times New Roman" w:ascii="Times New Roman" w:hAnsi="Times New Roman"/>
          <w:color w:val="111111"/>
          <w:sz w:val="28"/>
          <w:szCs w:val="28"/>
          <w:lang w:val="en-US"/>
        </w:rPr>
        <w:t>"O ALLAH! SHOW ME THAT UPRIGHT AND HANDSOME FACE."</w:t>
      </w:r>
    </w:p>
    <w:p>
      <w:pPr>
        <w:pStyle w:val="BookText"/>
        <w:bidi w:val="0"/>
        <w:jc w:val="both"/>
        <w:rPr/>
      </w:pPr>
      <w:r>
        <w:rPr>
          <w:rFonts w:eastAsia="Times New Roman" w:cs="Times New Roman" w:ascii="Times New Roman" w:hAnsi="Times New Roman"/>
          <w:color w:val="111111"/>
          <w:sz w:val="28"/>
          <w:szCs w:val="28"/>
          <w:lang w:val="en-US"/>
        </w:rPr>
        <w:t>What is recommended is to recite ' Ziarat ' of Hazrat Mahdi (a.t.f.s.) at the holy ' Sardab ', and other ' Ziarat(s) ' in different places.</w:t>
      </w:r>
      <w:r>
        <w:rPr>
          <w:rStyle w:val="FootnoteAnchor"/>
        </w:rPr>
        <w:footnoteReference w:id="312"/>
      </w:r>
      <w:r>
        <w:rPr>
          <w:rFonts w:eastAsia="Times New Roman" w:cs="Times New Roman" w:ascii="Times New Roman" w:hAnsi="Times New Roman"/>
          <w:color w:val="111111"/>
          <w:sz w:val="28"/>
          <w:szCs w:val="28"/>
          <w:lang w:val="en-US"/>
        </w:rPr>
        <w:t>From the above-mentioned prayers, we conclude that we must pave the way with our hearts, and then request Allah to show him to us if He deems advisable.</w:t>
      </w:r>
    </w:p>
    <w:p>
      <w:pPr>
        <w:pStyle w:val="BookText"/>
        <w:bidi w:val="0"/>
        <w:jc w:val="both"/>
        <w:rPr/>
      </w:pPr>
      <w:r>
        <w:rPr>
          <w:rFonts w:eastAsia="Times New Roman" w:cs="Times New Roman" w:ascii="Times New Roman" w:hAnsi="Times New Roman"/>
          <w:color w:val="111111"/>
          <w:sz w:val="28"/>
          <w:szCs w:val="28"/>
          <w:lang w:val="en-US"/>
        </w:rPr>
        <w:t>It's necessary to point out that to some hypocrites, the claim of meeting Imam-e-Zaman (a.t.f.s.) has become a means of earning fame in the eyes of simple-minded people, and has brought splendour to their worldly life. It's likely that some make such claims but there isn’t any evidence for proving their claim. </w:t>
      </w:r>
    </w:p>
    <w:p>
      <w:pPr>
        <w:pStyle w:val="BookText"/>
        <w:bidi w:val="0"/>
        <w:jc w:val="both"/>
        <w:rPr/>
      </w:pPr>
      <w:r>
        <w:rPr>
          <w:rFonts w:eastAsia="Times New Roman" w:cs="Times New Roman" w:ascii="Times New Roman" w:hAnsi="Times New Roman"/>
          <w:color w:val="111111"/>
          <w:sz w:val="28"/>
          <w:szCs w:val="28"/>
          <w:lang w:val="en-US"/>
        </w:rPr>
        <w:t>Personally, I accept possibility of true dreams, but, since most of them cannot be investigated, I do not rely on such narrations. One can never rely upon the contents of a dream unless it is related from a reliable believer or supported by strong evidences. Thus, the concerned person must be reliable and must possess true faith and one should gain certainty that his narration is not for worldly reasons. If someone narrates from another reliable person, the chain of authority must be authentic.</w:t>
      </w:r>
    </w:p>
    <w:p>
      <w:pPr>
        <w:pStyle w:val="BookText"/>
        <w:bidi w:val="0"/>
        <w:jc w:val="both"/>
        <w:rPr/>
      </w:pPr>
      <w:r>
        <w:rPr>
          <w:rFonts w:eastAsia="Times New Roman" w:cs="Times New Roman" w:ascii="Times New Roman" w:hAnsi="Times New Roman"/>
          <w:color w:val="111111"/>
          <w:sz w:val="28"/>
          <w:szCs w:val="28"/>
          <w:lang w:val="en-US"/>
        </w:rPr>
        <w:t>I have come across simple-minded people, who if bestowed with few favours, link the matter to visitation of Imam (a.t.f.s.). On the other hand, I have also come across eminent personalities, who never uttered such words. Particularly one of them who spent more than eighty years of his life in service and spreading the name of Imam-e-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t:409</w:t>
      </w:r>
    </w:p>
    <w:p>
      <w:pPr>
        <w:pStyle w:val="BookText"/>
        <w:bidi w:val="0"/>
        <w:rPr/>
      </w:pPr>
      <w:r>
        <w:rPr>
          <w:rFonts w:eastAsia="Times New Roman" w:cs="Times New Roman" w:ascii="Times New Roman" w:hAnsi="Times New Roman"/>
          <w:color w:val="111111"/>
          <w:sz w:val="28"/>
          <w:szCs w:val="28"/>
          <w:lang w:val="en-US"/>
        </w:rPr>
        <w:t>Zaman. He lit the flames of love for Hazrat in my heart. I was with him at home, or at journey, for 34 years and participated in hundreds of his lectures; but I never heard him claiming to have met or seen Imam-e-Zaman (a.t.f.s.). His only encouraged people to serve Hazrat; gain his 'Ma'refat', and spread his doctrines.</w:t>
      </w:r>
    </w:p>
    <w:p>
      <w:pPr>
        <w:pStyle w:val="BookText"/>
        <w:bidi w:val="0"/>
        <w:jc w:val="both"/>
        <w:rPr/>
      </w:pPr>
      <w:r>
        <w:rPr>
          <w:rFonts w:eastAsia="Times New Roman" w:cs="Times New Roman" w:ascii="Times New Roman" w:hAnsi="Times New Roman"/>
          <w:color w:val="111111"/>
          <w:sz w:val="28"/>
          <w:szCs w:val="28"/>
          <w:lang w:val="en-US"/>
        </w:rPr>
        <w:t>It shows that even if someone is fortunate enough to meet Hazrat, he will not sell that fortune so easily and cheap; unless its narration will lead to peoples' guidance, and not brighten up his worldly life. Consequently, our divine duty is to perform and present such deeds before Hazrat in such manner that we prepare the background for God's Grace in providing us the opportunity of meeting him.</w:t>
      </w:r>
    </w:p>
    <w:p>
      <w:pPr>
        <w:pStyle w:val="BookText"/>
        <w:bidi w:val="0"/>
        <w:jc w:val="both"/>
        <w:rPr/>
      </w:pPr>
      <w:r>
        <w:rPr>
          <w:rFonts w:eastAsia="Times New Roman" w:cs="Times New Roman" w:ascii="Times New Roman" w:hAnsi="Times New Roman"/>
          <w:color w:val="111111"/>
          <w:sz w:val="28"/>
          <w:szCs w:val="28"/>
          <w:lang w:val="en-US"/>
        </w:rPr>
        <w:t>During this concealment period, when conspiracies are rampant against beliefs and doctrines, I recommend everyone to perform proper and worthy deeds leading to attracting our compassionate Imam's grace and favour. We should spread Imam's ethics, beliefs, spiritualities, ' fiqh ', religion, and style of living by action and then by speech. Such endeavours pave the way for attracting Hazrat's special grace until he places his hands on our head and increases our intellect and religion.</w:t>
      </w:r>
    </w:p>
    <w:p>
      <w:pPr>
        <w:pStyle w:val="BookText"/>
        <w:bidi w:val="0"/>
        <w:jc w:val="both"/>
        <w:rPr/>
      </w:pPr>
      <w:r>
        <w:rPr>
          <w:rFonts w:eastAsia="Times New Roman" w:cs="Times New Roman" w:ascii="Times New Roman" w:hAnsi="Times New Roman"/>
          <w:color w:val="111111"/>
          <w:sz w:val="28"/>
          <w:szCs w:val="28"/>
          <w:lang w:val="en-US"/>
        </w:rPr>
        <w:t>In 1963 or 1964 when I was a young student of seventeen, I came across a mindful and sincere person in Qom . He was a Sayyed and elder than me. He was a new student, a pious and noble one. On recommendation of a friend, I taught that Sayyed Arabic grammar. He was extraordinary in spirituality and morals. Whenever I visited him at his residence, I gained marvellous spirituality. One day, I asked him: 'What should a person do so that he could meet Imam-e-Asr (a.t.f.s.)?' He</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t:410</w:t>
      </w:r>
    </w:p>
    <w:p>
      <w:pPr>
        <w:pStyle w:val="BookText"/>
        <w:bidi w:val="0"/>
        <w:rPr/>
      </w:pPr>
      <w:r>
        <w:rPr>
          <w:rFonts w:eastAsia="Times New Roman" w:cs="Times New Roman" w:ascii="Times New Roman" w:hAnsi="Times New Roman"/>
          <w:color w:val="111111"/>
          <w:sz w:val="28"/>
          <w:szCs w:val="28"/>
          <w:lang w:val="en-US"/>
        </w:rPr>
        <w:t>replied: 'Act in such manner that HE may look for you! Because he possesses greater means and abilities."</w:t>
      </w:r>
    </w:p>
    <w:p>
      <w:pPr>
        <w:pStyle w:val="BookText"/>
        <w:bidi w:val="0"/>
        <w:jc w:val="both"/>
        <w:rPr/>
      </w:pPr>
      <w:r>
        <w:rPr>
          <w:rFonts w:eastAsia="Times New Roman" w:cs="Times New Roman" w:ascii="Times New Roman" w:hAnsi="Times New Roman"/>
          <w:color w:val="111111"/>
          <w:sz w:val="28"/>
          <w:szCs w:val="28"/>
          <w:lang w:val="en-US"/>
        </w:rPr>
        <w:t>Verily, during concealment, it's our duty to endeavour to increase his friends and lovers. We should protect his ' Vilayat ', and teach his Imamate, concealment, and life in our community. We should acquaint the people about manner, behavior, love, thoughts, qualities and his influence on our day-to-day life. We should establish spiritual relationship with him. All these would result in casting his shadow of grace over us, whether or not he reveals his face.</w:t>
      </w:r>
    </w:p>
    <w:p>
      <w:pPr>
        <w:pStyle w:val="BookText"/>
        <w:bidi w:val="0"/>
        <w:jc w:val="both"/>
        <w:rPr/>
      </w:pPr>
      <w:r>
        <w:rPr>
          <w:rFonts w:eastAsia="Times New Roman" w:cs="Times New Roman" w:ascii="Times New Roman" w:hAnsi="Times New Roman"/>
          <w:color w:val="111111"/>
          <w:sz w:val="28"/>
          <w:szCs w:val="28"/>
          <w:lang w:val="en-US"/>
        </w:rPr>
        <w:t>It shouldn’t be forgotten that if we tried but failed to see him it's not because of his carelessness toward us. In such cases, we aren’t aware of God's Will and whether it would lead to our benefit or not. We should know that God desires whatever is beneficial for us. Anyhow, every lover desires to see and meet his beloved one. </w:t>
      </w:r>
    </w:p>
    <w:p>
      <w:pPr>
        <w:pStyle w:val="BookText"/>
        <w:bidi w:val="0"/>
        <w:jc w:val="both"/>
        <w:rPr/>
      </w:pPr>
      <w:r>
        <w:rPr>
          <w:rFonts w:eastAsia="Times New Roman" w:cs="Times New Roman" w:ascii="Times New Roman" w:hAnsi="Times New Roman"/>
          <w:color w:val="111111"/>
          <w:sz w:val="28"/>
          <w:szCs w:val="28"/>
          <w:lang w:val="en-US"/>
        </w:rPr>
        <w:t>"It's all my desire to see you,</w:t>
      </w:r>
    </w:p>
    <w:p>
      <w:pPr>
        <w:pStyle w:val="BookText"/>
        <w:bidi w:val="0"/>
        <w:jc w:val="both"/>
        <w:rPr/>
      </w:pPr>
      <w:r>
        <w:rPr>
          <w:rFonts w:eastAsia="Times New Roman" w:cs="Times New Roman" w:ascii="Times New Roman" w:hAnsi="Times New Roman"/>
          <w:color w:val="111111"/>
          <w:sz w:val="28"/>
          <w:szCs w:val="28"/>
          <w:lang w:val="en-US"/>
        </w:rPr>
        <w:t>What's the harm if I achieve my desire!?" </w:t>
      </w:r>
    </w:p>
    <w:p>
      <w:pPr>
        <w:pStyle w:val="BookText"/>
        <w:bidi w:val="0"/>
        <w:jc w:val="both"/>
        <w:rPr/>
      </w:pPr>
      <w:r>
        <w:rPr>
          <w:rFonts w:eastAsia="Times New Roman" w:cs="Times New Roman" w:ascii="Times New Roman" w:hAnsi="Times New Roman"/>
          <w:color w:val="111111"/>
          <w:sz w:val="28"/>
          <w:szCs w:val="28"/>
          <w:lang w:val="en-US"/>
        </w:rPr>
        <w:t>In this connection,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Najme-Saqeb, chapter 9:569 and chapter 10:577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Mekyal'ul-Makarem 2: section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al-Khalās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t:412</w:t>
      </w:r>
      <w:bookmarkStart w:id="472" w:name="pg3940_35566"/>
    </w:p>
    <w:p>
      <w:pPr>
        <w:pStyle w:val="Heading3"/>
        <w:numPr>
          <w:ilvl w:val="2"/>
          <w:numId w:val="1"/>
        </w:numPr>
        <w:bidi w:val="0"/>
        <w:jc w:val="left"/>
        <w:rPr/>
      </w:pPr>
      <w:bookmarkStart w:id="473" w:name="__RefHeading___Toc1874575_2281741623"/>
      <w:bookmarkStart w:id="474" w:name="_Toc188"/>
      <w:bookmarkEnd w:id="472"/>
      <w:bookmarkEnd w:id="473"/>
      <w:r>
        <w:rPr/>
        <w:t>QUESTION 30:</w:t>
      </w:r>
      <w:bookmarkEnd w:id="474"/>
    </w:p>
    <w:p>
      <w:pPr>
        <w:pStyle w:val="BookText"/>
        <w:bidi w:val="0"/>
        <w:jc w:val="both"/>
        <w:rPr/>
      </w:pPr>
      <w:r>
        <w:rPr>
          <w:rFonts w:eastAsia="Times New Roman" w:cs="Times New Roman" w:ascii="Times New Roman" w:hAnsi="Times New Roman"/>
          <w:color w:val="111111"/>
          <w:sz w:val="28"/>
          <w:szCs w:val="28"/>
          <w:lang w:val="en-US"/>
        </w:rPr>
        <w:t>What are the responsibilities of Shiites during the period of Imam-e-Zaman's concealment?</w:t>
      </w:r>
    </w:p>
    <w:p>
      <w:pPr>
        <w:pStyle w:val="Heading3"/>
        <w:numPr>
          <w:ilvl w:val="2"/>
          <w:numId w:val="1"/>
        </w:numPr>
        <w:bidi w:val="0"/>
        <w:jc w:val="left"/>
        <w:rPr/>
      </w:pPr>
      <w:bookmarkStart w:id="475" w:name="__RefHeading___Toc1874577_2281741623"/>
      <w:bookmarkStart w:id="476" w:name="_Toc189"/>
      <w:bookmarkEnd w:id="475"/>
      <w:r>
        <w:rPr/>
        <w:t>REPLY:</w:t>
      </w:r>
      <w:bookmarkEnd w:id="476"/>
    </w:p>
    <w:p>
      <w:pPr>
        <w:pStyle w:val="BookText"/>
        <w:bidi w:val="0"/>
        <w:jc w:val="both"/>
        <w:rPr/>
      </w:pPr>
      <w:r>
        <w:rPr>
          <w:rFonts w:eastAsia="Times New Roman" w:cs="Times New Roman" w:ascii="Times New Roman" w:hAnsi="Times New Roman"/>
          <w:color w:val="111111"/>
          <w:sz w:val="28"/>
          <w:szCs w:val="28"/>
          <w:lang w:val="en-US"/>
        </w:rPr>
        <w:t>This is the most important query on Imam-e-Zaman (a.t.f.s.) because of its practical aspects in the commandments and doctrines of Islam. Islam never supports mere theoretical matters. In one tradition, Imam Sadiq (a.s.) says:</w:t>
      </w:r>
    </w:p>
    <w:p>
      <w:pPr>
        <w:pStyle w:val="BookText"/>
        <w:bidi w:val="0"/>
        <w:jc w:val="both"/>
        <w:rPr/>
      </w:pPr>
      <w:r>
        <w:rPr>
          <w:rFonts w:ascii="IRNazanin" w:hAnsi="IRNazanin" w:eastAsia="IRNazanin"/>
          <w:color w:val="111111"/>
          <w:sz w:val="28"/>
          <w:sz w:val="28"/>
          <w:szCs w:val="28"/>
          <w:rtl w:val="true"/>
          <w:lang w:bidi="fa-IR"/>
        </w:rPr>
        <w:t>الإیمان عمل کله</w:t>
      </w:r>
    </w:p>
    <w:p>
      <w:pPr>
        <w:pStyle w:val="BookText"/>
        <w:bidi w:val="0"/>
        <w:jc w:val="both"/>
        <w:rPr/>
      </w:pPr>
      <w:r>
        <w:rPr>
          <w:rFonts w:eastAsia="Times New Roman" w:cs="Times New Roman" w:ascii="Times New Roman" w:hAnsi="Times New Roman"/>
          <w:color w:val="111111"/>
          <w:sz w:val="28"/>
          <w:szCs w:val="28"/>
          <w:lang w:val="en-US"/>
        </w:rPr>
        <w:t>"THE FAITH SHOULD COMPLETELY BE MATERIALIZED IN BEHAVIOR AND PRACTICE."</w:t>
      </w:r>
      <w:r>
        <w:rPr>
          <w:rStyle w:val="FootnoteAnchor"/>
        </w:rPr>
        <w:footnoteReference w:id="313"/>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we can say that during ' ghaibat ' (concealment), the duties of Shiites are linked to action. They should endeavour during this period of severe test, and conspiracies. A Shia should keep himself from the</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t:413</w:t>
      </w:r>
    </w:p>
    <w:p>
      <w:pPr>
        <w:pStyle w:val="BookText"/>
        <w:bidi w:val="0"/>
        <w:rPr/>
      </w:pPr>
      <w:r>
        <w:rPr>
          <w:rFonts w:eastAsia="Times New Roman" w:cs="Times New Roman" w:ascii="Times New Roman" w:hAnsi="Times New Roman"/>
          <w:color w:val="111111"/>
          <w:sz w:val="28"/>
          <w:szCs w:val="28"/>
          <w:lang w:val="en-US"/>
        </w:rPr>
        <w:t>dangers, and then play the role of rectifying the affairs in the society as much as he can.</w:t>
      </w:r>
    </w:p>
    <w:p>
      <w:pPr>
        <w:pStyle w:val="BookText"/>
        <w:bidi w:val="0"/>
        <w:jc w:val="both"/>
        <w:rPr/>
      </w:pPr>
      <w:r>
        <w:rPr>
          <w:rFonts w:eastAsia="Times New Roman" w:cs="Times New Roman" w:ascii="Times New Roman" w:hAnsi="Times New Roman"/>
          <w:color w:val="111111"/>
          <w:sz w:val="28"/>
          <w:szCs w:val="28"/>
          <w:lang w:val="en-US"/>
        </w:rPr>
        <w:t>In this regard, the Imams have given 3 important recommendations:</w:t>
      </w:r>
    </w:p>
    <w:p>
      <w:pPr>
        <w:pStyle w:val="BookText"/>
        <w:bidi w:val="0"/>
        <w:jc w:val="both"/>
        <w:rPr/>
      </w:pPr>
      <w:r>
        <w:rPr>
          <w:rFonts w:eastAsia="Times New Roman" w:cs="Times New Roman" w:ascii="Times New Roman" w:hAnsi="Times New Roman"/>
          <w:color w:val="111111"/>
          <w:sz w:val="28"/>
          <w:szCs w:val="28"/>
          <w:lang w:val="en-US"/>
        </w:rPr>
        <w:t>1- ' Entezar ' (waiting), looking forward for ' Zohour ' (manifestation), that will result in rectification of the global affairs.</w:t>
      </w:r>
    </w:p>
    <w:p>
      <w:pPr>
        <w:pStyle w:val="BookText"/>
        <w:bidi w:val="0"/>
        <w:jc w:val="both"/>
        <w:rPr/>
      </w:pPr>
      <w:r>
        <w:rPr>
          <w:rFonts w:eastAsia="Times New Roman" w:cs="Times New Roman" w:ascii="Times New Roman" w:hAnsi="Times New Roman"/>
          <w:color w:val="111111"/>
          <w:sz w:val="28"/>
          <w:szCs w:val="28"/>
          <w:lang w:val="en-US"/>
        </w:rPr>
        <w:t>2- Being careful about of one's deeds and one's special responsibilities.</w:t>
      </w:r>
    </w:p>
    <w:p>
      <w:pPr>
        <w:pStyle w:val="BookText"/>
        <w:bidi w:val="0"/>
        <w:jc w:val="both"/>
        <w:rPr/>
      </w:pPr>
      <w:r>
        <w:rPr>
          <w:rFonts w:eastAsia="Times New Roman" w:cs="Times New Roman" w:ascii="Times New Roman" w:hAnsi="Times New Roman"/>
          <w:color w:val="111111"/>
          <w:sz w:val="28"/>
          <w:szCs w:val="28"/>
          <w:lang w:val="en-US"/>
        </w:rPr>
        <w:t>3- Reciting some of the supplications and invocations</w:t>
      </w:r>
    </w:p>
    <w:p>
      <w:pPr>
        <w:pStyle w:val="BookText"/>
        <w:bidi w:val="0"/>
        <w:jc w:val="both"/>
        <w:rPr/>
      </w:pPr>
      <w:r>
        <w:rPr>
          <w:rFonts w:eastAsia="Times New Roman" w:cs="Times New Roman" w:ascii="Times New Roman" w:hAnsi="Times New Roman"/>
          <w:color w:val="111111"/>
          <w:sz w:val="28"/>
          <w:szCs w:val="28"/>
          <w:lang w:val="en-US"/>
        </w:rPr>
        <w:t>Regarding the first order, the Imams have praised very much the act of ' Entezar '. One tradition says:</w:t>
      </w:r>
    </w:p>
    <w:p>
      <w:pPr>
        <w:pStyle w:val="BookText"/>
        <w:bidi w:val="0"/>
        <w:jc w:val="both"/>
        <w:rPr/>
      </w:pPr>
      <w:r>
        <w:rPr>
          <w:rFonts w:ascii="Amiri" w:hAnsi="Amiri" w:eastAsia="Amiri" w:cs="Amiri"/>
          <w:color w:val="111111"/>
          <w:sz w:val="28"/>
          <w:sz w:val="28"/>
          <w:szCs w:val="28"/>
          <w:rtl w:val="true"/>
          <w:lang w:bidi="ar-SA"/>
        </w:rPr>
        <w:t>آفضل العبادة انتظار الفرج</w:t>
      </w:r>
    </w:p>
    <w:p>
      <w:pPr>
        <w:pStyle w:val="BookText"/>
        <w:bidi w:val="0"/>
        <w:jc w:val="both"/>
        <w:rPr/>
      </w:pPr>
      <w:r>
        <w:rPr>
          <w:rFonts w:eastAsia="Times New Roman" w:cs="Times New Roman" w:ascii="Times New Roman" w:hAnsi="Times New Roman"/>
          <w:color w:val="111111"/>
          <w:sz w:val="28"/>
          <w:szCs w:val="28"/>
          <w:lang w:val="en-US"/>
        </w:rPr>
        <w:t>"The most excellent worship is to await ' faraj' (Reappearance)."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"The one who awaits ' Zohour ' and ' Faraj ' is like a martyr soaked in blood, on the way of Allah."</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About the second duty, the Imams have laid stress on belief in Allah, acceptance of the holy prophet's message, acknowledgment of divine commandments, submission before the ' Vilayat ' (authority) of Imams, growing weary of their enemies, adopting piety,</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t:414</w:t>
      </w:r>
    </w:p>
    <w:p>
      <w:pPr>
        <w:pStyle w:val="BookText"/>
        <w:bidi w:val="0"/>
        <w:rPr/>
      </w:pPr>
      <w:r>
        <w:rPr>
          <w:rFonts w:eastAsia="Times New Roman" w:cs="Times New Roman" w:ascii="Times New Roman" w:hAnsi="Times New Roman"/>
          <w:color w:val="111111"/>
          <w:sz w:val="28"/>
          <w:szCs w:val="28"/>
          <w:lang w:val="en-US"/>
        </w:rPr>
        <w:t>endeavouring on path of worship etc.</w:t>
      </w:r>
      <w:r>
        <w:rPr>
          <w:rStyle w:val="FootnoteAnchor"/>
        </w:rPr>
        <w:footnoteReference w:id="316"/>
      </w:r>
      <w:r>
        <w:rPr>
          <w:rFonts w:eastAsia="Times New Roman" w:cs="Times New Roman" w:ascii="Times New Roman" w:hAnsi="Times New Roman"/>
          <w:color w:val="111111"/>
          <w:sz w:val="28"/>
          <w:szCs w:val="28"/>
          <w:lang w:val="en-US"/>
        </w:rPr>
        <w:t>For instance, Imam Baqir has said:</w:t>
      </w:r>
    </w:p>
    <w:p>
      <w:pPr>
        <w:pStyle w:val="BookText"/>
        <w:bidi w:val="0"/>
        <w:jc w:val="both"/>
        <w:rPr/>
      </w:pPr>
      <w:r>
        <w:rPr>
          <w:rFonts w:eastAsia="Times New Roman" w:cs="Times New Roman" w:ascii="Times New Roman" w:hAnsi="Times New Roman"/>
          <w:color w:val="111111"/>
          <w:sz w:val="28"/>
          <w:szCs w:val="28"/>
          <w:lang w:val="en-US"/>
        </w:rPr>
        <w:t>"Worship of Allah is the offshoot of His Ma'refat."</w:t>
      </w:r>
    </w:p>
    <w:p>
      <w:pPr>
        <w:pStyle w:val="BookText"/>
        <w:bidi w:val="0"/>
        <w:jc w:val="both"/>
        <w:rPr/>
      </w:pPr>
      <w:r>
        <w:rPr>
          <w:rFonts w:eastAsia="Times New Roman" w:cs="Times New Roman" w:ascii="Times New Roman" w:hAnsi="Times New Roman"/>
          <w:color w:val="111111"/>
          <w:sz w:val="28"/>
          <w:szCs w:val="28"/>
          <w:lang w:val="en-US"/>
        </w:rPr>
        <w:t>Narrator asks: 'What is Ma'refat of Allah?'</w:t>
      </w:r>
    </w:p>
    <w:p>
      <w:pPr>
        <w:pStyle w:val="BookText"/>
        <w:bidi w:val="0"/>
        <w:jc w:val="both"/>
        <w:rPr/>
      </w:pPr>
      <w:r>
        <w:rPr>
          <w:rFonts w:eastAsia="Times New Roman" w:cs="Times New Roman" w:ascii="Times New Roman" w:hAnsi="Times New Roman"/>
          <w:color w:val="111111"/>
          <w:sz w:val="28"/>
          <w:szCs w:val="28"/>
          <w:lang w:val="en-US"/>
        </w:rPr>
        <w:t>Imam replied: 'Belief in Allah, and His Apostle, and Vilayat of Ali and following him and the guided Imams, and growing weary of their enemies. Allah is recognized in this manner."</w:t>
      </w:r>
    </w:p>
    <w:p>
      <w:pPr>
        <w:pStyle w:val="BookText"/>
        <w:bidi w:val="0"/>
        <w:jc w:val="both"/>
        <w:rPr/>
      </w:pPr>
      <w:r>
        <w:rPr>
          <w:rFonts w:eastAsia="Times New Roman" w:cs="Times New Roman" w:ascii="Times New Roman" w:hAnsi="Times New Roman"/>
          <w:color w:val="111111"/>
          <w:sz w:val="28"/>
          <w:szCs w:val="28"/>
          <w:lang w:val="en-US"/>
        </w:rPr>
        <w:t>About the third duty too, we may mention such recommended invocations like:</w:t>
      </w:r>
    </w:p>
    <w:p>
      <w:pPr>
        <w:pStyle w:val="BookText"/>
        <w:bidi w:val="0"/>
        <w:jc w:val="both"/>
        <w:rPr/>
      </w:pPr>
      <w:r>
        <w:rPr>
          <w:rFonts w:ascii="IRNazanin" w:hAnsi="IRNazanin" w:eastAsia="IRNazanin"/>
          <w:color w:val="111111"/>
          <w:sz w:val="28"/>
          <w:sz w:val="28"/>
          <w:szCs w:val="28"/>
          <w:rtl w:val="true"/>
          <w:lang w:bidi="fa-IR"/>
        </w:rPr>
        <w:t>آل یاسین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آللهم کن لولیک</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آللهم عرفنی نفسک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سلام علی</w:t>
      </w:r>
    </w:p>
    <w:p>
      <w:pPr>
        <w:pStyle w:val="BookText"/>
        <w:bidi w:val="0"/>
        <w:jc w:val="both"/>
        <w:rPr/>
      </w:pPr>
      <w:r>
        <w:rPr>
          <w:rFonts w:eastAsia="Times New Roman" w:cs="Times New Roman" w:ascii="Times New Roman" w:hAnsi="Times New Roman"/>
          <w:color w:val="111111"/>
          <w:sz w:val="28"/>
          <w:szCs w:val="28"/>
          <w:lang w:val="en-US"/>
        </w:rPr>
        <w:t>The holy prophet (s.a.w.a.) had called the believers during the period of ' ghaibat ' as his brothers and praised them excessively.</w:t>
      </w:r>
    </w:p>
    <w:p>
      <w:pPr>
        <w:pStyle w:val="BookText"/>
        <w:bidi w:val="0"/>
        <w:jc w:val="both"/>
        <w:rPr/>
      </w:pPr>
      <w:r>
        <w:rPr>
          <w:rFonts w:eastAsia="Times New Roman" w:cs="Times New Roman" w:ascii="Times New Roman" w:hAnsi="Times New Roman"/>
          <w:color w:val="111111"/>
          <w:sz w:val="28"/>
          <w:szCs w:val="28"/>
          <w:lang w:val="en-US"/>
        </w:rPr>
        <w:t>During 'ghaibat', we should get 'Ma'refat of Allah, Ma'refat of His Prophet, and Ma'refat of Imam. We should also act upon their commands and exalt the name of Hazrat Mahdi (a.t.f.s.) and spread his thoughts.</w:t>
      </w:r>
    </w:p>
    <w:p>
      <w:pPr>
        <w:pStyle w:val="BookText"/>
        <w:bidi w:val="0"/>
        <w:jc w:val="both"/>
        <w:rPr/>
      </w:pPr>
      <w:r>
        <w:rPr>
          <w:rFonts w:eastAsia="Times New Roman" w:cs="Times New Roman" w:ascii="Times New Roman" w:hAnsi="Times New Roman"/>
          <w:color w:val="111111"/>
          <w:sz w:val="28"/>
          <w:szCs w:val="28"/>
          <w:lang w:val="en-US"/>
        </w:rPr>
        <w:t>For further information about this subject, you may refer to the following books: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Mekyaal'ul-Makarem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Yaum al-Khalās, Kamel Solaiman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Mehre-Mahboob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Khorshid-e-Maghreb, chapter 13:257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Dar Fajre-Sahel: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Aafagh-e-Entezar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Ma'refat-e-Imam Asr (a.t.f.s.): 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Imamate Wa Mahdaviyat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Entezar Bazre Enqelab: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Muntakhab-ul-Athar: 493 &amp; 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Paimaan-e-Mahboob (description of Dua-e-A'hd)</w:t>
      </w:r>
    </w:p>
    <w:p>
      <w:pPr>
        <w:pStyle w:val="BookText"/>
        <w:bidi w:val="0"/>
        <w:jc w:val="both"/>
        <w:rPr/>
      </w:pPr>
      <w:r>
        <w:rPr>
          <w:rFonts w:eastAsia="Times New Roman" w:cs="Times New Roman" w:ascii="Times New Roman" w:hAnsi="Times New Roman"/>
          <w:color w:val="111111"/>
          <w:sz w:val="28"/>
          <w:szCs w:val="28"/>
          <w:lang w:val="en-US"/>
        </w:rPr>
        <w:t>We can summarize most of the duties into two fundamental fields: (comprising of belief and practice)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accept the necessity of Hujjat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Recognition of Imam-e-Asr(a.t.f.s.), striving to increase this recognition, and reciting the Dua-e-Ma'refat (</w:t>
      </w:r>
      <w:r>
        <w:rPr>
          <w:rFonts w:ascii="IRNazanin" w:hAnsi="IRNazanin" w:eastAsia="IRNazanin"/>
          <w:color w:val="111111"/>
          <w:sz w:val="28"/>
          <w:sz w:val="28"/>
          <w:szCs w:val="28"/>
          <w:rtl w:val="true"/>
          <w:lang w:bidi="fa-IR"/>
        </w:rPr>
        <w:t>اللهم عرفنی نفسک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Renewal of covenant to acknowledge monotheism, prophethood and Vilayat and presenting one's belief before him ( Ziarate-Aale-Yasin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Following and obeying Hazrat Mahdi strictly.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Looking forward for his ' Zuhoor ' and ' Faraj ' and reciting Dua-e-Faraj in prayers.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State of carefulness in safeguarding the bounds of Allah and the immaculate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Seeking his help at times of hardship and reciting the dua "</w:t>
      </w:r>
      <w:r>
        <w:rPr>
          <w:rFonts w:ascii="IRNazanin" w:hAnsi="IRNazanin" w:eastAsia="IRNazanin"/>
          <w:color w:val="111111"/>
          <w:sz w:val="28"/>
          <w:sz w:val="28"/>
          <w:szCs w:val="28"/>
          <w:rtl w:val="true"/>
          <w:lang w:bidi="fa-IR"/>
        </w:rPr>
        <w:t>إلهی عظم البلاء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endeavour and recite prayers for remaining steadfast and recitation of Dua-e-Ah'd at dawns.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Creating love and affection in one's heart and expressing true love before him:</w:t>
      </w:r>
    </w:p>
    <w:p>
      <w:pPr>
        <w:pStyle w:val="BookText"/>
        <w:bidi w:val="0"/>
        <w:jc w:val="both"/>
        <w:rPr/>
      </w:pPr>
      <w:r>
        <w:rPr>
          <w:rFonts w:eastAsia="Times New Roman" w:cs="Times New Roman" w:ascii="Times New Roman" w:hAnsi="Times New Roman"/>
          <w:color w:val="111111"/>
          <w:sz w:val="28"/>
          <w:szCs w:val="28"/>
          <w:lang w:val="en-US"/>
        </w:rPr>
        <w:t>a) To honour him by sending salutation and reciting prays on Friday and other days.</w:t>
      </w:r>
    </w:p>
    <w:p>
      <w:pPr>
        <w:pStyle w:val="BookText"/>
        <w:bidi w:val="0"/>
        <w:jc w:val="both"/>
        <w:rPr/>
      </w:pPr>
      <w:r>
        <w:rPr>
          <w:rFonts w:eastAsia="Times New Roman" w:cs="Times New Roman" w:ascii="Times New Roman" w:hAnsi="Times New Roman"/>
          <w:color w:val="111111"/>
          <w:sz w:val="28"/>
          <w:szCs w:val="28"/>
          <w:lang w:val="en-US"/>
        </w:rPr>
        <w:t>b) Standing on feet after hearing his special title ( Qaem ), and requesting Allah for hastening his Zohour.</w:t>
      </w:r>
    </w:p>
    <w:p>
      <w:pPr>
        <w:pStyle w:val="BookText"/>
        <w:bidi w:val="0"/>
        <w:jc w:val="both"/>
        <w:rPr/>
      </w:pPr>
      <w:r>
        <w:rPr>
          <w:rFonts w:eastAsia="Times New Roman" w:cs="Times New Roman" w:ascii="Times New Roman" w:hAnsi="Times New Roman"/>
          <w:color w:val="111111"/>
          <w:sz w:val="28"/>
          <w:szCs w:val="28"/>
          <w:lang w:val="en-US"/>
        </w:rPr>
        <w:t>c) Giving priority to Hazrat Mahdi in one's prays.</w:t>
      </w:r>
    </w:p>
    <w:p>
      <w:pPr>
        <w:pStyle w:val="BookText"/>
        <w:bidi w:val="0"/>
        <w:jc w:val="both"/>
        <w:rPr/>
      </w:pPr>
      <w:r>
        <w:rPr>
          <w:rFonts w:eastAsia="Times New Roman" w:cs="Times New Roman" w:ascii="Times New Roman" w:hAnsi="Times New Roman"/>
          <w:color w:val="111111"/>
          <w:sz w:val="28"/>
          <w:szCs w:val="28"/>
          <w:lang w:val="en-US"/>
        </w:rPr>
        <w:t>d) Reciting Ayat'ul-Kursi after every salat, and giving charity for his health and well-being.</w:t>
      </w:r>
    </w:p>
    <w:p>
      <w:pPr>
        <w:pStyle w:val="BookText"/>
        <w:bidi w:val="0"/>
        <w:jc w:val="both"/>
        <w:rPr/>
      </w:pPr>
      <w:r>
        <w:rPr>
          <w:rFonts w:eastAsia="Times New Roman" w:cs="Times New Roman" w:ascii="Times New Roman" w:hAnsi="Times New Roman"/>
          <w:color w:val="111111"/>
          <w:sz w:val="28"/>
          <w:szCs w:val="28"/>
          <w:lang w:val="en-US"/>
        </w:rPr>
        <w:t>e) Gifting him with prayers and recommendable acts like recitation of Quran, Haj-e-Umra, and Ziarat of Imams, etc.</w:t>
      </w:r>
    </w:p>
    <w:p>
      <w:pPr>
        <w:pStyle w:val="BookText"/>
        <w:bidi w:val="0"/>
        <w:jc w:val="both"/>
        <w:rPr/>
      </w:pPr>
      <w:r>
        <w:rPr>
          <w:rFonts w:eastAsia="Times New Roman" w:cs="Times New Roman" w:ascii="Times New Roman" w:hAnsi="Times New Roman"/>
          <w:color w:val="111111"/>
          <w:sz w:val="28"/>
          <w:szCs w:val="28"/>
          <w:lang w:val="en-US"/>
        </w:rPr>
        <w:t>All of these can be summarized in the term "Readiness". Since this term implies preparedness in all aspects, which the waiting person should always preserve until he acts whenever the need arises.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refer to Usul-Kafi, 1:294; Musnad of Ahmad Hanbal 5:181-189 and Seerah Ibne-Kathir 2:445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al-Reza (a.s.) 1:114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113, tradition 72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144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2:354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Jama'e Sajjadiah: 158, dua 82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letter 380/52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loves of Ali (a.s.) are dwellers of paradise and his enemies are dwellers in hell.</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Aimmahtuna 2:124, hadith 11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2:449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page 171 till page 195 (numbers 474 till 898) and from page 195 till page 241 (numbers 899 till 1149)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of this book titled "Seemaye Hazrat Mahdi (a.t.f.s.)                     Dar Quran has been published by Afagh publications.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Al-Muhajjah: 148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151-152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Nur-ul-Saqalain 2: 390, tradition 190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Al-Muhajjah : 16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Furqan (25):74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ANBIYA (21):73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BARAAT (9):12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(28) : 41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Anbiya (21) : 73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(2) : 124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intimate friend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Usul-Kafi 1:199, tradition 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10 onwards narrating from Sahih-Bukhari, Sahih-Tirmizi, Sahih-Muslim, Sahih-Davoud etc.</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15:270; discussion from viewpoint of traditions (narrated from 'Jama'e'ul-Jama'e')</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'kunya' may also be given to the concerned person because of his special attribute or perfection (editor)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'Hashim' itself is name of subject of 'Hashm' meaning 'to sop' (for example bread crumbled in soup). The high-ranking forefather of holy prophet (s.a.w.a.) i.e., Hazrat Amr-ibn-Abd-Munaf was given this title because of unprecedented generosity exhibited by him during famine. He helped the people and saved them from starvation. (editor)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AHZAB (33) : 45 &amp; 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HA-MIM (41):33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70:303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special luminous material that forms the main source of creation   of those nearest to Allah and we haven’t adequate information on     this subject.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25:8, tradition 12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 216, tradition 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52: 316, tradition 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127-145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Maeda (5):101 and Bihra-ul-Anwar 52:92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though in few traditions, the term 'reason' is used by them. However, by reason, they don’t mean philosophical reason (in the sense we had described earlier) but common reason. For example, the traditions come down in "Elal'ush-Sharayeh" of Shaikh Saduq.</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Mera'atul-Uqool 4:16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Najm-e-Saqeb: 74, tradition 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YUSUF (12):88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Kalemat'ul Imam-Mahdi (a.t.f.s.), vol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2:497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Savaab al-A'maal: 320, tradition 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1:179, tradition 10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1:177, tradition 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15:9, tradition 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389, tradition 1-4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52:92, tradition 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52:93, tradition 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1:200, tradition 1, Imam Reza (a.s.)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1:200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284, tradition 2 from Kamaluddin.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Yanabi'ul-Mawaddah: research of Sayyed Ali Jamal Ashraf al-Husaini 3:393 (chapter 94, tradition 39)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285, tradition 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496, tradition 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Yusuf (12):87: "And despair not of Allah's mercy"</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Ale-Imran (3):200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Al-Muhajjah: 52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497, tradition 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essential condition of goodness of a good person is that he must be free and liberated from the 'self'. The quality of jealousy is unacceptable because one gives priority to himself rather than others. The worship of an arrogant too is unacceptable because he portrays his 'self' along with the Absolute Sovereignty. In the same manner, a miser, a stone-hearted, a hot-tempered, a deceitful and eventually a selfish person (who only sees his own good deeds) do not hold any weight in the precise Divine scale. How many good deeds can be found that are free from all these taints and are performed only and only for Allah's sake?!!    </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ANKABUT (29) : 2 &amp; 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426, tradition 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438, tradition 21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124, tradition 34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463, tradition 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Tabarsi 2:471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 508, tradition 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300, tradition 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Usul-Kafi 1: 146, tradition 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52:353 &amp; 354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 : 83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138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Ghaibat-Nu'mani: 297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Tauhid-e-Saduq: 96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52:351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483, tradition 2 &amp; 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467, tradition 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Muntahi'ul-Aamal, 2:769 (point 36 regarding Hazrat's qualities)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483, tradition 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472, tradition 1 &amp; 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473, tradition 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(24) : 55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473, tradition 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147, tradition 14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Ibid:473, tradition 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51:146, tradition 17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98:5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52:132, tradition 36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486, tradition 1; narrated from Yanabi'ul-Muwadda</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Ibn Abil-Hadid 2:47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1:337, tradition 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(3):200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515, tradition 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51:142, tradition 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2:497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 126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Fatehah / 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 45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Maidah / 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Anfal / 72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Name / 40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Naml / 39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 / 188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 8 onwards.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92:95, hadith 50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101, hadith 76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Old Testament, 1936 edition, page 856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Old Testament: 1367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Old Testament: 1364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Testament: 44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Testament: 398-399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Ankabut (29):14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(28):18 &amp; 21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52:231 &amp; 349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491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70:252, treatise on Tauzee-ul-Ma'sael, rules about dress of worshipper.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Durrul-Manthur 5:258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Kanz-ul-Daqa'eq 8:308 narrated from Tafsir Majma-ul-Bayan.</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Kanz-ul-Daqa'eq Vol 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Shavahid al-Tanzeel: 109-112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300, hadith 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251, hadith 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Muntahi-ul-Aamal 2:703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252, hadith 4 and 7-9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314, hadith 7 &amp; 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314, hadith 4 &amp; 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255, hadith 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256, hadith 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262, hadith 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Wasa'el-ul-Shia 18: 95, hadith 20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Wasa'el-ul-Shia: 101, hadith 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Najme-Saqeb, chapter 7, event 15 with minor change.</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Najm-Saqeb: 473, Incident 73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636-640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By Tabarsi, 2:471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Muntahi-ul-A'maal, 1:336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Dua-e-Abu Hamzah Thomali we read as such: "O Allah, what am I? (not who am I?) And what is my significance?! (Mafati'ul- Jinan). Also, Imam (a.s.) says, "what has the son of Adam to do with pride?! (Nahjul-Balagha: Maxim No 445).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Najme-Saqeb: 506, Event 98.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by Tabarsi 2:497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Ankabut (29) : 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(18) : 25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Similarly, A'yan-ul-Shia 6:279-287; Seyaro A'laam-ul-Nabala 1:505-558; Brief Tarikh-e-Dameshk 10:28-56; Mu'jam Rijaal-ul-Hadith 8:186-199; Sefat-ul-Safva 1:523-556; Al Darejaat-ul-Rafiah: 198-220; Al-A'laam 3: 111-112; Al-Tabaqaat-ul-Kubra 4:75-93.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292, hadith 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441, hadith 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Tauba (9): 80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52:341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51:48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(4) : 64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51:48, hadith 11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300, hadith 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98:159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 (7) : 23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(4) : 64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Luqman (31) : 13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309, hadith 4; Bihar-ul-Anwar 51:29 and 52:350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Suad (38) : 26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308, hadith 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 : 83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Al-Muhajjah: 50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(4) : 157-158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316-317, hadith 1-8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Kanz-ul-Daqa'eq 2:679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(24) : 55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Anbiya (21) : 105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 (7) : 128; Qasas (28) : 83.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(28) : 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1:49, hadith 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470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Usul-e-Kafi 1:294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Usul-e-Kafi 1:333-334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497, hadith 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Till here, from Ehtejaj 2:467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2:470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497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498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499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51:148, hadith 22 and translation of Mikyaal-ul-Makarem 1:137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506 under hadith No 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258, hadith 12 and Bihar-ul-Anwar 51:219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52:150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Dua-e-Eftetah</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the Sunni and Shiite books, the holy Prophet (s.a.w.a.) said, "I leave behind two weighty things: One is the Book of Allah and the other is my progeny." [Musnad Ahmad-ibn-Hanbal 3:26]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Sahih-Tirmidhi 2:298 narrating from Fazael'ul-Khamsah-Fi-Sihah-ul-Sittah 1:349;  also in Mustadrak Sahih Hakem 3:109, Sahih Ibne-Maajah: 12 and Musnad-Ahmad 4:372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Mustadrak-Hakem 3:121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257, hadith 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Eqdud-Durar: 16, hadith 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A'raaf (7):35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fact that the Imams (a.s.) are those who are firmly rooted in knowledge, refer to Usul-Kafi 1:213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Sahih-Tirmidhi 4:505; Kitab al-Fetan, hadith 2230.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Sahih-Timidhi 4:506, hadith 2232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Abu-Dawood 4:107, hadith 4283, 4284 &amp; 4285.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Jamaeh al-Usul; Ibne-Athir, Vol 11, hadith 7808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Ibne-Ma'jah 2:1367, hadith 4085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286, hadith 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289, hadith 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307, hadith 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316, hadith 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317, hadith 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Usul-e-Kafi 1: 525-535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 tradition 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 tradition 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 tradition 11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 tradition 16.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 tradition 15.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 tradition 21 &amp; 22.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 tradition 21 &amp; 22.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 tradition 35.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51:24, tradition 37.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182, tradition 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183, tradition 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185, tradition 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last section of the book, "Imamate-Ma'hboob" written by this author.</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 95, tradition 33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93, tradition 27</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426, tradition 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440, tradition 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439, tradition 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515, tradition 13</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516, tradition 5</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498, tradition 10</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252, tradition 4, 7, 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2:208, tradition 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2:234</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Abu-Mansoor Ahmad-ibn-Abi Talib Tabarsi 2, 277-279, printed in Najaf 1386 A.H.</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Kalamat'ul Imam Mahdi: 565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 303-304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51: 306 &amp; 307 narrating from "Feh'rest" of Najashi.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Muhammad-ibn-Hasan Tusi, page 186; Maktab Nainawa, Tehran.</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384, chapter 38, tradition 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Kalemat'ul Imam al-Mahdi: 264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298</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376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564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288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Shaikh Tusi: 227-228</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Kalemat'ul Imam Mahdi: 284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prayers of Imams (a.s.) for their Shiites, refer to "Bihar-ul-Anwar" 26:141, tradition 12.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Mekyal al-Makarem 1:119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2:509, tradition 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Najme-Saqeb, chapter 7, incident 71 with minor change in phrases.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52:92 &amp; 93.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Najme-Saqeb: 45, fifteenth name.</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572, chapter 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32-33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33</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38</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Secret of longevity: 86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Research concerning longevity, senility and prevention of old age: 11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chapter 5. Also, the holy Quran: Anbiya (21): 45 and Saffat (37): 145..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Pars magazine, section 2, page 100-101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274, tradition 1 from Kamaluddin of Saduq.</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52:231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488, below tradition 5, narrating Majlisi's words.</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Al-Asfa 1:115 under the verse 244 Sura Baqarah.</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NAML (27) : 83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Kanz-ul-Daqa'eq 7:377; also Al-Burhan 4:228 (tradition 8044)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(18) : 47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52:39, tradition 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53:39, tradition 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9</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Ghaibate-Tusi: 276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312, tradition 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312, tradition 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312, tradition 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FATEH (48):28</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52:191; Al-Muhajjah: 226; Muntakhab-ul-Athar: 290, tradition 1-3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(24):55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ANBIYA (21):105</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(28):83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Tafsir-Aiyashi 1:183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Al-Mahdi: Sadr: 239</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 (22):41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470, tradition 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471, tradition 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472, tradition 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472, tradition 3</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473, tradition 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Ehtejaj Tabarsi 2:497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Kalemat'ul Imam Mahdi (a.t.f.s.), section 3-6; Bihar-ul-Anwar 102: 181-126 and Rabi'ul-Anam Fi Khairul Anam: 355-396 which have narrated various 'Ziarats'.</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2:39, A PART OF HADITH NO 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52:25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No 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140, tradition 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63472</Words>
  <Characters>318478</Characters>
  <CharactersWithSpaces>377948</CharactersWithSpaces>
  <Paragraphs>4640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2026-08-18T06:54:00Z</dcterms:created>
  <dc:creator>ghaemiyeh.com</dc:creator>
  <dc:description/>
  <dc:language>en-US</dc:language>
  <cp:lastModifiedBy/>
  <dcterms:modified xsi:type="dcterms:W3CDTF">2026-08-18T10:24:08Z</dcterms:modified>
  <cp:revision>1</cp:revision>
  <dc:subject/>
  <dc:title>Remembrance of The Beloved</dc:title>
</cp:coreProperties>
</file>

<file path=docProps/custom.xml><?xml version="1.0" encoding="utf-8"?>
<Properties xmlns="http://schemas.openxmlformats.org/officeDocument/2006/custom-properties" xmlns:vt="http://schemas.openxmlformats.org/officeDocument/2006/docPropsVTypes"/>
</file>