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سلب توفیق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383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33837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83383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33841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1833843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833845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1833847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33849_2281741623">
            <w:r>
              <w:rPr>
                <w:webHidden/>
                <w:rStyle w:val="IndexLink"/>
                <w:rtl w:val="true"/>
              </w:rPr>
              <w:t>بیان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1833851_2281741623">
            <w:r>
              <w:rPr>
                <w:webHidden/>
                <w:rStyle w:val="IndexLink"/>
                <w:rtl w:val="true"/>
              </w:rPr>
              <w:t>اهداف کلی</w:t>
            </w:r>
            <w:r>
              <w:rPr>
                <w:rStyle w:val="IndexLink"/>
                <w:rtl w:val="true"/>
              </w:rPr>
              <w:tab/>
            </w:r>
            <w:r>
              <w:rPr>
                <w:rStyle w:val="IndexLink"/>
              </w:rPr>
              <w:t>16</w:t>
            </w:r>
          </w:hyperlink>
        </w:p>
        <w:p>
          <w:pPr>
            <w:pStyle w:val="Contents3"/>
            <w:tabs>
              <w:tab w:val="clear" w:pos="8459"/>
              <w:tab w:val="right" w:pos="9026" w:leader="dot"/>
            </w:tabs>
            <w:rPr/>
          </w:pPr>
          <w:hyperlink w:anchor="__RefHeading___Toc1833853_2281741623">
            <w:r>
              <w:rPr>
                <w:webHidden/>
                <w:rStyle w:val="IndexLink"/>
                <w:rtl w:val="true"/>
              </w:rPr>
              <w:t>ضرورت پرداختن به موضوع</w:t>
            </w:r>
            <w:r>
              <w:rPr>
                <w:rStyle w:val="IndexLink"/>
                <w:rtl w:val="true"/>
              </w:rPr>
              <w:tab/>
            </w:r>
            <w:r>
              <w:rPr>
                <w:rStyle w:val="IndexLink"/>
              </w:rPr>
              <w:t>16</w:t>
            </w:r>
          </w:hyperlink>
        </w:p>
        <w:p>
          <w:pPr>
            <w:pStyle w:val="Contents3"/>
            <w:tabs>
              <w:tab w:val="clear" w:pos="8459"/>
              <w:tab w:val="right" w:pos="9026" w:leader="dot"/>
            </w:tabs>
            <w:rPr/>
          </w:pPr>
          <w:hyperlink w:anchor="__RefHeading___Toc1833855_2281741623">
            <w:r>
              <w:rPr>
                <w:webHidden/>
                <w:rStyle w:val="IndexLink"/>
                <w:rtl w:val="true"/>
              </w:rPr>
              <w:t>پرسش ها</w:t>
            </w:r>
            <w:r>
              <w:rPr>
                <w:rStyle w:val="IndexLink"/>
                <w:rtl w:val="true"/>
              </w:rPr>
              <w:tab/>
            </w:r>
            <w:r>
              <w:rPr>
                <w:rStyle w:val="IndexLink"/>
              </w:rPr>
              <w:t>17</w:t>
            </w:r>
          </w:hyperlink>
        </w:p>
        <w:p>
          <w:pPr>
            <w:pStyle w:val="Contents3"/>
            <w:tabs>
              <w:tab w:val="clear" w:pos="8459"/>
              <w:tab w:val="right" w:pos="9026" w:leader="dot"/>
            </w:tabs>
            <w:rPr/>
          </w:pPr>
          <w:hyperlink w:anchor="__RefHeading___Toc1833857_2281741623">
            <w:r>
              <w:rPr>
                <w:webHidden/>
                <w:rStyle w:val="IndexLink"/>
                <w:rtl w:val="true"/>
              </w:rPr>
              <w:t>پیش فرض ها</w:t>
            </w:r>
            <w:r>
              <w:rPr>
                <w:rStyle w:val="IndexLink"/>
                <w:rtl w:val="true"/>
              </w:rPr>
              <w:tab/>
            </w:r>
            <w:r>
              <w:rPr>
                <w:rStyle w:val="IndexLink"/>
              </w:rPr>
              <w:t>17</w:t>
            </w:r>
          </w:hyperlink>
        </w:p>
        <w:p>
          <w:pPr>
            <w:pStyle w:val="Contents3"/>
            <w:tabs>
              <w:tab w:val="clear" w:pos="8459"/>
              <w:tab w:val="right" w:pos="9026" w:leader="dot"/>
            </w:tabs>
            <w:rPr/>
          </w:pPr>
          <w:hyperlink w:anchor="__RefHeading___Toc1833859_2281741623">
            <w:r>
              <w:rPr>
                <w:webHidden/>
                <w:rStyle w:val="IndexLink"/>
                <w:rtl w:val="true"/>
              </w:rPr>
              <w:t>فرضیه ها</w:t>
            </w:r>
            <w:r>
              <w:rPr>
                <w:rStyle w:val="IndexLink"/>
                <w:rtl w:val="true"/>
              </w:rPr>
              <w:tab/>
            </w:r>
            <w:r>
              <w:rPr>
                <w:rStyle w:val="IndexLink"/>
              </w:rPr>
              <w:t>17</w:t>
            </w:r>
          </w:hyperlink>
        </w:p>
        <w:p>
          <w:pPr>
            <w:pStyle w:val="Contents3"/>
            <w:tabs>
              <w:tab w:val="clear" w:pos="8459"/>
              <w:tab w:val="right" w:pos="9026" w:leader="dot"/>
            </w:tabs>
            <w:rPr/>
          </w:pPr>
          <w:hyperlink w:anchor="__RefHeading___Toc1833861_2281741623">
            <w:r>
              <w:rPr>
                <w:webHidden/>
                <w:rStyle w:val="IndexLink"/>
                <w:rtl w:val="true"/>
              </w:rPr>
              <w:t>پیشینه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1833863_2281741623">
            <w:r>
              <w:rPr>
                <w:webHidden/>
                <w:rStyle w:val="IndexLink"/>
                <w:rtl w:val="true"/>
              </w:rPr>
              <w:t>تعریف واژه ها</w:t>
            </w:r>
            <w:r>
              <w:rPr>
                <w:rStyle w:val="IndexLink"/>
                <w:rtl w:val="true"/>
              </w:rPr>
              <w:tab/>
            </w:r>
            <w:r>
              <w:rPr>
                <w:rStyle w:val="IndexLink"/>
              </w:rPr>
              <w:t>18</w:t>
            </w:r>
          </w:hyperlink>
        </w:p>
        <w:p>
          <w:pPr>
            <w:pStyle w:val="Contents3"/>
            <w:tabs>
              <w:tab w:val="clear" w:pos="8459"/>
              <w:tab w:val="right" w:pos="9026" w:leader="dot"/>
            </w:tabs>
            <w:rPr/>
          </w:pPr>
          <w:hyperlink w:anchor="__RefHeading___Toc1833865_2281741623">
            <w:r>
              <w:rPr>
                <w:webHidden/>
                <w:rStyle w:val="IndexLink"/>
                <w:rtl w:val="true"/>
              </w:rPr>
              <w:t>ابعاد بحث</w:t>
            </w:r>
            <w:r>
              <w:rPr>
                <w:rStyle w:val="IndexLink"/>
                <w:rtl w:val="true"/>
              </w:rPr>
              <w:tab/>
            </w:r>
            <w:r>
              <w:rPr>
                <w:rStyle w:val="IndexLink"/>
              </w:rPr>
              <w:t>19</w:t>
            </w:r>
          </w:hyperlink>
        </w:p>
        <w:p>
          <w:pPr>
            <w:pStyle w:val="Contents3"/>
            <w:tabs>
              <w:tab w:val="clear" w:pos="8459"/>
              <w:tab w:val="right" w:pos="9026" w:leader="dot"/>
            </w:tabs>
            <w:rPr/>
          </w:pPr>
          <w:hyperlink w:anchor="__RefHeading___Toc1833867_2281741623">
            <w:r>
              <w:rPr>
                <w:webHidden/>
                <w:rStyle w:val="IndexLink"/>
                <w:rtl w:val="true"/>
              </w:rPr>
              <w:t>کاربرد در صدا و سیما</w:t>
            </w:r>
            <w:r>
              <w:rPr>
                <w:rStyle w:val="IndexLink"/>
                <w:rtl w:val="true"/>
              </w:rPr>
              <w:tab/>
            </w:r>
            <w:r>
              <w:rPr>
                <w:rStyle w:val="IndexLink"/>
              </w:rPr>
              <w:t>19</w:t>
            </w:r>
          </w:hyperlink>
        </w:p>
        <w:p>
          <w:pPr>
            <w:pStyle w:val="Contents2"/>
            <w:tabs>
              <w:tab w:val="clear" w:pos="8743"/>
              <w:tab w:val="right" w:pos="9026" w:leader="dot"/>
            </w:tabs>
            <w:rPr/>
          </w:pPr>
          <w:hyperlink w:anchor="__RefHeading___Toc1833869_2281741623">
            <w:r>
              <w:rPr>
                <w:webHidden/>
                <w:rStyle w:val="IndexLink"/>
                <w:rtl w:val="true"/>
              </w:rPr>
              <w:t>فصل دوم</w:t>
            </w:r>
            <w:r>
              <w:rPr>
                <w:rStyle w:val="IndexLink"/>
                <w:rtl w:val="true"/>
              </w:rPr>
              <w:t xml:space="preserve">: </w:t>
            </w:r>
            <w:r>
              <w:rPr>
                <w:rStyle w:val="IndexLink"/>
                <w:rtl w:val="true"/>
              </w:rPr>
              <w:t>زمینه های سلب توفیق</w:t>
            </w:r>
            <w:r>
              <w:rPr>
                <w:rStyle w:val="IndexLink"/>
                <w:rtl w:val="true"/>
              </w:rPr>
              <w:tab/>
            </w:r>
            <w:r>
              <w:rPr>
                <w:rStyle w:val="IndexLink"/>
              </w:rPr>
              <w:t>20</w:t>
            </w:r>
          </w:hyperlink>
        </w:p>
        <w:p>
          <w:pPr>
            <w:pStyle w:val="Contents3"/>
            <w:tabs>
              <w:tab w:val="clear" w:pos="8459"/>
              <w:tab w:val="right" w:pos="9026" w:leader="dot"/>
            </w:tabs>
            <w:rPr/>
          </w:pPr>
          <w:hyperlink w:anchor="__RefHeading___Toc1833871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33873_2281741623">
            <w:r>
              <w:rPr>
                <w:webHidden/>
                <w:rStyle w:val="IndexLink"/>
              </w:rPr>
              <w:t>1</w:t>
            </w:r>
            <w:r>
              <w:rPr>
                <w:rStyle w:val="IndexLink"/>
                <w:rtl w:val="true"/>
              </w:rPr>
              <w:t xml:space="preserve">. </w:t>
            </w:r>
            <w:r>
              <w:rPr>
                <w:rStyle w:val="IndexLink"/>
                <w:rtl w:val="true"/>
              </w:rPr>
              <w:t>زمینه های درونی</w:t>
            </w:r>
            <w:r>
              <w:rPr>
                <w:rStyle w:val="IndexLink"/>
                <w:rtl w:val="true"/>
              </w:rPr>
              <w:tab/>
            </w:r>
            <w:r>
              <w:rPr>
                <w:rStyle w:val="IndexLink"/>
              </w:rPr>
              <w:t>20</w:t>
            </w:r>
          </w:hyperlink>
        </w:p>
        <w:p>
          <w:pPr>
            <w:pStyle w:val="Contents4"/>
            <w:tabs>
              <w:tab w:val="clear" w:pos="8176"/>
              <w:tab w:val="right" w:pos="9026" w:leader="dot"/>
            </w:tabs>
            <w:rPr/>
          </w:pPr>
          <w:hyperlink w:anchor="__RefHeading___Toc1833875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833877_2281741623">
            <w:r>
              <w:rPr>
                <w:webHidden/>
                <w:rStyle w:val="IndexLink"/>
                <w:rtl w:val="true"/>
              </w:rPr>
              <w:t>الف</w:t>
            </w:r>
            <w:r>
              <w:rPr>
                <w:rStyle w:val="IndexLink"/>
                <w:rtl w:val="true"/>
              </w:rPr>
              <w:t xml:space="preserve">) </w:t>
            </w:r>
            <w:r>
              <w:rPr>
                <w:rStyle w:val="IndexLink"/>
                <w:rtl w:val="true"/>
              </w:rPr>
              <w:t>امیال طبیعی</w:t>
            </w:r>
            <w:r>
              <w:rPr>
                <w:rStyle w:val="IndexLink"/>
                <w:rtl w:val="true"/>
              </w:rPr>
              <w:tab/>
            </w:r>
            <w:r>
              <w:rPr>
                <w:rStyle w:val="IndexLink"/>
              </w:rPr>
              <w:t>20</w:t>
            </w:r>
          </w:hyperlink>
        </w:p>
        <w:p>
          <w:pPr>
            <w:pStyle w:val="Contents4"/>
            <w:tabs>
              <w:tab w:val="clear" w:pos="8176"/>
              <w:tab w:val="right" w:pos="9026" w:leader="dot"/>
            </w:tabs>
            <w:rPr/>
          </w:pPr>
          <w:hyperlink w:anchor="__RefHeading___Toc1833879_2281741623">
            <w:r>
              <w:rPr>
                <w:webHidden/>
                <w:rStyle w:val="IndexLink"/>
                <w:rtl w:val="true"/>
              </w:rPr>
              <w:t>ب</w:t>
            </w:r>
            <w:r>
              <w:rPr>
                <w:rStyle w:val="IndexLink"/>
                <w:rtl w:val="true"/>
              </w:rPr>
              <w:t xml:space="preserve">) </w:t>
            </w:r>
            <w:r>
              <w:rPr>
                <w:rStyle w:val="IndexLink"/>
                <w:rtl w:val="true"/>
              </w:rPr>
              <w:t>وسوسه های شیطانی</w:t>
            </w:r>
            <w:r>
              <w:rPr>
                <w:rStyle w:val="IndexLink"/>
                <w:rtl w:val="true"/>
              </w:rPr>
              <w:tab/>
            </w:r>
            <w:r>
              <w:rPr>
                <w:rStyle w:val="IndexLink"/>
              </w:rPr>
              <w:t>21</w:t>
            </w:r>
          </w:hyperlink>
        </w:p>
        <w:p>
          <w:pPr>
            <w:pStyle w:val="Contents4"/>
            <w:tabs>
              <w:tab w:val="clear" w:pos="8176"/>
              <w:tab w:val="right" w:pos="9026" w:leader="dot"/>
            </w:tabs>
            <w:rPr/>
          </w:pPr>
          <w:hyperlink w:anchor="__RefHeading___Toc1833881_2281741623">
            <w:r>
              <w:rPr>
                <w:webHidden/>
                <w:rStyle w:val="IndexLink"/>
                <w:rtl w:val="true"/>
              </w:rPr>
              <w:t>ج</w:t>
            </w:r>
            <w:r>
              <w:rPr>
                <w:rStyle w:val="IndexLink"/>
                <w:rtl w:val="true"/>
              </w:rPr>
              <w:t xml:space="preserve">) </w:t>
            </w:r>
            <w:r>
              <w:rPr>
                <w:rStyle w:val="IndexLink"/>
                <w:rtl w:val="true"/>
              </w:rPr>
              <w:t>وراثت</w:t>
            </w:r>
            <w:r>
              <w:rPr>
                <w:rStyle w:val="IndexLink"/>
                <w:rtl w:val="true"/>
              </w:rPr>
              <w:tab/>
            </w:r>
            <w:r>
              <w:rPr>
                <w:rStyle w:val="IndexLink"/>
              </w:rPr>
              <w:t>23</w:t>
            </w:r>
          </w:hyperlink>
        </w:p>
        <w:p>
          <w:pPr>
            <w:pStyle w:val="Contents3"/>
            <w:tabs>
              <w:tab w:val="clear" w:pos="8459"/>
              <w:tab w:val="right" w:pos="9026" w:leader="dot"/>
            </w:tabs>
            <w:rPr/>
          </w:pPr>
          <w:hyperlink w:anchor="__RefHeading___Toc1833883_2281741623">
            <w:r>
              <w:rPr>
                <w:webHidden/>
                <w:rStyle w:val="IndexLink"/>
              </w:rPr>
              <w:t>2</w:t>
            </w:r>
            <w:r>
              <w:rPr>
                <w:rStyle w:val="IndexLink"/>
                <w:rtl w:val="true"/>
              </w:rPr>
              <w:t xml:space="preserve">. </w:t>
            </w:r>
            <w:r>
              <w:rPr>
                <w:rStyle w:val="IndexLink"/>
                <w:rtl w:val="true"/>
              </w:rPr>
              <w:t>زمینه های بیرونی</w:t>
            </w:r>
            <w:r>
              <w:rPr>
                <w:rStyle w:val="IndexLink"/>
                <w:rtl w:val="true"/>
              </w:rPr>
              <w:tab/>
            </w:r>
            <w:r>
              <w:rPr>
                <w:rStyle w:val="IndexLink"/>
              </w:rPr>
              <w:t>24</w:t>
            </w:r>
          </w:hyperlink>
        </w:p>
        <w:p>
          <w:pPr>
            <w:pStyle w:val="Contents4"/>
            <w:tabs>
              <w:tab w:val="clear" w:pos="8176"/>
              <w:tab w:val="right" w:pos="9026" w:leader="dot"/>
            </w:tabs>
            <w:rPr/>
          </w:pPr>
          <w:hyperlink w:anchor="__RefHeading___Toc1833885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833887_2281741623">
            <w:r>
              <w:rPr>
                <w:webHidden/>
                <w:rStyle w:val="IndexLink"/>
                <w:rtl w:val="true"/>
              </w:rPr>
              <w:t>الف</w:t>
            </w:r>
            <w:r>
              <w:rPr>
                <w:rStyle w:val="IndexLink"/>
                <w:rtl w:val="true"/>
              </w:rPr>
              <w:t xml:space="preserve">) </w:t>
            </w:r>
            <w:r>
              <w:rPr>
                <w:rStyle w:val="IndexLink"/>
                <w:rtl w:val="true"/>
              </w:rPr>
              <w:t>خانواده</w:t>
            </w:r>
            <w:r>
              <w:rPr>
                <w:rStyle w:val="IndexLink"/>
                <w:rtl w:val="true"/>
              </w:rPr>
              <w:tab/>
            </w:r>
            <w:r>
              <w:rPr>
                <w:rStyle w:val="IndexLink"/>
              </w:rPr>
              <w:t>24</w:t>
            </w:r>
          </w:hyperlink>
        </w:p>
        <w:p>
          <w:pPr>
            <w:pStyle w:val="Contents4"/>
            <w:tabs>
              <w:tab w:val="clear" w:pos="8176"/>
              <w:tab w:val="right" w:pos="9026" w:leader="dot"/>
            </w:tabs>
            <w:rPr/>
          </w:pPr>
          <w:hyperlink w:anchor="__RefHeading___Toc1833889_2281741623">
            <w:r>
              <w:rPr>
                <w:webHidden/>
                <w:rStyle w:val="IndexLink"/>
                <w:rtl w:val="true"/>
              </w:rPr>
              <w:t>ب</w:t>
            </w:r>
            <w:r>
              <w:rPr>
                <w:rStyle w:val="IndexLink"/>
                <w:rtl w:val="true"/>
              </w:rPr>
              <w:t xml:space="preserve">) </w:t>
            </w:r>
            <w:r>
              <w:rPr>
                <w:rStyle w:val="IndexLink"/>
                <w:rtl w:val="true"/>
              </w:rPr>
              <w:t>دوستان</w:t>
            </w:r>
            <w:r>
              <w:rPr>
                <w:rStyle w:val="IndexLink"/>
                <w:rtl w:val="true"/>
              </w:rPr>
              <w:tab/>
            </w:r>
            <w:r>
              <w:rPr>
                <w:rStyle w:val="IndexLink"/>
              </w:rPr>
              <w:t>26</w:t>
            </w:r>
          </w:hyperlink>
        </w:p>
        <w:p>
          <w:pPr>
            <w:pStyle w:val="Contents4"/>
            <w:tabs>
              <w:tab w:val="clear" w:pos="8176"/>
              <w:tab w:val="right" w:pos="9026" w:leader="dot"/>
            </w:tabs>
            <w:rPr/>
          </w:pPr>
          <w:hyperlink w:anchor="__RefHeading___Toc1833891_2281741623">
            <w:r>
              <w:rPr>
                <w:webHidden/>
                <w:rStyle w:val="IndexLink"/>
                <w:rtl w:val="true"/>
              </w:rPr>
              <w:t>ج</w:t>
            </w:r>
            <w:r>
              <w:rPr>
                <w:rStyle w:val="IndexLink"/>
                <w:rtl w:val="true"/>
              </w:rPr>
              <w:t xml:space="preserve">) </w:t>
            </w:r>
            <w:r>
              <w:rPr>
                <w:rStyle w:val="IndexLink"/>
                <w:rtl w:val="true"/>
              </w:rPr>
              <w:t>اجتماع</w:t>
            </w:r>
            <w:r>
              <w:rPr>
                <w:rStyle w:val="IndexLink"/>
                <w:rtl w:val="true"/>
              </w:rPr>
              <w:tab/>
            </w:r>
            <w:r>
              <w:rPr>
                <w:rStyle w:val="IndexLink"/>
              </w:rPr>
              <w:t>26</w:t>
            </w:r>
          </w:hyperlink>
        </w:p>
        <w:p>
          <w:pPr>
            <w:pStyle w:val="Contents2"/>
            <w:tabs>
              <w:tab w:val="clear" w:pos="8743"/>
              <w:tab w:val="right" w:pos="9026" w:leader="dot"/>
            </w:tabs>
            <w:rPr/>
          </w:pPr>
          <w:hyperlink w:anchor="__RefHeading___Toc1833893_2281741623">
            <w:r>
              <w:rPr>
                <w:webHidden/>
                <w:rStyle w:val="IndexLink"/>
                <w:rtl w:val="true"/>
              </w:rPr>
              <w:t>فصل سوم</w:t>
            </w:r>
            <w:r>
              <w:rPr>
                <w:rStyle w:val="IndexLink"/>
                <w:rtl w:val="true"/>
              </w:rPr>
              <w:t xml:space="preserve">: </w:t>
            </w:r>
            <w:r>
              <w:rPr>
                <w:rStyle w:val="IndexLink"/>
                <w:rtl w:val="true"/>
              </w:rPr>
              <w:t>عوامل مشترک سلب توفیق</w:t>
            </w:r>
            <w:r>
              <w:rPr>
                <w:rStyle w:val="IndexLink"/>
                <w:rtl w:val="true"/>
              </w:rPr>
              <w:tab/>
            </w:r>
            <w:r>
              <w:rPr>
                <w:rStyle w:val="IndexLink"/>
              </w:rPr>
              <w:t>28</w:t>
            </w:r>
          </w:hyperlink>
        </w:p>
        <w:p>
          <w:pPr>
            <w:pStyle w:val="Contents3"/>
            <w:tabs>
              <w:tab w:val="clear" w:pos="8459"/>
              <w:tab w:val="right" w:pos="9026" w:leader="dot"/>
            </w:tabs>
            <w:rPr/>
          </w:pPr>
          <w:hyperlink w:anchor="__RefHeading___Toc1833895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833897_2281741623">
            <w:r>
              <w:rPr>
                <w:webHidden/>
                <w:rStyle w:val="IndexLink"/>
              </w:rPr>
              <w:t>1</w:t>
            </w:r>
            <w:r>
              <w:rPr>
                <w:rStyle w:val="IndexLink"/>
                <w:rtl w:val="true"/>
              </w:rPr>
              <w:t xml:space="preserve">. </w:t>
            </w:r>
            <w:r>
              <w:rPr>
                <w:rStyle w:val="IndexLink"/>
                <w:rtl w:val="true"/>
              </w:rPr>
              <w:t>عوامل فردی</w:t>
            </w:r>
            <w:r>
              <w:rPr>
                <w:rStyle w:val="IndexLink"/>
                <w:rtl w:val="true"/>
              </w:rPr>
              <w:tab/>
            </w:r>
            <w:r>
              <w:rPr>
                <w:rStyle w:val="IndexLink"/>
              </w:rPr>
              <w:t>28</w:t>
            </w:r>
          </w:hyperlink>
        </w:p>
        <w:p>
          <w:pPr>
            <w:pStyle w:val="Contents4"/>
            <w:tabs>
              <w:tab w:val="clear" w:pos="8176"/>
              <w:tab w:val="right" w:pos="9026" w:leader="dot"/>
            </w:tabs>
            <w:rPr/>
          </w:pPr>
          <w:hyperlink w:anchor="__RefHeading___Toc1833899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833901_2281741623">
            <w:r>
              <w:rPr>
                <w:webHidden/>
                <w:rStyle w:val="IndexLink"/>
                <w:rtl w:val="true"/>
              </w:rPr>
              <w:t>الف</w:t>
            </w:r>
            <w:r>
              <w:rPr>
                <w:rStyle w:val="IndexLink"/>
                <w:rtl w:val="true"/>
              </w:rPr>
              <w:t xml:space="preserve">) </w:t>
            </w:r>
            <w:r>
              <w:rPr>
                <w:rStyle w:val="IndexLink"/>
                <w:rtl w:val="true"/>
              </w:rPr>
              <w:t>جهل</w:t>
            </w:r>
            <w:r>
              <w:rPr>
                <w:rStyle w:val="IndexLink"/>
                <w:rtl w:val="true"/>
              </w:rPr>
              <w:tab/>
            </w:r>
            <w:r>
              <w:rPr>
                <w:rStyle w:val="IndexLink"/>
              </w:rPr>
              <w:t>28</w:t>
            </w:r>
          </w:hyperlink>
        </w:p>
        <w:p>
          <w:pPr>
            <w:pStyle w:val="Contents4"/>
            <w:tabs>
              <w:tab w:val="clear" w:pos="8176"/>
              <w:tab w:val="right" w:pos="9026" w:leader="dot"/>
            </w:tabs>
            <w:rPr/>
          </w:pPr>
          <w:hyperlink w:anchor="__RefHeading___Toc1833903_2281741623">
            <w:r>
              <w:rPr>
                <w:webHidden/>
                <w:rStyle w:val="IndexLink"/>
                <w:rtl w:val="true"/>
              </w:rPr>
              <w:t>ب</w:t>
            </w:r>
            <w:r>
              <w:rPr>
                <w:rStyle w:val="IndexLink"/>
                <w:rtl w:val="true"/>
              </w:rPr>
              <w:t xml:space="preserve">) </w:t>
            </w:r>
            <w:r>
              <w:rPr>
                <w:rStyle w:val="IndexLink"/>
                <w:rtl w:val="true"/>
              </w:rPr>
              <w:t>بی نظمی</w:t>
            </w:r>
            <w:r>
              <w:rPr>
                <w:rStyle w:val="IndexLink"/>
                <w:rtl w:val="true"/>
              </w:rPr>
              <w:tab/>
            </w:r>
            <w:r>
              <w:rPr>
                <w:rStyle w:val="IndexLink"/>
              </w:rPr>
              <w:t>31</w:t>
            </w:r>
          </w:hyperlink>
        </w:p>
        <w:p>
          <w:pPr>
            <w:pStyle w:val="Contents5"/>
            <w:tabs>
              <w:tab w:val="clear" w:pos="7892"/>
              <w:tab w:val="right" w:pos="9026" w:leader="dot"/>
            </w:tabs>
            <w:rPr/>
          </w:pPr>
          <w:hyperlink w:anchor="__RefHeading___Toc1833905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833907_2281741623">
            <w:r>
              <w:rPr>
                <w:webHidden/>
                <w:rStyle w:val="IndexLink"/>
                <w:rtl w:val="true"/>
              </w:rPr>
              <w:t>آثار بی نظمی</w:t>
            </w:r>
            <w:r>
              <w:rPr>
                <w:rStyle w:val="IndexLink"/>
                <w:rtl w:val="true"/>
              </w:rPr>
              <w:tab/>
            </w:r>
            <w:r>
              <w:rPr>
                <w:rStyle w:val="IndexLink"/>
              </w:rPr>
              <w:t>32</w:t>
            </w:r>
          </w:hyperlink>
        </w:p>
        <w:p>
          <w:pPr>
            <w:pStyle w:val="Contents6"/>
            <w:tabs>
              <w:tab w:val="clear" w:pos="7609"/>
              <w:tab w:val="right" w:pos="9026" w:leader="dot"/>
            </w:tabs>
            <w:rPr/>
          </w:pPr>
          <w:hyperlink w:anchor="__RefHeading___Toc1833909_2281741623">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1833911_2281741623">
            <w:r>
              <w:rPr>
                <w:webHidden/>
                <w:rStyle w:val="IndexLink"/>
                <w:rtl w:val="true"/>
              </w:rPr>
              <w:t xml:space="preserve">یک </w:t>
            </w:r>
            <w:r>
              <w:rPr>
                <w:rStyle w:val="IndexLink"/>
                <w:rtl w:val="true"/>
              </w:rPr>
              <w:t xml:space="preserve">- </w:t>
            </w:r>
            <w:r>
              <w:rPr>
                <w:rStyle w:val="IndexLink"/>
                <w:rtl w:val="true"/>
              </w:rPr>
              <w:t>اتلاف سرمایه ها</w:t>
            </w:r>
            <w:r>
              <w:rPr>
                <w:rStyle w:val="IndexLink"/>
                <w:rtl w:val="true"/>
              </w:rPr>
              <w:tab/>
            </w:r>
            <w:r>
              <w:rPr>
                <w:rStyle w:val="IndexLink"/>
              </w:rPr>
              <w:t>32</w:t>
            </w:r>
          </w:hyperlink>
        </w:p>
        <w:p>
          <w:pPr>
            <w:pStyle w:val="Contents6"/>
            <w:tabs>
              <w:tab w:val="clear" w:pos="7609"/>
              <w:tab w:val="right" w:pos="9026" w:leader="dot"/>
            </w:tabs>
            <w:rPr/>
          </w:pPr>
          <w:hyperlink w:anchor="__RefHeading___Toc1833913_2281741623">
            <w:r>
              <w:rPr>
                <w:webHidden/>
                <w:rStyle w:val="IndexLink"/>
                <w:rtl w:val="true"/>
              </w:rPr>
              <w:t xml:space="preserve">دو </w:t>
            </w:r>
            <w:r>
              <w:rPr>
                <w:rStyle w:val="IndexLink"/>
                <w:rtl w:val="true"/>
              </w:rPr>
              <w:t xml:space="preserve">- </w:t>
            </w:r>
            <w:r>
              <w:rPr>
                <w:rStyle w:val="IndexLink"/>
                <w:rtl w:val="true"/>
              </w:rPr>
              <w:t>کمبود وقت</w:t>
            </w:r>
            <w:r>
              <w:rPr>
                <w:rStyle w:val="IndexLink"/>
                <w:rtl w:val="true"/>
              </w:rPr>
              <w:tab/>
            </w:r>
            <w:r>
              <w:rPr>
                <w:rStyle w:val="IndexLink"/>
              </w:rPr>
              <w:t>32</w:t>
            </w:r>
          </w:hyperlink>
        </w:p>
        <w:p>
          <w:pPr>
            <w:pStyle w:val="Contents6"/>
            <w:tabs>
              <w:tab w:val="clear" w:pos="7609"/>
              <w:tab w:val="right" w:pos="9026" w:leader="dot"/>
            </w:tabs>
            <w:rPr/>
          </w:pPr>
          <w:hyperlink w:anchor="__RefHeading___Toc1833915_2281741623">
            <w:r>
              <w:rPr>
                <w:webHidden/>
                <w:rStyle w:val="IndexLink"/>
                <w:rtl w:val="true"/>
              </w:rPr>
              <w:t xml:space="preserve">سه </w:t>
            </w:r>
            <w:r>
              <w:rPr>
                <w:rStyle w:val="IndexLink"/>
                <w:rtl w:val="true"/>
              </w:rPr>
              <w:t xml:space="preserve">- </w:t>
            </w:r>
            <w:r>
              <w:rPr>
                <w:rStyle w:val="IndexLink"/>
                <w:rtl w:val="true"/>
              </w:rPr>
              <w:t>اضطراب درون</w:t>
            </w:r>
            <w:r>
              <w:rPr>
                <w:rStyle w:val="IndexLink"/>
                <w:rtl w:val="true"/>
              </w:rPr>
              <w:tab/>
            </w:r>
            <w:r>
              <w:rPr>
                <w:rStyle w:val="IndexLink"/>
              </w:rPr>
              <w:t>33</w:t>
            </w:r>
          </w:hyperlink>
        </w:p>
        <w:p>
          <w:pPr>
            <w:pStyle w:val="Contents4"/>
            <w:tabs>
              <w:tab w:val="clear" w:pos="8176"/>
              <w:tab w:val="right" w:pos="9026" w:leader="dot"/>
            </w:tabs>
            <w:rPr/>
          </w:pPr>
          <w:hyperlink w:anchor="__RefHeading___Toc1833917_2281741623">
            <w:r>
              <w:rPr>
                <w:webHidden/>
                <w:rStyle w:val="IndexLink"/>
                <w:rtl w:val="true"/>
              </w:rPr>
              <w:t>ج</w:t>
            </w:r>
            <w:r>
              <w:rPr>
                <w:rStyle w:val="IndexLink"/>
                <w:rtl w:val="true"/>
              </w:rPr>
              <w:t xml:space="preserve">) </w:t>
            </w:r>
            <w:r>
              <w:rPr>
                <w:rStyle w:val="IndexLink"/>
                <w:rtl w:val="true"/>
              </w:rPr>
              <w:t>سستی و تنبلی</w:t>
            </w:r>
            <w:r>
              <w:rPr>
                <w:rStyle w:val="IndexLink"/>
                <w:rtl w:val="true"/>
              </w:rPr>
              <w:tab/>
            </w:r>
            <w:r>
              <w:rPr>
                <w:rStyle w:val="IndexLink"/>
              </w:rPr>
              <w:t>34</w:t>
            </w:r>
          </w:hyperlink>
        </w:p>
        <w:p>
          <w:pPr>
            <w:pStyle w:val="Contents4"/>
            <w:tabs>
              <w:tab w:val="clear" w:pos="8176"/>
              <w:tab w:val="right" w:pos="9026" w:leader="dot"/>
            </w:tabs>
            <w:rPr/>
          </w:pPr>
          <w:hyperlink w:anchor="__RefHeading___Toc1833919_2281741623">
            <w:r>
              <w:rPr>
                <w:webHidden/>
                <w:rStyle w:val="IndexLink"/>
                <w:rtl w:val="true"/>
              </w:rPr>
              <w:t>د</w:t>
            </w:r>
            <w:r>
              <w:rPr>
                <w:rStyle w:val="IndexLink"/>
                <w:rtl w:val="true"/>
              </w:rPr>
              <w:t xml:space="preserve">) </w:t>
            </w:r>
            <w:r>
              <w:rPr>
                <w:rStyle w:val="IndexLink"/>
                <w:rtl w:val="true"/>
              </w:rPr>
              <w:t>افراط و تفریط</w:t>
            </w:r>
            <w:r>
              <w:rPr>
                <w:rStyle w:val="IndexLink"/>
                <w:rtl w:val="true"/>
              </w:rPr>
              <w:tab/>
            </w:r>
            <w:r>
              <w:rPr>
                <w:rStyle w:val="IndexLink"/>
              </w:rPr>
              <w:t>36</w:t>
            </w:r>
          </w:hyperlink>
        </w:p>
        <w:p>
          <w:pPr>
            <w:pStyle w:val="Contents4"/>
            <w:tabs>
              <w:tab w:val="clear" w:pos="8176"/>
              <w:tab w:val="right" w:pos="9026" w:leader="dot"/>
            </w:tabs>
            <w:rPr/>
          </w:pPr>
          <w:hyperlink w:anchor="__RefHeading___Toc1833921_2281741623">
            <w:r>
              <w:rPr>
                <w:webHidden/>
                <w:rStyle w:val="IndexLink"/>
                <w:rtl w:val="true"/>
              </w:rPr>
              <w:t>ه</w:t>
            </w:r>
            <w:r>
              <w:rPr>
                <w:rStyle w:val="IndexLink"/>
                <w:rtl w:val="true"/>
              </w:rPr>
              <w:t xml:space="preserve">-) </w:t>
            </w:r>
            <w:r>
              <w:rPr>
                <w:rStyle w:val="IndexLink"/>
                <w:rtl w:val="true"/>
              </w:rPr>
              <w:t>ناامیدی</w:t>
            </w:r>
            <w:r>
              <w:rPr>
                <w:rStyle w:val="IndexLink"/>
                <w:rtl w:val="true"/>
              </w:rPr>
              <w:tab/>
            </w:r>
            <w:r>
              <w:rPr>
                <w:rStyle w:val="IndexLink"/>
              </w:rPr>
              <w:t>38</w:t>
            </w:r>
          </w:hyperlink>
        </w:p>
        <w:p>
          <w:pPr>
            <w:pStyle w:val="Contents5"/>
            <w:tabs>
              <w:tab w:val="clear" w:pos="7892"/>
              <w:tab w:val="right" w:pos="9026" w:leader="dot"/>
            </w:tabs>
            <w:rPr/>
          </w:pPr>
          <w:hyperlink w:anchor="__RefHeading___Toc1833923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833925_2281741623">
            <w:r>
              <w:rPr>
                <w:webHidden/>
                <w:rStyle w:val="IndexLink"/>
                <w:rtl w:val="true"/>
              </w:rPr>
              <w:t>انواع ناامیدی</w:t>
            </w:r>
            <w:r>
              <w:rPr>
                <w:rStyle w:val="IndexLink"/>
                <w:rtl w:val="true"/>
              </w:rPr>
              <w:tab/>
            </w:r>
            <w:r>
              <w:rPr>
                <w:rStyle w:val="IndexLink"/>
              </w:rPr>
              <w:t>38</w:t>
            </w:r>
          </w:hyperlink>
        </w:p>
        <w:p>
          <w:pPr>
            <w:pStyle w:val="Contents6"/>
            <w:tabs>
              <w:tab w:val="clear" w:pos="7609"/>
              <w:tab w:val="right" w:pos="9026" w:leader="dot"/>
            </w:tabs>
            <w:rPr/>
          </w:pPr>
          <w:hyperlink w:anchor="__RefHeading___Toc1833927_2281741623">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833929_2281741623">
            <w:r>
              <w:rPr>
                <w:webHidden/>
                <w:rStyle w:val="IndexLink"/>
                <w:rtl w:val="true"/>
              </w:rPr>
              <w:t xml:space="preserve">یک </w:t>
            </w:r>
            <w:r>
              <w:rPr>
                <w:rStyle w:val="IndexLink"/>
                <w:rtl w:val="true"/>
              </w:rPr>
              <w:t xml:space="preserve">- </w:t>
            </w:r>
            <w:r>
              <w:rPr>
                <w:rStyle w:val="IndexLink"/>
                <w:rtl w:val="true"/>
              </w:rPr>
              <w:t>ناامیدی از رحمت الهی</w:t>
            </w:r>
            <w:r>
              <w:rPr>
                <w:rStyle w:val="IndexLink"/>
                <w:rtl w:val="true"/>
              </w:rPr>
              <w:tab/>
            </w:r>
            <w:r>
              <w:rPr>
                <w:rStyle w:val="IndexLink"/>
              </w:rPr>
              <w:t>38</w:t>
            </w:r>
          </w:hyperlink>
        </w:p>
        <w:p>
          <w:pPr>
            <w:pStyle w:val="Contents6"/>
            <w:tabs>
              <w:tab w:val="clear" w:pos="7609"/>
              <w:tab w:val="right" w:pos="9026" w:leader="dot"/>
            </w:tabs>
            <w:rPr/>
          </w:pPr>
          <w:hyperlink w:anchor="__RefHeading___Toc1833931_2281741623">
            <w:r>
              <w:rPr>
                <w:webHidden/>
                <w:rStyle w:val="IndexLink"/>
                <w:rtl w:val="true"/>
              </w:rPr>
              <w:t xml:space="preserve">دو </w:t>
            </w:r>
            <w:r>
              <w:rPr>
                <w:rStyle w:val="IndexLink"/>
                <w:rtl w:val="true"/>
              </w:rPr>
              <w:t xml:space="preserve">- </w:t>
            </w:r>
            <w:r>
              <w:rPr>
                <w:rStyle w:val="IndexLink"/>
                <w:rtl w:val="true"/>
              </w:rPr>
              <w:t>ناامیدی از دیگران</w:t>
            </w:r>
            <w:r>
              <w:rPr>
                <w:rStyle w:val="IndexLink"/>
                <w:rtl w:val="true"/>
              </w:rPr>
              <w:tab/>
            </w:r>
            <w:r>
              <w:rPr>
                <w:rStyle w:val="IndexLink"/>
              </w:rPr>
              <w:t>39</w:t>
            </w:r>
          </w:hyperlink>
        </w:p>
        <w:p>
          <w:pPr>
            <w:pStyle w:val="Contents6"/>
            <w:tabs>
              <w:tab w:val="clear" w:pos="7609"/>
              <w:tab w:val="right" w:pos="9026" w:leader="dot"/>
            </w:tabs>
            <w:rPr/>
          </w:pPr>
          <w:hyperlink w:anchor="__RefHeading___Toc1833933_2281741623">
            <w:r>
              <w:rPr>
                <w:webHidden/>
                <w:rStyle w:val="IndexLink"/>
                <w:rtl w:val="true"/>
              </w:rPr>
              <w:t xml:space="preserve">سه </w:t>
            </w:r>
            <w:r>
              <w:rPr>
                <w:rStyle w:val="IndexLink"/>
                <w:rtl w:val="true"/>
              </w:rPr>
              <w:t xml:space="preserve">- </w:t>
            </w:r>
            <w:r>
              <w:rPr>
                <w:rStyle w:val="IndexLink"/>
                <w:rtl w:val="true"/>
              </w:rPr>
              <w:t>ناامیدی از خود</w:t>
            </w:r>
            <w:r>
              <w:rPr>
                <w:rStyle w:val="IndexLink"/>
                <w:rtl w:val="true"/>
              </w:rPr>
              <w:tab/>
            </w:r>
            <w:r>
              <w:rPr>
                <w:rStyle w:val="IndexLink"/>
              </w:rPr>
              <w:t>40</w:t>
            </w:r>
          </w:hyperlink>
        </w:p>
        <w:p>
          <w:pPr>
            <w:pStyle w:val="Contents3"/>
            <w:tabs>
              <w:tab w:val="clear" w:pos="8459"/>
              <w:tab w:val="right" w:pos="9026" w:leader="dot"/>
            </w:tabs>
            <w:rPr/>
          </w:pPr>
          <w:hyperlink w:anchor="__RefHeading___Toc1833935_2281741623">
            <w:r>
              <w:rPr>
                <w:webHidden/>
                <w:rStyle w:val="IndexLink"/>
              </w:rPr>
              <w:t>2</w:t>
            </w:r>
            <w:r>
              <w:rPr>
                <w:rStyle w:val="IndexLink"/>
                <w:rtl w:val="true"/>
              </w:rPr>
              <w:t xml:space="preserve">. </w:t>
            </w:r>
            <w:r>
              <w:rPr>
                <w:rStyle w:val="IndexLink"/>
                <w:rtl w:val="true"/>
              </w:rPr>
              <w:t>عوامل اجتماعی</w:t>
            </w:r>
            <w:r>
              <w:rPr>
                <w:rStyle w:val="IndexLink"/>
                <w:rtl w:val="true"/>
              </w:rPr>
              <w:tab/>
            </w:r>
            <w:r>
              <w:rPr>
                <w:rStyle w:val="IndexLink"/>
              </w:rPr>
              <w:t>40</w:t>
            </w:r>
          </w:hyperlink>
        </w:p>
        <w:p>
          <w:pPr>
            <w:pStyle w:val="Contents4"/>
            <w:tabs>
              <w:tab w:val="clear" w:pos="8176"/>
              <w:tab w:val="right" w:pos="9026" w:leader="dot"/>
            </w:tabs>
            <w:rPr/>
          </w:pPr>
          <w:hyperlink w:anchor="__RefHeading___Toc1833937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833939_2281741623">
            <w:r>
              <w:rPr>
                <w:webHidden/>
                <w:rStyle w:val="IndexLink"/>
                <w:rtl w:val="true"/>
              </w:rPr>
              <w:t>الف</w:t>
            </w:r>
            <w:r>
              <w:rPr>
                <w:rStyle w:val="IndexLink"/>
                <w:rtl w:val="true"/>
              </w:rPr>
              <w:t xml:space="preserve">) </w:t>
            </w:r>
            <w:r>
              <w:rPr>
                <w:rStyle w:val="IndexLink"/>
                <w:rtl w:val="true"/>
              </w:rPr>
              <w:t>مدیریت نالایق</w:t>
            </w:r>
            <w:r>
              <w:rPr>
                <w:rStyle w:val="IndexLink"/>
                <w:rtl w:val="true"/>
              </w:rPr>
              <w:tab/>
            </w:r>
            <w:r>
              <w:rPr>
                <w:rStyle w:val="IndexLink"/>
              </w:rPr>
              <w:t>40</w:t>
            </w:r>
          </w:hyperlink>
        </w:p>
        <w:p>
          <w:pPr>
            <w:pStyle w:val="Contents4"/>
            <w:tabs>
              <w:tab w:val="clear" w:pos="8176"/>
              <w:tab w:val="right" w:pos="9026" w:leader="dot"/>
            </w:tabs>
            <w:rPr/>
          </w:pPr>
          <w:hyperlink w:anchor="__RefHeading___Toc1833941_2281741623">
            <w:r>
              <w:rPr>
                <w:webHidden/>
                <w:rStyle w:val="IndexLink"/>
                <w:rtl w:val="true"/>
              </w:rPr>
              <w:t>ب</w:t>
            </w:r>
            <w:r>
              <w:rPr>
                <w:rStyle w:val="IndexLink"/>
                <w:rtl w:val="true"/>
              </w:rPr>
              <w:t xml:space="preserve">) </w:t>
            </w:r>
            <w:r>
              <w:rPr>
                <w:rStyle w:val="IndexLink"/>
                <w:rtl w:val="true"/>
              </w:rPr>
              <w:t>وابستگی به بیگانگان</w:t>
            </w:r>
            <w:r>
              <w:rPr>
                <w:rStyle w:val="IndexLink"/>
                <w:rtl w:val="true"/>
              </w:rPr>
              <w:tab/>
            </w:r>
            <w:r>
              <w:rPr>
                <w:rStyle w:val="IndexLink"/>
              </w:rPr>
              <w:t>42</w:t>
            </w:r>
          </w:hyperlink>
        </w:p>
        <w:p>
          <w:pPr>
            <w:pStyle w:val="Contents4"/>
            <w:tabs>
              <w:tab w:val="clear" w:pos="8176"/>
              <w:tab w:val="right" w:pos="9026" w:leader="dot"/>
            </w:tabs>
            <w:rPr/>
          </w:pPr>
          <w:hyperlink w:anchor="__RefHeading___Toc1833943_2281741623">
            <w:r>
              <w:rPr>
                <w:webHidden/>
                <w:rStyle w:val="IndexLink"/>
                <w:rtl w:val="true"/>
              </w:rPr>
              <w:t>ج</w:t>
            </w:r>
            <w:r>
              <w:rPr>
                <w:rStyle w:val="IndexLink"/>
                <w:rtl w:val="true"/>
              </w:rPr>
              <w:t xml:space="preserve">) </w:t>
            </w:r>
            <w:r>
              <w:rPr>
                <w:rStyle w:val="IndexLink"/>
                <w:rtl w:val="true"/>
              </w:rPr>
              <w:t>ناامنی و بی ثباتی</w:t>
            </w:r>
            <w:r>
              <w:rPr>
                <w:rStyle w:val="IndexLink"/>
                <w:rtl w:val="true"/>
              </w:rPr>
              <w:tab/>
            </w:r>
            <w:r>
              <w:rPr>
                <w:rStyle w:val="IndexLink"/>
              </w:rPr>
              <w:t>44</w:t>
            </w:r>
          </w:hyperlink>
        </w:p>
        <w:p>
          <w:pPr>
            <w:pStyle w:val="Contents2"/>
            <w:tabs>
              <w:tab w:val="clear" w:pos="8743"/>
              <w:tab w:val="right" w:pos="9026" w:leader="dot"/>
            </w:tabs>
            <w:rPr/>
          </w:pPr>
          <w:hyperlink w:anchor="__RefHeading___Toc1833945_2281741623">
            <w:r>
              <w:rPr>
                <w:webHidden/>
                <w:rStyle w:val="IndexLink"/>
                <w:rtl w:val="true"/>
              </w:rPr>
              <w:t>فصل چهارم</w:t>
            </w:r>
            <w:r>
              <w:rPr>
                <w:rStyle w:val="IndexLink"/>
                <w:rtl w:val="true"/>
              </w:rPr>
              <w:t xml:space="preserve">: </w:t>
            </w:r>
            <w:r>
              <w:rPr>
                <w:rStyle w:val="IndexLink"/>
                <w:rtl w:val="true"/>
              </w:rPr>
              <w:t>عوامل اختصاصی سلب توفیق</w:t>
            </w:r>
            <w:r>
              <w:rPr>
                <w:rStyle w:val="IndexLink"/>
                <w:rtl w:val="true"/>
              </w:rPr>
              <w:tab/>
            </w:r>
            <w:r>
              <w:rPr>
                <w:rStyle w:val="IndexLink"/>
              </w:rPr>
              <w:t>46</w:t>
            </w:r>
          </w:hyperlink>
        </w:p>
        <w:p>
          <w:pPr>
            <w:pStyle w:val="Contents3"/>
            <w:tabs>
              <w:tab w:val="clear" w:pos="8459"/>
              <w:tab w:val="right" w:pos="9026" w:leader="dot"/>
            </w:tabs>
            <w:rPr/>
          </w:pPr>
          <w:hyperlink w:anchor="__RefHeading___Toc1833947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833949_2281741623">
            <w:r>
              <w:rPr>
                <w:webHidden/>
                <w:rStyle w:val="IndexLink"/>
              </w:rPr>
              <w:t>1</w:t>
            </w:r>
            <w:r>
              <w:rPr>
                <w:rStyle w:val="IndexLink"/>
                <w:rtl w:val="true"/>
              </w:rPr>
              <w:t xml:space="preserve">. </w:t>
            </w:r>
            <w:r>
              <w:rPr>
                <w:rStyle w:val="IndexLink"/>
                <w:rtl w:val="true"/>
              </w:rPr>
              <w:t>عوامل فردی</w:t>
            </w:r>
            <w:r>
              <w:rPr>
                <w:rStyle w:val="IndexLink"/>
                <w:rtl w:val="true"/>
              </w:rPr>
              <w:tab/>
            </w:r>
            <w:r>
              <w:rPr>
                <w:rStyle w:val="IndexLink"/>
              </w:rPr>
              <w:t>46</w:t>
            </w:r>
          </w:hyperlink>
        </w:p>
        <w:p>
          <w:pPr>
            <w:pStyle w:val="Contents4"/>
            <w:tabs>
              <w:tab w:val="clear" w:pos="8176"/>
              <w:tab w:val="right" w:pos="9026" w:leader="dot"/>
            </w:tabs>
            <w:rPr/>
          </w:pPr>
          <w:hyperlink w:anchor="__RefHeading___Toc1833951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833953_2281741623">
            <w:r>
              <w:rPr>
                <w:webHidden/>
                <w:rStyle w:val="IndexLink"/>
                <w:rtl w:val="true"/>
              </w:rPr>
              <w:t>الف</w:t>
            </w:r>
            <w:r>
              <w:rPr>
                <w:rStyle w:val="IndexLink"/>
                <w:rtl w:val="true"/>
              </w:rPr>
              <w:t xml:space="preserve">) </w:t>
            </w:r>
            <w:r>
              <w:rPr>
                <w:rStyle w:val="IndexLink"/>
                <w:rtl w:val="true"/>
              </w:rPr>
              <w:t>عوامل سلب ایمان</w:t>
            </w:r>
            <w:r>
              <w:rPr>
                <w:rStyle w:val="IndexLink"/>
                <w:rtl w:val="true"/>
              </w:rPr>
              <w:tab/>
            </w:r>
            <w:r>
              <w:rPr>
                <w:rStyle w:val="IndexLink"/>
              </w:rPr>
              <w:t>46</w:t>
            </w:r>
          </w:hyperlink>
        </w:p>
        <w:p>
          <w:pPr>
            <w:pStyle w:val="Contents5"/>
            <w:tabs>
              <w:tab w:val="clear" w:pos="7892"/>
              <w:tab w:val="right" w:pos="9026" w:leader="dot"/>
            </w:tabs>
            <w:rPr/>
          </w:pPr>
          <w:hyperlink w:anchor="__RefHeading___Toc1833955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833957_2281741623">
            <w:r>
              <w:rPr>
                <w:webHidden/>
                <w:rStyle w:val="IndexLink"/>
                <w:rtl w:val="true"/>
              </w:rPr>
              <w:t xml:space="preserve">یک </w:t>
            </w:r>
            <w:r>
              <w:rPr>
                <w:rStyle w:val="IndexLink"/>
                <w:rtl w:val="true"/>
              </w:rPr>
              <w:t xml:space="preserve">- </w:t>
            </w:r>
            <w:r>
              <w:rPr>
                <w:rStyle w:val="IndexLink"/>
                <w:rtl w:val="true"/>
              </w:rPr>
              <w:t xml:space="preserve">روی گردانی از خدا </w:t>
            </w:r>
            <w:r>
              <w:rPr>
                <w:rStyle w:val="IndexLink"/>
                <w:rtl w:val="true"/>
              </w:rPr>
              <w:t>(</w:t>
            </w:r>
            <w:r>
              <w:rPr>
                <w:rStyle w:val="IndexLink"/>
                <w:rtl w:val="true"/>
              </w:rPr>
              <w:t>گناه</w:t>
            </w:r>
            <w:r>
              <w:rPr>
                <w:rStyle w:val="IndexLink"/>
                <w:rtl w:val="true"/>
              </w:rPr>
              <w:t>)</w:t>
              <w:tab/>
            </w:r>
            <w:r>
              <w:rPr>
                <w:rStyle w:val="IndexLink"/>
              </w:rPr>
              <w:t>47</w:t>
            </w:r>
          </w:hyperlink>
        </w:p>
        <w:p>
          <w:pPr>
            <w:pStyle w:val="Contents5"/>
            <w:tabs>
              <w:tab w:val="clear" w:pos="7892"/>
              <w:tab w:val="right" w:pos="9026" w:leader="dot"/>
            </w:tabs>
            <w:rPr/>
          </w:pPr>
          <w:hyperlink w:anchor="__RefHeading___Toc1833959_2281741623">
            <w:r>
              <w:rPr>
                <w:webHidden/>
                <w:rStyle w:val="IndexLink"/>
                <w:rtl w:val="true"/>
              </w:rPr>
              <w:t>دو</w:t>
            </w:r>
            <w:r>
              <w:rPr>
                <w:rStyle w:val="IndexLink"/>
                <w:rtl w:val="true"/>
              </w:rPr>
              <w:t xml:space="preserve">- </w:t>
            </w:r>
            <w:r>
              <w:rPr>
                <w:rStyle w:val="IndexLink"/>
                <w:rtl w:val="true"/>
              </w:rPr>
              <w:t>دروغ</w:t>
            </w:r>
            <w:r>
              <w:rPr>
                <w:rStyle w:val="IndexLink"/>
                <w:rtl w:val="true"/>
              </w:rPr>
              <w:tab/>
            </w:r>
            <w:r>
              <w:rPr>
                <w:rStyle w:val="IndexLink"/>
              </w:rPr>
              <w:t>49</w:t>
            </w:r>
          </w:hyperlink>
        </w:p>
        <w:p>
          <w:pPr>
            <w:pStyle w:val="Contents5"/>
            <w:tabs>
              <w:tab w:val="clear" w:pos="7892"/>
              <w:tab w:val="right" w:pos="9026" w:leader="dot"/>
            </w:tabs>
            <w:rPr/>
          </w:pPr>
          <w:hyperlink w:anchor="__RefHeading___Toc1833961_2281741623">
            <w:r>
              <w:rPr>
                <w:webHidden/>
                <w:rStyle w:val="IndexLink"/>
                <w:rtl w:val="true"/>
              </w:rPr>
              <w:t xml:space="preserve">سه </w:t>
            </w:r>
            <w:r>
              <w:rPr>
                <w:rStyle w:val="IndexLink"/>
                <w:rtl w:val="true"/>
              </w:rPr>
              <w:t xml:space="preserve">- </w:t>
            </w:r>
            <w:r>
              <w:rPr>
                <w:rStyle w:val="IndexLink"/>
                <w:rtl w:val="true"/>
              </w:rPr>
              <w:t>تکبر</w:t>
            </w:r>
            <w:r>
              <w:rPr>
                <w:rStyle w:val="IndexLink"/>
                <w:rtl w:val="true"/>
              </w:rPr>
              <w:tab/>
            </w:r>
            <w:r>
              <w:rPr>
                <w:rStyle w:val="IndexLink"/>
              </w:rPr>
              <w:t>50</w:t>
            </w:r>
          </w:hyperlink>
        </w:p>
        <w:p>
          <w:pPr>
            <w:pStyle w:val="Contents5"/>
            <w:tabs>
              <w:tab w:val="clear" w:pos="7892"/>
              <w:tab w:val="right" w:pos="9026" w:leader="dot"/>
            </w:tabs>
            <w:rPr/>
          </w:pPr>
          <w:hyperlink w:anchor="__RefHeading___Toc1833963_2281741623">
            <w:r>
              <w:rPr>
                <w:webHidden/>
                <w:rStyle w:val="IndexLink"/>
                <w:rtl w:val="true"/>
              </w:rPr>
              <w:t xml:space="preserve">چهار </w:t>
            </w:r>
            <w:r>
              <w:rPr>
                <w:rStyle w:val="IndexLink"/>
                <w:rtl w:val="true"/>
              </w:rPr>
              <w:t xml:space="preserve">- </w:t>
            </w:r>
            <w:r>
              <w:rPr>
                <w:rStyle w:val="IndexLink"/>
                <w:rtl w:val="true"/>
              </w:rPr>
              <w:t>حسد</w:t>
            </w:r>
            <w:r>
              <w:rPr>
                <w:rStyle w:val="IndexLink"/>
                <w:rtl w:val="true"/>
              </w:rPr>
              <w:tab/>
            </w:r>
            <w:r>
              <w:rPr>
                <w:rStyle w:val="IndexLink"/>
              </w:rPr>
              <w:t>52</w:t>
            </w:r>
          </w:hyperlink>
        </w:p>
        <w:p>
          <w:pPr>
            <w:pStyle w:val="Contents5"/>
            <w:tabs>
              <w:tab w:val="clear" w:pos="7892"/>
              <w:tab w:val="right" w:pos="9026" w:leader="dot"/>
            </w:tabs>
            <w:rPr/>
          </w:pPr>
          <w:hyperlink w:anchor="__RefHeading___Toc1833965_2281741623">
            <w:r>
              <w:rPr>
                <w:webHidden/>
                <w:rStyle w:val="IndexLink"/>
                <w:rtl w:val="true"/>
              </w:rPr>
              <w:t xml:space="preserve">پنج </w:t>
            </w:r>
            <w:r>
              <w:rPr>
                <w:rStyle w:val="IndexLink"/>
                <w:rtl w:val="true"/>
              </w:rPr>
              <w:t xml:space="preserve">- </w:t>
            </w:r>
            <w:r>
              <w:rPr>
                <w:rStyle w:val="IndexLink"/>
                <w:rtl w:val="true"/>
              </w:rPr>
              <w:t>شراب خواری</w:t>
            </w:r>
            <w:r>
              <w:rPr>
                <w:rStyle w:val="IndexLink"/>
                <w:rtl w:val="true"/>
              </w:rPr>
              <w:tab/>
            </w:r>
            <w:r>
              <w:rPr>
                <w:rStyle w:val="IndexLink"/>
              </w:rPr>
              <w:t>53</w:t>
            </w:r>
          </w:hyperlink>
        </w:p>
        <w:p>
          <w:pPr>
            <w:pStyle w:val="Contents5"/>
            <w:tabs>
              <w:tab w:val="clear" w:pos="7892"/>
              <w:tab w:val="right" w:pos="9026" w:leader="dot"/>
            </w:tabs>
            <w:rPr/>
          </w:pPr>
          <w:hyperlink w:anchor="__RefHeading___Toc1833967_2281741623">
            <w:r>
              <w:rPr>
                <w:webHidden/>
                <w:rStyle w:val="IndexLink"/>
                <w:rtl w:val="true"/>
              </w:rPr>
              <w:t xml:space="preserve">شش </w:t>
            </w:r>
            <w:r>
              <w:rPr>
                <w:rStyle w:val="IndexLink"/>
                <w:rtl w:val="true"/>
              </w:rPr>
              <w:t xml:space="preserve">- </w:t>
            </w:r>
            <w:r>
              <w:rPr>
                <w:rStyle w:val="IndexLink"/>
                <w:rtl w:val="true"/>
              </w:rPr>
              <w:t>هم نشینی با هواپرستان و پیروی از آنان</w:t>
            </w:r>
            <w:r>
              <w:rPr>
                <w:rStyle w:val="IndexLink"/>
                <w:rtl w:val="true"/>
              </w:rPr>
              <w:tab/>
            </w:r>
            <w:r>
              <w:rPr>
                <w:rStyle w:val="IndexLink"/>
              </w:rPr>
              <w:t>55</w:t>
            </w:r>
          </w:hyperlink>
        </w:p>
        <w:p>
          <w:pPr>
            <w:pStyle w:val="Contents4"/>
            <w:tabs>
              <w:tab w:val="clear" w:pos="8176"/>
              <w:tab w:val="right" w:pos="9026" w:leader="dot"/>
            </w:tabs>
            <w:rPr/>
          </w:pPr>
          <w:hyperlink w:anchor="__RefHeading___Toc1833969_2281741623">
            <w:r>
              <w:rPr>
                <w:webHidden/>
                <w:rStyle w:val="IndexLink"/>
                <w:rtl w:val="true"/>
              </w:rPr>
              <w:t>ب</w:t>
            </w:r>
            <w:r>
              <w:rPr>
                <w:rStyle w:val="IndexLink"/>
                <w:rtl w:val="true"/>
              </w:rPr>
              <w:t xml:space="preserve">) </w:t>
            </w:r>
            <w:r>
              <w:rPr>
                <w:rStyle w:val="IndexLink"/>
                <w:rtl w:val="true"/>
              </w:rPr>
              <w:t>علل محروم ماندن از لذت عبادت</w:t>
            </w:r>
            <w:r>
              <w:rPr>
                <w:rStyle w:val="IndexLink"/>
                <w:rtl w:val="true"/>
              </w:rPr>
              <w:tab/>
            </w:r>
            <w:r>
              <w:rPr>
                <w:rStyle w:val="IndexLink"/>
              </w:rPr>
              <w:t>57</w:t>
            </w:r>
          </w:hyperlink>
        </w:p>
        <w:p>
          <w:pPr>
            <w:pStyle w:val="Contents5"/>
            <w:tabs>
              <w:tab w:val="clear" w:pos="7892"/>
              <w:tab w:val="right" w:pos="9026" w:leader="dot"/>
            </w:tabs>
            <w:rPr/>
          </w:pPr>
          <w:hyperlink w:anchor="__RefHeading___Toc1833971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833973_2281741623">
            <w:r>
              <w:rPr>
                <w:webHidden/>
                <w:rStyle w:val="IndexLink"/>
                <w:rtl w:val="true"/>
              </w:rPr>
              <w:t xml:space="preserve">یک </w:t>
            </w:r>
            <w:r>
              <w:rPr>
                <w:rStyle w:val="IndexLink"/>
                <w:rtl w:val="true"/>
              </w:rPr>
              <w:t xml:space="preserve">- </w:t>
            </w:r>
            <w:r>
              <w:rPr>
                <w:rStyle w:val="IndexLink"/>
                <w:rtl w:val="true"/>
              </w:rPr>
              <w:t>دنیادوستی</w:t>
            </w:r>
            <w:r>
              <w:rPr>
                <w:rStyle w:val="IndexLink"/>
                <w:rtl w:val="true"/>
              </w:rPr>
              <w:tab/>
            </w:r>
            <w:r>
              <w:rPr>
                <w:rStyle w:val="IndexLink"/>
              </w:rPr>
              <w:t>57</w:t>
            </w:r>
          </w:hyperlink>
        </w:p>
        <w:p>
          <w:pPr>
            <w:pStyle w:val="Contents5"/>
            <w:tabs>
              <w:tab w:val="clear" w:pos="7892"/>
              <w:tab w:val="right" w:pos="9026" w:leader="dot"/>
            </w:tabs>
            <w:rPr/>
          </w:pPr>
          <w:hyperlink w:anchor="__RefHeading___Toc1833975_2281741623">
            <w:r>
              <w:rPr>
                <w:webHidden/>
                <w:rStyle w:val="IndexLink"/>
                <w:rtl w:val="true"/>
              </w:rPr>
              <w:t xml:space="preserve">دو </w:t>
            </w:r>
            <w:r>
              <w:rPr>
                <w:rStyle w:val="IndexLink"/>
                <w:rtl w:val="true"/>
              </w:rPr>
              <w:t xml:space="preserve">- </w:t>
            </w:r>
            <w:r>
              <w:rPr>
                <w:rStyle w:val="IndexLink"/>
                <w:rtl w:val="true"/>
              </w:rPr>
              <w:t>پرگویی</w:t>
            </w:r>
            <w:r>
              <w:rPr>
                <w:rStyle w:val="IndexLink"/>
                <w:rtl w:val="true"/>
              </w:rPr>
              <w:tab/>
            </w:r>
            <w:r>
              <w:rPr>
                <w:rStyle w:val="IndexLink"/>
              </w:rPr>
              <w:t>58</w:t>
            </w:r>
          </w:hyperlink>
        </w:p>
        <w:p>
          <w:pPr>
            <w:pStyle w:val="Contents5"/>
            <w:tabs>
              <w:tab w:val="clear" w:pos="7892"/>
              <w:tab w:val="right" w:pos="9026" w:leader="dot"/>
            </w:tabs>
            <w:rPr/>
          </w:pPr>
          <w:hyperlink w:anchor="__RefHeading___Toc1833977_2281741623">
            <w:r>
              <w:rPr>
                <w:webHidden/>
                <w:rStyle w:val="IndexLink"/>
                <w:rtl w:val="true"/>
              </w:rPr>
              <w:t xml:space="preserve">سه </w:t>
            </w:r>
            <w:r>
              <w:rPr>
                <w:rStyle w:val="IndexLink"/>
                <w:rtl w:val="true"/>
              </w:rPr>
              <w:t xml:space="preserve">- </w:t>
            </w:r>
            <w:r>
              <w:rPr>
                <w:rStyle w:val="IndexLink"/>
                <w:rtl w:val="true"/>
              </w:rPr>
              <w:t>پرخوری</w:t>
            </w:r>
            <w:r>
              <w:rPr>
                <w:rStyle w:val="IndexLink"/>
                <w:rtl w:val="true"/>
              </w:rPr>
              <w:tab/>
            </w:r>
            <w:r>
              <w:rPr>
                <w:rStyle w:val="IndexLink"/>
              </w:rPr>
              <w:t>58</w:t>
            </w:r>
          </w:hyperlink>
        </w:p>
        <w:p>
          <w:pPr>
            <w:pStyle w:val="Contents5"/>
            <w:tabs>
              <w:tab w:val="clear" w:pos="7892"/>
              <w:tab w:val="right" w:pos="9026" w:leader="dot"/>
            </w:tabs>
            <w:rPr/>
          </w:pPr>
          <w:hyperlink w:anchor="__RefHeading___Toc1833979_2281741623">
            <w:r>
              <w:rPr>
                <w:webHidden/>
                <w:rStyle w:val="IndexLink"/>
                <w:rtl w:val="true"/>
              </w:rPr>
              <w:t xml:space="preserve">چهار </w:t>
            </w:r>
            <w:r>
              <w:rPr>
                <w:rStyle w:val="IndexLink"/>
                <w:rtl w:val="true"/>
              </w:rPr>
              <w:t xml:space="preserve">- </w:t>
            </w:r>
            <w:r>
              <w:rPr>
                <w:rStyle w:val="IndexLink"/>
                <w:rtl w:val="true"/>
              </w:rPr>
              <w:t>گناه</w:t>
            </w:r>
            <w:r>
              <w:rPr>
                <w:rStyle w:val="IndexLink"/>
                <w:rtl w:val="true"/>
              </w:rPr>
              <w:tab/>
            </w:r>
            <w:r>
              <w:rPr>
                <w:rStyle w:val="IndexLink"/>
              </w:rPr>
              <w:t>59</w:t>
            </w:r>
          </w:hyperlink>
        </w:p>
        <w:p>
          <w:pPr>
            <w:pStyle w:val="Contents4"/>
            <w:tabs>
              <w:tab w:val="clear" w:pos="8176"/>
              <w:tab w:val="right" w:pos="9026" w:leader="dot"/>
            </w:tabs>
            <w:rPr/>
          </w:pPr>
          <w:hyperlink w:anchor="__RefHeading___Toc1833981_2281741623">
            <w:r>
              <w:rPr>
                <w:webHidden/>
                <w:rStyle w:val="IndexLink"/>
                <w:rtl w:val="true"/>
              </w:rPr>
              <w:t>ج</w:t>
            </w:r>
            <w:r>
              <w:rPr>
                <w:rStyle w:val="IndexLink"/>
                <w:rtl w:val="true"/>
              </w:rPr>
              <w:t xml:space="preserve">) </w:t>
            </w:r>
            <w:r>
              <w:rPr>
                <w:rStyle w:val="IndexLink"/>
                <w:rtl w:val="true"/>
              </w:rPr>
              <w:t>عوامل محروم ماندن از نماز</w:t>
            </w:r>
            <w:r>
              <w:rPr>
                <w:rStyle w:val="IndexLink"/>
                <w:rtl w:val="true"/>
              </w:rPr>
              <w:tab/>
            </w:r>
            <w:r>
              <w:rPr>
                <w:rStyle w:val="IndexLink"/>
              </w:rPr>
              <w:t>59</w:t>
            </w:r>
          </w:hyperlink>
        </w:p>
        <w:p>
          <w:pPr>
            <w:pStyle w:val="Contents5"/>
            <w:tabs>
              <w:tab w:val="clear" w:pos="7892"/>
              <w:tab w:val="right" w:pos="9026" w:leader="dot"/>
            </w:tabs>
            <w:rPr/>
          </w:pPr>
          <w:hyperlink w:anchor="__RefHeading___Toc1833983_228174162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833985_2281741623">
            <w:r>
              <w:rPr>
                <w:webHidden/>
                <w:rStyle w:val="IndexLink"/>
                <w:rtl w:val="true"/>
              </w:rPr>
              <w:t xml:space="preserve">یک </w:t>
            </w:r>
            <w:r>
              <w:rPr>
                <w:rStyle w:val="IndexLink"/>
                <w:rtl w:val="true"/>
              </w:rPr>
              <w:t xml:space="preserve">- </w:t>
            </w:r>
            <w:r>
              <w:rPr>
                <w:rStyle w:val="IndexLink"/>
                <w:rtl w:val="true"/>
              </w:rPr>
              <w:t>انکار معاد</w:t>
            </w:r>
            <w:r>
              <w:rPr>
                <w:rStyle w:val="IndexLink"/>
                <w:rtl w:val="true"/>
              </w:rPr>
              <w:tab/>
            </w:r>
            <w:r>
              <w:rPr>
                <w:rStyle w:val="IndexLink"/>
              </w:rPr>
              <w:t>59</w:t>
            </w:r>
          </w:hyperlink>
        </w:p>
        <w:p>
          <w:pPr>
            <w:pStyle w:val="Contents5"/>
            <w:tabs>
              <w:tab w:val="clear" w:pos="7892"/>
              <w:tab w:val="right" w:pos="9026" w:leader="dot"/>
            </w:tabs>
            <w:rPr/>
          </w:pPr>
          <w:hyperlink w:anchor="__RefHeading___Toc1833987_2281741623">
            <w:r>
              <w:rPr>
                <w:webHidden/>
                <w:rStyle w:val="IndexLink"/>
                <w:rtl w:val="true"/>
              </w:rPr>
              <w:t xml:space="preserve">دو </w:t>
            </w:r>
            <w:r>
              <w:rPr>
                <w:rStyle w:val="IndexLink"/>
                <w:rtl w:val="true"/>
              </w:rPr>
              <w:t xml:space="preserve">- </w:t>
            </w:r>
            <w:r>
              <w:rPr>
                <w:rStyle w:val="IndexLink"/>
                <w:rtl w:val="true"/>
              </w:rPr>
              <w:t>هم نشینی با دوستان ناباب</w:t>
            </w:r>
            <w:r>
              <w:rPr>
                <w:rStyle w:val="IndexLink"/>
                <w:rtl w:val="true"/>
              </w:rPr>
              <w:tab/>
            </w:r>
            <w:r>
              <w:rPr>
                <w:rStyle w:val="IndexLink"/>
              </w:rPr>
              <w:t>60</w:t>
            </w:r>
          </w:hyperlink>
        </w:p>
        <w:p>
          <w:pPr>
            <w:pStyle w:val="Contents5"/>
            <w:tabs>
              <w:tab w:val="clear" w:pos="7892"/>
              <w:tab w:val="right" w:pos="9026" w:leader="dot"/>
            </w:tabs>
            <w:rPr/>
          </w:pPr>
          <w:hyperlink w:anchor="__RefHeading___Toc1833989_2281741623">
            <w:r>
              <w:rPr>
                <w:webHidden/>
                <w:rStyle w:val="IndexLink"/>
                <w:rtl w:val="true"/>
              </w:rPr>
              <w:t xml:space="preserve">سه </w:t>
            </w:r>
            <w:r>
              <w:rPr>
                <w:rStyle w:val="IndexLink"/>
                <w:rtl w:val="true"/>
              </w:rPr>
              <w:t xml:space="preserve">- </w:t>
            </w:r>
            <w:r>
              <w:rPr>
                <w:rStyle w:val="IndexLink"/>
                <w:rtl w:val="true"/>
              </w:rPr>
              <w:t>روش های غیرتربیتی</w:t>
            </w:r>
            <w:r>
              <w:rPr>
                <w:rStyle w:val="IndexLink"/>
                <w:rtl w:val="true"/>
              </w:rPr>
              <w:tab/>
            </w:r>
            <w:r>
              <w:rPr>
                <w:rStyle w:val="IndexLink"/>
              </w:rPr>
              <w:t>61</w:t>
            </w:r>
          </w:hyperlink>
        </w:p>
        <w:p>
          <w:pPr>
            <w:pStyle w:val="Contents6"/>
            <w:tabs>
              <w:tab w:val="clear" w:pos="7609"/>
              <w:tab w:val="right" w:pos="9026" w:leader="dot"/>
            </w:tabs>
            <w:rPr/>
          </w:pPr>
          <w:hyperlink w:anchor="__RefHeading___Toc1833991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833993_2281741623">
            <w:r>
              <w:rPr>
                <w:webHidden/>
                <w:rStyle w:val="IndexLink"/>
                <w:rtl w:val="true"/>
              </w:rPr>
              <w:t>درسی از حضرت امام رحمه الله</w:t>
            </w:r>
            <w:r>
              <w:rPr>
                <w:rStyle w:val="IndexLink"/>
                <w:rtl w:val="true"/>
              </w:rPr>
              <w:tab/>
            </w:r>
            <w:r>
              <w:rPr>
                <w:rStyle w:val="IndexLink"/>
              </w:rPr>
              <w:t>61</w:t>
            </w:r>
          </w:hyperlink>
        </w:p>
        <w:p>
          <w:pPr>
            <w:pStyle w:val="Contents6"/>
            <w:tabs>
              <w:tab w:val="clear" w:pos="7609"/>
              <w:tab w:val="right" w:pos="9026" w:leader="dot"/>
            </w:tabs>
            <w:rPr/>
          </w:pPr>
          <w:hyperlink w:anchor="__RefHeading___Toc1833995_2281741623">
            <w:r>
              <w:rPr>
                <w:webHidden/>
                <w:rStyle w:val="IndexLink"/>
                <w:rtl w:val="true"/>
              </w:rPr>
              <w:t>حکایتی از حجت الاسلام قرائتی</w:t>
            </w:r>
            <w:r>
              <w:rPr>
                <w:rStyle w:val="IndexLink"/>
                <w:rtl w:val="true"/>
              </w:rPr>
              <w:tab/>
            </w:r>
            <w:r>
              <w:rPr>
                <w:rStyle w:val="IndexLink"/>
              </w:rPr>
              <w:t>61</w:t>
            </w:r>
          </w:hyperlink>
        </w:p>
        <w:p>
          <w:pPr>
            <w:pStyle w:val="Contents4"/>
            <w:tabs>
              <w:tab w:val="clear" w:pos="8176"/>
              <w:tab w:val="right" w:pos="9026" w:leader="dot"/>
            </w:tabs>
            <w:rPr/>
          </w:pPr>
          <w:hyperlink w:anchor="__RefHeading___Toc1833997_2281741623">
            <w:r>
              <w:rPr>
                <w:webHidden/>
                <w:rStyle w:val="IndexLink"/>
                <w:rtl w:val="true"/>
              </w:rPr>
              <w:t>د</w:t>
            </w:r>
            <w:r>
              <w:rPr>
                <w:rStyle w:val="IndexLink"/>
                <w:rtl w:val="true"/>
              </w:rPr>
              <w:t xml:space="preserve">) </w:t>
            </w:r>
            <w:r>
              <w:rPr>
                <w:rStyle w:val="IndexLink"/>
                <w:rtl w:val="true"/>
              </w:rPr>
              <w:t>عوامل محروم ماندن از نماز شب</w:t>
            </w:r>
            <w:r>
              <w:rPr>
                <w:rStyle w:val="IndexLink"/>
                <w:rtl w:val="true"/>
              </w:rPr>
              <w:tab/>
            </w:r>
            <w:r>
              <w:rPr>
                <w:rStyle w:val="IndexLink"/>
              </w:rPr>
              <w:t>63</w:t>
            </w:r>
          </w:hyperlink>
        </w:p>
        <w:p>
          <w:pPr>
            <w:pStyle w:val="Contents5"/>
            <w:tabs>
              <w:tab w:val="clear" w:pos="7892"/>
              <w:tab w:val="right" w:pos="9026" w:leader="dot"/>
            </w:tabs>
            <w:rPr/>
          </w:pPr>
          <w:hyperlink w:anchor="__RefHeading___Toc1833999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834001_2281741623">
            <w:r>
              <w:rPr>
                <w:webHidden/>
                <w:rStyle w:val="IndexLink"/>
                <w:rtl w:val="true"/>
              </w:rPr>
              <w:t xml:space="preserve">یک </w:t>
            </w:r>
            <w:r>
              <w:rPr>
                <w:rStyle w:val="IndexLink"/>
                <w:rtl w:val="true"/>
              </w:rPr>
              <w:t xml:space="preserve">- </w:t>
            </w:r>
            <w:r>
              <w:rPr>
                <w:rStyle w:val="IndexLink"/>
                <w:rtl w:val="true"/>
              </w:rPr>
              <w:t>گناه روزانه</w:t>
            </w:r>
            <w:r>
              <w:rPr>
                <w:rStyle w:val="IndexLink"/>
                <w:rtl w:val="true"/>
              </w:rPr>
              <w:tab/>
            </w:r>
            <w:r>
              <w:rPr>
                <w:rStyle w:val="IndexLink"/>
              </w:rPr>
              <w:t>64</w:t>
            </w:r>
          </w:hyperlink>
        </w:p>
        <w:p>
          <w:pPr>
            <w:pStyle w:val="Contents4"/>
            <w:tabs>
              <w:tab w:val="clear" w:pos="8176"/>
              <w:tab w:val="right" w:pos="9026" w:leader="dot"/>
            </w:tabs>
            <w:rPr/>
          </w:pPr>
          <w:hyperlink w:anchor="__RefHeading___Toc1834003_2281741623">
            <w:r>
              <w:rPr>
                <w:webHidden/>
                <w:rStyle w:val="IndexLink"/>
                <w:rtl w:val="true"/>
              </w:rPr>
              <w:t>ه</w:t>
            </w:r>
            <w:r>
              <w:rPr>
                <w:rStyle w:val="IndexLink"/>
                <w:rtl w:val="true"/>
              </w:rPr>
              <w:t xml:space="preserve">- ) </w:t>
            </w:r>
            <w:r>
              <w:rPr>
                <w:rStyle w:val="IndexLink"/>
                <w:rtl w:val="true"/>
              </w:rPr>
              <w:t>عوامل سلب توبه</w:t>
            </w:r>
            <w:r>
              <w:rPr>
                <w:rStyle w:val="IndexLink"/>
                <w:rtl w:val="true"/>
              </w:rPr>
              <w:tab/>
            </w:r>
            <w:r>
              <w:rPr>
                <w:rStyle w:val="IndexLink"/>
              </w:rPr>
              <w:t>65</w:t>
            </w:r>
          </w:hyperlink>
        </w:p>
        <w:p>
          <w:pPr>
            <w:pStyle w:val="Contents5"/>
            <w:tabs>
              <w:tab w:val="clear" w:pos="7892"/>
              <w:tab w:val="right" w:pos="9026" w:leader="dot"/>
            </w:tabs>
            <w:rPr/>
          </w:pPr>
          <w:hyperlink w:anchor="__RefHeading___Toc1834005_228174162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834007_2281741623">
            <w:r>
              <w:rPr>
                <w:webHidden/>
                <w:rStyle w:val="IndexLink"/>
                <w:rtl w:val="true"/>
              </w:rPr>
              <w:t xml:space="preserve">یک </w:t>
            </w:r>
            <w:r>
              <w:rPr>
                <w:rStyle w:val="IndexLink"/>
                <w:rtl w:val="true"/>
              </w:rPr>
              <w:t xml:space="preserve">- </w:t>
            </w:r>
            <w:r>
              <w:rPr>
                <w:rStyle w:val="IndexLink"/>
                <w:rtl w:val="true"/>
              </w:rPr>
              <w:t>تأخیر توبه</w:t>
            </w:r>
            <w:r>
              <w:rPr>
                <w:rStyle w:val="IndexLink"/>
                <w:rtl w:val="true"/>
              </w:rPr>
              <w:tab/>
            </w:r>
            <w:r>
              <w:rPr>
                <w:rStyle w:val="IndexLink"/>
              </w:rPr>
              <w:t>66</w:t>
            </w:r>
          </w:hyperlink>
        </w:p>
        <w:p>
          <w:pPr>
            <w:pStyle w:val="Contents5"/>
            <w:tabs>
              <w:tab w:val="clear" w:pos="7892"/>
              <w:tab w:val="right" w:pos="9026" w:leader="dot"/>
            </w:tabs>
            <w:rPr/>
          </w:pPr>
          <w:hyperlink w:anchor="__RefHeading___Toc1834009_2281741623">
            <w:r>
              <w:rPr>
                <w:webHidden/>
                <w:rStyle w:val="IndexLink"/>
                <w:rtl w:val="true"/>
              </w:rPr>
              <w:t xml:space="preserve">دو </w:t>
            </w:r>
            <w:r>
              <w:rPr>
                <w:rStyle w:val="IndexLink"/>
                <w:rtl w:val="true"/>
              </w:rPr>
              <w:t xml:space="preserve">- </w:t>
            </w:r>
            <w:r>
              <w:rPr>
                <w:rStyle w:val="IndexLink"/>
                <w:rtl w:val="true"/>
              </w:rPr>
              <w:t>تظاهر به توبه</w:t>
            </w:r>
            <w:r>
              <w:rPr>
                <w:rStyle w:val="IndexLink"/>
                <w:rtl w:val="true"/>
              </w:rPr>
              <w:tab/>
            </w:r>
            <w:r>
              <w:rPr>
                <w:rStyle w:val="IndexLink"/>
              </w:rPr>
              <w:t>68</w:t>
            </w:r>
          </w:hyperlink>
        </w:p>
        <w:p>
          <w:pPr>
            <w:pStyle w:val="Contents4"/>
            <w:tabs>
              <w:tab w:val="clear" w:pos="8176"/>
              <w:tab w:val="right" w:pos="9026" w:leader="dot"/>
            </w:tabs>
            <w:rPr/>
          </w:pPr>
          <w:hyperlink w:anchor="__RefHeading___Toc1834011_2281741623">
            <w:r>
              <w:rPr>
                <w:webHidden/>
                <w:rStyle w:val="IndexLink"/>
                <w:rtl w:val="true"/>
              </w:rPr>
              <w:t>و</w:t>
            </w:r>
            <w:r>
              <w:rPr>
                <w:rStyle w:val="IndexLink"/>
                <w:rtl w:val="true"/>
              </w:rPr>
              <w:t xml:space="preserve">) </w:t>
            </w:r>
            <w:r>
              <w:rPr>
                <w:rStyle w:val="IndexLink"/>
                <w:rtl w:val="true"/>
              </w:rPr>
              <w:t>عوامل محروم ماندن از انس با قرآن</w:t>
            </w:r>
            <w:r>
              <w:rPr>
                <w:rStyle w:val="IndexLink"/>
                <w:rtl w:val="true"/>
              </w:rPr>
              <w:tab/>
            </w:r>
            <w:r>
              <w:rPr>
                <w:rStyle w:val="IndexLink"/>
              </w:rPr>
              <w:t>69</w:t>
            </w:r>
          </w:hyperlink>
        </w:p>
        <w:p>
          <w:pPr>
            <w:pStyle w:val="Contents5"/>
            <w:tabs>
              <w:tab w:val="clear" w:pos="7892"/>
              <w:tab w:val="right" w:pos="9026" w:leader="dot"/>
            </w:tabs>
            <w:rPr/>
          </w:pPr>
          <w:hyperlink w:anchor="__RefHeading___Toc1834013_228174162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834015_2281741623">
            <w:r>
              <w:rPr>
                <w:webHidden/>
                <w:rStyle w:val="IndexLink"/>
                <w:rtl w:val="true"/>
              </w:rPr>
              <w:t xml:space="preserve">یک </w:t>
            </w:r>
            <w:r>
              <w:rPr>
                <w:rStyle w:val="IndexLink"/>
                <w:rtl w:val="true"/>
              </w:rPr>
              <w:t xml:space="preserve">- </w:t>
            </w:r>
            <w:r>
              <w:rPr>
                <w:rStyle w:val="IndexLink"/>
                <w:rtl w:val="true"/>
              </w:rPr>
              <w:t>دنیاگرایی</w:t>
            </w:r>
            <w:r>
              <w:rPr>
                <w:rStyle w:val="IndexLink"/>
                <w:rtl w:val="true"/>
              </w:rPr>
              <w:tab/>
            </w:r>
            <w:r>
              <w:rPr>
                <w:rStyle w:val="IndexLink"/>
              </w:rPr>
              <w:t>69</w:t>
            </w:r>
          </w:hyperlink>
        </w:p>
        <w:p>
          <w:pPr>
            <w:pStyle w:val="Contents5"/>
            <w:tabs>
              <w:tab w:val="clear" w:pos="7892"/>
              <w:tab w:val="right" w:pos="9026" w:leader="dot"/>
            </w:tabs>
            <w:rPr/>
          </w:pPr>
          <w:hyperlink w:anchor="__RefHeading___Toc1834017_2281741623">
            <w:r>
              <w:rPr>
                <w:webHidden/>
                <w:rStyle w:val="IndexLink"/>
                <w:rtl w:val="true"/>
              </w:rPr>
              <w:t xml:space="preserve">دو </w:t>
            </w:r>
            <w:r>
              <w:rPr>
                <w:rStyle w:val="IndexLink"/>
                <w:rtl w:val="true"/>
              </w:rPr>
              <w:t xml:space="preserve">- </w:t>
            </w:r>
            <w:r>
              <w:rPr>
                <w:rStyle w:val="IndexLink"/>
                <w:rtl w:val="true"/>
              </w:rPr>
              <w:t>جهل به جایگاه قرآن</w:t>
            </w:r>
            <w:r>
              <w:rPr>
                <w:rStyle w:val="IndexLink"/>
                <w:rtl w:val="true"/>
              </w:rPr>
              <w:tab/>
            </w:r>
            <w:r>
              <w:rPr>
                <w:rStyle w:val="IndexLink"/>
              </w:rPr>
              <w:t>70</w:t>
            </w:r>
          </w:hyperlink>
        </w:p>
        <w:p>
          <w:pPr>
            <w:pStyle w:val="Contents5"/>
            <w:tabs>
              <w:tab w:val="clear" w:pos="7892"/>
              <w:tab w:val="right" w:pos="9026" w:leader="dot"/>
            </w:tabs>
            <w:rPr/>
          </w:pPr>
          <w:hyperlink w:anchor="__RefHeading___Toc1834019_2281741623">
            <w:r>
              <w:rPr>
                <w:webHidden/>
                <w:rStyle w:val="IndexLink"/>
                <w:rtl w:val="true"/>
              </w:rPr>
              <w:t xml:space="preserve">سه </w:t>
            </w:r>
            <w:r>
              <w:rPr>
                <w:rStyle w:val="IndexLink"/>
                <w:rtl w:val="true"/>
              </w:rPr>
              <w:t xml:space="preserve">- </w:t>
            </w:r>
            <w:r>
              <w:rPr>
                <w:rStyle w:val="IndexLink"/>
                <w:rtl w:val="true"/>
              </w:rPr>
              <w:t>عمل نکردن به قرآن</w:t>
            </w:r>
            <w:r>
              <w:rPr>
                <w:rStyle w:val="IndexLink"/>
                <w:rtl w:val="true"/>
              </w:rPr>
              <w:tab/>
            </w:r>
            <w:r>
              <w:rPr>
                <w:rStyle w:val="IndexLink"/>
              </w:rPr>
              <w:t>71</w:t>
            </w:r>
          </w:hyperlink>
        </w:p>
        <w:p>
          <w:pPr>
            <w:pStyle w:val="Contents4"/>
            <w:tabs>
              <w:tab w:val="clear" w:pos="8176"/>
              <w:tab w:val="right" w:pos="9026" w:leader="dot"/>
            </w:tabs>
            <w:rPr/>
          </w:pPr>
          <w:hyperlink w:anchor="__RefHeading___Toc1834021_2281741623">
            <w:r>
              <w:rPr>
                <w:webHidden/>
                <w:rStyle w:val="IndexLink"/>
                <w:rtl w:val="true"/>
              </w:rPr>
              <w:t>ز</w:t>
            </w:r>
            <w:r>
              <w:rPr>
                <w:rStyle w:val="IndexLink"/>
                <w:rtl w:val="true"/>
              </w:rPr>
              <w:t xml:space="preserve">) </w:t>
            </w:r>
            <w:r>
              <w:rPr>
                <w:rStyle w:val="IndexLink"/>
                <w:rtl w:val="true"/>
              </w:rPr>
              <w:t>علل بی توفیقی در استجابت دعا</w:t>
            </w:r>
            <w:r>
              <w:rPr>
                <w:rStyle w:val="IndexLink"/>
                <w:rtl w:val="true"/>
              </w:rPr>
              <w:tab/>
            </w:r>
            <w:r>
              <w:rPr>
                <w:rStyle w:val="IndexLink"/>
              </w:rPr>
              <w:t>71</w:t>
            </w:r>
          </w:hyperlink>
        </w:p>
        <w:p>
          <w:pPr>
            <w:pStyle w:val="Contents5"/>
            <w:tabs>
              <w:tab w:val="clear" w:pos="7892"/>
              <w:tab w:val="right" w:pos="9026" w:leader="dot"/>
            </w:tabs>
            <w:rPr/>
          </w:pPr>
          <w:hyperlink w:anchor="__RefHeading___Toc1834023_228174162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834025_2281741623">
            <w:r>
              <w:rPr>
                <w:webHidden/>
                <w:rStyle w:val="IndexLink"/>
                <w:rtl w:val="true"/>
              </w:rPr>
              <w:t xml:space="preserve">یک </w:t>
            </w:r>
            <w:r>
              <w:rPr>
                <w:rStyle w:val="IndexLink"/>
                <w:rtl w:val="true"/>
              </w:rPr>
              <w:t xml:space="preserve">- </w:t>
            </w:r>
            <w:r>
              <w:rPr>
                <w:rStyle w:val="IndexLink"/>
                <w:rtl w:val="true"/>
              </w:rPr>
              <w:t>بی توجهی به شرایط و آداب دعا</w:t>
            </w:r>
            <w:r>
              <w:rPr>
                <w:rStyle w:val="IndexLink"/>
                <w:rtl w:val="true"/>
              </w:rPr>
              <w:tab/>
            </w:r>
            <w:r>
              <w:rPr>
                <w:rStyle w:val="IndexLink"/>
              </w:rPr>
              <w:t>72</w:t>
            </w:r>
          </w:hyperlink>
        </w:p>
        <w:p>
          <w:pPr>
            <w:pStyle w:val="Contents5"/>
            <w:tabs>
              <w:tab w:val="clear" w:pos="7892"/>
              <w:tab w:val="right" w:pos="9026" w:leader="dot"/>
            </w:tabs>
            <w:rPr/>
          </w:pPr>
          <w:hyperlink w:anchor="__RefHeading___Toc1834027_2281741623">
            <w:r>
              <w:rPr>
                <w:webHidden/>
                <w:rStyle w:val="IndexLink"/>
                <w:rtl w:val="true"/>
              </w:rPr>
              <w:t xml:space="preserve">دو </w:t>
            </w:r>
            <w:r>
              <w:rPr>
                <w:rStyle w:val="IndexLink"/>
                <w:rtl w:val="true"/>
              </w:rPr>
              <w:t xml:space="preserve">- </w:t>
            </w:r>
            <w:r>
              <w:rPr>
                <w:rStyle w:val="IndexLink"/>
                <w:rtl w:val="true"/>
              </w:rPr>
              <w:t>گناه</w:t>
            </w:r>
            <w:r>
              <w:rPr>
                <w:rStyle w:val="IndexLink"/>
                <w:rtl w:val="true"/>
              </w:rPr>
              <w:tab/>
            </w:r>
            <w:r>
              <w:rPr>
                <w:rStyle w:val="IndexLink"/>
              </w:rPr>
              <w:t>73</w:t>
            </w:r>
          </w:hyperlink>
        </w:p>
        <w:p>
          <w:pPr>
            <w:pStyle w:val="Contents5"/>
            <w:tabs>
              <w:tab w:val="clear" w:pos="7892"/>
              <w:tab w:val="right" w:pos="9026" w:leader="dot"/>
            </w:tabs>
            <w:rPr/>
          </w:pPr>
          <w:hyperlink w:anchor="__RefHeading___Toc1834029_2281741623">
            <w:r>
              <w:rPr>
                <w:webHidden/>
                <w:rStyle w:val="IndexLink"/>
                <w:rtl w:val="true"/>
              </w:rPr>
              <w:t xml:space="preserve">سه </w:t>
            </w:r>
            <w:r>
              <w:rPr>
                <w:rStyle w:val="IndexLink"/>
                <w:rtl w:val="true"/>
              </w:rPr>
              <w:t xml:space="preserve">- </w:t>
            </w:r>
            <w:r>
              <w:rPr>
                <w:rStyle w:val="IndexLink"/>
                <w:rtl w:val="true"/>
              </w:rPr>
              <w:t>حرام خواری</w:t>
            </w:r>
            <w:r>
              <w:rPr>
                <w:rStyle w:val="IndexLink"/>
                <w:rtl w:val="true"/>
              </w:rPr>
              <w:tab/>
            </w:r>
            <w:r>
              <w:rPr>
                <w:rStyle w:val="IndexLink"/>
              </w:rPr>
              <w:t>73</w:t>
            </w:r>
          </w:hyperlink>
        </w:p>
        <w:p>
          <w:pPr>
            <w:pStyle w:val="Contents5"/>
            <w:tabs>
              <w:tab w:val="clear" w:pos="7892"/>
              <w:tab w:val="right" w:pos="9026" w:leader="dot"/>
            </w:tabs>
            <w:rPr/>
          </w:pPr>
          <w:hyperlink w:anchor="__RefHeading___Toc1834031_2281741623">
            <w:r>
              <w:rPr>
                <w:webHidden/>
                <w:rStyle w:val="IndexLink"/>
                <w:rtl w:val="true"/>
              </w:rPr>
              <w:t xml:space="preserve">چهار </w:t>
            </w:r>
            <w:r>
              <w:rPr>
                <w:rStyle w:val="IndexLink"/>
                <w:rtl w:val="true"/>
              </w:rPr>
              <w:t xml:space="preserve">- </w:t>
            </w:r>
            <w:r>
              <w:rPr>
                <w:rStyle w:val="IndexLink"/>
                <w:rtl w:val="true"/>
              </w:rPr>
              <w:t>ناپاکی دل</w:t>
            </w:r>
            <w:r>
              <w:rPr>
                <w:rStyle w:val="IndexLink"/>
                <w:rtl w:val="true"/>
              </w:rPr>
              <w:tab/>
            </w:r>
            <w:r>
              <w:rPr>
                <w:rStyle w:val="IndexLink"/>
              </w:rPr>
              <w:t>74</w:t>
            </w:r>
          </w:hyperlink>
        </w:p>
        <w:p>
          <w:pPr>
            <w:pStyle w:val="Contents5"/>
            <w:tabs>
              <w:tab w:val="clear" w:pos="7892"/>
              <w:tab w:val="right" w:pos="9026" w:leader="dot"/>
            </w:tabs>
            <w:rPr/>
          </w:pPr>
          <w:hyperlink w:anchor="__RefHeading___Toc1834033_2281741623">
            <w:r>
              <w:rPr>
                <w:webHidden/>
                <w:rStyle w:val="IndexLink"/>
                <w:rtl w:val="true"/>
              </w:rPr>
              <w:t xml:space="preserve">پنج </w:t>
            </w:r>
            <w:r>
              <w:rPr>
                <w:rStyle w:val="IndexLink"/>
                <w:rtl w:val="true"/>
              </w:rPr>
              <w:t xml:space="preserve">- </w:t>
            </w:r>
            <w:r>
              <w:rPr>
                <w:rStyle w:val="IndexLink"/>
                <w:rtl w:val="true"/>
              </w:rPr>
              <w:t>ناهماهنگی با حکمت و سنّت الهی</w:t>
            </w:r>
            <w:r>
              <w:rPr>
                <w:rStyle w:val="IndexLink"/>
                <w:rtl w:val="true"/>
              </w:rPr>
              <w:tab/>
            </w:r>
            <w:r>
              <w:rPr>
                <w:rStyle w:val="IndexLink"/>
              </w:rPr>
              <w:t>75</w:t>
            </w:r>
          </w:hyperlink>
        </w:p>
        <w:p>
          <w:pPr>
            <w:pStyle w:val="Contents4"/>
            <w:tabs>
              <w:tab w:val="clear" w:pos="8176"/>
              <w:tab w:val="right" w:pos="9026" w:leader="dot"/>
            </w:tabs>
            <w:rPr/>
          </w:pPr>
          <w:hyperlink w:anchor="__RefHeading___Toc1834035_2281741623">
            <w:r>
              <w:rPr>
                <w:webHidden/>
                <w:rStyle w:val="IndexLink"/>
                <w:rtl w:val="true"/>
              </w:rPr>
              <w:t>ح</w:t>
            </w:r>
            <w:r>
              <w:rPr>
                <w:rStyle w:val="IndexLink"/>
                <w:rtl w:val="true"/>
              </w:rPr>
              <w:t xml:space="preserve">) </w:t>
            </w:r>
            <w:r>
              <w:rPr>
                <w:rStyle w:val="IndexLink"/>
                <w:rtl w:val="true"/>
              </w:rPr>
              <w:t>عوامل سلب اخلاص</w:t>
            </w:r>
            <w:r>
              <w:rPr>
                <w:rStyle w:val="IndexLink"/>
                <w:rtl w:val="true"/>
              </w:rPr>
              <w:tab/>
            </w:r>
            <w:r>
              <w:rPr>
                <w:rStyle w:val="IndexLink"/>
              </w:rPr>
              <w:t>75</w:t>
            </w:r>
          </w:hyperlink>
        </w:p>
        <w:p>
          <w:pPr>
            <w:pStyle w:val="Contents5"/>
            <w:tabs>
              <w:tab w:val="clear" w:pos="7892"/>
              <w:tab w:val="right" w:pos="9026" w:leader="dot"/>
            </w:tabs>
            <w:rPr/>
          </w:pPr>
          <w:hyperlink w:anchor="__RefHeading___Toc1834037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834039_2281741623">
            <w:r>
              <w:rPr>
                <w:webHidden/>
                <w:rStyle w:val="IndexLink"/>
                <w:rtl w:val="true"/>
              </w:rPr>
              <w:t xml:space="preserve">یک </w:t>
            </w:r>
            <w:r>
              <w:rPr>
                <w:rStyle w:val="IndexLink"/>
                <w:rtl w:val="true"/>
              </w:rPr>
              <w:t xml:space="preserve">- </w:t>
            </w:r>
            <w:r>
              <w:rPr>
                <w:rStyle w:val="IndexLink"/>
                <w:rtl w:val="true"/>
              </w:rPr>
              <w:t>اندیشه های منحرف و ضعیف</w:t>
            </w:r>
            <w:r>
              <w:rPr>
                <w:rStyle w:val="IndexLink"/>
                <w:rtl w:val="true"/>
              </w:rPr>
              <w:tab/>
            </w:r>
            <w:r>
              <w:rPr>
                <w:rStyle w:val="IndexLink"/>
              </w:rPr>
              <w:t>76</w:t>
            </w:r>
          </w:hyperlink>
        </w:p>
        <w:p>
          <w:pPr>
            <w:pStyle w:val="Contents5"/>
            <w:tabs>
              <w:tab w:val="clear" w:pos="7892"/>
              <w:tab w:val="right" w:pos="9026" w:leader="dot"/>
            </w:tabs>
            <w:rPr/>
          </w:pPr>
          <w:hyperlink w:anchor="__RefHeading___Toc1834041_2281741623">
            <w:r>
              <w:rPr>
                <w:webHidden/>
                <w:rStyle w:val="IndexLink"/>
                <w:rtl w:val="true"/>
              </w:rPr>
              <w:t xml:space="preserve">دو </w:t>
            </w:r>
            <w:r>
              <w:rPr>
                <w:rStyle w:val="IndexLink"/>
                <w:rtl w:val="true"/>
              </w:rPr>
              <w:t xml:space="preserve">- </w:t>
            </w:r>
            <w:r>
              <w:rPr>
                <w:rStyle w:val="IndexLink"/>
                <w:rtl w:val="true"/>
              </w:rPr>
              <w:t>انگیزه های انحرافی و ناپاک</w:t>
            </w:r>
            <w:r>
              <w:rPr>
                <w:rStyle w:val="IndexLink"/>
                <w:rtl w:val="true"/>
              </w:rPr>
              <w:tab/>
            </w:r>
            <w:r>
              <w:rPr>
                <w:rStyle w:val="IndexLink"/>
              </w:rPr>
              <w:t>77</w:t>
            </w:r>
          </w:hyperlink>
        </w:p>
        <w:p>
          <w:pPr>
            <w:pStyle w:val="Contents4"/>
            <w:tabs>
              <w:tab w:val="clear" w:pos="8176"/>
              <w:tab w:val="right" w:pos="9026" w:leader="dot"/>
            </w:tabs>
            <w:rPr/>
          </w:pPr>
          <w:hyperlink w:anchor="__RefHeading___Toc1834043_2281741623">
            <w:r>
              <w:rPr>
                <w:webHidden/>
                <w:rStyle w:val="IndexLink"/>
                <w:rtl w:val="true"/>
              </w:rPr>
              <w:t>ط</w:t>
            </w:r>
            <w:r>
              <w:rPr>
                <w:rStyle w:val="IndexLink"/>
                <w:rtl w:val="true"/>
              </w:rPr>
              <w:t xml:space="preserve">) </w:t>
            </w:r>
            <w:r>
              <w:rPr>
                <w:rStyle w:val="IndexLink"/>
                <w:rtl w:val="true"/>
              </w:rPr>
              <w:t>اسباب سلب عفت</w:t>
            </w:r>
            <w:r>
              <w:rPr>
                <w:rStyle w:val="IndexLink"/>
                <w:rtl w:val="true"/>
              </w:rPr>
              <w:tab/>
            </w:r>
            <w:r>
              <w:rPr>
                <w:rStyle w:val="IndexLink"/>
              </w:rPr>
              <w:t>78</w:t>
            </w:r>
          </w:hyperlink>
        </w:p>
        <w:p>
          <w:pPr>
            <w:pStyle w:val="Contents5"/>
            <w:tabs>
              <w:tab w:val="clear" w:pos="7892"/>
              <w:tab w:val="right" w:pos="9026" w:leader="dot"/>
            </w:tabs>
            <w:rPr/>
          </w:pPr>
          <w:hyperlink w:anchor="__RefHeading___Toc1834045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834047_2281741623">
            <w:r>
              <w:rPr>
                <w:webHidden/>
                <w:rStyle w:val="IndexLink"/>
                <w:rtl w:val="true"/>
              </w:rPr>
              <w:t xml:space="preserve">یک </w:t>
            </w:r>
            <w:r>
              <w:rPr>
                <w:rStyle w:val="IndexLink"/>
                <w:rtl w:val="true"/>
              </w:rPr>
              <w:t xml:space="preserve">- </w:t>
            </w:r>
            <w:r>
              <w:rPr>
                <w:rStyle w:val="IndexLink"/>
                <w:rtl w:val="true"/>
              </w:rPr>
              <w:t>غفلت از حضور خدا</w:t>
            </w:r>
            <w:r>
              <w:rPr>
                <w:rStyle w:val="IndexLink"/>
                <w:rtl w:val="true"/>
              </w:rPr>
              <w:tab/>
            </w:r>
            <w:r>
              <w:rPr>
                <w:rStyle w:val="IndexLink"/>
              </w:rPr>
              <w:t>79</w:t>
            </w:r>
          </w:hyperlink>
        </w:p>
        <w:p>
          <w:pPr>
            <w:pStyle w:val="Contents5"/>
            <w:tabs>
              <w:tab w:val="clear" w:pos="7892"/>
              <w:tab w:val="right" w:pos="9026" w:leader="dot"/>
            </w:tabs>
            <w:rPr/>
          </w:pPr>
          <w:hyperlink w:anchor="__RefHeading___Toc1834049_2281741623">
            <w:r>
              <w:rPr>
                <w:webHidden/>
                <w:rStyle w:val="IndexLink"/>
                <w:rtl w:val="true"/>
              </w:rPr>
              <w:t xml:space="preserve">دو </w:t>
            </w:r>
            <w:r>
              <w:rPr>
                <w:rStyle w:val="IndexLink"/>
                <w:rtl w:val="true"/>
              </w:rPr>
              <w:t xml:space="preserve">- </w:t>
            </w:r>
            <w:r>
              <w:rPr>
                <w:rStyle w:val="IndexLink"/>
                <w:rtl w:val="true"/>
              </w:rPr>
              <w:t>محیط های آلوده</w:t>
            </w:r>
            <w:r>
              <w:rPr>
                <w:rStyle w:val="IndexLink"/>
                <w:rtl w:val="true"/>
              </w:rPr>
              <w:tab/>
            </w:r>
            <w:r>
              <w:rPr>
                <w:rStyle w:val="IndexLink"/>
              </w:rPr>
              <w:t>80</w:t>
            </w:r>
          </w:hyperlink>
        </w:p>
        <w:p>
          <w:pPr>
            <w:pStyle w:val="Contents5"/>
            <w:tabs>
              <w:tab w:val="clear" w:pos="7892"/>
              <w:tab w:val="right" w:pos="9026" w:leader="dot"/>
            </w:tabs>
            <w:rPr/>
          </w:pPr>
          <w:hyperlink w:anchor="__RefHeading___Toc1834051_2281741623">
            <w:r>
              <w:rPr>
                <w:webHidden/>
                <w:rStyle w:val="IndexLink"/>
                <w:rtl w:val="true"/>
              </w:rPr>
              <w:t xml:space="preserve">سه </w:t>
            </w:r>
            <w:r>
              <w:rPr>
                <w:rStyle w:val="IndexLink"/>
                <w:rtl w:val="true"/>
              </w:rPr>
              <w:t xml:space="preserve">- </w:t>
            </w:r>
            <w:r>
              <w:rPr>
                <w:rStyle w:val="IndexLink"/>
                <w:rtl w:val="true"/>
              </w:rPr>
              <w:t>نگاه های حرام</w:t>
            </w:r>
            <w:r>
              <w:rPr>
                <w:rStyle w:val="IndexLink"/>
                <w:rtl w:val="true"/>
              </w:rPr>
              <w:tab/>
            </w:r>
            <w:r>
              <w:rPr>
                <w:rStyle w:val="IndexLink"/>
              </w:rPr>
              <w:t>80</w:t>
            </w:r>
          </w:hyperlink>
        </w:p>
        <w:p>
          <w:pPr>
            <w:pStyle w:val="Contents5"/>
            <w:tabs>
              <w:tab w:val="clear" w:pos="7892"/>
              <w:tab w:val="right" w:pos="9026" w:leader="dot"/>
            </w:tabs>
            <w:rPr/>
          </w:pPr>
          <w:hyperlink w:anchor="__RefHeading___Toc1834053_2281741623">
            <w:r>
              <w:rPr>
                <w:webHidden/>
                <w:rStyle w:val="IndexLink"/>
                <w:rtl w:val="true"/>
              </w:rPr>
              <w:t xml:space="preserve">چهار </w:t>
            </w:r>
            <w:r>
              <w:rPr>
                <w:rStyle w:val="IndexLink"/>
                <w:rtl w:val="true"/>
              </w:rPr>
              <w:t xml:space="preserve">- </w:t>
            </w:r>
            <w:r>
              <w:rPr>
                <w:rStyle w:val="IndexLink"/>
                <w:rtl w:val="true"/>
              </w:rPr>
              <w:t>غنا و موسیقی حرام</w:t>
            </w:r>
            <w:r>
              <w:rPr>
                <w:rStyle w:val="IndexLink"/>
                <w:rtl w:val="true"/>
              </w:rPr>
              <w:tab/>
            </w:r>
            <w:r>
              <w:rPr>
                <w:rStyle w:val="IndexLink"/>
              </w:rPr>
              <w:t>81</w:t>
            </w:r>
          </w:hyperlink>
        </w:p>
        <w:p>
          <w:pPr>
            <w:pStyle w:val="Contents4"/>
            <w:tabs>
              <w:tab w:val="clear" w:pos="8176"/>
              <w:tab w:val="right" w:pos="9026" w:leader="dot"/>
            </w:tabs>
            <w:rPr/>
          </w:pPr>
          <w:hyperlink w:anchor="__RefHeading___Toc1834055_2281741623">
            <w:r>
              <w:rPr>
                <w:webHidden/>
                <w:rStyle w:val="IndexLink"/>
                <w:rtl w:val="true"/>
              </w:rPr>
              <w:t>ی</w:t>
            </w:r>
            <w:r>
              <w:rPr>
                <w:rStyle w:val="IndexLink"/>
                <w:rtl w:val="true"/>
              </w:rPr>
              <w:t xml:space="preserve">) </w:t>
            </w:r>
            <w:r>
              <w:rPr>
                <w:rStyle w:val="IndexLink"/>
                <w:rtl w:val="true"/>
              </w:rPr>
              <w:t>عوامل محروم ماندن از شفاعت</w:t>
            </w:r>
            <w:r>
              <w:rPr>
                <w:rStyle w:val="IndexLink"/>
                <w:rtl w:val="true"/>
              </w:rPr>
              <w:tab/>
            </w:r>
            <w:r>
              <w:rPr>
                <w:rStyle w:val="IndexLink"/>
              </w:rPr>
              <w:t>81</w:t>
            </w:r>
          </w:hyperlink>
        </w:p>
        <w:p>
          <w:pPr>
            <w:pStyle w:val="Contents5"/>
            <w:tabs>
              <w:tab w:val="clear" w:pos="7892"/>
              <w:tab w:val="right" w:pos="9026" w:leader="dot"/>
            </w:tabs>
            <w:rPr/>
          </w:pPr>
          <w:hyperlink w:anchor="__RefHeading___Toc1834057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834059_2281741623">
            <w:r>
              <w:rPr>
                <w:webHidden/>
                <w:rStyle w:val="IndexLink"/>
                <w:rtl w:val="true"/>
              </w:rPr>
              <w:t xml:space="preserve">یک </w:t>
            </w:r>
            <w:r>
              <w:rPr>
                <w:rStyle w:val="IndexLink"/>
                <w:rtl w:val="true"/>
              </w:rPr>
              <w:t xml:space="preserve">- </w:t>
            </w:r>
            <w:r>
              <w:rPr>
                <w:rStyle w:val="IndexLink"/>
                <w:rtl w:val="true"/>
              </w:rPr>
              <w:t>شرک و ظلم</w:t>
            </w:r>
            <w:r>
              <w:rPr>
                <w:rStyle w:val="IndexLink"/>
                <w:rtl w:val="true"/>
              </w:rPr>
              <w:tab/>
            </w:r>
            <w:r>
              <w:rPr>
                <w:rStyle w:val="IndexLink"/>
              </w:rPr>
              <w:t>82</w:t>
            </w:r>
          </w:hyperlink>
        </w:p>
        <w:p>
          <w:pPr>
            <w:pStyle w:val="Contents5"/>
            <w:tabs>
              <w:tab w:val="clear" w:pos="7892"/>
              <w:tab w:val="right" w:pos="9026" w:leader="dot"/>
            </w:tabs>
            <w:rPr/>
          </w:pPr>
          <w:hyperlink w:anchor="__RefHeading___Toc1834061_2281741623">
            <w:r>
              <w:rPr>
                <w:webHidden/>
                <w:rStyle w:val="IndexLink"/>
                <w:rtl w:val="true"/>
              </w:rPr>
              <w:t xml:space="preserve">دو </w:t>
            </w:r>
            <w:r>
              <w:rPr>
                <w:rStyle w:val="IndexLink"/>
                <w:rtl w:val="true"/>
              </w:rPr>
              <w:t xml:space="preserve">- </w:t>
            </w:r>
            <w:r>
              <w:rPr>
                <w:rStyle w:val="IndexLink"/>
                <w:rtl w:val="true"/>
              </w:rPr>
              <w:t>دشمنی با اهل بیت</w:t>
            </w:r>
            <w:r>
              <w:rPr>
                <w:rStyle w:val="IndexLink"/>
                <w:rtl w:val="true"/>
              </w:rPr>
              <w:t>(</w:t>
            </w:r>
            <w:r>
              <w:rPr>
                <w:rStyle w:val="IndexLink"/>
                <w:rtl w:val="true"/>
              </w:rPr>
              <w:t>ع</w:t>
            </w:r>
            <w:r>
              <w:rPr>
                <w:rStyle w:val="IndexLink"/>
                <w:rtl w:val="true"/>
              </w:rPr>
              <w:t>)</w:t>
              <w:tab/>
            </w:r>
            <w:r>
              <w:rPr>
                <w:rStyle w:val="IndexLink"/>
              </w:rPr>
              <w:t>83</w:t>
            </w:r>
          </w:hyperlink>
        </w:p>
        <w:p>
          <w:pPr>
            <w:pStyle w:val="Contents5"/>
            <w:tabs>
              <w:tab w:val="clear" w:pos="7892"/>
              <w:tab w:val="right" w:pos="9026" w:leader="dot"/>
            </w:tabs>
            <w:rPr/>
          </w:pPr>
          <w:hyperlink w:anchor="__RefHeading___Toc1834063_2281741623">
            <w:r>
              <w:rPr>
                <w:webHidden/>
                <w:rStyle w:val="IndexLink"/>
                <w:rtl w:val="true"/>
              </w:rPr>
              <w:t xml:space="preserve">سه </w:t>
            </w:r>
            <w:r>
              <w:rPr>
                <w:rStyle w:val="IndexLink"/>
                <w:rtl w:val="true"/>
              </w:rPr>
              <w:t xml:space="preserve">- </w:t>
            </w:r>
            <w:r>
              <w:rPr>
                <w:rStyle w:val="IndexLink"/>
                <w:rtl w:val="true"/>
              </w:rPr>
              <w:t>سبک شمردن نماز</w:t>
            </w:r>
            <w:r>
              <w:rPr>
                <w:rStyle w:val="IndexLink"/>
                <w:rtl w:val="true"/>
              </w:rPr>
              <w:tab/>
            </w:r>
            <w:r>
              <w:rPr>
                <w:rStyle w:val="IndexLink"/>
              </w:rPr>
              <w:t>83</w:t>
            </w:r>
          </w:hyperlink>
        </w:p>
        <w:p>
          <w:pPr>
            <w:pStyle w:val="Contents3"/>
            <w:tabs>
              <w:tab w:val="clear" w:pos="8459"/>
              <w:tab w:val="right" w:pos="9026" w:leader="dot"/>
            </w:tabs>
            <w:rPr/>
          </w:pPr>
          <w:hyperlink w:anchor="__RefHeading___Toc1834065_2281741623">
            <w:r>
              <w:rPr>
                <w:webHidden/>
                <w:rStyle w:val="IndexLink"/>
              </w:rPr>
              <w:t>2</w:t>
            </w:r>
            <w:r>
              <w:rPr>
                <w:rStyle w:val="IndexLink"/>
                <w:rtl w:val="true"/>
              </w:rPr>
              <w:t xml:space="preserve">. </w:t>
            </w:r>
            <w:r>
              <w:rPr>
                <w:rStyle w:val="IndexLink"/>
                <w:rtl w:val="true"/>
              </w:rPr>
              <w:t>عوامل اجتماعی سلب توفیق</w:t>
            </w:r>
            <w:r>
              <w:rPr>
                <w:rStyle w:val="IndexLink"/>
                <w:rtl w:val="true"/>
              </w:rPr>
              <w:tab/>
            </w:r>
            <w:r>
              <w:rPr>
                <w:rStyle w:val="IndexLink"/>
              </w:rPr>
              <w:t>84</w:t>
            </w:r>
          </w:hyperlink>
        </w:p>
        <w:p>
          <w:pPr>
            <w:pStyle w:val="Contents4"/>
            <w:tabs>
              <w:tab w:val="clear" w:pos="8176"/>
              <w:tab w:val="right" w:pos="9026" w:leader="dot"/>
            </w:tabs>
            <w:rPr/>
          </w:pPr>
          <w:hyperlink w:anchor="__RefHeading___Toc1834067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834069_2281741623">
            <w:r>
              <w:rPr>
                <w:webHidden/>
                <w:rStyle w:val="IndexLink"/>
                <w:rtl w:val="true"/>
              </w:rPr>
              <w:t>الف</w:t>
            </w:r>
            <w:r>
              <w:rPr>
                <w:rStyle w:val="IndexLink"/>
                <w:rtl w:val="true"/>
              </w:rPr>
              <w:t xml:space="preserve">) </w:t>
            </w:r>
            <w:r>
              <w:rPr>
                <w:rStyle w:val="IndexLink"/>
                <w:rtl w:val="true"/>
              </w:rPr>
              <w:t>علل ناکامی در روابط جمعی</w:t>
            </w:r>
            <w:r>
              <w:rPr>
                <w:rStyle w:val="IndexLink"/>
                <w:rtl w:val="true"/>
              </w:rPr>
              <w:tab/>
            </w:r>
            <w:r>
              <w:rPr>
                <w:rStyle w:val="IndexLink"/>
              </w:rPr>
              <w:t>85</w:t>
            </w:r>
          </w:hyperlink>
        </w:p>
        <w:p>
          <w:pPr>
            <w:pStyle w:val="Contents5"/>
            <w:tabs>
              <w:tab w:val="clear" w:pos="7892"/>
              <w:tab w:val="right" w:pos="9026" w:leader="dot"/>
            </w:tabs>
            <w:rPr/>
          </w:pPr>
          <w:hyperlink w:anchor="__RefHeading___Toc1834071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834073_2281741623">
            <w:r>
              <w:rPr>
                <w:webHidden/>
                <w:rStyle w:val="IndexLink"/>
                <w:rtl w:val="true"/>
              </w:rPr>
              <w:t xml:space="preserve">یک </w:t>
            </w:r>
            <w:r>
              <w:rPr>
                <w:rStyle w:val="IndexLink"/>
                <w:rtl w:val="true"/>
              </w:rPr>
              <w:t xml:space="preserve">- </w:t>
            </w:r>
            <w:r>
              <w:rPr>
                <w:rStyle w:val="IndexLink"/>
                <w:rtl w:val="true"/>
              </w:rPr>
              <w:t>خودمحوری</w:t>
            </w:r>
            <w:r>
              <w:rPr>
                <w:rStyle w:val="IndexLink"/>
                <w:rtl w:val="true"/>
              </w:rPr>
              <w:tab/>
            </w:r>
            <w:r>
              <w:rPr>
                <w:rStyle w:val="IndexLink"/>
              </w:rPr>
              <w:t>85</w:t>
            </w:r>
          </w:hyperlink>
        </w:p>
        <w:p>
          <w:pPr>
            <w:pStyle w:val="Contents5"/>
            <w:tabs>
              <w:tab w:val="clear" w:pos="7892"/>
              <w:tab w:val="right" w:pos="9026" w:leader="dot"/>
            </w:tabs>
            <w:rPr/>
          </w:pPr>
          <w:hyperlink w:anchor="__RefHeading___Toc1834075_2281741623">
            <w:r>
              <w:rPr>
                <w:webHidden/>
                <w:rStyle w:val="IndexLink"/>
                <w:rtl w:val="true"/>
              </w:rPr>
              <w:t xml:space="preserve">دو </w:t>
            </w:r>
            <w:r>
              <w:rPr>
                <w:rStyle w:val="IndexLink"/>
                <w:rtl w:val="true"/>
              </w:rPr>
              <w:t xml:space="preserve">- </w:t>
            </w:r>
            <w:r>
              <w:rPr>
                <w:rStyle w:val="IndexLink"/>
                <w:rtl w:val="true"/>
              </w:rPr>
              <w:t>بدرفتاری و ترش رویی</w:t>
            </w:r>
            <w:r>
              <w:rPr>
                <w:rStyle w:val="IndexLink"/>
                <w:rtl w:val="true"/>
              </w:rPr>
              <w:tab/>
            </w:r>
            <w:r>
              <w:rPr>
                <w:rStyle w:val="IndexLink"/>
              </w:rPr>
              <w:t>86</w:t>
            </w:r>
          </w:hyperlink>
        </w:p>
        <w:p>
          <w:pPr>
            <w:pStyle w:val="Contents5"/>
            <w:tabs>
              <w:tab w:val="clear" w:pos="7892"/>
              <w:tab w:val="right" w:pos="9026" w:leader="dot"/>
            </w:tabs>
            <w:rPr/>
          </w:pPr>
          <w:hyperlink w:anchor="__RefHeading___Toc1834077_2281741623">
            <w:r>
              <w:rPr>
                <w:webHidden/>
                <w:rStyle w:val="IndexLink"/>
                <w:rtl w:val="true"/>
              </w:rPr>
              <w:t xml:space="preserve">سه </w:t>
            </w:r>
            <w:r>
              <w:rPr>
                <w:rStyle w:val="IndexLink"/>
                <w:rtl w:val="true"/>
              </w:rPr>
              <w:t xml:space="preserve">- </w:t>
            </w:r>
            <w:r>
              <w:rPr>
                <w:rStyle w:val="IndexLink"/>
                <w:rtl w:val="true"/>
              </w:rPr>
              <w:t>بی عدالتی</w:t>
            </w:r>
            <w:r>
              <w:rPr>
                <w:rStyle w:val="IndexLink"/>
                <w:rtl w:val="true"/>
              </w:rPr>
              <w:tab/>
            </w:r>
            <w:r>
              <w:rPr>
                <w:rStyle w:val="IndexLink"/>
              </w:rPr>
              <w:t>87</w:t>
            </w:r>
          </w:hyperlink>
        </w:p>
        <w:p>
          <w:pPr>
            <w:pStyle w:val="Contents4"/>
            <w:tabs>
              <w:tab w:val="clear" w:pos="8176"/>
              <w:tab w:val="right" w:pos="9026" w:leader="dot"/>
            </w:tabs>
            <w:rPr/>
          </w:pPr>
          <w:hyperlink w:anchor="__RefHeading___Toc1834079_2281741623">
            <w:r>
              <w:rPr>
                <w:webHidden/>
                <w:rStyle w:val="IndexLink"/>
                <w:rtl w:val="true"/>
              </w:rPr>
              <w:t>ب</w:t>
            </w:r>
            <w:r>
              <w:rPr>
                <w:rStyle w:val="IndexLink"/>
                <w:rtl w:val="true"/>
              </w:rPr>
              <w:t xml:space="preserve">) </w:t>
            </w:r>
            <w:r>
              <w:rPr>
                <w:rStyle w:val="IndexLink"/>
                <w:rtl w:val="true"/>
              </w:rPr>
              <w:t>عوامل بی توفیقی در تربیت خانواده</w:t>
            </w:r>
            <w:r>
              <w:rPr>
                <w:rStyle w:val="IndexLink"/>
                <w:rtl w:val="true"/>
              </w:rPr>
              <w:tab/>
            </w:r>
            <w:r>
              <w:rPr>
                <w:rStyle w:val="IndexLink"/>
              </w:rPr>
              <w:t>87</w:t>
            </w:r>
          </w:hyperlink>
        </w:p>
        <w:p>
          <w:pPr>
            <w:pStyle w:val="Contents5"/>
            <w:tabs>
              <w:tab w:val="clear" w:pos="7892"/>
              <w:tab w:val="right" w:pos="9026" w:leader="dot"/>
            </w:tabs>
            <w:rPr/>
          </w:pPr>
          <w:hyperlink w:anchor="__RefHeading___Toc1834081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34083_2281741623">
            <w:r>
              <w:rPr>
                <w:webHidden/>
                <w:rStyle w:val="IndexLink"/>
                <w:rtl w:val="true"/>
              </w:rPr>
              <w:t xml:space="preserve">یک </w:t>
            </w:r>
            <w:r>
              <w:rPr>
                <w:rStyle w:val="IndexLink"/>
                <w:rtl w:val="true"/>
              </w:rPr>
              <w:t xml:space="preserve">- </w:t>
            </w:r>
            <w:r>
              <w:rPr>
                <w:rStyle w:val="IndexLink"/>
                <w:rtl w:val="true"/>
              </w:rPr>
              <w:t>احساس بی مسئولیتی والدین</w:t>
            </w:r>
            <w:r>
              <w:rPr>
                <w:rStyle w:val="IndexLink"/>
                <w:rtl w:val="true"/>
              </w:rPr>
              <w:tab/>
            </w:r>
            <w:r>
              <w:rPr>
                <w:rStyle w:val="IndexLink"/>
              </w:rPr>
              <w:t>88</w:t>
            </w:r>
          </w:hyperlink>
        </w:p>
        <w:p>
          <w:pPr>
            <w:pStyle w:val="Contents5"/>
            <w:tabs>
              <w:tab w:val="clear" w:pos="7892"/>
              <w:tab w:val="right" w:pos="9026" w:leader="dot"/>
            </w:tabs>
            <w:rPr/>
          </w:pPr>
          <w:hyperlink w:anchor="__RefHeading___Toc1834085_2281741623">
            <w:r>
              <w:rPr>
                <w:webHidden/>
                <w:rStyle w:val="IndexLink"/>
                <w:rtl w:val="true"/>
              </w:rPr>
              <w:t xml:space="preserve">دو </w:t>
            </w:r>
            <w:r>
              <w:rPr>
                <w:rStyle w:val="IndexLink"/>
                <w:rtl w:val="true"/>
              </w:rPr>
              <w:t xml:space="preserve">- </w:t>
            </w:r>
            <w:r>
              <w:rPr>
                <w:rStyle w:val="IndexLink"/>
                <w:rtl w:val="true"/>
              </w:rPr>
              <w:t>بی برنامگی و روش های نادرست</w:t>
            </w:r>
            <w:r>
              <w:rPr>
                <w:rStyle w:val="IndexLink"/>
                <w:rtl w:val="true"/>
              </w:rPr>
              <w:tab/>
            </w:r>
            <w:r>
              <w:rPr>
                <w:rStyle w:val="IndexLink"/>
              </w:rPr>
              <w:t>88</w:t>
            </w:r>
          </w:hyperlink>
        </w:p>
        <w:p>
          <w:pPr>
            <w:pStyle w:val="Contents5"/>
            <w:tabs>
              <w:tab w:val="clear" w:pos="7892"/>
              <w:tab w:val="right" w:pos="9026" w:leader="dot"/>
            </w:tabs>
            <w:rPr/>
          </w:pPr>
          <w:hyperlink w:anchor="__RefHeading___Toc1834087_2281741623">
            <w:r>
              <w:rPr>
                <w:webHidden/>
                <w:rStyle w:val="IndexLink"/>
                <w:rtl w:val="true"/>
              </w:rPr>
              <w:t xml:space="preserve">سه </w:t>
            </w:r>
            <w:r>
              <w:rPr>
                <w:rStyle w:val="IndexLink"/>
                <w:rtl w:val="true"/>
              </w:rPr>
              <w:t xml:space="preserve">- </w:t>
            </w:r>
            <w:r>
              <w:rPr>
                <w:rStyle w:val="IndexLink"/>
                <w:rtl w:val="true"/>
              </w:rPr>
              <w:t>حرام خواری</w:t>
            </w:r>
            <w:r>
              <w:rPr>
                <w:rStyle w:val="IndexLink"/>
                <w:rtl w:val="true"/>
              </w:rPr>
              <w:tab/>
            </w:r>
            <w:r>
              <w:rPr>
                <w:rStyle w:val="IndexLink"/>
              </w:rPr>
              <w:t>90</w:t>
            </w:r>
          </w:hyperlink>
        </w:p>
        <w:p>
          <w:pPr>
            <w:pStyle w:val="Contents5"/>
            <w:tabs>
              <w:tab w:val="clear" w:pos="7892"/>
              <w:tab w:val="right" w:pos="9026" w:leader="dot"/>
            </w:tabs>
            <w:rPr/>
          </w:pPr>
          <w:hyperlink w:anchor="__RefHeading___Toc1834089_2281741623">
            <w:r>
              <w:rPr>
                <w:webHidden/>
                <w:rStyle w:val="IndexLink"/>
                <w:rtl w:val="true"/>
              </w:rPr>
              <w:t xml:space="preserve">چهار </w:t>
            </w:r>
            <w:r>
              <w:rPr>
                <w:rStyle w:val="IndexLink"/>
                <w:rtl w:val="true"/>
              </w:rPr>
              <w:t xml:space="preserve">- </w:t>
            </w:r>
            <w:r>
              <w:rPr>
                <w:rStyle w:val="IndexLink"/>
                <w:rtl w:val="true"/>
              </w:rPr>
              <w:t>آلودگی محیط خانه</w:t>
            </w:r>
            <w:r>
              <w:rPr>
                <w:rStyle w:val="IndexLink"/>
                <w:rtl w:val="true"/>
              </w:rPr>
              <w:tab/>
            </w:r>
            <w:r>
              <w:rPr>
                <w:rStyle w:val="IndexLink"/>
              </w:rPr>
              <w:t>91</w:t>
            </w:r>
          </w:hyperlink>
        </w:p>
        <w:p>
          <w:pPr>
            <w:pStyle w:val="Contents4"/>
            <w:tabs>
              <w:tab w:val="clear" w:pos="8176"/>
              <w:tab w:val="right" w:pos="9026" w:leader="dot"/>
            </w:tabs>
            <w:rPr/>
          </w:pPr>
          <w:hyperlink w:anchor="__RefHeading___Toc1834091_2281741623">
            <w:r>
              <w:rPr>
                <w:webHidden/>
                <w:rStyle w:val="IndexLink"/>
                <w:rtl w:val="true"/>
              </w:rPr>
              <w:t>ج</w:t>
            </w:r>
            <w:r>
              <w:rPr>
                <w:rStyle w:val="IndexLink"/>
                <w:rtl w:val="true"/>
              </w:rPr>
              <w:t xml:space="preserve">) </w:t>
            </w:r>
            <w:r>
              <w:rPr>
                <w:rStyle w:val="IndexLink"/>
                <w:rtl w:val="true"/>
              </w:rPr>
              <w:t>علل ازدواج های ناموفق</w:t>
            </w:r>
            <w:r>
              <w:rPr>
                <w:rStyle w:val="IndexLink"/>
                <w:rtl w:val="true"/>
              </w:rPr>
              <w:tab/>
            </w:r>
            <w:r>
              <w:rPr>
                <w:rStyle w:val="IndexLink"/>
              </w:rPr>
              <w:t>91</w:t>
            </w:r>
          </w:hyperlink>
        </w:p>
        <w:p>
          <w:pPr>
            <w:pStyle w:val="Contents5"/>
            <w:tabs>
              <w:tab w:val="clear" w:pos="7892"/>
              <w:tab w:val="right" w:pos="9026" w:leader="dot"/>
            </w:tabs>
            <w:rPr/>
          </w:pPr>
          <w:hyperlink w:anchor="__RefHeading___Toc1834093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834095_2281741623">
            <w:r>
              <w:rPr>
                <w:webHidden/>
                <w:rStyle w:val="IndexLink"/>
                <w:rtl w:val="true"/>
              </w:rPr>
              <w:t xml:space="preserve">یک </w:t>
            </w:r>
            <w:r>
              <w:rPr>
                <w:rStyle w:val="IndexLink"/>
                <w:rtl w:val="true"/>
              </w:rPr>
              <w:t xml:space="preserve">- </w:t>
            </w:r>
            <w:r>
              <w:rPr>
                <w:rStyle w:val="IndexLink"/>
                <w:rtl w:val="true"/>
              </w:rPr>
              <w:t>ناهمگونی</w:t>
            </w:r>
            <w:r>
              <w:rPr>
                <w:rStyle w:val="IndexLink"/>
                <w:rtl w:val="true"/>
              </w:rPr>
              <w:tab/>
            </w:r>
            <w:r>
              <w:rPr>
                <w:rStyle w:val="IndexLink"/>
              </w:rPr>
              <w:t>92</w:t>
            </w:r>
          </w:hyperlink>
        </w:p>
        <w:p>
          <w:pPr>
            <w:pStyle w:val="Contents6"/>
            <w:tabs>
              <w:tab w:val="clear" w:pos="7609"/>
              <w:tab w:val="right" w:pos="9026" w:leader="dot"/>
            </w:tabs>
            <w:rPr/>
          </w:pPr>
          <w:hyperlink w:anchor="__RefHeading___Toc1834097_228174162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834099_2281741623">
            <w:r>
              <w:rPr>
                <w:webHidden/>
                <w:rStyle w:val="IndexLink"/>
                <w:rtl w:val="true"/>
              </w:rPr>
              <w:t>ازدواجی نامبارک</w:t>
            </w:r>
            <w:r>
              <w:rPr>
                <w:rStyle w:val="IndexLink"/>
                <w:rtl w:val="true"/>
              </w:rPr>
              <w:tab/>
            </w:r>
            <w:r>
              <w:rPr>
                <w:rStyle w:val="IndexLink"/>
              </w:rPr>
              <w:t>93</w:t>
            </w:r>
          </w:hyperlink>
        </w:p>
        <w:p>
          <w:pPr>
            <w:pStyle w:val="Contents5"/>
            <w:tabs>
              <w:tab w:val="clear" w:pos="7892"/>
              <w:tab w:val="right" w:pos="9026" w:leader="dot"/>
            </w:tabs>
            <w:rPr/>
          </w:pPr>
          <w:hyperlink w:anchor="__RefHeading___Toc1834101_2281741623">
            <w:r>
              <w:rPr>
                <w:webHidden/>
                <w:rStyle w:val="IndexLink"/>
                <w:rtl w:val="true"/>
              </w:rPr>
              <w:t xml:space="preserve">دو </w:t>
            </w:r>
            <w:r>
              <w:rPr>
                <w:rStyle w:val="IndexLink"/>
                <w:rtl w:val="true"/>
              </w:rPr>
              <w:t xml:space="preserve">- </w:t>
            </w:r>
            <w:r>
              <w:rPr>
                <w:rStyle w:val="IndexLink"/>
                <w:rtl w:val="true"/>
              </w:rPr>
              <w:t>بی دینی</w:t>
            </w:r>
            <w:r>
              <w:rPr>
                <w:rStyle w:val="IndexLink"/>
                <w:rtl w:val="true"/>
              </w:rPr>
              <w:tab/>
            </w:r>
            <w:r>
              <w:rPr>
                <w:rStyle w:val="IndexLink"/>
              </w:rPr>
              <w:t>93</w:t>
            </w:r>
          </w:hyperlink>
        </w:p>
        <w:p>
          <w:pPr>
            <w:pStyle w:val="Contents5"/>
            <w:tabs>
              <w:tab w:val="clear" w:pos="7892"/>
              <w:tab w:val="right" w:pos="9026" w:leader="dot"/>
            </w:tabs>
            <w:rPr/>
          </w:pPr>
          <w:hyperlink w:anchor="__RefHeading___Toc1834103_2281741623">
            <w:r>
              <w:rPr>
                <w:webHidden/>
                <w:rStyle w:val="IndexLink"/>
                <w:rtl w:val="true"/>
              </w:rPr>
              <w:t xml:space="preserve">سه </w:t>
            </w:r>
            <w:r>
              <w:rPr>
                <w:rStyle w:val="IndexLink"/>
                <w:rtl w:val="true"/>
              </w:rPr>
              <w:t xml:space="preserve">- </w:t>
            </w:r>
            <w:r>
              <w:rPr>
                <w:rStyle w:val="IndexLink"/>
                <w:rtl w:val="true"/>
              </w:rPr>
              <w:t>نابخردی</w:t>
            </w:r>
            <w:r>
              <w:rPr>
                <w:rStyle w:val="IndexLink"/>
                <w:rtl w:val="true"/>
              </w:rPr>
              <w:tab/>
            </w:r>
            <w:r>
              <w:rPr>
                <w:rStyle w:val="IndexLink"/>
              </w:rPr>
              <w:t>95</w:t>
            </w:r>
          </w:hyperlink>
        </w:p>
        <w:p>
          <w:pPr>
            <w:pStyle w:val="Contents5"/>
            <w:tabs>
              <w:tab w:val="clear" w:pos="7892"/>
              <w:tab w:val="right" w:pos="9026" w:leader="dot"/>
            </w:tabs>
            <w:rPr/>
          </w:pPr>
          <w:hyperlink w:anchor="__RefHeading___Toc1834105_2281741623">
            <w:r>
              <w:rPr>
                <w:webHidden/>
                <w:rStyle w:val="IndexLink"/>
                <w:rtl w:val="true"/>
              </w:rPr>
              <w:t xml:space="preserve">چهار </w:t>
            </w:r>
            <w:r>
              <w:rPr>
                <w:rStyle w:val="IndexLink"/>
                <w:rtl w:val="true"/>
              </w:rPr>
              <w:t xml:space="preserve">- </w:t>
            </w:r>
            <w:r>
              <w:rPr>
                <w:rStyle w:val="IndexLink"/>
                <w:rtl w:val="true"/>
              </w:rPr>
              <w:t>بی توجهی به وظایف</w:t>
            </w:r>
            <w:r>
              <w:rPr>
                <w:rStyle w:val="IndexLink"/>
                <w:rtl w:val="true"/>
              </w:rPr>
              <w:tab/>
            </w:r>
            <w:r>
              <w:rPr>
                <w:rStyle w:val="IndexLink"/>
              </w:rPr>
              <w:t>95</w:t>
            </w:r>
          </w:hyperlink>
        </w:p>
        <w:p>
          <w:pPr>
            <w:pStyle w:val="Contents2"/>
            <w:tabs>
              <w:tab w:val="clear" w:pos="8743"/>
              <w:tab w:val="right" w:pos="9026" w:leader="dot"/>
            </w:tabs>
            <w:rPr/>
          </w:pPr>
          <w:hyperlink w:anchor="__RefHeading___Toc1834107_2281741623">
            <w:r>
              <w:rPr>
                <w:webHidden/>
                <w:rStyle w:val="IndexLink"/>
                <w:rtl w:val="true"/>
              </w:rPr>
              <w:t>کتاب نامه</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29_37337"/>
      <w:bookmarkStart w:id="1" w:name="pg3929_37337"/>
      <w:bookmarkEnd w:id="1"/>
    </w:p>
    <w:p>
      <w:pPr>
        <w:pStyle w:val="Heading2"/>
        <w:numPr>
          <w:ilvl w:val="1"/>
          <w:numId w:val="1"/>
        </w:numPr>
        <w:rPr/>
      </w:pPr>
      <w:bookmarkStart w:id="2" w:name="pg3929_37337"/>
      <w:bookmarkStart w:id="3" w:name="__RefHeading___Toc183383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صحرایی، محمود،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سلب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صحرایی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Failure (Psychology) -- Religious aspects--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65/232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1786710</w:t>
      </w:r>
      <w:r>
        <w:rPr>
          <w:rFonts w:eastAsia="IRNazanin" w:cs="IRNazanin"/>
          <w:color w:val="111111"/>
          <w:sz w:val="28"/>
          <w:szCs w:val="28"/>
          <w:rtl w:val="true"/>
          <w:lang w:bidi="fa-IR"/>
        </w:rPr>
        <w:t xml:space="preserve"> </w:t>
      </w:r>
      <w:bookmarkStart w:id="5" w:name="pg3929_37339"/>
    </w:p>
    <w:p>
      <w:pPr>
        <w:pStyle w:val="Heading2"/>
        <w:numPr>
          <w:ilvl w:val="1"/>
          <w:numId w:val="1"/>
        </w:numPr>
        <w:rPr/>
      </w:pPr>
      <w:bookmarkStart w:id="6" w:name="__RefHeading___Toc1833837_228174162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عوامل سلب توفیق</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1467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صحرایی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زهیری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bookmarkStart w:id="8" w:name="pg3929_37341"/>
    </w:p>
    <w:p>
      <w:pPr>
        <w:pStyle w:val="Heading2"/>
        <w:numPr>
          <w:ilvl w:val="1"/>
          <w:numId w:val="1"/>
        </w:numPr>
        <w:rPr/>
      </w:pPr>
      <w:bookmarkStart w:id="9" w:name="__RefHeading___Toc1833839_2281741623"/>
      <w:bookmarkStart w:id="10" w:name="_Toc3"/>
      <w:bookmarkEnd w:id="8"/>
      <w:bookmarkEnd w:id="9"/>
      <w:r>
        <w:rPr>
          <w:rtl w:val="true"/>
        </w:rPr>
        <w:t>فهرست مطالب</w:t>
      </w:r>
      <w:bookmarkEnd w:id="10"/>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بیان موضوع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اهداف کلی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ضرورت پرداختن به موضوع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پیش‌فرض‌ها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فرضیه‌ها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تعریف واژه‌ها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ابعاد بحث</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کاربرد در صدا و سیما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سلب توفیق</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درونی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طبیعی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زمینه‌های بیرونی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مشترک سلب توفیق</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فردی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سرمایه‌ها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وقت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درون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الهی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دیگران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خود</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نالایق</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بیگانگان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بی‌ثباتی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اختصاصی سلب توفیق</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ایمان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هواپرستان و پیروی از آنان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محروم ماندن از لذت عبادت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دوستان ناباب</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غیرتربیتی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 شب</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روزانه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سلب توبه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توبه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توبه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انس با قرآن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جایگاه قرآن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قرآن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بی‌توفیقی در استجابت دعا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شرایط و آداب دعا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دل</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با حکمت و سنّت الهی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اخلاص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منحرف و ضعیف</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انحرافی و ناپاک</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سلب عفت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حضور خدا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آلوده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حرام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حرام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شفاعت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ظلم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 سلب توفیق</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ناکامی در روابط جمعی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ترش‌رویی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بی‌توفیقی در تربیت خانواده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بی‌مسئولیتی والدین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بی‌برنامگی و روش‌های نادرست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محیط خانه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ازدواج‌های ناموفق</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وظایف</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1" w:name="pg3932_37359"/>
    </w:p>
    <w:p>
      <w:pPr>
        <w:pStyle w:val="Heading2"/>
        <w:numPr>
          <w:ilvl w:val="1"/>
          <w:numId w:val="1"/>
        </w:numPr>
        <w:rPr/>
      </w:pPr>
      <w:bookmarkStart w:id="12" w:name="__RefHeading___Toc1833841_2281741623"/>
      <w:bookmarkStart w:id="13" w:name="_Toc4"/>
      <w:bookmarkEnd w:id="11"/>
      <w:bookmarkEnd w:id="12"/>
      <w:r>
        <w:rPr>
          <w:rtl w:val="true"/>
        </w:rPr>
        <w:t>دیباچه</w:t>
      </w:r>
      <w:bookmarkEnd w:id="13"/>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جمله درخواست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از خداوند، توفیق انجام کارهای نیک و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های دهه آخر ماه رمضان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وَالتَّوفیقَ لِما وَفَّقْتَ لَهُ مُحَمَّداً وَ آله صَلَواتُک عَلَیْهِم اَجمعینَ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خدایا، توفیق انجام کارهایی را که محمد صلی الله علیه و آله و خاندان او را به آن موفق کردی، به ما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به کاری رغبت کامل دارد، ولی می بیند انجام آن کار برای او میسر نیست، هر چند اسباب ظاهری آن هم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عمل علاوه بر اسباب ظاهری به توفیق از ناحیه خداوند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بر توست و بر خدا توفیق</w:t>
      </w:r>
    </w:p>
    <w:p>
      <w:pPr>
        <w:pStyle w:val="BookText"/>
        <w:rPr/>
      </w:pPr>
      <w:r>
        <w:rPr>
          <w:rFonts w:ascii="IRNazanin" w:hAnsi="IRNazanin" w:eastAsia="IRNazanin"/>
          <w:color w:val="111111"/>
          <w:sz w:val="28"/>
          <w:sz w:val="28"/>
          <w:szCs w:val="28"/>
          <w:rtl w:val="true"/>
          <w:lang w:bidi="fa-IR"/>
        </w:rPr>
        <w:t>ز آنکه توفیق جهد راست رفیق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می کوشد عواملی را که موجب سلب توفیق می شود، بررسی کند و مطالب و محورهای برنامه ای را در اختیار برنامه سازان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پژوهشگر ارجمند، جناب آقای محمود صحرایی سپاس گزاریم که این پژوهش را به سرانجام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اینکه این اثر برای برنامه سازان ارجمند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4" w:name="pg3932_37363"/>
    </w:p>
    <w:p>
      <w:pPr>
        <w:pStyle w:val="Heading2"/>
        <w:numPr>
          <w:ilvl w:val="1"/>
          <w:numId w:val="1"/>
        </w:numPr>
        <w:rPr/>
      </w:pPr>
      <w:bookmarkStart w:id="15" w:name="__RefHeading___Toc1833843_2281741623"/>
      <w:bookmarkStart w:id="16" w:name="_Toc5"/>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بر او توکل کرده ام و به سوی او بازمی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افرادی که سال ها کوشید ه اند، اما از تلاش خویش نتیجه ای نگرفته اند و چه زیادند، کارهایی که با دقت فراوان همراه بوده اند، ولی هرگز به اهداف خود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عده ای با اندکی تلاش به بالندگی و کمال رسیده اند و گروهی با تلاشی بیشتر چندان پیشرفت نمی کنند؟ عامل پیشروی و ارتقایی که گروه دوم از آن بی بهره اند، کدام است؟ سعدی این پرسش را چه زیبا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آید به کوشیدنت خیر پیش</w:t>
      </w:r>
    </w:p>
    <w:p>
      <w:pPr>
        <w:pStyle w:val="BookText"/>
        <w:rPr/>
      </w:pPr>
      <w:r>
        <w:rPr>
          <w:rFonts w:ascii="IRNazanin" w:hAnsi="IRNazanin" w:eastAsia="IRNazanin"/>
          <w:color w:val="111111"/>
          <w:sz w:val="28"/>
          <w:sz w:val="28"/>
          <w:szCs w:val="28"/>
          <w:rtl w:val="true"/>
          <w:lang w:bidi="fa-IR"/>
        </w:rPr>
        <w:t>به توفیق حق دان نه از سعی خویش</w:t>
      </w:r>
    </w:p>
    <w:p>
      <w:pPr>
        <w:pStyle w:val="BookText"/>
        <w:rPr/>
      </w:pPr>
      <w:r>
        <w:rPr>
          <w:rFonts w:ascii="IRNazanin" w:hAnsi="IRNazanin" w:eastAsia="IRNazanin"/>
          <w:color w:val="111111"/>
          <w:sz w:val="28"/>
          <w:sz w:val="28"/>
          <w:szCs w:val="28"/>
          <w:rtl w:val="true"/>
          <w:lang w:bidi="fa-IR"/>
        </w:rPr>
        <w:t>تو قائم به خود نیستی یک قدم</w:t>
      </w:r>
    </w:p>
    <w:p>
      <w:pPr>
        <w:pStyle w:val="BookText"/>
        <w:rPr/>
      </w:pPr>
      <w:r>
        <w:rPr>
          <w:rFonts w:ascii="IRNazanin" w:hAnsi="IRNazanin" w:eastAsia="IRNazanin"/>
          <w:color w:val="111111"/>
          <w:sz w:val="28"/>
          <w:sz w:val="28"/>
          <w:szCs w:val="28"/>
          <w:rtl w:val="true"/>
          <w:lang w:bidi="fa-IR"/>
        </w:rPr>
        <w:t>ز غیبت مدد می رسد دم به دم</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آخرین و مهم ترین عاملی که موجب هم کناری اسباب و تأثیر شگرف علت ها می شود،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معنای موافق و مماثل قراردادن اسباب برای رسیدن به هدفی واحد است</w:t>
      </w:r>
      <w:r>
        <w:rPr>
          <w:rStyle w:val="FootnoteAnchor"/>
          <w:rtl w:val="true"/>
        </w:rPr>
        <w:footnoteReference w:id="4"/>
      </w:r>
      <w:r>
        <w:rPr>
          <w:rFonts w:ascii="IRNazanin" w:hAnsi="IRNazanin" w:eastAsia="IRNazanin"/>
          <w:color w:val="111111"/>
          <w:sz w:val="28"/>
          <w:sz w:val="28"/>
          <w:szCs w:val="28"/>
          <w:rtl w:val="true"/>
          <w:lang w:bidi="fa-IR"/>
        </w:rPr>
        <w:t>و به همین علت است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عنایةُ الرَّحمن؛ توفیق همان توجه پروردگار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مسلّم است که هیچ کس جز او یارای هماهنگ سازی اسباب را ندارد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آنجا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أُبْرِیُ اْلأَکْمَهَ وَ اْلأَبْرَصَ وَ أُحْیِ الْمَوْتی بِإِذْنِ اللّهِ؛ و به اذن خدا نابینای مادرزاد و پیس را بهبود می بخشم و مردگان را زنده می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ذَاالّذی یَشْفَعُ عِنْدَهُ إِلاّ بِإِذْنِهِ؛ کیست آن کس که جز به اذن او در پیشگاهش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گیاه دارویی بر درمان، هرگز بدون اراده و اذن خدا نیست و اگر پیامبری شفاعت و دستگیری می کند، بی گمان، با اذن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می سوزاند، بدون اذن الهی نیست؛ چراکه اگر اذن او نباشد، بر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سبز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هیچ کار و تدبیری بدون توفیق خداوند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توفیق او یک سو نهد پای</w:t>
      </w:r>
    </w:p>
    <w:p>
      <w:pPr>
        <w:pStyle w:val="BookText"/>
        <w:rPr/>
      </w:pPr>
      <w:r>
        <w:rPr>
          <w:rFonts w:ascii="IRNazanin" w:hAnsi="IRNazanin" w:eastAsia="IRNazanin"/>
          <w:color w:val="111111"/>
          <w:sz w:val="28"/>
          <w:sz w:val="28"/>
          <w:szCs w:val="28"/>
          <w:rtl w:val="true"/>
          <w:lang w:bidi="fa-IR"/>
        </w:rPr>
        <w:t>نه از تدبیر کار آید نه از رای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شناخت عوامل توفیق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توفیقی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با شناخت عمر انسان، ارزشمند است؛ چراکه در این صورت می توان از عمر خود به خوبی و در نهایت سودمندی،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توفیق عوامل ویژه ای دارد که از خود انسان ناشی می شود وگرنه خدای مهربان در رحمت ورزی خویش هیچ بُخلی نمی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از خوبی ها به تو رسد، از جانب خداست و آنچه از بدی به تو رسد، از خود توست</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میان مهم است، شناخت عوامل بازدارنده انسان از دست یابی به این گوهر گران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خداوند حکیم، این مجموعه بر آن است افکار و اعمال و اوصافی را که مانع توفیق در امور یا امر خاصی می شوند، بررسی کند</w:t>
      </w:r>
      <w:r>
        <w:rPr>
          <w:rFonts w:eastAsia="IRNazanin" w:cs="IRNazanin"/>
          <w:color w:val="111111"/>
          <w:sz w:val="28"/>
          <w:szCs w:val="28"/>
          <w:rtl w:val="true"/>
          <w:lang w:bidi="fa-IR"/>
        </w:rPr>
        <w:t xml:space="preserve">. </w:t>
      </w:r>
      <w:bookmarkStart w:id="17" w:name="pg3932_37367"/>
    </w:p>
    <w:p>
      <w:pPr>
        <w:pStyle w:val="Heading2"/>
        <w:numPr>
          <w:ilvl w:val="1"/>
          <w:numId w:val="1"/>
        </w:numPr>
        <w:rPr/>
      </w:pPr>
      <w:bookmarkStart w:id="18" w:name="__RefHeading___Toc1833845_2281741623"/>
      <w:bookmarkStart w:id="19" w:name="_Toc6"/>
      <w:bookmarkEnd w:id="17"/>
      <w:bookmarkEnd w:id="18"/>
      <w:r>
        <w:rPr>
          <w:rtl w:val="true"/>
        </w:rPr>
        <w:t>فصل اول</w:t>
      </w:r>
      <w:r>
        <w:rPr>
          <w:rtl w:val="true"/>
        </w:rPr>
        <w:t xml:space="preserve">: </w:t>
      </w:r>
      <w:r>
        <w:rPr>
          <w:rtl w:val="true"/>
        </w:rPr>
        <w:t>کلیات</w:t>
      </w:r>
      <w:bookmarkEnd w:id="19"/>
    </w:p>
    <w:p>
      <w:pPr>
        <w:pStyle w:val="Heading3"/>
        <w:numPr>
          <w:ilvl w:val="2"/>
          <w:numId w:val="1"/>
        </w:numPr>
        <w:rPr/>
      </w:pPr>
      <w:bookmarkStart w:id="20" w:name="__RefHeading___Toc1833847_2281741623"/>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بیان موضوع</w:t>
      </w:r>
    </w:p>
    <w:p>
      <w:pPr>
        <w:pStyle w:val="BookText"/>
        <w:rPr/>
      </w:pPr>
      <w:r>
        <w:rPr>
          <w:rFonts w:ascii="IRNazanin" w:hAnsi="IRNazanin" w:eastAsia="IRNazanin"/>
          <w:color w:val="111111"/>
          <w:sz w:val="28"/>
          <w:sz w:val="28"/>
          <w:szCs w:val="28"/>
          <w:rtl w:val="true"/>
          <w:lang w:bidi="fa-IR"/>
        </w:rPr>
        <w:t>اهداف کلی</w:t>
      </w:r>
    </w:p>
    <w:p>
      <w:pPr>
        <w:pStyle w:val="BookText"/>
        <w:rPr/>
      </w:pPr>
      <w:r>
        <w:rPr>
          <w:rFonts w:ascii="IRNazanin" w:hAnsi="IRNazanin" w:eastAsia="IRNazanin"/>
          <w:color w:val="111111"/>
          <w:sz w:val="28"/>
          <w:sz w:val="28"/>
          <w:szCs w:val="28"/>
          <w:rtl w:val="true"/>
          <w:lang w:bidi="fa-IR"/>
        </w:rPr>
        <w:t>ضرورت پرداختن به موضوع</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پیش فرض ها</w:t>
      </w:r>
    </w:p>
    <w:p>
      <w:pPr>
        <w:pStyle w:val="BookText"/>
        <w:rPr/>
      </w:pPr>
      <w:r>
        <w:rPr>
          <w:rFonts w:ascii="IRNazanin" w:hAnsi="IRNazanin" w:eastAsia="IRNazanin"/>
          <w:color w:val="111111"/>
          <w:sz w:val="28"/>
          <w:sz w:val="28"/>
          <w:szCs w:val="28"/>
          <w:rtl w:val="true"/>
          <w:lang w:bidi="fa-IR"/>
        </w:rPr>
        <w:t>فرضیه ها</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تعریف واژه ها</w:t>
      </w:r>
    </w:p>
    <w:p>
      <w:pPr>
        <w:pStyle w:val="BookText"/>
        <w:rPr/>
      </w:pPr>
      <w:r>
        <w:rPr>
          <w:rFonts w:ascii="IRNazanin" w:hAnsi="IRNazanin" w:eastAsia="IRNazanin"/>
          <w:color w:val="111111"/>
          <w:sz w:val="28"/>
          <w:sz w:val="28"/>
          <w:szCs w:val="28"/>
          <w:rtl w:val="true"/>
          <w:lang w:bidi="fa-IR"/>
        </w:rPr>
        <w:t>ابعاد بحث</w:t>
      </w:r>
    </w:p>
    <w:p>
      <w:pPr>
        <w:pStyle w:val="BookText"/>
        <w:rPr/>
      </w:pPr>
      <w:r>
        <w:rPr>
          <w:rFonts w:ascii="IRNazanin" w:hAnsi="IRNazanin" w:eastAsia="IRNazanin"/>
          <w:color w:val="111111"/>
          <w:sz w:val="28"/>
          <w:sz w:val="28"/>
          <w:szCs w:val="28"/>
          <w:rtl w:val="true"/>
          <w:lang w:bidi="fa-IR"/>
        </w:rPr>
        <w:t>کاربرد در صدا و سیما</w:t>
      </w:r>
    </w:p>
    <w:p>
      <w:pPr>
        <w:pStyle w:val="Heading3"/>
        <w:numPr>
          <w:ilvl w:val="2"/>
          <w:numId w:val="1"/>
        </w:numPr>
        <w:rPr/>
      </w:pPr>
      <w:bookmarkStart w:id="22" w:name="__RefHeading___Toc1833849_2281741623"/>
      <w:bookmarkStart w:id="23" w:name="_Toc8"/>
      <w:bookmarkEnd w:id="22"/>
      <w:r>
        <w:rPr>
          <w:rtl w:val="true"/>
        </w:rPr>
        <w:t>بیان موضوع</w:t>
      </w:r>
      <w:bookmarkEnd w:id="23"/>
    </w:p>
    <w:p>
      <w:pPr>
        <w:pStyle w:val="BookText"/>
        <w:rPr/>
      </w:pPr>
      <w:r>
        <w:rPr>
          <w:rFonts w:ascii="IRNazanin" w:hAnsi="IRNazanin" w:eastAsia="IRNazanin"/>
          <w:color w:val="111111"/>
          <w:sz w:val="28"/>
          <w:sz w:val="28"/>
          <w:szCs w:val="28"/>
          <w:rtl w:val="true"/>
          <w:lang w:bidi="fa-IR"/>
        </w:rPr>
        <w:t>بیان موضوع</w:t>
      </w:r>
    </w:p>
    <w:p>
      <w:pPr>
        <w:pStyle w:val="BookText"/>
        <w:rPr/>
      </w:pPr>
      <w:r>
        <w:rPr>
          <w:rFonts w:ascii="IRNazanin" w:hAnsi="IRNazanin" w:eastAsia="IRNazanin"/>
          <w:color w:val="111111"/>
          <w:sz w:val="28"/>
          <w:sz w:val="28"/>
          <w:szCs w:val="28"/>
          <w:rtl w:val="true"/>
          <w:lang w:bidi="fa-IR"/>
        </w:rPr>
        <w:t>کام یابی در فعالیت ها، به کسب شرایط لازم و از بین بردن موانع، وابسته است، به گونه ای که بی توجهی به هر یک، سبب سلب توفیق و ناکامی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بسیاری از انسان ها شرایط لازم را فراهم می کنند، اما از موانع راه، غافل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فعالیت های خود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با یادآوری این موانع و معرفی اجمالی راهکارهای اصلاحی آن، خوانندگان را در کسب توفیق های مادی و معنوی یاری کند</w:t>
      </w:r>
      <w:r>
        <w:rPr>
          <w:rFonts w:eastAsia="IRNazanin" w:cs="IRNazanin"/>
          <w:color w:val="111111"/>
          <w:sz w:val="28"/>
          <w:szCs w:val="28"/>
          <w:rtl w:val="true"/>
          <w:lang w:bidi="fa-IR"/>
        </w:rPr>
        <w:t>.</w:t>
      </w:r>
    </w:p>
    <w:p>
      <w:pPr>
        <w:pStyle w:val="Heading3"/>
        <w:numPr>
          <w:ilvl w:val="2"/>
          <w:numId w:val="1"/>
        </w:numPr>
        <w:rPr/>
      </w:pPr>
      <w:bookmarkStart w:id="24" w:name="__RefHeading___Toc1833851_2281741623"/>
      <w:bookmarkStart w:id="25" w:name="_Toc9"/>
      <w:bookmarkEnd w:id="24"/>
      <w:r>
        <w:rPr>
          <w:rtl w:val="true"/>
        </w:rPr>
        <w:t>اهداف کلی</w:t>
      </w:r>
      <w:bookmarkEnd w:id="25"/>
    </w:p>
    <w:p>
      <w:pPr>
        <w:pStyle w:val="BookText"/>
        <w:rPr/>
      </w:pPr>
      <w:r>
        <w:rPr>
          <w:rFonts w:ascii="IRNazanin" w:hAnsi="IRNazanin" w:eastAsia="IRNazanin"/>
          <w:color w:val="111111"/>
          <w:sz w:val="28"/>
          <w:sz w:val="28"/>
          <w:szCs w:val="28"/>
          <w:rtl w:val="true"/>
          <w:lang w:bidi="fa-IR"/>
        </w:rPr>
        <w:t>اهداف کلی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عوامل سلب 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راهکارهای اصلاحی برای مبارزه با عوامل سلب توفیق</w:t>
      </w:r>
      <w:r>
        <w:rPr>
          <w:rFonts w:eastAsia="IRNazanin" w:cs="IRNazanin"/>
          <w:color w:val="111111"/>
          <w:sz w:val="28"/>
          <w:szCs w:val="28"/>
          <w:rtl w:val="true"/>
          <w:lang w:bidi="fa-IR"/>
        </w:rPr>
        <w:t>.</w:t>
      </w:r>
    </w:p>
    <w:p>
      <w:pPr>
        <w:pStyle w:val="Heading3"/>
        <w:numPr>
          <w:ilvl w:val="2"/>
          <w:numId w:val="1"/>
        </w:numPr>
        <w:rPr/>
      </w:pPr>
      <w:bookmarkStart w:id="26" w:name="__RefHeading___Toc1833853_2281741623"/>
      <w:bookmarkStart w:id="27" w:name="_Toc10"/>
      <w:bookmarkEnd w:id="26"/>
      <w:r>
        <w:rPr>
          <w:rtl w:val="true"/>
        </w:rPr>
        <w:t>ضرورت پرداختن به موضوع</w:t>
      </w:r>
      <w:bookmarkEnd w:id="27"/>
    </w:p>
    <w:p>
      <w:pPr>
        <w:pStyle w:val="BookText"/>
        <w:rPr/>
      </w:pPr>
      <w:r>
        <w:rPr>
          <w:rFonts w:ascii="IRNazanin" w:hAnsi="IRNazanin" w:eastAsia="IRNazanin"/>
          <w:color w:val="111111"/>
          <w:sz w:val="28"/>
          <w:sz w:val="28"/>
          <w:szCs w:val="28"/>
          <w:rtl w:val="true"/>
          <w:lang w:bidi="fa-IR"/>
        </w:rPr>
        <w:t>ضرورت پرداختن به موضوع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 بهرگی از توفیق های مادی و معنوی، زیان ها و خسارت های جبران ناپذیری را در پی دارد، شناخت عوامل و اسباب سلب توفیق و راه های دفع آنها، پیش از هر اقدامی ضروری به نظر می رسد</w:t>
      </w:r>
      <w:r>
        <w:rPr>
          <w:rFonts w:eastAsia="IRNazanin" w:cs="IRNazanin"/>
          <w:color w:val="111111"/>
          <w:sz w:val="28"/>
          <w:szCs w:val="28"/>
          <w:rtl w:val="true"/>
          <w:lang w:bidi="fa-IR"/>
        </w:rPr>
        <w:t xml:space="preserve">. </w:t>
      </w:r>
      <w:bookmarkStart w:id="28" w:name="pg3932_37369"/>
    </w:p>
    <w:p>
      <w:pPr>
        <w:pStyle w:val="Heading3"/>
        <w:numPr>
          <w:ilvl w:val="2"/>
          <w:numId w:val="1"/>
        </w:numPr>
        <w:rPr/>
      </w:pPr>
      <w:bookmarkStart w:id="29" w:name="__RefHeading___Toc1833855_2281741623"/>
      <w:bookmarkStart w:id="30" w:name="_Toc11"/>
      <w:bookmarkEnd w:id="28"/>
      <w:bookmarkEnd w:id="29"/>
      <w:r>
        <w:rPr>
          <w:rtl w:val="true"/>
        </w:rPr>
        <w:t>پرسش ها</w:t>
      </w:r>
      <w:bookmarkEnd w:id="30"/>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یا علت های ناکامی برخی از انسان ها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سلب توفیق از افراد، می تواند علل و اسباب مشترکی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ویژه سلب توفیق فکری، روحی و رفتاری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اصلاحی برای دفع و برطرف سازی عوامل سلب توفیق چیست؟</w:t>
      </w:r>
    </w:p>
    <w:p>
      <w:pPr>
        <w:pStyle w:val="Heading3"/>
        <w:numPr>
          <w:ilvl w:val="2"/>
          <w:numId w:val="1"/>
        </w:numPr>
        <w:rPr/>
      </w:pPr>
      <w:bookmarkStart w:id="31" w:name="__RefHeading___Toc1833857_2281741623"/>
      <w:bookmarkStart w:id="32" w:name="_Toc12"/>
      <w:bookmarkEnd w:id="31"/>
      <w:r>
        <w:rPr>
          <w:rtl w:val="true"/>
        </w:rPr>
        <w:t>پیش فرض ها</w:t>
      </w:r>
      <w:bookmarkEnd w:id="32"/>
    </w:p>
    <w:p>
      <w:pPr>
        <w:pStyle w:val="BookText"/>
        <w:rPr/>
      </w:pPr>
      <w:r>
        <w:rPr>
          <w:rFonts w:ascii="IRNazanin" w:hAnsi="IRNazanin" w:eastAsia="IRNazanin"/>
          <w:color w:val="111111"/>
          <w:sz w:val="28"/>
          <w:sz w:val="28"/>
          <w:szCs w:val="28"/>
          <w:rtl w:val="true"/>
          <w:lang w:bidi="fa-IR"/>
        </w:rPr>
        <w:t>پیش فرض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انسان، هدفمند و معنا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انسان، رسیدن به مقام قرب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اثربخشی به حرکت خود، نیازمند توفیق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های انسان عواملی دارند که می توان آنها را شناخت و دفع کرد</w:t>
      </w:r>
      <w:r>
        <w:rPr>
          <w:rFonts w:eastAsia="IRNazanin" w:cs="IRNazanin"/>
          <w:color w:val="111111"/>
          <w:sz w:val="28"/>
          <w:szCs w:val="28"/>
          <w:rtl w:val="true"/>
          <w:lang w:bidi="fa-IR"/>
        </w:rPr>
        <w:t>.</w:t>
      </w:r>
    </w:p>
    <w:p>
      <w:pPr>
        <w:pStyle w:val="Heading3"/>
        <w:numPr>
          <w:ilvl w:val="2"/>
          <w:numId w:val="1"/>
        </w:numPr>
        <w:rPr/>
      </w:pPr>
      <w:bookmarkStart w:id="33" w:name="__RefHeading___Toc1833859_2281741623"/>
      <w:bookmarkStart w:id="34" w:name="_Toc13"/>
      <w:bookmarkEnd w:id="33"/>
      <w:r>
        <w:rPr>
          <w:rtl w:val="true"/>
        </w:rPr>
        <w:t>فرضیه ها</w:t>
      </w:r>
      <w:bookmarkEnd w:id="34"/>
    </w:p>
    <w:p>
      <w:pPr>
        <w:pStyle w:val="BookText"/>
        <w:rPr/>
      </w:pPr>
      <w:r>
        <w:rPr>
          <w:rFonts w:ascii="IRNazanin" w:hAnsi="IRNazanin" w:eastAsia="IRNazanin"/>
          <w:color w:val="111111"/>
          <w:sz w:val="28"/>
          <w:sz w:val="28"/>
          <w:szCs w:val="28"/>
          <w:rtl w:val="true"/>
          <w:lang w:bidi="fa-IR"/>
        </w:rPr>
        <w:t>فرضیه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رسیدن به نتیجه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توفیق، به دو قسم مشترک و مختص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هر توفیقی، یاری و مدد الهی و علت اصلی سلب همه توفیق ها، قهر اوست</w:t>
      </w:r>
      <w:r>
        <w:rPr>
          <w:rFonts w:eastAsia="IRNazanin" w:cs="IRNazanin"/>
          <w:color w:val="111111"/>
          <w:sz w:val="28"/>
          <w:szCs w:val="28"/>
          <w:rtl w:val="true"/>
          <w:lang w:bidi="fa-IR"/>
        </w:rPr>
        <w:t>.</w:t>
      </w:r>
    </w:p>
    <w:p>
      <w:pPr>
        <w:pStyle w:val="Heading3"/>
        <w:numPr>
          <w:ilvl w:val="2"/>
          <w:numId w:val="1"/>
        </w:numPr>
        <w:rPr/>
      </w:pPr>
      <w:bookmarkStart w:id="35" w:name="__RefHeading___Toc1833861_2281741623"/>
      <w:bookmarkStart w:id="36" w:name="_Toc14"/>
      <w:bookmarkEnd w:id="35"/>
      <w:r>
        <w:rPr>
          <w:rtl w:val="true"/>
        </w:rPr>
        <w:t>پیشینه تحقیق</w:t>
      </w:r>
      <w:bookmarkEnd w:id="36"/>
    </w:p>
    <w:p>
      <w:pPr>
        <w:pStyle w:val="BookText"/>
        <w:rPr/>
      </w:pPr>
      <w:r>
        <w:rPr>
          <w:rFonts w:ascii="IRNazanin" w:hAnsi="IRNazanin" w:eastAsia="IRNazanin"/>
          <w:color w:val="111111"/>
          <w:sz w:val="28"/>
          <w:sz w:val="28"/>
          <w:szCs w:val="28"/>
          <w:rtl w:val="true"/>
          <w:lang w:bidi="fa-IR"/>
        </w:rPr>
        <w:t>پیشینه تحقیق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منابع موجود، به صورت پراکنده، برخی از عوامل سلب توفیق را مطرح و بیشتر به معرفی عوامل کسب توفیق در زمینه ای خاص، بسنده کرده اند</w:t>
      </w:r>
      <w:r>
        <w:rPr>
          <w:rFonts w:eastAsia="IRNazanin" w:cs="IRNazanin"/>
          <w:color w:val="111111"/>
          <w:sz w:val="28"/>
          <w:szCs w:val="28"/>
          <w:rtl w:val="true"/>
          <w:lang w:bidi="fa-IR"/>
        </w:rPr>
        <w:t xml:space="preserve">. </w:t>
      </w:r>
      <w:bookmarkStart w:id="37" w:name="pg3932_37371"/>
    </w:p>
    <w:p>
      <w:pPr>
        <w:pStyle w:val="BookText"/>
        <w:rPr/>
      </w:pPr>
      <w:bookmarkEnd w:id="37"/>
      <w:r>
        <w:rPr>
          <w:rFonts w:ascii="IRNazanin" w:hAnsi="IRNazanin" w:eastAsia="IRNazanin"/>
          <w:color w:val="111111"/>
          <w:sz w:val="28"/>
          <w:sz w:val="28"/>
          <w:szCs w:val="28"/>
          <w:rtl w:val="true"/>
          <w:lang w:bidi="fa-IR"/>
        </w:rPr>
        <w:t>برخی از این منابع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کلید موفقیت در آزمون ها، ماری ژوزف گورمولن،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کلید موفقیت در کار، ریچارد کارلسون،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ابوطالبی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دستیابی به موفقیت و آرامش درون، وین دایر،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ابوطالبی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روحی برای موفقیت، دیپک چوپرا،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رسولی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زندگی، دیل کارنگی،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اردکانی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موفقیت، سید مرتضی مجتهدی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بزرگان، رضا باقی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خوشبختی، عاطفه حجازی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طلایی موفقیت، علی محمدیان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موفقیت پیشگامان علم، سید فضل الله میرشفیعی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بی پایان، دان آنتونی،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موفقیت، حیدر محمدی</w:t>
      </w:r>
      <w:r>
        <w:rPr>
          <w:rFonts w:eastAsia="IRNazanin" w:cs="IRNazanin"/>
          <w:color w:val="111111"/>
          <w:sz w:val="28"/>
          <w:szCs w:val="28"/>
          <w:rtl w:val="true"/>
          <w:lang w:bidi="fa-IR"/>
        </w:rPr>
        <w:t>.</w:t>
      </w:r>
    </w:p>
    <w:p>
      <w:pPr>
        <w:pStyle w:val="Heading3"/>
        <w:numPr>
          <w:ilvl w:val="2"/>
          <w:numId w:val="1"/>
        </w:numPr>
        <w:rPr/>
      </w:pPr>
      <w:bookmarkStart w:id="38" w:name="__RefHeading___Toc1833863_2281741623"/>
      <w:bookmarkStart w:id="39" w:name="_Toc15"/>
      <w:bookmarkEnd w:id="38"/>
      <w:r>
        <w:rPr>
          <w:rtl w:val="true"/>
        </w:rPr>
        <w:t>تعریف واژه ها</w:t>
      </w:r>
      <w:bookmarkEnd w:id="39"/>
    </w:p>
    <w:p>
      <w:pPr>
        <w:pStyle w:val="BookText"/>
        <w:rPr/>
      </w:pPr>
      <w:r>
        <w:rPr>
          <w:rFonts w:ascii="IRNazanin" w:hAnsi="IRNazanin" w:eastAsia="IRNazanin"/>
          <w:color w:val="111111"/>
          <w:sz w:val="28"/>
          <w:sz w:val="28"/>
          <w:szCs w:val="28"/>
          <w:rtl w:val="true"/>
          <w:lang w:bidi="fa-IR"/>
        </w:rPr>
        <w:t>تعریف واژه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عامل، به معنای اثربخش است؛ خواه امری وجودی باشد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عوامل سلب توفیق، هر امر وجودی یا عدمی است که سبب سلب توفیق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اَلْاِنْتزاعُ مِنَ الْغَیرِ قَهراً؛ برگرفتن چیزی به صورت قهری از دیگری</w:t>
      </w:r>
      <w:r>
        <w:rPr>
          <w:rFonts w:eastAsia="IRNazanin" w:cs="IRNazanin"/>
          <w:color w:val="111111"/>
          <w:sz w:val="28"/>
          <w:szCs w:val="28"/>
          <w:rtl w:val="true"/>
          <w:lang w:bidi="fa-IR"/>
        </w:rPr>
        <w:t>».</w:t>
      </w:r>
      <w:r>
        <w:rPr>
          <w:rStyle w:val="FootnoteAnchor"/>
          <w:rtl w:val="true"/>
        </w:rPr>
        <w:footnoteReference w:id="7"/>
      </w:r>
      <w:bookmarkStart w:id="40" w:name="pg3932_37373"/>
    </w:p>
    <w:p>
      <w:pPr>
        <w:pStyle w:val="BookText"/>
        <w:rPr/>
      </w:pPr>
      <w:bookmarkEnd w:id="40"/>
      <w:r>
        <w:rPr>
          <w:rFonts w:ascii="IRNazanin" w:hAnsi="IRNazanin" w:eastAsia="IRNazanin"/>
          <w:color w:val="111111"/>
          <w:sz w:val="28"/>
          <w:sz w:val="28"/>
          <w:szCs w:val="28"/>
          <w:rtl w:val="true"/>
          <w:lang w:bidi="fa-IR"/>
        </w:rPr>
        <w:t xml:space="preserve">منظور ما از سلب در اینجا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و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مقصود از عوامل سلب توفیق، اعم از اموری است که از توفیق جلوگیری می کنند یا توفیق حاصل را برمی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تجمیع اسباب و هماهنگ ساختن آنها برای رسیدن به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 w:name="__RefHeading___Toc1833865_2281741623"/>
      <w:bookmarkStart w:id="42" w:name="_Toc16"/>
      <w:bookmarkEnd w:id="41"/>
      <w:r>
        <w:rPr>
          <w:rtl w:val="true"/>
        </w:rPr>
        <w:t>ابعاد بحث</w:t>
      </w:r>
      <w:bookmarkEnd w:id="42"/>
    </w:p>
    <w:p>
      <w:pPr>
        <w:pStyle w:val="BookText"/>
        <w:rPr/>
      </w:pPr>
      <w:r>
        <w:rPr>
          <w:rFonts w:ascii="IRNazanin" w:hAnsi="IRNazanin" w:eastAsia="IRNazanin"/>
          <w:color w:val="111111"/>
          <w:sz w:val="28"/>
          <w:sz w:val="28"/>
          <w:szCs w:val="28"/>
          <w:rtl w:val="true"/>
          <w:lang w:bidi="fa-IR"/>
        </w:rPr>
        <w:t>ابعاد بحث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زمینه سازی عوامل سلب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یابی عوامل سلب 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آثار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عبادی و صنعتی سلب توفیق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تفصیلی برای جلوگیری و درمان سلب توفیق</w:t>
      </w:r>
      <w:r>
        <w:rPr>
          <w:rFonts w:eastAsia="IRNazanin" w:cs="IRNazanin"/>
          <w:color w:val="111111"/>
          <w:sz w:val="28"/>
          <w:szCs w:val="28"/>
          <w:rtl w:val="true"/>
          <w:lang w:bidi="fa-IR"/>
        </w:rPr>
        <w:t>.</w:t>
      </w:r>
    </w:p>
    <w:p>
      <w:pPr>
        <w:pStyle w:val="Heading3"/>
        <w:numPr>
          <w:ilvl w:val="2"/>
          <w:numId w:val="1"/>
        </w:numPr>
        <w:rPr/>
      </w:pPr>
      <w:bookmarkStart w:id="43" w:name="__RefHeading___Toc1833867_2281741623"/>
      <w:bookmarkStart w:id="44" w:name="_Toc17"/>
      <w:bookmarkEnd w:id="43"/>
      <w:r>
        <w:rPr>
          <w:rtl w:val="true"/>
        </w:rPr>
        <w:t>کاربرد در صدا و سیما</w:t>
      </w:r>
      <w:bookmarkEnd w:id="44"/>
    </w:p>
    <w:p>
      <w:pPr>
        <w:pStyle w:val="BookText"/>
        <w:rPr/>
      </w:pPr>
      <w:r>
        <w:rPr>
          <w:rFonts w:ascii="IRNazanin" w:hAnsi="IRNazanin" w:eastAsia="IRNazanin"/>
          <w:color w:val="111111"/>
          <w:sz w:val="28"/>
          <w:sz w:val="28"/>
          <w:szCs w:val="28"/>
          <w:rtl w:val="true"/>
          <w:lang w:bidi="fa-IR"/>
        </w:rPr>
        <w:t>کاربرد در صدا و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عوامل بی توفیقی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های گوناگون و در قالب های میزگرد، مصاحبه و فیلم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انواع چهره های ناموفق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بزهکاران، اقوام، حاکمان، احزاب ناموفق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تحلیلی از علل سلب توفیق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چهره های موفق با تأکید بر اسباب موفقیت ایشان</w:t>
      </w:r>
      <w:r>
        <w:rPr>
          <w:rFonts w:eastAsia="IRNazanin" w:cs="IRNazanin"/>
          <w:color w:val="111111"/>
          <w:sz w:val="28"/>
          <w:szCs w:val="28"/>
          <w:rtl w:val="true"/>
          <w:lang w:bidi="fa-IR"/>
        </w:rPr>
        <w:t xml:space="preserve">. </w:t>
      </w:r>
      <w:bookmarkStart w:id="45" w:name="pg3932_37375"/>
    </w:p>
    <w:p>
      <w:pPr>
        <w:pStyle w:val="Heading2"/>
        <w:numPr>
          <w:ilvl w:val="1"/>
          <w:numId w:val="1"/>
        </w:numPr>
        <w:rPr/>
      </w:pPr>
      <w:bookmarkStart w:id="46" w:name="__RefHeading___Toc1833869_2281741623"/>
      <w:bookmarkStart w:id="47" w:name="_Toc18"/>
      <w:bookmarkEnd w:id="45"/>
      <w:bookmarkEnd w:id="46"/>
      <w:r>
        <w:rPr>
          <w:rtl w:val="true"/>
        </w:rPr>
        <w:t>فصل دوم</w:t>
      </w:r>
      <w:r>
        <w:rPr>
          <w:rtl w:val="true"/>
        </w:rPr>
        <w:t xml:space="preserve">: </w:t>
      </w:r>
      <w:r>
        <w:rPr>
          <w:rtl w:val="true"/>
        </w:rPr>
        <w:t>زمینه های سلب توفیق</w:t>
      </w:r>
      <w:bookmarkEnd w:id="47"/>
    </w:p>
    <w:p>
      <w:pPr>
        <w:pStyle w:val="Heading3"/>
        <w:numPr>
          <w:ilvl w:val="2"/>
          <w:numId w:val="1"/>
        </w:numPr>
        <w:rPr/>
      </w:pPr>
      <w:bookmarkStart w:id="48" w:name="__RefHeading___Toc1833871_228174162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سلب توفیق</w:t>
      </w:r>
    </w:p>
    <w:p>
      <w:pPr>
        <w:pStyle w:val="BookText"/>
        <w:rPr/>
      </w:pPr>
      <w:r>
        <w:rPr>
          <w:rFonts w:ascii="IRNazanin" w:hAnsi="IRNazanin" w:eastAsia="IRNazanin"/>
          <w:color w:val="111111"/>
          <w:sz w:val="28"/>
          <w:sz w:val="28"/>
          <w:szCs w:val="28"/>
          <w:rtl w:val="true"/>
          <w:lang w:bidi="fa-IR"/>
        </w:rPr>
        <w:t xml:space="preserve">برخی امور که از زمینه های سلب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عوامل و اسباب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تأثیر کمتری در سلب توفیق دارند و اختیار و اراده انسان با وجود این امور، سلب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امور به تنهایی سبب سلب توفیق و کام یابی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ها در صورت فراهم شدن شرایط، کم کم بارور و سبب سلب توفیق از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سلب توفیق را در دو دسته زمینه های درونی و زمینه های بیرونی می توان تقسیم کرد</w:t>
      </w:r>
      <w:r>
        <w:rPr>
          <w:rFonts w:eastAsia="IRNazanin" w:cs="IRNazanin"/>
          <w:color w:val="111111"/>
          <w:sz w:val="28"/>
          <w:szCs w:val="28"/>
          <w:rtl w:val="true"/>
          <w:lang w:bidi="fa-IR"/>
        </w:rPr>
        <w:t>.</w:t>
      </w:r>
    </w:p>
    <w:p>
      <w:pPr>
        <w:pStyle w:val="Heading3"/>
        <w:numPr>
          <w:ilvl w:val="2"/>
          <w:numId w:val="1"/>
        </w:numPr>
        <w:rPr/>
      </w:pPr>
      <w:bookmarkStart w:id="50" w:name="__RefHeading___Toc1833873_2281741623"/>
      <w:bookmarkStart w:id="51" w:name="_Toc20"/>
      <w:bookmarkEnd w:id="50"/>
      <w:r>
        <w:rPr/>
        <w:t>1</w:t>
      </w:r>
      <w:r>
        <w:rPr>
          <w:rtl w:val="true"/>
        </w:rPr>
        <w:t xml:space="preserve">. </w:t>
      </w:r>
      <w:r>
        <w:rPr>
          <w:rtl w:val="true"/>
        </w:rPr>
        <w:t>زمینه های درونی</w:t>
      </w:r>
      <w:bookmarkEnd w:id="51"/>
    </w:p>
    <w:p>
      <w:pPr>
        <w:pStyle w:val="Heading4"/>
        <w:numPr>
          <w:ilvl w:val="3"/>
          <w:numId w:val="1"/>
        </w:numPr>
        <w:rPr/>
      </w:pPr>
      <w:bookmarkStart w:id="52" w:name="__RefHeading___Toc1833875_2281741623"/>
      <w:bookmarkStart w:id="53" w:name="_Toc21"/>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درونی</w:t>
      </w:r>
    </w:p>
    <w:p>
      <w:pPr>
        <w:pStyle w:val="BookText"/>
        <w:rPr/>
      </w:pPr>
      <w:r>
        <w:rPr>
          <w:rFonts w:ascii="IRNazanin" w:hAnsi="IRNazanin" w:eastAsia="IRNazanin"/>
          <w:color w:val="111111"/>
          <w:sz w:val="28"/>
          <w:sz w:val="28"/>
          <w:szCs w:val="28"/>
          <w:rtl w:val="true"/>
          <w:lang w:bidi="fa-IR"/>
        </w:rPr>
        <w:t>منظور از زمینه های درونی، امور روحی، روانی و فکری انسان است که زمینه ساز انحراف از مسیر رسیدن به هدف و کسب توفیق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زمینه ها عبارتند از</w:t>
      </w:r>
      <w:r>
        <w:rPr>
          <w:rFonts w:eastAsia="IRNazanin" w:cs="IRNazanin"/>
          <w:color w:val="111111"/>
          <w:sz w:val="28"/>
          <w:szCs w:val="28"/>
          <w:rtl w:val="true"/>
          <w:lang w:bidi="fa-IR"/>
        </w:rPr>
        <w:t>:</w:t>
      </w:r>
    </w:p>
    <w:p>
      <w:pPr>
        <w:pStyle w:val="Heading4"/>
        <w:numPr>
          <w:ilvl w:val="3"/>
          <w:numId w:val="1"/>
        </w:numPr>
        <w:rPr/>
      </w:pPr>
      <w:bookmarkStart w:id="54" w:name="__RefHeading___Toc1833877_2281741623"/>
      <w:bookmarkStart w:id="55" w:name="_Toc22"/>
      <w:bookmarkEnd w:id="54"/>
      <w:r>
        <w:rPr>
          <w:rtl w:val="true"/>
        </w:rPr>
        <w:t>الف</w:t>
      </w:r>
      <w:r>
        <w:rPr>
          <w:rtl w:val="true"/>
        </w:rPr>
        <w:t xml:space="preserve">) </w:t>
      </w:r>
      <w:r>
        <w:rPr>
          <w:rtl w:val="true"/>
        </w:rPr>
        <w:t>امیال طبیعی</w:t>
      </w:r>
      <w:bookmarkEnd w:id="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طبیعی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بر این باورند که درون انسان از نیروهای میل دهنده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 را مانند لوح سفیدی می دانند که نقش پذیری آن تنها به عوامل خارجی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واتسون، دورکیم و جان لاک از این دسته 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نقطه مقابل ایشان دو گروه دیگر قرار دارند که برخی ذات انسان را شرور و عده ای ذات او را خیرخواه می انگارند</w:t>
      </w:r>
      <w:r>
        <w:rPr>
          <w:rFonts w:eastAsia="IRNazanin" w:cs="IRNazanin"/>
          <w:color w:val="111111"/>
          <w:sz w:val="28"/>
          <w:szCs w:val="28"/>
          <w:rtl w:val="true"/>
          <w:lang w:bidi="fa-IR"/>
        </w:rPr>
        <w:t xml:space="preserve">. </w:t>
      </w:r>
      <w:bookmarkStart w:id="56" w:name="pg3932_37376"/>
    </w:p>
    <w:p>
      <w:pPr>
        <w:pStyle w:val="BookText"/>
        <w:rPr/>
      </w:pPr>
      <w:bookmarkEnd w:id="56"/>
      <w:r>
        <w:rPr>
          <w:rFonts w:ascii="IRNazanin" w:hAnsi="IRNazanin" w:eastAsia="IRNazanin"/>
          <w:color w:val="111111"/>
          <w:sz w:val="28"/>
          <w:sz w:val="28"/>
          <w:szCs w:val="28"/>
          <w:rtl w:val="true"/>
          <w:lang w:bidi="fa-IR"/>
        </w:rPr>
        <w:t>حقیقت آن است که انسان دو بُعد جسمانی و روحانی دارد، از قوه ها، استعدادها و کشش هایی متضاد و درونی برخوردار است، امیال طبیعی که ویژگی بعد جسمانی انسان است، در صورت کنترل نشدن از سوی عقل و وجدان می توانند سبب فراهم شدن زمینه های سلب توفیق معنوی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کریم، انسان بدون اینکه عملی ناپسند انجام داده باشد، نکوهش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چنین آیاتی را ناظر به جنبه حیوانی و جسمانی او می دانند،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 قطعاً انسان ستم پیشه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 عَجُولاً؛ و انسان همواره شتابزده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ظَلُومًا جَهُولاً؛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 ای به او رسد، عجز و لابه کند و چون خیری به او رسد، بخل ورزد؛ غیر از نماز 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عجله، بخل، بی صبری و تعدّی، از ویژگی های بُعد جسمانی انسان است و گاه بر اثر طغیان غرایز درونی او جلوه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خدای حکیم نیروهای مقابل آن را برای کنترل و هدایت این غرایز، در بعد روحانی انسان قرار داده است، اما بحث ما در این است که این امیال می توانند زمینه ساز ایستایی او از حرکت به سوی اهداف والا شوند و او را از توفیق کسب کمال بازدارند</w:t>
      </w:r>
      <w:r>
        <w:rPr>
          <w:rFonts w:eastAsia="IRNazanin" w:cs="IRNazanin"/>
          <w:color w:val="111111"/>
          <w:sz w:val="28"/>
          <w:szCs w:val="28"/>
          <w:rtl w:val="true"/>
          <w:lang w:bidi="fa-IR"/>
        </w:rPr>
        <w:t>.</w:t>
      </w:r>
    </w:p>
    <w:p>
      <w:pPr>
        <w:pStyle w:val="Heading4"/>
        <w:numPr>
          <w:ilvl w:val="3"/>
          <w:numId w:val="1"/>
        </w:numPr>
        <w:rPr/>
      </w:pPr>
      <w:bookmarkStart w:id="57" w:name="__RefHeading___Toc1833879_2281741623"/>
      <w:bookmarkStart w:id="58" w:name="_Toc23"/>
      <w:bookmarkEnd w:id="57"/>
      <w:r>
        <w:rPr>
          <w:rtl w:val="true"/>
        </w:rPr>
        <w:t>ب</w:t>
      </w:r>
      <w:r>
        <w:rPr>
          <w:rtl w:val="true"/>
        </w:rPr>
        <w:t xml:space="preserve">) </w:t>
      </w:r>
      <w:r>
        <w:rPr>
          <w:rtl w:val="true"/>
        </w:rPr>
        <w:t>وسوسه های شیطانی</w:t>
      </w:r>
      <w:bookmarkEnd w:id="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قرآنی، شیطان موجودی واقعی و دشمنی آشکار و وسوسه گر برای انسان معرفی شده است که هرگز در مراحل نخست بر انسان تسلطی ندارد، بلکه تنها وسوسه می کند و وسوسه هایش در حد زمینه سازی انحراف و سلب توفیق معنوی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لاتَتّبِعُوا خُطُواتِ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گام های شیطان پیروی مکنید که او دشمن آشکار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مبادا شیطان شما را از راه به در برد، زیرا او برای شما دشمنی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تَلُومُونی وَ لُومُوا أَنْفُسَکُمْ ما أَنَا بِمُصْرِخِکُمْ وَ ما أَنْتُمْ بِمُصْرِخِیّ إِنّی کَفَرْتُ بِما أَشْرَکْتُمُونِ مِنْ قَبْلُ 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 شما تسلطی نداشتم و فقط شما را می خواندم و شما هم مرا استجابت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ملامت کنید نه 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ترتیب، شیطان در ابتدا هیچ تسلطی بر بندگان خدا ندارد و اگر تسلطی پیدا کند، پس از فرمانبری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وسوسه های او زمینه ساز گناه و سلب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بر اثر پیروی از وسوسه های شیطان به موفقیت نهایی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پس از آنکه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کامیاب شد، بسیار گریه کرد؛ کاری که هیچ نظامیِ پیروزی پس از پایان جنگ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علت گریه را پرسیدند،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اسلام را پذیرفتند، اهل نماز و روزه و عبادت بودند، باید به بهشت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برایشان می سوزد که برخلاف حق به جنگ با امام خود برخاستند و از هوای نفس پیروی کردند و خویش را به عذاب ابدی دچار ساختند</w:t>
      </w:r>
      <w:r>
        <w:rPr>
          <w:rFonts w:eastAsia="IRNazanin" w:cs="IRNazanin"/>
          <w:color w:val="111111"/>
          <w:sz w:val="28"/>
          <w:szCs w:val="28"/>
          <w:rtl w:val="true"/>
          <w:lang w:bidi="fa-IR"/>
        </w:rPr>
        <w:t>.</w:t>
      </w:r>
      <w:r>
        <w:rPr>
          <w:rStyle w:val="FootnoteAnchor"/>
          <w:rtl w:val="true"/>
        </w:rPr>
        <w:footnoteReference w:id="9"/>
      </w:r>
      <w:bookmarkStart w:id="59" w:name="pg3932_37378"/>
    </w:p>
    <w:p>
      <w:pPr>
        <w:pStyle w:val="Heading4"/>
        <w:numPr>
          <w:ilvl w:val="3"/>
          <w:numId w:val="1"/>
        </w:numPr>
        <w:rPr/>
      </w:pPr>
      <w:bookmarkStart w:id="60" w:name="__RefHeading___Toc1833881_2281741623"/>
      <w:bookmarkStart w:id="61" w:name="_Toc24"/>
      <w:bookmarkEnd w:id="59"/>
      <w:bookmarkEnd w:id="60"/>
      <w:r>
        <w:rPr>
          <w:rtl w:val="true"/>
        </w:rPr>
        <w:t>ج</w:t>
      </w:r>
      <w:r>
        <w:rPr>
          <w:rtl w:val="true"/>
        </w:rPr>
        <w:t xml:space="preserve">) </w:t>
      </w:r>
      <w:r>
        <w:rPr>
          <w:rtl w:val="true"/>
        </w:rPr>
        <w:t>وراثت</w:t>
      </w:r>
      <w:bookmarkEnd w:id="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از دیدگاه روان شناسان و متخصصان، وراثت به معنای انتقال بعضی از ویژگی های جسمی یا روحی والدین یا خویشان به فرزندان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بنابراین، می تواند زمینه ای برای کسب یا سلب توفیق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برخی ویژگی های منتقل شده به فرد، در رسیدن به هدف و کمال او مؤثر باشد، زمینه ای برای کسب توفیق و دست یابی به هدف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فرزندی که از والدینی بخشنده متولد شده است،</w:t>
      </w:r>
      <w:r>
        <w:rPr>
          <w:rStyle w:val="FootnoteAnchor"/>
          <w:rtl w:val="true"/>
        </w:rPr>
        <w:footnoteReference w:id="11"/>
      </w:r>
      <w:r>
        <w:rPr>
          <w:rFonts w:ascii="IRNazanin" w:hAnsi="IRNazanin" w:eastAsia="IRNazanin"/>
          <w:color w:val="111111"/>
          <w:sz w:val="28"/>
          <w:sz w:val="28"/>
          <w:szCs w:val="28"/>
          <w:rtl w:val="true"/>
          <w:lang w:bidi="fa-IR"/>
        </w:rPr>
        <w:t>زمینه ای از بخشش در او به وجود می آید که در دیگران نیست و اگر ویژگی های دریافت شده مانعی در راه رسیدن به کمال باشند، علاوه بر آنکه فرزند از داشتن زمینه های مثبت بی بهره می ماند، زمینه بسیاری از انحراف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احتمال سلب توفیقِ این فرزند بیشتر خواهد بود و البته در تمام موارد، اختیار از او سلب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وراثت به صورت کلی در آیات و روایات اسلامی نیز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 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نفرین قوم خود، خطاب به خدای سبحان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کس از کافران را بر روی زمین مگذار؛ چراکه اگر تو آنان را باقی گذاری؛ بندگانت را گمراه می کنند و جز پلیدکار ناسپاس نزایند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آیه فوق تفاسیر دیگری غیر از دلالت بر اصل وراثت نیز دارد که در کتاب های تفسیری معتبر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اصل وراثت را از این آیه فهمید</w:t>
      </w:r>
      <w:r>
        <w:rPr>
          <w:rFonts w:eastAsia="IRNazanin" w:cs="IRNazanin"/>
          <w:color w:val="111111"/>
          <w:sz w:val="28"/>
          <w:szCs w:val="28"/>
          <w:rtl w:val="true"/>
          <w:lang w:bidi="fa-IR"/>
        </w:rPr>
        <w:t xml:space="preserve">: </w:t>
      </w:r>
      <w:bookmarkStart w:id="62" w:name="pg3932_37379"/>
    </w:p>
    <w:p>
      <w:pPr>
        <w:pStyle w:val="BookText"/>
        <w:rPr/>
      </w:pPr>
      <w:bookmarkEnd w:id="62"/>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اذن پروردگارش برمی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و هم گونی زمین با آنچه از آن رویانیده می شود، می تواند مصادیقی در طبیعت و حیوانات و حتی انسان ها نیز داشته باشد</w:t>
      </w:r>
      <w:r>
        <w:rPr>
          <w:rFonts w:eastAsia="IRNazanin" w:cs="IRNazanin"/>
          <w:color w:val="111111"/>
          <w:sz w:val="28"/>
          <w:szCs w:val="28"/>
          <w:rtl w:val="true"/>
          <w:lang w:bidi="fa-IR"/>
        </w:rPr>
        <w:t>.</w:t>
      </w:r>
    </w:p>
    <w:p>
      <w:pPr>
        <w:pStyle w:val="Heading3"/>
        <w:numPr>
          <w:ilvl w:val="2"/>
          <w:numId w:val="1"/>
        </w:numPr>
        <w:rPr/>
      </w:pPr>
      <w:bookmarkStart w:id="63" w:name="__RefHeading___Toc1833883_2281741623"/>
      <w:bookmarkStart w:id="64" w:name="_Toc25"/>
      <w:bookmarkEnd w:id="63"/>
      <w:r>
        <w:rPr/>
        <w:t>2</w:t>
      </w:r>
      <w:r>
        <w:rPr>
          <w:rtl w:val="true"/>
        </w:rPr>
        <w:t xml:space="preserve">. </w:t>
      </w:r>
      <w:r>
        <w:rPr>
          <w:rtl w:val="true"/>
        </w:rPr>
        <w:t>زمینه های بیرونی</w:t>
      </w:r>
      <w:bookmarkEnd w:id="64"/>
    </w:p>
    <w:p>
      <w:pPr>
        <w:pStyle w:val="Heading4"/>
        <w:numPr>
          <w:ilvl w:val="3"/>
          <w:numId w:val="1"/>
        </w:numPr>
        <w:rPr/>
      </w:pPr>
      <w:bookmarkStart w:id="65" w:name="__RefHeading___Toc1833885_2281741623"/>
      <w:bookmarkStart w:id="66" w:name="_Toc26"/>
      <w:bookmarkEnd w:id="65"/>
      <w:r>
        <w:rPr>
          <w:rtl w:val="true"/>
        </w:rPr>
        <w:t>اشاره</w:t>
      </w:r>
      <w:bookmarkEnd w:id="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بیرونی</w:t>
      </w:r>
    </w:p>
    <w:p>
      <w:pPr>
        <w:pStyle w:val="BookText"/>
        <w:rPr/>
      </w:pPr>
      <w:r>
        <w:rPr>
          <w:rFonts w:ascii="IRNazanin" w:hAnsi="IRNazanin" w:eastAsia="IRNazanin"/>
          <w:color w:val="111111"/>
          <w:sz w:val="28"/>
          <w:sz w:val="28"/>
          <w:szCs w:val="28"/>
          <w:rtl w:val="true"/>
          <w:lang w:bidi="fa-IR"/>
        </w:rPr>
        <w:t>سبب بسیاری از ناکامی های انسان را باید بیرون از ذات او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برخی از این بی توفیقی ها ممکن است ناشی از عوامل طبیعی یا دستاوردها و اعمال دیگران یا فضای حاکم بر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تمام زمینه های بیرونی به علت گستردگی آنها از عهده این کتاب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اینجا به سه عنوان کلی که هر یک می تواند مجموعه ای از زمینه ها را در خود جای دهد، اشاره می کنیم</w:t>
      </w:r>
      <w:r>
        <w:rPr>
          <w:rFonts w:eastAsia="IRNazanin" w:cs="IRNazanin"/>
          <w:color w:val="111111"/>
          <w:sz w:val="28"/>
          <w:szCs w:val="28"/>
          <w:rtl w:val="true"/>
          <w:lang w:bidi="fa-IR"/>
        </w:rPr>
        <w:t>.</w:t>
      </w:r>
    </w:p>
    <w:p>
      <w:pPr>
        <w:pStyle w:val="Heading4"/>
        <w:numPr>
          <w:ilvl w:val="3"/>
          <w:numId w:val="1"/>
        </w:numPr>
        <w:rPr/>
      </w:pPr>
      <w:bookmarkStart w:id="67" w:name="__RefHeading___Toc1833887_2281741623"/>
      <w:bookmarkStart w:id="68" w:name="_Toc27"/>
      <w:bookmarkEnd w:id="67"/>
      <w:r>
        <w:rPr>
          <w:rtl w:val="true"/>
        </w:rPr>
        <w:t>الف</w:t>
      </w:r>
      <w:r>
        <w:rPr>
          <w:rtl w:val="true"/>
        </w:rPr>
        <w:t xml:space="preserve">) </w:t>
      </w:r>
      <w:r>
        <w:rPr>
          <w:rtl w:val="true"/>
        </w:rPr>
        <w:t>خانواده</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خانواده، اولین و مهم ترین محیط زمینه ساز رشد و تربیت یا رکود و انحراف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والدین بر فرزندان، به جنبه های ارثی محدود نیست، بلکه افکار و رفتار ایشان در خانواده زمینه هایی پایدار و اساسی را در رفتار بچه ها ایجاد می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که خالی از مهر و محبت باشد و فضایل اخلاقی و ارزش های دینی، در آن رعایت نشود، زمینه های انحراف و ناآرامی روحی را در فرزندان خویش بنیان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خانواده ای که اهل فضل و تقواست، دست یابی به کمال و کسب توفیق را برای فرزندان خویش آسان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شیخ عبدالکریم حائری یزدی رحمه الله پانزده سال از داشتن فرزند بی بهره بود و این امر وی را بسیار اندوهناک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قصاب بود و این شغل، سرگرمش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باکرامتش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در بچه دار نشدن تو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تو برایم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ازدواج مجدد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همسرش، بیوه جوانی را که دختربچه ای سه ساله از شوهرش داشت، برایش خواستگاری کرد و عقد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هنگام خلوت کردن داماد و عروس، دختربچه عروس از مادر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خاله اش او را جدا نمود، ناله دخترک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بچه یتیم، لرزه ای به اندام پدر شیخ عبدالکریم افتاد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تحمل ناله یتیم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شدن تو امکان آزار به این یتیم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 این ازدواج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زن را پرداخت و به خانه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خدای متعال فرزندی بافضیلت و پربرکت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همان عبدالکریم حائری یزدی بود که بعدها حوزه علمیه قم را بنا نهاد و به مقام مرجعیت رسید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کرامت و فضیلت و انصاف پدر، چنان زمینه های قوی را برای فرزند فراهم کرد که پسر مردی معمولی و قصاب، حوزه علمیه قم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رشد فرزند در خانواده ای که به دین پای بند نیست، سبب بی توفیقی او در عبادت و خودسازی خواهد شد، به ویژه اگر بنیان خانواده بر رعایت نکردن احکام شرعی در مسائل مالی بنا نهاده شده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 چنان زمینه گناه و آلودگی را فراهم می کند که اصلاح آن تلاشی بسیار جدی و عنایت ویژه الهی می طلبد، بنابراین، در همه این حالت ها نیز اختیار از انسان سلب نمی شود</w:t>
      </w:r>
      <w:r>
        <w:rPr>
          <w:rFonts w:eastAsia="IRNazanin" w:cs="IRNazanin"/>
          <w:color w:val="111111"/>
          <w:sz w:val="28"/>
          <w:szCs w:val="28"/>
          <w:rtl w:val="true"/>
          <w:lang w:bidi="fa-IR"/>
        </w:rPr>
        <w:t xml:space="preserve">. </w:t>
      </w:r>
      <w:bookmarkStart w:id="69" w:name="pg3932_37381"/>
    </w:p>
    <w:p>
      <w:pPr>
        <w:pStyle w:val="Heading4"/>
        <w:numPr>
          <w:ilvl w:val="3"/>
          <w:numId w:val="1"/>
        </w:numPr>
        <w:rPr/>
      </w:pPr>
      <w:bookmarkStart w:id="70" w:name="__RefHeading___Toc1833889_2281741623"/>
      <w:bookmarkStart w:id="71" w:name="_Toc28"/>
      <w:bookmarkEnd w:id="69"/>
      <w:bookmarkEnd w:id="70"/>
      <w:r>
        <w:rPr>
          <w:rtl w:val="true"/>
        </w:rPr>
        <w:t>ب</w:t>
      </w:r>
      <w:r>
        <w:rPr>
          <w:rtl w:val="true"/>
        </w:rPr>
        <w:t xml:space="preserve">) </w:t>
      </w:r>
      <w:r>
        <w:rPr>
          <w:rtl w:val="true"/>
        </w:rPr>
        <w:t>دوستان</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دوستان آدمی در نخستین مراحل زندگی، در انتخاب راه و روش زندگی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تقویت رابطه و استواری دوستی، به عامل و سببی قوی و تعیین کننده در امر تربیت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انتخاب دوست و دوستان، بسیار دقیق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انسان های پاک و بااستعدادی که تنها در اثر ارتباط با دوستان نامناسب و نادان، زمینه سلب توفیق و محروم ماندن علمی و معنوی در آنان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دسته از جوانان در جامعه امروزی،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ورزشکارانی که در دام اعتیاد اسیرند و بر اثر دوستی های نافرجام، همه هستی و قدرت مندی خود را 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بسا استعدادهای درخشانی که در محیط های ناسالم آموزشی، با شرکت در جشن های منحرف کننده و ارتباط با دوستان گمراه، از حرکت تکامل علمی خود بازمانده و با مشکلات روحی، خانوادگی و اجتماعی فراوانی روبه رو شده اند</w:t>
      </w:r>
      <w:r>
        <w:rPr>
          <w:rFonts w:eastAsia="IRNazanin" w:cs="IRNazanin"/>
          <w:color w:val="111111"/>
          <w:sz w:val="28"/>
          <w:szCs w:val="28"/>
          <w:rtl w:val="true"/>
          <w:lang w:bidi="fa-IR"/>
        </w:rPr>
        <w:t>.</w:t>
      </w:r>
    </w:p>
    <w:p>
      <w:pPr>
        <w:pStyle w:val="Heading4"/>
        <w:numPr>
          <w:ilvl w:val="3"/>
          <w:numId w:val="1"/>
        </w:numPr>
        <w:rPr/>
      </w:pPr>
      <w:bookmarkStart w:id="72" w:name="__RefHeading___Toc1833891_2281741623"/>
      <w:bookmarkStart w:id="73" w:name="_Toc29"/>
      <w:bookmarkEnd w:id="72"/>
      <w:r>
        <w:rPr>
          <w:rtl w:val="true"/>
        </w:rPr>
        <w:t>ج</w:t>
      </w:r>
      <w:r>
        <w:rPr>
          <w:rtl w:val="true"/>
        </w:rPr>
        <w:t xml:space="preserve">) </w:t>
      </w:r>
      <w:r>
        <w:rPr>
          <w:rtl w:val="true"/>
        </w:rPr>
        <w:t>اجتماع</w:t>
      </w:r>
      <w:bookmarkEnd w:id="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ascii="IRNazanin" w:hAnsi="IRNazanin" w:eastAsia="IRNazanin"/>
          <w:color w:val="111111"/>
          <w:sz w:val="28"/>
          <w:sz w:val="28"/>
          <w:szCs w:val="28"/>
          <w:rtl w:val="true"/>
          <w:lang w:bidi="fa-IR"/>
        </w:rPr>
        <w:t>سومین عامل زمینه ساز جلب یا سلب توفیق، محیط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بالایی از افراد ساکن در محیط های آلوده، آلوده خواهند شد و بیشتر افرادی که در محیط های اجتماعی سالم رشد می کنند، پاک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هر یک از این موقعیت ها، موارد متفاوتی وجود دارد که خود، نشانه اختیار انسان در هر شرایط و نیز زمینه بودن محیط در امر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عامل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تحقیق میدانی، که توسط نگارنده صورت گرفت، مشخص شد که افراد زیادی از جوانان متدین، زمانی که وارد محیط های اجتماعی ناسالم می شوند، دچار مشکل شخصیت زدگی می شوند و برای همسان </w:t>
      </w:r>
    </w:p>
    <w:p>
      <w:pPr>
        <w:pStyle w:val="BookText"/>
        <w:rPr/>
      </w:pPr>
      <w:r>
        <w:rPr>
          <w:rFonts w:ascii="IRNazanin" w:hAnsi="IRNazanin" w:eastAsia="IRNazanin"/>
          <w:color w:val="111111"/>
          <w:sz w:val="28"/>
          <w:sz w:val="28"/>
          <w:szCs w:val="28"/>
          <w:rtl w:val="true"/>
          <w:lang w:bidi="fa-IR"/>
        </w:rPr>
        <w:t>کردن خود با این محیط های آلوده به شدت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سلب توفیق باید در پاک سازی محیط های اجتماعی تلاش ویژه ای کرد و از قرار گرفتن در محیط های آلوده و نابه هنجار پیش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قرآن کریم در چنین مواردی هجرت از محیط های نامساعد به محیط های پاک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 خویشتن ستم کار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 بودید؟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 xml:space="preserve">. </w:t>
      </w:r>
      <w:bookmarkStart w:id="74" w:name="pg3932_37383"/>
    </w:p>
    <w:p>
      <w:pPr>
        <w:pStyle w:val="Heading2"/>
        <w:numPr>
          <w:ilvl w:val="1"/>
          <w:numId w:val="1"/>
        </w:numPr>
        <w:rPr/>
      </w:pPr>
      <w:bookmarkStart w:id="75" w:name="__RefHeading___Toc1833893_2281741623"/>
      <w:bookmarkStart w:id="76" w:name="_Toc30"/>
      <w:bookmarkEnd w:id="74"/>
      <w:bookmarkEnd w:id="75"/>
      <w:r>
        <w:rPr>
          <w:rtl w:val="true"/>
        </w:rPr>
        <w:t>فصل سوم</w:t>
      </w:r>
      <w:r>
        <w:rPr>
          <w:rtl w:val="true"/>
        </w:rPr>
        <w:t xml:space="preserve">: </w:t>
      </w:r>
      <w:r>
        <w:rPr>
          <w:rtl w:val="true"/>
        </w:rPr>
        <w:t>عوامل مشترک سلب توفیق</w:t>
      </w:r>
      <w:bookmarkEnd w:id="76"/>
    </w:p>
    <w:p>
      <w:pPr>
        <w:pStyle w:val="Heading3"/>
        <w:numPr>
          <w:ilvl w:val="2"/>
          <w:numId w:val="1"/>
        </w:numPr>
        <w:rPr/>
      </w:pPr>
      <w:bookmarkStart w:id="77" w:name="__RefHeading___Toc1833895_2281741623"/>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مشترک سلب توفیق</w:t>
      </w:r>
    </w:p>
    <w:p>
      <w:pPr>
        <w:pStyle w:val="BookText"/>
        <w:rPr/>
      </w:pPr>
      <w:r>
        <w:rPr>
          <w:rFonts w:ascii="IRNazanin" w:hAnsi="IRNazanin" w:eastAsia="IRNazanin"/>
          <w:color w:val="111111"/>
          <w:sz w:val="28"/>
          <w:sz w:val="28"/>
          <w:szCs w:val="28"/>
          <w:rtl w:val="true"/>
          <w:lang w:bidi="fa-IR"/>
        </w:rPr>
        <w:t>عوامل مشترک به آن دسته از امور گفته می شود که مانع دست یابی انسان به هر توفیقی می باشد که خود به دو قسم فردی و اجتماعی تقسیم می شوند</w:t>
      </w:r>
      <w:r>
        <w:rPr>
          <w:rFonts w:eastAsia="IRNazanin" w:cs="IRNazanin"/>
          <w:color w:val="111111"/>
          <w:sz w:val="28"/>
          <w:szCs w:val="28"/>
          <w:rtl w:val="true"/>
          <w:lang w:bidi="fa-IR"/>
        </w:rPr>
        <w:t>.</w:t>
      </w:r>
    </w:p>
    <w:p>
      <w:pPr>
        <w:pStyle w:val="Heading3"/>
        <w:numPr>
          <w:ilvl w:val="2"/>
          <w:numId w:val="1"/>
        </w:numPr>
        <w:rPr/>
      </w:pPr>
      <w:bookmarkStart w:id="79" w:name="__RefHeading___Toc1833897_2281741623"/>
      <w:bookmarkStart w:id="80" w:name="_Toc32"/>
      <w:bookmarkEnd w:id="79"/>
      <w:r>
        <w:rPr/>
        <w:t>1</w:t>
      </w:r>
      <w:r>
        <w:rPr>
          <w:rtl w:val="true"/>
        </w:rPr>
        <w:t xml:space="preserve">. </w:t>
      </w:r>
      <w:r>
        <w:rPr>
          <w:rtl w:val="true"/>
        </w:rPr>
        <w:t>عوامل فردی</w:t>
      </w:r>
      <w:bookmarkEnd w:id="80"/>
    </w:p>
    <w:p>
      <w:pPr>
        <w:pStyle w:val="Heading4"/>
        <w:numPr>
          <w:ilvl w:val="3"/>
          <w:numId w:val="1"/>
        </w:numPr>
        <w:rPr/>
      </w:pPr>
      <w:bookmarkStart w:id="81" w:name="__RefHeading___Toc1833899_2281741623"/>
      <w:bookmarkStart w:id="82" w:name="_Toc33"/>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فردی</w:t>
      </w:r>
    </w:p>
    <w:p>
      <w:pPr>
        <w:pStyle w:val="BookText"/>
        <w:rPr/>
      </w:pPr>
      <w:r>
        <w:rPr>
          <w:rFonts w:ascii="IRNazanin" w:hAnsi="IRNazanin" w:eastAsia="IRNazanin"/>
          <w:color w:val="111111"/>
          <w:sz w:val="28"/>
          <w:sz w:val="28"/>
          <w:szCs w:val="28"/>
          <w:rtl w:val="true"/>
          <w:lang w:bidi="fa-IR"/>
        </w:rPr>
        <w:t>عده ای از صفات، رفتارها و حتی افکار فردی انسان، باعث بی سرانجامی برخی از فعالیت های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هر فردی باشد، تمام توفیق های مادی و معنوی از او سلب خواهد شد و در هیچ امری نتیجه کامل را کسب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عوامل عبارتند از</w:t>
      </w:r>
      <w:r>
        <w:rPr>
          <w:rFonts w:eastAsia="IRNazanin" w:cs="IRNazanin"/>
          <w:color w:val="111111"/>
          <w:sz w:val="28"/>
          <w:szCs w:val="28"/>
          <w:rtl w:val="true"/>
          <w:lang w:bidi="fa-IR"/>
        </w:rPr>
        <w:t>:</w:t>
      </w:r>
    </w:p>
    <w:p>
      <w:pPr>
        <w:pStyle w:val="Heading4"/>
        <w:numPr>
          <w:ilvl w:val="3"/>
          <w:numId w:val="1"/>
        </w:numPr>
        <w:rPr/>
      </w:pPr>
      <w:bookmarkStart w:id="83" w:name="__RefHeading___Toc1833901_2281741623"/>
      <w:bookmarkStart w:id="84" w:name="_Toc34"/>
      <w:bookmarkEnd w:id="83"/>
      <w:r>
        <w:rPr>
          <w:rtl w:val="true"/>
        </w:rPr>
        <w:t>الف</w:t>
      </w:r>
      <w:r>
        <w:rPr>
          <w:rtl w:val="true"/>
        </w:rPr>
        <w:t xml:space="preserve">) </w:t>
      </w:r>
      <w:r>
        <w:rPr>
          <w:rtl w:val="true"/>
        </w:rPr>
        <w:t>جهل</w:t>
      </w:r>
      <w:bookmarkEnd w:id="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جهل در متون دینی به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نادانی، که در مقابل علم است و دیگری نابخردی، که در مقابل عقل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هر دو معنا، از عوامل سلب بسیاری از توفیق های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سلب توفیق به دلیل جهل، بر نقش علم و خرد در کسب موفقیت های مادی و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حرکتی به رشد و تعالی نمی رسد مگر همراه با علم مداری و خردورزی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ما مِنْ حَرَکَةِ الّا وَ أََنتَ مُحتاجٌ فیها اِلَی المَعْرِفَهِ؛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بدون نیاز به شناخت و علم ممکن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بسیاری از پیشرفت های بشر در امور فردی و اجتماعی در گرو دانش و خرد اوست، به گونه ای که اگر این دو عامل از انسان گرفته شود، مانند دیگر حیوانات با گذشت هزاران سال، هیچ گونه پیشرفتی در زندگی اش صورت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نابخردی در واقع مرگِ هرگونه رشد و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مَوْتٌ، الْجاهِلُ مَیّتٌ وَ اِنْ کانَ حَیّاً؛ جهل مرگ است و جاهل مرده است، گرچه در ظاهر زنده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مسیر تعالی و کمال، جهل، گاهی به هدف و گاهی به چگونه رسیدن به هدف بازگشت دارد که البته در هر دو بخش، مانع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کسب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دقیق کلمه که همان تجمیع و هماهنگ سازی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خداوند است،</w:t>
      </w:r>
      <w:r>
        <w:rPr>
          <w:rStyle w:val="FootnoteAnchor"/>
          <w:rtl w:val="true"/>
        </w:rPr>
        <w:footnoteReference w:id="16"/>
      </w:r>
      <w:r>
        <w:rPr>
          <w:rFonts w:ascii="IRNazanin" w:hAnsi="IRNazanin" w:eastAsia="IRNazanin"/>
          <w:color w:val="111111"/>
          <w:sz w:val="28"/>
          <w:sz w:val="28"/>
          <w:szCs w:val="28"/>
          <w:rtl w:val="true"/>
          <w:lang w:bidi="fa-IR"/>
        </w:rPr>
        <w:t>و خداوند زمینه های توفیق را برای فرد جاهلِ مقصّر فراهم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ازاین رو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أَعِظُکَ أَنْ تَکُونَ مِنَ الْجاهِلینَ؛ من به تو اندرز می دهم که مبادا از نادانان باشی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به انسان عقل و فهم بخشیده و از او فراگیری علم و دانش را خواسته است، تا با علم و دانش قدرت هماهنگ سازی اسباب و دست یابی به توفیق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جاهل از این موهبت الهی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هدف خود علم ندارد یا راه رسیدن به هدف را نمی شناسد، تلاشش نه تنها پیش برنده نیست، هرچه بیشتر بکوشد از هدف خویش دورتر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اَلْعامِلُ عَلی غَیر بَصیرةٍ کَالسّائِرِ عَلی غَیر طَریقٍ وَ لاتَزیدُهُ سُرعةُ السِّیر اِلّا بُعداً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کسی که بدون آگاهی عملی را انجام دهد، مانند بیراهه رو است که هر چه بر سرعت خود بیفزاید، چیزی جز دوری از مقصد، دستگیرش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تاریخ، درمی یابیم که انسان های بی تدبیر و نادان در هیچ عرصه ای موفق نبوده اند و در مقابل، موفقان تاریخ، آگاهان و خردمندان هر عصر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در فراگیری علم و دانش و مبارزه با جهل و نادانی، کوشش های بسیاری داشته است، علم را مایه هر خیر و جهل را مایه هر شرّ و بدبختی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انصار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جنازه ای را تشییع کنم یا در مجلس دانشمندی حاضر شوم، کدام یک از این دو را بیشتر دوست داری؟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در پی جنازه بروند و آن را به خاک بسپارند، حاضر شدن در مجلس مرد دانشمند، از حضور در تشییع هزار جنازه و دیدار هزار بیمار و بر پا ایستادن برای عبادت در هزار شب، و روزه داشتن در هزار روز و صدقه دادن هزار درهم به بینوایان و گزاردن هزار حج مستحبی و حضور در هزار جنگ در راه خدا، مگر جنگ واجب، و دادن مال و جان در این راه،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کجا به پای حضور در مجلس عالم می رسد؟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ندانستی که اطاعت و عبادت خدا نیز به علم است و نیکی دنیا و آخرت با علم محقق می شود و شرّ دنیا و آخرت با جهل و نادانی؟</w:t>
      </w:r>
      <w:r>
        <w:rPr>
          <w:rStyle w:val="FootnoteAnchor"/>
          <w:rtl w:val="true"/>
        </w:rPr>
        <w:footnoteReference w:id="18"/>
      </w:r>
      <w:bookmarkStart w:id="85" w:name="pg3932_37386"/>
    </w:p>
    <w:p>
      <w:pPr>
        <w:pStyle w:val="BookText"/>
        <w:rPr/>
      </w:pPr>
      <w:bookmarkEnd w:id="85"/>
      <w:r>
        <w:rPr>
          <w:rFonts w:ascii="IRNazanin" w:hAnsi="IRNazanin" w:eastAsia="IRNazanin"/>
          <w:color w:val="111111"/>
          <w:sz w:val="28"/>
          <w:sz w:val="28"/>
          <w:szCs w:val="28"/>
          <w:rtl w:val="true"/>
          <w:lang w:bidi="fa-IR"/>
        </w:rPr>
        <w:t>آری جهل، بزرگ ترین عامل ناکامی های بشر در طول تاریخ است، عقب ماندگی ها، بی تمدنی ها، جنگ های ویران گر، پذیرش سلطه های استعمارگران، فروپاشی اجتماعی و ده ها ناهنجاری دیگر بخشی از آثار تلخ غوطه ور شدن بشر در امواج دنیاگیر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این مرض، تأکید بر علم گرایی و خردورزی تمام افراد جامعه است که البته در محورهای زیر از اهمیت بیشتری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استعداد؛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راه رسیدن به هدف و برنامه ریزی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مهارت ها و فنون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شرایط زمان و 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خردمحوری در اجرای تمام برنامه های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نمودار میزان توفیق بشر، وابستگی شدیدی به مؤلفه علم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تر و خردمندتر بودن انسان مساوی است با پیشروتر بودن وی و در مقابل، هرچه نادان تر باشد، ناموفق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دیگر آنکه افراد دانا حتی در امور عادی زندگی نیز موفق ترند و این نشانه ای از تأثیر عمیق علم و خرد در پیروزمندی انسان است</w:t>
      </w:r>
      <w:r>
        <w:rPr>
          <w:rFonts w:eastAsia="IRNazanin" w:cs="IRNazanin"/>
          <w:color w:val="111111"/>
          <w:sz w:val="28"/>
          <w:szCs w:val="28"/>
          <w:rtl w:val="true"/>
          <w:lang w:bidi="fa-IR"/>
        </w:rPr>
        <w:t>.</w:t>
      </w:r>
    </w:p>
    <w:p>
      <w:pPr>
        <w:pStyle w:val="Heading4"/>
        <w:numPr>
          <w:ilvl w:val="3"/>
          <w:numId w:val="1"/>
        </w:numPr>
        <w:rPr/>
      </w:pPr>
      <w:bookmarkStart w:id="86" w:name="__RefHeading___Toc1833903_2281741623"/>
      <w:bookmarkStart w:id="87" w:name="_Toc35"/>
      <w:bookmarkEnd w:id="86"/>
      <w:r>
        <w:rPr>
          <w:rtl w:val="true"/>
        </w:rPr>
        <w:t>ب</w:t>
      </w:r>
      <w:r>
        <w:rPr>
          <w:rtl w:val="true"/>
        </w:rPr>
        <w:t xml:space="preserve">) </w:t>
      </w:r>
      <w:r>
        <w:rPr>
          <w:rtl w:val="true"/>
        </w:rPr>
        <w:t>بی نظمی</w:t>
      </w:r>
      <w:bookmarkEnd w:id="87"/>
    </w:p>
    <w:p>
      <w:pPr>
        <w:pStyle w:val="Heading5"/>
        <w:numPr>
          <w:ilvl w:val="4"/>
          <w:numId w:val="1"/>
        </w:numPr>
        <w:rPr/>
      </w:pPr>
      <w:bookmarkStart w:id="88" w:name="__RefHeading___Toc1833905_2281741623"/>
      <w:bookmarkStart w:id="89" w:name="_Toc36"/>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نظمی دومین عامل مشترک فردی برای سلب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نظم در هیچ کاری توفیق لازم را کسب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توان از معنای نظم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به معنای کنار هم چیدن اشیا</w:t>
      </w:r>
      <w:r>
        <w:rPr>
          <w:rStyle w:val="FootnoteAnchor"/>
          <w:rtl w:val="true"/>
        </w:rPr>
        <w:footnoteReference w:id="19"/>
      </w:r>
      <w:r>
        <w:rPr>
          <w:rFonts w:ascii="IRNazanin" w:hAnsi="IRNazanin" w:eastAsia="IRNazanin"/>
          <w:color w:val="111111"/>
          <w:sz w:val="28"/>
          <w:sz w:val="28"/>
          <w:szCs w:val="28"/>
          <w:rtl w:val="true"/>
          <w:lang w:bidi="fa-IR"/>
        </w:rPr>
        <w:t xml:space="preserve">، برای کسب نتیجه </w:t>
      </w:r>
      <w:bookmarkStart w:id="90" w:name="pg3932_37387"/>
    </w:p>
    <w:p>
      <w:pPr>
        <w:pStyle w:val="BookText"/>
        <w:rPr/>
      </w:pPr>
      <w:bookmarkEnd w:id="90"/>
      <w:r>
        <w:rPr>
          <w:rFonts w:ascii="IRNazanin" w:hAnsi="IRNazanin" w:eastAsia="IRNazanin"/>
          <w:color w:val="111111"/>
          <w:sz w:val="28"/>
          <w:sz w:val="28"/>
          <w:szCs w:val="28"/>
          <w:rtl w:val="true"/>
          <w:lang w:bidi="fa-IR"/>
        </w:rPr>
        <w:t>است و مسلّم است اگر کارهای لازم به گونه ای منظم در کنار یکدیگر قرار نگیرند، هرگز نتیجه مطلوب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خودرویی که اجزای آن در جای خود قرار نگرفته باشد، هر چند بسیار گران قیمت باشد، توانایی حرکت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همه اجزا و هماهنگی آنها با هدف اصلی، شرط اساسی هر مجموعه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انسان ها نیز چون متشکل از اجزا و عناصر مخصوصی است، بدون نظم لازم، به نتیجه و توفیق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نیز که کتاب پیام رسان تکوین الهی است، با نظم دقیق و فرای تصور انسانی، همواره آدمی را به این پدیده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شفاف سازی نقش بی نظمی در سلب توفیق، برخی از آثار آن را در ادامه می آوریم</w:t>
      </w:r>
      <w:r>
        <w:rPr>
          <w:rFonts w:eastAsia="IRNazanin" w:cs="IRNazanin"/>
          <w:color w:val="111111"/>
          <w:sz w:val="28"/>
          <w:szCs w:val="28"/>
          <w:rtl w:val="true"/>
          <w:lang w:bidi="fa-IR"/>
        </w:rPr>
        <w:t>.</w:t>
      </w:r>
    </w:p>
    <w:p>
      <w:pPr>
        <w:pStyle w:val="Heading5"/>
        <w:numPr>
          <w:ilvl w:val="4"/>
          <w:numId w:val="1"/>
        </w:numPr>
        <w:rPr/>
      </w:pPr>
      <w:bookmarkStart w:id="91" w:name="__RefHeading___Toc1833907_2281741623"/>
      <w:bookmarkStart w:id="92" w:name="_Toc37"/>
      <w:bookmarkEnd w:id="91"/>
      <w:r>
        <w:rPr>
          <w:rtl w:val="true"/>
        </w:rPr>
        <w:t>آثار بی نظمی</w:t>
      </w:r>
      <w:bookmarkEnd w:id="92"/>
    </w:p>
    <w:p>
      <w:pPr>
        <w:pStyle w:val="Heading6"/>
        <w:numPr>
          <w:ilvl w:val="5"/>
          <w:numId w:val="1"/>
        </w:numPr>
        <w:rPr/>
      </w:pPr>
      <w:bookmarkStart w:id="93" w:name="__RefHeading___Toc1833909_2281741623"/>
      <w:bookmarkStart w:id="94" w:name="_Toc38"/>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آثار بی نظمی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سرمایه ها</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وقت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درون</w:t>
      </w:r>
    </w:p>
    <w:p>
      <w:pPr>
        <w:pStyle w:val="Heading6"/>
        <w:numPr>
          <w:ilvl w:val="5"/>
          <w:numId w:val="1"/>
        </w:numPr>
        <w:rPr/>
      </w:pPr>
      <w:bookmarkStart w:id="95" w:name="__RefHeading___Toc1833911_2281741623"/>
      <w:bookmarkStart w:id="96" w:name="_Toc39"/>
      <w:bookmarkEnd w:id="95"/>
      <w:r>
        <w:rPr>
          <w:rtl w:val="true"/>
        </w:rPr>
        <w:t xml:space="preserve">یک </w:t>
      </w:r>
      <w:r>
        <w:rPr>
          <w:rtl w:val="true"/>
        </w:rPr>
        <w:t xml:space="preserve">- </w:t>
      </w:r>
      <w:r>
        <w:rPr>
          <w:rtl w:val="true"/>
        </w:rPr>
        <w:t>اتلاف سرمایه ها</w:t>
      </w:r>
      <w:bookmarkEnd w:id="9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سرمایه ها</w:t>
      </w:r>
    </w:p>
    <w:p>
      <w:pPr>
        <w:pStyle w:val="BookText"/>
        <w:rPr/>
      </w:pPr>
      <w:r>
        <w:rPr>
          <w:rFonts w:ascii="IRNazanin" w:hAnsi="IRNazanin" w:eastAsia="IRNazanin"/>
          <w:color w:val="111111"/>
          <w:sz w:val="28"/>
          <w:sz w:val="28"/>
          <w:szCs w:val="28"/>
          <w:rtl w:val="true"/>
          <w:lang w:bidi="fa-IR"/>
        </w:rPr>
        <w:t>سرمایه به معنای عام، شامل سرمایه مادی، معنوی، جانی و مالی است و با بی نظمی به هدر می روند و 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آجر، سیمان و تعدادی تیرآهن را با بی نظمی در کنار یکدیگر قرار دهند، نه تنها ساختمانی بنا نمی شود، همه آن مصالح نیز اتلاف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 نظم، ایده ها، توانایی ها و عمر خویش را به دور ریخته و گرفتار زیانی بس بزرگ و گاه جبران ناپذیر می شود</w:t>
      </w:r>
      <w:r>
        <w:rPr>
          <w:rFonts w:eastAsia="IRNazanin" w:cs="IRNazanin"/>
          <w:color w:val="111111"/>
          <w:sz w:val="28"/>
          <w:szCs w:val="28"/>
          <w:rtl w:val="true"/>
          <w:lang w:bidi="fa-IR"/>
        </w:rPr>
        <w:t>.</w:t>
      </w:r>
    </w:p>
    <w:p>
      <w:pPr>
        <w:pStyle w:val="Heading6"/>
        <w:numPr>
          <w:ilvl w:val="5"/>
          <w:numId w:val="1"/>
        </w:numPr>
        <w:rPr/>
      </w:pPr>
      <w:bookmarkStart w:id="97" w:name="__RefHeading___Toc1833913_2281741623"/>
      <w:bookmarkStart w:id="98" w:name="_Toc40"/>
      <w:bookmarkEnd w:id="97"/>
      <w:r>
        <w:rPr>
          <w:rtl w:val="true"/>
        </w:rPr>
        <w:t xml:space="preserve">دو </w:t>
      </w:r>
      <w:r>
        <w:rPr>
          <w:rtl w:val="true"/>
        </w:rPr>
        <w:t xml:space="preserve">- </w:t>
      </w:r>
      <w:r>
        <w:rPr>
          <w:rtl w:val="true"/>
        </w:rPr>
        <w:t>کمبود وقت</w:t>
      </w:r>
      <w:bookmarkEnd w:id="9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وقت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همان گونه که به مکان توسعه می دهد به گسترش زمان نیز کمک می کند و بی نظمی، زمان و مکان را تنگ و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جای هیچ تعجبی نیست اگر در تاریخ به انسان هایی برمی خوریم که با عمر عادی معادل ده ها بلکه صدها انسان، به بشر خدمت کرده اند؛ چراکه نظم، به زمان </w:t>
      </w:r>
      <w:bookmarkStart w:id="99" w:name="pg3932_37388"/>
    </w:p>
    <w:p>
      <w:pPr>
        <w:pStyle w:val="BookText"/>
        <w:rPr/>
      </w:pPr>
      <w:bookmarkEnd w:id="99"/>
      <w:r>
        <w:rPr>
          <w:rFonts w:ascii="IRNazanin" w:hAnsi="IRNazanin" w:eastAsia="IRNazanin"/>
          <w:color w:val="111111"/>
          <w:sz w:val="28"/>
          <w:sz w:val="28"/>
          <w:szCs w:val="28"/>
          <w:rtl w:val="true"/>
          <w:lang w:bidi="fa-IR"/>
        </w:rPr>
        <w:t>و مکان و عمر توسعه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چنین شخصیت هایی در عصر حاضر،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موفق ترین چهره تاریخ حاضر است، از نظمی بسیار دقیق و تعجب انگیز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نظم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واقعاً روح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یک روز بعد از اینکه من بسم الله بگویم، در درس حاضر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مصطفی خمینی رحمه الله، فرزند امام، درباره نظم امام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شب رأس ساعت سه به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طوفانی که بیرون رفتن از خانه بسیار سخت بود، من به ایشان گفتم، امیرالمؤمنین دور و نزدیک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که هر شب در حرم می خواندید، امشب در خانه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عوامانه ما را از ما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شب بالأخره به حرم مشرف شدند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خادم امام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زنگ زد و فرمود شیر آب چکه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بروم و آن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پشت در اتاق امام بودم از ایشان اجازه گرفتم که وارد شوم و شیر آب را تعمیر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داخل اتاق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بودم ساعت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حالا برو فردا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آری امام رحمه الله با نظم بخشیدن به اوقات زندگی خویش توانست انقلاب بزرگ اسلامی ایران را به بهترین شکل هدایت و رهبری کند</w:t>
      </w:r>
      <w:r>
        <w:rPr>
          <w:rFonts w:eastAsia="IRNazanin" w:cs="IRNazanin"/>
          <w:color w:val="111111"/>
          <w:sz w:val="28"/>
          <w:szCs w:val="28"/>
          <w:rtl w:val="true"/>
          <w:lang w:bidi="fa-IR"/>
        </w:rPr>
        <w:t>.</w:t>
      </w:r>
    </w:p>
    <w:p>
      <w:pPr>
        <w:pStyle w:val="Heading6"/>
        <w:numPr>
          <w:ilvl w:val="5"/>
          <w:numId w:val="1"/>
        </w:numPr>
        <w:rPr/>
      </w:pPr>
      <w:bookmarkStart w:id="100" w:name="__RefHeading___Toc1833915_2281741623"/>
      <w:bookmarkStart w:id="101" w:name="_Toc41"/>
      <w:bookmarkEnd w:id="100"/>
      <w:r>
        <w:rPr>
          <w:rtl w:val="true"/>
        </w:rPr>
        <w:t xml:space="preserve">سه </w:t>
      </w:r>
      <w:r>
        <w:rPr>
          <w:rtl w:val="true"/>
        </w:rPr>
        <w:t xml:space="preserve">- </w:t>
      </w:r>
      <w:r>
        <w:rPr>
          <w:rtl w:val="true"/>
        </w:rPr>
        <w:t>اضطراب درون</w:t>
      </w:r>
      <w:bookmarkEnd w:id="101"/>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به روح و روان انسان آرامش و تعادل ویژه ای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در دیدن مناظر طبیعی یا تابلوهای نقاشی زیبا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لذتی عمیق را به روح و روان انسان می بخشد</w:t>
      </w:r>
      <w:r>
        <w:rPr>
          <w:rFonts w:eastAsia="IRNazanin" w:cs="IRNazanin"/>
          <w:color w:val="111111"/>
          <w:sz w:val="28"/>
          <w:szCs w:val="28"/>
          <w:rtl w:val="true"/>
          <w:lang w:bidi="fa-IR"/>
        </w:rPr>
        <w:t xml:space="preserve">. </w:t>
      </w:r>
      <w:bookmarkStart w:id="102" w:name="pg3932_37389"/>
    </w:p>
    <w:p>
      <w:pPr>
        <w:pStyle w:val="BookText"/>
        <w:rPr/>
      </w:pPr>
      <w:bookmarkEnd w:id="102"/>
      <w:r>
        <w:rPr>
          <w:rFonts w:ascii="IRNazanin" w:hAnsi="IRNazanin" w:eastAsia="IRNazanin"/>
          <w:color w:val="111111"/>
          <w:sz w:val="28"/>
          <w:sz w:val="28"/>
          <w:szCs w:val="28"/>
          <w:rtl w:val="true"/>
          <w:lang w:bidi="fa-IR"/>
        </w:rPr>
        <w:t>در پایان یک روز منظم، همراه با احساس آرامش و لذت به خواب می رویم، اما زمانی که روز خود را با بی نظمی سپری کرده باشیم، با خستگی مفرط و بحران شدید روحی و فشارهای روانی، شبِ خود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با به هم زدن تعادل روح، احساس خستگی و وحشت از کارها را در پی دارد و عامل سلب توفیق می شود؛ زیرا زمینه لازم برای هر پیشرفت و توفیقی، آرامش روحی و تعادل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نیز همین معنا وجود دارد؛ یعنی با اختلال در نظم یکی از اجزاء طبیعت تعادل آن به هم ریخته و اوضاع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 نظمی در طلوع و غروب و یا فاصله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 چنین پدیده ای به هم ریختگی منظومه بزرگ خورشیدی است</w:t>
      </w:r>
      <w:r>
        <w:rPr>
          <w:rFonts w:eastAsia="IRNazanin" w:cs="IRNazanin"/>
          <w:color w:val="111111"/>
          <w:sz w:val="28"/>
          <w:szCs w:val="28"/>
          <w:rtl w:val="true"/>
          <w:lang w:bidi="fa-IR"/>
        </w:rPr>
        <w:t>.</w:t>
      </w:r>
    </w:p>
    <w:p>
      <w:pPr>
        <w:pStyle w:val="Heading4"/>
        <w:numPr>
          <w:ilvl w:val="3"/>
          <w:numId w:val="1"/>
        </w:numPr>
        <w:rPr/>
      </w:pPr>
      <w:bookmarkStart w:id="103" w:name="__RefHeading___Toc1833917_2281741623"/>
      <w:bookmarkStart w:id="104" w:name="_Toc42"/>
      <w:bookmarkEnd w:id="103"/>
      <w:r>
        <w:rPr>
          <w:rtl w:val="true"/>
        </w:rPr>
        <w:t>ج</w:t>
      </w:r>
      <w:r>
        <w:rPr>
          <w:rtl w:val="true"/>
        </w:rPr>
        <w:t xml:space="preserve">) </w:t>
      </w:r>
      <w:r>
        <w:rPr>
          <w:rtl w:val="true"/>
        </w:rPr>
        <w:t>سستی و تنبلی</w:t>
      </w:r>
      <w:bookmarkEnd w:id="1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w:t>
      </w:r>
    </w:p>
    <w:p>
      <w:pPr>
        <w:pStyle w:val="BookText"/>
        <w:rPr/>
      </w:pPr>
      <w:r>
        <w:rPr>
          <w:rFonts w:ascii="IRNazanin" w:hAnsi="IRNazanin" w:eastAsia="IRNazanin"/>
          <w:color w:val="111111"/>
          <w:sz w:val="28"/>
          <w:sz w:val="28"/>
          <w:szCs w:val="28"/>
          <w:rtl w:val="true"/>
          <w:lang w:bidi="fa-IR"/>
        </w:rPr>
        <w:t>سومین عامل سبب سلب توفیق در انسان،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گرچه از لوازم بی نظمی و بی خردی است، با توجه به تأثیر فراوان آن در سلب توفیق و نیز ابتلای بسیاری بدان، آن را جداگانه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تنبلی</w:t>
      </w:r>
    </w:p>
    <w:p>
      <w:pPr>
        <w:pStyle w:val="BookText"/>
        <w:rPr/>
      </w:pPr>
      <w:r>
        <w:rPr>
          <w:rFonts w:ascii="IRNazanin" w:hAnsi="IRNazanin" w:eastAsia="IRNazanin"/>
          <w:color w:val="111111"/>
          <w:sz w:val="28"/>
          <w:sz w:val="28"/>
          <w:szCs w:val="28"/>
          <w:rtl w:val="true"/>
          <w:lang w:bidi="fa-IR"/>
        </w:rPr>
        <w:t>منشأ تنبلی را باید در یکی از امور زیر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گرایی و بیهوده انگاری جهان آفرینش؛</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و نابخردی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هدف، قابلیت ها و استعدادهای خود و برنامه صحیح؛</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تنبلی عنصری نازیباست که عقل، فطرت و ادیان آسمانی آن را منفی معرفی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اَلْکَسَلُ یُضِرُّ بالدِّینِ وَ الدُّنیا؛ تنبلی به دین و دنیا زیان می رساند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و به تعبیر دیگر، مایه سلب تمام توفیقات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کوتاه و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النُّجْحِ الْکَسَلُ؛ آفت موفقیت تنبلی است</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التَّوانی اِضاعَةٌ؛ سستی و اهمال، از بین بردن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موفقان تاریخ، مردانی پرکار و پرتلاش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خمینی رحمه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را که بین التعطیلین است تعطیل می کنید؟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تعطیلی ما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غلامعلی حداد عادل، از شاگردان استاد شهید مطهری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به اندازه سه برابر یک استاد رسمی دانشگاه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دانشگاه اگر شش ساعت تدریس می کرد و وظیفه خود را انجام می داد، استاد مطهری در دو روزی که به قم می رفت، مقدار تدریسش از استادان رسمی بیشتر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خود استاد مطهری نیز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از فرط خستگی، گوشم نمی شنود و پاهایم تحمل وزن بدنم را ندارد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دیگر بزرگان جهان نیز نشانه های پشتکار و پرهیز از تنبلی بسیار روشن است، در زندگی نامه توماس آلفا ادیسون، کاشف برق آمده است که او برای تکمیل اختراعات خود شب ها و روزها در آزمایشگاه می ماند، بارها اتفاق می افتاد که دو روز یا سه روز از آزمایشگاه بیرون نمی آمد و چه بسا غذا خوردن را فراموش می کرد</w:t>
      </w:r>
      <w:r>
        <w:rPr>
          <w:rFonts w:eastAsia="IRNazanin" w:cs="IRNazanin"/>
          <w:color w:val="111111"/>
          <w:sz w:val="28"/>
          <w:szCs w:val="28"/>
          <w:rtl w:val="true"/>
          <w:lang w:bidi="fa-IR"/>
        </w:rPr>
        <w:t>.</w:t>
      </w:r>
      <w:r>
        <w:rPr>
          <w:rStyle w:val="FootnoteAnchor"/>
          <w:rtl w:val="true"/>
        </w:rPr>
        <w:footnoteReference w:id="28"/>
      </w:r>
      <w:bookmarkStart w:id="105" w:name="pg3932_37391"/>
    </w:p>
    <w:p>
      <w:pPr>
        <w:pStyle w:val="BookText"/>
        <w:rPr/>
      </w:pPr>
      <w:bookmarkEnd w:id="105"/>
      <w:r>
        <w:rPr>
          <w:rFonts w:ascii="IRNazanin" w:hAnsi="IRNazanin" w:eastAsia="IRNazanin"/>
          <w:color w:val="111111"/>
          <w:sz w:val="28"/>
          <w:sz w:val="28"/>
          <w:szCs w:val="28"/>
          <w:rtl w:val="true"/>
          <w:lang w:bidi="fa-IR"/>
        </w:rPr>
        <w:t>نیوتن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جایی رسیده ام بر اثر کار و کوشش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تلاش و پرکاری، انسان را با موجودات طبیعت هماهنگ و با آنها در جاده تکامل هم مسیر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تنبلی ازآن رو که اتلاف سرمایه هاست و سبب فرار از مشکلات و یا توقف در برابر موانع می شود، انسان را از کام یابی و توفیق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از گروه اهل صبر و استقامت که سرمایه اصلی هر توفیقی است،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جمله ای کوتاه و پرمعنا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الصّابِرینَ؛ همانا خدا با صبرپیشگان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خداوند صبرکنندگان را همراهی می کند، چیزی جز اتصال قدرت بی نهایت، به قدرت محدود انسان نیست، که نتیجه اش پیروزی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تنبل و ناشکیبا، محکوم به شکست است؛ زیرا قدرت و نصرت الهی را به همراه ندارد و چون در عالم متعارض طبیعت، سنت جاری و لازمه طبیعت، پیروزی شکیبایی بر ناشکیبایی و تنبلی است و شهپر توفیق چیزی جز تلاش و کوشش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لَیْسَ لِْلإِنْسانِ إِلاّ ما سَعی؛ و اینکه برای انسان جز حاصل تلاش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صائب شهپر توفیق را</w:t>
      </w:r>
    </w:p>
    <w:p>
      <w:pPr>
        <w:pStyle w:val="BookText"/>
        <w:rPr/>
      </w:pPr>
      <w:r>
        <w:rPr>
          <w:rFonts w:ascii="IRNazanin" w:hAnsi="IRNazanin" w:eastAsia="IRNazanin"/>
          <w:color w:val="111111"/>
          <w:sz w:val="28"/>
          <w:sz w:val="28"/>
          <w:szCs w:val="28"/>
          <w:rtl w:val="true"/>
          <w:lang w:bidi="fa-IR"/>
        </w:rPr>
        <w:t>همت مردانه می دانیم ما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نتیجه آنکه سستی و بی همتی و سهل انگاری، مانع کسب توفیق است، به همین جهت، پس از علم و خرد باید با روحیه ای تلاشگر برنامه حرکت به سوی هدف را به گونه ای منظم دنبال نمود</w:t>
      </w:r>
      <w:r>
        <w:rPr>
          <w:rFonts w:eastAsia="IRNazanin" w:cs="IRNazanin"/>
          <w:color w:val="111111"/>
          <w:sz w:val="28"/>
          <w:szCs w:val="28"/>
          <w:rtl w:val="true"/>
          <w:lang w:bidi="fa-IR"/>
        </w:rPr>
        <w:t>.</w:t>
      </w:r>
    </w:p>
    <w:p>
      <w:pPr>
        <w:pStyle w:val="Heading4"/>
        <w:numPr>
          <w:ilvl w:val="3"/>
          <w:numId w:val="1"/>
        </w:numPr>
        <w:rPr/>
      </w:pPr>
      <w:bookmarkStart w:id="106" w:name="__RefHeading___Toc1833919_2281741623"/>
      <w:bookmarkStart w:id="107" w:name="_Toc43"/>
      <w:bookmarkEnd w:id="106"/>
      <w:r>
        <w:rPr>
          <w:rtl w:val="true"/>
        </w:rPr>
        <w:t>د</w:t>
      </w:r>
      <w:r>
        <w:rPr>
          <w:rtl w:val="true"/>
        </w:rPr>
        <w:t xml:space="preserve">) </w:t>
      </w:r>
      <w:r>
        <w:rPr>
          <w:rtl w:val="true"/>
        </w:rPr>
        <w:t>افراط و تفریط</w:t>
      </w:r>
      <w:bookmarkEnd w:id="10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که خروج از حد اعتدال هستند، موجب دور شدن از هدف و گمراهی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افراط گر </w:t>
      </w:r>
    </w:p>
    <w:p>
      <w:pPr>
        <w:pStyle w:val="BookText"/>
        <w:rPr/>
      </w:pPr>
      <w:r>
        <w:rPr>
          <w:rFonts w:ascii="IRNazanin" w:hAnsi="IRNazanin" w:eastAsia="IRNazanin"/>
          <w:color w:val="111111"/>
          <w:sz w:val="28"/>
          <w:sz w:val="28"/>
          <w:szCs w:val="28"/>
          <w:rtl w:val="true"/>
          <w:lang w:bidi="fa-IR"/>
        </w:rPr>
        <w:t>یا تفریط گر از اندیشه و تفکر و نیز اجرای صحیح برنامه مطلوب محروم می شوند و قادر نیستند که اجزای مجموعه فعالیت های زندگی را به طور منظم در کنار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توفیق تکمیل هیچ یک از کارها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یابی افراط و تفریط سخنی پرمحتوا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الْجاهِلُ اِلّا مُفْرِطاً اَوْ مُفرِّطاً؛ نادان را نمی بینی جز آنکه کاری را از اندازه فراتر کشاند و یا بدانجا که باید، نرساند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آن که اهل زیاده روی و آن که اهل کوتاهی است، هر دو جاهلند و گذشت از جهل، عامل مهم بی توفیقی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موجب خستگی و بی توجهی به هدف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تَحْمِلَنَّ عَلی ظَهْرِکَ فَوقَ طاعَتِکَ فَیَکُونُ ثَقُل ذلِکَ وَبالاً عَلَیکَ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بیش از آنچه توان داری بر پشت خود منه که سنگینی آن بر تو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نیز مانند زیاده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وامانده، شرط توفیق را فراهم نکرده است، بنابراین، نباید انتظار پیروزی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توفیق را جهد تواند گرفت</w:t>
      </w:r>
    </w:p>
    <w:p>
      <w:pPr>
        <w:pStyle w:val="BookText"/>
        <w:rPr/>
      </w:pPr>
      <w:r>
        <w:rPr>
          <w:rFonts w:ascii="IRNazanin" w:hAnsi="IRNazanin" w:eastAsia="IRNazanin"/>
          <w:color w:val="111111"/>
          <w:sz w:val="28"/>
          <w:sz w:val="28"/>
          <w:szCs w:val="28"/>
          <w:rtl w:val="true"/>
          <w:lang w:bidi="fa-IR"/>
        </w:rPr>
        <w:t>پا اگر افتد ز کار، از سر همت بکوش</w:t>
      </w:r>
    </w:p>
    <w:p>
      <w:pPr>
        <w:pStyle w:val="BookText"/>
        <w:rPr/>
      </w:pPr>
      <w:r>
        <w:rPr>
          <w:rFonts w:ascii="IRNazanin" w:hAnsi="IRNazanin" w:eastAsia="IRNazanin"/>
          <w:color w:val="111111"/>
          <w:sz w:val="28"/>
          <w:sz w:val="28"/>
          <w:szCs w:val="28"/>
          <w:rtl w:val="true"/>
          <w:lang w:bidi="fa-IR"/>
        </w:rPr>
        <w:t>میانه روی، توصیه عقل و دین، در تمام عرصه ها، حتی در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نیست که گه تند و گهی خسته رود</w:t>
      </w:r>
    </w:p>
    <w:p>
      <w:pPr>
        <w:pStyle w:val="BookText"/>
        <w:rPr/>
      </w:pPr>
      <w:r>
        <w:rPr>
          <w:rFonts w:ascii="IRNazanin" w:hAnsi="IRNazanin" w:eastAsia="IRNazanin"/>
          <w:color w:val="111111"/>
          <w:sz w:val="28"/>
          <w:sz w:val="28"/>
          <w:szCs w:val="28"/>
          <w:rtl w:val="true"/>
          <w:lang w:bidi="fa-IR"/>
        </w:rPr>
        <w:t>رهرو آن است که آهسته و پیوسته رود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چند آیه به صراحت بر میانه روی تأکید دارد</w:t>
      </w:r>
      <w:r>
        <w:rPr>
          <w:rFonts w:eastAsia="IRNazanin" w:cs="IRNazanin"/>
          <w:color w:val="111111"/>
          <w:sz w:val="28"/>
          <w:szCs w:val="28"/>
          <w:rtl w:val="true"/>
          <w:lang w:bidi="fa-IR"/>
        </w:rPr>
        <w:t xml:space="preserve">: </w:t>
      </w:r>
      <w:bookmarkStart w:id="108" w:name="pg3932_37393"/>
    </w:p>
    <w:p>
      <w:pPr>
        <w:pStyle w:val="BookText"/>
        <w:rPr/>
      </w:pPr>
      <w:bookmarkEnd w:id="10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مسلمانان را امت معتدل قرار دادیم تا بر مردم الگو و نمونه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خاص خدا را میانه رو در انفاق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را به اعتدال در انفاق دعوت می کند</w:t>
      </w:r>
      <w:r>
        <w:rPr>
          <w:rFonts w:eastAsia="IRNazanin" w:cs="IRNazanin"/>
          <w:color w:val="111111"/>
          <w:sz w:val="28"/>
          <w:szCs w:val="28"/>
          <w:rtl w:val="true"/>
          <w:lang w:bidi="fa-IR"/>
        </w:rPr>
        <w:t>.</w:t>
      </w:r>
    </w:p>
    <w:p>
      <w:pPr>
        <w:pStyle w:val="Heading4"/>
        <w:numPr>
          <w:ilvl w:val="3"/>
          <w:numId w:val="1"/>
        </w:numPr>
        <w:rPr/>
      </w:pPr>
      <w:bookmarkStart w:id="109" w:name="__RefHeading___Toc1833921_2281741623"/>
      <w:bookmarkStart w:id="110" w:name="_Toc44"/>
      <w:bookmarkEnd w:id="109"/>
      <w:r>
        <w:rPr>
          <w:rtl w:val="true"/>
        </w:rPr>
        <w:t>ه</w:t>
      </w:r>
      <w:r>
        <w:rPr>
          <w:rtl w:val="true"/>
        </w:rPr>
        <w:t xml:space="preserve">-) </w:t>
      </w:r>
      <w:r>
        <w:rPr>
          <w:rtl w:val="true"/>
        </w:rPr>
        <w:t>ناامیدی</w:t>
      </w:r>
      <w:bookmarkEnd w:id="110"/>
    </w:p>
    <w:p>
      <w:pPr>
        <w:pStyle w:val="Heading5"/>
        <w:numPr>
          <w:ilvl w:val="4"/>
          <w:numId w:val="1"/>
        </w:numPr>
        <w:rPr/>
      </w:pPr>
      <w:bookmarkStart w:id="111" w:name="__RefHeading___Toc1833923_2281741623"/>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p>
    <w:p>
      <w:pPr>
        <w:pStyle w:val="BookText"/>
        <w:rPr/>
      </w:pPr>
      <w:r>
        <w:rPr>
          <w:rFonts w:ascii="IRNazanin" w:hAnsi="IRNazanin" w:eastAsia="IRNazanin"/>
          <w:color w:val="111111"/>
          <w:sz w:val="28"/>
          <w:sz w:val="28"/>
          <w:szCs w:val="28"/>
          <w:rtl w:val="true"/>
          <w:lang w:bidi="fa-IR"/>
        </w:rPr>
        <w:t>امید، شرط لازم برای هرگونه طلب و خواستن است بدین معنا که ناامید، طالب هیچ امری نیست و طلب و خواستن، نقطه آغاز تمام حرکت ها و تلاش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امید نباشد هیچ حرکت مفیدی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راجٍ طالِبٌ وَ کُلُّ خائِفٍ هارِبٌ؛ هر امیدواری جوینده است و هر بیمناکی گریزان</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13" w:name="__RefHeading___Toc1833925_2281741623"/>
      <w:bookmarkStart w:id="114" w:name="_Toc46"/>
      <w:bookmarkEnd w:id="113"/>
      <w:r>
        <w:rPr>
          <w:rtl w:val="true"/>
        </w:rPr>
        <w:t>انواع ناامیدی</w:t>
      </w:r>
      <w:bookmarkEnd w:id="114"/>
    </w:p>
    <w:p>
      <w:pPr>
        <w:pStyle w:val="Heading6"/>
        <w:numPr>
          <w:ilvl w:val="5"/>
          <w:numId w:val="1"/>
        </w:numPr>
        <w:rPr/>
      </w:pPr>
      <w:bookmarkStart w:id="115" w:name="__RefHeading___Toc1833927_2281741623"/>
      <w:bookmarkStart w:id="116" w:name="_Toc4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انواع ناامیدی</w:t>
      </w:r>
    </w:p>
    <w:p>
      <w:pPr>
        <w:pStyle w:val="BookText"/>
        <w:rPr/>
      </w:pPr>
      <w:r>
        <w:rPr>
          <w:rFonts w:ascii="IRNazanin" w:hAnsi="IRNazanin" w:eastAsia="IRNazanin"/>
          <w:color w:val="111111"/>
          <w:sz w:val="28"/>
          <w:sz w:val="28"/>
          <w:szCs w:val="28"/>
          <w:rtl w:val="true"/>
          <w:lang w:bidi="fa-IR"/>
        </w:rPr>
        <w:t>ناامیدی را می 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رحمت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خود</w:t>
      </w:r>
      <w:r>
        <w:rPr>
          <w:rFonts w:eastAsia="IRNazanin" w:cs="IRNazanin"/>
          <w:color w:val="111111"/>
          <w:sz w:val="28"/>
          <w:szCs w:val="28"/>
          <w:rtl w:val="true"/>
          <w:lang w:bidi="fa-IR"/>
        </w:rPr>
        <w:t>.</w:t>
      </w:r>
    </w:p>
    <w:p>
      <w:pPr>
        <w:pStyle w:val="Heading6"/>
        <w:numPr>
          <w:ilvl w:val="5"/>
          <w:numId w:val="1"/>
        </w:numPr>
        <w:rPr/>
      </w:pPr>
      <w:bookmarkStart w:id="117" w:name="__RefHeading___Toc1833929_2281741623"/>
      <w:bookmarkStart w:id="118" w:name="_Toc48"/>
      <w:bookmarkEnd w:id="117"/>
      <w:r>
        <w:rPr>
          <w:rtl w:val="true"/>
        </w:rPr>
        <w:t xml:space="preserve">یک </w:t>
      </w:r>
      <w:r>
        <w:rPr>
          <w:rtl w:val="true"/>
        </w:rPr>
        <w:t xml:space="preserve">- </w:t>
      </w:r>
      <w:r>
        <w:rPr>
          <w:rtl w:val="true"/>
        </w:rPr>
        <w:t>ناامیدی از رحمت الهی</w:t>
      </w:r>
      <w:bookmarkEnd w:id="11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الهی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 ترین نوع ناامیدی، ناامیدی از رحمت خداست؛ چراکه درهای توفیق را بر روی انسان می بندد و انسان را به ورطه پوچی و هیچی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ناامیدی، تنها دچار کافران و گمراهان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w:t>
      </w:r>
      <w:bookmarkStart w:id="119" w:name="pg3932_37394"/>
    </w:p>
    <w:p>
      <w:pPr>
        <w:pStyle w:val="BookText"/>
        <w:rPr/>
      </w:pPr>
      <w:bookmarkEnd w:id="119"/>
      <w:r>
        <w:rPr>
          <w:rFonts w:ascii="IRNazanin" w:hAnsi="IRNazanin" w:eastAsia="IRNazanin"/>
          <w:color w:val="111111"/>
          <w:sz w:val="28"/>
          <w:sz w:val="28"/>
          <w:szCs w:val="28"/>
          <w:rtl w:val="true"/>
          <w:lang w:bidi="fa-IR"/>
        </w:rPr>
        <w:t>یَیْأَسْ مِنْ رَوْحِ اللّهِ إِلاّ الْقَوْمُ الْکافِرُونَ؛ جز گروه کافران کسی از رحمت خدا نومید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از رحمت الهی ریشه هایی از جمله بدگمانی به خدا، انتظارهای بیجا، تکبر و ناشکیبایی در برابر مشکلات و مصیبت ها دارد که باید مراقب این حالات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رحمت و توفیق الهی، مشروط به امیدواری و خوش بینی به خداست و خدا نسبت به هرکس براساس دیدگاه او،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الظَّنَّ بِاللهِ فَإنَّ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ظَنِّ عَبْدِیَ الْمُؤمِنِ بِی اِنْ خَیْراً فَخَیراً، وَ اِنْ شَرَّاً فَشَرًّا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خدا گمان نیک داشته باش؛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خویشم، اگر گمان او به من نیک باشد، مطابق آن با او رفتار می کنم و اگر گمانش به من بد باشد، باز هم مطابق گمان بدش با او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آنکه ناامیدی که از آثار بدبینی به خداست، باعث سلب توفیقات می گردد</w:t>
      </w:r>
      <w:r>
        <w:rPr>
          <w:rFonts w:eastAsia="IRNazanin" w:cs="IRNazanin"/>
          <w:color w:val="111111"/>
          <w:sz w:val="28"/>
          <w:szCs w:val="28"/>
          <w:rtl w:val="true"/>
          <w:lang w:bidi="fa-IR"/>
        </w:rPr>
        <w:t>.</w:t>
      </w:r>
    </w:p>
    <w:p>
      <w:pPr>
        <w:pStyle w:val="Heading6"/>
        <w:numPr>
          <w:ilvl w:val="5"/>
          <w:numId w:val="1"/>
        </w:numPr>
        <w:rPr/>
      </w:pPr>
      <w:bookmarkStart w:id="120" w:name="__RefHeading___Toc1833931_2281741623"/>
      <w:bookmarkStart w:id="121" w:name="_Toc49"/>
      <w:bookmarkEnd w:id="120"/>
      <w:r>
        <w:rPr>
          <w:rtl w:val="true"/>
        </w:rPr>
        <w:t xml:space="preserve">دو </w:t>
      </w:r>
      <w:r>
        <w:rPr>
          <w:rtl w:val="true"/>
        </w:rPr>
        <w:t xml:space="preserve">- </w:t>
      </w:r>
      <w:r>
        <w:rPr>
          <w:rtl w:val="true"/>
        </w:rPr>
        <w:t>ناامیدی از دیگران</w:t>
      </w:r>
      <w:bookmarkEnd w:id="12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دیگران</w:t>
      </w:r>
    </w:p>
    <w:p>
      <w:pPr>
        <w:pStyle w:val="BookText"/>
        <w:rPr/>
      </w:pPr>
      <w:r>
        <w:rPr>
          <w:rFonts w:ascii="IRNazanin" w:hAnsi="IRNazanin" w:eastAsia="IRNazanin"/>
          <w:color w:val="111111"/>
          <w:sz w:val="28"/>
          <w:sz w:val="28"/>
          <w:szCs w:val="28"/>
          <w:rtl w:val="true"/>
          <w:lang w:bidi="fa-IR"/>
        </w:rPr>
        <w:t>ناامیدی از دیگران اگر به معنای حفظ استقلال خود و تکیه بر قدرت الهی باشد، رشددهنده و مفید است و خود، عامل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آمده است که امید و تکیه داشتن بر دیگران، موجب محروم ماندن از رحمت خداست و خدا او را به همان خلق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اِجْعَلُوا کُلَّ رَجائِکُم لِلهِ سُبْحانَهُ وَ لاتَرْجُوا اَحُداٌ سِواهُ فَإِنَّهُ ما رَجا اَحَدٌ غَیرَ اللهِ تَعالی اِلّا خابَ</w:t>
      </w:r>
      <w:r>
        <w:rPr>
          <w:rFonts w:eastAsia="Amiri" w:cs="Amiri" w:ascii="Amiri" w:hAnsi="Amiri"/>
          <w:color w:val="111111"/>
          <w:sz w:val="28"/>
          <w:szCs w:val="28"/>
          <w:rtl w:val="true"/>
          <w:lang w:bidi="ar-SA"/>
        </w:rPr>
        <w:t>.</w:t>
      </w:r>
      <w:r>
        <w:rPr>
          <w:rStyle w:val="FootnoteAnchor"/>
          <w:rtl w:val="true"/>
        </w:rPr>
        <w:footnoteReference w:id="35"/>
      </w:r>
      <w:bookmarkStart w:id="122" w:name="pg3932_37395"/>
    </w:p>
    <w:p>
      <w:pPr>
        <w:pStyle w:val="BookText"/>
        <w:rPr/>
      </w:pPr>
      <w:bookmarkEnd w:id="122"/>
      <w:r>
        <w:rPr>
          <w:rFonts w:ascii="IRNazanin" w:hAnsi="IRNazanin" w:eastAsia="IRNazanin"/>
          <w:color w:val="111111"/>
          <w:sz w:val="28"/>
          <w:sz w:val="28"/>
          <w:szCs w:val="28"/>
          <w:rtl w:val="true"/>
          <w:lang w:bidi="fa-IR"/>
        </w:rPr>
        <w:t>هرچه امید دارید، به خدای سبحان داشته باشید و به کسی جز او امید مبندید، زیرا هیچ کس به غیر خدای تعالی امید نبست، مگر آنکه، ناامید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ناامیدی از مردم به معنای بدبینی به ایشان، منفی است و خود عامل سلب توفیق خواهد بود</w:t>
      </w:r>
      <w:r>
        <w:rPr>
          <w:rFonts w:eastAsia="IRNazanin" w:cs="IRNazanin"/>
          <w:color w:val="111111"/>
          <w:sz w:val="28"/>
          <w:szCs w:val="28"/>
          <w:rtl w:val="true"/>
          <w:lang w:bidi="fa-IR"/>
        </w:rPr>
        <w:t>.</w:t>
      </w:r>
    </w:p>
    <w:p>
      <w:pPr>
        <w:pStyle w:val="Heading6"/>
        <w:numPr>
          <w:ilvl w:val="5"/>
          <w:numId w:val="1"/>
        </w:numPr>
        <w:rPr/>
      </w:pPr>
      <w:bookmarkStart w:id="123" w:name="__RefHeading___Toc1833933_2281741623"/>
      <w:bookmarkStart w:id="124" w:name="_Toc50"/>
      <w:bookmarkEnd w:id="123"/>
      <w:r>
        <w:rPr>
          <w:rtl w:val="true"/>
        </w:rPr>
        <w:t xml:space="preserve">سه </w:t>
      </w:r>
      <w:r>
        <w:rPr>
          <w:rtl w:val="true"/>
        </w:rPr>
        <w:t xml:space="preserve">- </w:t>
      </w:r>
      <w:r>
        <w:rPr>
          <w:rtl w:val="true"/>
        </w:rPr>
        <w:t>ناامیدی از خود</w:t>
      </w:r>
      <w:bookmarkEnd w:id="12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خود</w:t>
      </w:r>
    </w:p>
    <w:p>
      <w:pPr>
        <w:pStyle w:val="BookText"/>
        <w:rPr/>
      </w:pPr>
      <w:r>
        <w:rPr>
          <w:rFonts w:ascii="IRNazanin" w:hAnsi="IRNazanin" w:eastAsia="IRNazanin"/>
          <w:color w:val="111111"/>
          <w:sz w:val="28"/>
          <w:sz w:val="28"/>
          <w:szCs w:val="28"/>
          <w:rtl w:val="true"/>
          <w:lang w:bidi="fa-IR"/>
        </w:rPr>
        <w:t xml:space="preserve">ناباوری استعدادها و بی اعتمادی به خویش، از عواملی است که بسیاری از توفیق های مادی و معنوی را از انسان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تکیه بر استعداد ها و توان مندی های خدادادی، پیش زمینه همه حرکت هاست، به گونه ای که خودکم بینی و ناباوری، واماندگی از هرگونه پیشرفت و رسیدن به پوچی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خودکم بین احساس حقارتی دارد که جرئت انتخاب، حرکت و استقامت در کارها را نمی یابد، در نتیجه به توفیقات نیز نمی رسد</w:t>
      </w:r>
      <w:r>
        <w:rPr>
          <w:rFonts w:eastAsia="IRNazanin" w:cs="IRNazanin"/>
          <w:color w:val="111111"/>
          <w:sz w:val="28"/>
          <w:szCs w:val="28"/>
          <w:rtl w:val="true"/>
          <w:lang w:bidi="fa-IR"/>
        </w:rPr>
        <w:t>.</w:t>
      </w:r>
    </w:p>
    <w:p>
      <w:pPr>
        <w:pStyle w:val="Heading3"/>
        <w:numPr>
          <w:ilvl w:val="2"/>
          <w:numId w:val="1"/>
        </w:numPr>
        <w:rPr/>
      </w:pPr>
      <w:bookmarkStart w:id="125" w:name="__RefHeading___Toc1833935_2281741623"/>
      <w:bookmarkStart w:id="126" w:name="_Toc51"/>
      <w:bookmarkEnd w:id="125"/>
      <w:r>
        <w:rPr/>
        <w:t>2</w:t>
      </w:r>
      <w:r>
        <w:rPr>
          <w:rtl w:val="true"/>
        </w:rPr>
        <w:t xml:space="preserve">. </w:t>
      </w:r>
      <w:r>
        <w:rPr>
          <w:rtl w:val="true"/>
        </w:rPr>
        <w:t>عوامل اجتماعی</w:t>
      </w:r>
      <w:bookmarkEnd w:id="126"/>
    </w:p>
    <w:p>
      <w:pPr>
        <w:pStyle w:val="Heading4"/>
        <w:numPr>
          <w:ilvl w:val="3"/>
          <w:numId w:val="1"/>
        </w:numPr>
        <w:rPr/>
      </w:pPr>
      <w:bookmarkStart w:id="127" w:name="__RefHeading___Toc1833937_2281741623"/>
      <w:bookmarkStart w:id="128" w:name="_Toc52"/>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w:t>
      </w:r>
    </w:p>
    <w:p>
      <w:pPr>
        <w:pStyle w:val="BookText"/>
        <w:rPr/>
      </w:pPr>
      <w:r>
        <w:rPr>
          <w:rFonts w:ascii="IRNazanin" w:hAnsi="IRNazanin" w:eastAsia="IRNazanin"/>
          <w:color w:val="111111"/>
          <w:sz w:val="28"/>
          <w:sz w:val="28"/>
          <w:szCs w:val="28"/>
          <w:rtl w:val="true"/>
          <w:lang w:bidi="fa-IR"/>
        </w:rPr>
        <w:t>گاهی، فرد از نظر شخصی مشکلی در کسب توفیق ندارد، اما شرایطی در اجتماع حاکم است که خواسته یا ناخواسته توفیق افراد را تهدید یا آسیب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دسته عوامل عبارتند از</w:t>
      </w:r>
      <w:r>
        <w:rPr>
          <w:rFonts w:eastAsia="IRNazanin" w:cs="IRNazanin"/>
          <w:color w:val="111111"/>
          <w:sz w:val="28"/>
          <w:szCs w:val="28"/>
          <w:rtl w:val="true"/>
          <w:lang w:bidi="fa-IR"/>
        </w:rPr>
        <w:t>:</w:t>
      </w:r>
    </w:p>
    <w:p>
      <w:pPr>
        <w:pStyle w:val="Heading4"/>
        <w:numPr>
          <w:ilvl w:val="3"/>
          <w:numId w:val="1"/>
        </w:numPr>
        <w:rPr/>
      </w:pPr>
      <w:bookmarkStart w:id="129" w:name="__RefHeading___Toc1833939_2281741623"/>
      <w:bookmarkStart w:id="130" w:name="_Toc53"/>
      <w:bookmarkEnd w:id="129"/>
      <w:r>
        <w:rPr>
          <w:rtl w:val="true"/>
        </w:rPr>
        <w:t>الف</w:t>
      </w:r>
      <w:r>
        <w:rPr>
          <w:rtl w:val="true"/>
        </w:rPr>
        <w:t xml:space="preserve">) </w:t>
      </w:r>
      <w:r>
        <w:rPr>
          <w:rtl w:val="true"/>
        </w:rPr>
        <w:t>مدیریت نالایق</w:t>
      </w:r>
      <w:bookmarkEnd w:id="1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نالایق</w:t>
      </w:r>
    </w:p>
    <w:p>
      <w:pPr>
        <w:pStyle w:val="BookText"/>
        <w:rPr/>
      </w:pPr>
      <w:r>
        <w:rPr>
          <w:rFonts w:ascii="IRNazanin" w:hAnsi="IRNazanin" w:eastAsia="IRNazanin"/>
          <w:color w:val="111111"/>
          <w:sz w:val="28"/>
          <w:sz w:val="28"/>
          <w:szCs w:val="28"/>
          <w:rtl w:val="true"/>
          <w:lang w:bidi="fa-IR"/>
        </w:rPr>
        <w:t>نظام حکومتی یک جامعه و شیوه افکار حاکمان و نیز برخورد مسئولان جامعه، در رشد یا توقف و حتی عقب گرد تک تک افراد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تمدن بشر نیز بر این نظر لباس استدلال می پوشاند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با وجود مدیران ناکارآمد از حرکت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مدیران نالایق با وضع قانون های نامناسب، اجرای نادرست قانون و ستم های طبقاتی و نیز قرار دادن مجریان بی برنامه و ناشایست در امور </w:t>
      </w:r>
    </w:p>
    <w:p>
      <w:pPr>
        <w:pStyle w:val="BookText"/>
        <w:rPr/>
      </w:pPr>
      <w:r>
        <w:rPr>
          <w:rFonts w:ascii="IRNazanin" w:hAnsi="IRNazanin" w:eastAsia="IRNazanin"/>
          <w:color w:val="111111"/>
          <w:sz w:val="28"/>
          <w:sz w:val="28"/>
          <w:szCs w:val="28"/>
          <w:rtl w:val="true"/>
          <w:lang w:bidi="fa-IR"/>
        </w:rPr>
        <w:t>اجرایی، استعدادهای مردم خود را به هدر می دهند و آنها را از دست یابی به توفیقات بزرگ علمی، صنعتی، مادی و حتی معنوی،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روست که اسلام به حاکمیت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قانون گذاری آن و چه مجریان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ای دارد و آن را در مرحله اول، مخصوص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 یَقُصُ الْحَقَّ وَ هُوَ خَیْرُ الْفاصِلینَ؛ فرمان جز برای خداست که حق را بیان می کند و او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این امر بزرگ را به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کند،</w:t>
      </w:r>
      <w:r>
        <w:rPr>
          <w:rStyle w:val="FootnoteAnchor"/>
          <w:rtl w:val="true"/>
        </w:rPr>
        <w:footnoteReference w:id="36"/>
      </w:r>
      <w:r>
        <w:rPr>
          <w:rFonts w:ascii="IRNazanin" w:hAnsi="IRNazanin" w:eastAsia="IRNazanin"/>
          <w:color w:val="111111"/>
          <w:sz w:val="28"/>
          <w:sz w:val="28"/>
          <w:szCs w:val="28"/>
          <w:rtl w:val="true"/>
          <w:lang w:bidi="fa-IR"/>
        </w:rPr>
        <w:t>تا راه هرگونه خودکامگی و تنگ نظری و قانون گذاری و قانون گذاران ناکارآمد را ببندند و استعدادهای بندگان را آن گونه که خود می دانند و می خواهند رشد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ناآگاه و ناعادل، ثروت های جامعه اعم از مالی و انسانی را نابود می کند و نمی تواند استعدادهای افراد جامعه خود را در کامیابی های علمی، فرهنگی، اقتصادی و معنوی به رشد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سلب توفیق این گونه مدیران را از زبان بلقیس ملکه سبا، به این صورت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عزیزانش را خوار می گردانند و این گونه می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و بستر اجتماع، از مهم ترین عوامل سازنده رفتارهای مثبت یا منفی افراد است؛ در محیطی که سازنده آن، حاکم و مدیران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محیط بر سازندگی افراد، چنان است که همانند رابطه علت و معلول می توان از وجود یکی، پی به دیگری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رفتار افراد باید زمینه </w:t>
      </w:r>
      <w:bookmarkStart w:id="131" w:name="pg3932_37397"/>
    </w:p>
    <w:p>
      <w:pPr>
        <w:pStyle w:val="BookText"/>
        <w:rPr/>
      </w:pPr>
      <w:bookmarkEnd w:id="131"/>
      <w:r>
        <w:rPr>
          <w:rFonts w:ascii="IRNazanin" w:hAnsi="IRNazanin" w:eastAsia="IRNazanin"/>
          <w:color w:val="111111"/>
          <w:sz w:val="28"/>
          <w:sz w:val="28"/>
          <w:szCs w:val="28"/>
          <w:rtl w:val="true"/>
          <w:lang w:bidi="fa-IR"/>
        </w:rPr>
        <w:t>فرهنگی و اجتماعی جامعه ای را که آنها در آن زندگی می کنند بررسی 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اْلاَرْضِ لِیُفْسِدَ فِیها وَ یُهْلِکَ الْحَرْثَ وَ النّسْلَ وَ اللّهُ لا یُحِبُّ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ریاستی یابد کوشش می کند که در زمین فساد نماید و کشت و نسل را نابود سازد و خداوند تباه کاری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صالحان حکومت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خود را با خداوند و محرومان جامعه حفظ می کنند، ولی اگر نااهل به قدرت رسید و ولایت مردم را به دست گرفت، در پی توفان هوس های درونی و ناآگاهی ها و فشارهای بیرونی، همه چیز جامعه را فدای خود 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توجه به مطالب بیان شده، از مهم ترین کارها برای کسب توفیق یک ملت، پذیرش حاکمیت صحیح و نفی حکومت نالایقان است</w:t>
      </w:r>
      <w:r>
        <w:rPr>
          <w:rFonts w:eastAsia="IRNazanin" w:cs="IRNazanin"/>
          <w:color w:val="111111"/>
          <w:sz w:val="28"/>
          <w:szCs w:val="28"/>
          <w:rtl w:val="true"/>
          <w:lang w:bidi="fa-IR"/>
        </w:rPr>
        <w:t>.</w:t>
      </w:r>
    </w:p>
    <w:p>
      <w:pPr>
        <w:pStyle w:val="Heading4"/>
        <w:numPr>
          <w:ilvl w:val="3"/>
          <w:numId w:val="1"/>
        </w:numPr>
        <w:rPr/>
      </w:pPr>
      <w:bookmarkStart w:id="132" w:name="__RefHeading___Toc1833941_2281741623"/>
      <w:bookmarkStart w:id="133" w:name="_Toc54"/>
      <w:bookmarkEnd w:id="132"/>
      <w:r>
        <w:rPr>
          <w:rtl w:val="true"/>
        </w:rPr>
        <w:t>ب</w:t>
      </w:r>
      <w:r>
        <w:rPr>
          <w:rtl w:val="true"/>
        </w:rPr>
        <w:t xml:space="preserve">) </w:t>
      </w:r>
      <w:r>
        <w:rPr>
          <w:rtl w:val="true"/>
        </w:rPr>
        <w:t>وابستگی به بیگانگان</w:t>
      </w:r>
      <w:bookmarkEnd w:id="1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بیگانگان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توفیق های گوناگون را از یک ملت سلب می کند، تکیه دادن و وابسته بودن به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چه از جهت سیاسی باشد، چه اقتصادی یا فرهنگی، می تواند تمام افراد جامعه را عقب مانده نگه دارد و راه پیشرفت را بر آنها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بیگانگان، استثمارگران متجاوزی است که قصدی به جز تسلط بر منابع و منافع ملت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مورد نقش وابستگی به بیگانگان در سلب توفیق ملت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وابستگی فکری، وابستگی عقلی، وابستگی مغزی به خارج، منشأ اکثر بدبختی های ملت ها </w:t>
      </w:r>
    </w:p>
    <w:p>
      <w:pPr>
        <w:pStyle w:val="BookText"/>
        <w:rPr/>
      </w:pPr>
      <w:r>
        <w:rPr>
          <w:rFonts w:ascii="IRNazanin" w:hAnsi="IRNazanin" w:eastAsia="IRNazanin"/>
          <w:color w:val="111111"/>
          <w:sz w:val="28"/>
          <w:sz w:val="28"/>
          <w:szCs w:val="28"/>
          <w:rtl w:val="true"/>
          <w:lang w:bidi="fa-IR"/>
        </w:rPr>
        <w:t>و ملت ماست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ایشان وابستگی فرهنگی را سرمنشأ تمام وابستگی ها دانسته است و آن را این گونه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وابستگی فرهنگی داشته باشیم، دنبالش وابستگی اقتصادی هم هست، وابستگی اجتماعی هم هست، سیاسی هم هست، همه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همه اصلاحات، اصلاح فرهنگ است و نجات جوان های ما از این وابستگی به غرب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اسلام رمز کسب توفیق را در دو 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نداشتن بر دیگران و رهایی از وابستگی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توکل بر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در زمینه توکل بر خدا و نقش آن در جلب توفیقات،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 إِنّ اللّهَ بالِغُ أَمْرِهِ قَدْ جَعَلَ اللّهُ لِکُلّ ِ شَیْ 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 ای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همه امور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توکل بر خدا، عامل کسب توفیق و کام یابی انسان است، همان گونه که اعتماد بر بیگانه و غیرخدا، سبب سلب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حدیث گران بار، اهمیت خدامحوری و تکیه همواره جامعه به او را، این گونه معرفی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یَعْتَصِمُ بِمَخْلُوقٍ دُونی اِلّا قَطَعْتُ اَبْوابَ السَّماواتِ وَ الْارْضِ دُونَه فَاِنْ دَعانِی لَمْ اُجِبْهُ وَ اِنْ سَأَلَنی لَمْ اُعْطِه</w:t>
      </w:r>
      <w:r>
        <w:rPr>
          <w:rFonts w:eastAsia="Amiri" w:cs="Amiri" w:ascii="Amiri" w:hAnsi="Amiri"/>
          <w:color w:val="111111"/>
          <w:sz w:val="28"/>
          <w:szCs w:val="28"/>
          <w:rtl w:val="true"/>
          <w:lang w:bidi="ar-SA"/>
        </w:rPr>
        <w:t>.</w:t>
      </w:r>
      <w:r>
        <w:rPr>
          <w:rStyle w:val="FootnoteAnchor"/>
          <w:rtl w:val="true"/>
        </w:rPr>
        <w:footnoteReference w:id="41"/>
      </w:r>
      <w:bookmarkStart w:id="134" w:name="pg3932_37399"/>
    </w:p>
    <w:p>
      <w:pPr>
        <w:pStyle w:val="BookText"/>
        <w:rPr/>
      </w:pPr>
      <w:bookmarkEnd w:id="134"/>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نیست که به جای من به مخلوقی چنگ زند مگر اینکه درهای آسمان ها و زمین را به روی او می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توفیقات را از او سلب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 بخواند، جوابش ندهم و چون از من بخواهد، به او عطا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تَوْفیقی إِلاّ بِاللّهِ عَلَیْهِ تَوَکَّلْتُ وَ إِلَیْهِ أُنیبُ؛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به سوی او باز 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دو نکته مهم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توفیقی به دست خداوند متعال است و هیچ کس نمی تواند در امری موفق شود مگر به اذن و اراده او و دوم اینکه توفیق الهی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 بازگشت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تکیه بر قدرت خدا و عدم وابستگی به دیگران از شرایط دریافت توفیقات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جامعه ای که در سایه قطع وابستگی به بیگانگان و اتّکا بر قدرت الهی به توفیقات بسیاری دست یافته است، ایران اسلامی پس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شاهدیم که کشورهای همسایه ایران که وابسته به کشورهای غربی بوده و هستند از دست یافتن به چنین توفیق هایی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مصرف کننده محصولات فکری، هنری، فرهنگی و صنعتی بیگانگان، احساس نیاز به نوآوری و ابتکار پیدا نمی کنند، در نتیجه استعدادهای جوانانشان شکوفا نمی شود و از پیشرفت ها و توفیقات محروم می مانند</w:t>
      </w:r>
      <w:r>
        <w:rPr>
          <w:rFonts w:eastAsia="IRNazanin" w:cs="IRNazanin"/>
          <w:color w:val="111111"/>
          <w:sz w:val="28"/>
          <w:szCs w:val="28"/>
          <w:rtl w:val="true"/>
          <w:lang w:bidi="fa-IR"/>
        </w:rPr>
        <w:t>.</w:t>
      </w:r>
    </w:p>
    <w:p>
      <w:pPr>
        <w:pStyle w:val="Heading4"/>
        <w:numPr>
          <w:ilvl w:val="3"/>
          <w:numId w:val="1"/>
        </w:numPr>
        <w:rPr/>
      </w:pPr>
      <w:bookmarkStart w:id="135" w:name="__RefHeading___Toc1833943_2281741623"/>
      <w:bookmarkStart w:id="136" w:name="_Toc55"/>
      <w:bookmarkEnd w:id="135"/>
      <w:r>
        <w:rPr>
          <w:rtl w:val="true"/>
        </w:rPr>
        <w:t>ج</w:t>
      </w:r>
      <w:r>
        <w:rPr>
          <w:rtl w:val="true"/>
        </w:rPr>
        <w:t xml:space="preserve">) </w:t>
      </w:r>
      <w:r>
        <w:rPr>
          <w:rtl w:val="true"/>
        </w:rPr>
        <w:t>ناامنی و بی ثباتی</w:t>
      </w:r>
      <w:bookmarkEnd w:id="1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و بی ثباتی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خَیْرَ فِی الْوَطَنِ اِلّا مَعَ الْاَمْنِ؛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امنیت نیست هیچ خیری یافت نمی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امنیت و ثبات، پیش زمینه انجام همه فعالیت ها و نیز به ثمر رسیدن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ناامن، متفکران و فرهنگ سازان پدید نمی آیند و اگر باشند، فعالیتشان به ثمر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واجب ترین وظیفه حاکمان جامعه، تأمین امنیت در همه ابعاد سیاسی، اجتماعی، فرهنگی و اقتصادی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بالا، پیامبر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هرگونه خیر و برکت و توفیق و پیروزی را از جامعه ناامن به دور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کوتاه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رِفاهِیَّةُ الْعِیْشِ فی الْاَمْنِ؛ راحتی زندگی در تأمین امنیت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از عوامل مشترکی که می تواند همه توفیق های انسان را تهدید کند و آسیب برساند، ناامنی اجتماع است</w:t>
      </w:r>
      <w:r>
        <w:rPr>
          <w:rFonts w:eastAsia="IRNazanin" w:cs="IRNazanin"/>
          <w:color w:val="111111"/>
          <w:sz w:val="28"/>
          <w:szCs w:val="28"/>
          <w:rtl w:val="true"/>
          <w:lang w:bidi="fa-IR"/>
        </w:rPr>
        <w:t xml:space="preserve">. </w:t>
      </w:r>
      <w:bookmarkStart w:id="137" w:name="pg3932_37401"/>
    </w:p>
    <w:p>
      <w:pPr>
        <w:pStyle w:val="Heading2"/>
        <w:numPr>
          <w:ilvl w:val="1"/>
          <w:numId w:val="1"/>
        </w:numPr>
        <w:rPr/>
      </w:pPr>
      <w:bookmarkStart w:id="138" w:name="__RefHeading___Toc1833945_2281741623"/>
      <w:bookmarkStart w:id="139" w:name="_Toc56"/>
      <w:bookmarkEnd w:id="137"/>
      <w:bookmarkEnd w:id="138"/>
      <w:r>
        <w:rPr>
          <w:rtl w:val="true"/>
        </w:rPr>
        <w:t>فصل چهارم</w:t>
      </w:r>
      <w:r>
        <w:rPr>
          <w:rtl w:val="true"/>
        </w:rPr>
        <w:t xml:space="preserve">: </w:t>
      </w:r>
      <w:r>
        <w:rPr>
          <w:rtl w:val="true"/>
        </w:rPr>
        <w:t>عوامل اختصاصی سلب توفیق</w:t>
      </w:r>
      <w:bookmarkEnd w:id="139"/>
    </w:p>
    <w:p>
      <w:pPr>
        <w:pStyle w:val="Heading3"/>
        <w:numPr>
          <w:ilvl w:val="2"/>
          <w:numId w:val="1"/>
        </w:numPr>
        <w:rPr/>
      </w:pPr>
      <w:bookmarkStart w:id="140" w:name="__RefHeading___Toc1833947_2281741623"/>
      <w:bookmarkStart w:id="141" w:name="_Toc5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اختصاصی سلب توفیق</w:t>
      </w:r>
    </w:p>
    <w:p>
      <w:pPr>
        <w:pStyle w:val="BookText"/>
        <w:rPr/>
      </w:pPr>
      <w:r>
        <w:rPr>
          <w:rFonts w:ascii="IRNazanin" w:hAnsi="IRNazanin" w:eastAsia="IRNazanin"/>
          <w:color w:val="111111"/>
          <w:sz w:val="28"/>
          <w:sz w:val="28"/>
          <w:szCs w:val="28"/>
          <w:rtl w:val="true"/>
          <w:lang w:bidi="fa-IR"/>
        </w:rPr>
        <w:t xml:space="preserve">در این بخش، عواملی را بررسی می کنیم که یک یا چند توفیق خاص را سلب می کنند، ازاین رو،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اختصاصی را نیز می توان در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w:t>
      </w:r>
      <w:r>
        <w:rPr>
          <w:rFonts w:eastAsia="IRNazanin" w:cs="IRNazanin"/>
          <w:color w:val="111111"/>
          <w:sz w:val="28"/>
          <w:szCs w:val="28"/>
          <w:rtl w:val="true"/>
          <w:lang w:bidi="fa-IR"/>
        </w:rPr>
        <w:t>.</w:t>
      </w:r>
    </w:p>
    <w:p>
      <w:pPr>
        <w:pStyle w:val="Heading3"/>
        <w:numPr>
          <w:ilvl w:val="2"/>
          <w:numId w:val="1"/>
        </w:numPr>
        <w:rPr/>
      </w:pPr>
      <w:bookmarkStart w:id="142" w:name="__RefHeading___Toc1833949_2281741623"/>
      <w:bookmarkStart w:id="143" w:name="_Toc58"/>
      <w:bookmarkEnd w:id="142"/>
      <w:r>
        <w:rPr/>
        <w:t>1</w:t>
      </w:r>
      <w:r>
        <w:rPr>
          <w:rtl w:val="true"/>
        </w:rPr>
        <w:t xml:space="preserve">. </w:t>
      </w:r>
      <w:r>
        <w:rPr>
          <w:rtl w:val="true"/>
        </w:rPr>
        <w:t>عوامل فردی</w:t>
      </w:r>
      <w:bookmarkEnd w:id="143"/>
    </w:p>
    <w:p>
      <w:pPr>
        <w:pStyle w:val="Heading4"/>
        <w:numPr>
          <w:ilvl w:val="3"/>
          <w:numId w:val="1"/>
        </w:numPr>
        <w:rPr/>
      </w:pPr>
      <w:bookmarkStart w:id="144" w:name="__RefHeading___Toc1833951_2281741623"/>
      <w:bookmarkStart w:id="145" w:name="_Toc59"/>
      <w:bookmarkEnd w:id="144"/>
      <w:r>
        <w:rPr>
          <w:rtl w:val="true"/>
        </w:rPr>
        <w:t>اشاره</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محروم ماندن از لذت عبادت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 شب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سلب توبه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انس با قرآن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بی توفیقی در استجابت دعا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اخلاص</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سلب عفت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شفاعت</w:t>
      </w:r>
    </w:p>
    <w:p>
      <w:pPr>
        <w:pStyle w:val="Heading4"/>
        <w:numPr>
          <w:ilvl w:val="3"/>
          <w:numId w:val="1"/>
        </w:numPr>
        <w:rPr/>
      </w:pPr>
      <w:bookmarkStart w:id="146" w:name="__RefHeading___Toc1833953_2281741623"/>
      <w:bookmarkStart w:id="147" w:name="_Toc60"/>
      <w:bookmarkEnd w:id="146"/>
      <w:r>
        <w:rPr>
          <w:rtl w:val="true"/>
        </w:rPr>
        <w:t>الف</w:t>
      </w:r>
      <w:r>
        <w:rPr>
          <w:rtl w:val="true"/>
        </w:rPr>
        <w:t xml:space="preserve">) </w:t>
      </w:r>
      <w:r>
        <w:rPr>
          <w:rtl w:val="true"/>
        </w:rPr>
        <w:t>عوامل سلب ایمان</w:t>
      </w:r>
      <w:bookmarkEnd w:id="147"/>
    </w:p>
    <w:p>
      <w:pPr>
        <w:pStyle w:val="Heading5"/>
        <w:numPr>
          <w:ilvl w:val="4"/>
          <w:numId w:val="1"/>
        </w:numPr>
        <w:rPr/>
      </w:pPr>
      <w:bookmarkStart w:id="148" w:name="__RefHeading___Toc1833955_2281741623"/>
      <w:bookmarkStart w:id="149" w:name="_Toc61"/>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ایمان</w:t>
      </w:r>
    </w:p>
    <w:p>
      <w:pPr>
        <w:pStyle w:val="BookText"/>
        <w:rPr/>
      </w:pPr>
      <w:r>
        <w:rPr>
          <w:rFonts w:ascii="IRNazanin" w:hAnsi="IRNazanin" w:eastAsia="IRNazanin"/>
          <w:color w:val="111111"/>
          <w:sz w:val="28"/>
          <w:sz w:val="28"/>
          <w:szCs w:val="28"/>
          <w:rtl w:val="true"/>
          <w:lang w:bidi="fa-IR"/>
        </w:rPr>
        <w:t>مهم ترین توفیق الهی که می توان آن را کلید تمام توفیقات معنوی دانست،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ایمان سبب ارتباط با مبدأ تمام کمالات و دریافت توفیقات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انسان از تاریکی های جهل و عالم حیوانی به سوی نور و حیات زیبا و آراسته خارج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خداوند سرور کسانی است که ایمان آورده اند، آنان را از تاریکی ها به سوی نور به در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ایمان، باور قلبی نسبت به ذات الهی و صفات نیکوی او، نبوت، معاد و امور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مورد نقش کلیدی ایمان در گشودن درهای توفیقات و برکات معنوی و مادی می خوانیم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bookmarkStart w:id="150" w:name="pg3932_37402"/>
    </w:p>
    <w:p>
      <w:pPr>
        <w:pStyle w:val="BookText"/>
        <w:rPr/>
      </w:pPr>
      <w:bookmarkEnd w:id="150"/>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 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معرفی اجمالی جایگاه ایمان و نقش مؤثر آن در کسب توفیق، باید توجه داشت که این کلید توفیق، آفت ها و موانعی جدّی دارد که می توانند موجب سلب آن شوند، مهم ترین عوامل سلب توفیق ایمان را براساس آیات قرآن و روایات اسلامی می توان در امور زیر دانست</w:t>
      </w:r>
      <w:r>
        <w:rPr>
          <w:rFonts w:eastAsia="IRNazanin" w:cs="IRNazanin"/>
          <w:color w:val="111111"/>
          <w:sz w:val="28"/>
          <w:szCs w:val="28"/>
          <w:rtl w:val="true"/>
          <w:lang w:bidi="fa-IR"/>
        </w:rPr>
        <w:t>:</w:t>
      </w:r>
    </w:p>
    <w:p>
      <w:pPr>
        <w:pStyle w:val="Heading5"/>
        <w:numPr>
          <w:ilvl w:val="4"/>
          <w:numId w:val="1"/>
        </w:numPr>
        <w:rPr/>
      </w:pPr>
      <w:bookmarkStart w:id="151" w:name="__RefHeading___Toc1833957_2281741623"/>
      <w:bookmarkStart w:id="152" w:name="_Toc62"/>
      <w:bookmarkEnd w:id="151"/>
      <w:r>
        <w:rPr>
          <w:rtl w:val="true"/>
        </w:rPr>
        <w:t xml:space="preserve">یک </w:t>
      </w:r>
      <w:r>
        <w:rPr>
          <w:rtl w:val="true"/>
        </w:rPr>
        <w:t xml:space="preserve">- </w:t>
      </w:r>
      <w:r>
        <w:rPr>
          <w:rtl w:val="true"/>
        </w:rPr>
        <w:t xml:space="preserve">روی گردانی از خدا </w:t>
      </w:r>
      <w:r>
        <w:rPr>
          <w:rtl w:val="true"/>
        </w:rPr>
        <w:t>(</w:t>
      </w:r>
      <w:r>
        <w:rPr>
          <w:rtl w:val="true"/>
        </w:rPr>
        <w:t>گناه</w:t>
      </w:r>
      <w:r>
        <w:rPr>
          <w:rtl w:val="true"/>
        </w:rPr>
        <w:t>)</w:t>
      </w:r>
      <w:bookmarkEnd w:id="15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به معنای نافرمانی از دستورهای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عامل مهمی برای سلب ایمان است؛ زیرا گناه، روی گردانی از خدا و پشت کردن به اوست، درحالی که ایمان، رو آوردن به خدا و دریچه دریافت رحمت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گناه با ایمان سازگاری ندارد، درست همانند کسی که به خورشید پشت کرده و از دریافت نور آن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نخستین حرکت بنده به سوی پروردگار و رحمت های اوست، اما گناه، روی گردانی از خدا در مرحله عمل و رفتار است که گاه به تدریج و گاه، یک باره ایمان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گناه، هم از ایمان جلوگیری می کند و هم ایمان داشته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 أَنْ کَذّبُوا بِایاتِ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تکذیب کردند و آنها را به ریشخند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مجلس اسیران عاشورا، اسلام را انکار کرد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بِالْمُلکِ فَلا خَبرٌ جاءَ وَ لا وَحْیٌ نَزَلَ </w:t>
      </w:r>
    </w:p>
    <w:p>
      <w:pPr>
        <w:pStyle w:val="BookText"/>
        <w:rPr/>
      </w:pPr>
      <w:r>
        <w:rPr>
          <w:rFonts w:ascii="IRNazanin" w:hAnsi="IRNazanin" w:eastAsia="IRNazanin"/>
          <w:color w:val="111111"/>
          <w:sz w:val="28"/>
          <w:sz w:val="28"/>
          <w:szCs w:val="28"/>
          <w:rtl w:val="true"/>
          <w:lang w:bidi="fa-IR"/>
        </w:rPr>
        <w:t>بنی هاشم با حکومت بازی کردند، وگرنه، نه خبری از آسمان آمد و نه وحی نازل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حضرت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مجلس حضور داشت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راست فرمود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مجموع احادیثی که دراین باره آمده است، چنین استفاده می شود که گناه در دو صورت ایمان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است که گناه کار، حرام الهی را حلال بشمارد؛ یعنی به ضد حکم خدا معتقد باشد، که در این حالت گناه موجب سلب بقیه ایمان نیز می شود و در صورت دوم، گناهکار بر گناه داشته استمرار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گناهی که به همراه پشیمانی است، چنین اثری را ندارد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قرآن کریم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یُکَذِّبُ بِهِ إِلاّ کُلُّ مُعْتَدٍ أَثیمٍ؛ جز هر تجاوزپیشه گناهکاری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اثیم، کسی است که گناه بسیار داشته، به طوری که گناهانش روی هم انباشته شده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نکته مهم اینکه، ایمان و عمل دارای اثرهای متقابل اند و هریک دیگری را قوی یا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قوی تر باشد، اعمال عبادی نیز بیشتر و قوی تر است و هر چند اعمال عبادی بالاتر و قوی تر باشد، درجه ایمان هم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نیز کم کم ایمان و اعتقاد را ضعیف می کند تا جایی که آن را به طور کامل سلب می نماید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رحمه الله در این مورد می فرماید</w:t>
      </w:r>
      <w:r>
        <w:rPr>
          <w:rFonts w:eastAsia="IRNazanin" w:cs="IRNazanin"/>
          <w:color w:val="111111"/>
          <w:sz w:val="28"/>
          <w:szCs w:val="28"/>
          <w:rtl w:val="true"/>
          <w:lang w:bidi="fa-IR"/>
        </w:rPr>
        <w:t xml:space="preserve">: </w:t>
      </w:r>
      <w:bookmarkStart w:id="153" w:name="pg3932_37404"/>
    </w:p>
    <w:p>
      <w:pPr>
        <w:pStyle w:val="BookText"/>
        <w:rPr/>
      </w:pPr>
      <w:bookmarkEnd w:id="153"/>
      <w:r>
        <w:rPr>
          <w:rFonts w:ascii="IRNazanin" w:hAnsi="IRNazanin" w:eastAsia="IRNazanin"/>
          <w:color w:val="111111"/>
          <w:sz w:val="28"/>
          <w:sz w:val="28"/>
          <w:szCs w:val="28"/>
          <w:rtl w:val="true"/>
          <w:lang w:bidi="fa-IR"/>
        </w:rPr>
        <w:t>به حکم اصل انطباق در صورت انجام گناه، فرد نیز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مادی گری اخلاقی، موجب مادی گری اعتقادی می گردد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نتیجه آنکه، گناه مانع اعتقاد و ایمان راستین است و عاملی مهم برای زدودن ایمان و اعتقاد موجود به شمار می آید و این امر اختصاص به گناهی خاص ندارد، بلکه هر گناهی می تواند این اثر سلبی را داشته باشد، اما برخی از گناهان از آثار بیشتری در سلب ایمان برخوردارند</w:t>
      </w:r>
      <w:r>
        <w:rPr>
          <w:rFonts w:eastAsia="IRNazanin" w:cs="IRNazanin"/>
          <w:color w:val="111111"/>
          <w:sz w:val="28"/>
          <w:szCs w:val="28"/>
          <w:rtl w:val="true"/>
          <w:lang w:bidi="fa-IR"/>
        </w:rPr>
        <w:t>.</w:t>
      </w:r>
    </w:p>
    <w:p>
      <w:pPr>
        <w:pStyle w:val="Heading5"/>
        <w:numPr>
          <w:ilvl w:val="4"/>
          <w:numId w:val="1"/>
        </w:numPr>
        <w:rPr/>
      </w:pPr>
      <w:bookmarkStart w:id="154" w:name="__RefHeading___Toc1833959_2281741623"/>
      <w:bookmarkStart w:id="155" w:name="_Toc63"/>
      <w:bookmarkEnd w:id="154"/>
      <w:r>
        <w:rPr>
          <w:rtl w:val="true"/>
        </w:rPr>
        <w:t>دو</w:t>
      </w:r>
      <w:r>
        <w:rPr>
          <w:rtl w:val="true"/>
        </w:rPr>
        <w:t xml:space="preserve">- </w:t>
      </w:r>
      <w:r>
        <w:rPr>
          <w:rtl w:val="true"/>
        </w:rPr>
        <w:t>دروغ</w:t>
      </w:r>
      <w:bookmarkEnd w:id="155"/>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دومین عامل سلب توفیق ایمان،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چشم بستن بر حقایق و انکار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ایمان، پذیرش حق و تسلیم شدن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دروغ و ایمان، ناهماهنگ تلقی می شوند و هر یک دیگری را سلب و منع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پیداست که منظور از ایمان، ایمان به خدا، نبوت انبیا و وجود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مؤمن واقعی اهل دروغ نیست و اهل دروغ نمی تواند مؤمن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پیامبر اعظم صلی الله علیه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طَعْمَ الْایمانِ حَتّی یَتْرُکَ الْکِذبَ هَزْلَهُ وَ جّدَّهُ؛ تا بنده ای دروغ گفتن به شوخی و جدی را ترک نکند، مزه ایمان را نمی چشد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جدی با ایمان در تضاد است؛ زیرا یا انکار واقعیت است یا اخفای آن، اما دروغ شوخی نیز چون از مصادیق روشن لغو است، با </w:t>
      </w:r>
      <w:bookmarkStart w:id="156" w:name="pg3932_37405"/>
    </w:p>
    <w:p>
      <w:pPr>
        <w:pStyle w:val="BookText"/>
        <w:rPr/>
      </w:pPr>
      <w:bookmarkEnd w:id="156"/>
      <w:r>
        <w:rPr>
          <w:rFonts w:ascii="IRNazanin" w:hAnsi="IRNazanin" w:eastAsia="IRNazanin"/>
          <w:color w:val="111111"/>
          <w:sz w:val="28"/>
          <w:sz w:val="28"/>
          <w:szCs w:val="28"/>
          <w:rtl w:val="true"/>
          <w:lang w:bidi="fa-IR"/>
        </w:rPr>
        <w:t>ایمان ناهماهنگ است؛ زیرا قرآن کریم یکی از ویژگی های مؤمنان راستین را دوری از کارهای بیهوده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مؤمنان رستگار شدند، همانان که در نمازشان فروتنند و آنان که از بیهوده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واقعی، دوری از تمام کارهای بیهوده را طلب می کند؛ زیرا فرد مؤمن خود را در محضر پروردگار عالم می داند که در آن هیچ امر لغو و بیهوده ای پذیرفته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قرآن کریم در سوره نحل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 یاتِ اللّهِ وَ أُولئِکَ هُمُ الْکاذِبُونَ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دروغ پردازی می کنند که به آیات خدا ایمان ندارند و آنان خود،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ایمان با هیچ نوع دروغ سازگاری ندارد و انسان دروغگو توفیق دست یابی به ایمان یا حفظ آن را از دست می دهد</w:t>
      </w:r>
      <w:r>
        <w:rPr>
          <w:rFonts w:eastAsia="IRNazanin" w:cs="IRNazanin"/>
          <w:color w:val="111111"/>
          <w:sz w:val="28"/>
          <w:szCs w:val="28"/>
          <w:rtl w:val="true"/>
          <w:lang w:bidi="fa-IR"/>
        </w:rPr>
        <w:t>.</w:t>
      </w:r>
    </w:p>
    <w:p>
      <w:pPr>
        <w:pStyle w:val="Heading5"/>
        <w:numPr>
          <w:ilvl w:val="4"/>
          <w:numId w:val="1"/>
        </w:numPr>
        <w:rPr/>
      </w:pPr>
      <w:bookmarkStart w:id="157" w:name="__RefHeading___Toc1833961_2281741623"/>
      <w:bookmarkStart w:id="158" w:name="_Toc64"/>
      <w:bookmarkEnd w:id="157"/>
      <w:r>
        <w:rPr>
          <w:rtl w:val="true"/>
        </w:rPr>
        <w:t xml:space="preserve">سه </w:t>
      </w:r>
      <w:r>
        <w:rPr>
          <w:rtl w:val="true"/>
        </w:rPr>
        <w:t xml:space="preserve">- </w:t>
      </w:r>
      <w:r>
        <w:rPr>
          <w:rtl w:val="true"/>
        </w:rPr>
        <w:t>تکبر</w:t>
      </w:r>
      <w:bookmarkEnd w:id="15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ascii="IRNazanin" w:hAnsi="IRNazanin" w:eastAsia="IRNazanin"/>
          <w:color w:val="111111"/>
          <w:sz w:val="28"/>
          <w:sz w:val="28"/>
          <w:szCs w:val="28"/>
          <w:rtl w:val="true"/>
          <w:lang w:bidi="fa-IR"/>
        </w:rPr>
        <w:t>کبر به معنای برتربینی است و تکبر عبارت است از بروز صفت زشت کبر در رفتار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کبر در اعمال و رفتار آشکار شود، تبدیل به تکبر می شود و انسان متکبر، خودبر تربینی اش را نسبت به دیگران اعمال می کند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تکبر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شخص متکبر، درخواست های نفس خویش را بزرگ تر از خواسته های خدا می بیند و از انجام دستورهای الهی سر باز می زند و تکبر می ورزد و گاهی به انسان ها </w:t>
      </w:r>
    </w:p>
    <w:p>
      <w:pPr>
        <w:pStyle w:val="BookText"/>
        <w:rPr/>
      </w:pPr>
      <w:r>
        <w:rPr>
          <w:rFonts w:ascii="IRNazanin" w:hAnsi="IRNazanin" w:eastAsia="IRNazanin"/>
          <w:color w:val="111111"/>
          <w:sz w:val="28"/>
          <w:sz w:val="28"/>
          <w:szCs w:val="28"/>
          <w:rtl w:val="true"/>
          <w:lang w:bidi="fa-IR"/>
        </w:rPr>
        <w:t>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برابر خدا مانع دسترسی به ایمان است؛ زیرا فرد مؤمن، به وجود خدا، عظمت او و نیز بندگی و حقارت خویش ایمان 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جایی برای تکبر ورزیدنش در برابر خدا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تکبر در برابر خدا، نشانه بی ایمانی است و تا این رفتار ناپسند وجود دارد ایمان تحقق نمی یابد و اگر هم ایمان ضعیفی بوده،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علت رانده شدن شیطان از درگاه الهی، تکبر او معرفی می شود و سپس چنین می آید؛ شیطان به واسطه همین تکبرش کافر شد و ایمان از او سلب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 إِلاّ إِبْلیسَ اسْتَکْبَرَ وَ کانَ مِنَ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همه فرشتگان یک سره سجده کردند 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تصریح قرآن به سلب ایمان از متکبرین در سوره اعراف نمایان است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 وَ إِنْ یَرَوْا کُلَّ آیَةٍ لا یُؤْمِنُوا بِها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زودی کسانی را که در زمین به ناحق تکبر می ورزند از آیاتم رویگردان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بن ابی طلحه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بنده ای را که به وزن دانه خردلی در دلش کبر باشد، به بهشت نمی برد</w:t>
      </w:r>
      <w:r>
        <w:rPr>
          <w:rFonts w:eastAsia="IRNazanin" w:cs="IRNazanin"/>
          <w:color w:val="111111"/>
          <w:sz w:val="28"/>
          <w:szCs w:val="28"/>
          <w:rtl w:val="true"/>
          <w:lang w:bidi="fa-IR"/>
        </w:rPr>
        <w:t xml:space="preserve">. </w:t>
      </w:r>
      <w:bookmarkStart w:id="159" w:name="pg3932_37407"/>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 ه ای که به وزن دانه خردلی در دلش ایمان باشد، به جهنم نمی برد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نتیجه ای که از این حدیث گرفته می شود، ناسازگاری تکبر با ایمان است، کسی که در دل کبر داشته باشد، ایمانی برایش نمی ماند وگرنه به جهنم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سنّت الهی است که از متکبران، توفیق هرگونه هدایت و راهیابی را سلب می کند، به گونه ای که اگر تمام آیات و نشانه های الهی را نیز ببینند، باز هم ایمان نمی آورند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60" w:name="__RefHeading___Toc1833963_2281741623"/>
      <w:bookmarkStart w:id="161" w:name="_Toc65"/>
      <w:bookmarkEnd w:id="160"/>
      <w:r>
        <w:rPr>
          <w:rtl w:val="true"/>
        </w:rPr>
        <w:t xml:space="preserve">چهار </w:t>
      </w:r>
      <w:r>
        <w:rPr>
          <w:rtl w:val="true"/>
        </w:rPr>
        <w:t xml:space="preserve">- </w:t>
      </w:r>
      <w:r>
        <w:rPr>
          <w:rtl w:val="true"/>
        </w:rPr>
        <w:t>حسد</w:t>
      </w:r>
      <w:bookmarkEnd w:id="161"/>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زایل شدن نعمت دیگران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شاخه های بدخواهی برای دیگران است و مقابل آن، نصیحت به معنای خیرخواهی قرار می گیرد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حسد از صفات ناپسند و از بزرگ ترین آنهاست، که آثار بسیار بدی در جسم و روح صاحب آن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آرامش، اعتراض به مقدرات الهی، خواری و ذلت در دید دیگران و در آخر سلب ایمان، از آثار این صفت غیرانسانی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تُحاسِدُوا فَاِنَّ الْحَسَدَ یَأکُلُ الْایمانَ کَما تَأکُلُ النّارُ الْحَطَبَ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یکدیگر حسد مبرید که حسد ایمان را می خورد، چنان که آتش هیزم را</w:t>
      </w:r>
      <w:r>
        <w:rPr>
          <w:rFonts w:eastAsia="IRNazanin" w:cs="IRNazanin"/>
          <w:color w:val="111111"/>
          <w:sz w:val="28"/>
          <w:szCs w:val="28"/>
          <w:rtl w:val="true"/>
          <w:lang w:bidi="fa-IR"/>
        </w:rPr>
        <w:t>.</w:t>
      </w:r>
      <w:r>
        <w:rPr>
          <w:rStyle w:val="FootnoteAnchor"/>
          <w:rtl w:val="true"/>
        </w:rPr>
        <w:footnoteReference w:id="59"/>
      </w:r>
      <w:bookmarkStart w:id="162" w:name="pg3932_37408"/>
    </w:p>
    <w:p>
      <w:pPr>
        <w:pStyle w:val="BookText"/>
        <w:rPr/>
      </w:pPr>
      <w:bookmarkEnd w:id="162"/>
      <w:r>
        <w:rPr>
          <w:rFonts w:ascii="IRNazanin" w:hAnsi="IRNazanin" w:eastAsia="IRNazanin"/>
          <w:color w:val="111111"/>
          <w:sz w:val="28"/>
          <w:sz w:val="28"/>
          <w:szCs w:val="28"/>
          <w:rtl w:val="true"/>
          <w:lang w:bidi="fa-IR"/>
        </w:rPr>
        <w:t>نا رضایتی به قضا و قدر الهی در نعمت ها، نوعی کفر است و همین مسئله، نقطه آغاز حسادت است و با رشد آن بقیه ایمان فرد نیز تهدید و به تدریج، به کلی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حاسد دشمن نعمت من و خشمناک نسبت به قضای من است و به قسمتی که در میان بندگانم کرده ام، راضی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 گونه که حسادت نشانه کفر و بی ایمانی است، خالی بودن قلب از این صفت زشت، نشانه ایمان سالم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در جمع گروهی از صحابه، شهادت دادند که فلان جوان از انصار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بررسی حالات او پرداختند، اما عمل فوق العاده ای را از او مشاهده نکردند، جز اینکه هرگاه به رختخواب خود می رفت، خدا را یاد می کرد و برنمی خاست تا هنگام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خودش سؤال کردند، جواب داد حقیقت همان است که خود دیدید جز اینکه من در نفس خود نسبت به هیچ یک از مسلمانان در چیزی که خدا به او داده، کینه و حسدی نمی یابم</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63" w:name="__RefHeading___Toc1833965_2281741623"/>
      <w:bookmarkStart w:id="164" w:name="_Toc66"/>
      <w:bookmarkEnd w:id="163"/>
      <w:r>
        <w:rPr>
          <w:rtl w:val="true"/>
        </w:rPr>
        <w:t xml:space="preserve">پنج </w:t>
      </w:r>
      <w:r>
        <w:rPr>
          <w:rtl w:val="true"/>
        </w:rPr>
        <w:t xml:space="preserve">- </w:t>
      </w:r>
      <w:r>
        <w:rPr>
          <w:rtl w:val="true"/>
        </w:rPr>
        <w:t>شراب خواری</w:t>
      </w:r>
      <w:bookmarkEnd w:id="164"/>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p>
    <w:p>
      <w:pPr>
        <w:pStyle w:val="BookText"/>
        <w:rPr/>
      </w:pPr>
      <w:r>
        <w:rPr>
          <w:rFonts w:ascii="IRNazanin" w:hAnsi="IRNazanin" w:eastAsia="IRNazanin"/>
          <w:color w:val="111111"/>
          <w:sz w:val="28"/>
          <w:sz w:val="28"/>
          <w:szCs w:val="28"/>
          <w:rtl w:val="true"/>
          <w:lang w:bidi="fa-IR"/>
        </w:rPr>
        <w:t>عقل، شناسه انسان از دیگر موجودات مادی است و با نابودی یا به کار نگرفتن آن، سیر نزولی انسان آغاز می شود، به گونه ای که از رتبه بهایم هم پایین تر می رود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ایمان در رتبه انسانی بدون فکر و عقل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از عوامل زوال فکر و عقل و الحاق انسان به حیوانات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مانع بزرگی برای ایمان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با نوشیدن شراب، با فریاد بلند اعلام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حیوان بودن را بر انسان بودن،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محروم ماندن از فکر و عقل، همواره از کسب توفیق های پس از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فلسفه تحریم شراب، بی ایمانی حاصل از آن را به عنوان یکی از علت های تحریم ذکر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اللهُ عَزَّوَجَلَّ الْخَمرَ، لِما فیها مِنَ الفَسادِ وَ مِنْ تَغییرِها عُقولَ شاربیها وَ حَمْلِها ایّاهُم عَلی اِنْکارِ اللهِ عَزَّوَجَلَّ </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خداوند عزوجل شراب را به خاطر فساد و تغییر دادن عقل نوشنده های آن و کشاندن آنها به سوی کفر و انکار خدا،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زَنی خَرَجَ مِنَ الْایمانِ وَ مَنْ شَرِبَ الْخَمْرَ خَرَجَ مِنَ الْایمانِ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کس زنا کند، از ایمان خارج شده و هر کس شراب بنوشد، از ایمان خارج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ابوبصیر نقل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شنیدم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ثُمّ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ازْدادُوا کُفْرًا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کسی است که بداند شراب حرام است و با این حال آن را بنوشد و نیز کسی که بداند زنا حرام است، اما زنا کند و کسی که بداند که زکات واجب است، ولی آن را نپردازد</w:t>
      </w:r>
      <w:r>
        <w:rPr>
          <w:rFonts w:eastAsia="IRNazanin" w:cs="IRNazanin"/>
          <w:color w:val="111111"/>
          <w:sz w:val="28"/>
          <w:szCs w:val="28"/>
          <w:rtl w:val="true"/>
          <w:lang w:bidi="fa-IR"/>
        </w:rPr>
        <w:t>.</w:t>
      </w:r>
      <w:r>
        <w:rPr>
          <w:rStyle w:val="FootnoteAnchor"/>
          <w:rtl w:val="true"/>
        </w:rPr>
        <w:footnoteReference w:id="6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آیه بالا، شراب خوار ابتدا مؤمن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 اثر نوشیدن آن به کفر کشیده شده است</w:t>
      </w:r>
      <w:r>
        <w:rPr>
          <w:rFonts w:eastAsia="IRNazanin" w:cs="IRNazanin"/>
          <w:color w:val="111111"/>
          <w:sz w:val="28"/>
          <w:szCs w:val="28"/>
          <w:rtl w:val="true"/>
          <w:lang w:bidi="fa-IR"/>
        </w:rPr>
        <w:t xml:space="preserve">. </w:t>
      </w:r>
      <w:bookmarkStart w:id="165" w:name="pg3932_37410"/>
    </w:p>
    <w:p>
      <w:pPr>
        <w:pStyle w:val="BookText"/>
        <w:rPr/>
      </w:pPr>
      <w:bookmarkEnd w:id="165"/>
      <w:r>
        <w:rPr>
          <w:rFonts w:ascii="IRNazanin" w:hAnsi="IRNazanin" w:eastAsia="IRNazanin"/>
          <w:color w:val="111111"/>
          <w:sz w:val="28"/>
          <w:sz w:val="28"/>
          <w:szCs w:val="28"/>
          <w:rtl w:val="true"/>
          <w:lang w:bidi="fa-IR"/>
        </w:rPr>
        <w:t>از روایات برمی آید که به محض نوشیدن شراب، ایمان از قلب نوشنده آن، سلب می شود و این اتفاق، تدریجی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الخَمرُ و الْایمانُ فی قَلبٍ رَجلٍ واحِدٍ ابداً؛ شراب خواری با ایمان در یک فرد جمع نمی شود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66" w:name="__RefHeading___Toc1833967_2281741623"/>
      <w:bookmarkStart w:id="167" w:name="_Toc67"/>
      <w:bookmarkEnd w:id="166"/>
      <w:r>
        <w:rPr>
          <w:rtl w:val="true"/>
        </w:rPr>
        <w:t xml:space="preserve">شش </w:t>
      </w:r>
      <w:r>
        <w:rPr>
          <w:rtl w:val="true"/>
        </w:rPr>
        <w:t xml:space="preserve">- </w:t>
      </w:r>
      <w:r>
        <w:rPr>
          <w:rtl w:val="true"/>
        </w:rPr>
        <w:t>هم نشینی با هواپرستان و پیروی از آنان</w:t>
      </w:r>
      <w:bookmarkEnd w:id="167"/>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هواپرستان و پیروی از آنان</w:t>
      </w:r>
    </w:p>
    <w:p>
      <w:pPr>
        <w:pStyle w:val="BookText"/>
        <w:rPr/>
      </w:pPr>
      <w:r>
        <w:rPr>
          <w:rFonts w:ascii="IRNazanin" w:hAnsi="IRNazanin" w:eastAsia="IRNazanin"/>
          <w:color w:val="111111"/>
          <w:sz w:val="28"/>
          <w:sz w:val="28"/>
          <w:szCs w:val="28"/>
          <w:rtl w:val="true"/>
          <w:lang w:bidi="fa-IR"/>
        </w:rPr>
        <w:t>عامل دیگری که توفیق ایمان را از انسان دور می کند، هم نشینی با بی ایمانان و هواپرستان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مُجالِسَةُ اَهْلِ الْهَوی مَنْسأهٌ لِلایمانِ وَ مَحْضَرَةٌ لِلشَّیطانِ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هم نشینی با پیروان هوا، فراموش کردن ایمان و جای حاضر شدن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از هم نشینی با هواپرستان و پیروی از آنان به این دلیل که سلب کننده ایمان است، هشدار می دهد و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هرگز نباید کسی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ندارد و از هوس خویش پیروی می کند،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شریف المیزان، در مورد این آیه،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ایمان نیاوردن ایشان به قیامت تبعیت از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به قیامت، مخالف هوای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کلام این می شود که مبادا پیروان هوای نفس، تو را از ایمان به قیامت، منصرف کنند و از یاد آن و یاد شئونات آن غافل سازند تا هلاک گردی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 نشینی با هواپرستان به تدریج زمینه ساز پیروی از ایشان می شود، گرچه نخست به چنین قصدی هم نشین نشده باشد و چه بسا اصلاً متوجه تغییرات درونی خویش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و روح انسان پذیرای بسیاری از تأثیرات محیط است</w:t>
      </w:r>
      <w:r>
        <w:rPr>
          <w:rStyle w:val="FootnoteAnchor"/>
          <w:rtl w:val="true"/>
        </w:rPr>
        <w:footnoteReference w:id="69"/>
      </w:r>
      <w:r>
        <w:rPr>
          <w:rFonts w:ascii="IRNazanin" w:hAnsi="IRNazanin" w:eastAsia="IRNazanin"/>
          <w:color w:val="111111"/>
          <w:sz w:val="28"/>
          <w:sz w:val="28"/>
          <w:szCs w:val="28"/>
          <w:rtl w:val="true"/>
          <w:lang w:bidi="fa-IR"/>
        </w:rPr>
        <w:t>و این اثرپذیری آنچنان تدریجی است که شناخت آن جز با محاسبات دقیق نفس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لاتَصْحَبِ الشّریرَ فَاِنَّ طَبْعَکَ یَسرِقُ مِنْ طَبْعِه شَرّاً وَ انْتَ لاتَعْلَمُ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شرور هم نشینی مکن چون طبع تو شر را از طبع او می دزد درحالی که متوجه آن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تربیتی و روان شناسانه به بسیاری از منحرفان و بی ایمانان، درمی یابیم که عامل اصلی سلب توفیقات ایشان و سبب انحرافشان از مسیر ایمان، هم نشینی و پیروی از هواپرستان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زبیر</w:t>
      </w:r>
    </w:p>
    <w:p>
      <w:pPr>
        <w:pStyle w:val="BookText"/>
        <w:rPr/>
      </w:pPr>
      <w:r>
        <w:rPr>
          <w:rFonts w:ascii="IRNazanin" w:hAnsi="IRNazanin" w:eastAsia="IRNazanin"/>
          <w:color w:val="111111"/>
          <w:sz w:val="28"/>
          <w:sz w:val="28"/>
          <w:szCs w:val="28"/>
          <w:rtl w:val="true"/>
          <w:lang w:bidi="fa-IR"/>
        </w:rPr>
        <w:t>زبیر که زمانی، رسول خدا صلی الله علیه و آله او را سیف الاسلام نامید و در ابتدا از یاران باوفای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دنیاپرستی و پیروی کورکورانه از فرزندش، عبدالله، و هم نشینی با طلحه، چنان ایمان به ولایت را از دست داد که به یکی از گردانندگان اصلی جنگ جمل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زبیر و اثرپذیری او از فرزندش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الزُّبِیرُ رَجُلاً مِنّا اَهْلَ البَیْتِ حَتّی نَشَأَ ابْنُهُ الْمَشئُومُ عَبدُالله</w:t>
      </w:r>
      <w:r>
        <w:rPr>
          <w:rFonts w:eastAsia="Amiri" w:cs="Amiri" w:ascii="Amiri" w:hAnsi="Amiri"/>
          <w:color w:val="111111"/>
          <w:sz w:val="28"/>
          <w:szCs w:val="28"/>
          <w:rtl w:val="true"/>
          <w:lang w:bidi="ar-SA"/>
        </w:rPr>
        <w:t>... .</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پیوسته از ما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فرزند نافرخنده اش عبدالله پا به جوانی گذاشت</w:t>
      </w:r>
      <w:r>
        <w:rPr>
          <w:rFonts w:eastAsia="IRNazanin" w:cs="IRNazanin"/>
          <w:color w:val="111111"/>
          <w:sz w:val="28"/>
          <w:szCs w:val="28"/>
          <w:rtl w:val="true"/>
          <w:lang w:bidi="fa-IR"/>
        </w:rPr>
        <w:t xml:space="preserve">. </w:t>
      </w:r>
      <w:bookmarkStart w:id="168" w:name="pg3932_37412"/>
    </w:p>
    <w:p>
      <w:pPr>
        <w:pStyle w:val="BookText"/>
        <w:rPr/>
      </w:pPr>
      <w:bookmarkEnd w:id="168"/>
      <w:r>
        <w:rPr>
          <w:rFonts w:ascii="IRNazanin" w:hAnsi="IRNazanin" w:eastAsia="IRNazanin"/>
          <w:color w:val="111111"/>
          <w:sz w:val="28"/>
          <w:sz w:val="28"/>
          <w:szCs w:val="28"/>
          <w:rtl w:val="true"/>
          <w:lang w:bidi="fa-IR"/>
        </w:rPr>
        <w:t xml:space="preserve">آری هم نشینی با افراد هواپرست، زبیر را که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بیت بود به بد عاقبتی دچار کرد</w:t>
      </w:r>
      <w:r>
        <w:rPr>
          <w:rFonts w:eastAsia="IRNazanin" w:cs="IRNazanin"/>
          <w:color w:val="111111"/>
          <w:sz w:val="28"/>
          <w:szCs w:val="28"/>
          <w:rtl w:val="true"/>
          <w:lang w:bidi="fa-IR"/>
        </w:rPr>
        <w:t>!</w:t>
      </w:r>
    </w:p>
    <w:p>
      <w:pPr>
        <w:pStyle w:val="Heading4"/>
        <w:numPr>
          <w:ilvl w:val="3"/>
          <w:numId w:val="1"/>
        </w:numPr>
        <w:rPr/>
      </w:pPr>
      <w:bookmarkStart w:id="169" w:name="__RefHeading___Toc1833969_2281741623"/>
      <w:bookmarkStart w:id="170" w:name="_Toc68"/>
      <w:bookmarkEnd w:id="169"/>
      <w:r>
        <w:rPr>
          <w:rtl w:val="true"/>
        </w:rPr>
        <w:t>ب</w:t>
      </w:r>
      <w:r>
        <w:rPr>
          <w:rtl w:val="true"/>
        </w:rPr>
        <w:t xml:space="preserve">) </w:t>
      </w:r>
      <w:r>
        <w:rPr>
          <w:rtl w:val="true"/>
        </w:rPr>
        <w:t>علل محروم ماندن از لذت عبادت</w:t>
      </w:r>
      <w:bookmarkEnd w:id="170"/>
    </w:p>
    <w:p>
      <w:pPr>
        <w:pStyle w:val="Heading5"/>
        <w:numPr>
          <w:ilvl w:val="4"/>
          <w:numId w:val="1"/>
        </w:numPr>
        <w:rPr/>
      </w:pPr>
      <w:bookmarkStart w:id="171" w:name="__RefHeading___Toc1833971_2281741623"/>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محروم ماندن از لذت عبادت</w:t>
      </w:r>
    </w:p>
    <w:p>
      <w:pPr>
        <w:pStyle w:val="BookText"/>
        <w:rPr/>
      </w:pPr>
      <w:r>
        <w:rPr>
          <w:rFonts w:ascii="IRNazanin" w:hAnsi="IRNazanin" w:eastAsia="IRNazanin"/>
          <w:color w:val="111111"/>
          <w:sz w:val="28"/>
          <w:sz w:val="28"/>
          <w:szCs w:val="28"/>
          <w:rtl w:val="true"/>
          <w:lang w:bidi="fa-IR"/>
        </w:rPr>
        <w:t>بسیاری از دین داران برنامه عبادی روزانه خود را کامل انجام می دهند، اما از لذت شیرینی آن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نماز و روزه خود لذت نمی برند، درحالی که عبادت، از بزرگ ترین اسباب لذت آفرین در زندگی مسلمانان است؛ زیرا فرد را به بزرگ ترین قدرت و منبع منفعت رسان یعنی خداوند متعال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را به خدا نزدیک می کند و همان گونه که نزدیک شدن به گل و عطر او را عطرآگین می کند، نزدیکی به پروردگار نیز نعمت و رحمت و لذت بردن از آنها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چرا برخی عبادت کنندگان از این نعمت باارزش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علل سلب حلاوت و لذت عبادت عبارتند از</w:t>
      </w:r>
      <w:r>
        <w:rPr>
          <w:rFonts w:eastAsia="IRNazanin" w:cs="IRNazanin"/>
          <w:color w:val="111111"/>
          <w:sz w:val="28"/>
          <w:szCs w:val="28"/>
          <w:rtl w:val="true"/>
          <w:lang w:bidi="fa-IR"/>
        </w:rPr>
        <w:t>:</w:t>
      </w:r>
    </w:p>
    <w:p>
      <w:pPr>
        <w:pStyle w:val="Heading5"/>
        <w:numPr>
          <w:ilvl w:val="4"/>
          <w:numId w:val="1"/>
        </w:numPr>
        <w:rPr/>
      </w:pPr>
      <w:bookmarkStart w:id="173" w:name="__RefHeading___Toc1833973_2281741623"/>
      <w:bookmarkStart w:id="174" w:name="_Toc70"/>
      <w:bookmarkEnd w:id="173"/>
      <w:r>
        <w:rPr>
          <w:rtl w:val="true"/>
        </w:rPr>
        <w:t xml:space="preserve">یک </w:t>
      </w:r>
      <w:r>
        <w:rPr>
          <w:rtl w:val="true"/>
        </w:rPr>
        <w:t xml:space="preserve">- </w:t>
      </w:r>
      <w:r>
        <w:rPr>
          <w:rtl w:val="true"/>
        </w:rPr>
        <w:t>دنیادوستی</w:t>
      </w:r>
      <w:bookmarkEnd w:id="17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در حدیثی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اَقُولُ لَکُم؛ اِنَّه کَما یَنْظُرُ المریضَ اِلی طَیِّبِ الطَّعامِ فَلا یَلْتَذُّ مَعَ ما یِجَدِهُ مِنْ شِدَّهِ الْوَجَعِ کَذلِکَ صاحِبُ الدُّنیا لایَلْتَذُّ بِالْعِبادَهِ وَ لا یَجِدُ حَلاوَتَها مَعَ ما یَجِدُ مِنْ حُبِّ الْمالِ</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برای شما می گویم که چنانچه بیمار خوراک خوب را می نگرد و از آن لذت نمی برد؛ چون درد دارد، همچنین است حال دنیاطلب، که با عبادت لذتی نمی برد و شیرینی آن را نمی چشد؛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مال دارد</w:t>
      </w:r>
      <w:r>
        <w:rPr>
          <w:rFonts w:eastAsia="IRNazanin" w:cs="IRNazanin"/>
          <w:color w:val="111111"/>
          <w:sz w:val="28"/>
          <w:szCs w:val="28"/>
          <w:rtl w:val="true"/>
          <w:lang w:bidi="fa-IR"/>
        </w:rPr>
        <w:t xml:space="preserve">. </w:t>
      </w:r>
      <w:bookmarkStart w:id="175" w:name="pg3932_37413"/>
    </w:p>
    <w:p>
      <w:pPr>
        <w:pStyle w:val="BookText"/>
        <w:rPr/>
      </w:pPr>
      <w:bookmarkEnd w:id="175"/>
      <w:r>
        <w:rPr>
          <w:rFonts w:ascii="IRNazanin" w:hAnsi="IRNazanin" w:eastAsia="IRNazanin"/>
          <w:color w:val="111111"/>
          <w:sz w:val="28"/>
          <w:sz w:val="28"/>
          <w:szCs w:val="28"/>
          <w:rtl w:val="true"/>
          <w:lang w:bidi="fa-IR"/>
        </w:rPr>
        <w:t>عبادت فرد دنیاطلب عمیق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ارتباط ویژه ای با معبود ایجاد نمی کند و چون ارتباطی ایجاد نمی شود، از لذت و شیرینی ارتباط نیز بی بهره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آیت الله بهجت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در نماز حضور قلب داشته باشیم؟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وارد نماز می شوید، هنگام خواندن حمد و سوره به معنای آن توجه کنید تا ارتباط حفظ شود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76" w:name="__RefHeading___Toc1833975_2281741623"/>
      <w:bookmarkStart w:id="177" w:name="_Toc71"/>
      <w:bookmarkEnd w:id="176"/>
      <w:r>
        <w:rPr>
          <w:rtl w:val="true"/>
        </w:rPr>
        <w:t xml:space="preserve">دو </w:t>
      </w:r>
      <w:r>
        <w:rPr>
          <w:rtl w:val="true"/>
        </w:rPr>
        <w:t xml:space="preserve">- </w:t>
      </w:r>
      <w:r>
        <w:rPr>
          <w:rtl w:val="true"/>
        </w:rPr>
        <w:t>پرگویی</w:t>
      </w:r>
      <w:bookmarkEnd w:id="17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w:t>
      </w:r>
    </w:p>
    <w:p>
      <w:pPr>
        <w:pStyle w:val="BookText"/>
        <w:rPr/>
      </w:pPr>
      <w:r>
        <w:rPr>
          <w:rFonts w:ascii="IRNazanin" w:hAnsi="IRNazanin" w:eastAsia="IRNazanin"/>
          <w:color w:val="111111"/>
          <w:sz w:val="28"/>
          <w:sz w:val="28"/>
          <w:szCs w:val="28"/>
          <w:rtl w:val="true"/>
          <w:lang w:bidi="fa-IR"/>
        </w:rPr>
        <w:t>پرگویی توفیق لذت بردن از عبادت ها را از انسان سلب می کند؛ چراکه غفلت آور است و گاه انسان را دچار گناهانی همچون دروغ، غیبت، تهمت، تمسخر و دیگر گناهان زبان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مِفتاحُ کُلِّ 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حَلاوةَ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سکوت کلید تمام آسایش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شیرینی عبادت نیز در آن نهفته است</w:t>
      </w:r>
      <w:r>
        <w:rPr>
          <w:rFonts w:eastAsia="Amiri" w:cs="Amiri" w:ascii="Amiri" w:hAnsi="Amiri"/>
          <w:color w:val="111111"/>
          <w:sz w:val="28"/>
          <w:szCs w:val="28"/>
          <w:rtl w:val="true"/>
          <w:lang w:bidi="ar-SA"/>
        </w:rPr>
        <w:t>...».</w:t>
      </w:r>
      <w:r>
        <w:rPr>
          <w:rStyle w:val="FootnoteAnchor"/>
          <w:rtl w:val="true"/>
        </w:rPr>
        <w:footnoteReference w:id="74"/>
      </w:r>
    </w:p>
    <w:p>
      <w:pPr>
        <w:pStyle w:val="Heading5"/>
        <w:numPr>
          <w:ilvl w:val="4"/>
          <w:numId w:val="1"/>
        </w:numPr>
        <w:rPr/>
      </w:pPr>
      <w:bookmarkStart w:id="178" w:name="__RefHeading___Toc1833977_2281741623"/>
      <w:bookmarkStart w:id="179" w:name="_Toc72"/>
      <w:bookmarkEnd w:id="178"/>
      <w:r>
        <w:rPr>
          <w:rtl w:val="true"/>
        </w:rPr>
        <w:t xml:space="preserve">سه </w:t>
      </w:r>
      <w:r>
        <w:rPr>
          <w:rtl w:val="true"/>
        </w:rPr>
        <w:t xml:space="preserve">- </w:t>
      </w:r>
      <w:r>
        <w:rPr>
          <w:rtl w:val="true"/>
        </w:rPr>
        <w:t>پرخوری</w:t>
      </w:r>
      <w:bookmarkEnd w:id="17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w:t>
      </w:r>
    </w:p>
    <w:p>
      <w:pPr>
        <w:pStyle w:val="BookText"/>
        <w:rPr/>
      </w:pPr>
      <w:r>
        <w:rPr>
          <w:rFonts w:ascii="IRNazanin" w:hAnsi="IRNazanin" w:eastAsia="IRNazanin"/>
          <w:color w:val="111111"/>
          <w:sz w:val="28"/>
          <w:sz w:val="28"/>
          <w:szCs w:val="28"/>
          <w:rtl w:val="true"/>
          <w:lang w:bidi="fa-IR"/>
        </w:rPr>
        <w:t>پرداختن به لذت های مادی از جمله پرخوری مانع توفیق درک لذت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حدیث قدسی خطاب به رسول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 اِنْ اَحْبَبْتَ اَنْ تَجِدَ حَلاوَةَ الْایمانِ فَجَوِّعْ نَفْسَکَ وَ الْزِمْ لِسانَکَ الصَّمْتَ</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شیرینی ایمان را بچشی، خود را گرسنه نگه دار و زبانت را به سکوت ملزم کن</w:t>
      </w:r>
      <w:r>
        <w:rPr>
          <w:rFonts w:eastAsia="IRNazanin" w:cs="IRNazanin"/>
          <w:color w:val="111111"/>
          <w:sz w:val="28"/>
          <w:szCs w:val="28"/>
          <w:rtl w:val="true"/>
          <w:lang w:bidi="fa-IR"/>
        </w:rPr>
        <w:t xml:space="preserve">. </w:t>
      </w:r>
      <w:bookmarkStart w:id="180" w:name="pg3932_37414"/>
    </w:p>
    <w:p>
      <w:pPr>
        <w:pStyle w:val="Heading5"/>
        <w:numPr>
          <w:ilvl w:val="4"/>
          <w:numId w:val="1"/>
        </w:numPr>
        <w:rPr/>
      </w:pPr>
      <w:bookmarkStart w:id="181" w:name="__RefHeading___Toc1833979_2281741623"/>
      <w:bookmarkStart w:id="182" w:name="_Toc73"/>
      <w:bookmarkEnd w:id="180"/>
      <w:bookmarkEnd w:id="181"/>
      <w:r>
        <w:rPr>
          <w:rtl w:val="true"/>
        </w:rPr>
        <w:t xml:space="preserve">چهار </w:t>
      </w:r>
      <w:r>
        <w:rPr>
          <w:rtl w:val="true"/>
        </w:rPr>
        <w:t xml:space="preserve">- </w:t>
      </w:r>
      <w:r>
        <w:rPr>
          <w:rtl w:val="true"/>
        </w:rPr>
        <w:t>گناه</w:t>
      </w:r>
      <w:bookmarkEnd w:id="182"/>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گناه نیز به طور عام حلاوت عبادت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حَلاوَةَ العِبادَةِ فَوَجَدْتُها فی تَرکِ الْمَعْصِیَهِ؛ شیرینی عبادت را خواستار شدم، آن را در ترک گناه یافتم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گناه، قطع کننده ارتباط بین بنده و خداست و عبادت بدون ارتباط، لذت بخش نخواهد بود</w:t>
      </w:r>
      <w:r>
        <w:rPr>
          <w:rFonts w:eastAsia="IRNazanin" w:cs="IRNazanin"/>
          <w:color w:val="111111"/>
          <w:sz w:val="28"/>
          <w:szCs w:val="28"/>
          <w:rtl w:val="true"/>
          <w:lang w:bidi="fa-IR"/>
        </w:rPr>
        <w:t>.</w:t>
      </w:r>
    </w:p>
    <w:p>
      <w:pPr>
        <w:pStyle w:val="Heading4"/>
        <w:numPr>
          <w:ilvl w:val="3"/>
          <w:numId w:val="1"/>
        </w:numPr>
        <w:rPr/>
      </w:pPr>
      <w:bookmarkStart w:id="183" w:name="__RefHeading___Toc1833981_2281741623"/>
      <w:bookmarkStart w:id="184" w:name="_Toc74"/>
      <w:bookmarkEnd w:id="183"/>
      <w:r>
        <w:rPr>
          <w:rtl w:val="true"/>
        </w:rPr>
        <w:t>ج</w:t>
      </w:r>
      <w:r>
        <w:rPr>
          <w:rtl w:val="true"/>
        </w:rPr>
        <w:t xml:space="preserve">) </w:t>
      </w:r>
      <w:r>
        <w:rPr>
          <w:rtl w:val="true"/>
        </w:rPr>
        <w:t>عوامل محروم ماندن از نماز</w:t>
      </w:r>
      <w:bookmarkEnd w:id="184"/>
    </w:p>
    <w:p>
      <w:pPr>
        <w:pStyle w:val="Heading5"/>
        <w:numPr>
          <w:ilvl w:val="4"/>
          <w:numId w:val="1"/>
        </w:numPr>
        <w:rPr/>
      </w:pPr>
      <w:bookmarkStart w:id="185" w:name="__RefHeading___Toc1833983_2281741623"/>
      <w:bookmarkStart w:id="186" w:name="_Toc7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w:t>
      </w:r>
    </w:p>
    <w:p>
      <w:pPr>
        <w:pStyle w:val="BookText"/>
        <w:rPr/>
      </w:pPr>
      <w:r>
        <w:rPr>
          <w:rFonts w:ascii="IRNazanin" w:hAnsi="IRNazanin" w:eastAsia="IRNazanin"/>
          <w:color w:val="111111"/>
          <w:sz w:val="28"/>
          <w:sz w:val="28"/>
          <w:szCs w:val="28"/>
          <w:rtl w:val="true"/>
          <w:lang w:bidi="fa-IR"/>
        </w:rPr>
        <w:t>بسیارند افرادی که در جوامع دینی از اقامه نماز سلب توفیق شده و از انجام این وظیفه عبادی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عواملی که این دسته از مسلمانان را بی نماز ساخته، برای کارشناسان علوم تربیتی بسیار مهم است؛ زیرا نقش نماز در تربیت فردی و اجتماعی بر ایشان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ترک نماز از دو راه شناسایی و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روایاتی که به این امر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میدانی و بررسی امور اجتماعی و شرایط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بررسی می شود، مورد اول است که البته از اهمیت زیادی برخوردار است؛ چراکه خدا و اولیای او، به علل و عوامل هدایت و گمراهی آشناترند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تحقیق در امر دوم نیز لازم و ضروری است که باید در مطالعات تربیتی و جامعه شناسی مورد بحث قرار گیرد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87" w:name="__RefHeading___Toc1833985_2281741623"/>
      <w:bookmarkStart w:id="188" w:name="_Toc76"/>
      <w:bookmarkEnd w:id="187"/>
      <w:r>
        <w:rPr>
          <w:rtl w:val="true"/>
        </w:rPr>
        <w:t xml:space="preserve">یک </w:t>
      </w:r>
      <w:r>
        <w:rPr>
          <w:rtl w:val="true"/>
        </w:rPr>
        <w:t xml:space="preserve">- </w:t>
      </w:r>
      <w:r>
        <w:rPr>
          <w:rtl w:val="true"/>
        </w:rPr>
        <w:t>انکار معاد</w:t>
      </w:r>
      <w:bookmarkEnd w:id="18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معاد را باور ندارد، نمی تواند به دستورهای خداوند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به راحتی بایدهای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می کند و </w:t>
      </w:r>
      <w:bookmarkStart w:id="189" w:name="pg3932_37415"/>
    </w:p>
    <w:p>
      <w:pPr>
        <w:pStyle w:val="BookText"/>
        <w:rPr/>
      </w:pPr>
      <w:bookmarkEnd w:id="189"/>
      <w:r>
        <w:rPr>
          <w:rFonts w:ascii="IRNazanin" w:hAnsi="IRNazanin" w:eastAsia="IRNazanin"/>
          <w:color w:val="111111"/>
          <w:sz w:val="28"/>
          <w:sz w:val="28"/>
          <w:szCs w:val="28"/>
          <w:rtl w:val="true"/>
          <w:lang w:bidi="fa-IR"/>
        </w:rPr>
        <w:t xml:space="preserve">به نبایدهای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 زیرا به روز پاداش و جزا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 وَ لکِنْ کَذّبَ وَ تَوَلّی؛پس تصدیق نکرد و نماز بر پا نداشت بلکه تکذیب کرد و روی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190" w:name="__RefHeading___Toc1833987_2281741623"/>
      <w:bookmarkStart w:id="191" w:name="_Toc77"/>
      <w:bookmarkEnd w:id="190"/>
      <w:r>
        <w:rPr>
          <w:rtl w:val="true"/>
        </w:rPr>
        <w:t xml:space="preserve">دو </w:t>
      </w:r>
      <w:r>
        <w:rPr>
          <w:rtl w:val="true"/>
        </w:rPr>
        <w:t xml:space="preserve">- </w:t>
      </w:r>
      <w:r>
        <w:rPr>
          <w:rtl w:val="true"/>
        </w:rPr>
        <w:t>هم نشینی با دوستان ناباب</w:t>
      </w:r>
      <w:bookmarkEnd w:id="19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دوستان ناباب</w:t>
      </w:r>
    </w:p>
    <w:p>
      <w:pPr>
        <w:pStyle w:val="BookText"/>
        <w:rPr/>
      </w:pPr>
      <w:r>
        <w:rPr>
          <w:rFonts w:ascii="IRNazanin" w:hAnsi="IRNazanin" w:eastAsia="IRNazanin"/>
          <w:color w:val="111111"/>
          <w:sz w:val="28"/>
          <w:sz w:val="28"/>
          <w:szCs w:val="28"/>
          <w:rtl w:val="true"/>
          <w:lang w:bidi="fa-IR"/>
        </w:rPr>
        <w:t>یکی از مهم ترین عوامل سلب توفیق در نماز، دوستان ناشایستی است که خودشان اهل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هشداری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هرگز نباید کسی که به آن ایمان ندارد و از هوس خویش پیروی کرده است تو را از آن باز 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الاسلام طبرسی در تفسیر گران سنگ مجمع البیان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آیه آن است که مبادا کسی که ایمان به قیامت ندارد و تابع هوس خویش است، تو را از نماز باز بدارد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نکته مهمی که در آیه به چشم می خورد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نون تأکید ثقیله همراه است که بر ثأثیرگذاری عمیق هواپرستان در بازداشتن از نماز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 نشینی با هواپرستان و کافران موجب گمراهی از راه حق می شود و گاهی این امر آن قدر ناآگاهانه و آرام آرام اتفاق می افتد که خود فرد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صُحبةُ الاَشْرارِ تُکْسِبُ الشَّرَّ کَالرّیحِ اِذا مَرَّتْ بِالنَّتِنْ حَمَلَتْ نَتِناً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نشینی با اشرار موجب کسب شرّ است همانند باد که وقتی از چیزی بدبو عبور می کند، خود نیز بدبو می گردد</w:t>
      </w:r>
      <w:r>
        <w:rPr>
          <w:rFonts w:eastAsia="IRNazanin" w:cs="IRNazanin"/>
          <w:color w:val="111111"/>
          <w:sz w:val="28"/>
          <w:szCs w:val="28"/>
          <w:rtl w:val="true"/>
          <w:lang w:bidi="fa-IR"/>
        </w:rPr>
        <w:t xml:space="preserve">. </w:t>
      </w:r>
      <w:bookmarkStart w:id="192" w:name="pg3932_37416"/>
    </w:p>
    <w:p>
      <w:pPr>
        <w:pStyle w:val="Heading5"/>
        <w:numPr>
          <w:ilvl w:val="4"/>
          <w:numId w:val="1"/>
        </w:numPr>
        <w:rPr/>
      </w:pPr>
      <w:bookmarkStart w:id="193" w:name="__RefHeading___Toc1833989_2281741623"/>
      <w:bookmarkStart w:id="194" w:name="_Toc78"/>
      <w:bookmarkEnd w:id="192"/>
      <w:bookmarkEnd w:id="193"/>
      <w:r>
        <w:rPr>
          <w:rtl w:val="true"/>
        </w:rPr>
        <w:t xml:space="preserve">سه </w:t>
      </w:r>
      <w:r>
        <w:rPr>
          <w:rtl w:val="true"/>
        </w:rPr>
        <w:t xml:space="preserve">- </w:t>
      </w:r>
      <w:r>
        <w:rPr>
          <w:rtl w:val="true"/>
        </w:rPr>
        <w:t>روش های غیرتربیتی</w:t>
      </w:r>
      <w:bookmarkEnd w:id="194"/>
    </w:p>
    <w:p>
      <w:pPr>
        <w:pStyle w:val="Heading6"/>
        <w:numPr>
          <w:ilvl w:val="5"/>
          <w:numId w:val="1"/>
        </w:numPr>
        <w:rPr/>
      </w:pPr>
      <w:bookmarkStart w:id="195" w:name="__RefHeading___Toc1833991_2281741623"/>
      <w:bookmarkStart w:id="196" w:name="_Toc79"/>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غیرتربیتی</w:t>
      </w:r>
    </w:p>
    <w:p>
      <w:pPr>
        <w:pStyle w:val="BookText"/>
        <w:rPr/>
      </w:pPr>
      <w:r>
        <w:rPr>
          <w:rFonts w:ascii="IRNazanin" w:hAnsi="IRNazanin" w:eastAsia="IRNazanin"/>
          <w:color w:val="111111"/>
          <w:sz w:val="28"/>
          <w:sz w:val="28"/>
          <w:szCs w:val="28"/>
          <w:rtl w:val="true"/>
          <w:lang w:bidi="fa-IR"/>
        </w:rPr>
        <w:t>از عوامل فراگیر و مهم دیگری که افراد را از نماز گریزان می کند، دعوت های غیرتربیتی به سوی نماز</w:t>
      </w:r>
      <w:r>
        <w:rPr>
          <w:rStyle w:val="FootnoteAnchor"/>
          <w:rtl w:val="true"/>
        </w:rPr>
        <w:footnoteReference w:id="80"/>
      </w:r>
      <w:r>
        <w:rPr>
          <w:rFonts w:ascii="IRNazanin" w:hAnsi="IRNazanin" w:eastAsia="IRNazanin"/>
          <w:color w:val="111111"/>
          <w:sz w:val="28"/>
          <w:sz w:val="28"/>
          <w:szCs w:val="28"/>
          <w:rtl w:val="true"/>
          <w:lang w:bidi="fa-IR"/>
        </w:rPr>
        <w:t>و یا برخوردهای تند و غیرمؤدبانه با کودکان نمازگزار در مراکز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فراوانند والدین یا مربیانی که فرزندان و شاگردان خود را با بداخلاقی، به نماز خواندن وادار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متوجه نیستند که اگر با زور، جسم ایشان را به قبله وادارند، قلبشان را از آن روی گردان بلکه متنفر کرده اند و این، هیچ گونه موفقیتی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عمل کردن در امر تربیت، عاملی مهم در سلب توفیق نماز برای اطرافیان است</w:t>
      </w:r>
      <w:r>
        <w:rPr>
          <w:rFonts w:eastAsia="IRNazanin" w:cs="IRNazanin"/>
          <w:color w:val="111111"/>
          <w:sz w:val="28"/>
          <w:szCs w:val="28"/>
          <w:rtl w:val="true"/>
          <w:lang w:bidi="fa-IR"/>
        </w:rPr>
        <w:t>.</w:t>
      </w:r>
    </w:p>
    <w:p>
      <w:pPr>
        <w:pStyle w:val="Heading6"/>
        <w:numPr>
          <w:ilvl w:val="5"/>
          <w:numId w:val="1"/>
        </w:numPr>
        <w:rPr/>
      </w:pPr>
      <w:bookmarkStart w:id="197" w:name="__RefHeading___Toc1833993_2281741623"/>
      <w:bookmarkStart w:id="198" w:name="_Toc80"/>
      <w:bookmarkEnd w:id="197"/>
      <w:r>
        <w:rPr>
          <w:rtl w:val="true"/>
        </w:rPr>
        <w:t>درسی از حضرت امام رحمه الله</w:t>
      </w:r>
      <w:bookmarkEnd w:id="198"/>
    </w:p>
    <w:p>
      <w:pPr>
        <w:pStyle w:val="BookText"/>
        <w:rPr/>
      </w:pPr>
      <w:r>
        <w:rPr>
          <w:rFonts w:ascii="IRNazanin" w:hAnsi="IRNazanin" w:eastAsia="IRNazanin"/>
          <w:color w:val="111111"/>
          <w:sz w:val="28"/>
          <w:sz w:val="28"/>
          <w:szCs w:val="28"/>
          <w:rtl w:val="true"/>
          <w:lang w:bidi="fa-IR"/>
        </w:rPr>
        <w:t>درسی از حضرت امام رحمه الله</w:t>
      </w:r>
    </w:p>
    <w:p>
      <w:pPr>
        <w:pStyle w:val="BookText"/>
        <w:rPr/>
      </w:pPr>
      <w:r>
        <w:rPr>
          <w:rFonts w:ascii="IRNazanin" w:hAnsi="IRNazanin" w:eastAsia="IRNazanin"/>
          <w:color w:val="111111"/>
          <w:sz w:val="28"/>
          <w:sz w:val="28"/>
          <w:szCs w:val="28"/>
          <w:rtl w:val="true"/>
          <w:lang w:bidi="fa-IR"/>
        </w:rPr>
        <w:t xml:space="preserve">خانم زهرا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به جهت نماز دخترم را از خواب صبحگاهی بیدار می کرد و به نماز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رحمه الله از این ماجرا خبردار شدند برایشان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شیرین اسلام را در مذاق بچه تلخ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آن چنان مؤثر افتاد و اثر عمیقی بر جان دخترم به جای گذاشت که بعد از آن خودش سفارش می کرد که برای اقامه نماز صبح بیدارم کنید</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99" w:name="__RefHeading___Toc1833995_2281741623"/>
      <w:bookmarkStart w:id="200" w:name="_Toc81"/>
      <w:bookmarkEnd w:id="199"/>
      <w:r>
        <w:rPr>
          <w:rtl w:val="true"/>
        </w:rPr>
        <w:t>حکایتی از حجت الاسلام قرائتی</w:t>
      </w:r>
      <w:bookmarkEnd w:id="200"/>
    </w:p>
    <w:p>
      <w:pPr>
        <w:pStyle w:val="BookText"/>
        <w:rPr/>
      </w:pPr>
      <w:r>
        <w:rPr>
          <w:rFonts w:ascii="IRNazanin" w:hAnsi="IRNazanin" w:eastAsia="IRNazanin"/>
          <w:color w:val="111111"/>
          <w:sz w:val="28"/>
          <w:sz w:val="28"/>
          <w:szCs w:val="28"/>
          <w:rtl w:val="true"/>
          <w:lang w:bidi="fa-IR"/>
        </w:rPr>
        <w:t>حکایتی از حجت الاسلام قرائتی</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ساله بودم که به یکی از مساجد کاشان رفتم و در صف اول نماز جماعت ایستادم، دیری نگذشت که پیرمردی مرا گرفت و مثل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صف اول نمی ایستند و این در </w:t>
      </w:r>
    </w:p>
    <w:p>
      <w:pPr>
        <w:pStyle w:val="BookText"/>
        <w:rPr/>
      </w:pPr>
      <w:r>
        <w:rPr>
          <w:rFonts w:ascii="IRNazanin" w:hAnsi="IRNazanin" w:eastAsia="IRNazanin"/>
          <w:color w:val="111111"/>
          <w:sz w:val="28"/>
          <w:sz w:val="28"/>
          <w:szCs w:val="28"/>
          <w:rtl w:val="true"/>
          <w:lang w:bidi="fa-IR"/>
        </w:rPr>
        <w:t>حالتی بود که با بی احترامی، هم جایی را غصب کرد و هم ذهن کودکی را نسبت به نماز مکدر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ها هنوز آن خاطره در ذهنم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چنان برخوردی برای بی نماز کردن کودکی هفت ساله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گاهی در حین نماز بر دوش مبارک پیامبر اکرم صلی الله علیه و آله می نشستند و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این مربی انسان ها، آن قدر نمازش را طولانی می کرد تا آنها از دوش مبارک پایین بیایند و خودش اقدامی نمی کرد تا مبادا آزرده خاطر شوند و نسبت به نماز و مسجد نگرش منفی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آن دو بزرگوار، معصوم بودند و از این مسائل محفوظ، اما پیامبر اکرم صلی الله علیه و آله به عنوان مربی جامعه باید به گونه ای در تمام موارد عمل کند که برای دیگران جنبه الگویی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نباید بچه ها را در مسجد تنبیه کرد هرچند مرتکب کاری شده باشند که باید آنها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مسجد را باید چنان آرام و با برخوردهای محترمانه، جذاب کرد که بچه ها از حضور در مسجد احساس شخصیت کنند و لذت ببرند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دعوت بچه ها به نماز نیز باید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احساسات 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قرار داد؛ زیرا کودکان و نوجوانان در یادگیری بیش از آنکه از زبان منطق و استدلال تأثیر بگیرند، آماده پذیرش از طریق زبان مهر و محبتند</w:t>
      </w:r>
      <w:r>
        <w:rPr>
          <w:rStyle w:val="FootnoteAnchor"/>
          <w:rtl w:val="true"/>
        </w:rPr>
        <w:footnoteReference w:id="82"/>
      </w:r>
      <w:r>
        <w:rPr>
          <w:rFonts w:ascii="IRNazanin" w:hAnsi="IRNazanin" w:eastAsia="IRNazanin"/>
          <w:color w:val="111111"/>
          <w:sz w:val="28"/>
          <w:sz w:val="28"/>
          <w:szCs w:val="28"/>
          <w:rtl w:val="true"/>
          <w:lang w:bidi="fa-IR"/>
        </w:rPr>
        <w:t>و این امری است که برای همه تجربه شده است</w:t>
      </w:r>
      <w:r>
        <w:rPr>
          <w:rFonts w:eastAsia="IRNazanin" w:cs="IRNazanin"/>
          <w:color w:val="111111"/>
          <w:sz w:val="28"/>
          <w:szCs w:val="28"/>
          <w:rtl w:val="true"/>
          <w:lang w:bidi="fa-IR"/>
        </w:rPr>
        <w:t xml:space="preserve">. </w:t>
      </w:r>
      <w:bookmarkStart w:id="201" w:name="pg3932_37418"/>
    </w:p>
    <w:p>
      <w:pPr>
        <w:pStyle w:val="Heading4"/>
        <w:numPr>
          <w:ilvl w:val="3"/>
          <w:numId w:val="1"/>
        </w:numPr>
        <w:rPr/>
      </w:pPr>
      <w:bookmarkStart w:id="202" w:name="__RefHeading___Toc1833997_2281741623"/>
      <w:bookmarkStart w:id="203" w:name="_Toc82"/>
      <w:bookmarkEnd w:id="201"/>
      <w:bookmarkEnd w:id="202"/>
      <w:r>
        <w:rPr>
          <w:rtl w:val="true"/>
        </w:rPr>
        <w:t>د</w:t>
      </w:r>
      <w:r>
        <w:rPr>
          <w:rtl w:val="true"/>
        </w:rPr>
        <w:t xml:space="preserve">) </w:t>
      </w:r>
      <w:r>
        <w:rPr>
          <w:rtl w:val="true"/>
        </w:rPr>
        <w:t>عوامل محروم ماندن از نماز شب</w:t>
      </w:r>
      <w:bookmarkEnd w:id="203"/>
    </w:p>
    <w:p>
      <w:pPr>
        <w:pStyle w:val="Heading5"/>
        <w:numPr>
          <w:ilvl w:val="4"/>
          <w:numId w:val="1"/>
        </w:numPr>
        <w:rPr/>
      </w:pPr>
      <w:bookmarkStart w:id="204" w:name="__RefHeading___Toc1833999_2281741623"/>
      <w:bookmarkStart w:id="205" w:name="_Toc8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نماز شب</w:t>
      </w:r>
    </w:p>
    <w:p>
      <w:pPr>
        <w:pStyle w:val="BookText"/>
        <w:rPr/>
      </w:pPr>
      <w:r>
        <w:rPr>
          <w:rFonts w:ascii="IRNazanin" w:hAnsi="IRNazanin" w:eastAsia="IRNazanin"/>
          <w:color w:val="111111"/>
          <w:sz w:val="28"/>
          <w:sz w:val="28"/>
          <w:szCs w:val="28"/>
          <w:rtl w:val="true"/>
          <w:lang w:bidi="fa-IR"/>
        </w:rPr>
        <w:t>نماز شب یا خلوت پنهانی با معشوق در سحرگاهان که همه خفته اند، از والاترین توفیقات الهی است و به قدری ثوابش زیاد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 نیکی نیست، مگر آنکه ثواب آن در قرآن روشن شده، مگر نماز شب که خدای بزرگ ثواب آن را روشن نساخته و این بخاطر عظمت ثواب آن می باشد، به همین علت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داند چه ثواب هایی که مایه روشنایی چشمان است برای آنها نهفته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اهمیت این حرکت شبانه به سوی کمال، همین بس که قرآن آن را بر پیامبر اکرم صلی الله علیه و آله واجب دانسته و نیز آن را وسیله رسیدن ایشان به مقام محمود</w:t>
      </w:r>
      <w:r>
        <w:rPr>
          <w:rStyle w:val="FootnoteAnchor"/>
          <w:rtl w:val="true"/>
        </w:rPr>
        <w:footnoteReference w:id="84"/>
      </w:r>
      <w:r>
        <w:rPr>
          <w:rFonts w:ascii="IRNazanin" w:hAnsi="IRNazanin" w:eastAsia="IRNazanin"/>
          <w:color w:val="111111"/>
          <w:sz w:val="28"/>
          <w:sz w:val="28"/>
          <w:szCs w:val="28"/>
          <w:rtl w:val="true"/>
          <w:lang w:bidi="fa-IR"/>
        </w:rPr>
        <w:t xml:space="preserve">که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وصیت خود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 علیک بصلاة اللیل؛ بر تو باد به نماز شب و این جمله را چهار بار تکرار فرمود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روایات اسلامی برای نماز شب آثار فراوانی بیان شده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برگزیدگی نزد خدا، نور دل، قرب الهی، دوری از گناه، سلامتی جسم، آمرزش گناه، توسعه رزق و نورانی شدن چهره</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فراوان و آثار بسیار مفید و کمال بخش نماز شب، زیان محروم ماندن از آن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که به عوامل </w:t>
      </w:r>
      <w:bookmarkStart w:id="206" w:name="pg3932_37419"/>
    </w:p>
    <w:p>
      <w:pPr>
        <w:pStyle w:val="BookText"/>
        <w:rPr/>
      </w:pPr>
      <w:bookmarkEnd w:id="206"/>
      <w:r>
        <w:rPr>
          <w:rFonts w:ascii="IRNazanin" w:hAnsi="IRNazanin" w:eastAsia="IRNazanin"/>
          <w:color w:val="111111"/>
          <w:sz w:val="28"/>
          <w:sz w:val="28"/>
          <w:szCs w:val="28"/>
          <w:rtl w:val="true"/>
          <w:lang w:bidi="fa-IR"/>
        </w:rPr>
        <w:t>سلب توفیق این پاداش الهی توجه بیشتری شود تا اگر گرفتار آنهاییم با برطرف کردنشان، این دریچه نسیم رحمت رحمان را به روی خود بگشاییم و از صهبای آن مست حق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روایات برای سلب توفیق نماز شب شمرده شده، عبارتند از</w:t>
      </w:r>
      <w:r>
        <w:rPr>
          <w:rFonts w:eastAsia="IRNazanin" w:cs="IRNazanin"/>
          <w:color w:val="111111"/>
          <w:sz w:val="28"/>
          <w:szCs w:val="28"/>
          <w:rtl w:val="true"/>
          <w:lang w:bidi="fa-IR"/>
        </w:rPr>
        <w:t>:</w:t>
      </w:r>
    </w:p>
    <w:p>
      <w:pPr>
        <w:pStyle w:val="Heading5"/>
        <w:numPr>
          <w:ilvl w:val="4"/>
          <w:numId w:val="1"/>
        </w:numPr>
        <w:rPr/>
      </w:pPr>
      <w:bookmarkStart w:id="207" w:name="__RefHeading___Toc1834001_2281741623"/>
      <w:bookmarkStart w:id="208" w:name="_Toc84"/>
      <w:bookmarkEnd w:id="207"/>
      <w:r>
        <w:rPr>
          <w:rtl w:val="true"/>
        </w:rPr>
        <w:t xml:space="preserve">یک </w:t>
      </w:r>
      <w:r>
        <w:rPr>
          <w:rtl w:val="true"/>
        </w:rPr>
        <w:t xml:space="preserve">- </w:t>
      </w:r>
      <w:r>
        <w:rPr>
          <w:rtl w:val="true"/>
        </w:rPr>
        <w:t>گناه روزانه</w:t>
      </w:r>
      <w:bookmarkEnd w:id="20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روزانه</w:t>
      </w:r>
    </w:p>
    <w:p>
      <w:pPr>
        <w:pStyle w:val="BookText"/>
        <w:rPr/>
      </w:pPr>
      <w:r>
        <w:rPr>
          <w:rFonts w:ascii="IRNazanin" w:hAnsi="IRNazanin" w:eastAsia="IRNazanin"/>
          <w:color w:val="111111"/>
          <w:sz w:val="28"/>
          <w:sz w:val="28"/>
          <w:szCs w:val="28"/>
          <w:rtl w:val="true"/>
          <w:lang w:bidi="fa-IR"/>
        </w:rPr>
        <w:t>گناه بزرگ ترین مانع انسان برای سلوک در مسیر کمال و مهم ترین عامل سلب توفیقات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گناهکار خود را از دریافت پاداش های پروردگار محروم می کند و بی گمان توفیق نماز شب و دوری از خواب و خوابگاه جز با توفیق خداوند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توفیقی شامل روی گردانان از رحمت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نقل شده است که فردی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نماز شب محروم شده ام؟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شخصی هستی که گناهانت تو را به بند کشیده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گناهی می کند و به همان دلیل از نماز شب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عمل زشت در صاحب آن، زودتر از کارد در گوشت، اثر می گذارد</w:t>
      </w:r>
      <w:r>
        <w:rPr>
          <w:rFonts w:eastAsia="IRNazanin" w:cs="IRNazanin"/>
          <w:color w:val="111111"/>
          <w:sz w:val="28"/>
          <w:szCs w:val="28"/>
          <w:rtl w:val="true"/>
          <w:lang w:bidi="fa-IR"/>
        </w:rPr>
        <w:t>».</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تصور پیش آید که از سویی، در روایات یکی از آثار نماز شب را مغفرت و بخشش گناه معرفی می کنند و از سوی دیگر گفته می شود که گناهکار توفیق نماز شب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گناهکار توفیق نماز شب را ندارد، چرا بخشش گناه را از آثار نماز شب می دانید؟ در پاسخ به این پرسش باید گفت که به یقین همه گناهان موجب محروم ماندن از نماز شب نیست؛ زیرا در این صورت باید نماز شب مخصوص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w:t>
      </w:r>
      <w:bookmarkStart w:id="209" w:name="pg3932_37420"/>
    </w:p>
    <w:p>
      <w:pPr>
        <w:pStyle w:val="BookText"/>
        <w:rPr/>
      </w:pPr>
      <w:bookmarkEnd w:id="209"/>
      <w:r>
        <w:rPr>
          <w:rFonts w:ascii="IRNazanin" w:hAnsi="IRNazanin" w:eastAsia="IRNazanin"/>
          <w:color w:val="111111"/>
          <w:sz w:val="28"/>
          <w:sz w:val="28"/>
          <w:szCs w:val="28"/>
          <w:rtl w:val="true"/>
          <w:lang w:bidi="fa-IR"/>
        </w:rPr>
        <w:t>حال آنکه تنها برخی از گناهان است که موجب سلب این توفیق بزرگ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گناهان دروغ و غیبت</w:t>
      </w:r>
      <w:r>
        <w:rPr>
          <w:rStyle w:val="FootnoteAnchor"/>
          <w:rtl w:val="true"/>
        </w:rPr>
        <w:footnoteReference w:id="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در بین گناهان، به عنوان کلید آنها و راه ورود به دیگر گناهان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پلیدی ها در یک خانه گذاشته و کلید آن، دروغ قرار داده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لَیَکْذِبُ الکَذِبَةِ فَیُحَرِّمُ بِها صَلاةَ اللّیلِ؛ شخص، دروغ می گوید در نتیجه، از نماز شب محروم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نکته پایانی در مورد نماز شب اینکه، این گونه نیست که هر کس نماز شب نمی خواند، حتماً گناهکار است؛ زیرا نماز شب عبادتی مستحبی است و بسیاری از مؤمنین با اینکه اهل گناه نیستند، آن را انجام نمی دهند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گرچه شاید اگر بخواهند، خدا نیز توفیق انجامش را بدان ها خواهد داد</w:t>
      </w:r>
      <w:r>
        <w:rPr>
          <w:rFonts w:eastAsia="IRNazanin" w:cs="IRNazanin"/>
          <w:color w:val="111111"/>
          <w:sz w:val="28"/>
          <w:szCs w:val="28"/>
          <w:rtl w:val="true"/>
          <w:lang w:bidi="fa-IR"/>
        </w:rPr>
        <w:t>.</w:t>
      </w:r>
    </w:p>
    <w:p>
      <w:pPr>
        <w:pStyle w:val="Heading4"/>
        <w:numPr>
          <w:ilvl w:val="3"/>
          <w:numId w:val="1"/>
        </w:numPr>
        <w:rPr/>
      </w:pPr>
      <w:bookmarkStart w:id="210" w:name="__RefHeading___Toc1834003_2281741623"/>
      <w:bookmarkStart w:id="211" w:name="_Toc85"/>
      <w:bookmarkEnd w:id="210"/>
      <w:r>
        <w:rPr>
          <w:rtl w:val="true"/>
        </w:rPr>
        <w:t>ه</w:t>
      </w:r>
      <w:r>
        <w:rPr>
          <w:rtl w:val="true"/>
        </w:rPr>
        <w:t xml:space="preserve">- ) </w:t>
      </w:r>
      <w:r>
        <w:rPr>
          <w:rtl w:val="true"/>
        </w:rPr>
        <w:t>عوامل سلب توبه</w:t>
      </w:r>
      <w:bookmarkEnd w:id="211"/>
    </w:p>
    <w:p>
      <w:pPr>
        <w:pStyle w:val="Heading5"/>
        <w:numPr>
          <w:ilvl w:val="4"/>
          <w:numId w:val="1"/>
        </w:numPr>
        <w:rPr/>
      </w:pPr>
      <w:bookmarkStart w:id="212" w:name="__RefHeading___Toc1834005_2281741623"/>
      <w:bookmarkStart w:id="213" w:name="_Toc8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سلب توبه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به معنای بازگشت از گناه و توجه به طاعت و بندگی پروردگار است که فرصتی برای جبران اشتباه های گذشته و روی آوردن به مسیر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دری از درهای رحمت خداوند است که مایه نجات بسیاری از گمراهان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گذشته ها را می پوشاند و قلب ها را پاکیزه می کند و گناهان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دارای مراحلی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گناه؛ تصمیم به برگشت؛ روی کردن به طاعت؛ جبران گناه و حرکت به سوی راه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Style w:val="FootnoteAnchor"/>
          <w:rtl w:val="true"/>
        </w:rPr>
        <w:footnoteReference w:id="93"/>
      </w:r>
      <w:bookmarkStart w:id="214" w:name="pg3932_37421"/>
    </w:p>
    <w:p>
      <w:pPr>
        <w:pStyle w:val="BookText"/>
        <w:rPr/>
      </w:pPr>
      <w:bookmarkEnd w:id="214"/>
      <w:r>
        <w:rPr>
          <w:rFonts w:ascii="IRNazanin" w:hAnsi="IRNazanin" w:eastAsia="IRNazanin"/>
          <w:color w:val="111111"/>
          <w:sz w:val="28"/>
          <w:sz w:val="28"/>
          <w:szCs w:val="28"/>
          <w:rtl w:val="true"/>
          <w:lang w:bidi="fa-IR"/>
        </w:rPr>
        <w:t>درست همانند کسی که از مسیر اصلی خارج شده و به اشتباه به راه های فرعی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نخست باید بفهمد که اشتباه آمده و از ادامه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مسیر را عوض کرده و با سرعت بیشتری به جاده اصلی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توبه، بسته به آن است که انسان در تمام این مراحل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پس از انجام گناه پشیمان می شوند، اما باز هم به گناه خود ادامه می دهند و یا گناه را ترک می کنند، اما به جاده اصلی و هدایت نیز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فردی توفیق توبه کامل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توفیق توبه متفاوتند که در اینجا به موانع کلی آن اشاره می شود</w:t>
      </w:r>
      <w:r>
        <w:rPr>
          <w:rFonts w:eastAsia="IRNazanin" w:cs="IRNazanin"/>
          <w:color w:val="111111"/>
          <w:sz w:val="28"/>
          <w:szCs w:val="28"/>
          <w:rtl w:val="true"/>
          <w:lang w:bidi="fa-IR"/>
        </w:rPr>
        <w:t>.</w:t>
      </w:r>
    </w:p>
    <w:p>
      <w:pPr>
        <w:pStyle w:val="Heading5"/>
        <w:numPr>
          <w:ilvl w:val="4"/>
          <w:numId w:val="1"/>
        </w:numPr>
        <w:rPr/>
      </w:pPr>
      <w:bookmarkStart w:id="215" w:name="__RefHeading___Toc1834007_2281741623"/>
      <w:bookmarkStart w:id="216" w:name="_Toc87"/>
      <w:bookmarkEnd w:id="215"/>
      <w:r>
        <w:rPr>
          <w:rtl w:val="true"/>
        </w:rPr>
        <w:t xml:space="preserve">یک </w:t>
      </w:r>
      <w:r>
        <w:rPr>
          <w:rtl w:val="true"/>
        </w:rPr>
        <w:t xml:space="preserve">- </w:t>
      </w:r>
      <w:r>
        <w:rPr>
          <w:rtl w:val="true"/>
        </w:rPr>
        <w:t>تأخیر توبه</w:t>
      </w:r>
      <w:bookmarkEnd w:id="21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توبه</w:t>
      </w:r>
    </w:p>
    <w:p>
      <w:pPr>
        <w:pStyle w:val="BookText"/>
        <w:rPr/>
      </w:pPr>
      <w:r>
        <w:rPr>
          <w:rFonts w:ascii="IRNazanin" w:hAnsi="IRNazanin" w:eastAsia="IRNazanin"/>
          <w:color w:val="111111"/>
          <w:sz w:val="28"/>
          <w:sz w:val="28"/>
          <w:szCs w:val="28"/>
          <w:rtl w:val="true"/>
          <w:lang w:bidi="fa-IR"/>
        </w:rPr>
        <w:t xml:space="preserve">اولین عامل سلب توفیق توبه، تأخیر توبه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برگشت خود را از مسیر انحرافی به تأخیر می اندازد، به فرصتی برای توبه در آینده امیدوار است، فرصتی که آمدن آن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که تا چه زمانی زندگی می کند، از طرفی انباشتگی گناهان راه برگشت را برای انسان سخت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ارتکاب هر گناهی باید به سرعت در اصلاح آن بکوشد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توبه از گناه، در شریعت مقدس اسلام واجب فوری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جوانان دچار وسوسه شیطان شده و اصلاحات دینی و توبه از گناهان را به آخر عمر و به ایام سالمندی می اندازند، غافل از اینکه هیچ تضمینی برای رسیدن به سالمندی و دوران پیری برای هیچ انسانی وجود ندارد؛ زیرا هر لحظه ممکن است اجل فرا برسد و فرد، موفق به توبه نشود و نیز آنکه انسان پیر با انبوهی از گناه، قدرت روحی </w:t>
      </w:r>
    </w:p>
    <w:p>
      <w:pPr>
        <w:pStyle w:val="BookText"/>
        <w:rPr/>
      </w:pPr>
      <w:r>
        <w:rPr>
          <w:rFonts w:ascii="IRNazanin" w:hAnsi="IRNazanin" w:eastAsia="IRNazanin"/>
          <w:color w:val="111111"/>
          <w:sz w:val="28"/>
          <w:sz w:val="28"/>
          <w:szCs w:val="28"/>
          <w:rtl w:val="true"/>
          <w:lang w:bidi="fa-IR"/>
        </w:rPr>
        <w:t>تصمیم به بازگشت را از دست می دهد و چه بسا گناه زیاد او را به کفر بکشاند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هم چنان که اگر تصمیم به بازگشت بگیرد، قدرت جبران کج راهی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تأخیر توبه نتیجه ای جز سلب توفیق آن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التّوبهِ اغْتِرارٌ و طُولُ التَّسْویفِ حِیَرهُ؛ به تأخیر انداختن توبه فریب خویش است و امروز و فردا کردن مایه حیرت و سرگشتگی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نزد خدا، تنها برای کسانی است که از روی نادانی مرتکب گناه شوند، سپس به زودی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توبه شان را می پذیرد و خداوند دانای حکیم است و توبه کسانی که گناه می کنند تا وقتی که مرگ یکی از ایشان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کسانی که توبه کرد و توبه اش پذیرفته نشد فرعون بود؛ چراکه توبه اش را تا آخرین لحظه زندگی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جریان توبه فرعون را در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این گونه بیان می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اسرائیل را از دریا عبور دادیم، پس فرعون و سپاهیانش از روی ستم و تجاوز آنان را دنبال کردند، تا وقتی که در آستانه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بنی اسرائیل به او گرویده اند نیست و من از تسلیم شدگانم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ایمان می آوری؟ درحالی که پیش از این نافرمانی می کردی و از گناهکاران بودی؟ </w:t>
      </w:r>
      <w:bookmarkStart w:id="217" w:name="pg3932_37423"/>
    </w:p>
    <w:p>
      <w:pPr>
        <w:pStyle w:val="Heading5"/>
        <w:numPr>
          <w:ilvl w:val="4"/>
          <w:numId w:val="1"/>
        </w:numPr>
        <w:rPr/>
      </w:pPr>
      <w:bookmarkStart w:id="218" w:name="__RefHeading___Toc1834009_2281741623"/>
      <w:bookmarkStart w:id="219" w:name="_Toc88"/>
      <w:bookmarkEnd w:id="217"/>
      <w:bookmarkEnd w:id="218"/>
      <w:r>
        <w:rPr>
          <w:rtl w:val="true"/>
        </w:rPr>
        <w:t xml:space="preserve">دو </w:t>
      </w:r>
      <w:r>
        <w:rPr>
          <w:rtl w:val="true"/>
        </w:rPr>
        <w:t xml:space="preserve">- </w:t>
      </w:r>
      <w:r>
        <w:rPr>
          <w:rtl w:val="true"/>
        </w:rPr>
        <w:t>تظاهر به توبه</w:t>
      </w:r>
      <w:bookmarkEnd w:id="21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توبه</w:t>
      </w:r>
    </w:p>
    <w:p>
      <w:pPr>
        <w:pStyle w:val="BookText"/>
        <w:rPr/>
      </w:pPr>
      <w:r>
        <w:rPr>
          <w:rFonts w:ascii="IRNazanin" w:hAnsi="IRNazanin" w:eastAsia="IRNazanin"/>
          <w:color w:val="111111"/>
          <w:sz w:val="28"/>
          <w:sz w:val="28"/>
          <w:szCs w:val="28"/>
          <w:rtl w:val="true"/>
          <w:lang w:bidi="fa-IR"/>
        </w:rPr>
        <w:t>دومین عاملی که می تواند انسان را از توبه واقعی محروم کند، درک نکردن معنای حقیقی توبه و تظاهر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توبه ظاهری بسنده می کند، چنین می پندارد که از گناه پاک شده، درحالی که گناهانش زیر لایه های ظاهری توبه پنهان شده و خود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صاحبش به فکر اصلاح آنها نبوده و توفیق توبه کامل، از او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فقط با زبانش الفاظ توبه را، که همان طلب مغفرت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می گوید، اما در واقع از گناه روی گردان نیست و به طاعت الهی رویکردی ندارد، در واقع دروغی بیش نگفته و هرگز توبه اش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کسانی که بعد از ایمان آوردن باز هم راه کفر را پیش می گیرند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تَقَبَّلْ تَوبَتَهُمُ وَ اُولئکِ هُمُ الضّالّونَ؛ هرگز توبه آنها پذیرفته نمی شود و آنان خود، گمراهانند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توبه چنین فردی بدان دلیل پذیرفته نمی شود که در حال گمراهی به سر می برد، درحالی که اگر هم با زبان و هم با عمل خود به سوی خدا توبه و بازگشت داشته باشد، توبه اش پذیرفته 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سوره طه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لَغَفّارٌ لِمَنْ تابَ وَ آمَنَ وَ عَمِلَ صالحاً ثُمّ اهْتدی؛ و به یقین، من آمرزنده کسی هستم که توبه کند و ایمان بیاورد و کار شایسته کند و به راه راست ره سپر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اصلی توبه و بازگشت از گناه آن است که پس از استغفار، به ایمان و عمل صالح گرایش پیدا کند</w:t>
      </w:r>
      <w:r>
        <w:rPr>
          <w:rStyle w:val="FootnoteAnchor"/>
          <w:rtl w:val="true"/>
        </w:rPr>
        <w:footnoteReference w:id="98"/>
      </w:r>
      <w:r>
        <w:rPr>
          <w:rFonts w:ascii="IRNazanin" w:hAnsi="IRNazanin" w:eastAsia="IRNazanin"/>
          <w:color w:val="111111"/>
          <w:sz w:val="28"/>
          <w:sz w:val="28"/>
          <w:szCs w:val="28"/>
          <w:rtl w:val="true"/>
          <w:lang w:bidi="fa-IR"/>
        </w:rPr>
        <w:t>وگرنه مشمول غفران خدا نمی شود</w:t>
      </w:r>
      <w:r>
        <w:rPr>
          <w:rFonts w:eastAsia="IRNazanin" w:cs="IRNazanin"/>
          <w:color w:val="111111"/>
          <w:sz w:val="28"/>
          <w:szCs w:val="28"/>
          <w:rtl w:val="true"/>
          <w:lang w:bidi="fa-IR"/>
        </w:rPr>
        <w:t xml:space="preserve">. </w:t>
      </w:r>
      <w:bookmarkStart w:id="220" w:name="pg3932_37424"/>
    </w:p>
    <w:p>
      <w:pPr>
        <w:pStyle w:val="Heading4"/>
        <w:numPr>
          <w:ilvl w:val="3"/>
          <w:numId w:val="1"/>
        </w:numPr>
        <w:rPr/>
      </w:pPr>
      <w:bookmarkStart w:id="221" w:name="__RefHeading___Toc1834011_2281741623"/>
      <w:bookmarkStart w:id="222" w:name="_Toc89"/>
      <w:bookmarkEnd w:id="220"/>
      <w:bookmarkEnd w:id="221"/>
      <w:r>
        <w:rPr>
          <w:rtl w:val="true"/>
        </w:rPr>
        <w:t>و</w:t>
      </w:r>
      <w:r>
        <w:rPr>
          <w:rtl w:val="true"/>
        </w:rPr>
        <w:t xml:space="preserve">) </w:t>
      </w:r>
      <w:r>
        <w:rPr>
          <w:rtl w:val="true"/>
        </w:rPr>
        <w:t>عوامل محروم ماندن از انس با قرآن</w:t>
      </w:r>
      <w:bookmarkEnd w:id="222"/>
    </w:p>
    <w:p>
      <w:pPr>
        <w:pStyle w:val="Heading5"/>
        <w:numPr>
          <w:ilvl w:val="4"/>
          <w:numId w:val="1"/>
        </w:numPr>
        <w:rPr/>
      </w:pPr>
      <w:bookmarkStart w:id="223" w:name="__RefHeading___Toc1834013_2281741623"/>
      <w:bookmarkStart w:id="224" w:name="_Toc9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انس با قرآن</w:t>
      </w:r>
    </w:p>
    <w:p>
      <w:pPr>
        <w:pStyle w:val="BookText"/>
        <w:rPr/>
      </w:pPr>
      <w:r>
        <w:rPr>
          <w:rFonts w:ascii="IRNazanin" w:hAnsi="IRNazanin" w:eastAsia="IRNazanin"/>
          <w:color w:val="111111"/>
          <w:sz w:val="28"/>
          <w:sz w:val="28"/>
          <w:szCs w:val="28"/>
          <w:rtl w:val="true"/>
          <w:lang w:bidi="fa-IR"/>
        </w:rPr>
        <w:t>قرآن تا روز قیامت کتاب هدایت تمام انسان هاست که در کارهای سخت پناهگاه و در درماندگی ها شفاعت کننده ای است که شفاعتش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را جلودار خود قرار دهد، به سوی بهشتش می کشاند و هر که آن را پشت سر خود قرار دهد، او را به دوزخ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دریایش بی شمار است و دانایانش از آن سیر نمی شوند، ریسمان محکم خدا و راه راست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بنابراین، انس با چنین کتابی تنها راه رسیدن به جاده مستقیم و چنگ زدن به ریسمان اطمینان بخش نجات است و محروم ماندن از این هم نشینی، بزرگ ترین خسارت برای انسانی است که در بیابان گمراهی و سرگردانی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عواملی می پردازیم که باعث شده اند بسیاری از مردم، حتی آنهایی که به این کتاب آسمانی ایمان دارند، از مطالعه و انس و بهره گیری همیشگی از آن، محروم شوند</w:t>
      </w:r>
      <w:r>
        <w:rPr>
          <w:rFonts w:eastAsia="IRNazanin" w:cs="IRNazanin"/>
          <w:color w:val="111111"/>
          <w:sz w:val="28"/>
          <w:szCs w:val="28"/>
          <w:rtl w:val="true"/>
          <w:lang w:bidi="fa-IR"/>
        </w:rPr>
        <w:t>.</w:t>
      </w:r>
    </w:p>
    <w:p>
      <w:pPr>
        <w:pStyle w:val="Heading5"/>
        <w:numPr>
          <w:ilvl w:val="4"/>
          <w:numId w:val="1"/>
        </w:numPr>
        <w:rPr/>
      </w:pPr>
      <w:bookmarkStart w:id="225" w:name="__RefHeading___Toc1834015_2281741623"/>
      <w:bookmarkStart w:id="226" w:name="_Toc91"/>
      <w:bookmarkEnd w:id="225"/>
      <w:r>
        <w:rPr>
          <w:rtl w:val="true"/>
        </w:rPr>
        <w:t xml:space="preserve">یک </w:t>
      </w:r>
      <w:r>
        <w:rPr>
          <w:rtl w:val="true"/>
        </w:rPr>
        <w:t xml:space="preserve">- </w:t>
      </w:r>
      <w:r>
        <w:rPr>
          <w:rtl w:val="true"/>
        </w:rPr>
        <w:t>دنیاگرایی</w:t>
      </w:r>
      <w:bookmarkEnd w:id="22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پرداختن زیاد به دنیا و امور دنیوی روح انسان را در بند می کشد و روحیه دنیاگرایی و آخرت گریزی را در انسان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توان مطالعه و قرائت قرآن ندارد و عبادت کردن برای او، گویی خستگی ساعت ها کار را بر او تحمیل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افراطی به امور دنیایی نتیجه دنیادوستی انسان است و همان گونه که در کلام حکما و علما آمده است، دنیادوستی عامل دوری از فراگیری علم و حکمت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فرد دنیادوست که سرشار از امور و سرگرمی های دنیایی است، هرگز به قرآن که منبع وحی الهی و حکمت اصیل است روی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w:t>
      </w:r>
      <w:r>
        <w:rPr>
          <w:rFonts w:eastAsia="IRNazanin" w:cs="IRNazanin"/>
          <w:color w:val="111111"/>
          <w:sz w:val="28"/>
          <w:szCs w:val="28"/>
          <w:rtl w:val="true"/>
          <w:lang w:bidi="fa-IR"/>
        </w:rPr>
        <w:t xml:space="preserve">: </w:t>
      </w:r>
      <w:bookmarkStart w:id="227" w:name="pg3932_37425"/>
    </w:p>
    <w:p>
      <w:pPr>
        <w:pStyle w:val="BookText"/>
        <w:rPr/>
      </w:pPr>
      <w:bookmarkEnd w:id="227"/>
      <w:r>
        <w:rPr>
          <w:rFonts w:ascii="Amiri" w:hAnsi="Amiri" w:eastAsia="Amiri" w:cs="Amiri"/>
          <w:color w:val="111111"/>
          <w:sz w:val="28"/>
          <w:sz w:val="28"/>
          <w:szCs w:val="28"/>
          <w:rtl w:val="true"/>
          <w:lang w:bidi="ar-SA"/>
        </w:rPr>
        <w:t>لِحُبِّ الدُّنیا صَمَّتِ الاَسماعِ عَنْ سَماعِ الْحِکْمَة وَ عَمَیتِ القُلوبُ عَن نُورِ الْبَصیَرة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خاطر دوستی دنیاست که گوش ها از شنیدن حکمت کر و قلب ها از دیدن نور بصیرت کور می شود</w:t>
      </w:r>
      <w:r>
        <w:rPr>
          <w:rFonts w:eastAsia="IRNazanin" w:cs="IRNazanin"/>
          <w:color w:val="111111"/>
          <w:sz w:val="28"/>
          <w:szCs w:val="28"/>
          <w:rtl w:val="true"/>
          <w:lang w:bidi="fa-IR"/>
        </w:rPr>
        <w:t>.</w:t>
      </w:r>
    </w:p>
    <w:p>
      <w:pPr>
        <w:pStyle w:val="Heading5"/>
        <w:numPr>
          <w:ilvl w:val="4"/>
          <w:numId w:val="1"/>
        </w:numPr>
        <w:rPr/>
      </w:pPr>
      <w:bookmarkStart w:id="228" w:name="__RefHeading___Toc1834017_2281741623"/>
      <w:bookmarkStart w:id="229" w:name="_Toc92"/>
      <w:bookmarkEnd w:id="228"/>
      <w:r>
        <w:rPr>
          <w:rtl w:val="true"/>
        </w:rPr>
        <w:t xml:space="preserve">دو </w:t>
      </w:r>
      <w:r>
        <w:rPr>
          <w:rtl w:val="true"/>
        </w:rPr>
        <w:t xml:space="preserve">- </w:t>
      </w:r>
      <w:r>
        <w:rPr>
          <w:rtl w:val="true"/>
        </w:rPr>
        <w:t>جهل به جایگاه قرآن</w:t>
      </w:r>
      <w:bookmarkEnd w:id="229"/>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جایگاه قرآن</w:t>
      </w:r>
    </w:p>
    <w:p>
      <w:pPr>
        <w:pStyle w:val="BookText"/>
        <w:rPr/>
      </w:pPr>
      <w:r>
        <w:rPr>
          <w:rFonts w:ascii="IRNazanin" w:hAnsi="IRNazanin" w:eastAsia="IRNazanin"/>
          <w:color w:val="111111"/>
          <w:sz w:val="28"/>
          <w:sz w:val="28"/>
          <w:szCs w:val="28"/>
          <w:rtl w:val="true"/>
          <w:lang w:bidi="fa-IR"/>
        </w:rPr>
        <w:t>جهل به جایگاه قرآن و ناتوانی در فهم آن، موجب انس نگرفتن با این کتاب زندگی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قدر طلا را نمی دانند، هرگز حاضر نمی شوند برای به دست آوردن آن هزینه کنند و آن را زینت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از خود دور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یَسْتَوحِشُ مِمّا یَأنَسُ بِهِ الحَکیمُ؛ نادان از آنچه فرد حکیم با آن مأنوس است، وحشت می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انسان هایی که به تناسب وسعت وجود خویش جایگاه قرآن را شناخته اند، از تلاوت آن لذت می برند و در راه انس گرفتن با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امام خمینی رحمه الله همواره قرآنی کوچک به همراه داشت و در هر فرصت، حتی فاصله بین انداختن سفره تا زمانی که غذا بیاورند،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 سه، چهار جز از قرآن کریم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خود به فرزندش، احمدآقا، نوشته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 اگرچه با قرائت آن، و راهی از آن به سوی محبوب بازکن و تصور نکن که قرائت بدون معرفت اثری ندارد که این وسوسه شیطان است، آخر، این کتاب از طرف محبوب است برای تو و برای همه کس و نامه محبوب، محبوب </w:t>
      </w:r>
      <w:bookmarkStart w:id="230" w:name="pg3932_37426"/>
    </w:p>
    <w:p>
      <w:pPr>
        <w:pStyle w:val="BookText"/>
        <w:rPr/>
      </w:pPr>
      <w:bookmarkEnd w:id="230"/>
      <w:r>
        <w:rPr>
          <w:rFonts w:ascii="IRNazanin" w:hAnsi="IRNazanin" w:eastAsia="IRNazanin"/>
          <w:color w:val="111111"/>
          <w:sz w:val="28"/>
          <w:sz w:val="28"/>
          <w:szCs w:val="28"/>
          <w:rtl w:val="true"/>
          <w:lang w:bidi="fa-IR"/>
        </w:rPr>
        <w:t>است اگرچه عاشق و محب مفاد آن را نداند و با این انگیزه حب محبوب که کمال مطلوب است به سراغت آید و شاید دستت گیرد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عده ای نیز چون ترجمه قرآن را نمی فهمند، از قرائت آن خسته می شوند و همین مسئله سبب سلب توفیق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با این حالت، فراگیری زبان عربی و مطالعه هم زمان قرآن و ترجمه آن است</w:t>
      </w:r>
      <w:r>
        <w:rPr>
          <w:rFonts w:eastAsia="IRNazanin" w:cs="IRNazanin"/>
          <w:color w:val="111111"/>
          <w:sz w:val="28"/>
          <w:szCs w:val="28"/>
          <w:rtl w:val="true"/>
          <w:lang w:bidi="fa-IR"/>
        </w:rPr>
        <w:t>.</w:t>
      </w:r>
    </w:p>
    <w:p>
      <w:pPr>
        <w:pStyle w:val="Heading5"/>
        <w:numPr>
          <w:ilvl w:val="4"/>
          <w:numId w:val="1"/>
        </w:numPr>
        <w:rPr/>
      </w:pPr>
      <w:bookmarkStart w:id="231" w:name="__RefHeading___Toc1834019_2281741623"/>
      <w:bookmarkStart w:id="232" w:name="_Toc93"/>
      <w:bookmarkEnd w:id="231"/>
      <w:r>
        <w:rPr>
          <w:rtl w:val="true"/>
        </w:rPr>
        <w:t xml:space="preserve">سه </w:t>
      </w:r>
      <w:r>
        <w:rPr>
          <w:rtl w:val="true"/>
        </w:rPr>
        <w:t xml:space="preserve">- </w:t>
      </w:r>
      <w:r>
        <w:rPr>
          <w:rtl w:val="true"/>
        </w:rPr>
        <w:t>عمل نکردن به قرآن</w:t>
      </w:r>
      <w:bookmarkEnd w:id="23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قرآن</w:t>
      </w:r>
    </w:p>
    <w:p>
      <w:pPr>
        <w:pStyle w:val="BookText"/>
        <w:rPr/>
      </w:pPr>
      <w:r>
        <w:rPr>
          <w:rFonts w:ascii="IRNazanin" w:hAnsi="IRNazanin" w:eastAsia="IRNazanin"/>
          <w:color w:val="111111"/>
          <w:sz w:val="28"/>
          <w:sz w:val="28"/>
          <w:szCs w:val="28"/>
          <w:rtl w:val="true"/>
          <w:lang w:bidi="fa-IR"/>
        </w:rPr>
        <w:t>گاهی بی حوصلگی در قرائت قرآن، ناشی از عمل نکردن به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قرآن عمل می کند، در واقع مانند کسی است که غذا را هضم می کند و با آمادگی جدیدی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لذت هضم قرآن را با عمل کردن درنمی یابد، از قرائت دوباره و انس با آن احساس خستگی و بی حوصلگی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توفیق حضور در آستانه این کتاب آسمانی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سنّت الهی بر آن است که در صورتی توفیق بعدی نصیب فرد می شود که به دانسته های قبلی عمل کند</w:t>
      </w:r>
      <w:r>
        <w:rPr>
          <w:rFonts w:eastAsia="IRNazanin" w:cs="IRNazanin"/>
          <w:color w:val="111111"/>
          <w:sz w:val="28"/>
          <w:szCs w:val="28"/>
          <w:rtl w:val="true"/>
          <w:lang w:bidi="fa-IR"/>
        </w:rPr>
        <w:t>.</w:t>
      </w:r>
    </w:p>
    <w:p>
      <w:pPr>
        <w:pStyle w:val="Heading4"/>
        <w:numPr>
          <w:ilvl w:val="3"/>
          <w:numId w:val="1"/>
        </w:numPr>
        <w:rPr/>
      </w:pPr>
      <w:bookmarkStart w:id="233" w:name="__RefHeading___Toc1834021_2281741623"/>
      <w:bookmarkStart w:id="234" w:name="_Toc94"/>
      <w:bookmarkEnd w:id="233"/>
      <w:r>
        <w:rPr>
          <w:rtl w:val="true"/>
        </w:rPr>
        <w:t>ز</w:t>
      </w:r>
      <w:r>
        <w:rPr>
          <w:rtl w:val="true"/>
        </w:rPr>
        <w:t xml:space="preserve">) </w:t>
      </w:r>
      <w:r>
        <w:rPr>
          <w:rtl w:val="true"/>
        </w:rPr>
        <w:t>علل بی توفیقی در استجابت دعا</w:t>
      </w:r>
      <w:bookmarkEnd w:id="234"/>
    </w:p>
    <w:p>
      <w:pPr>
        <w:pStyle w:val="Heading5"/>
        <w:numPr>
          <w:ilvl w:val="4"/>
          <w:numId w:val="1"/>
        </w:numPr>
        <w:rPr/>
      </w:pPr>
      <w:bookmarkStart w:id="235" w:name="__RefHeading___Toc1834023_2281741623"/>
      <w:bookmarkStart w:id="236" w:name="_Toc9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بی توفیقی در استجابت دعا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کلید گنجینه رحمت پروردگار است</w:t>
      </w:r>
      <w:r>
        <w:rPr>
          <w:rStyle w:val="FootnoteAnchor"/>
          <w:rtl w:val="true"/>
        </w:rPr>
        <w:footnoteReference w:id="103"/>
      </w:r>
      <w:r>
        <w:rPr>
          <w:rFonts w:ascii="IRNazanin" w:hAnsi="IRNazanin" w:eastAsia="IRNazanin"/>
          <w:color w:val="111111"/>
          <w:sz w:val="28"/>
          <w:sz w:val="28"/>
          <w:szCs w:val="28"/>
          <w:rtl w:val="true"/>
          <w:lang w:bidi="fa-IR"/>
        </w:rPr>
        <w:t>و از این راه خدا به انسان ها به دیده رحمت می نگرد، به گونه ای که اگر دعای ایشان نبود، هیچ اعتنایی به آنها نمی 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تأثیر دعا تا حدی است که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قضای حتمی را بر می گرداند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دعا وسیله مناجات و اتصال به بی نهایت رحمت، قدرت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محروم ماندن از آن زیانی جبران ناپذیر را به همراه </w:t>
      </w:r>
      <w:bookmarkStart w:id="237" w:name="pg3932_37427"/>
    </w:p>
    <w:p>
      <w:pPr>
        <w:pStyle w:val="BookText"/>
        <w:rPr/>
      </w:pPr>
      <w:bookmarkEnd w:id="23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ضرورت بحث از عوامل سلب دعا روشن می شود، اما پیش از پرداختن به این عوامل، لازم است یادآوری شود که همه موارد به اجابت نرسیدن دعا بر اثر سلب توفیق نیست؛ گاهی هم راستایی حکمت خداوندی و مصلحت بشر به گونه ای خواهد بود که تأخیر در اجابت دعا و حلول اجابت، در قالب دیگری صورت می پذیرد و گاهی بنابر آنچه از روایات برداشت می شود، اجابت، به سرایی دیگر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حاجتی را از خدا می طلبی، اما به اجابت نمی رسد و دیر یا زود بهتر از آن به تو داده می شود، یا برای خیر و مصلحت تو در آن، از برآورده شدن خواسته ات دریغ می شود؛ زیرا بسیارند خواسته هایی که اگر برآورده شوند، به نابودی و تباهی دین تو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بخواه که زیبایی و نیکویی اش برایت می ماند و پی آمد ناروایی ندارد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نباید به دلیل به اجابت نرسیدن دعا، دچار داوری های شتاب زده شد و همه آنها را از موارد سلب توفیق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موارد از مصداق های سلب توفیق هستند که براساس آیات و روایات اسلامی مهم ترین آنها عبارتند از</w:t>
      </w:r>
      <w:r>
        <w:rPr>
          <w:rFonts w:eastAsia="IRNazanin" w:cs="IRNazanin"/>
          <w:color w:val="111111"/>
          <w:sz w:val="28"/>
          <w:szCs w:val="28"/>
          <w:rtl w:val="true"/>
          <w:lang w:bidi="fa-IR"/>
        </w:rPr>
        <w:t>:</w:t>
      </w:r>
    </w:p>
    <w:p>
      <w:pPr>
        <w:pStyle w:val="Heading5"/>
        <w:numPr>
          <w:ilvl w:val="4"/>
          <w:numId w:val="1"/>
        </w:numPr>
        <w:rPr/>
      </w:pPr>
      <w:bookmarkStart w:id="238" w:name="__RefHeading___Toc1834025_2281741623"/>
      <w:bookmarkStart w:id="239" w:name="_Toc96"/>
      <w:bookmarkEnd w:id="238"/>
      <w:r>
        <w:rPr>
          <w:rtl w:val="true"/>
        </w:rPr>
        <w:t xml:space="preserve">یک </w:t>
      </w:r>
      <w:r>
        <w:rPr>
          <w:rtl w:val="true"/>
        </w:rPr>
        <w:t xml:space="preserve">- </w:t>
      </w:r>
      <w:r>
        <w:rPr>
          <w:rtl w:val="true"/>
        </w:rPr>
        <w:t>بی توجهی به شرایط و آداب دعا</w:t>
      </w:r>
      <w:bookmarkEnd w:id="23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شرایط و آداب دعا</w:t>
      </w:r>
    </w:p>
    <w:p>
      <w:pPr>
        <w:pStyle w:val="BookText"/>
        <w:rPr/>
      </w:pPr>
      <w:r>
        <w:rPr>
          <w:rFonts w:ascii="IRNazanin" w:hAnsi="IRNazanin" w:eastAsia="IRNazanin"/>
          <w:color w:val="111111"/>
          <w:sz w:val="28"/>
          <w:sz w:val="28"/>
          <w:szCs w:val="28"/>
          <w:rtl w:val="true"/>
          <w:lang w:bidi="fa-IR"/>
        </w:rPr>
        <w:t>دعا شرایط و آدابی دارد که بدون آنها استجابت دعا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شرایطی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استجابت دعا برشمرده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بسم الله الرحمن الرحیم در ابتدای دعا؛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و صلوات بر محمد و آل محمد صلی الله علیه و آله ؛ </w:t>
      </w:r>
      <w:bookmarkStart w:id="240" w:name="pg3932_37428"/>
    </w:p>
    <w:p>
      <w:pPr>
        <w:pStyle w:val="BookText"/>
        <w:rPr/>
      </w:pPr>
      <w:bookmarkEnd w:id="240"/>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و توبه از آن؛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ساعاتی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سحرگاهان، هنگام نزول باران، پس از انجام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بودن دعا؛</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دعا؛</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دسته جمعی؛</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قرار دادن صالحان؛</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دو رکعت نماز پیش از دعا کردن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رعایت شرایط در استجابت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دعا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شرایط دعا را به جا نیاوردی، منتظر اجابت نباش</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41" w:name="__RefHeading___Toc1834027_2281741623"/>
      <w:bookmarkStart w:id="242" w:name="_Toc97"/>
      <w:bookmarkEnd w:id="241"/>
      <w:r>
        <w:rPr>
          <w:rtl w:val="true"/>
        </w:rPr>
        <w:t xml:space="preserve">دو </w:t>
      </w:r>
      <w:r>
        <w:rPr>
          <w:rtl w:val="true"/>
        </w:rPr>
        <w:t xml:space="preserve">- </w:t>
      </w:r>
      <w:r>
        <w:rPr>
          <w:rtl w:val="true"/>
        </w:rPr>
        <w:t>گناه</w:t>
      </w:r>
      <w:bookmarkEnd w:id="24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دومین عامل سلب توفیق در استجابت دعا،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می طلبد و از شأن خداست که آن را زود یا دیر اجابت کند، اما او مرتکب گناهی می شود و خدای تبارک و تعالی به فرشته مأمور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او را بر میاور و او را از آن محروم ساز؛ زیرا خود را در معرض خشم من قرار داد و مستوجب محروم ماندن از سوی من شد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43" w:name="__RefHeading___Toc1834029_2281741623"/>
      <w:bookmarkStart w:id="244" w:name="_Toc98"/>
      <w:bookmarkEnd w:id="243"/>
      <w:r>
        <w:rPr>
          <w:rtl w:val="true"/>
        </w:rPr>
        <w:t xml:space="preserve">سه </w:t>
      </w:r>
      <w:r>
        <w:rPr>
          <w:rtl w:val="true"/>
        </w:rPr>
        <w:t xml:space="preserve">- </w:t>
      </w:r>
      <w:r>
        <w:rPr>
          <w:rtl w:val="true"/>
        </w:rPr>
        <w:t>حرام خواری</w:t>
      </w:r>
      <w:bookmarkEnd w:id="24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خواری نیز یکی از مصداق های گناه است، اما به دلیل اهمیت آن و فراگیر بودنش، جداگانه در روایات ذکر شده است</w:t>
      </w:r>
      <w:r>
        <w:rPr>
          <w:rFonts w:eastAsia="IRNazanin" w:cs="IRNazanin"/>
          <w:color w:val="111111"/>
          <w:sz w:val="28"/>
          <w:szCs w:val="28"/>
          <w:rtl w:val="true"/>
          <w:lang w:bidi="fa-IR"/>
        </w:rPr>
        <w:t xml:space="preserve">. </w:t>
      </w:r>
      <w:bookmarkStart w:id="245" w:name="pg3932_37429"/>
    </w:p>
    <w:p>
      <w:pPr>
        <w:pStyle w:val="BookText"/>
        <w:rPr/>
      </w:pPr>
      <w:bookmarkEnd w:id="245"/>
      <w:r>
        <w:rPr>
          <w:rFonts w:ascii="IRNazanin" w:hAnsi="IRNazanin" w:eastAsia="IRNazanin"/>
          <w:color w:val="111111"/>
          <w:sz w:val="28"/>
          <w:sz w:val="28"/>
          <w:szCs w:val="28"/>
          <w:rtl w:val="true"/>
          <w:lang w:bidi="fa-IR"/>
        </w:rPr>
        <w:t>نقل شده 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حال دعا با حالت گریه و زاری شدید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دعای او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خدای سبحان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مرد چنین و چنان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شدیدتر از این گریه و زاری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دعایش را مستجاب نمی کنم؛ زیرا شکم او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بر پشتش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در خانه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وجود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کسی به پیامبر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مَأکَلَکَ وَ لا تُدخِلْ بَطْنَکَ الحَرامَ؛ خوراکت را پاک کن و حرام را وارد شکمت نکن</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46" w:name="__RefHeading___Toc1834031_2281741623"/>
      <w:bookmarkStart w:id="247" w:name="_Toc99"/>
      <w:bookmarkEnd w:id="246"/>
      <w:r>
        <w:rPr>
          <w:rtl w:val="true"/>
        </w:rPr>
        <w:t xml:space="preserve">چهار </w:t>
      </w:r>
      <w:r>
        <w:rPr>
          <w:rtl w:val="true"/>
        </w:rPr>
        <w:t xml:space="preserve">- </w:t>
      </w:r>
      <w:r>
        <w:rPr>
          <w:rtl w:val="true"/>
        </w:rPr>
        <w:t>ناپاکی دل</w:t>
      </w:r>
      <w:bookmarkEnd w:id="247"/>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دل</w:t>
      </w:r>
    </w:p>
    <w:p>
      <w:pPr>
        <w:pStyle w:val="BookText"/>
        <w:rPr/>
      </w:pPr>
      <w:r>
        <w:rPr>
          <w:rFonts w:ascii="IRNazanin" w:hAnsi="IRNazanin" w:eastAsia="IRNazanin"/>
          <w:color w:val="111111"/>
          <w:sz w:val="28"/>
          <w:sz w:val="28"/>
          <w:szCs w:val="28"/>
          <w:rtl w:val="true"/>
          <w:lang w:bidi="fa-IR"/>
        </w:rPr>
        <w:t>پنجمین عاملی که توفیق استجابت دعا را از دعاکننده سلب می کند، ناپاکی دل و نیت است که موارد و حالت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به خدا، امید داشتن به غیر خدا، سنگ دلی و غفلت از یاد خدا، از این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لایَستَجیبُ دُعاءً بِظَهرِ قَلبٍ ساهٍ؛ خدای عزوجل دعایی را که از دلی غافل و بی توجه سر زند، اجابت نمی کند</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لایَستَجیبُ دُعاءً بِظَهرِ قَلبٍ قاسٍ؛ خدا دعایی را که از دلی که دچار قساوت است، برمی خیزد، به اجابت نمی رساند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حدیث قدسی آمده است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چیزی بخواهد و سود و زیان را تنها در دست من بداند، حاجتش را برآورده خواهم کرد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نکته قابل توجه است که، دقت در وعده خدا به اجابت دعاها که در 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غافر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اُدْعُونِی أَسْتَجِبْ لَکُمْ؛ مرا بخوانید تا شما را اجابت </w:t>
      </w:r>
      <w:bookmarkStart w:id="248" w:name="pg3932_37430"/>
    </w:p>
    <w:p>
      <w:pPr>
        <w:pStyle w:val="BookText"/>
        <w:rPr/>
      </w:pPr>
      <w:bookmarkEnd w:id="248"/>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امید نداشتن به غیر به خوبی فهمیده می شود،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یعنی مرا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غیر مرا </w:t>
      </w:r>
      <w:r>
        <w:rPr>
          <w:rFonts w:eastAsia="IRNazanin" w:cs="IRNazanin"/>
          <w:color w:val="111111"/>
          <w:sz w:val="28"/>
          <w:szCs w:val="28"/>
          <w:rtl w:val="true"/>
          <w:lang w:bidi="fa-IR"/>
        </w:rPr>
        <w:t>- .</w:t>
      </w:r>
    </w:p>
    <w:p>
      <w:pPr>
        <w:pStyle w:val="Heading5"/>
        <w:numPr>
          <w:ilvl w:val="4"/>
          <w:numId w:val="1"/>
        </w:numPr>
        <w:rPr/>
      </w:pPr>
      <w:bookmarkStart w:id="249" w:name="__RefHeading___Toc1834033_2281741623"/>
      <w:bookmarkStart w:id="250" w:name="_Toc100"/>
      <w:bookmarkEnd w:id="249"/>
      <w:r>
        <w:rPr>
          <w:rtl w:val="true"/>
        </w:rPr>
        <w:t xml:space="preserve">پنج </w:t>
      </w:r>
      <w:r>
        <w:rPr>
          <w:rtl w:val="true"/>
        </w:rPr>
        <w:t xml:space="preserve">- </w:t>
      </w:r>
      <w:r>
        <w:rPr>
          <w:rtl w:val="true"/>
        </w:rPr>
        <w:t>ناهماهنگی با حکمت و سنّت الهی</w:t>
      </w:r>
      <w:bookmarkEnd w:id="250"/>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با حکمت و سنّت الهی</w:t>
      </w:r>
    </w:p>
    <w:p>
      <w:pPr>
        <w:pStyle w:val="BookText"/>
        <w:rPr/>
      </w:pPr>
      <w:r>
        <w:rPr>
          <w:rFonts w:ascii="IRNazanin" w:hAnsi="IRNazanin" w:eastAsia="IRNazanin"/>
          <w:color w:val="111111"/>
          <w:sz w:val="28"/>
          <w:sz w:val="28"/>
          <w:szCs w:val="28"/>
          <w:rtl w:val="true"/>
          <w:lang w:bidi="fa-IR"/>
        </w:rPr>
        <w:t>روشن است که استجابت دعا در گرو هماهنگی و هم سویی آن با سنّت 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دیگر شرایط دعا از جمله پاکی دل برای دعاکننده محقق باشد، دعایش در قالبی دیگر و با منفعتی بیشتر به او می رسد یا اینکه برای قیامت او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همواره حکمت الهی بر استجابت دعا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کَرَمَ الله سُبحانَه لاینْقُضُ حِکْمَتَه، فَلِذلِکَ لایَقَعُ الْاِجابَةُ فی کُلِّ دَعوَةٍ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بخشش و کرم خدای سبحان حکمت او را نقض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هر دعایی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بالا بر اصل کلی حکومت برخی از سنّت های الهی بر دیگر سنّت های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از موارد، از موارد سلب توفیق نخواهد بود</w:t>
      </w:r>
      <w:r>
        <w:rPr>
          <w:rFonts w:eastAsia="IRNazanin" w:cs="IRNazanin"/>
          <w:color w:val="111111"/>
          <w:sz w:val="28"/>
          <w:szCs w:val="28"/>
          <w:rtl w:val="true"/>
          <w:lang w:bidi="fa-IR"/>
        </w:rPr>
        <w:t>.</w:t>
      </w:r>
    </w:p>
    <w:p>
      <w:pPr>
        <w:pStyle w:val="Heading4"/>
        <w:numPr>
          <w:ilvl w:val="3"/>
          <w:numId w:val="1"/>
        </w:numPr>
        <w:rPr/>
      </w:pPr>
      <w:bookmarkStart w:id="251" w:name="__RefHeading___Toc1834035_2281741623"/>
      <w:bookmarkStart w:id="252" w:name="_Toc101"/>
      <w:bookmarkEnd w:id="251"/>
      <w:r>
        <w:rPr>
          <w:rtl w:val="true"/>
        </w:rPr>
        <w:t>ح</w:t>
      </w:r>
      <w:r>
        <w:rPr>
          <w:rtl w:val="true"/>
        </w:rPr>
        <w:t xml:space="preserve">) </w:t>
      </w:r>
      <w:r>
        <w:rPr>
          <w:rtl w:val="true"/>
        </w:rPr>
        <w:t>عوامل سلب اخلاص</w:t>
      </w:r>
      <w:bookmarkEnd w:id="252"/>
    </w:p>
    <w:p>
      <w:pPr>
        <w:pStyle w:val="Heading5"/>
        <w:numPr>
          <w:ilvl w:val="4"/>
          <w:numId w:val="1"/>
        </w:numPr>
        <w:rPr/>
      </w:pPr>
      <w:bookmarkStart w:id="253" w:name="__RefHeading___Toc1834037_2281741623"/>
      <w:bookmarkStart w:id="254" w:name="_Toc10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سلب اخلاص</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به معنای پاک کردن چیزی از آلودگی ها و ناصافی هاست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اینجا مقصود پاک کردن نیت و عمل، از وابستگی به غیر خدا است و این به معنای پالایش آلاینده های شرک از انگیزه های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نخستین شرط بندگی است و عبادت تنها با آن معنا و مفهوم پیدا می کند</w:t>
      </w:r>
      <w:r>
        <w:rPr>
          <w:rFonts w:eastAsia="IRNazanin" w:cs="IRNazanin"/>
          <w:color w:val="111111"/>
          <w:sz w:val="28"/>
          <w:szCs w:val="28"/>
          <w:rtl w:val="true"/>
          <w:lang w:bidi="fa-IR"/>
        </w:rPr>
        <w:t xml:space="preserve">. </w:t>
      </w:r>
      <w:bookmarkStart w:id="255" w:name="pg3932_37431"/>
    </w:p>
    <w:p>
      <w:pPr>
        <w:pStyle w:val="BookText"/>
        <w:rPr/>
      </w:pPr>
      <w:bookmarkEnd w:id="255"/>
      <w:r>
        <w:rPr>
          <w:rFonts w:ascii="IRNazanin" w:hAnsi="IRNazanin" w:eastAsia="IRNazanin"/>
          <w:color w:val="111111"/>
          <w:sz w:val="28"/>
          <w:sz w:val="28"/>
          <w:szCs w:val="28"/>
          <w:rtl w:val="true"/>
          <w:lang w:bidi="fa-IR"/>
        </w:rPr>
        <w:t>بنابراین، باید با توجه بسیار ویژه ای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را می توان از نکته های قرآنی و روایی زیر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انسان را از دسترسی شیطان در امان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عالی ترین مرحله ایمان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ملاک عبادت است</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مقصدی جز خدا دارد، نابود می شود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موانعی دارد که سبب سلب این توفیق بزرگ از انسان می شود و در حقیقت هر امر معنوی که در کمال انسان اثر بسزایی داشته باشد، موانع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سلب توفیق این گوهر گران بها عبارتند از</w:t>
      </w:r>
      <w:r>
        <w:rPr>
          <w:rFonts w:eastAsia="IRNazanin" w:cs="IRNazanin"/>
          <w:color w:val="111111"/>
          <w:sz w:val="28"/>
          <w:szCs w:val="28"/>
          <w:rtl w:val="true"/>
          <w:lang w:bidi="fa-IR"/>
        </w:rPr>
        <w:t>:</w:t>
      </w:r>
    </w:p>
    <w:p>
      <w:pPr>
        <w:pStyle w:val="Heading5"/>
        <w:numPr>
          <w:ilvl w:val="4"/>
          <w:numId w:val="1"/>
        </w:numPr>
        <w:rPr/>
      </w:pPr>
      <w:bookmarkStart w:id="256" w:name="__RefHeading___Toc1834039_2281741623"/>
      <w:bookmarkStart w:id="257" w:name="_Toc103"/>
      <w:bookmarkEnd w:id="256"/>
      <w:r>
        <w:rPr>
          <w:rtl w:val="true"/>
        </w:rPr>
        <w:t xml:space="preserve">یک </w:t>
      </w:r>
      <w:r>
        <w:rPr>
          <w:rtl w:val="true"/>
        </w:rPr>
        <w:t xml:space="preserve">- </w:t>
      </w:r>
      <w:r>
        <w:rPr>
          <w:rtl w:val="true"/>
        </w:rPr>
        <w:t>اندیشه های منحرف و ضعیف</w:t>
      </w:r>
      <w:bookmarkEnd w:id="25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منحرف و ضعیف</w:t>
      </w:r>
    </w:p>
    <w:p>
      <w:pPr>
        <w:pStyle w:val="BookText"/>
        <w:rPr/>
      </w:pPr>
      <w:r>
        <w:rPr>
          <w:rFonts w:ascii="IRNazanin" w:hAnsi="IRNazanin" w:eastAsia="IRNazanin"/>
          <w:color w:val="111111"/>
          <w:sz w:val="28"/>
          <w:sz w:val="28"/>
          <w:szCs w:val="28"/>
          <w:rtl w:val="true"/>
          <w:lang w:bidi="fa-IR"/>
        </w:rPr>
        <w:t>خاستگاه حقیقی اخلاص، اندیشه ها و انگیزه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عوامل سلب آن را باید در همان دو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اندیشه، اعتقاد انحرافی، ضعف ادراکی نسبت به شناخت خدا و اوصاف او و به ویژه توحید ذاتی، فعلی و ربوبی او مهم ترین عامل سلب توفیق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دوگانه پرست یا چندگانه پرست، با اخلاص عمل برای خدای یکتا بیگانه است؛ چراکه اخلاص با شرک، ناهمخوان است و شرک، عمل را چندسویه می کند و انگیزه را به تقرب به خدایان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 اندیشه خود را صاف نکند و نپالاید، به بارگاه اخلاص راه نخواهد یافت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الاِخلاصِ الیَقینُ؛ علت اخلاص، یقین است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ثَمرةُ الیَقینِ؛ اخلاص، میوه یقین است</w:t>
      </w:r>
      <w:r>
        <w:rPr>
          <w:rFonts w:eastAsia="IRNazanin" w:cs="IRNazanin"/>
          <w:color w:val="111111"/>
          <w:sz w:val="28"/>
          <w:szCs w:val="28"/>
          <w:rtl w:val="true"/>
          <w:lang w:bidi="fa-IR"/>
        </w:rPr>
        <w:t>».</w:t>
      </w:r>
      <w:r>
        <w:rPr>
          <w:rStyle w:val="FootnoteAnchor"/>
          <w:rtl w:val="true"/>
        </w:rPr>
        <w:footnoteReference w:id="121"/>
      </w:r>
      <w:bookmarkStart w:id="258" w:name="pg3932_37432"/>
    </w:p>
    <w:p>
      <w:pPr>
        <w:pStyle w:val="BookText"/>
        <w:rPr/>
      </w:pPr>
      <w:bookmarkEnd w:id="258"/>
      <w:r>
        <w:rPr>
          <w:rFonts w:ascii="IRNazanin" w:hAnsi="IRNazanin" w:eastAsia="IRNazanin"/>
          <w:color w:val="111111"/>
          <w:sz w:val="28"/>
          <w:sz w:val="28"/>
          <w:szCs w:val="28"/>
          <w:rtl w:val="true"/>
          <w:lang w:bidi="fa-IR"/>
        </w:rPr>
        <w:t>یقین به خدا و اوصاف زیبای اوست که اخلاص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 هستی را با همه صفات درک کرد،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 تنها تو را می پرستیم، و تنها از تو کمک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سوره حمد انسان را به زیبایی تربیت می کند، به گونه ای که نخست اندیشه اش را با شناخت صفات پروردگار، سالم سازی می کند و با این شناخت، او را به استقبال قلبیِ مفهوم اخلاص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فرد مشرک، در آن است که دیگران را در امور زندگی مؤثر می داند و می پندارد آنها می توانند به وی سود یا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آنها امید می بندد و از ایشان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اعمالش را به منظور جلب رضایت آنها به انجام می رساند و از اخلاص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حدیثی زیبا، ریشه اخلاص را ناامیدی از آنچه در دستان مردم است، معرفی می کند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59" w:name="__RefHeading___Toc1834041_2281741623"/>
      <w:bookmarkStart w:id="260" w:name="_Toc104"/>
      <w:bookmarkEnd w:id="259"/>
      <w:r>
        <w:rPr>
          <w:rtl w:val="true"/>
        </w:rPr>
        <w:t xml:space="preserve">دو </w:t>
      </w:r>
      <w:r>
        <w:rPr>
          <w:rtl w:val="true"/>
        </w:rPr>
        <w:t xml:space="preserve">- </w:t>
      </w:r>
      <w:r>
        <w:rPr>
          <w:rtl w:val="true"/>
        </w:rPr>
        <w:t>انگیزه های انحرافی و ناپاک</w:t>
      </w:r>
      <w:bookmarkEnd w:id="26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انحرافی و ناپاک</w:t>
      </w:r>
    </w:p>
    <w:p>
      <w:pPr>
        <w:pStyle w:val="BookText"/>
        <w:rPr/>
      </w:pPr>
      <w:r>
        <w:rPr>
          <w:rFonts w:ascii="IRNazanin" w:hAnsi="IRNazanin" w:eastAsia="IRNazanin"/>
          <w:color w:val="111111"/>
          <w:sz w:val="28"/>
          <w:sz w:val="28"/>
          <w:szCs w:val="28"/>
          <w:rtl w:val="true"/>
          <w:lang w:bidi="fa-IR"/>
        </w:rPr>
        <w:t>انگیزه های نادرست و ناپاکی که از پیروی هوا و هوس ناشی می شوند، در سلب اخلاص رفتاری، تأثیر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هایی مانند دنیاطلبی؛ شهرت خواهی؛ خودبرتربینی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مهمی برای جلوگیری و یا سلب اخلاص در رفتار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استفهامی انکاری، سلب اخلاص بر اثر پیروی از انگیزه های باطل را این گونه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یَستطیعُ الاِخْلاصَ مَنْ یَغلبُه الهَوی؛ چگونه کسی که هوس بر او چیره گشته، می تواند اخلاص داشته باشد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آرزوهای مادی طولانی نیز که یکی از مظاهر انگیزه های انحرافی است، نقش فراوانی در سلب توفیق معنوی، به ویژه اخلاص دارند؛ زیرا انسان تمام توان و استعداد خود را با هدف تحقق بخشیدن آرزوهایش هزینه می کند</w:t>
      </w:r>
      <w:r>
        <w:rPr>
          <w:rFonts w:eastAsia="IRNazanin" w:cs="IRNazanin"/>
          <w:color w:val="111111"/>
          <w:sz w:val="28"/>
          <w:szCs w:val="28"/>
          <w:rtl w:val="true"/>
          <w:lang w:bidi="fa-IR"/>
        </w:rPr>
        <w:t xml:space="preserve">. </w:t>
      </w:r>
      <w:bookmarkStart w:id="261" w:name="pg3932_37433"/>
    </w:p>
    <w:p>
      <w:pPr>
        <w:pStyle w:val="BookText"/>
        <w:rPr/>
      </w:pPr>
      <w:bookmarkEnd w:id="261"/>
      <w:r>
        <w:rPr>
          <w:rFonts w:ascii="IRNazanin" w:hAnsi="IRNazanin" w:eastAsia="IRNazanin"/>
          <w:color w:val="111111"/>
          <w:sz w:val="28"/>
          <w:sz w:val="28"/>
          <w:szCs w:val="28"/>
          <w:rtl w:val="true"/>
          <w:lang w:bidi="fa-IR"/>
        </w:rPr>
        <w:t>ازاین رو، کسی که دارای آرزوهای مادی، آن هم طولانی است، نمی تواند کاری را برای خدا و از روی اخلاص انجام دهد؛ چون همه تلاشش را برای رسیدن به آرزوهای خود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مربی و معلم اخلاص است، راه کسب اخلاص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الآمالَ تَخْلُصْ لَکَ الْاعمالُ؛ آرزوهایت را کم کن تا اعمالت خالص شود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62" w:name="__RefHeading___Toc1834043_2281741623"/>
      <w:bookmarkStart w:id="263" w:name="_Toc105"/>
      <w:bookmarkEnd w:id="262"/>
      <w:r>
        <w:rPr>
          <w:rtl w:val="true"/>
        </w:rPr>
        <w:t>ط</w:t>
      </w:r>
      <w:r>
        <w:rPr>
          <w:rtl w:val="true"/>
        </w:rPr>
        <w:t xml:space="preserve">) </w:t>
      </w:r>
      <w:r>
        <w:rPr>
          <w:rtl w:val="true"/>
        </w:rPr>
        <w:t>اسباب سلب عفت</w:t>
      </w:r>
      <w:bookmarkEnd w:id="263"/>
    </w:p>
    <w:p>
      <w:pPr>
        <w:pStyle w:val="Heading5"/>
        <w:numPr>
          <w:ilvl w:val="4"/>
          <w:numId w:val="1"/>
        </w:numPr>
        <w:rPr/>
      </w:pPr>
      <w:bookmarkStart w:id="264" w:name="__RefHeading___Toc1834045_2281741623"/>
      <w:bookmarkStart w:id="265" w:name="_Toc106"/>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سلب عفت</w:t>
      </w:r>
    </w:p>
    <w:p>
      <w:pPr>
        <w:pStyle w:val="BookText"/>
        <w:rPr/>
      </w:pPr>
      <w:r>
        <w:rPr>
          <w:rFonts w:ascii="IRNazanin" w:hAnsi="IRNazanin" w:eastAsia="IRNazanin"/>
          <w:color w:val="111111"/>
          <w:sz w:val="28"/>
          <w:sz w:val="28"/>
          <w:szCs w:val="28"/>
          <w:rtl w:val="true"/>
          <w:lang w:bidi="fa-IR"/>
        </w:rPr>
        <w:t>عفت به معنای خودداری از امیال و خواهش های نفسانی نابه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مورد، معنای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عفت فرد تهی دست، به قناعت است و عفت ثروتمند، به حفظ خود از امیال نابه جایی است که بر اثر ثروت زیاد حاصل می شود و عفت در امور جنسی به خودنگهداری در برابر درخواست های حرام این قوه نفسانی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موردی که در اینجا منظور است، مورد سوم یعنی عفت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قسمت به عواملی می پردازیم که عفت جنسی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این عوامل، برای درک اهمیت این صفت کمالی و انسانی چند روایت را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عفت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شهید، بالاتر از کسی که توانایی گناه دارد، اما عفت می ورزد،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عفیف از فرشتگان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سرمایه هر خیر است</w:t>
      </w:r>
      <w:r>
        <w:rPr>
          <w:rFonts w:eastAsia="IRNazanin" w:cs="IRNazanin"/>
          <w:color w:val="111111"/>
          <w:sz w:val="28"/>
          <w:szCs w:val="28"/>
          <w:rtl w:val="true"/>
          <w:lang w:bidi="fa-IR"/>
        </w:rPr>
        <w:t>».</w:t>
      </w:r>
      <w:r>
        <w:rPr>
          <w:rStyle w:val="FootnoteAnchor"/>
          <w:rtl w:val="true"/>
        </w:rPr>
        <w:footnoteReference w:id="128"/>
      </w:r>
      <w:bookmarkStart w:id="266" w:name="pg3932_37434"/>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عفت نزد خدا، عفت شکم و شرمگاه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خدا خوبی بنده ای را بخواهد، به او عفت شکم و شرمگاه می 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برخی از عوامل سلب این صفت زیبا عبارتند از</w:t>
      </w:r>
      <w:r>
        <w:rPr>
          <w:rFonts w:eastAsia="IRNazanin" w:cs="IRNazanin"/>
          <w:color w:val="111111"/>
          <w:sz w:val="28"/>
          <w:szCs w:val="28"/>
          <w:rtl w:val="true"/>
          <w:lang w:bidi="fa-IR"/>
        </w:rPr>
        <w:t>:</w:t>
      </w:r>
    </w:p>
    <w:p>
      <w:pPr>
        <w:pStyle w:val="Heading5"/>
        <w:numPr>
          <w:ilvl w:val="4"/>
          <w:numId w:val="1"/>
        </w:numPr>
        <w:rPr/>
      </w:pPr>
      <w:bookmarkStart w:id="267" w:name="__RefHeading___Toc1834047_2281741623"/>
      <w:bookmarkStart w:id="268" w:name="_Toc107"/>
      <w:bookmarkEnd w:id="267"/>
      <w:r>
        <w:rPr>
          <w:rtl w:val="true"/>
        </w:rPr>
        <w:t xml:space="preserve">یک </w:t>
      </w:r>
      <w:r>
        <w:rPr>
          <w:rtl w:val="true"/>
        </w:rPr>
        <w:t xml:space="preserve">- </w:t>
      </w:r>
      <w:r>
        <w:rPr>
          <w:rtl w:val="true"/>
        </w:rPr>
        <w:t>غفلت از حضور خدا</w:t>
      </w:r>
      <w:bookmarkEnd w:id="26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حضور خدا</w:t>
      </w:r>
    </w:p>
    <w:p>
      <w:pPr>
        <w:pStyle w:val="BookText"/>
        <w:rPr/>
      </w:pPr>
      <w:r>
        <w:rPr>
          <w:rFonts w:ascii="IRNazanin" w:hAnsi="IRNazanin" w:eastAsia="IRNazanin"/>
          <w:color w:val="111111"/>
          <w:sz w:val="28"/>
          <w:sz w:val="28"/>
          <w:szCs w:val="28"/>
          <w:rtl w:val="true"/>
          <w:lang w:bidi="fa-IR"/>
        </w:rPr>
        <w:t>فرد بی ایمان، خدا را فراموش کرده است و متوجه حضور آگاهانه او و نظارت کاملش بر تمام امور پیدا و پنهان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 خلوت ها عفت خود را از دست می دهد و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خدا را بر تمام اعمال و حتی نیت ها و تصویرهای ذهنی خود ناظر و آگاه می داند، در حضور خدا شرم می کند و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بهبود، چنین غفلتی، تقویت شناخت و ایمانش به خدا و درک اوصاف زیبای او به ویژه رسیدن به علم و معرفت حضور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کتاب تربیتی الهی، پس از آنکه مؤمنان را به فروبستن چشم ها از نگاه های حرام دستور می دهد، عامل بازدارندگی آن را نیز گوشزد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بندند و پاک دامنی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به آنچه می کنند،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علق با شگفتی، در مورد گناهکار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 مگر ندانسته که خدا می بیند؟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زلیخا موردی روشن برای مطالب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که ایمانی به حضور خدا نداشت به منظور کام جویی از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قسمت از قصر را بست، غافل از اینکه خدا همه جا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اگر او به حضور و شهود </w:t>
      </w:r>
      <w:bookmarkStart w:id="269" w:name="pg3932_37435"/>
    </w:p>
    <w:p>
      <w:pPr>
        <w:pStyle w:val="BookText"/>
        <w:rPr/>
      </w:pPr>
      <w:bookmarkEnd w:id="269"/>
      <w:r>
        <w:rPr>
          <w:rFonts w:ascii="IRNazanin" w:hAnsi="IRNazanin" w:eastAsia="IRNazanin"/>
          <w:color w:val="111111"/>
          <w:sz w:val="28"/>
          <w:sz w:val="28"/>
          <w:szCs w:val="28"/>
          <w:rtl w:val="true"/>
          <w:lang w:bidi="fa-IR"/>
        </w:rPr>
        <w:t>خدای دانا ایمان داشت، همچون یوسف، حتی در خلوت ترین خلوتگاه ها نیز شرم و حیا و عفتش را نگه می داشت</w:t>
      </w:r>
      <w:r>
        <w:rPr>
          <w:rFonts w:eastAsia="IRNazanin" w:cs="IRNazanin"/>
          <w:color w:val="111111"/>
          <w:sz w:val="28"/>
          <w:szCs w:val="28"/>
          <w:rtl w:val="true"/>
          <w:lang w:bidi="fa-IR"/>
        </w:rPr>
        <w:t>.</w:t>
      </w:r>
    </w:p>
    <w:p>
      <w:pPr>
        <w:pStyle w:val="Heading5"/>
        <w:numPr>
          <w:ilvl w:val="4"/>
          <w:numId w:val="1"/>
        </w:numPr>
        <w:rPr/>
      </w:pPr>
      <w:bookmarkStart w:id="270" w:name="__RefHeading___Toc1834049_2281741623"/>
      <w:bookmarkStart w:id="271" w:name="_Toc108"/>
      <w:bookmarkEnd w:id="270"/>
      <w:r>
        <w:rPr>
          <w:rtl w:val="true"/>
        </w:rPr>
        <w:t xml:space="preserve">دو </w:t>
      </w:r>
      <w:r>
        <w:rPr>
          <w:rtl w:val="true"/>
        </w:rPr>
        <w:t xml:space="preserve">- </w:t>
      </w:r>
      <w:r>
        <w:rPr>
          <w:rtl w:val="true"/>
        </w:rPr>
        <w:t>محیط های آلوده</w:t>
      </w:r>
      <w:bookmarkEnd w:id="27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 آلوده</w:t>
      </w:r>
    </w:p>
    <w:p>
      <w:pPr>
        <w:pStyle w:val="BookText"/>
        <w:rPr/>
      </w:pPr>
      <w:r>
        <w:rPr>
          <w:rFonts w:ascii="IRNazanin" w:hAnsi="IRNazanin" w:eastAsia="IRNazanin"/>
          <w:color w:val="111111"/>
          <w:sz w:val="28"/>
          <w:sz w:val="28"/>
          <w:szCs w:val="28"/>
          <w:rtl w:val="true"/>
          <w:lang w:bidi="fa-IR"/>
        </w:rPr>
        <w:t>محیط های آلوده به گناهان جنسی چه محیط خانه و چه اجتماع، عفت جوانان را به تباهی می کشانند و گاه چنان بر روح و روان فرد اثر می گذارند که از خود بی خود شده و صحنه هایی پرفساد و همراه با جنایت های هولناک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بی حجاب و بدحجاب در محیط جامعه، عفت عمومی را تهدید می کند و به همین علت، اسلام نیز حرام کردن آلوده سازی محیط بر عموم مسلمانان، نظارت عمومی و امر به معروف و نهی از منکر را که در واقع راهکارهایی برای پاک سازی محیط هستند،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محیط اعم از محیط های فردی، اجتماعی، جغرافیایی، فرهنگی و روانی از مهم ترین عوامل تربیت افراد شناخته شده است</w:t>
      </w:r>
      <w:r>
        <w:rPr>
          <w:rStyle w:val="FootnoteAnchor"/>
          <w:rtl w:val="true"/>
        </w:rPr>
        <w:footnoteReference w:id="131"/>
      </w:r>
      <w:r>
        <w:rPr>
          <w:rFonts w:ascii="IRNazanin" w:hAnsi="IRNazanin" w:eastAsia="IRNazanin"/>
          <w:color w:val="111111"/>
          <w:sz w:val="28"/>
          <w:sz w:val="28"/>
          <w:szCs w:val="28"/>
          <w:rtl w:val="true"/>
          <w:lang w:bidi="fa-IR"/>
        </w:rPr>
        <w:t>و بنابراین، توجه کافی به سالم سازی آن از سوی عموم مردم و مسئولان جامعه بسیار شایسته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سوره نساء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 کسانی را که بر خویشتن ستم کار بوده اند می گیرند،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 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72" w:name="__RefHeading___Toc1834051_2281741623"/>
      <w:bookmarkStart w:id="273" w:name="_Toc109"/>
      <w:bookmarkEnd w:id="272"/>
      <w:r>
        <w:rPr>
          <w:rtl w:val="true"/>
        </w:rPr>
        <w:t xml:space="preserve">سه </w:t>
      </w:r>
      <w:r>
        <w:rPr>
          <w:rtl w:val="true"/>
        </w:rPr>
        <w:t xml:space="preserve">- </w:t>
      </w:r>
      <w:r>
        <w:rPr>
          <w:rtl w:val="true"/>
        </w:rPr>
        <w:t>نگاه های حرام</w:t>
      </w:r>
      <w:bookmarkEnd w:id="27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حرام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تدبیری تربیتی، برای جلوگیری از انجام گناهان بزرگ، زمینه های دور و نزدیک آنها را نیز حرام کرده تا سرچشمه را مهار و از جریان سیل </w:t>
      </w:r>
      <w:bookmarkStart w:id="274" w:name="pg3932_37436"/>
    </w:p>
    <w:p>
      <w:pPr>
        <w:pStyle w:val="BookText"/>
        <w:rPr/>
      </w:pPr>
      <w:bookmarkEnd w:id="274"/>
      <w:r>
        <w:rPr>
          <w:rFonts w:ascii="IRNazanin" w:hAnsi="IRNazanin" w:eastAsia="IRNazanin"/>
          <w:color w:val="111111"/>
          <w:sz w:val="28"/>
          <w:sz w:val="28"/>
          <w:szCs w:val="28"/>
          <w:rtl w:val="true"/>
          <w:lang w:bidi="fa-IR"/>
        </w:rPr>
        <w:t>جلوگیری کند و از آن جا که چشم، درگاه دل و دل مرکز طغیان امیال جنسی است، نگاه شهوت آمیز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 شهوت انگیز در واقع کاشتن بذر بی توفیقی بر مزرعه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لاتَکُونَنَّ حَدیدَ النَّظرِ الی ما لَیسَ لَکَ فَاِنَّه لَنْ یَزنی فَرجُکَ ما حَفِظْتَ عَینَکَ، فَاِنْ قَدرتَ اَنْ لاتَنْظُرَ الی ثوبِ المَرأة التی لا تَحِلُّ لَکَ فَافْعَل</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هرگز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تعلق ندارد خیره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چشم خود را نگهداری، هرگز مرتکب زنا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حتی به جامه زن نامحرم نیز نگاه نکنی، چنین کن</w:t>
      </w:r>
      <w:r>
        <w:rPr>
          <w:rFonts w:eastAsia="IRNazanin" w:cs="IRNazanin"/>
          <w:color w:val="111111"/>
          <w:sz w:val="28"/>
          <w:szCs w:val="28"/>
          <w:rtl w:val="true"/>
          <w:lang w:bidi="fa-IR"/>
        </w:rPr>
        <w:t>.</w:t>
      </w:r>
    </w:p>
    <w:p>
      <w:pPr>
        <w:pStyle w:val="Heading5"/>
        <w:numPr>
          <w:ilvl w:val="4"/>
          <w:numId w:val="1"/>
        </w:numPr>
        <w:rPr/>
      </w:pPr>
      <w:bookmarkStart w:id="275" w:name="__RefHeading___Toc1834053_2281741623"/>
      <w:bookmarkStart w:id="276" w:name="_Toc110"/>
      <w:bookmarkEnd w:id="275"/>
      <w:r>
        <w:rPr>
          <w:rtl w:val="true"/>
        </w:rPr>
        <w:t xml:space="preserve">چهار </w:t>
      </w:r>
      <w:r>
        <w:rPr>
          <w:rtl w:val="true"/>
        </w:rPr>
        <w:t xml:space="preserve">- </w:t>
      </w:r>
      <w:r>
        <w:rPr>
          <w:rtl w:val="true"/>
        </w:rPr>
        <w:t>غنا و موسیقی حرام</w:t>
      </w:r>
      <w:bookmarkEnd w:id="276"/>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حرام</w:t>
      </w:r>
    </w:p>
    <w:p>
      <w:pPr>
        <w:pStyle w:val="BookText"/>
        <w:rPr/>
      </w:pPr>
      <w:r>
        <w:rPr>
          <w:rFonts w:ascii="IRNazanin" w:hAnsi="IRNazanin" w:eastAsia="IRNazanin"/>
          <w:color w:val="111111"/>
          <w:sz w:val="28"/>
          <w:sz w:val="28"/>
          <w:szCs w:val="28"/>
          <w:rtl w:val="true"/>
          <w:lang w:bidi="fa-IR"/>
        </w:rPr>
        <w:t>آوازهای هیجان انگیز و آهنگ های مناسب با مجالس لهو و لعب، زمینه ساز غفلت و گناهانی مانند فسادهای جنسی، ناهنجاری های اجتماعی و خشونت های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دین اسلام حرام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 و موسیقی های تند و پرهیجان، امیال شهوانی انسان را تحریک می کند و عفت انسانی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در این مسیر، موجب آلایش تدریجی به گناهان جنسی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عزم و اراده انسان را سست و او را از درک واقعیت خارج ناتوان می کند و البته به روانش نوعی تسلی مجازی می دهد و چون اسلام می خواهد انسان ها با واقعیت ها روبه رو شوند، با چنین موسیقی مخالفت می ورزد</w:t>
      </w:r>
      <w:r>
        <w:rPr>
          <w:rFonts w:eastAsia="IRNazanin" w:cs="IRNazanin"/>
          <w:color w:val="111111"/>
          <w:sz w:val="28"/>
          <w:szCs w:val="28"/>
          <w:rtl w:val="true"/>
          <w:lang w:bidi="fa-IR"/>
        </w:rPr>
        <w:t>.</w:t>
      </w:r>
    </w:p>
    <w:p>
      <w:pPr>
        <w:pStyle w:val="Heading4"/>
        <w:numPr>
          <w:ilvl w:val="3"/>
          <w:numId w:val="1"/>
        </w:numPr>
        <w:rPr/>
      </w:pPr>
      <w:bookmarkStart w:id="277" w:name="__RefHeading___Toc1834055_2281741623"/>
      <w:bookmarkStart w:id="278" w:name="_Toc111"/>
      <w:bookmarkEnd w:id="277"/>
      <w:r>
        <w:rPr>
          <w:rtl w:val="true"/>
        </w:rPr>
        <w:t>ی</w:t>
      </w:r>
      <w:r>
        <w:rPr>
          <w:rtl w:val="true"/>
        </w:rPr>
        <w:t xml:space="preserve">) </w:t>
      </w:r>
      <w:r>
        <w:rPr>
          <w:rtl w:val="true"/>
        </w:rPr>
        <w:t>عوامل محروم ماندن از شفاعت</w:t>
      </w:r>
      <w:bookmarkEnd w:id="278"/>
    </w:p>
    <w:p>
      <w:pPr>
        <w:pStyle w:val="Heading5"/>
        <w:numPr>
          <w:ilvl w:val="4"/>
          <w:numId w:val="1"/>
        </w:numPr>
        <w:rPr/>
      </w:pPr>
      <w:bookmarkStart w:id="279" w:name="__RefHeading___Toc1834057_2281741623"/>
      <w:bookmarkStart w:id="280" w:name="_Toc11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 ماندن از شفاعت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معنای ملحق کردن و همراه کردن چیزی یا شخصی به دیگری برای رسیدن به مقصودی یا به منظور رفع عیب اوست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منظور از </w:t>
      </w:r>
      <w:bookmarkStart w:id="281" w:name="pg3932_37437"/>
    </w:p>
    <w:p>
      <w:pPr>
        <w:pStyle w:val="BookText"/>
        <w:rPr/>
      </w:pPr>
      <w:bookmarkEnd w:id="281"/>
      <w:r>
        <w:rPr>
          <w:rFonts w:ascii="IRNazanin" w:hAnsi="IRNazanin" w:eastAsia="IRNazanin"/>
          <w:color w:val="111111"/>
          <w:sz w:val="28"/>
          <w:sz w:val="28"/>
          <w:szCs w:val="28"/>
          <w:rtl w:val="true"/>
          <w:lang w:bidi="fa-IR"/>
        </w:rPr>
        <w:t>شفاعت در اینجا، پایمردی صالحان در قیامت برای بخشایش گناه فرد یا بالارفتن درجه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شیعه، شفاعت صالحان به ویژه شفاعت رسول گرامی اسلام صلی الله علیه و آله حتمی و مورد نیاز همه انسان هاست؛ چراکه در گرفتاری شدید روز قیامت، همه به بخشش یا ترفیع درجه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اولین و آخرین انسان ها نیست، مگر آنکه به شفاعت محمد صلی الله علیه و آله در روز قیامت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از قرآن و حدیث به دست می آید، روشن است که، در قیامت شفاعت شامل هر انسانی نمی شود، بلکه شرایطی لازم است تا لایق این توفیق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محروم ماندن از آخرین دستاویز نجات در قیامت بسی دردناک و روح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بررسی عوامل سلب این توفیق الهی بسیار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سلب توفیق شفاعت عبارتند از</w:t>
      </w:r>
      <w:r>
        <w:rPr>
          <w:rFonts w:eastAsia="IRNazanin" w:cs="IRNazanin"/>
          <w:color w:val="111111"/>
          <w:sz w:val="28"/>
          <w:szCs w:val="28"/>
          <w:rtl w:val="true"/>
          <w:lang w:bidi="fa-IR"/>
        </w:rPr>
        <w:t>:</w:t>
      </w:r>
    </w:p>
    <w:p>
      <w:pPr>
        <w:pStyle w:val="Heading5"/>
        <w:numPr>
          <w:ilvl w:val="4"/>
          <w:numId w:val="1"/>
        </w:numPr>
        <w:rPr/>
      </w:pPr>
      <w:bookmarkStart w:id="282" w:name="__RefHeading___Toc1834059_2281741623"/>
      <w:bookmarkStart w:id="283" w:name="_Toc113"/>
      <w:bookmarkEnd w:id="282"/>
      <w:r>
        <w:rPr>
          <w:rtl w:val="true"/>
        </w:rPr>
        <w:t xml:space="preserve">یک </w:t>
      </w:r>
      <w:r>
        <w:rPr>
          <w:rtl w:val="true"/>
        </w:rPr>
        <w:t xml:space="preserve">- </w:t>
      </w:r>
      <w:r>
        <w:rPr>
          <w:rtl w:val="true"/>
        </w:rPr>
        <w:t>شرک و ظلم</w:t>
      </w:r>
      <w:bookmarkEnd w:id="28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ظلم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که خود، جلوه واقعی بزرگ ترین ظلم انسانی است، عامل مهمی برای محروم ماندن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دلیل آن باید گفت که مشرک به جای روی آوردن به شفیع حقیقی، خدایان دیگر را برای شفاعت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خدای سبحان، تنها به افرادی خاص اذن شفاعت داده است و در واقع به معبودان دروغین چنین اختیار و اذنی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در عرصه قیامت بی یار و یاور رها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دو آیه زیر این مسئله را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توجیه پرستش بت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شُفَعاءُنا عِندالله؛ اینها نزد خدا شفاعت گران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قیامت به آنها گفته </w:t>
      </w:r>
      <w:bookmarkStart w:id="284" w:name="pg3932_37438"/>
    </w:p>
    <w:p>
      <w:pPr>
        <w:pStyle w:val="BookText"/>
        <w:rPr/>
      </w:pPr>
      <w:bookmarkEnd w:id="28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نَری مَعَکُمْ شُفَعاءَکُمُ الّذینَ زَعَمْتُمْ أَنّهُمْ فیکُمْ شُرَکاءُ؛ شفیعانی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پنداشتید با شما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نیز می خوانیم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شفاعَتی فَفی اَصحابِ الْکَبائِرِ ما خَلا اَهلِ الشِرکِ وَ الظُّلم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شفاعت من در مورد مرتکبان گناهان کبیره جاری است مگر مشرکان و ستمگران</w:t>
      </w:r>
      <w:r>
        <w:rPr>
          <w:rFonts w:eastAsia="IRNazanin" w:cs="IRNazanin"/>
          <w:color w:val="111111"/>
          <w:sz w:val="28"/>
          <w:szCs w:val="28"/>
          <w:rtl w:val="true"/>
          <w:lang w:bidi="fa-IR"/>
        </w:rPr>
        <w:t>.</w:t>
      </w:r>
    </w:p>
    <w:p>
      <w:pPr>
        <w:pStyle w:val="Heading5"/>
        <w:numPr>
          <w:ilvl w:val="4"/>
          <w:numId w:val="1"/>
        </w:numPr>
        <w:rPr/>
      </w:pPr>
      <w:bookmarkStart w:id="285" w:name="__RefHeading___Toc1834061_2281741623"/>
      <w:bookmarkStart w:id="286" w:name="_Toc114"/>
      <w:bookmarkEnd w:id="285"/>
      <w:r>
        <w:rPr>
          <w:rtl w:val="true"/>
        </w:rPr>
        <w:t xml:space="preserve">دو </w:t>
      </w:r>
      <w:r>
        <w:rPr>
          <w:rtl w:val="true"/>
        </w:rPr>
        <w:t xml:space="preserve">- </w:t>
      </w:r>
      <w:r>
        <w:rPr>
          <w:rtl w:val="true"/>
        </w:rPr>
        <w:t>دشمنی با اهل بیت</w:t>
      </w:r>
      <w:r>
        <w:rPr>
          <w:rtl w:val="true"/>
        </w:rPr>
        <w:t>(</w:t>
      </w:r>
      <w:r>
        <w:rPr>
          <w:rtl w:val="true"/>
        </w:rPr>
        <w:t>ع</w:t>
      </w:r>
      <w:r>
        <w:rPr>
          <w:rtl w:val="true"/>
        </w:rPr>
        <w:t>)</w:t>
      </w:r>
      <w:bookmarkEnd w:id="28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عاملی که موجب سلب توفیق شفاعت است، دشنام و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دشمنی با ایشان همانند شرک، روی گردانی از وسیله های واقعی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صلی الله علیه و آله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شَفاعَتی لِاُمّتی مَنْ اَحَبَّ اَهل بَیتی؛ شفاعت من شامل فردی از امتم می شود که اهل بیتم را دوست بدارد</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 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لوانَّ الملائکةَ المقربینَ و الانبیاءَ المرسَلینَ شَفَعَوا فی ناصبٍ ما شُفِّعوا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حتی اگر فرشتگان مقرب و پیامبران فرستاده شده، درباره 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دشنام دهنده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 شفاعتشان پذیرفته نمی شود</w:t>
      </w:r>
      <w:r>
        <w:rPr>
          <w:rFonts w:eastAsia="IRNazanin" w:cs="IRNazanin"/>
          <w:color w:val="111111"/>
          <w:sz w:val="28"/>
          <w:szCs w:val="28"/>
          <w:rtl w:val="true"/>
          <w:lang w:bidi="fa-IR"/>
        </w:rPr>
        <w:t>.</w:t>
      </w:r>
    </w:p>
    <w:p>
      <w:pPr>
        <w:pStyle w:val="Heading5"/>
        <w:numPr>
          <w:ilvl w:val="4"/>
          <w:numId w:val="1"/>
        </w:numPr>
        <w:rPr/>
      </w:pPr>
      <w:bookmarkStart w:id="287" w:name="__RefHeading___Toc1834063_2281741623"/>
      <w:bookmarkStart w:id="288" w:name="_Toc115"/>
      <w:bookmarkEnd w:id="287"/>
      <w:r>
        <w:rPr>
          <w:rtl w:val="true"/>
        </w:rPr>
        <w:t xml:space="preserve">سه </w:t>
      </w:r>
      <w:r>
        <w:rPr>
          <w:rtl w:val="true"/>
        </w:rPr>
        <w:t xml:space="preserve">- </w:t>
      </w:r>
      <w:r>
        <w:rPr>
          <w:rtl w:val="true"/>
        </w:rPr>
        <w:t>سبک شمردن نماز</w:t>
      </w:r>
      <w:bookmarkEnd w:id="28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شفاعت صالحان را از انسان سلب می کند، سبک شماری نماز و بی اهمیتی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نماز گناهی غیر از گناه ترک نماز است و شامل مصداق های فراوانی چون بی توجهی به </w:t>
      </w:r>
      <w:bookmarkStart w:id="289" w:name="pg3932_37439"/>
    </w:p>
    <w:p>
      <w:pPr>
        <w:pStyle w:val="BookText"/>
        <w:rPr/>
      </w:pPr>
      <w:bookmarkEnd w:id="289"/>
      <w:r>
        <w:rPr>
          <w:rFonts w:ascii="IRNazanin" w:hAnsi="IRNazanin" w:eastAsia="IRNazanin"/>
          <w:color w:val="111111"/>
          <w:sz w:val="28"/>
          <w:sz w:val="28"/>
          <w:szCs w:val="28"/>
          <w:rtl w:val="true"/>
          <w:lang w:bidi="fa-IR"/>
        </w:rPr>
        <w:t>وقت نماز، کسالت هنگام نماز و بی اهمیتی به آداب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حدیثی سوگند یاد می کند که شفاعتش شامل سبک شمارنده نماز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کسی که نمازش را سبک بشمارد، به شفاعت من دست نمی یابد و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نمی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های عمر شریفش و هنگامی که در بستر شهادت افتاده بود، دستور به جمع آوری بستگان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 شَفاعَتُنا مَنِ اسْتَخفَّ بِالصَّلاةِ؛ هرگز شفاعت ما به سبک شمارنده نماز نمی رسد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90" w:name="__RefHeading___Toc1834065_2281741623"/>
      <w:bookmarkStart w:id="291" w:name="_Toc116"/>
      <w:bookmarkEnd w:id="290"/>
      <w:r>
        <w:rPr/>
        <w:t>2</w:t>
      </w:r>
      <w:r>
        <w:rPr>
          <w:rtl w:val="true"/>
        </w:rPr>
        <w:t xml:space="preserve">. </w:t>
      </w:r>
      <w:r>
        <w:rPr>
          <w:rtl w:val="true"/>
        </w:rPr>
        <w:t>عوامل اجتماعی سلب توفیق</w:t>
      </w:r>
      <w:bookmarkEnd w:id="291"/>
    </w:p>
    <w:p>
      <w:pPr>
        <w:pStyle w:val="Heading4"/>
        <w:numPr>
          <w:ilvl w:val="3"/>
          <w:numId w:val="1"/>
        </w:numPr>
        <w:rPr/>
      </w:pPr>
      <w:bookmarkStart w:id="292" w:name="__RefHeading___Toc1834067_2281741623"/>
      <w:bookmarkStart w:id="293" w:name="_Toc117"/>
      <w:bookmarkEnd w:id="292"/>
      <w:r>
        <w:rPr>
          <w:rtl w:val="true"/>
        </w:rPr>
        <w:t>اشاره</w:t>
      </w:r>
      <w:bookmarkEnd w:id="2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 سلب توفیق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فعالیت های اجتماعی، ضامن بقای حیات جمعی فرد و میزان اثرگذاری او بر محیط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آفرینی انسان ها در جامعه در گروی موفقیتشان در فعالیت های اجتماعی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اجتماع تمام محیط های جمعی است که شامل خانواده، محیط کار، محل زندگی و حتی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در کارهای شخصی خود موفقند، اما در عرصه اجتماع ناکام و ناموفق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کارآمدی اجتماعی نمی یابند و جایگاه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تأثیرگذاری در اجتماع نوعی توفیق است؛ زیرا انسان موجودی اجتماعی آفریده شده که رسیدن به بسیاری از هدف هایش و شکوفایی برخی از استعدادهایش به حضور اثرگذار او در جامعه بستگی دارد</w:t>
      </w:r>
      <w:r>
        <w:rPr>
          <w:rFonts w:eastAsia="IRNazanin" w:cs="IRNazanin"/>
          <w:color w:val="111111"/>
          <w:sz w:val="28"/>
          <w:szCs w:val="28"/>
          <w:rtl w:val="true"/>
          <w:lang w:bidi="fa-IR"/>
        </w:rPr>
        <w:t xml:space="preserve">. </w:t>
      </w:r>
      <w:bookmarkStart w:id="294" w:name="pg3932_37440"/>
    </w:p>
    <w:p>
      <w:pPr>
        <w:pStyle w:val="BookText"/>
        <w:rPr/>
      </w:pPr>
      <w:bookmarkEnd w:id="294"/>
      <w:r>
        <w:rPr>
          <w:rFonts w:ascii="IRNazanin" w:hAnsi="IRNazanin" w:eastAsia="IRNazanin"/>
          <w:color w:val="111111"/>
          <w:sz w:val="28"/>
          <w:sz w:val="28"/>
          <w:szCs w:val="28"/>
          <w:rtl w:val="true"/>
          <w:lang w:bidi="fa-IR"/>
        </w:rPr>
        <w:t>به دیگر سخن، آنچه می تواند پدیدآورنده اجتماعی پاک و موفق باشد، دین گرایی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توفیق اجتماعی، وابستگی شدیدی به رعایت احکام اجتماعی اسلام و نیز پذیرش و احترام به سنت های الهی حاکم بر جامعه و تاریخ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ناگفته نماند که اسلام، هر فردی را که اثر بیشتری در اجتماع داشته باشد، موفق نمی شمرد بلکه شخصی را موفق اجتماعی می داند که وظایف اجتماعی خود را براساس دستورهای دینی انجام دهد</w:t>
      </w:r>
      <w:r>
        <w:rPr>
          <w:rFonts w:eastAsia="IRNazanin" w:cs="IRNazanin"/>
          <w:color w:val="111111"/>
          <w:sz w:val="28"/>
          <w:szCs w:val="28"/>
          <w:rtl w:val="true"/>
          <w:lang w:bidi="fa-IR"/>
        </w:rPr>
        <w:t>.</w:t>
      </w:r>
    </w:p>
    <w:p>
      <w:pPr>
        <w:pStyle w:val="Heading4"/>
        <w:numPr>
          <w:ilvl w:val="3"/>
          <w:numId w:val="1"/>
        </w:numPr>
        <w:rPr/>
      </w:pPr>
      <w:bookmarkStart w:id="295" w:name="__RefHeading___Toc1834069_2281741623"/>
      <w:bookmarkStart w:id="296" w:name="_Toc118"/>
      <w:bookmarkEnd w:id="295"/>
      <w:r>
        <w:rPr>
          <w:rtl w:val="true"/>
        </w:rPr>
        <w:t>الف</w:t>
      </w:r>
      <w:r>
        <w:rPr>
          <w:rtl w:val="true"/>
        </w:rPr>
        <w:t xml:space="preserve">) </w:t>
      </w:r>
      <w:r>
        <w:rPr>
          <w:rtl w:val="true"/>
        </w:rPr>
        <w:t>علل ناکامی در روابط جمعی</w:t>
      </w:r>
      <w:bookmarkEnd w:id="296"/>
    </w:p>
    <w:p>
      <w:pPr>
        <w:pStyle w:val="Heading5"/>
        <w:numPr>
          <w:ilvl w:val="4"/>
          <w:numId w:val="1"/>
        </w:numPr>
        <w:rPr/>
      </w:pPr>
      <w:bookmarkStart w:id="297" w:name="__RefHeading___Toc1834071_2281741623"/>
      <w:bookmarkStart w:id="298" w:name="_Toc11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ناکامی در روابط جمعی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ترش رویی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w:t>
      </w:r>
    </w:p>
    <w:p>
      <w:pPr>
        <w:pStyle w:val="Heading5"/>
        <w:numPr>
          <w:ilvl w:val="4"/>
          <w:numId w:val="1"/>
        </w:numPr>
        <w:rPr/>
      </w:pPr>
      <w:bookmarkStart w:id="299" w:name="__RefHeading___Toc1834073_2281741623"/>
      <w:bookmarkStart w:id="300" w:name="_Toc120"/>
      <w:bookmarkEnd w:id="299"/>
      <w:r>
        <w:rPr>
          <w:rtl w:val="true"/>
        </w:rPr>
        <w:t xml:space="preserve">یک </w:t>
      </w:r>
      <w:r>
        <w:rPr>
          <w:rtl w:val="true"/>
        </w:rPr>
        <w:t xml:space="preserve">- </w:t>
      </w:r>
      <w:r>
        <w:rPr>
          <w:rtl w:val="true"/>
        </w:rPr>
        <w:t>خودمحوری</w:t>
      </w:r>
      <w:bookmarkEnd w:id="30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w:t>
      </w:r>
    </w:p>
    <w:p>
      <w:pPr>
        <w:pStyle w:val="BookText"/>
        <w:rPr/>
      </w:pPr>
      <w:r>
        <w:rPr>
          <w:rFonts w:ascii="IRNazanin" w:hAnsi="IRNazanin" w:eastAsia="IRNazanin"/>
          <w:color w:val="111111"/>
          <w:sz w:val="28"/>
          <w:sz w:val="28"/>
          <w:szCs w:val="28"/>
          <w:rtl w:val="true"/>
          <w:lang w:bidi="fa-IR"/>
        </w:rPr>
        <w:t>بزرگ ترین عامل گوشه گیری و تنهایی فرد،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خودمحوری از صفاتی زشت مانند دنیاطلبی،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خودبزرگ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کم کم در سراسر زندگی فرد شاخ و برگ می دهد و رفتارهایی سودجویانه برای او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فرد خودمحور هرگز نمی تواند ارتباطی دوستانه و موفقیت آمیز حتی با نزدیکان خود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اجتماعی بسیار مهم، حفظ حرمت و جایگاه افراد است که انسان خودمحور آن را نادیده می گیرد و به خود اجازه تجاوز به حقوق افراد پیرامون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خودمحور به دلیل خودپسندی، دیگران را حقیر می شمارد و اعمال آنها را ناچیز می انگارد،</w:t>
      </w:r>
      <w:r>
        <w:rPr>
          <w:rStyle w:val="FootnoteAnchor"/>
          <w:rtl w:val="true"/>
        </w:rPr>
        <w:footnoteReference w:id="141"/>
      </w:r>
      <w:r>
        <w:rPr>
          <w:rFonts w:ascii="IRNazanin" w:hAnsi="IRNazanin" w:eastAsia="IRNazanin"/>
          <w:color w:val="111111"/>
          <w:sz w:val="28"/>
          <w:sz w:val="28"/>
          <w:szCs w:val="28"/>
          <w:rtl w:val="true"/>
          <w:lang w:bidi="fa-IR"/>
        </w:rPr>
        <w:t xml:space="preserve">در نتیجه کم کم، تنها می ماند و این تنهایی اش به درون خودش نیز کشیده می شود </w:t>
      </w:r>
      <w:bookmarkStart w:id="301" w:name="pg3932_37441"/>
    </w:p>
    <w:p>
      <w:pPr>
        <w:pStyle w:val="BookText"/>
        <w:rPr/>
      </w:pPr>
      <w:bookmarkEnd w:id="301"/>
      <w:r>
        <w:rPr>
          <w:rFonts w:ascii="IRNazanin" w:hAnsi="IRNazanin" w:eastAsia="IRNazanin"/>
          <w:color w:val="111111"/>
          <w:sz w:val="28"/>
          <w:sz w:val="28"/>
          <w:szCs w:val="28"/>
          <w:rtl w:val="true"/>
          <w:lang w:bidi="fa-IR"/>
        </w:rPr>
        <w:t>و وحشت، وجودش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وحشت انگیزترین تنهایی معرفی می کند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02" w:name="__RefHeading___Toc1834075_2281741623"/>
      <w:bookmarkStart w:id="303" w:name="_Toc121"/>
      <w:bookmarkEnd w:id="302"/>
      <w:r>
        <w:rPr>
          <w:rtl w:val="true"/>
        </w:rPr>
        <w:t xml:space="preserve">دو </w:t>
      </w:r>
      <w:r>
        <w:rPr>
          <w:rtl w:val="true"/>
        </w:rPr>
        <w:t xml:space="preserve">- </w:t>
      </w:r>
      <w:r>
        <w:rPr>
          <w:rtl w:val="true"/>
        </w:rPr>
        <w:t>بدرفتاری و ترش رویی</w:t>
      </w:r>
      <w:bookmarkEnd w:id="303"/>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 و ترش رویی</w:t>
      </w:r>
    </w:p>
    <w:p>
      <w:pPr>
        <w:pStyle w:val="BookText"/>
        <w:rPr/>
      </w:pPr>
      <w:r>
        <w:rPr>
          <w:rFonts w:ascii="IRNazanin" w:hAnsi="IRNazanin" w:eastAsia="IRNazanin"/>
          <w:color w:val="111111"/>
          <w:sz w:val="28"/>
          <w:sz w:val="28"/>
          <w:szCs w:val="28"/>
          <w:rtl w:val="true"/>
          <w:lang w:bidi="fa-IR"/>
        </w:rPr>
        <w:t>از دیدگاه قرآن کریم، بزرگ ترین، بلکه یگانه رمز موفقیت پیامبر اکرم صلی الله علیه و آله در ارتباط اجتماعی، خوش خویی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کلامی از قرآن به پیامبر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بداخلاق بود، همه مردم از اطراف او پراکنده می شدند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بداخلاقی، به هر رفتار ناهنجاری گفته می شود که افراد پیرامون انسان را ناراحت می کند، درحالی که مرتکب اشتباهی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کتاب جامعه ساز، با تأکید فراوان بر نرم خویی و خوش اخلاقی، به پاک سازی و برطرف کردن بدرفتاری های دیگران، با نیک رفتاری های متقابل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و بدی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 گاه کسی که میان تو و میان او دشمنی است، گویی دوستی یک دل می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بدرفتاری بر گسستن ارتباط ها چنان تأثیر می گذارد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یُوحِشُ القریبَ وُ یَنّفرُ البَعید؛ بدخویی نزدیکان را فراری می دهد و بیگانه را متنفر می سازد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فرزندش، محمد حنفیه،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خودپسندی و بدخویی و کم صبری؛ زیرا با وجود این سه خصلت، هیچ دوستی برای تو باقی نمی ماند و مردم از تو کناره گیری می کنند</w:t>
      </w:r>
      <w:r>
        <w:rPr>
          <w:rFonts w:eastAsia="IRNazanin" w:cs="IRNazanin"/>
          <w:color w:val="111111"/>
          <w:sz w:val="28"/>
          <w:szCs w:val="28"/>
          <w:rtl w:val="true"/>
          <w:lang w:bidi="fa-IR"/>
        </w:rPr>
        <w:t>!</w:t>
      </w:r>
      <w:r>
        <w:rPr>
          <w:rStyle w:val="FootnoteAnchor"/>
          <w:rtl w:val="true"/>
        </w:rPr>
        <w:footnoteReference w:id="146"/>
      </w:r>
      <w:bookmarkStart w:id="304" w:name="pg3932_37443"/>
    </w:p>
    <w:p>
      <w:pPr>
        <w:pStyle w:val="BookText"/>
        <w:rPr/>
      </w:pPr>
      <w:bookmarkEnd w:id="304"/>
      <w:r>
        <w:rPr>
          <w:rFonts w:ascii="IRNazanin" w:hAnsi="IRNazanin" w:eastAsia="IRNazanin"/>
          <w:color w:val="111111"/>
          <w:sz w:val="28"/>
          <w:sz w:val="28"/>
          <w:szCs w:val="28"/>
          <w:rtl w:val="true"/>
          <w:lang w:bidi="fa-IR"/>
        </w:rPr>
        <w:t>ملاک برقراری ارتباط اجتماعی سالم، تنها داشتن ویژگی ها و مهارت های شخصی نیست؛ چراکه گاهی فردی که ویژگی های چندانی ندارد، اجتماع او را می پذیرد و جایگاه خوبی می یابد</w:t>
      </w:r>
      <w:r>
        <w:rPr>
          <w:rFonts w:eastAsia="IRNazanin" w:cs="IRNazanin"/>
          <w:color w:val="111111"/>
          <w:sz w:val="28"/>
          <w:szCs w:val="28"/>
          <w:rtl w:val="true"/>
          <w:lang w:bidi="fa-IR"/>
        </w:rPr>
        <w:t>.</w:t>
      </w:r>
    </w:p>
    <w:p>
      <w:pPr>
        <w:pStyle w:val="Heading5"/>
        <w:numPr>
          <w:ilvl w:val="4"/>
          <w:numId w:val="1"/>
        </w:numPr>
        <w:rPr/>
      </w:pPr>
      <w:bookmarkStart w:id="305" w:name="__RefHeading___Toc1834077_2281741623"/>
      <w:bookmarkStart w:id="306" w:name="_Toc122"/>
      <w:bookmarkEnd w:id="305"/>
      <w:r>
        <w:rPr>
          <w:rtl w:val="true"/>
        </w:rPr>
        <w:t xml:space="preserve">سه </w:t>
      </w:r>
      <w:r>
        <w:rPr>
          <w:rtl w:val="true"/>
        </w:rPr>
        <w:t xml:space="preserve">- </w:t>
      </w:r>
      <w:r>
        <w:rPr>
          <w:rtl w:val="true"/>
        </w:rPr>
        <w:t>بی عدالتی</w:t>
      </w:r>
      <w:bookmarkEnd w:id="30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w:t>
      </w:r>
    </w:p>
    <w:p>
      <w:pPr>
        <w:pStyle w:val="BookText"/>
        <w:rPr/>
      </w:pPr>
      <w:r>
        <w:rPr>
          <w:rFonts w:ascii="IRNazanin" w:hAnsi="IRNazanin" w:eastAsia="IRNazanin"/>
          <w:color w:val="111111"/>
          <w:sz w:val="28"/>
          <w:sz w:val="28"/>
          <w:szCs w:val="28"/>
          <w:rtl w:val="true"/>
          <w:lang w:bidi="fa-IR"/>
        </w:rPr>
        <w:t>عدل به معنای قرار گرفتن هر چیز در جای خود و ادای حقوق و حفظ جایگاه عموم، از محکم ترین رشته های ارتباطات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که همان ستم و تجاوز به حق دیگران است، از اثرگذارترین عوامل سلب توفیقات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عدالتی که بدترین نوع بدرفتاری و بداخلاقی است، شیرازه وحدت و پیوند قلبی افراد را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انسان ستمگر هیچ جایگاهی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هرگز با او ارتباط برقرار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دینی،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شالوده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دولت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ماندگاری حکومت شمرده شده</w:t>
      </w:r>
      <w:r>
        <w:rPr>
          <w:rStyle w:val="FootnoteAnchor"/>
          <w:rtl w:val="true"/>
        </w:rPr>
        <w:footnoteReference w:id="147"/>
      </w:r>
      <w:r>
        <w:rPr>
          <w:rFonts w:ascii="IRNazanin" w:hAnsi="IRNazanin" w:eastAsia="IRNazanin"/>
          <w:color w:val="111111"/>
          <w:sz w:val="28"/>
          <w:sz w:val="28"/>
          <w:szCs w:val="28"/>
          <w:rtl w:val="true"/>
          <w:lang w:bidi="fa-IR"/>
        </w:rPr>
        <w:t>و ظلم و ناعدالتی، علت سستی حکومت و هلاکت جامعه معرفی شده است</w:t>
      </w:r>
      <w:r>
        <w:rPr>
          <w:rFonts w:eastAsia="IRNazanin" w:cs="IRNazanin"/>
          <w:color w:val="111111"/>
          <w:sz w:val="28"/>
          <w:szCs w:val="28"/>
          <w:rtl w:val="true"/>
          <w:lang w:bidi="fa-IR"/>
        </w:rPr>
        <w:t>.</w:t>
      </w:r>
    </w:p>
    <w:p>
      <w:pPr>
        <w:pStyle w:val="Heading4"/>
        <w:numPr>
          <w:ilvl w:val="3"/>
          <w:numId w:val="1"/>
        </w:numPr>
        <w:rPr/>
      </w:pPr>
      <w:bookmarkStart w:id="307" w:name="__RefHeading___Toc1834079_2281741623"/>
      <w:bookmarkStart w:id="308" w:name="_Toc123"/>
      <w:bookmarkEnd w:id="307"/>
      <w:r>
        <w:rPr>
          <w:rtl w:val="true"/>
        </w:rPr>
        <w:t>ب</w:t>
      </w:r>
      <w:r>
        <w:rPr>
          <w:rtl w:val="true"/>
        </w:rPr>
        <w:t xml:space="preserve">) </w:t>
      </w:r>
      <w:r>
        <w:rPr>
          <w:rtl w:val="true"/>
        </w:rPr>
        <w:t>عوامل بی توفیقی در تربیت خانواده</w:t>
      </w:r>
      <w:bookmarkEnd w:id="308"/>
    </w:p>
    <w:p>
      <w:pPr>
        <w:pStyle w:val="Heading5"/>
        <w:numPr>
          <w:ilvl w:val="4"/>
          <w:numId w:val="1"/>
        </w:numPr>
        <w:rPr/>
      </w:pPr>
      <w:bookmarkStart w:id="309" w:name="__RefHeading___Toc1834081_2281741623"/>
      <w:bookmarkStart w:id="310" w:name="_Toc12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 توفیقی در تربیت خانواده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تربیت یافتگانی که توفیق تربیت اعضای خانواده خود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تربیت خانواده وظیفه دینی سرپرست خانواده و جزو افتخارهای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سرپرست خانواده، مرد است و در برابر تربیت معنوی اعضای خانواده مسئولیت جدی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مردان سرپرست زنانند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اَنْفُسَکُم وَ اَهلیکُم ناراً؛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 اَهَلَکَ بالصَّلاةَ وَاصْطَبِرْ عَلَیها؛ و کسان خود را به نماز فرمان ده و خود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11" w:name="pg3932_37445"/>
    </w:p>
    <w:p>
      <w:pPr>
        <w:pStyle w:val="BookText"/>
        <w:rPr/>
      </w:pPr>
      <w:bookmarkEnd w:id="311"/>
      <w:r>
        <w:rPr>
          <w:rFonts w:ascii="IRNazanin" w:hAnsi="IRNazanin" w:eastAsia="IRNazanin"/>
          <w:color w:val="111111"/>
          <w:sz w:val="28"/>
          <w:sz w:val="28"/>
          <w:szCs w:val="28"/>
          <w:rtl w:val="true"/>
          <w:lang w:bidi="fa-IR"/>
        </w:rPr>
        <w:t>علت یا علت های سلب چنین توفیقی، بیشتر به سرپرست خانه گرچه در برخی موارد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عللی که به سرپرست خانه مربوط است و سبب سلب توفیق تربیت خانواده اش می شود، در ادامه می خوانیم</w:t>
      </w:r>
      <w:r>
        <w:rPr>
          <w:rFonts w:eastAsia="IRNazanin" w:cs="IRNazanin"/>
          <w:color w:val="111111"/>
          <w:sz w:val="28"/>
          <w:szCs w:val="28"/>
          <w:rtl w:val="true"/>
          <w:lang w:bidi="fa-IR"/>
        </w:rPr>
        <w:t>:</w:t>
      </w:r>
    </w:p>
    <w:p>
      <w:pPr>
        <w:pStyle w:val="Heading5"/>
        <w:numPr>
          <w:ilvl w:val="4"/>
          <w:numId w:val="1"/>
        </w:numPr>
        <w:rPr/>
      </w:pPr>
      <w:bookmarkStart w:id="312" w:name="__RefHeading___Toc1834083_2281741623"/>
      <w:bookmarkStart w:id="313" w:name="_Toc125"/>
      <w:bookmarkEnd w:id="312"/>
      <w:r>
        <w:rPr>
          <w:rtl w:val="true"/>
        </w:rPr>
        <w:t xml:space="preserve">یک </w:t>
      </w:r>
      <w:r>
        <w:rPr>
          <w:rtl w:val="true"/>
        </w:rPr>
        <w:t xml:space="preserve">- </w:t>
      </w:r>
      <w:r>
        <w:rPr>
          <w:rtl w:val="true"/>
        </w:rPr>
        <w:t>احساس بی مسئولیتی والدین</w:t>
      </w:r>
      <w:bookmarkEnd w:id="31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مسئولیتی والدین</w:t>
      </w:r>
    </w:p>
    <w:p>
      <w:pPr>
        <w:pStyle w:val="BookText"/>
        <w:rPr/>
      </w:pPr>
      <w:r>
        <w:rPr>
          <w:rFonts w:ascii="IRNazanin" w:hAnsi="IRNazanin" w:eastAsia="IRNazanin"/>
          <w:color w:val="111111"/>
          <w:sz w:val="28"/>
          <w:sz w:val="28"/>
          <w:szCs w:val="28"/>
          <w:rtl w:val="true"/>
          <w:lang w:bidi="fa-IR"/>
        </w:rPr>
        <w:t>در فرهنگ تربیتی اسلام برای همه انسان ها مسئولیت های ویژه ای تعریف شده که یکی از آنها مسئولیت در برابر تربیت دینی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مؤمنان دستور می دهد که خانواده خود را از انحراف هایی که موجب عذاب است حفظ کنند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این مسئله به جز با احساس مسئولیت جدی از سوی سرپرست خانه و برنامه ریزی های لازم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چنین احساسی ندارد، در راه تربیت دینی خانواده نمی کوشد و از آن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این مسئولیت مهم، شرط نخستین برای توفیق در امر بزرگ تربیت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دستوری کوتاه سرپرست خانه را مکلف به فرمان دادن اعضای خانواده به نماز می کند که علت انتخاب نماز از بین دیگر واجبات الهی، به جهت نقش کلیدی این برنامه معنوی در جلوگیری از انحراف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اَهْلَکَ بالِصَّلاةِ وَاصْطَبِر عَلَیها؛ و کسان خود را به نماز فرمان ده و خود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وَالْمُنْکَرِ؛ نماز از کار زشت و ناپسند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314" w:name="__RefHeading___Toc1834085_2281741623"/>
      <w:bookmarkStart w:id="315" w:name="_Toc126"/>
      <w:bookmarkEnd w:id="314"/>
      <w:r>
        <w:rPr>
          <w:rtl w:val="true"/>
        </w:rPr>
        <w:t xml:space="preserve">دو </w:t>
      </w:r>
      <w:r>
        <w:rPr>
          <w:rtl w:val="true"/>
        </w:rPr>
        <w:t xml:space="preserve">- </w:t>
      </w:r>
      <w:r>
        <w:rPr>
          <w:rtl w:val="true"/>
        </w:rPr>
        <w:t>بی برنامگی و روش های نادرست</w:t>
      </w:r>
      <w:bookmarkEnd w:id="3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برنامگی و روش های نادرست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فراگیرترین عوامل محروم ماندن از توفیق تربیت خانواده، نبود برنامه ریزی درست و نیز به کارگیری روش هایی است که از نظر </w:t>
      </w:r>
    </w:p>
    <w:p>
      <w:pPr>
        <w:pStyle w:val="BookText"/>
        <w:rPr/>
      </w:pPr>
      <w:r>
        <w:rPr>
          <w:rFonts w:ascii="IRNazanin" w:hAnsi="IRNazanin" w:eastAsia="IRNazanin"/>
          <w:color w:val="111111"/>
          <w:sz w:val="28"/>
          <w:sz w:val="28"/>
          <w:szCs w:val="28"/>
          <w:rtl w:val="true"/>
          <w:lang w:bidi="fa-IR"/>
        </w:rPr>
        <w:t>روان شناسی تربیتی و آموزه های دینی نادرست است و علت اصلی این مطلب، در واقع ناآگاهی به محتوای دین و روش های تربیتی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برای پرورش استعدادهای درون انسان و رشد آنها، آگاهی داشتن و مهارت در برنامه ریزی صحیح و به کارگیری روش پرورشی لازم و ضروری است که امروزه در علوم روان شناسی امری روشن و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است که همگی به بهره وری بهینه کشاورزی پیشرفته و دامداری نوین باور دارند و بهره کشی فراوان از آنها را در گروی برنامه و روش های جدید و صحیح می دانند، اما انسان را که وجودی بس پیچیده تر و البته والاتر دارد، می توان در وادی تربیت رها کرد تا خودرو رشد کند؟ از این رو، بر هر که خود را سرپرست خانواده می داند، کسب آگاهی لازم در برنامه ای مدون و به کارگیری روش های تربیتی،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ما مِنْ حَرکَهٍ اِلّا وَ اَنْتَ مُحْتاجٌ فیها اِلی مَعرفةٍ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اینکه تو در آن نیازمند به شناخت هستی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دل سوز اما ناآگاه که با شیوه های تربیتی طاقت فرسا قصد رشد فرزندان را دارند، نه تنها موفق نمی شوند، دانه های نفرت را از همان دوران نوجوانی در دل فرزندان خود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روش قرآن کریم ناآگاهند که حتی برای دعوت فرعون نیز تأکید بر استفاده از کلامی نرم می کند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همچنان که رمز پیروزی پیامبر اسلام صلی الله علیه و آله را نرم دلی و نرم خویی می داند</w:t>
      </w:r>
      <w:r>
        <w:rPr>
          <w:rFonts w:eastAsia="IRNazanin" w:cs="IRNazanin"/>
          <w:color w:val="111111"/>
          <w:sz w:val="28"/>
          <w:szCs w:val="28"/>
          <w:rtl w:val="true"/>
          <w:lang w:bidi="fa-IR"/>
        </w:rPr>
        <w:t>.</w:t>
      </w:r>
      <w:r>
        <w:rPr>
          <w:rStyle w:val="FootnoteAnchor"/>
          <w:rtl w:val="true"/>
        </w:rPr>
        <w:footnoteReference w:id="151"/>
      </w:r>
      <w:bookmarkStart w:id="316" w:name="pg3932_37450"/>
    </w:p>
    <w:p>
      <w:pPr>
        <w:pStyle w:val="Heading5"/>
        <w:numPr>
          <w:ilvl w:val="4"/>
          <w:numId w:val="1"/>
        </w:numPr>
        <w:rPr/>
      </w:pPr>
      <w:bookmarkStart w:id="317" w:name="__RefHeading___Toc1834087_2281741623"/>
      <w:bookmarkStart w:id="318" w:name="_Toc127"/>
      <w:bookmarkEnd w:id="316"/>
      <w:bookmarkEnd w:id="317"/>
      <w:r>
        <w:rPr>
          <w:rtl w:val="true"/>
        </w:rPr>
        <w:t xml:space="preserve">سه </w:t>
      </w:r>
      <w:r>
        <w:rPr>
          <w:rtl w:val="true"/>
        </w:rPr>
        <w:t xml:space="preserve">- </w:t>
      </w:r>
      <w:r>
        <w:rPr>
          <w:rtl w:val="true"/>
        </w:rPr>
        <w:t>حرام خواری</w:t>
      </w:r>
      <w:bookmarkEnd w:id="31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تأمین روزی حلال، از حقوق اعضای خانواده بر سرپرست ایشان است؛ زیرا مال حرام برای مانع شدن از تعالی روح مانند سمّ برای جسم است و همان گونه که مسئول خانواده باید غذای سالم تهیه کند، تا جسم اعضای خانواده در سلامت باشد و رشد کند، در حلال بودن آن هم باید دقت کامل داشته باشد تا روح ایشان نیز در سلامتی معنوی و رشد و کمال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والِدِه اَنْ یُعَلِّمَهُ الکِتابَ وَ السِّباحهَ، وَ الرِّمایَه وَ اَنْ لایَرزُقَهُ اِلّا طَیباً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حق فرزند بر پدرش آنست که قرآن و شنا و تیراندازی را به او بیاموزد و به جز غذای حلال به او ندهد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جوانی مؤمن 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اوقات حال عبادتم ضعیف می شود و احساس تاریکی درون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درحالی است که نه اهل حرام خواری هستم و نه با دوستان ناباب هم نشینی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زیاد به این نتیجه رسیدم که مسئله را با شما مطرح کنم، شاید عامل این حالت از شما به من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جواب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وقتی که باردار تو بودم، پدرت در سفر بود و فصل زردآلو رسیده بود و من نمی توانستم از خانه خارج شوم و زمینه خرید زردآلو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پهن کردن لباس به پشت بام رفتم، چشمم به زردآلوی زیادی افتاد که همسایه برای خشک کردن پهن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چشیدن، اندکی از یکی از آن زردآلوها را خوردم و البته بعد پشیمان شدم، ولی خجالت کشیدم که عذرخواهی کنم</w:t>
      </w:r>
      <w:r>
        <w:rPr>
          <w:rFonts w:eastAsia="IRNazanin" w:cs="IRNazanin"/>
          <w:color w:val="111111"/>
          <w:sz w:val="28"/>
          <w:szCs w:val="28"/>
          <w:rtl w:val="true"/>
          <w:lang w:bidi="fa-IR"/>
        </w:rPr>
        <w:t>.</w:t>
      </w:r>
      <w:r>
        <w:rPr>
          <w:rStyle w:val="FootnoteAnchor"/>
          <w:rtl w:val="true"/>
        </w:rPr>
        <w:footnoteReference w:id="153"/>
      </w:r>
      <w:bookmarkStart w:id="319" w:name="pg3932_37452"/>
    </w:p>
    <w:p>
      <w:pPr>
        <w:pStyle w:val="Heading5"/>
        <w:numPr>
          <w:ilvl w:val="4"/>
          <w:numId w:val="1"/>
        </w:numPr>
        <w:rPr/>
      </w:pPr>
      <w:bookmarkStart w:id="320" w:name="__RefHeading___Toc1834089_2281741623"/>
      <w:bookmarkStart w:id="321" w:name="_Toc128"/>
      <w:bookmarkEnd w:id="319"/>
      <w:bookmarkEnd w:id="320"/>
      <w:r>
        <w:rPr>
          <w:rtl w:val="true"/>
        </w:rPr>
        <w:t xml:space="preserve">چهار </w:t>
      </w:r>
      <w:r>
        <w:rPr>
          <w:rtl w:val="true"/>
        </w:rPr>
        <w:t xml:space="preserve">- </w:t>
      </w:r>
      <w:r>
        <w:rPr>
          <w:rtl w:val="true"/>
        </w:rPr>
        <w:t>آلودگی محیط خانه</w:t>
      </w:r>
      <w:bookmarkEnd w:id="321"/>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محیط خانه</w:t>
      </w:r>
    </w:p>
    <w:p>
      <w:pPr>
        <w:pStyle w:val="BookText"/>
        <w:rPr/>
      </w:pPr>
      <w:r>
        <w:rPr>
          <w:rFonts w:ascii="IRNazanin" w:hAnsi="IRNazanin" w:eastAsia="IRNazanin"/>
          <w:color w:val="111111"/>
          <w:sz w:val="28"/>
          <w:sz w:val="28"/>
          <w:szCs w:val="28"/>
          <w:rtl w:val="true"/>
          <w:lang w:bidi="fa-IR"/>
        </w:rPr>
        <w:t>یکی دیگر از عواملی که تلاش سرپرست خانواده را در امر تربیت خانواده بی اثر می کند، آلودگی محیط خانه به گناهان، ابزارهای گناه و رفتارهایی است که زمینه ساز فساد و انحراف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های محیط خانواده گاه در مصداق های گناهان و گاه در رفتارهای جنسی زن و شوهر در خانه و در مقابل دیگران</w:t>
      </w:r>
      <w:r>
        <w:rPr>
          <w:rStyle w:val="FootnoteAnchor"/>
          <w:rtl w:val="true"/>
        </w:rPr>
        <w:footnoteReference w:id="154"/>
      </w:r>
      <w:r>
        <w:rPr>
          <w:rFonts w:ascii="IRNazanin" w:hAnsi="IRNazanin" w:eastAsia="IRNazanin"/>
          <w:color w:val="111111"/>
          <w:sz w:val="28"/>
          <w:sz w:val="28"/>
          <w:szCs w:val="28"/>
          <w:rtl w:val="true"/>
          <w:lang w:bidi="fa-IR"/>
        </w:rPr>
        <w:t>و گاهی وجود عکس ها و فیلم ها و صحنه های تحریک آمیز و یا اعتیادها و نیز وجود کتاب های منحرف کننده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قبل از شروع به تلاش های تربیتی، ابتدا باید محیط خانه را از هرگونه عوامل انحرافی پاک سازی نمود وگرنه توفیق تربیت خانواده حاصل نمی گردد</w:t>
      </w:r>
      <w:r>
        <w:rPr>
          <w:rFonts w:eastAsia="IRNazanin" w:cs="IRNazanin"/>
          <w:color w:val="111111"/>
          <w:sz w:val="28"/>
          <w:szCs w:val="28"/>
          <w:rtl w:val="true"/>
          <w:lang w:bidi="fa-IR"/>
        </w:rPr>
        <w:t>.</w:t>
      </w:r>
    </w:p>
    <w:p>
      <w:pPr>
        <w:pStyle w:val="Heading4"/>
        <w:numPr>
          <w:ilvl w:val="3"/>
          <w:numId w:val="1"/>
        </w:numPr>
        <w:rPr/>
      </w:pPr>
      <w:bookmarkStart w:id="322" w:name="__RefHeading___Toc1834091_2281741623"/>
      <w:bookmarkStart w:id="323" w:name="_Toc129"/>
      <w:bookmarkEnd w:id="322"/>
      <w:r>
        <w:rPr>
          <w:rtl w:val="true"/>
        </w:rPr>
        <w:t>ج</w:t>
      </w:r>
      <w:r>
        <w:rPr>
          <w:rtl w:val="true"/>
        </w:rPr>
        <w:t xml:space="preserve">) </w:t>
      </w:r>
      <w:r>
        <w:rPr>
          <w:rtl w:val="true"/>
        </w:rPr>
        <w:t>علل ازدواج های ناموفق</w:t>
      </w:r>
      <w:bookmarkEnd w:id="323"/>
    </w:p>
    <w:p>
      <w:pPr>
        <w:pStyle w:val="Heading5"/>
        <w:numPr>
          <w:ilvl w:val="4"/>
          <w:numId w:val="1"/>
        </w:numPr>
        <w:rPr/>
      </w:pPr>
      <w:bookmarkStart w:id="324" w:name="__RefHeading___Toc1834093_2281741623"/>
      <w:bookmarkStart w:id="325" w:name="_Toc130"/>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ازدواج های ناموفق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آغاز تشکیل کانون محبت و رشد و تعالی مرد و زن و بیرون آمدن از حد و مرزهای فردی و گام نهادن در یک بنیاد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همه، در سایه ازدواج موفق،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که خانواده را به عنوان دوست داشتنی ترین تشکل نزد خدا می داند،</w:t>
      </w:r>
      <w:r>
        <w:rPr>
          <w:rStyle w:val="FootnoteAnchor"/>
          <w:rtl w:val="true"/>
        </w:rPr>
        <w:footnoteReference w:id="155"/>
      </w:r>
      <w:r>
        <w:rPr>
          <w:rFonts w:ascii="IRNazanin" w:hAnsi="IRNazanin" w:eastAsia="IRNazanin"/>
          <w:color w:val="111111"/>
          <w:sz w:val="28"/>
          <w:sz w:val="28"/>
          <w:szCs w:val="28"/>
          <w:rtl w:val="true"/>
          <w:lang w:bidi="fa-IR"/>
        </w:rPr>
        <w:t xml:space="preserve">ازدواجی موفق است که نتیجه هایی چون آرامش، مودّت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صالح</w:t>
      </w:r>
      <w:r>
        <w:rPr>
          <w:rStyle w:val="FootnoteAnchor"/>
          <w:rtl w:val="true"/>
        </w:rPr>
        <w:footnoteReference w:id="156"/>
      </w:r>
      <w:r>
        <w:rPr>
          <w:rFonts w:ascii="IRNazanin" w:hAnsi="IRNazanin" w:eastAsia="IRNazanin"/>
          <w:color w:val="111111"/>
          <w:sz w:val="28"/>
          <w:sz w:val="28"/>
          <w:szCs w:val="28"/>
          <w:rtl w:val="true"/>
          <w:lang w:bidi="fa-IR"/>
        </w:rPr>
        <w:t>و تأمین خوش بختی دنیا و آخرت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نشانه ازدواج ناموفق تنها آن نیست که به طلاق </w:t>
      </w:r>
      <w:bookmarkStart w:id="326" w:name="pg3932_37454"/>
    </w:p>
    <w:p>
      <w:pPr>
        <w:pStyle w:val="BookText"/>
        <w:rPr/>
      </w:pPr>
      <w:bookmarkEnd w:id="326"/>
      <w:r>
        <w:rPr>
          <w:rFonts w:ascii="IRNazanin" w:hAnsi="IRNazanin" w:eastAsia="IRNazanin"/>
          <w:color w:val="111111"/>
          <w:sz w:val="28"/>
          <w:sz w:val="28"/>
          <w:szCs w:val="28"/>
          <w:rtl w:val="true"/>
          <w:lang w:bidi="fa-IR"/>
        </w:rPr>
        <w:t>ختم شود، بلکه دایره ای وسیع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ناموفقی در ازدواج علت هایی دارد که با شناخت آنها می توان برای رفعشان چاره اندیشی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عوامل عبارتند از</w:t>
      </w:r>
      <w:r>
        <w:rPr>
          <w:rFonts w:eastAsia="IRNazanin" w:cs="IRNazanin"/>
          <w:color w:val="111111"/>
          <w:sz w:val="28"/>
          <w:szCs w:val="28"/>
          <w:rtl w:val="true"/>
          <w:lang w:bidi="fa-IR"/>
        </w:rPr>
        <w:t>:</w:t>
      </w:r>
    </w:p>
    <w:p>
      <w:pPr>
        <w:pStyle w:val="Heading5"/>
        <w:numPr>
          <w:ilvl w:val="4"/>
          <w:numId w:val="1"/>
        </w:numPr>
        <w:rPr/>
      </w:pPr>
      <w:bookmarkStart w:id="327" w:name="__RefHeading___Toc1834095_2281741623"/>
      <w:bookmarkStart w:id="328" w:name="_Toc131"/>
      <w:bookmarkEnd w:id="327"/>
      <w:r>
        <w:rPr>
          <w:rtl w:val="true"/>
        </w:rPr>
        <w:t xml:space="preserve">یک </w:t>
      </w:r>
      <w:r>
        <w:rPr>
          <w:rtl w:val="true"/>
        </w:rPr>
        <w:t xml:space="preserve">- </w:t>
      </w:r>
      <w:r>
        <w:rPr>
          <w:rtl w:val="true"/>
        </w:rPr>
        <w:t>ناهمگونی</w:t>
      </w:r>
      <w:bookmarkEnd w:id="328"/>
    </w:p>
    <w:p>
      <w:pPr>
        <w:pStyle w:val="Heading6"/>
        <w:numPr>
          <w:ilvl w:val="5"/>
          <w:numId w:val="1"/>
        </w:numPr>
        <w:rPr/>
      </w:pPr>
      <w:bookmarkStart w:id="329" w:name="__RefHeading___Toc1834097_2281741623"/>
      <w:bookmarkStart w:id="330" w:name="_Toc13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w:t>
      </w:r>
    </w:p>
    <w:p>
      <w:pPr>
        <w:pStyle w:val="BookText"/>
        <w:rPr/>
      </w:pPr>
      <w:r>
        <w:rPr>
          <w:rFonts w:ascii="IRNazanin" w:hAnsi="IRNazanin" w:eastAsia="IRNazanin"/>
          <w:color w:val="111111"/>
          <w:sz w:val="28"/>
          <w:sz w:val="28"/>
          <w:szCs w:val="28"/>
          <w:rtl w:val="true"/>
          <w:lang w:bidi="fa-IR"/>
        </w:rPr>
        <w:t>همگونی همسر، چه مرد و چه زن، از جهت موقعیت دینی و اجتماعی و اقتصادی، می تواند به پایداری و کام یابی ازدواج کمکی مؤثر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کُفوی را در امر ازدواج پذیرفته و بر آن تأکید 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مُبَرّؤُنَ مِمّا یَقُولُونَ لَهُمْ 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پلید برای مردان پلیدند و مردان پلید برای زنان پلیدند و زنان پاک برای مردان پاکند و مردان پاک برای زنان پاک، اینان از آنچه درباره ایشان می گویند برکنارند، برای آنان آمرزش و روزی نیکی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زناکاران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اِلّا زانیهً اَو مُشرِکَه و الزّانیهُ لاینکُحها الّا زانٍ اَوْ مُشرِکٍ وَ حُرِّمَ ذلِکَ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ازدواج مؤمنان را با مشرکان زیبارو یا ثروتمند اجازه نداده و بردگان مؤمن را برتر از چنین همسرانی معرفی می 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انتخاب در بین مؤمنان باشد، هرچه همگونی از جهات مختلف رعایت شود، توفیق در تشکیل و بقای خانواده را ممکن تر می سازد؛ همگونی هایی در جهت سن، سطح سواد و جایگاه فرهنگی </w:t>
      </w:r>
      <w:bookmarkStart w:id="331" w:name="pg3932_37456"/>
    </w:p>
    <w:p>
      <w:pPr>
        <w:pStyle w:val="BookText"/>
        <w:rPr/>
      </w:pPr>
      <w:bookmarkEnd w:id="331"/>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وجود همگونی دینی و مذهبی همراه با برخورداری از آموزه های تربیت دینی، ناهمگونی های دیگر را می توان تحمل و یا به همگونی تبدیل کرد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همین دلیل،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دینی و سازگاری برخوردی را اساس هم کفوی معرفی می 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بنابراین، بدون همگونی ایمانی و دینی، ازدواج ناموفق و بدون خیر و برکت خواهد بود،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 باکرامتش را به فرد بی دین و فاسقی دهد هر روز هزار مرتبه لعنت بر او نازل می شود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32" w:name="__RefHeading___Toc1834099_2281741623"/>
      <w:bookmarkStart w:id="333" w:name="_Toc133"/>
      <w:bookmarkEnd w:id="332"/>
      <w:r>
        <w:rPr>
          <w:rtl w:val="true"/>
        </w:rPr>
        <w:t>ازدواجی نامبارک</w:t>
      </w:r>
      <w:bookmarkEnd w:id="333"/>
    </w:p>
    <w:p>
      <w:pPr>
        <w:pStyle w:val="BookText"/>
        <w:rPr/>
      </w:pPr>
      <w:r>
        <w:rPr>
          <w:rFonts w:ascii="IRNazanin" w:hAnsi="IRNazanin" w:eastAsia="IRNazanin"/>
          <w:color w:val="111111"/>
          <w:sz w:val="28"/>
          <w:sz w:val="28"/>
          <w:szCs w:val="28"/>
          <w:rtl w:val="true"/>
          <w:lang w:bidi="fa-IR"/>
        </w:rPr>
        <w:t>ازدواجی نامبارک</w:t>
      </w:r>
    </w:p>
    <w:p>
      <w:pPr>
        <w:pStyle w:val="BookText"/>
        <w:rPr/>
      </w:pPr>
      <w:r>
        <w:rPr>
          <w:rFonts w:ascii="IRNazanin" w:hAnsi="IRNazanin" w:eastAsia="IRNazanin"/>
          <w:color w:val="111111"/>
          <w:sz w:val="28"/>
          <w:sz w:val="28"/>
          <w:szCs w:val="28"/>
          <w:rtl w:val="true"/>
          <w:lang w:bidi="fa-IR"/>
        </w:rPr>
        <w:t>نقل شده جوانی در مسجد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همان بالا به خانه همسایه نظر انداخت، چشمش به دختری زیبارو افتاد و به او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در آن خانه را کوبیده و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هستیم، و اگر تو مذهب ما را می پذیری، منعی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هوسران، بی تناسبی مذهبی بین خود و دختر را پذیرفت و این گونه از مکتب توحید به عرصه شرک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عقد فرا رسید و در همان لحظه اجل دختر رسید و از پله افتاد و مُرد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34" w:name="__RefHeading___Toc1834101_2281741623"/>
      <w:bookmarkStart w:id="335" w:name="_Toc134"/>
      <w:bookmarkEnd w:id="334"/>
      <w:r>
        <w:rPr>
          <w:rtl w:val="true"/>
        </w:rPr>
        <w:t xml:space="preserve">دو </w:t>
      </w:r>
      <w:r>
        <w:rPr>
          <w:rtl w:val="true"/>
        </w:rPr>
        <w:t xml:space="preserve">- </w:t>
      </w:r>
      <w:r>
        <w:rPr>
          <w:rtl w:val="true"/>
        </w:rPr>
        <w:t>بی دینی</w:t>
      </w:r>
      <w:bookmarkEnd w:id="33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نردبان رسیدن به هدف های والایی است که فرد مجرد بدان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آن دسته از اهداف که پیش شرط عبور از خود را می طلبند، زمانی ممکن است که شریک زندگی نیز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همسو و متدین باشد وگرنه ازدواج، ناموفق خواهد بود و نردبان تکاملشان واژگون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بر اثر بی دینی دنیاگراست، تمام تلاش خود را برای دنیاداری هزینه می کند و هرگز قدمی به سوی معنویت برنداشته، بلکه سرمایه های معنوی خود را در آن مسیر به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 شراب خواری که بی دینی، او را به سوی این عمل نابخردانه کشانیده است محیط خانه را نابسامان و گرفتار توفان های هوس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پس از شنیدن حکم خدا در مورد حرمت شراب، شراب بخورد، زمانی که به خواستگاری آمد، هیچ خانواده ای با او وصلت نکند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روایات اسلامی به مواردی برمی خوریم که در کنار دین داری خود فرد، بر دین داری خانواده اش نیز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اکرم صلی الله علیه و آله از ازدواج با فردی که خانواده اش فاسد است هرچند هم زیبارو باشد، منع فرمود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آمار طلاق می توان گفت که در بسیاری از موارد، علت طلاق، بی دینی مرد یا زن در یکی از جهات آداب معاشرت، عفت و پاک دامنی، رعایت حق و حقوق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دیدگاه اسلام اگر چنین ازدواجی هم به طلاق ختم نشود و ادامه پیدا کند، باز هم ناموفق است؛ زیرا بخشی از اهداف مهم ازدواج که همان جنبه تربیتی و تکاملی آن است، آسیب می بیند</w:t>
      </w:r>
      <w:r>
        <w:rPr>
          <w:rFonts w:eastAsia="IRNazanin" w:cs="IRNazanin"/>
          <w:color w:val="111111"/>
          <w:sz w:val="28"/>
          <w:szCs w:val="28"/>
          <w:rtl w:val="true"/>
          <w:lang w:bidi="fa-IR"/>
        </w:rPr>
        <w:t xml:space="preserve">. </w:t>
      </w:r>
      <w:bookmarkStart w:id="336" w:name="pg3932_37460"/>
    </w:p>
    <w:p>
      <w:pPr>
        <w:pStyle w:val="Heading5"/>
        <w:numPr>
          <w:ilvl w:val="4"/>
          <w:numId w:val="1"/>
        </w:numPr>
        <w:rPr/>
      </w:pPr>
      <w:bookmarkStart w:id="337" w:name="__RefHeading___Toc1834103_2281741623"/>
      <w:bookmarkStart w:id="338" w:name="_Toc135"/>
      <w:bookmarkEnd w:id="336"/>
      <w:bookmarkEnd w:id="337"/>
      <w:r>
        <w:rPr>
          <w:rtl w:val="true"/>
        </w:rPr>
        <w:t xml:space="preserve">سه </w:t>
      </w:r>
      <w:r>
        <w:rPr>
          <w:rtl w:val="true"/>
        </w:rPr>
        <w:t xml:space="preserve">- </w:t>
      </w:r>
      <w:r>
        <w:rPr>
          <w:rtl w:val="true"/>
        </w:rPr>
        <w:t>نابخردی</w:t>
      </w:r>
      <w:bookmarkEnd w:id="33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w:t>
      </w:r>
    </w:p>
    <w:p>
      <w:pPr>
        <w:pStyle w:val="BookText"/>
        <w:rPr/>
      </w:pPr>
      <w:r>
        <w:rPr>
          <w:rFonts w:ascii="IRNazanin" w:hAnsi="IRNazanin" w:eastAsia="IRNazanin"/>
          <w:color w:val="111111"/>
          <w:sz w:val="28"/>
          <w:sz w:val="28"/>
          <w:szCs w:val="28"/>
          <w:rtl w:val="true"/>
          <w:lang w:bidi="fa-IR"/>
        </w:rPr>
        <w:t>خردورزی از ویژگی انسان است که به وسیله آن به مقام حقیقی یک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 یابی به توفیقاتی در شأن انسان در گروی خردورزی اوست با ازدواج هایی که بر پایه خرد نباشد یا با نابخردان انجام گیرد، بخشی از آن توفیقات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مورد ازدواج با احمق و نابخرد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 بی خرد بپرهیز که هم نشینی با او تباهی عمر است و فرزندش ستم کار می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نابخردی تنها به ناتوانی ذهنی و عقلی نیست، بلکه هر که از عقل و خردش استفاده نکند و به فرمان های آن جامه عمل نپوشاند، نابخرد خواهد بود، هرچند از بهره هوشی و فهمی بالا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عملی که براساس فکر و اندیشه نباشد، می تواند زندگی مشترک را ناموفق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خردی می تواند مصداق های فراوانی در زندگی خانوادگی داشته باشد</w:t>
      </w:r>
      <w:r>
        <w:rPr>
          <w:rFonts w:eastAsia="IRNazanin" w:cs="IRNazanin"/>
          <w:color w:val="111111"/>
          <w:sz w:val="28"/>
          <w:szCs w:val="28"/>
          <w:rtl w:val="true"/>
          <w:lang w:bidi="fa-IR"/>
        </w:rPr>
        <w:t>.</w:t>
      </w:r>
    </w:p>
    <w:p>
      <w:pPr>
        <w:pStyle w:val="Heading5"/>
        <w:numPr>
          <w:ilvl w:val="4"/>
          <w:numId w:val="1"/>
        </w:numPr>
        <w:rPr/>
      </w:pPr>
      <w:bookmarkStart w:id="339" w:name="__RefHeading___Toc1834105_2281741623"/>
      <w:bookmarkStart w:id="340" w:name="_Toc136"/>
      <w:bookmarkEnd w:id="339"/>
      <w:r>
        <w:rPr>
          <w:rtl w:val="true"/>
        </w:rPr>
        <w:t xml:space="preserve">چهار </w:t>
      </w:r>
      <w:r>
        <w:rPr>
          <w:rtl w:val="true"/>
        </w:rPr>
        <w:t xml:space="preserve">- </w:t>
      </w:r>
      <w:r>
        <w:rPr>
          <w:rtl w:val="true"/>
        </w:rPr>
        <w:t>بی توجهی به وظایف</w:t>
      </w:r>
      <w:bookmarkEnd w:id="340"/>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وظایف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اعضای خانواده در برابر دیگران وظیفه و مسئولیت های ویژه ای دارند که در صورت بی توجهی به آنها بخشی از سلامت خانواده با بحران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خانوادگی اسلامی حقوق زن و مرد متقابل است</w:t>
      </w:r>
      <w:r>
        <w:rPr>
          <w:rStyle w:val="FootnoteAnchor"/>
          <w:rtl w:val="true"/>
        </w:rPr>
        <w:footnoteReference w:id="165"/>
      </w:r>
      <w:r>
        <w:rPr>
          <w:rFonts w:ascii="Amiri" w:hAnsi="Amiri" w:eastAsia="Amiri" w:cs="Amiri"/>
          <w:color w:val="111111"/>
          <w:sz w:val="28"/>
          <w:sz w:val="28"/>
          <w:szCs w:val="28"/>
          <w:rtl w:val="true"/>
          <w:lang w:bidi="ar-SA"/>
        </w:rPr>
        <w:t>و زن سالاری مطلق یا مردسالاری خودکامه مردود خوانده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مِثْلُ الّذی عَلَیْهِنّ بِالْمَعْرُوفِ؛ و مانند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 عهده زنان است، به طور شایسته به نفع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عهده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حقوق واجب بر مرد خانواده، تأمین مسکن و هزینه های لازم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هرگونه سستی در این وظیفه می تواند زندگی مشترک و یا حتی اصل ازدواج را ناموفق و به بن بست برساند؛ چراکه زن در این صورت مجبور به طلاق و یا پذیرش سرباری دیگران یا روی آوردن به شغل که وظیفه مرد بود، می شود و بدتر اینکه برای تأمین هزینه ها به مفاسد گوناگون اخلاقی و اجتماعی دست می زند که هر یک از این امور به گونه ای آسایش، اخلاق و ارتباط صمیمی و در یک کلام موفقیت خانوادگی را بر هم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صلی الله علیه و 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ضَیَّعَ مَنْ یَعُولُ؛ کسی که حق عائله خود را ضایع کند، مورد لعنت خداست، مورد لعنت خداست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لعنت به معنای طرد و دورسازی از مسیر رحمت الهی است که در آخرت به صورت عذاب ظاهر می شود و در دنیا با قطع رحمت و توفیق الهی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با توجه به معنای لغوی واژه، معنای روایت بالا کاملاً روشن می شود؛ زیرا پای مال کردن حق خانواده را از عوامل ملعون شدن یعنی ناموفق بودن و محروم شدن از رحمت الهی معرفی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معنای نگه داشتن حریم، از وظایف مرد و زن و به ویژه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حریم افراد شکسته شود، در واقع به شخصیت ایشان خدشه وارد شده است و سلامت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اخلاقی آنها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احترام را محور ارتباط خود قرار ندهد، از توفیقاتی مانند دل گرمی، رشد و تحکیم شخصیت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در برابر مرد، وظایفی خاص چون اطاعت پذیری محدود،</w:t>
      </w:r>
      <w:r>
        <w:rPr>
          <w:rStyle w:val="FootnoteAnchor"/>
          <w:rtl w:val="true"/>
        </w:rPr>
        <w:footnoteReference w:id="168"/>
      </w:r>
      <w:r>
        <w:rPr>
          <w:rFonts w:ascii="IRNazanin" w:hAnsi="IRNazanin" w:eastAsia="IRNazanin"/>
          <w:color w:val="111111"/>
          <w:sz w:val="28"/>
          <w:sz w:val="28"/>
          <w:szCs w:val="28"/>
          <w:rtl w:val="true"/>
          <w:lang w:bidi="fa-IR"/>
        </w:rPr>
        <w:t>اجازه برای بیرون رفتن از خانه و تصرف را بر عهده دارد</w:t>
      </w:r>
      <w:r>
        <w:rPr>
          <w:rFonts w:eastAsia="IRNazanin" w:cs="IRNazanin"/>
          <w:color w:val="111111"/>
          <w:sz w:val="28"/>
          <w:szCs w:val="28"/>
          <w:rtl w:val="true"/>
          <w:lang w:bidi="fa-IR"/>
        </w:rPr>
        <w:t xml:space="preserve">. </w:t>
      </w:r>
      <w:bookmarkStart w:id="341" w:name="pg3932_37463"/>
    </w:p>
    <w:p>
      <w:pPr>
        <w:pStyle w:val="Heading2"/>
        <w:numPr>
          <w:ilvl w:val="1"/>
          <w:numId w:val="1"/>
        </w:numPr>
        <w:rPr/>
      </w:pPr>
      <w:bookmarkStart w:id="342" w:name="__RefHeading___Toc1834107_2281741623"/>
      <w:bookmarkStart w:id="343" w:name="_Toc137"/>
      <w:bookmarkEnd w:id="341"/>
      <w:bookmarkEnd w:id="342"/>
      <w:r>
        <w:rPr>
          <w:rtl w:val="true"/>
        </w:rPr>
        <w:t>کتاب نامه</w:t>
      </w:r>
      <w:bookmarkEnd w:id="34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ابوحامد عزالدین،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بیروت، دار احیاء التراث العربی،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لسان‌العرب، بیروت،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یزدی، عباس، فرهنگ تربیت، قم، انتشارات مسجد جمکران،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غلام‌علی، روش‌های پرورش احساس مذهبی نماز در کودکان و نوجوانان، تهران، انجمن اولیا و مربیان،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نظام خانواده در اسلام، قم، امّ‌ابیها، چاپ چهارم،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باقی‌زاده، رضا، برگی از دفتر آفتاب، قم، مؤسسه فرهنگی انتشاراتی، مشهور، چاپ ششم،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عبدالواحد بن محمد، غررالحکم و دررالکلم، قم، مکتب الاعلام الاسلامی،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اسلامیه،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سید محمد، تقریب القرآن الی الاذهان، بیروت، دارالعلوم،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خوش‌طینت متین، آمنه، گزیده‌ای از کلام و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عروج،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المفردات فی غریب کلمات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دمشق، دار العلم،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محمد، جامع‌الاخبار او معارج الیقین فی اصول الدین،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مصلح بن عبدالله، کلیات سعدی،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امیرکبیر، چاپ پنجم،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سهراب‌پور، همت، آثار گناهان، قم، دفتر انتشارات اسلامی،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و آموزش انقلاب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شریعتمداری، علی، روان‌شناسی تربیتی، تهران، امیرکبیر، چاپ چهارم،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سید حسن، سخن خدا،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ذکرالله احمدی، تهران، خزر،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 کلیات اشعار،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عباسی، تهران، جواهری،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بن بایویه قمی، علل الشرایع، بیروت، دار احیاء التراث العربی،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نشر اسلامی،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لایحضره الفقیه، تهران، دارالکتب الاسلامیه، ، چاپ پنجم،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قم، دفتر انتشارات اسلامی،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روابط اجتماعی در اسلام، قم، دفتر انتشارات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تهران،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الدرة الباهرة من الاصداف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صابری، مشهد،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 علی بن جمعه،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قم،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محجة البیضاء، قم، دفتر انتشارات اسلامی،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محمد، آینه نظم، قم، میراث ماندگار،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تفسیر نور، تهران، مرکز فرهنگی درس‌هایی از قرآن، چاپ 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بن اسحاق، اصول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الاسلامیه،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علاءالدین علی، کنز العمّال فی سنن الاقوال و الافعال، بیروت، مکتبه التراث الاسلامی،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محمدی‌نیا، اسدالله، بهشت جوانان، قم، سبط اکبر، چاپ 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 محمدتقی، تفسیر من هدی القرآن، تهران، دارمحبی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بی‌نا،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روشن، تهران، نشر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علل گرایش به مادیگری، قم، صدرا، چاپ هشتم،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لویس، المنجد فی اللغة، قم، نشر بلاغت،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الاسلامیه،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سید روح‌الله، شرح چهل حدیث،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کلمات قصار، تهران، انتشارات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رشیدالدین، کشف‌الاسرار و عدّة‌الابرار، تهران، امیرکبیر،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میریان، احمد، پدر مهربان،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محمدحسن، مدیریت اسلامی، قم، بوستان کتاب، چاپ یازدهم،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احمد، معراج السعادة، قم، هجرت،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حمید و علی باقی نصرآبادی، رمز موفقیت استاد مطهری، قم، نشر خرم،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میرزا حسین، مستدرک الوسائل، قم،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 دیوان اشعار،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نخعی، تهران، امیرکبیر، چاپ چهارم،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بن عبدالله سعدی، کلیات سعدی،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تهران، امیرکبیر،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تفسیر روشن، تهران، مرکز نشر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 دیوان اشعار، ویراسته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نخعی، تهران، امیرکبیر،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فرهاد و شیرین،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لویس معلوف، المنجد فی اللغة، قم، نشر بلاغت،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تهران،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نظام خانواده در اسلام، قم، ام‌ّابیها،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براساس تحقیقات روان‌شناسان، انتقال صفات روحی، همیشگی و همگانی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انتشارات 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 لکلم، قم، مکتب الاعلام الاسلامی،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بیروت، دارصادر،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قادری، آینه نظم، قم، میراث ماندگار،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قادری، آینه نظم، قم، میراث ماندگار،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قادری، آینه نظم، قم، میراث ماندگار،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نگارش و علی باقی نصرآبادی، رمز موفقیت استاد مطهری، قم، نشر خرّم،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نگارش و علی باقی نصرآبادی، رمز موفقیت استاد مطهری، قم، نشر خرّم،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نگارش و علی باقی نصرآبادی، رمز موفقیت استاد مطهری، قم، نشر خرّم،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نگارش و علی باقی نصرآبادی، رمز موفقیت استاد مطهری، قم، نشر خرّم،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کلیات اشعار،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عباسی، تهران، جواهری،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تهران، انتشارات و آموزش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تهران، انتشارات و آموزش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بن اسحاق کلینی، اصول کافی،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دارالکتب الاسلامیه،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مرکز فرهنگی درس‌هایی از قرآن،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رحمه الله، کلمات قصار، تهران، مؤسسه تنظیم و نشر آثار امام خمینی رحمه 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خمینی رحمه الله، کلمات قصار، تهران، مؤسسه تنظیم و نشر آثار امام خمینی رحمه 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قمی شیخ صدوق، من لایحضره الفقیه، تهران، دارالکتب الاسلامیه،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فولادوند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ناصر مکارم شیرازی، تفسیر نمونه، تهران، دارالکتب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قم، انتشارات جامعه مدرسین حوزه علمیه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علل گرایش به مادیگری، قم، صدرا،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معراج السعادة، قم، هجرت،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بنا بر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آیه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که براساس نظریه عده‌ای از مفسران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معنای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نماییم، تکبر شیطان معلول کفر اوست و نه علتش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حسین بن بابویه قمی، شیخ صدوق، معانی الاخبار،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مؤسسه نشر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تهران، ناصرخسرو،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محجه البیضاء، قم، جامعه مدرسین دفتر انتشارات اسلامی حوزه علمیه،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روشن،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هدایت در حکایت عنوان حسد داستان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حسین بن بابویه قمی، شیخ صدوق، علل الشرایع، بیروت، داراحیاء التراث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بن جمعه عروسی حویزی، تفسیر نور الثقلین،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قم، اسماعیلیان،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سبزواری، جامع الاخبار او معارج الیقین فی اصول الدین، قم، مؤسسه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ابراهیم، بیروت، داراحیاء التراث العربی،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باقی‌زاده، برگی از دفتر آفتاب، قم، مؤسسه فرهنگی انتشاراتی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میراحسین نوری، مستدرک‌الوسائل، قم،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میراحسین نوری، مستدرک‌الوسائل، قم،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میراحسین نوری، مستدرک‌الوسائل، قم،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روش‌های پرورش احساس مذهبی نماز در کودکان و نوجوانان، تهران، انتشارات انجمن اولیا و مربیان،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میریان، پدر مهربان، تهران، مؤسسه تنظیم و نشر آثار امام خمینی رحمه الله،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پرورش احساس مذهبی نماز در کودکان و نوجوانان،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مدرسی، تفسیر من هدی القرآن، تهران، دار محبی‌الحسین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الدّره الباهره من الاصداف الطاهره،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صابری، مشهد، مؤسسه انتشارات آستان قدس رضوی،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سهراب‌پور، آثار گناهان، قم، دفتر انتشارات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و تعلل در امری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فرجام کسانی که بدی کردند، به جایی رسید که آیات خدا را تکذیب کردند و آنها را به ریشخند می‌گرفتند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میبدی، تفسیر کشف‌الاسرار و عدة الابرار، تهران، انتشارات امیر 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خوش‌طینت متین، گزیده‌ای از کلام و اندیشه امام خمینی رحمه الله، تهران، نشر عروج،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شیرازی، سخن خدا،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احمدی، تهران، خزر،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راغب اصفهانی، المفردات فی غریب کلمات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داودی، دمشق، دارالعلم،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الاخلاص الیأسُ مِمّا فی اَیدیِ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تهران، بنگاه ترجمه و نشر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متقی هندی، کنزالعمال فی سنن الاقوال و الافعال، بیروت، مکتبه التراث الاسلامی،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روابط اجتماعی در اسلام، قم، دفتر انتشارات اسلامی،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موسوی خمینی رحمه الله، شرح چهل حدیث، تهران، مؤسسه تنظیم و نشر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لاوَحدَه اوحشُ 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لاتَسْتَوِی الْحَسَنَةُ وَ لاَالسّیِّئَةُ ادْفَعْ بِالّتی هِیَ أَحْسَنُ فَإِذَا الّذی بَیْنَکَ وَ بَیْنَهُ عَداوَةٌ کَأَنّهُ وَلِیّ حَمیمٌ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فَقُولا لَهُ قَوْلاً لَیِّنًا لَعَلّهُ یَتَذَکّرُ أَوْ یَخْشی؛ پس با او سخنی نرم گویید، شاید که پند پذیرد یا بترسد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مهر و رحمت از سوی خدا با آنان نرم‌خو شدی، و اگر درشت‌خوی و سخت‌دل بودی از پیرامونت پراکنده 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اسماعیلی یزدی، فرهنگ تربیت، قم، انتشارات مسجد مقدس جمکران،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بُنی فِی الاِسْلامِ بِناءٌ اَحبَّ الَی اللهِ عَزّوجلَّ، و اَعزَّ مِنَ التَّزویج؛ در اسلام هیچ بنایی ساخته نشد، که نزد خدای عزوجل محبوب‌تر و ارجمندتر از ازدواج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سَعادَهِ الرَّجُلِ الْوَلَدُ الصّالِحُ؛ از خوش‌بختی و سعادت‌مندی فرد، داشتن فرزند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الکُفْوُ ان یکونَ عفیفاً و عِنده یَسارٌ؛ همگون کسی است که باعفت و آسان‌گیر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زَوَّجَ کریمَتهُ مِنْ فاسقٍ نَزَلَ عَلَیْهِ کُلَّ یَومٍ اَلفُ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خَضراءَ الدّمَنِ قیلَ یا رَسولَ اللهِ صلی الله علیه و آله وَ ما خَضراءُ الدّمَنِ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اَلْمَرأهُ الحَسناءُ فی مَنبتِ السّوءِ؛ از سبزه مزبلَه پرهیز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ای رسول خدا صلی الله علیه و آله سبزه مزبله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زیبا که از خانواده‌ای فاسد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تَزوُّجِ الحَمقاء فَانَّ صُحْبَتَها ضیاعٌ وَ وَلَدها 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رساله 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کلمات القرآن الکریم،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در اسلام،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24516</Words>
  <Characters>93762</Characters>
  <CharactersWithSpaces>117201</CharactersWithSpaces>
  <Paragraphs>1461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2026-08-18T06:51:16Z</dcterms:created>
  <dc:creator>ghaemiyeh.com</dc:creator>
  <dc:description/>
  <dc:language>en-US</dc:language>
  <cp:lastModifiedBy/>
  <dcterms:modified xsi:type="dcterms:W3CDTF">2026-08-18T10:21:20Z</dcterms:modified>
  <cp:revision>1</cp:revision>
  <dc:subject/>
  <dc:title>عوامل سلب توفیق</dc:title>
</cp:coreProperties>
</file>

<file path=docProps/custom.xml><?xml version="1.0" encoding="utf-8"?>
<Properties xmlns="http://schemas.openxmlformats.org/officeDocument/2006/custom-properties" xmlns:vt="http://schemas.openxmlformats.org/officeDocument/2006/docPropsVTypes"/>
</file>