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چرا عزاداری؟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1054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01056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01058_228174162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101060_2281741623">
            <w:r>
              <w:rPr>
                <w:webHidden/>
                <w:rStyle w:val="IndexLink"/>
                <w:rtl w:val="true"/>
              </w:rPr>
              <w:t>بخش اول</w:t>
            </w:r>
            <w:r>
              <w:rPr>
                <w:rStyle w:val="IndexLink"/>
                <w:rtl w:val="true"/>
              </w:rPr>
              <w:t xml:space="preserve">: </w:t>
            </w:r>
            <w:r>
              <w:rPr>
                <w:rStyle w:val="IndexLink"/>
                <w:rtl w:val="true"/>
              </w:rPr>
              <w:t>آثار و برکات مجالس عزاداری</w:t>
            </w:r>
            <w:r>
              <w:rPr>
                <w:rStyle w:val="IndexLink"/>
                <w:rtl w:val="true"/>
              </w:rPr>
              <w:tab/>
            </w:r>
            <w:r>
              <w:rPr>
                <w:rStyle w:val="IndexLink"/>
              </w:rPr>
              <w:t>14</w:t>
            </w:r>
          </w:hyperlink>
        </w:p>
        <w:p>
          <w:pPr>
            <w:pStyle w:val="Contents3"/>
            <w:tabs>
              <w:tab w:val="clear" w:pos="8459"/>
              <w:tab w:val="right" w:pos="9026" w:leader="dot"/>
            </w:tabs>
            <w:rPr/>
          </w:pPr>
          <w:hyperlink w:anchor="__RefHeading___Toc1101062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101064_2281741623">
            <w:r>
              <w:rPr>
                <w:webHidden/>
                <w:rStyle w:val="IndexLink"/>
              </w:rPr>
              <w:t>2</w:t>
            </w:r>
            <w:r>
              <w:rPr>
                <w:rStyle w:val="IndexLink"/>
                <w:rtl w:val="true"/>
              </w:rPr>
              <w:t xml:space="preserve">- </w:t>
            </w:r>
            <w:r>
              <w:rPr>
                <w:rStyle w:val="IndexLink"/>
              </w:rPr>
              <w:t>1</w:t>
            </w:r>
            <w:r>
              <w:rPr>
                <w:rStyle w:val="IndexLink"/>
                <w:rtl w:val="true"/>
              </w:rPr>
              <w:t>.</w:t>
            </w:r>
            <w:r>
              <w:rPr>
                <w:rStyle w:val="IndexLink"/>
                <w:rtl w:val="true"/>
              </w:rPr>
              <w:t>زیباترین و باشکوه ترین کلاس حقیقت شناسی</w:t>
            </w:r>
            <w:r>
              <w:rPr>
                <w:rStyle w:val="IndexLink"/>
                <w:rtl w:val="true"/>
              </w:rPr>
              <w:tab/>
            </w:r>
            <w:r>
              <w:rPr>
                <w:rStyle w:val="IndexLink"/>
              </w:rPr>
              <w:t>16</w:t>
            </w:r>
          </w:hyperlink>
        </w:p>
        <w:p>
          <w:pPr>
            <w:pStyle w:val="Contents3"/>
            <w:tabs>
              <w:tab w:val="clear" w:pos="8459"/>
              <w:tab w:val="right" w:pos="9026" w:leader="dot"/>
            </w:tabs>
            <w:rPr/>
          </w:pPr>
          <w:hyperlink w:anchor="__RefHeading___Toc1101066_2281741623">
            <w:r>
              <w:rPr>
                <w:webHidden/>
                <w:rStyle w:val="IndexLink"/>
              </w:rPr>
              <w:t>3</w:t>
            </w:r>
            <w:r>
              <w:rPr>
                <w:rStyle w:val="IndexLink"/>
                <w:rtl w:val="true"/>
              </w:rPr>
              <w:t xml:space="preserve">- </w:t>
            </w:r>
            <w:r>
              <w:rPr>
                <w:rStyle w:val="IndexLink"/>
              </w:rPr>
              <w:t>2</w:t>
            </w:r>
            <w:r>
              <w:rPr>
                <w:rStyle w:val="IndexLink"/>
                <w:rtl w:val="true"/>
              </w:rPr>
              <w:t>.</w:t>
            </w:r>
            <w:r>
              <w:rPr>
                <w:rStyle w:val="IndexLink"/>
                <w:rtl w:val="true"/>
              </w:rPr>
              <w:t>زمینه سازی به منظور توبه و پاک شدن از زشتی های اخلاقی</w:t>
            </w:r>
            <w:r>
              <w:rPr>
                <w:rStyle w:val="IndexLink"/>
                <w:rtl w:val="true"/>
              </w:rPr>
              <w:tab/>
            </w:r>
            <w:r>
              <w:rPr>
                <w:rStyle w:val="IndexLink"/>
              </w:rPr>
              <w:t>18</w:t>
            </w:r>
          </w:hyperlink>
        </w:p>
        <w:p>
          <w:pPr>
            <w:pStyle w:val="Contents3"/>
            <w:tabs>
              <w:tab w:val="clear" w:pos="8459"/>
              <w:tab w:val="right" w:pos="9026" w:leader="dot"/>
            </w:tabs>
            <w:rPr/>
          </w:pPr>
          <w:hyperlink w:anchor="__RefHeading___Toc1101068_2281741623">
            <w:r>
              <w:rPr>
                <w:webHidden/>
                <w:rStyle w:val="IndexLink"/>
              </w:rPr>
              <w:t>4</w:t>
            </w:r>
            <w:r>
              <w:rPr>
                <w:rStyle w:val="IndexLink"/>
                <w:rtl w:val="true"/>
              </w:rPr>
              <w:t>- .</w:t>
            </w:r>
            <w:r>
              <w:rPr>
                <w:rStyle w:val="IndexLink"/>
                <w:rtl w:val="true"/>
              </w:rPr>
              <w:t>تثبیت و تقویت ارزش ها و صفات مثبت</w:t>
            </w:r>
            <w:r>
              <w:rPr>
                <w:rStyle w:val="IndexLink"/>
              </w:rPr>
              <w:t>3</w:t>
            </w:r>
            <w:r>
              <w:rPr>
                <w:rStyle w:val="IndexLink"/>
                <w:rtl w:val="true"/>
              </w:rPr>
              <w:tab/>
            </w:r>
            <w:r>
              <w:rPr>
                <w:rStyle w:val="IndexLink"/>
              </w:rPr>
              <w:t>20</w:t>
            </w:r>
          </w:hyperlink>
        </w:p>
        <w:p>
          <w:pPr>
            <w:pStyle w:val="Contents3"/>
            <w:tabs>
              <w:tab w:val="clear" w:pos="8459"/>
              <w:tab w:val="right" w:pos="9026" w:leader="dot"/>
            </w:tabs>
            <w:rPr/>
          </w:pPr>
          <w:hyperlink w:anchor="__RefHeading___Toc1101070_2281741623">
            <w:r>
              <w:rPr>
                <w:webHidden/>
                <w:rStyle w:val="IndexLink"/>
              </w:rPr>
              <w:t>5</w:t>
            </w:r>
            <w:r>
              <w:rPr>
                <w:rStyle w:val="IndexLink"/>
                <w:rtl w:val="true"/>
              </w:rPr>
              <w:t xml:space="preserve">- </w:t>
            </w:r>
            <w:r>
              <w:rPr>
                <w:rStyle w:val="IndexLink"/>
              </w:rPr>
              <w:t>4</w:t>
            </w:r>
            <w:r>
              <w:rPr>
                <w:rStyle w:val="IndexLink"/>
                <w:rtl w:val="true"/>
              </w:rPr>
              <w:t>.</w:t>
            </w:r>
            <w:r>
              <w:rPr>
                <w:rStyle w:val="IndexLink"/>
                <w:rtl w:val="true"/>
              </w:rPr>
              <w:t>آشنایی با ممتازترین شخصیت ها و الگوهای ارزشمند عالم</w:t>
            </w:r>
            <w:r>
              <w:rPr>
                <w:rStyle w:val="IndexLink"/>
                <w:rtl w:val="true"/>
              </w:rPr>
              <w:tab/>
            </w:r>
            <w:r>
              <w:rPr>
                <w:rStyle w:val="IndexLink"/>
              </w:rPr>
              <w:t>22</w:t>
            </w:r>
          </w:hyperlink>
        </w:p>
        <w:p>
          <w:pPr>
            <w:pStyle w:val="Contents3"/>
            <w:tabs>
              <w:tab w:val="clear" w:pos="8459"/>
              <w:tab w:val="right" w:pos="9026" w:leader="dot"/>
            </w:tabs>
            <w:rPr/>
          </w:pPr>
          <w:hyperlink w:anchor="__RefHeading___Toc1101072_2281741623">
            <w:r>
              <w:rPr>
                <w:webHidden/>
                <w:rStyle w:val="IndexLink"/>
              </w:rPr>
              <w:t>6</w:t>
            </w:r>
            <w:r>
              <w:rPr>
                <w:rStyle w:val="IndexLink"/>
                <w:rtl w:val="true"/>
              </w:rPr>
              <w:t xml:space="preserve">- </w:t>
            </w:r>
            <w:r>
              <w:rPr>
                <w:rStyle w:val="IndexLink"/>
              </w:rPr>
              <w:t>5</w:t>
            </w:r>
            <w:r>
              <w:rPr>
                <w:rStyle w:val="IndexLink"/>
                <w:rtl w:val="true"/>
              </w:rPr>
              <w:t>.</w:t>
            </w:r>
            <w:r>
              <w:rPr>
                <w:rStyle w:val="IndexLink"/>
                <w:rtl w:val="true"/>
              </w:rPr>
              <w:t>نوعی دفاع از حق و مبارزه با ظالمان و ستمگران</w:t>
            </w:r>
            <w:r>
              <w:rPr>
                <w:rStyle w:val="IndexLink"/>
                <w:rtl w:val="true"/>
              </w:rPr>
              <w:tab/>
            </w:r>
            <w:r>
              <w:rPr>
                <w:rStyle w:val="IndexLink"/>
              </w:rPr>
              <w:t>24</w:t>
            </w:r>
          </w:hyperlink>
        </w:p>
        <w:p>
          <w:pPr>
            <w:pStyle w:val="Contents3"/>
            <w:tabs>
              <w:tab w:val="clear" w:pos="8459"/>
              <w:tab w:val="right" w:pos="9026" w:leader="dot"/>
            </w:tabs>
            <w:rPr/>
          </w:pPr>
          <w:hyperlink w:anchor="__RefHeading___Toc1101074_2281741623">
            <w:r>
              <w:rPr>
                <w:webHidden/>
                <w:rStyle w:val="IndexLink"/>
              </w:rPr>
              <w:t>7</w:t>
            </w:r>
            <w:r>
              <w:rPr>
                <w:rStyle w:val="IndexLink"/>
                <w:rtl w:val="true"/>
              </w:rPr>
              <w:t xml:space="preserve">- </w:t>
            </w:r>
            <w:r>
              <w:rPr>
                <w:rStyle w:val="IndexLink"/>
              </w:rPr>
              <w:t>6</w:t>
            </w:r>
            <w:r>
              <w:rPr>
                <w:rStyle w:val="IndexLink"/>
                <w:rtl w:val="true"/>
              </w:rPr>
              <w:t>.</w:t>
            </w:r>
            <w:r>
              <w:rPr>
                <w:rStyle w:val="IndexLink"/>
                <w:rtl w:val="true"/>
              </w:rPr>
              <w:t xml:space="preserve">اقتدا به پیامبر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xml:space="preserve">و دیگر معصومین </w:t>
            </w:r>
            <w:r>
              <w:rPr>
                <w:rStyle w:val="IndexLink"/>
                <w:rtl w:val="true"/>
              </w:rPr>
              <w:t>(</w:t>
            </w:r>
            <w:r>
              <w:rPr>
                <w:rStyle w:val="IndexLink"/>
                <w:rtl w:val="true"/>
              </w:rPr>
              <w:t>علیه السلام</w:t>
            </w:r>
            <w:r>
              <w:rPr>
                <w:rStyle w:val="IndexLink"/>
                <w:rtl w:val="true"/>
              </w:rPr>
              <w:t xml:space="preserve">) </w:t>
            </w:r>
            <w:r>
              <w:rPr>
                <w:rStyle w:val="IndexLink"/>
                <w:rtl w:val="true"/>
              </w:rPr>
              <w:t>و اطاعت از ایشان</w:t>
            </w:r>
            <w:r>
              <w:rPr>
                <w:rStyle w:val="IndexLink"/>
              </w:rPr>
              <w:t>6</w:t>
            </w:r>
            <w:r>
              <w:rPr>
                <w:rStyle w:val="IndexLink"/>
                <w:rtl w:val="true"/>
              </w:rPr>
              <w:tab/>
            </w:r>
            <w:r>
              <w:rPr>
                <w:rStyle w:val="IndexLink"/>
              </w:rPr>
              <w:t>26</w:t>
            </w:r>
          </w:hyperlink>
        </w:p>
        <w:p>
          <w:pPr>
            <w:pStyle w:val="Contents3"/>
            <w:tabs>
              <w:tab w:val="clear" w:pos="8459"/>
              <w:tab w:val="right" w:pos="9026" w:leader="dot"/>
            </w:tabs>
            <w:rPr/>
          </w:pPr>
          <w:hyperlink w:anchor="__RefHeading___Toc1101076_2281741623">
            <w:r>
              <w:rPr>
                <w:webHidden/>
                <w:rStyle w:val="IndexLink"/>
              </w:rPr>
              <w:t>8</w:t>
            </w:r>
            <w:r>
              <w:rPr>
                <w:rStyle w:val="IndexLink"/>
                <w:rtl w:val="true"/>
              </w:rPr>
              <w:t xml:space="preserve">- </w:t>
            </w:r>
            <w:r>
              <w:rPr>
                <w:rStyle w:val="IndexLink"/>
              </w:rPr>
              <w:t>7</w:t>
            </w:r>
            <w:r>
              <w:rPr>
                <w:rStyle w:val="IndexLink"/>
                <w:rtl w:val="true"/>
              </w:rPr>
              <w:t>.</w:t>
            </w:r>
            <w:r>
              <w:rPr>
                <w:rStyle w:val="IndexLink"/>
                <w:rtl w:val="true"/>
              </w:rPr>
              <w:t>محبوب شدن نزد خدا</w:t>
            </w:r>
            <w:r>
              <w:rPr>
                <w:rStyle w:val="IndexLink"/>
                <w:rtl w:val="true"/>
              </w:rPr>
              <w:tab/>
            </w:r>
            <w:r>
              <w:rPr>
                <w:rStyle w:val="IndexLink"/>
              </w:rPr>
              <w:t>30</w:t>
            </w:r>
          </w:hyperlink>
        </w:p>
        <w:p>
          <w:pPr>
            <w:pStyle w:val="Contents3"/>
            <w:tabs>
              <w:tab w:val="clear" w:pos="8459"/>
              <w:tab w:val="right" w:pos="9026" w:leader="dot"/>
            </w:tabs>
            <w:rPr/>
          </w:pPr>
          <w:hyperlink w:anchor="__RefHeading___Toc1101078_2281741623">
            <w:r>
              <w:rPr>
                <w:webHidden/>
                <w:rStyle w:val="IndexLink"/>
              </w:rPr>
              <w:t>9</w:t>
            </w:r>
            <w:r>
              <w:rPr>
                <w:rStyle w:val="IndexLink"/>
                <w:rtl w:val="true"/>
              </w:rPr>
              <w:t xml:space="preserve">- </w:t>
            </w:r>
            <w:r>
              <w:rPr>
                <w:rStyle w:val="IndexLink"/>
              </w:rPr>
              <w:t>8</w:t>
            </w:r>
            <w:r>
              <w:rPr>
                <w:rStyle w:val="IndexLink"/>
                <w:rtl w:val="true"/>
              </w:rPr>
              <w:t>.</w:t>
            </w:r>
            <w:r>
              <w:rPr>
                <w:rStyle w:val="IndexLink"/>
                <w:rtl w:val="true"/>
              </w:rPr>
              <w:t>اظهار دوستی و پیوند با معصومین</w:t>
            </w:r>
            <w:r>
              <w:rPr>
                <w:rStyle w:val="IndexLink"/>
                <w:rtl w:val="true"/>
              </w:rPr>
              <w:t>(</w:t>
            </w:r>
            <w:r>
              <w:rPr>
                <w:rStyle w:val="IndexLink"/>
                <w:rtl w:val="true"/>
              </w:rPr>
              <w:t>ع</w:t>
            </w:r>
            <w:r>
              <w:rPr>
                <w:rStyle w:val="IndexLink"/>
                <w:rtl w:val="true"/>
              </w:rPr>
              <w:t>)</w:t>
              <w:tab/>
            </w:r>
            <w:r>
              <w:rPr>
                <w:rStyle w:val="IndexLink"/>
              </w:rPr>
              <w:t>32</w:t>
            </w:r>
          </w:hyperlink>
        </w:p>
        <w:p>
          <w:pPr>
            <w:pStyle w:val="Contents3"/>
            <w:tabs>
              <w:tab w:val="clear" w:pos="8459"/>
              <w:tab w:val="right" w:pos="9026" w:leader="dot"/>
            </w:tabs>
            <w:rPr/>
          </w:pPr>
          <w:hyperlink w:anchor="__RefHeading___Toc1101080_2281741623">
            <w:r>
              <w:rPr>
                <w:webHidden/>
                <w:rStyle w:val="IndexLink"/>
              </w:rPr>
              <w:t>10</w:t>
            </w:r>
            <w:r>
              <w:rPr>
                <w:rStyle w:val="IndexLink"/>
                <w:rtl w:val="true"/>
              </w:rPr>
              <w:t xml:space="preserve">- </w:t>
            </w:r>
            <w:r>
              <w:rPr>
                <w:rStyle w:val="IndexLink"/>
              </w:rPr>
              <w:t>9</w:t>
            </w:r>
            <w:r>
              <w:rPr>
                <w:rStyle w:val="IndexLink"/>
                <w:rtl w:val="true"/>
              </w:rPr>
              <w:t>.</w:t>
            </w:r>
            <w:r>
              <w:rPr>
                <w:rStyle w:val="IndexLink"/>
                <w:rtl w:val="true"/>
              </w:rPr>
              <w:t>جلب رضایت و دعای معصومین</w:t>
            </w:r>
            <w:r>
              <w:rPr>
                <w:rStyle w:val="IndexLink"/>
                <w:rtl w:val="true"/>
              </w:rPr>
              <w:t>(</w:t>
            </w:r>
            <w:r>
              <w:rPr>
                <w:rStyle w:val="IndexLink"/>
                <w:rtl w:val="true"/>
              </w:rPr>
              <w:t>ع</w:t>
            </w:r>
            <w:r>
              <w:rPr>
                <w:rStyle w:val="IndexLink"/>
                <w:rtl w:val="true"/>
              </w:rPr>
              <w:t>)</w:t>
              <w:tab/>
            </w:r>
            <w:r>
              <w:rPr>
                <w:rStyle w:val="IndexLink"/>
              </w:rPr>
              <w:t>34</w:t>
            </w:r>
          </w:hyperlink>
        </w:p>
        <w:p>
          <w:pPr>
            <w:pStyle w:val="Contents3"/>
            <w:tabs>
              <w:tab w:val="clear" w:pos="8459"/>
              <w:tab w:val="right" w:pos="9026" w:leader="dot"/>
            </w:tabs>
            <w:rPr/>
          </w:pPr>
          <w:hyperlink w:anchor="__RefHeading___Toc1101082_2281741623">
            <w:r>
              <w:rPr>
                <w:webHidden/>
                <w:rStyle w:val="IndexLink"/>
              </w:rPr>
              <w:t>11</w:t>
            </w:r>
            <w:r>
              <w:rPr>
                <w:rStyle w:val="IndexLink"/>
                <w:rtl w:val="true"/>
              </w:rPr>
              <w:t xml:space="preserve">- </w:t>
            </w:r>
            <w:r>
              <w:rPr>
                <w:rStyle w:val="IndexLink"/>
              </w:rPr>
              <w:t>10</w:t>
            </w:r>
            <w:r>
              <w:rPr>
                <w:rStyle w:val="IndexLink"/>
                <w:rtl w:val="true"/>
              </w:rPr>
              <w:t>.</w:t>
            </w:r>
            <w:r>
              <w:rPr>
                <w:rStyle w:val="IndexLink"/>
                <w:rtl w:val="true"/>
              </w:rPr>
              <w:t xml:space="preserve">حق شناسی و تشکر از زحمات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یاران آن حضرت</w:t>
            </w:r>
            <w:r>
              <w:rPr>
                <w:rStyle w:val="IndexLink"/>
                <w:rtl w:val="true"/>
              </w:rPr>
              <w:tab/>
            </w:r>
            <w:r>
              <w:rPr>
                <w:rStyle w:val="IndexLink"/>
              </w:rPr>
              <w:t>36</w:t>
            </w:r>
          </w:hyperlink>
        </w:p>
        <w:p>
          <w:pPr>
            <w:pStyle w:val="Contents3"/>
            <w:tabs>
              <w:tab w:val="clear" w:pos="8459"/>
              <w:tab w:val="right" w:pos="9026" w:leader="dot"/>
            </w:tabs>
            <w:rPr/>
          </w:pPr>
          <w:hyperlink w:anchor="__RefHeading___Toc1101084_2281741623">
            <w:r>
              <w:rPr>
                <w:webHidden/>
                <w:rStyle w:val="IndexLink"/>
              </w:rPr>
              <w:t>12</w:t>
            </w:r>
            <w:r>
              <w:rPr>
                <w:rStyle w:val="IndexLink"/>
                <w:rtl w:val="true"/>
              </w:rPr>
              <w:t xml:space="preserve">- </w:t>
            </w:r>
            <w:r>
              <w:rPr>
                <w:rStyle w:val="IndexLink"/>
              </w:rPr>
              <w:t>11</w:t>
            </w:r>
            <w:r>
              <w:rPr>
                <w:rStyle w:val="IndexLink"/>
                <w:rtl w:val="true"/>
              </w:rPr>
              <w:t>.</w:t>
            </w:r>
            <w:r>
              <w:rPr>
                <w:rStyle w:val="IndexLink"/>
                <w:rtl w:val="true"/>
              </w:rPr>
              <w:t>پروراندن نهال عشق حسینی در دل و بهره مندی از ثمرات آن</w:t>
            </w:r>
            <w:r>
              <w:rPr>
                <w:rStyle w:val="IndexLink"/>
                <w:rtl w:val="true"/>
              </w:rPr>
              <w:tab/>
            </w:r>
            <w:r>
              <w:rPr>
                <w:rStyle w:val="IndexLink"/>
              </w:rPr>
              <w:t>38</w:t>
            </w:r>
          </w:hyperlink>
        </w:p>
        <w:p>
          <w:pPr>
            <w:pStyle w:val="Contents3"/>
            <w:tabs>
              <w:tab w:val="clear" w:pos="8459"/>
              <w:tab w:val="right" w:pos="9026" w:leader="dot"/>
            </w:tabs>
            <w:rPr/>
          </w:pPr>
          <w:hyperlink w:anchor="__RefHeading___Toc1101086_2281741623">
            <w:r>
              <w:rPr>
                <w:webHidden/>
                <w:rStyle w:val="IndexLink"/>
              </w:rPr>
              <w:t>13</w:t>
            </w:r>
            <w:r>
              <w:rPr>
                <w:rStyle w:val="IndexLink"/>
                <w:rtl w:val="true"/>
              </w:rPr>
              <w:t xml:space="preserve">- </w:t>
            </w:r>
            <w:r>
              <w:rPr>
                <w:rStyle w:val="IndexLink"/>
              </w:rPr>
              <w:t>12</w:t>
            </w:r>
            <w:r>
              <w:rPr>
                <w:rStyle w:val="IndexLink"/>
                <w:rtl w:val="true"/>
              </w:rPr>
              <w:t>.</w:t>
            </w:r>
            <w:r>
              <w:rPr>
                <w:rStyle w:val="IndexLink"/>
                <w:rtl w:val="true"/>
              </w:rPr>
              <w:t>بخشوده شدن گناهان</w:t>
            </w:r>
            <w:r>
              <w:rPr>
                <w:rStyle w:val="IndexLink"/>
                <w:rtl w:val="true"/>
              </w:rPr>
              <w:tab/>
            </w:r>
            <w:r>
              <w:rPr>
                <w:rStyle w:val="IndexLink"/>
              </w:rPr>
              <w:t>40</w:t>
            </w:r>
          </w:hyperlink>
        </w:p>
        <w:p>
          <w:pPr>
            <w:pStyle w:val="Contents3"/>
            <w:tabs>
              <w:tab w:val="clear" w:pos="8459"/>
              <w:tab w:val="right" w:pos="9026" w:leader="dot"/>
            </w:tabs>
            <w:rPr/>
          </w:pPr>
          <w:hyperlink w:anchor="__RefHeading___Toc1101088_2281741623">
            <w:r>
              <w:rPr>
                <w:webHidden/>
                <w:rStyle w:val="IndexLink"/>
              </w:rPr>
              <w:t>14</w:t>
            </w:r>
            <w:r>
              <w:rPr>
                <w:rStyle w:val="IndexLink"/>
                <w:rtl w:val="true"/>
              </w:rPr>
              <w:t xml:space="preserve">- </w:t>
            </w:r>
            <w:r>
              <w:rPr>
                <w:rStyle w:val="IndexLink"/>
              </w:rPr>
              <w:t>13</w:t>
            </w:r>
            <w:r>
              <w:rPr>
                <w:rStyle w:val="IndexLink"/>
                <w:rtl w:val="true"/>
              </w:rPr>
              <w:t>.</w:t>
            </w:r>
            <w:r>
              <w:rPr>
                <w:rStyle w:val="IndexLink"/>
                <w:rtl w:val="true"/>
              </w:rPr>
              <w:t>پاکی و صفای باطن در دنیا و آخرت</w:t>
            </w:r>
            <w:r>
              <w:rPr>
                <w:rStyle w:val="IndexLink"/>
                <w:rtl w:val="true"/>
              </w:rPr>
              <w:tab/>
            </w:r>
            <w:r>
              <w:rPr>
                <w:rStyle w:val="IndexLink"/>
              </w:rPr>
              <w:t>42</w:t>
            </w:r>
          </w:hyperlink>
        </w:p>
        <w:p>
          <w:pPr>
            <w:pStyle w:val="Contents3"/>
            <w:tabs>
              <w:tab w:val="clear" w:pos="8459"/>
              <w:tab w:val="right" w:pos="9026" w:leader="dot"/>
            </w:tabs>
            <w:rPr/>
          </w:pPr>
          <w:hyperlink w:anchor="__RefHeading___Toc1101090_2281741623">
            <w:r>
              <w:rPr>
                <w:webHidden/>
                <w:rStyle w:val="IndexLink"/>
              </w:rPr>
              <w:t>15</w:t>
            </w:r>
            <w:r>
              <w:rPr>
                <w:rStyle w:val="IndexLink"/>
                <w:rtl w:val="true"/>
              </w:rPr>
              <w:t xml:space="preserve">- </w:t>
            </w:r>
            <w:r>
              <w:rPr>
                <w:rStyle w:val="IndexLink"/>
              </w:rPr>
              <w:t>14</w:t>
            </w:r>
            <w:r>
              <w:rPr>
                <w:rStyle w:val="IndexLink"/>
                <w:rtl w:val="true"/>
              </w:rPr>
              <w:t>.</w:t>
            </w:r>
            <w:r>
              <w:rPr>
                <w:rStyle w:val="IndexLink"/>
                <w:rtl w:val="true"/>
              </w:rPr>
              <w:t>نشانه ی ایمان</w:t>
            </w:r>
            <w:r>
              <w:rPr>
                <w:rStyle w:val="IndexLink"/>
                <w:rtl w:val="true"/>
              </w:rPr>
              <w:tab/>
            </w:r>
            <w:r>
              <w:rPr>
                <w:rStyle w:val="IndexLink"/>
              </w:rPr>
              <w:t>44</w:t>
            </w:r>
          </w:hyperlink>
        </w:p>
        <w:p>
          <w:pPr>
            <w:pStyle w:val="Contents3"/>
            <w:tabs>
              <w:tab w:val="clear" w:pos="8459"/>
              <w:tab w:val="right" w:pos="9026" w:leader="dot"/>
            </w:tabs>
            <w:rPr/>
          </w:pPr>
          <w:hyperlink w:anchor="__RefHeading___Toc1101092_2281741623">
            <w:r>
              <w:rPr>
                <w:webHidden/>
                <w:rStyle w:val="IndexLink"/>
              </w:rPr>
              <w:t>16</w:t>
            </w:r>
            <w:r>
              <w:rPr>
                <w:rStyle w:val="IndexLink"/>
                <w:rtl w:val="true"/>
              </w:rPr>
              <w:t xml:space="preserve">- </w:t>
            </w:r>
            <w:r>
              <w:rPr>
                <w:rStyle w:val="IndexLink"/>
              </w:rPr>
              <w:t>15</w:t>
            </w:r>
            <w:r>
              <w:rPr>
                <w:rStyle w:val="IndexLink"/>
                <w:rtl w:val="true"/>
              </w:rPr>
              <w:t>.</w:t>
            </w:r>
            <w:r>
              <w:rPr>
                <w:rStyle w:val="IndexLink"/>
                <w:rtl w:val="true"/>
              </w:rPr>
              <w:t>پاداش فراوان</w:t>
            </w:r>
            <w:r>
              <w:rPr>
                <w:rStyle w:val="IndexLink"/>
                <w:rtl w:val="true"/>
              </w:rPr>
              <w:tab/>
            </w:r>
            <w:r>
              <w:rPr>
                <w:rStyle w:val="IndexLink"/>
              </w:rPr>
              <w:t>46</w:t>
            </w:r>
          </w:hyperlink>
        </w:p>
        <w:p>
          <w:pPr>
            <w:pStyle w:val="Contents3"/>
            <w:tabs>
              <w:tab w:val="clear" w:pos="8459"/>
              <w:tab w:val="right" w:pos="9026" w:leader="dot"/>
            </w:tabs>
            <w:rPr/>
          </w:pPr>
          <w:hyperlink w:anchor="__RefHeading___Toc1101094_2281741623">
            <w:r>
              <w:rPr>
                <w:webHidden/>
                <w:rStyle w:val="IndexLink"/>
              </w:rPr>
              <w:t>17</w:t>
            </w:r>
            <w:r>
              <w:rPr>
                <w:rStyle w:val="IndexLink"/>
                <w:rtl w:val="true"/>
              </w:rPr>
              <w:t xml:space="preserve">- </w:t>
            </w:r>
            <w:r>
              <w:rPr>
                <w:rStyle w:val="IndexLink"/>
              </w:rPr>
              <w:t>16</w:t>
            </w:r>
            <w:r>
              <w:rPr>
                <w:rStyle w:val="IndexLink"/>
                <w:rtl w:val="true"/>
              </w:rPr>
              <w:t>.</w:t>
            </w:r>
            <w:r>
              <w:rPr>
                <w:rStyle w:val="IndexLink"/>
                <w:rtl w:val="true"/>
              </w:rPr>
              <w:t>برآورده شدن حاجتها</w:t>
            </w:r>
            <w:r>
              <w:rPr>
                <w:rStyle w:val="IndexLink"/>
                <w:rtl w:val="true"/>
              </w:rPr>
              <w:tab/>
            </w:r>
            <w:r>
              <w:rPr>
                <w:rStyle w:val="IndexLink"/>
              </w:rPr>
              <w:t>48</w:t>
            </w:r>
          </w:hyperlink>
        </w:p>
        <w:p>
          <w:pPr>
            <w:pStyle w:val="Contents3"/>
            <w:tabs>
              <w:tab w:val="clear" w:pos="8459"/>
              <w:tab w:val="right" w:pos="9026" w:leader="dot"/>
            </w:tabs>
            <w:rPr/>
          </w:pPr>
          <w:hyperlink w:anchor="__RefHeading___Toc1101096_2281741623">
            <w:r>
              <w:rPr>
                <w:webHidden/>
                <w:rStyle w:val="IndexLink"/>
              </w:rPr>
              <w:t>18</w:t>
            </w:r>
            <w:r>
              <w:rPr>
                <w:rStyle w:val="IndexLink"/>
                <w:rtl w:val="true"/>
              </w:rPr>
              <w:t xml:space="preserve">- </w:t>
            </w:r>
            <w:r>
              <w:rPr>
                <w:rStyle w:val="IndexLink"/>
              </w:rPr>
              <w:t>17</w:t>
            </w:r>
            <w:r>
              <w:rPr>
                <w:rStyle w:val="IndexLink"/>
                <w:rtl w:val="true"/>
              </w:rPr>
              <w:t>.</w:t>
            </w:r>
            <w:r>
              <w:rPr>
                <w:rStyle w:val="IndexLink"/>
                <w:rtl w:val="true"/>
              </w:rPr>
              <w:t>دفع بلاها</w:t>
            </w:r>
            <w:r>
              <w:rPr>
                <w:rStyle w:val="IndexLink"/>
                <w:rtl w:val="true"/>
              </w:rPr>
              <w:tab/>
            </w:r>
            <w:r>
              <w:rPr>
                <w:rStyle w:val="IndexLink"/>
              </w:rPr>
              <w:t>50</w:t>
            </w:r>
          </w:hyperlink>
        </w:p>
        <w:p>
          <w:pPr>
            <w:pStyle w:val="Contents3"/>
            <w:tabs>
              <w:tab w:val="clear" w:pos="8459"/>
              <w:tab w:val="right" w:pos="9026" w:leader="dot"/>
            </w:tabs>
            <w:rPr/>
          </w:pPr>
          <w:hyperlink w:anchor="__RefHeading___Toc1101098_2281741623">
            <w:r>
              <w:rPr>
                <w:webHidden/>
                <w:rStyle w:val="IndexLink"/>
              </w:rPr>
              <w:t>19</w:t>
            </w:r>
            <w:r>
              <w:rPr>
                <w:rStyle w:val="IndexLink"/>
                <w:rtl w:val="true"/>
              </w:rPr>
              <w:t xml:space="preserve">- </w:t>
            </w:r>
            <w:r>
              <w:rPr>
                <w:rStyle w:val="IndexLink"/>
              </w:rPr>
              <w:t>18</w:t>
            </w:r>
            <w:r>
              <w:rPr>
                <w:rStyle w:val="IndexLink"/>
                <w:rtl w:val="true"/>
              </w:rPr>
              <w:t>.</w:t>
            </w:r>
            <w:r>
              <w:rPr>
                <w:rStyle w:val="IndexLink"/>
                <w:rtl w:val="true"/>
              </w:rPr>
              <w:t>توجه و محبت ویژه ی امام حسین</w:t>
            </w:r>
            <w:r>
              <w:rPr>
                <w:rStyle w:val="IndexLink"/>
                <w:rtl w:val="true"/>
              </w:rPr>
              <w:t>(</w:t>
            </w:r>
            <w:r>
              <w:rPr>
                <w:rStyle w:val="IndexLink"/>
                <w:rtl w:val="true"/>
              </w:rPr>
              <w:t>ع</w:t>
            </w:r>
            <w:r>
              <w:rPr>
                <w:rStyle w:val="IndexLink"/>
                <w:rtl w:val="true"/>
              </w:rPr>
              <w:t>)</w:t>
              <w:tab/>
            </w:r>
            <w:r>
              <w:rPr>
                <w:rStyle w:val="IndexLink"/>
              </w:rPr>
              <w:t>52</w:t>
            </w:r>
          </w:hyperlink>
        </w:p>
        <w:p>
          <w:pPr>
            <w:pStyle w:val="Contents3"/>
            <w:tabs>
              <w:tab w:val="clear" w:pos="8459"/>
              <w:tab w:val="right" w:pos="9026" w:leader="dot"/>
            </w:tabs>
            <w:rPr/>
          </w:pPr>
          <w:hyperlink w:anchor="__RefHeading___Toc1101100_2281741623">
            <w:r>
              <w:rPr>
                <w:webHidden/>
                <w:rStyle w:val="IndexLink"/>
              </w:rPr>
              <w:t>20</w:t>
            </w:r>
            <w:r>
              <w:rPr>
                <w:rStyle w:val="IndexLink"/>
                <w:rtl w:val="true"/>
              </w:rPr>
              <w:t xml:space="preserve">- </w:t>
            </w:r>
            <w:r>
              <w:rPr>
                <w:rStyle w:val="IndexLink"/>
              </w:rPr>
              <w:t>19</w:t>
            </w:r>
            <w:r>
              <w:rPr>
                <w:rStyle w:val="IndexLink"/>
                <w:rtl w:val="true"/>
              </w:rPr>
              <w:t>.</w:t>
            </w:r>
            <w:r>
              <w:rPr>
                <w:rStyle w:val="IndexLink"/>
                <w:rtl w:val="true"/>
              </w:rPr>
              <w:t>مرگ راحت</w:t>
            </w:r>
            <w:r>
              <w:rPr>
                <w:rStyle w:val="IndexLink"/>
                <w:rtl w:val="true"/>
              </w:rPr>
              <w:tab/>
            </w:r>
            <w:r>
              <w:rPr>
                <w:rStyle w:val="IndexLink"/>
              </w:rPr>
              <w:t>54</w:t>
            </w:r>
          </w:hyperlink>
        </w:p>
        <w:p>
          <w:pPr>
            <w:pStyle w:val="Contents3"/>
            <w:tabs>
              <w:tab w:val="clear" w:pos="8459"/>
              <w:tab w:val="right" w:pos="9026" w:leader="dot"/>
            </w:tabs>
            <w:rPr/>
          </w:pPr>
          <w:hyperlink w:anchor="__RefHeading___Toc1101102_2281741623">
            <w:r>
              <w:rPr>
                <w:webHidden/>
                <w:rStyle w:val="IndexLink"/>
              </w:rPr>
              <w:t>21</w:t>
            </w:r>
            <w:r>
              <w:rPr>
                <w:rStyle w:val="IndexLink"/>
                <w:rtl w:val="true"/>
              </w:rPr>
              <w:t xml:space="preserve">- </w:t>
            </w:r>
            <w:r>
              <w:rPr>
                <w:rStyle w:val="IndexLink"/>
              </w:rPr>
              <w:t>20</w:t>
            </w:r>
            <w:r>
              <w:rPr>
                <w:rStyle w:val="IndexLink"/>
                <w:rtl w:val="true"/>
              </w:rPr>
              <w:t>.</w:t>
            </w:r>
            <w:r>
              <w:rPr>
                <w:rStyle w:val="IndexLink"/>
                <w:rtl w:val="true"/>
              </w:rPr>
              <w:t>رهایی از سختی های قیامت</w:t>
            </w:r>
            <w:r>
              <w:rPr>
                <w:rStyle w:val="IndexLink"/>
                <w:rtl w:val="true"/>
              </w:rPr>
              <w:tab/>
            </w:r>
            <w:r>
              <w:rPr>
                <w:rStyle w:val="IndexLink"/>
              </w:rPr>
              <w:t>56</w:t>
            </w:r>
          </w:hyperlink>
        </w:p>
        <w:p>
          <w:pPr>
            <w:pStyle w:val="Contents3"/>
            <w:tabs>
              <w:tab w:val="clear" w:pos="8459"/>
              <w:tab w:val="right" w:pos="9026" w:leader="dot"/>
            </w:tabs>
            <w:rPr/>
          </w:pPr>
          <w:hyperlink w:anchor="__RefHeading___Toc1101104_2281741623">
            <w:r>
              <w:rPr>
                <w:webHidden/>
                <w:rStyle w:val="IndexLink"/>
              </w:rPr>
              <w:t>22</w:t>
            </w:r>
            <w:r>
              <w:rPr>
                <w:rStyle w:val="IndexLink"/>
                <w:rtl w:val="true"/>
              </w:rPr>
              <w:t xml:space="preserve">- </w:t>
            </w:r>
            <w:r>
              <w:rPr>
                <w:rStyle w:val="IndexLink"/>
              </w:rPr>
              <w:t>21</w:t>
            </w:r>
            <w:r>
              <w:rPr>
                <w:rStyle w:val="IndexLink"/>
                <w:rtl w:val="true"/>
              </w:rPr>
              <w:t>.</w:t>
            </w:r>
            <w:r>
              <w:rPr>
                <w:rStyle w:val="IndexLink"/>
                <w:rtl w:val="true"/>
              </w:rPr>
              <w:t xml:space="preserve">شفاعت پیامبر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xml:space="preserve">و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ورود به بهشت</w:t>
            </w:r>
            <w:r>
              <w:rPr>
                <w:rStyle w:val="IndexLink"/>
                <w:rtl w:val="true"/>
              </w:rPr>
              <w:tab/>
            </w:r>
            <w:r>
              <w:rPr>
                <w:rStyle w:val="IndexLink"/>
              </w:rPr>
              <w:t>58</w:t>
            </w:r>
          </w:hyperlink>
        </w:p>
        <w:p>
          <w:pPr>
            <w:pStyle w:val="Contents3"/>
            <w:tabs>
              <w:tab w:val="clear" w:pos="8459"/>
              <w:tab w:val="right" w:pos="9026" w:leader="dot"/>
            </w:tabs>
            <w:rPr/>
          </w:pPr>
          <w:hyperlink w:anchor="__RefHeading___Toc1101106_2281741623">
            <w:r>
              <w:rPr>
                <w:webHidden/>
                <w:rStyle w:val="IndexLink"/>
              </w:rPr>
              <w:t>23</w:t>
            </w:r>
            <w:r>
              <w:rPr>
                <w:rStyle w:val="IndexLink"/>
                <w:rtl w:val="true"/>
              </w:rPr>
              <w:t xml:space="preserve">- </w:t>
            </w:r>
            <w:r>
              <w:rPr>
                <w:rStyle w:val="IndexLink"/>
              </w:rPr>
              <w:t>22</w:t>
            </w:r>
            <w:r>
              <w:rPr>
                <w:rStyle w:val="IndexLink"/>
                <w:rtl w:val="true"/>
              </w:rPr>
              <w:t>.</w:t>
            </w:r>
            <w:r>
              <w:rPr>
                <w:rStyle w:val="IndexLink"/>
                <w:rtl w:val="true"/>
              </w:rPr>
              <w:t xml:space="preserve">همنشینی با اهل بیت </w:t>
            </w:r>
            <w:r>
              <w:rPr>
                <w:rStyle w:val="IndexLink"/>
                <w:rtl w:val="true"/>
              </w:rPr>
              <w:t>(</w:t>
            </w:r>
            <w:r>
              <w:rPr>
                <w:rStyle w:val="IndexLink"/>
                <w:rtl w:val="true"/>
              </w:rPr>
              <w:t>علیه السلام</w:t>
            </w:r>
            <w:r>
              <w:rPr>
                <w:rStyle w:val="IndexLink"/>
                <w:rtl w:val="true"/>
              </w:rPr>
              <w:t xml:space="preserve">) </w:t>
            </w:r>
            <w:r>
              <w:rPr>
                <w:rStyle w:val="IndexLink"/>
                <w:rtl w:val="true"/>
              </w:rPr>
              <w:t>در قیامت</w:t>
            </w:r>
            <w:r>
              <w:rPr>
                <w:rStyle w:val="IndexLink"/>
                <w:rtl w:val="true"/>
              </w:rPr>
              <w:tab/>
            </w:r>
            <w:r>
              <w:rPr>
                <w:rStyle w:val="IndexLink"/>
              </w:rPr>
              <w:t>60</w:t>
            </w:r>
          </w:hyperlink>
        </w:p>
        <w:p>
          <w:pPr>
            <w:pStyle w:val="Contents3"/>
            <w:tabs>
              <w:tab w:val="clear" w:pos="8459"/>
              <w:tab w:val="right" w:pos="9026" w:leader="dot"/>
            </w:tabs>
            <w:rPr/>
          </w:pPr>
          <w:hyperlink w:anchor="__RefHeading___Toc1101108_2281741623">
            <w:r>
              <w:rPr>
                <w:webHidden/>
                <w:rStyle w:val="IndexLink"/>
              </w:rPr>
              <w:t>24</w:t>
            </w:r>
            <w:r>
              <w:rPr>
                <w:rStyle w:val="IndexLink"/>
                <w:rtl w:val="true"/>
              </w:rPr>
              <w:t xml:space="preserve">- </w:t>
            </w:r>
            <w:r>
              <w:rPr>
                <w:rStyle w:val="IndexLink"/>
              </w:rPr>
              <w:t>23</w:t>
            </w:r>
            <w:r>
              <w:rPr>
                <w:rStyle w:val="IndexLink"/>
                <w:rtl w:val="true"/>
              </w:rPr>
              <w:t>.</w:t>
            </w:r>
            <w:r>
              <w:rPr>
                <w:rStyle w:val="IndexLink"/>
                <w:rtl w:val="true"/>
              </w:rPr>
              <w:t>حفظ مکتب</w:t>
            </w:r>
            <w:r>
              <w:rPr>
                <w:rStyle w:val="IndexLink"/>
                <w:rtl w:val="true"/>
              </w:rPr>
              <w:tab/>
            </w:r>
            <w:r>
              <w:rPr>
                <w:rStyle w:val="IndexLink"/>
              </w:rPr>
              <w:t>62</w:t>
            </w:r>
          </w:hyperlink>
        </w:p>
        <w:p>
          <w:pPr>
            <w:pStyle w:val="Contents2"/>
            <w:tabs>
              <w:tab w:val="clear" w:pos="8743"/>
              <w:tab w:val="right" w:pos="9026" w:leader="dot"/>
            </w:tabs>
            <w:rPr/>
          </w:pPr>
          <w:hyperlink w:anchor="__RefHeading___Toc1101110_2281741623">
            <w:r>
              <w:rPr>
                <w:webHidden/>
                <w:rStyle w:val="IndexLink"/>
                <w:rtl w:val="true"/>
              </w:rPr>
              <w:t>بخش دوم</w:t>
            </w:r>
            <w:r>
              <w:rPr>
                <w:rStyle w:val="IndexLink"/>
                <w:rtl w:val="true"/>
              </w:rPr>
              <w:t xml:space="preserve">: </w:t>
            </w:r>
            <w:r>
              <w:rPr>
                <w:rStyle w:val="IndexLink"/>
                <w:rtl w:val="true"/>
              </w:rPr>
              <w:t>مجلس عزاداری چگونه مجلسی است؟</w:t>
            </w:r>
            <w:r>
              <w:rPr>
                <w:rStyle w:val="IndexLink"/>
                <w:rtl w:val="true"/>
              </w:rPr>
              <w:tab/>
            </w:r>
            <w:r>
              <w:rPr>
                <w:rStyle w:val="IndexLink"/>
              </w:rPr>
              <w:t>64</w:t>
            </w:r>
          </w:hyperlink>
        </w:p>
        <w:p>
          <w:pPr>
            <w:pStyle w:val="Contents2"/>
            <w:tabs>
              <w:tab w:val="clear" w:pos="8743"/>
              <w:tab w:val="right" w:pos="9026" w:leader="dot"/>
            </w:tabs>
            <w:rPr/>
          </w:pPr>
          <w:hyperlink w:anchor="__RefHeading___Toc1101112_2281741623">
            <w:r>
              <w:rPr>
                <w:webHidden/>
                <w:rStyle w:val="IndexLink"/>
                <w:rtl w:val="true"/>
              </w:rPr>
              <w:t>بخش سوم</w:t>
            </w:r>
            <w:r>
              <w:rPr>
                <w:rStyle w:val="IndexLink"/>
                <w:rtl w:val="true"/>
              </w:rPr>
              <w:t xml:space="preserve">: </w:t>
            </w:r>
            <w:r>
              <w:rPr>
                <w:rStyle w:val="IndexLink"/>
                <w:rtl w:val="true"/>
              </w:rPr>
              <w:t>پاسخ به چند سؤال</w:t>
            </w:r>
            <w:r>
              <w:rPr>
                <w:rStyle w:val="IndexLink"/>
                <w:rtl w:val="true"/>
              </w:rPr>
              <w:tab/>
            </w:r>
            <w:r>
              <w:rPr>
                <w:rStyle w:val="IndexLink"/>
              </w:rPr>
              <w:t>72</w:t>
            </w:r>
          </w:hyperlink>
        </w:p>
        <w:p>
          <w:pPr>
            <w:pStyle w:val="Contents3"/>
            <w:tabs>
              <w:tab w:val="clear" w:pos="8459"/>
              <w:tab w:val="right" w:pos="9026" w:leader="dot"/>
            </w:tabs>
            <w:rPr/>
          </w:pPr>
          <w:hyperlink w:anchor="__RefHeading___Toc1101114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101116_2281741623">
            <w:r>
              <w:rPr>
                <w:webHidden/>
                <w:rStyle w:val="IndexLink"/>
              </w:rPr>
              <w:t>2</w:t>
            </w:r>
            <w:r>
              <w:rPr>
                <w:rStyle w:val="IndexLink"/>
                <w:rtl w:val="true"/>
              </w:rPr>
              <w:t xml:space="preserve">- </w:t>
            </w:r>
            <w:r>
              <w:rPr>
                <w:rStyle w:val="IndexLink"/>
                <w:rtl w:val="true"/>
              </w:rPr>
              <w:t>سخن آخر</w:t>
            </w:r>
            <w:r>
              <w:rPr>
                <w:rStyle w:val="IndexLink"/>
                <w:rtl w:val="true"/>
              </w:rPr>
              <w:tab/>
            </w:r>
            <w:r>
              <w:rPr>
                <w:rStyle w:val="IndexLink"/>
              </w:rPr>
              <w:t>82</w:t>
            </w:r>
          </w:hyperlink>
        </w:p>
        <w:p>
          <w:pPr>
            <w:pStyle w:val="Contents2"/>
            <w:tabs>
              <w:tab w:val="clear" w:pos="8743"/>
              <w:tab w:val="right" w:pos="9026" w:leader="dot"/>
            </w:tabs>
            <w:rPr/>
          </w:pPr>
          <w:hyperlink w:anchor="__RefHeading___Toc1101118_2281741623">
            <w:r>
              <w:rPr>
                <w:webHidden/>
                <w:rStyle w:val="IndexLink"/>
                <w:rtl w:val="true"/>
              </w:rPr>
              <w:t>پی نوشت ها</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76_26062"/>
      <w:bookmarkStart w:id="1" w:name="pg3776_26062"/>
      <w:bookmarkEnd w:id="1"/>
    </w:p>
    <w:p>
      <w:pPr>
        <w:pStyle w:val="Heading2"/>
        <w:numPr>
          <w:ilvl w:val="1"/>
          <w:numId w:val="1"/>
        </w:numPr>
        <w:rPr/>
      </w:pPr>
      <w:bookmarkStart w:id="2" w:name="pg3776_26062"/>
      <w:bookmarkStart w:id="3" w:name="__RefHeading___Toc110105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عدالتیان، مهدی،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عدالتیان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پژوهش،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9969</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گل‌محمدی،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۲۹۹۷۸۲۸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1056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چرا عزاداری؟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عدالتیان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776_26068"/>
      <w:bookmarkStart w:id="8" w:name="pg3776_26068"/>
      <w:bookmarkEnd w:id="8"/>
    </w:p>
    <w:p>
      <w:pPr>
        <w:pStyle w:val="Heading2"/>
        <w:numPr>
          <w:ilvl w:val="1"/>
          <w:numId w:val="1"/>
        </w:numPr>
        <w:rPr/>
      </w:pPr>
      <w:bookmarkStart w:id="9" w:name="pg3776_26068"/>
      <w:bookmarkStart w:id="10" w:name="__RefHeading___Toc1101058_2281741623"/>
      <w:bookmarkStart w:id="11" w:name="_Toc3"/>
      <w:bookmarkEnd w:id="9"/>
      <w:bookmarkEnd w:id="10"/>
      <w:r>
        <w:rPr>
          <w:rtl w:val="true"/>
        </w:rPr>
        <w:t>پیشگفتار</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میپرسند چرا عزاداری کنیم؟ فلسفهی تشکیل هیئتها و مجالس روضه و سینهزنی چیست؟ هدف از اشک و آه و گریه چه میتواند باشد؟ میدانیم این مجالس روضهخوانی و عزاداری از صدها سال قبل در میان شیعیان مرسوم بوده و جمعی با تشکیل مجالس، نوحهخوانی، سینهزنی، سخنرانی، پذیرایی و خدمت به عزاداران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به شکلی عرض ارادت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و دارند و ما نیز بسته به موقعیت، در این مجالس شرکت کردهایم؛ اما میخواهیم دربارهی چیستی و چگونگی این گونه مجالس بیشتر بدانیم تا آگاهانه و با اشتیاق بیشتر در این مجالس قدم بگذاریم و اگر بتوانیم، ما نیز در برپایی این محافل شریک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میخواهیم بدانیم به تن کردن لباس مشکی چه مفهومی دارد و آیا این کار مکروه نیست؟ برای اولین بار چه کسانی و با چه هدفی به این کار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اهل سنت هم </w:t>
      </w:r>
    </w:p>
    <w:p>
      <w:pPr>
        <w:pStyle w:val="BookText"/>
        <w:rPr/>
      </w:pPr>
      <w:r>
        <w:rPr>
          <w:rFonts w:ascii="IRNazanin" w:hAnsi="IRNazanin" w:eastAsia="IRNazanin"/>
          <w:color w:val="111111"/>
          <w:sz w:val="28"/>
          <w:sz w:val="28"/>
          <w:szCs w:val="28"/>
          <w:rtl w:val="true"/>
          <w:lang w:bidi="fa-IR"/>
        </w:rPr>
        <w:t xml:space="preserve">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میکنند؟ و بالاخره، اگر بعضی با شعرهای نامناسب و شیوههای نامشروع، خودسرانه عزاداری میکنند تکلیف ما در مقابل آنان چیست؟</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 با شماست؛ آگاهی به انسان انگیزه و نیرو میدهد و از آن مهمتر سبب ادامهی کار نیک و رهانکردن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کاری را با ذوق و شوق آغاز کردهاند اما پس از مدتی به دلیل آگاه نبودن به هدف خود، آن را رها کردهاند یا با شنیدن یک انتقاد و اعتراض کوچک از عمل خود پشیمان و از ادامهی آن منصرف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نیست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خواستی کاری انجام دهی آن را با آگاهی و خردمندی انجام بده و بپرهیز از این که کاری را بدون دقت و آگاهی انجام دهی؛ زیرا خداوند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مباشید همانند آن زنی که رشته تابیده خود را از هم گسست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ما من حرکۀ إلاّ و انت محتاج فیها الی معرفۀ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کمیل، هیچ حرکتی نیست که در آن نیاز به شناخت و آگاهی نداشته باشی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برآن شدم که صورت مختصر و مفید برخی آثار تشکیل مجالس عزاداری و روضهخوانی را جمعآوری و به شیفتگان آگاهی و فهمدرست، هدیه کنم و سپس به بیان تعریف مجلس عزاداری بپردازم تا برخی اشتباهات و افراط و تفریطها به نام دین و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توصیههای دینی مشروع و مقبول جلوه داده نشود و روشن باشد که شیعیان راستین از هر مجلس و هر شیوهی برگزاری مراسم عزاداری دفاع نمیکنند</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776_26072"/>
      <w:bookmarkStart w:id="13" w:name="pg3776_26072"/>
      <w:bookmarkEnd w:id="13"/>
    </w:p>
    <w:p>
      <w:pPr>
        <w:pStyle w:val="Heading2"/>
        <w:numPr>
          <w:ilvl w:val="1"/>
          <w:numId w:val="1"/>
        </w:numPr>
        <w:rPr/>
      </w:pPr>
      <w:bookmarkStart w:id="14" w:name="pg3776_26072"/>
      <w:bookmarkStart w:id="15" w:name="__RefHeading___Toc1101060_2281741623"/>
      <w:bookmarkStart w:id="16" w:name="_Toc4"/>
      <w:bookmarkEnd w:id="14"/>
      <w:bookmarkEnd w:id="15"/>
      <w:r>
        <w:rPr>
          <w:rtl w:val="true"/>
        </w:rPr>
        <w:t>بخش اول</w:t>
      </w:r>
      <w:r>
        <w:rPr>
          <w:rtl w:val="true"/>
        </w:rPr>
        <w:t xml:space="preserve">: </w:t>
      </w:r>
      <w:r>
        <w:rPr>
          <w:rtl w:val="true"/>
        </w:rPr>
        <w:t>آثار و برکات مجالس عزاداری</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101062_2281741623"/>
      <w:bookmarkStart w:id="18" w:name="_Toc5"/>
      <w:bookmarkEnd w:id="17"/>
      <w:r>
        <w:rPr/>
        <w:t>1</w:t>
      </w:r>
      <w:r>
        <w:rPr>
          <w:rtl w:val="true"/>
        </w:rPr>
        <w:t xml:space="preserve">- </w:t>
      </w:r>
      <w:r>
        <w:rPr>
          <w:rtl w:val="true"/>
        </w:rPr>
        <w:t>اشارة</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3776_26074"/>
      <w:bookmarkStart w:id="20" w:name="pg3776_26074"/>
      <w:bookmarkEnd w:id="20"/>
    </w:p>
    <w:p>
      <w:pPr>
        <w:pStyle w:val="Heading3"/>
        <w:numPr>
          <w:ilvl w:val="2"/>
          <w:numId w:val="1"/>
        </w:numPr>
        <w:rPr/>
      </w:pPr>
      <w:bookmarkStart w:id="21" w:name="pg3776_26074"/>
      <w:bookmarkStart w:id="22" w:name="__RefHeading___Toc1101064_2281741623"/>
      <w:bookmarkStart w:id="23" w:name="_Toc6"/>
      <w:bookmarkEnd w:id="21"/>
      <w:bookmarkEnd w:id="22"/>
      <w:r>
        <w:rPr/>
        <w:t>2</w:t>
      </w:r>
      <w:r>
        <w:rPr>
          <w:rtl w:val="true"/>
        </w:rPr>
        <w:t xml:space="preserve">- </w:t>
      </w:r>
      <w:r>
        <w:rPr/>
        <w:t>1</w:t>
      </w:r>
      <w:r>
        <w:rPr>
          <w:rtl w:val="true"/>
        </w:rPr>
        <w:t>.</w:t>
      </w:r>
      <w:r>
        <w:rPr>
          <w:rtl w:val="true"/>
        </w:rPr>
        <w:t>زیباترین و باشکوه ترین کلاس حقیقت شناسی</w:t>
      </w:r>
      <w:bookmarkEnd w:id="23"/>
    </w:p>
    <w:p>
      <w:pPr>
        <w:pStyle w:val="BookText"/>
        <w:rPr/>
      </w:pPr>
      <w:r>
        <w:rPr>
          <w:rFonts w:ascii="IRNazanin" w:hAnsi="IRNazanin" w:eastAsia="IRNazanin"/>
          <w:color w:val="111111"/>
          <w:sz w:val="28"/>
          <w:sz w:val="28"/>
          <w:szCs w:val="28"/>
          <w:rtl w:val="true"/>
          <w:lang w:bidi="fa-IR"/>
        </w:rPr>
        <w:t xml:space="preserve">دقت کردهاید که در اول محرم مانند روز اول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بازگشایی مدارس که چه بسا روز اول محرم بسیار عظیمتر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جلساتی در همهی شهرها و روستاها و اقصی نقاط جهان برای اقشار مختلف، پیر و جوان، مرد و زن ، باسواد و بیسواد و نیز در ساعتهای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خیلی زود گرفته تا بعد از ظهر و شب و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فعالیت میکنند؟</w:t>
      </w:r>
    </w:p>
    <w:p>
      <w:pPr>
        <w:pStyle w:val="BookText"/>
        <w:rPr/>
      </w:pPr>
      <w:r>
        <w:rPr>
          <w:rFonts w:ascii="IRNazanin" w:hAnsi="IRNazanin" w:eastAsia="IRNazanin"/>
          <w:color w:val="111111"/>
          <w:sz w:val="28"/>
          <w:sz w:val="28"/>
          <w:szCs w:val="28"/>
          <w:rtl w:val="true"/>
          <w:lang w:bidi="fa-IR"/>
        </w:rPr>
        <w:t xml:space="preserve">در این جلسات سخنرانان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آموزگاران کلاس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مختلف مانند تفسیر قرآن، شرح نهج البلاغه، تاریخ اسلام، آداب معاشرت، احکام شرعی، روابط همسران، ارتباط والدین و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سطحهای مختلف و بسته به نوع مخاطب مطرح میکنند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کدام کلاس و چه نوع درسی را میشناسید که در این سطح عظیم و با این تنوع دانشپژوهان و زمانهای برگزاری مطرح باشد؟ آری؛ من و شما بسیاری از حرفهای خوب و رفتارهای شایسته و ارزشهای انسانی و دینی را از همین مجالس و پای همین منبرها آموختهایم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افرادی را سراغ داریم که سواد خواندن و نوشتن هم ندارند؛ اما خیلی از مسائل ارزشمند را میدانند و وقتی علت آن را جویا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میشویم، سرچشمه را در همین مجالس مذهبی و جلسات عزاداری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تحصیلکردگان نیز اطلاعات دینی و قرآنی خود را حاصل شرکت در این محافل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کسی توجه میکند که این جلسات مذهبی و برنامههای عزاداری در حقیقت کلاس درس است، دیگر نمیگوید این همه جلسه برای چیست و چرا به عناوین مختلف جلسهی عزاداری برگزار میشود؛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درس هر چه بیشتر، بهتر؛ و آگاهی و معرفت هر چه افزونتر، بهتر</w:t>
      </w:r>
      <w:r>
        <w:rPr>
          <w:rFonts w:eastAsia="IRNazanin" w:cs="IRNazanin"/>
          <w:color w:val="111111"/>
          <w:sz w:val="28"/>
          <w:szCs w:val="28"/>
          <w:rtl w:val="true"/>
          <w:lang w:bidi="fa-IR"/>
        </w:rPr>
        <w:t xml:space="preserve">. </w:t>
      </w:r>
      <w:bookmarkStart w:id="24" w:name="pg3776_26076"/>
    </w:p>
    <w:p>
      <w:pPr>
        <w:pStyle w:val="Heading3"/>
        <w:numPr>
          <w:ilvl w:val="2"/>
          <w:numId w:val="1"/>
        </w:numPr>
        <w:rPr/>
      </w:pPr>
      <w:bookmarkStart w:id="25" w:name="__RefHeading___Toc1101066_2281741623"/>
      <w:bookmarkStart w:id="26" w:name="_Toc7"/>
      <w:bookmarkEnd w:id="24"/>
      <w:bookmarkEnd w:id="25"/>
      <w:r>
        <w:rPr/>
        <w:t>3</w:t>
      </w:r>
      <w:r>
        <w:rPr>
          <w:rtl w:val="true"/>
        </w:rPr>
        <w:t xml:space="preserve">- </w:t>
      </w:r>
      <w:r>
        <w:rPr/>
        <w:t>2</w:t>
      </w:r>
      <w:r>
        <w:rPr>
          <w:rtl w:val="true"/>
        </w:rPr>
        <w:t>.</w:t>
      </w:r>
      <w:r>
        <w:rPr>
          <w:rtl w:val="true"/>
        </w:rPr>
        <w:t>زمینه سازی به منظور توبه و پاک شدن از زشتی های اخلاقی</w:t>
      </w:r>
      <w:bookmarkEnd w:id="26"/>
    </w:p>
    <w:p>
      <w:pPr>
        <w:pStyle w:val="BookText"/>
        <w:rPr/>
      </w:pPr>
      <w:r>
        <w:rPr>
          <w:rFonts w:ascii="IRNazanin" w:hAnsi="IRNazanin" w:eastAsia="IRNazanin"/>
          <w:color w:val="111111"/>
          <w:sz w:val="28"/>
          <w:sz w:val="28"/>
          <w:szCs w:val="28"/>
          <w:rtl w:val="true"/>
          <w:lang w:bidi="fa-IR"/>
        </w:rPr>
        <w:t>از آن جا که در مجالس عزاداری سخن از خدا و اولیای خدا و پاکان و پاکیها زیاد به میان میآید، این مجالس اغلب انسان را به فکر فرو میبرد و بیدارباشی است که غافلان را از غفلت خارج و از خواب بیدار میکند؛ بهویژه وقتی سخن از حر و توبهی حقیقی و خالصانهی او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بسیاری از خطاکاران تصمیم بر ترک خطا میگیرند و میکوشند اعمال گذشتهی خود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حق نباید گذشت؛ تنها از توبه و پاکی سخن گفتن عامل این تحولها و تغییر مسیردادنها نیست، بلکه مهمترین عامل توجه ویژهی صاحب این مجالس، یعنی آقا و مولای ما اباعبداللهالحسین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بیجهت نبود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ایشان را کشتی نجات و چراغ هدایت خواندند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کشتی نجات است و ما با شرکت در مجالس سوگواریش اعلام نیاز میکنیم و دست طلب برای درخواست کمک بالا میبریم تا به سراغمان بیاید و ما را از غرق شدن در دریای هوا و هوس و وسوسههای شیطان و صفات ناپسند نجات دهد</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نمیکنم که یکی از دوستان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همسایهای داشتیم که در هوسرانی و گناه و حرامخواری غرق بود و هرگز اهل شرکت در مجالس مذهبی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روزهای دهه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منزل مجلس عزاداری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آمد تا بابت طلبی که از او داشتم، یک چک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خیلی عجله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از او خواستم یک چایی روضه بخورد و او هم مشغول نوشیدن چای شد، در همین یکی دو دقیقه به سخنان گوینده هم گوش میکرد، پس از صرف چای با کمال تعجب بلند نشد و تا آخر مجلس نشست و از آن عجیبتر که فردا و روزهای بعد هم تا پایان دههی اول محرم شرکت کرد و روز آخر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مجلس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وسایل گناه را از خانه بیرون بردم و مشغول بازپرداخت حقوق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میسر نیست جز با عنایت و نظر آن حضرت به این مجلس</w:t>
      </w:r>
      <w:r>
        <w:rPr>
          <w:rFonts w:eastAsia="IRNazanin" w:cs="IRNazanin"/>
          <w:color w:val="111111"/>
          <w:sz w:val="28"/>
          <w:szCs w:val="28"/>
          <w:rtl w:val="true"/>
          <w:lang w:bidi="fa-IR"/>
        </w:rPr>
        <w:t xml:space="preserve">. </w:t>
      </w:r>
      <w:bookmarkStart w:id="27" w:name="pg3776_26078"/>
    </w:p>
    <w:p>
      <w:pPr>
        <w:pStyle w:val="Heading3"/>
        <w:numPr>
          <w:ilvl w:val="2"/>
          <w:numId w:val="1"/>
        </w:numPr>
        <w:rPr/>
      </w:pPr>
      <w:bookmarkStart w:id="28" w:name="__RefHeading___Toc1101068_2281741623"/>
      <w:bookmarkStart w:id="29" w:name="_Toc8"/>
      <w:bookmarkEnd w:id="27"/>
      <w:bookmarkEnd w:id="28"/>
      <w:r>
        <w:rPr/>
        <w:t>4</w:t>
      </w:r>
      <w:r>
        <w:rPr>
          <w:rtl w:val="true"/>
        </w:rPr>
        <w:t>- .</w:t>
      </w:r>
      <w:r>
        <w:rPr>
          <w:rtl w:val="true"/>
        </w:rPr>
        <w:t>تثبیت و تقویت ارزش ها و صفات مثبت</w:t>
      </w:r>
      <w:r>
        <w:rPr/>
        <w:t>3</w:t>
      </w:r>
      <w:bookmarkEnd w:id="29"/>
    </w:p>
    <w:p>
      <w:pPr>
        <w:pStyle w:val="BookText"/>
        <w:rPr/>
      </w:pPr>
      <w:r>
        <w:rPr>
          <w:rFonts w:ascii="IRNazanin" w:hAnsi="IRNazanin" w:eastAsia="IRNazanin"/>
          <w:color w:val="111111"/>
          <w:sz w:val="28"/>
          <w:sz w:val="28"/>
          <w:szCs w:val="28"/>
          <w:rtl w:val="true"/>
          <w:lang w:bidi="fa-IR"/>
        </w:rPr>
        <w:t>همانگونه که جسم انسان برای سلامتی و رشد به تغذیه و استفاده از غذاها و میوههای سالم نیاز دارد، روح انسان هم برای حفظ ارزشها و صفات مثبت و نیز تقویت آنها نیازمند تغذیه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غذای روح انسان سخنان حکیمانه و برگرفته از آیات نورانی قرآن و فرمایش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با آب دادن به گلها طراوت و شادابی آنها را حفظ میکنیم، با تذکرات مفید و سازنده باید شادابی روحی خود را حفظ کنیم و انگیزهی انجام دادن خوبیها را در خود تقویت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عزاداری از بهترین موقعیتها برای این تذکرات است؛ به همین سبب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تذکر و موعظه را به باغی پردرخت و سرسبز تشبیه فرمودند که با گردش در آن، علاوه بر کسب نشاط و شادابی میتوان از میوههای گوناگون آن بهرمند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باغهای بهشت گردشکنید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مقصود شما از باغهای بهشت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تذکر و یادآوری ارزشها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تجربهکردهایم که وقتی در این مجالس نکتهای دربارهی خوبیها بازگو میشود، هرچند پیشتر نیز آن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را میدانستیم، این یادآوری، انگیزهی ما را در بهکاربستن آن تقویت میکند و آن روز مثلا بیشتر به پدر و مادر خود احترام میگذاریم یا با همسرمان بهتر برخورد میکنیم یا اگر وسیلهی گناهی در منزل داشتهایم، آن را بیرون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انجامدادن کاری که از اهمیت و ارزش آن بیخبر بودهایم و در چنین مجالسی متوجه ارزشمندی آن شدهایم همت میگماریم</w:t>
      </w:r>
      <w:r>
        <w:rPr>
          <w:rFonts w:eastAsia="IRNazanin" w:cs="IRNazanin"/>
          <w:color w:val="111111"/>
          <w:sz w:val="28"/>
          <w:szCs w:val="28"/>
          <w:rtl w:val="true"/>
          <w:lang w:bidi="fa-IR"/>
        </w:rPr>
        <w:t xml:space="preserve">. </w:t>
      </w:r>
      <w:bookmarkStart w:id="30" w:name="pg3776_26080"/>
    </w:p>
    <w:p>
      <w:pPr>
        <w:pStyle w:val="Heading3"/>
        <w:numPr>
          <w:ilvl w:val="2"/>
          <w:numId w:val="1"/>
        </w:numPr>
        <w:rPr/>
      </w:pPr>
      <w:bookmarkStart w:id="31" w:name="__RefHeading___Toc1101070_2281741623"/>
      <w:bookmarkStart w:id="32" w:name="_Toc9"/>
      <w:bookmarkEnd w:id="30"/>
      <w:bookmarkEnd w:id="31"/>
      <w:r>
        <w:rPr/>
        <w:t>5</w:t>
      </w:r>
      <w:r>
        <w:rPr>
          <w:rtl w:val="true"/>
        </w:rPr>
        <w:t xml:space="preserve">- </w:t>
      </w:r>
      <w:r>
        <w:rPr/>
        <w:t>4</w:t>
      </w:r>
      <w:r>
        <w:rPr>
          <w:rtl w:val="true"/>
        </w:rPr>
        <w:t>.</w:t>
      </w:r>
      <w:r>
        <w:rPr>
          <w:rtl w:val="true"/>
        </w:rPr>
        <w:t>آشنایی با ممتازترین شخصیت ها و الگوهای ارزشمند عالم</w:t>
      </w:r>
      <w:bookmarkEnd w:id="32"/>
    </w:p>
    <w:p>
      <w:pPr>
        <w:pStyle w:val="BookText"/>
        <w:rPr/>
      </w:pPr>
      <w:r>
        <w:rPr>
          <w:rFonts w:ascii="IRNazanin" w:hAnsi="IRNazanin" w:eastAsia="IRNazanin"/>
          <w:color w:val="111111"/>
          <w:sz w:val="28"/>
          <w:sz w:val="28"/>
          <w:szCs w:val="28"/>
          <w:rtl w:val="true"/>
          <w:lang w:bidi="fa-IR"/>
        </w:rPr>
        <w:t>در راه کمال و رشد معنوی، داشتن الگو بسیار مهم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سراسر راهنمای انسانسازی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ایشان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الگو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معصوم آن حضرت و پیروان آنان و شاگردان مکتب ایشان الگوهایی ارزشمند بهشمار میآیند که مردم با دیدن و شنیدن شرححال آنان هم به کسب کمالات تشویق میشوند و هم راه و رسم پیمودن منزلهای کمال را میبینند و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کاروان حسینی در مقابل یزیدیان مجموعهی الگوهای کامل و بینظیری است که در آن پیرمرد میانسال، جوان، نوجوان، کودک، زن و مرد، دختر و پسر، پدر و مادر، زن و شوهر و خواهر و برادر مشاهده میشود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هر یک از این جایگاهها که باشد، میتواند الگوهای مناسب خود را انتخاب کند و از این الگوها بهترین درسها را بگیرد؛ درسهای عبودیت، رضا و تسلیم در مقابل امر خداوند، شجاعت، صبر، شکرگزاری، ظلم ستیزی، اطاعت از حجت خدا،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بیاعتنایی به دنیا و زرق و برقهای آن، عشق و محبت خالصانه به خدا و حجت خدا، ایثار، طبقهبندی ارزشها، کمک به مسیر در پیمودن راه خدا و انجام وظیفه الهی، خم به ابرو نیاوردن در مقابل دشمن خدا و بالاخره فداکردن جان و مال و فرزند و همهی هستی در راه رضای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مجالس عزاداری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با این الگوها و این ارزشها آشنا میشود و مصمم میشود که او هم در این مسیر پای نهد و گامهایی جدی و اساسی بردارد</w:t>
      </w:r>
      <w:r>
        <w:rPr>
          <w:rFonts w:eastAsia="IRNazanin" w:cs="IRNazanin"/>
          <w:color w:val="111111"/>
          <w:sz w:val="28"/>
          <w:szCs w:val="28"/>
          <w:rtl w:val="true"/>
          <w:lang w:bidi="fa-IR"/>
        </w:rPr>
        <w:t xml:space="preserve">. </w:t>
      </w:r>
      <w:bookmarkStart w:id="33" w:name="pg3776_26082"/>
    </w:p>
    <w:p>
      <w:pPr>
        <w:pStyle w:val="Heading3"/>
        <w:numPr>
          <w:ilvl w:val="2"/>
          <w:numId w:val="1"/>
        </w:numPr>
        <w:rPr/>
      </w:pPr>
      <w:bookmarkStart w:id="34" w:name="__RefHeading___Toc1101072_2281741623"/>
      <w:bookmarkStart w:id="35" w:name="_Toc10"/>
      <w:bookmarkEnd w:id="33"/>
      <w:bookmarkEnd w:id="34"/>
      <w:r>
        <w:rPr/>
        <w:t>6</w:t>
      </w:r>
      <w:r>
        <w:rPr>
          <w:rtl w:val="true"/>
        </w:rPr>
        <w:t xml:space="preserve">- </w:t>
      </w:r>
      <w:r>
        <w:rPr/>
        <w:t>5</w:t>
      </w:r>
      <w:r>
        <w:rPr>
          <w:rtl w:val="true"/>
        </w:rPr>
        <w:t>.</w:t>
      </w:r>
      <w:r>
        <w:rPr>
          <w:rtl w:val="true"/>
        </w:rPr>
        <w:t>نوعی دفاع از حق و مبارزه با ظالمان و ستمگران</w:t>
      </w:r>
      <w:bookmarkEnd w:id="35"/>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هدف خود را برپایی حق و مبارزه با باطل و ظلم اعلام کردند و خطاب به اهل کوفه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نمیبینید به حق عمل نمیشود و از باطل نهی نمیشود؟ سزاوار است که در این چنین وضعی انسانِ باایمان، مرگ و ملاقات با خدا را آرزو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مرگ را جز سعادت و خوشبختی نمیبینم و زندگی با ستمگران را جز خواری و ذلت نمیدانم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وگو دربارهی چنین حرکتی و سخن گفتن از پیشوای این حرکت و جان برکفانی که در رکاب او به مبارزه با باطل پرداختند، روح مبارزه با ستم و تن ندادن به ظلم را در جامعه زنده میکند و فرهنگ مبارزه و شهادت را به نسلهای بعد منتقل میکند و همین، بخشی از مبارزه با ظالمان و ستمگران و نوعی دفاع از حق و حقیقت است؛ به همین سبب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با زبان شعر و ادب بازگوکنندهی این رشادتها و مبارزات بودهاند، به عنوان یاور و ناصر خود یادکردهاند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شاعران برجسته و متعهد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دِعبِل، برای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بگو؛ تو تا زندهای یاور و ستایشگر مایی؛ </w:t>
      </w:r>
    </w:p>
    <w:p>
      <w:pPr>
        <w:pStyle w:val="BookText"/>
        <w:rPr/>
      </w:pPr>
      <w:r>
        <w:rPr>
          <w:rFonts w:ascii="IRNazanin" w:hAnsi="IRNazanin" w:eastAsia="IRNazanin"/>
          <w:color w:val="111111"/>
          <w:sz w:val="28"/>
          <w:sz w:val="28"/>
          <w:szCs w:val="28"/>
          <w:rtl w:val="true"/>
          <w:lang w:bidi="fa-IR"/>
        </w:rPr>
        <w:t>پس تا میتوانی در یاری ما کوتاهی مکن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شرکت در مجالسی که برای تجلیل از مبارزان و مجاهدان در راه حق و عدالت و ظلمستیزی برپا شده و گریستن در مصیبتهای آنان و همدردی و همراهی با ایشان، علاوه بر زندهکردن آن ارزشها نوعی هشدار به ظالمان و بیدادگران در هر عصر و زمانی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پیروان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تن به ستم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عالم فرزانه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شرایط خشن یزیدی در حزب حسینیها شرکت کردن و تظاهر به گریهکردن بر شهدا نوعی اعلام وابستگی به گروه اهل حق و اعلان جنگ به گروه باطل و درحقیقت نوعی از خودگذشتگی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عزاداری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است؛ یک موج است و یک مبارزهی اجتماعی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6" w:name="pg3776_26084"/>
    </w:p>
    <w:p>
      <w:pPr>
        <w:pStyle w:val="Heading3"/>
        <w:numPr>
          <w:ilvl w:val="2"/>
          <w:numId w:val="1"/>
        </w:numPr>
        <w:rPr/>
      </w:pPr>
      <w:bookmarkStart w:id="37" w:name="__RefHeading___Toc1101074_2281741623"/>
      <w:bookmarkStart w:id="38" w:name="_Toc11"/>
      <w:bookmarkEnd w:id="36"/>
      <w:bookmarkEnd w:id="37"/>
      <w:r>
        <w:rPr/>
        <w:t>7</w:t>
      </w:r>
      <w:r>
        <w:rPr>
          <w:rtl w:val="true"/>
        </w:rPr>
        <w:t xml:space="preserve">- </w:t>
      </w:r>
      <w:r>
        <w:rPr/>
        <w:t>6</w:t>
      </w:r>
      <w:r>
        <w:rPr>
          <w:rtl w:val="true"/>
        </w:rPr>
        <w:t>.</w:t>
      </w:r>
      <w:r>
        <w:rPr>
          <w:rtl w:val="true"/>
        </w:rPr>
        <w:t xml:space="preserve">اقتدا به پیامبر </w:t>
      </w:r>
      <w:r>
        <w:rPr>
          <w:rtl w:val="true"/>
        </w:rPr>
        <w:t>(</w:t>
      </w:r>
      <w:r>
        <w:rPr>
          <w:rtl w:val="true"/>
        </w:rPr>
        <w:t>صلی الله علیه وآله</w:t>
      </w:r>
      <w:r>
        <w:rPr>
          <w:rtl w:val="true"/>
        </w:rPr>
        <w:t xml:space="preserve">) </w:t>
      </w:r>
      <w:r>
        <w:rPr>
          <w:rtl w:val="true"/>
        </w:rPr>
        <w:t xml:space="preserve">و دیگر معصومین </w:t>
      </w:r>
      <w:r>
        <w:rPr>
          <w:rtl w:val="true"/>
        </w:rPr>
        <w:t>(</w:t>
      </w:r>
      <w:r>
        <w:rPr>
          <w:rtl w:val="true"/>
        </w:rPr>
        <w:t>علیه السلام</w:t>
      </w:r>
      <w:r>
        <w:rPr>
          <w:rtl w:val="true"/>
        </w:rPr>
        <w:t xml:space="preserve">) </w:t>
      </w:r>
      <w:r>
        <w:rPr>
          <w:rtl w:val="true"/>
        </w:rPr>
        <w:t>و اطاعت از ایشان</w:t>
      </w:r>
      <w:r>
        <w:rPr/>
        <w:t>6</w:t>
      </w:r>
      <w:bookmarkEnd w:id="38"/>
    </w:p>
    <w:p>
      <w:pPr>
        <w:pStyle w:val="BookText"/>
        <w:rPr/>
      </w:pPr>
      <w:r>
        <w:rPr>
          <w:rFonts w:ascii="IRNazanin" w:hAnsi="IRNazanin" w:eastAsia="IRNazanin"/>
          <w:color w:val="111111"/>
          <w:sz w:val="28"/>
          <w:sz w:val="28"/>
          <w:szCs w:val="28"/>
          <w:rtl w:val="true"/>
          <w:lang w:bidi="fa-IR"/>
        </w:rPr>
        <w:t xml:space="preserve">اولین کسی که در دنیای اسلام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ریخت و مصیبتهای او را بازگو کرد،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در موارد متعددی از جمله روز ولادت آن حضرت، در منزل ام سلمه، در منزل عایشه و در خانه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حسین عزیز را در آغوش داشتند، اشک میریختند و وقتی علت را سؤال کردند، آن مصائب سخت را یادآوری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تاریخ این موارد را ثبت کرده و جالب این است که حتی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کمتر مجالس عزای حسینی برپا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معتبرشان این اخبار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علامهی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و علمای شیعه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نوشته است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 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بیش از بیست مورد عزاداری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ماتم عزیزشان،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کتابهای معتبر اهل تسنن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الزواید 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کرده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تاریخ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تن از یارانش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عبور از این سرزمین به یاد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چشمانش </w:t>
      </w:r>
    </w:p>
    <w:p>
      <w:pPr>
        <w:pStyle w:val="BookText"/>
        <w:rPr/>
      </w:pPr>
      <w:r>
        <w:rPr>
          <w:rFonts w:ascii="IRNazanin" w:hAnsi="IRNazanin" w:eastAsia="IRNazanin"/>
          <w:color w:val="111111"/>
          <w:sz w:val="28"/>
          <w:sz w:val="28"/>
          <w:szCs w:val="28"/>
          <w:rtl w:val="true"/>
          <w:lang w:bidi="fa-IR"/>
        </w:rPr>
        <w:t>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محل بار افکندن آنان است و اینجا خونهایشان ریخته میشود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بیش از بیست سال به واقعهی کربلا مانده بود، بر آن مصیبت اشک ریختند و از آن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به یاد آن بزرگواران عزاداری میکنند و اشک میریزند، به ایشان و همچنین به دیگر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واقعهی کربلا عزاداری نمودهاند اقتدا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سه نمونهی زیر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نمیتوانند روز عاشورا به زیارت سیدالشهدا در کربلا بروند، دستور میدهد در خانهها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ندبه کنند و اهل خانه را هم به شرکت در این مجلس عزا و اقامهی سوگواری سفارش نمایند و چون به یکدیگر میرسند، به هم تسلیت بگویند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آن حضرت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برایم در سوگ سیدالشهدا شعر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اینطور نه؛ بلکه همانگونه که برای خودتان شعرخوانی میکنید و همانگونه که نزد قبر سیدالشهدا مرثیه میخوانی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مرثیه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نصب کردند؛ زنان هم آن طرف پرده نشستند و همه گریستند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3776_26088"/>
      <w:bookmarkStart w:id="40" w:name="pg3776_26088"/>
      <w:bookmarkEnd w:id="40"/>
    </w:p>
    <w:p>
      <w:pPr>
        <w:pStyle w:val="Heading3"/>
        <w:numPr>
          <w:ilvl w:val="2"/>
          <w:numId w:val="1"/>
        </w:numPr>
        <w:rPr/>
      </w:pPr>
      <w:bookmarkStart w:id="41" w:name="pg3776_26088"/>
      <w:bookmarkStart w:id="42" w:name="__RefHeading___Toc1101076_2281741623"/>
      <w:bookmarkStart w:id="43" w:name="_Toc12"/>
      <w:bookmarkEnd w:id="41"/>
      <w:bookmarkEnd w:id="42"/>
      <w:r>
        <w:rPr/>
        <w:t>8</w:t>
      </w:r>
      <w:r>
        <w:rPr>
          <w:rtl w:val="true"/>
        </w:rPr>
        <w:t xml:space="preserve">- </w:t>
      </w:r>
      <w:r>
        <w:rPr/>
        <w:t>7</w:t>
      </w:r>
      <w:r>
        <w:rPr>
          <w:rtl w:val="true"/>
        </w:rPr>
        <w:t>.</w:t>
      </w:r>
      <w:r>
        <w:rPr>
          <w:rtl w:val="true"/>
        </w:rPr>
        <w:t>محبوب شدن نزد خدا</w:t>
      </w:r>
      <w:bookmarkEnd w:id="43"/>
    </w:p>
    <w:p>
      <w:pPr>
        <w:pStyle w:val="BookText"/>
        <w:rPr/>
      </w:pPr>
      <w:r>
        <w:rPr>
          <w:rFonts w:ascii="IRNazanin" w:hAnsi="IRNazanin" w:eastAsia="IRNazanin"/>
          <w:color w:val="111111"/>
          <w:sz w:val="28"/>
          <w:sz w:val="28"/>
          <w:szCs w:val="28"/>
          <w:rtl w:val="true"/>
          <w:lang w:bidi="fa-IR"/>
        </w:rPr>
        <w:t>بهطور طبیعی هر انسانی دوست دارد عزیز و محبوب و موردتوجه باشد و البته هرچه فرد مهمتر و کارآمدتر و معتبرتر باشد، علاقهی انسان به محبوب شدن در نظر او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دانش آموزان در مقابل معلم، سربازان در مقابل فرمانده و کارمندان در مقابل رئیس اداره دوست دارند هرچه محبوبتر و عزیزتر باشند؛ اما وقتی آگاهی و معرفت انسان زیاد شد متوجه میشود همهی کارها دست خداست؛ اوست که خالق و مالک انسان است و عزت و ذلت، فقر و غنا، مرگ و زندگی، همه و همه در دست اوست؛ پس باید تلاش کرد تا نزد او محبوب شد و رضایت او را جلب کرد؛ اگر او اراده کند کسی را بالا بَرد همهی عالم نمیتوانند او را پایین بیاورند و اگر اراده کند کسی را بر زمین بزند همهی عالم نمیتوانند از این سقوط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میشود نزد او محبوب شد؟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تقوا و اطاعت از پروردگار، از کارهایی که انسان را بسیار محبوب خدا میکند میتوان به اظهار ارادت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 مجالس عزا و شرکت در این مجالس اشاره کرد؛ چرا که آن حضرت محبوب خداست و دوستان و ارادتمندان او هم با این </w:t>
      </w:r>
    </w:p>
    <w:p>
      <w:pPr>
        <w:pStyle w:val="BookText"/>
        <w:rPr/>
      </w:pPr>
      <w:r>
        <w:rPr>
          <w:rFonts w:ascii="IRNazanin" w:hAnsi="IRNazanin" w:eastAsia="IRNazanin"/>
          <w:color w:val="111111"/>
          <w:sz w:val="28"/>
          <w:sz w:val="28"/>
          <w:szCs w:val="28"/>
          <w:rtl w:val="true"/>
          <w:lang w:bidi="fa-IR"/>
        </w:rPr>
        <w:t>اظهار محبت، محبوب خدا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است و من از حسین؛ خداوند هرکس را که دوستدار حسین باشد، دوست دارد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حسن و حسین تمام وجود مرا فراگرفته است و خداوند به من امر کرده است این دو را دوست بدارم و دوست بدارم هرکه را که دوست آنان باشد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حکایت از دوستی با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محبوب خدا و اولیای خدا میکند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جالب توجه اینکه 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خود عهدهدار پاداش عزادار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قدری از سوگوار حسین خشنود میشود که پاداش او را خود به عهده میگیرد</w:t>
      </w:r>
      <w:r>
        <w:rPr>
          <w:rFonts w:eastAsia="IRNazanin" w:cs="IRNazanin"/>
          <w:color w:val="111111"/>
          <w:sz w:val="28"/>
          <w:szCs w:val="28"/>
          <w:rtl w:val="true"/>
          <w:lang w:bidi="fa-IR"/>
        </w:rPr>
        <w:t xml:space="preserve">. </w:t>
      </w:r>
      <w:bookmarkStart w:id="44" w:name="pg3776_26090"/>
    </w:p>
    <w:p>
      <w:pPr>
        <w:pStyle w:val="Heading3"/>
        <w:numPr>
          <w:ilvl w:val="2"/>
          <w:numId w:val="1"/>
        </w:numPr>
        <w:rPr/>
      </w:pPr>
      <w:bookmarkStart w:id="45" w:name="__RefHeading___Toc1101078_2281741623"/>
      <w:bookmarkStart w:id="46" w:name="_Toc13"/>
      <w:bookmarkEnd w:id="44"/>
      <w:bookmarkEnd w:id="45"/>
      <w:r>
        <w:rPr/>
        <w:t>9</w:t>
      </w:r>
      <w:r>
        <w:rPr>
          <w:rtl w:val="true"/>
        </w:rPr>
        <w:t xml:space="preserve">- </w:t>
      </w:r>
      <w:r>
        <w:rPr/>
        <w:t>8</w:t>
      </w:r>
      <w:r>
        <w:rPr>
          <w:rtl w:val="true"/>
        </w:rPr>
        <w:t>.</w:t>
      </w:r>
      <w:r>
        <w:rPr>
          <w:rtl w:val="true"/>
        </w:rPr>
        <w:t>اظهار دوستی و پیوند با معصومین</w:t>
      </w:r>
      <w:r>
        <w:rPr>
          <w:rtl w:val="true"/>
        </w:rPr>
        <w:t>(</w:t>
      </w:r>
      <w:r>
        <w:rPr>
          <w:rtl w:val="true"/>
        </w:rPr>
        <w:t>ع</w:t>
      </w:r>
      <w:r>
        <w:rPr>
          <w:rtl w:val="true"/>
        </w:rPr>
        <w:t>)</w:t>
      </w:r>
      <w:bookmarkEnd w:id="46"/>
    </w:p>
    <w:p>
      <w:pPr>
        <w:pStyle w:val="BookText"/>
        <w:rPr/>
      </w:pPr>
      <w:r>
        <w:rPr>
          <w:rFonts w:ascii="IRNazanin" w:hAnsi="IRNazanin" w:eastAsia="IRNazanin"/>
          <w:color w:val="111111"/>
          <w:sz w:val="28"/>
          <w:sz w:val="28"/>
          <w:szCs w:val="28"/>
          <w:rtl w:val="true"/>
          <w:lang w:bidi="fa-IR"/>
        </w:rPr>
        <w:t>هر دوستی باید نشانهای داشته باشد، وگرنه با حرف و ادعا نمیتوان دوستی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حقیقت دیگری را دوست دارد، تلاش میکند او را از خود نرنجاند؛ تا میتواند خواستههای او را انجام دهد و در شادی او شاد و در غم او محزون و ناراحت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و پیوند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در رفتار و گفتار ما نمودی داشته باشد؛ چنانکه در سخنان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واضح این حقیقت بیان شده که دوست اهل بیت باید با رفتار خود این دوستی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دوست حقیقی ماست، باید مشتاق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هرکس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 داشتن امکانات و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عنوان دوستدار اهل بیت میشناسیم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داشتن امکانات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تا آخر عمرش از شیعیان ما نیست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برهمین اساس میتوان ادعا کرد تشکیل مجالس عزاداری و شرکت در آن مجالس و اشک و آه و </w:t>
      </w:r>
    </w:p>
    <w:p>
      <w:pPr>
        <w:pStyle w:val="BookText"/>
        <w:rPr/>
      </w:pPr>
      <w:r>
        <w:rPr>
          <w:rFonts w:ascii="IRNazanin" w:hAnsi="IRNazanin" w:eastAsia="IRNazanin"/>
          <w:color w:val="111111"/>
          <w:sz w:val="28"/>
          <w:sz w:val="28"/>
          <w:szCs w:val="28"/>
          <w:rtl w:val="true"/>
          <w:lang w:bidi="fa-IR"/>
        </w:rPr>
        <w:t xml:space="preserve">اظهار حزن و ماتم در ایام سوگواری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نشانههای این دوستی است؛ همان طور که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چنین دلالتی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دوستانشان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حضرت از عزاداری و گریهی خود بر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اشک چشم تو؛ تو از عزاداران ما هستی و از کسانی هستی که در شادی ما شاد و در غم و اندوه ما غمگین هستند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شبیب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داری در بهشت با ما و در مراتب و درجات ما باشی، در غم و اندوه ما محزون و ناراحت و در شادی ما شاد باش</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عزاداران حسینی و شرکتکنندگان در مجالس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حضورشان دوستی و محبت خود را اثبات و اعلام میکنند</w:t>
      </w:r>
      <w:r>
        <w:rPr>
          <w:rFonts w:eastAsia="IRNazanin" w:cs="IRNazanin"/>
          <w:color w:val="111111"/>
          <w:sz w:val="28"/>
          <w:szCs w:val="28"/>
          <w:rtl w:val="true"/>
          <w:lang w:bidi="fa-IR"/>
        </w:rPr>
        <w:t xml:space="preserve">. </w:t>
      </w:r>
      <w:bookmarkStart w:id="47" w:name="pg3776_26092"/>
    </w:p>
    <w:p>
      <w:pPr>
        <w:pStyle w:val="Heading3"/>
        <w:numPr>
          <w:ilvl w:val="2"/>
          <w:numId w:val="1"/>
        </w:numPr>
        <w:rPr/>
      </w:pPr>
      <w:bookmarkStart w:id="48" w:name="__RefHeading___Toc1101080_2281741623"/>
      <w:bookmarkStart w:id="49" w:name="_Toc14"/>
      <w:bookmarkEnd w:id="47"/>
      <w:bookmarkEnd w:id="48"/>
      <w:r>
        <w:rPr/>
        <w:t>10</w:t>
      </w:r>
      <w:r>
        <w:rPr>
          <w:rtl w:val="true"/>
        </w:rPr>
        <w:t xml:space="preserve">- </w:t>
      </w:r>
      <w:r>
        <w:rPr/>
        <w:t>9</w:t>
      </w:r>
      <w:r>
        <w:rPr>
          <w:rtl w:val="true"/>
        </w:rPr>
        <w:t>.</w:t>
      </w:r>
      <w:r>
        <w:rPr>
          <w:rtl w:val="true"/>
        </w:rPr>
        <w:t>جلب رضایت و دعای معصومین</w:t>
      </w:r>
      <w:r>
        <w:rPr>
          <w:rtl w:val="true"/>
        </w:rPr>
        <w:t>(</w:t>
      </w:r>
      <w:r>
        <w:rPr>
          <w:rtl w:val="true"/>
        </w:rPr>
        <w:t>ع</w:t>
      </w:r>
      <w:r>
        <w:rPr>
          <w:rtl w:val="true"/>
        </w:rPr>
        <w:t>)</w:t>
      </w:r>
      <w:bookmarkEnd w:id="49"/>
    </w:p>
    <w:p>
      <w:pPr>
        <w:pStyle w:val="BookText"/>
        <w:rPr/>
      </w:pP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خود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میکردند، دوستان و شیعیانشان را هم به این امر توصیه میکردند و از آنان میخواستند با تشکیل مجالس و گردهمایی، هم معارف و سخنان ایشان را بازگو و به یکدیگر یادآوری کنند و هم به عزاداری و ذکر مصیبت بپردازند و گاهی از دوستانشان نسبت به این امر سؤال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دور هم مینشینید و حدیث و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گونه مجالس را دوست دارم؛ 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کسی را که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و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نگه دارد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نکاتی که نشانهی خشنودی و رضایت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دوستانشان است، دعاهای آن شخصیتهای الهی است که گاهی رضایت خود را با دعا کردن اظهار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دعاها علاوه بر اینکه خبر از خشنودی آن بزرگواران میدهد، مایهی خیر و برکت و رشد برای دوستانشان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گاهی از شخص مؤمن و آبرومند در پیشگاه خداوند تقاضای دعا میکنیم و اگر با خبر شویم دوست خوبی در حق ما دعا کرده، خرسند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خود </w:t>
      </w:r>
    </w:p>
    <w:p>
      <w:pPr>
        <w:pStyle w:val="BookText"/>
        <w:rPr/>
      </w:pPr>
      <w:r>
        <w:rPr>
          <w:rFonts w:ascii="IRNazanin" w:hAnsi="IRNazanin" w:eastAsia="IRNazanin"/>
          <w:color w:val="111111"/>
          <w:sz w:val="28"/>
          <w:sz w:val="28"/>
          <w:szCs w:val="28"/>
          <w:rtl w:val="true"/>
          <w:lang w:bidi="fa-IR"/>
        </w:rPr>
        <w:t>را در معرض دعای بزرگترین شخصیتهای عالم و محبوبترین و آبرومندترین انسانها در پیشگاه خداوند قرار دهیم و کاری کنیم که دعای آنان شامل حال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مواردی که چنین افتخاری را نصیب انسان میکند، همین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مجالسی به نام آن حضرت و یا شرکت در این مجالس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داوود 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دوستان حضرت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دوستان من سلام برسان و بگو من دعا میکنم که رحمت الهی شامل کسی گردد که با فرد دیگر بنشیند و دربارهی سخنان و معارف ما گفت وگو کند؛ که در این صورت فرد سوم در اجتماع آنان فرشتهای است که برایشان طلب استغفار میکند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وقتی دیگر برای زائران و سوگواران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 دیدگان را که اشکهای آنها در راه ترحم و عاطفه بر ما جاری شده و دلهایی را که به خاطر ما سوخته و نالان گشته و آن فریادها و نالههایی را که در راه ما بوده است، مورد رحمت قراربده</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50" w:name="pg3776_26094"/>
    </w:p>
    <w:p>
      <w:pPr>
        <w:pStyle w:val="Heading3"/>
        <w:numPr>
          <w:ilvl w:val="2"/>
          <w:numId w:val="1"/>
        </w:numPr>
        <w:rPr/>
      </w:pPr>
      <w:bookmarkStart w:id="51" w:name="__RefHeading___Toc1101082_2281741623"/>
      <w:bookmarkStart w:id="52" w:name="_Toc15"/>
      <w:bookmarkEnd w:id="50"/>
      <w:bookmarkEnd w:id="51"/>
      <w:r>
        <w:rPr/>
        <w:t>11</w:t>
      </w:r>
      <w:r>
        <w:rPr>
          <w:rtl w:val="true"/>
        </w:rPr>
        <w:t xml:space="preserve">- </w:t>
      </w:r>
      <w:r>
        <w:rPr/>
        <w:t>10</w:t>
      </w:r>
      <w:r>
        <w:rPr>
          <w:rtl w:val="true"/>
        </w:rPr>
        <w:t>.</w:t>
      </w:r>
      <w:r>
        <w:rPr>
          <w:rtl w:val="true"/>
        </w:rPr>
        <w:t xml:space="preserve">حق شناسی و تشکر از زحمات امام حسین </w:t>
      </w:r>
      <w:r>
        <w:rPr>
          <w:rtl w:val="true"/>
        </w:rPr>
        <w:t>(</w:t>
      </w:r>
      <w:r>
        <w:rPr>
          <w:rtl w:val="true"/>
        </w:rPr>
        <w:t>علیه السلام</w:t>
      </w:r>
      <w:r>
        <w:rPr>
          <w:rtl w:val="true"/>
        </w:rPr>
        <w:t xml:space="preserve">) </w:t>
      </w:r>
      <w:r>
        <w:rPr>
          <w:rtl w:val="true"/>
        </w:rPr>
        <w:t>و یاران آن حضرت</w:t>
      </w:r>
      <w:bookmarkEnd w:id="52"/>
    </w:p>
    <w:p>
      <w:pPr>
        <w:pStyle w:val="BookText"/>
        <w:rPr/>
      </w:pPr>
      <w:r>
        <w:rPr>
          <w:rFonts w:ascii="IRNazanin" w:hAnsi="IRNazanin" w:eastAsia="IRNazanin"/>
          <w:color w:val="111111"/>
          <w:sz w:val="28"/>
          <w:sz w:val="28"/>
          <w:szCs w:val="28"/>
          <w:rtl w:val="true"/>
          <w:lang w:bidi="fa-IR"/>
        </w:rPr>
        <w:t>تشکر و سپاسگزاری در مقابل محبت و احسان، نه تنها دستوری قرآنی و دینی است، بلکه هر انسانی به حکم فطرت خود در مقابل خوبی و محبت،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احسانی به او شود و بتواند جبران کند، باید آن را تلافی کند و اگر نتواند، باید از آن قدردانی و ستایش کند؛ زیرا کسی که احسانی را بستاید، در واقع از آن سپاسگزاری کرده است و هرکس نیکی را نادیده بگیرد، ناسپاسی کرده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بزرگی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بااخلاص آن حضرت بر عالم انسانیت به ویژه عالم اسلام دارند،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اربعین خطاب به پروردگار عالم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پاک خود را در راه تو داد تا بندگانت را از جهل و نادانی و سرگردانی ناشی از گمراهی برهاند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انسانیت، تدین، آزادگی و همهی ارزشها مدیون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آن حضرت است؛ زیرا یزید و یزیدیان کمر همت به نابودی همهی اینها بسته بودند؛ پس باید از این احسان تشکر کرد و حال که جبران آن احسان در توان ما نیست دستکم باید طبق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قدردانی و ستایش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عزاداری و بزرگداشت محرم و صفر، مصداق بارز این تشکر و قدردانی است</w:t>
      </w:r>
      <w:r>
        <w:rPr>
          <w:rFonts w:eastAsia="IRNazanin" w:cs="IRNazanin"/>
          <w:color w:val="111111"/>
          <w:sz w:val="28"/>
          <w:szCs w:val="28"/>
          <w:rtl w:val="true"/>
          <w:lang w:bidi="fa-IR"/>
        </w:rPr>
        <w:t xml:space="preserve">. </w:t>
      </w:r>
      <w:bookmarkStart w:id="53" w:name="pg3776_26096"/>
    </w:p>
    <w:p>
      <w:pPr>
        <w:pStyle w:val="Heading3"/>
        <w:numPr>
          <w:ilvl w:val="2"/>
          <w:numId w:val="1"/>
        </w:numPr>
        <w:rPr/>
      </w:pPr>
      <w:bookmarkStart w:id="54" w:name="__RefHeading___Toc1101084_2281741623"/>
      <w:bookmarkStart w:id="55" w:name="_Toc16"/>
      <w:bookmarkEnd w:id="53"/>
      <w:bookmarkEnd w:id="54"/>
      <w:r>
        <w:rPr/>
        <w:t>12</w:t>
      </w:r>
      <w:r>
        <w:rPr>
          <w:rtl w:val="true"/>
        </w:rPr>
        <w:t xml:space="preserve">- </w:t>
      </w:r>
      <w:r>
        <w:rPr/>
        <w:t>11</w:t>
      </w:r>
      <w:r>
        <w:rPr>
          <w:rtl w:val="true"/>
        </w:rPr>
        <w:t>.</w:t>
      </w:r>
      <w:r>
        <w:rPr>
          <w:rtl w:val="true"/>
        </w:rPr>
        <w:t>پروراندن نهال عشق حسینی در دل و بهره مندی از ثمرات آن</w:t>
      </w:r>
      <w:bookmarkEnd w:id="55"/>
    </w:p>
    <w:p>
      <w:pPr>
        <w:pStyle w:val="BookText"/>
        <w:rPr/>
      </w:pPr>
      <w:r>
        <w:rPr>
          <w:rFonts w:ascii="IRNazanin" w:hAnsi="IRNazanin" w:eastAsia="IRNazanin"/>
          <w:color w:val="111111"/>
          <w:sz w:val="28"/>
          <w:sz w:val="28"/>
          <w:szCs w:val="28"/>
          <w:rtl w:val="true"/>
          <w:lang w:bidi="fa-IR"/>
        </w:rPr>
        <w:t xml:space="preserve">عشق و علاقه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بذری است که خداوند در دل بندگان خویش میافشاند؛ همانها که زمینِ دلشان آمادهی بهرهبرداری است و مزرعهی وجودشان را از آفتها پیراستهاند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که خداوند خیر او را بخواهد، دوستی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 به زیارت او را در دلش میاندازد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دوستی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شیفتهی او بودن و از یاد مصیبتهایش منقلب شدن، امری خدایی و هدیهای الهی است، چنانکه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گرمایی در دلهای مؤمنان است که هرگز سرد و خاموش نمیشود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هدیهای الهی است و خداوند خود پاداش کسانی را که قدردان این هدیهی بزرگ باشند، میدهد؛ تا آنجا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خداوند از سر رحمت و مهربانی بر عزاداران حسین درود میفرستد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ما باید این لطف الهی را که بذر محبت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مزرعهی وجودمان افشانده، شکر گوییم و در عین حال از آن مراقبت نماییم و در پروراندن و به بار نشاندن آن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برپایی مجالس عزا و سخنگفتن از اهداف و آرمانهای آن حضرت و اشک ریختن در ماتم او ما را در انجام این وظایف یاری مینماید</w:t>
      </w:r>
      <w:r>
        <w:rPr>
          <w:rFonts w:eastAsia="IRNazanin" w:cs="IRNazanin"/>
          <w:color w:val="111111"/>
          <w:sz w:val="28"/>
          <w:szCs w:val="28"/>
          <w:rtl w:val="true"/>
          <w:lang w:bidi="fa-IR"/>
        </w:rPr>
        <w:t xml:space="preserve">. </w:t>
      </w:r>
      <w:bookmarkStart w:id="56" w:name="pg3776_26098"/>
    </w:p>
    <w:p>
      <w:pPr>
        <w:pStyle w:val="Heading3"/>
        <w:numPr>
          <w:ilvl w:val="2"/>
          <w:numId w:val="1"/>
        </w:numPr>
        <w:rPr/>
      </w:pPr>
      <w:bookmarkStart w:id="57" w:name="__RefHeading___Toc1101086_2281741623"/>
      <w:bookmarkStart w:id="58" w:name="_Toc17"/>
      <w:bookmarkEnd w:id="56"/>
      <w:bookmarkEnd w:id="57"/>
      <w:r>
        <w:rPr/>
        <w:t>13</w:t>
      </w:r>
      <w:r>
        <w:rPr>
          <w:rtl w:val="true"/>
        </w:rPr>
        <w:t xml:space="preserve">- </w:t>
      </w:r>
      <w:r>
        <w:rPr/>
        <w:t>12</w:t>
      </w:r>
      <w:r>
        <w:rPr>
          <w:rtl w:val="true"/>
        </w:rPr>
        <w:t>.</w:t>
      </w:r>
      <w:r>
        <w:rPr>
          <w:rtl w:val="true"/>
        </w:rPr>
        <w:t>بخشوده شدن گناهان</w:t>
      </w:r>
      <w:bookmarkEnd w:id="58"/>
    </w:p>
    <w:p>
      <w:pPr>
        <w:pStyle w:val="BookText"/>
        <w:rPr/>
      </w:pPr>
      <w:r>
        <w:rPr>
          <w:rFonts w:ascii="IRNazanin" w:hAnsi="IRNazanin" w:eastAsia="IRNazanin"/>
          <w:color w:val="111111"/>
          <w:sz w:val="28"/>
          <w:sz w:val="28"/>
          <w:szCs w:val="28"/>
          <w:rtl w:val="true"/>
          <w:lang w:bidi="fa-IR"/>
        </w:rPr>
        <w:t xml:space="preserve">اعمال زشت و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کلام نافرمانی از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زیانهای فراوان و خسارتهای بزرگی بر روح و جسم و دنیا و آخرت انسان وارد میکند؛ مانند قساوت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بیرحمی و سخت شدن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سلب نعمت، مستجاب نشدن دعا، حقناپذیر شدن، کمشدن و قطع روزی، محرومشدن از گفت وگو با پروردگار و نمازشب، نازل شدن بلا، قطع باران، اختلاف و درگیری در خانواده، معطلی در قیامت، خشم و لعن الهی، گرفتاریهای بیسابقه، پشیمانی در دنیا و آخرت، رسوایی و بیآبرویی، کوتاه شدن عمر، برخی حوادث طبیعی مثل زلزله، فقر عمومی در جامعه، غم و پریشانی و اضطراب، برخی بیماریها، مسلط شدن انسانهای شرور و ناصالح بر جامعه و فرد و</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گناه و نافرمانی پروردگار بسی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ضررها و آفتها انسان را به فکر توبه و شستوشوی گناهان میاندازد و از بهترین وسیلههای این پاکسازی برای انسانی که از خطاهای خود پشیمان و درصدد جبران آنهاست، شرکت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وگریه در مصیبت اوست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گریهکنندگان، بر مثل حسین </w:t>
      </w:r>
    </w:p>
    <w:p>
      <w:pPr>
        <w:pStyle w:val="BookText"/>
        <w:rPr/>
      </w:pPr>
      <w:r>
        <w:rPr>
          <w:rFonts w:ascii="IRNazanin" w:hAnsi="IRNazanin" w:eastAsia="IRNazanin"/>
          <w:color w:val="111111"/>
          <w:sz w:val="28"/>
          <w:sz w:val="28"/>
          <w:szCs w:val="28"/>
          <w:rtl w:val="true"/>
          <w:lang w:bidi="fa-IR"/>
        </w:rPr>
        <w:t>گریه کنند زیرا گریه بر او بار گناهان بزرگ را از دوش انسان برمیدارد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به پسر شبیب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ریختی، همین که اشک بر گونهات جاری شد، خداوند گناهانت را میبخشد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پس از این تلاش کرد تا این پاکی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وعده 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فضیل فرمودند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پیداست مقصود از بخشش گناهان، بخشش عقوبت مانند فشار قبر، عذاب آخرت و آتش جهنم است نه این که مال مردم و حقوق پایمال شدهی مردم هم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درصدد توبه است باید خساراتی را که به مردم زده جبران و صاحبان حق را از خود راضی کند</w:t>
      </w:r>
      <w:r>
        <w:rPr>
          <w:rFonts w:eastAsia="IRNazanin" w:cs="IRNazanin"/>
          <w:color w:val="111111"/>
          <w:sz w:val="28"/>
          <w:szCs w:val="28"/>
          <w:rtl w:val="true"/>
          <w:lang w:bidi="fa-IR"/>
        </w:rPr>
        <w:t xml:space="preserve">. </w:t>
      </w:r>
      <w:bookmarkStart w:id="59" w:name="pg3776_26100"/>
    </w:p>
    <w:p>
      <w:pPr>
        <w:pStyle w:val="Heading3"/>
        <w:numPr>
          <w:ilvl w:val="2"/>
          <w:numId w:val="1"/>
        </w:numPr>
        <w:rPr/>
      </w:pPr>
      <w:bookmarkStart w:id="60" w:name="__RefHeading___Toc1101088_2281741623"/>
      <w:bookmarkStart w:id="61" w:name="_Toc18"/>
      <w:bookmarkEnd w:id="59"/>
      <w:bookmarkEnd w:id="60"/>
      <w:r>
        <w:rPr/>
        <w:t>14</w:t>
      </w:r>
      <w:r>
        <w:rPr>
          <w:rtl w:val="true"/>
        </w:rPr>
        <w:t xml:space="preserve">- </w:t>
      </w:r>
      <w:r>
        <w:rPr/>
        <w:t>13</w:t>
      </w:r>
      <w:r>
        <w:rPr>
          <w:rtl w:val="true"/>
        </w:rPr>
        <w:t>.</w:t>
      </w:r>
      <w:r>
        <w:rPr>
          <w:rtl w:val="true"/>
        </w:rPr>
        <w:t>پاکی و صفای باطن در دنیا و آخرت</w:t>
      </w:r>
      <w:bookmarkEnd w:id="61"/>
    </w:p>
    <w:p>
      <w:pPr>
        <w:pStyle w:val="BookText"/>
        <w:rPr/>
      </w:pPr>
      <w:r>
        <w:rPr>
          <w:rFonts w:ascii="IRNazanin" w:hAnsi="IRNazanin" w:eastAsia="IRNazanin"/>
          <w:color w:val="111111"/>
          <w:sz w:val="28"/>
          <w:sz w:val="28"/>
          <w:szCs w:val="28"/>
          <w:rtl w:val="true"/>
          <w:lang w:bidi="fa-IR"/>
        </w:rPr>
        <w:t>انسان موجودی است مرکب از جسم و روح و این دو بُعدِ وجودی انسان شباهتهای زیادی به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جسم و روح هر دو سلامتی و بیماری، قوت و ضعف، نشاط و افسردگی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شباهتها پاکیزگی و صفاست؛ همان گونه که انسان با استحمام، شستوشو و نیز با ورزش و تفریح جسم خود را شاداب و بانشاط و پاکیزه میکند، روح انسان هم نیاز به شستوشو و پاکسازی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روح پاکیزه به دنبال آلودگیها نیست؛ برای کسی بد نمیخواهد؛ به کسی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پیشوایان دینی ما همواره ما را به پاکنمودن و پاکیزهنگهداشتن روح و باطن توصیه کردهاند و ابزار مختلف آنرا به ما آموختهاند؛ مثلا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شما همانند آهن زنگار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 دل را چگونه میتوان جلا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تلاوت قرآن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بهترین و مؤثرترین راهها برای یافتن صفای باطن و نورانیت دل در دنیا و آخرت، شرکت در مجالس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ریختن در مصیبتهای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از مصیبتهای ما یاد نماید و خود گریه کند و دیگران را </w:t>
      </w:r>
    </w:p>
    <w:p>
      <w:pPr>
        <w:pStyle w:val="BookText"/>
        <w:rPr/>
      </w:pPr>
      <w:r>
        <w:rPr>
          <w:rFonts w:ascii="IRNazanin" w:hAnsi="IRNazanin" w:eastAsia="IRNazanin"/>
          <w:color w:val="111111"/>
          <w:sz w:val="28"/>
          <w:sz w:val="28"/>
          <w:szCs w:val="28"/>
          <w:rtl w:val="true"/>
          <w:lang w:bidi="fa-IR"/>
        </w:rPr>
        <w:t>بگریاند، در روز قیامت گریان نخواهد بود و هرکس در مجلسی بنشیند که در آن یاد ما و سخنان و سنت و سیرهی ما زنده شود، در روزی که دلها میمیرد، قلب و روح او زنده و بانشاط خواهد بود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کسی در آخرت صفای باطن و دل روشن دارد که در دنیا چنین باشد</w:t>
      </w:r>
      <w:r>
        <w:rPr>
          <w:rFonts w:eastAsia="IRNazanin" w:cs="IRNazanin"/>
          <w:color w:val="111111"/>
          <w:sz w:val="28"/>
          <w:szCs w:val="28"/>
          <w:rtl w:val="true"/>
          <w:lang w:bidi="fa-IR"/>
        </w:rPr>
        <w:t xml:space="preserve">. </w:t>
      </w:r>
      <w:bookmarkStart w:id="62" w:name="pg3776_26102"/>
    </w:p>
    <w:p>
      <w:pPr>
        <w:pStyle w:val="Heading3"/>
        <w:numPr>
          <w:ilvl w:val="2"/>
          <w:numId w:val="1"/>
        </w:numPr>
        <w:rPr/>
      </w:pPr>
      <w:bookmarkStart w:id="63" w:name="__RefHeading___Toc1101090_2281741623"/>
      <w:bookmarkStart w:id="64" w:name="_Toc19"/>
      <w:bookmarkEnd w:id="62"/>
      <w:bookmarkEnd w:id="63"/>
      <w:r>
        <w:rPr/>
        <w:t>15</w:t>
      </w:r>
      <w:r>
        <w:rPr>
          <w:rtl w:val="true"/>
        </w:rPr>
        <w:t xml:space="preserve">- </w:t>
      </w:r>
      <w:r>
        <w:rPr/>
        <w:t>14</w:t>
      </w:r>
      <w:r>
        <w:rPr>
          <w:rtl w:val="true"/>
        </w:rPr>
        <w:t>.</w:t>
      </w:r>
      <w:r>
        <w:rPr>
          <w:rtl w:val="true"/>
        </w:rPr>
        <w:t>نشانه ی ایمان</w:t>
      </w:r>
      <w:bookmarkEnd w:id="64"/>
    </w:p>
    <w:p>
      <w:pPr>
        <w:pStyle w:val="BookText"/>
        <w:rPr/>
      </w:pPr>
      <w:r>
        <w:rPr>
          <w:rFonts w:ascii="IRNazanin" w:hAnsi="IRNazanin" w:eastAsia="IRNazanin"/>
          <w:color w:val="111111"/>
          <w:sz w:val="28"/>
          <w:sz w:val="28"/>
          <w:szCs w:val="28"/>
          <w:rtl w:val="true"/>
          <w:lang w:bidi="fa-IR"/>
        </w:rPr>
        <w:t xml:space="preserve">ایمان، باوری درونی است که زبان آن را اعلام و رفتار انسان آن را تأیید و تصدیق میکند؛ همان گونه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عبارت است از باور داشتن دل و قلب، اقرار و اعتراف به زبان و عمل نمودن به فرامین ایمانی با اعضا و جوارح</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به زبان ادعای ایمان کردن کافی نیست و باید میوهی درخت ایمان در رفتار و گفتار انسان آشکار گردد؛ از این رو نشانههای مختلفی برای انسان مؤمن در قرآن و روایات بیان شده که وجود و بروز آنها محصول ایمان انسان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مهمترین نشانهای ایمان، به فرمودهی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در راه خدا و دشمنی در راه خداست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دوستان خدا را دوست و دشمنان خدا را دشمن میدارد، به حقیقت، ایمان به خدا دارد و از آنجا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کاملترین مظاهر بندگی خدا و محبوبترین دوستان خدا هستند، عشق و علاقه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آثار آن در رفتار و گفتار هویدا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بهترین نشانهی ایمان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میخوانیم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عزیز در حالی که طفلی خردسال بود، به طرف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در آغوش گرفت و در دامان خود </w:t>
      </w:r>
    </w:p>
    <w:p>
      <w:pPr>
        <w:pStyle w:val="BookText"/>
        <w:rPr/>
      </w:pPr>
      <w:r>
        <w:rPr>
          <w:rFonts w:ascii="IRNazanin" w:hAnsi="IRNazanin" w:eastAsia="IRNazanin"/>
          <w:color w:val="111111"/>
          <w:sz w:val="28"/>
          <w:sz w:val="28"/>
          <w:szCs w:val="28"/>
          <w:rtl w:val="true"/>
          <w:lang w:bidi="fa-IR"/>
        </w:rPr>
        <w:t>نشاند؛ 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از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سوزی در دل مؤمنان است که هرگز سرد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ادامهی سخن خود اینگونه عشق خود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آن کشتهی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 مقصود ازاین تعبیر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مصیبتهای او را یاد نمیکند مگر اینکه بر او بگرید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عزاداران حسینی و شرکتکنندگان در مجالس آن حضرت یکی از نشانههای مهم ایمان را دارا هستند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کشتهی اشکم؛ هیچ مؤمنی مرا یاد نکند، جز آن که اشک ریزد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65" w:name="pg3776_26104"/>
    </w:p>
    <w:p>
      <w:pPr>
        <w:pStyle w:val="Heading3"/>
        <w:numPr>
          <w:ilvl w:val="2"/>
          <w:numId w:val="1"/>
        </w:numPr>
        <w:rPr/>
      </w:pPr>
      <w:bookmarkStart w:id="66" w:name="__RefHeading___Toc1101092_2281741623"/>
      <w:bookmarkStart w:id="67" w:name="_Toc20"/>
      <w:bookmarkEnd w:id="65"/>
      <w:bookmarkEnd w:id="66"/>
      <w:r>
        <w:rPr/>
        <w:t>16</w:t>
      </w:r>
      <w:r>
        <w:rPr>
          <w:rtl w:val="true"/>
        </w:rPr>
        <w:t xml:space="preserve">- </w:t>
      </w:r>
      <w:r>
        <w:rPr/>
        <w:t>15</w:t>
      </w:r>
      <w:r>
        <w:rPr>
          <w:rtl w:val="true"/>
        </w:rPr>
        <w:t>.</w:t>
      </w:r>
      <w:r>
        <w:rPr>
          <w:rtl w:val="true"/>
        </w:rPr>
        <w:t>پاداش فراوان</w:t>
      </w:r>
      <w:bookmarkEnd w:id="67"/>
    </w:p>
    <w:p>
      <w:pPr>
        <w:pStyle w:val="BookText"/>
        <w:rPr/>
      </w:pPr>
      <w:r>
        <w:rPr>
          <w:rFonts w:ascii="IRNazanin" w:hAnsi="IRNazanin" w:eastAsia="IRNazanin"/>
          <w:color w:val="111111"/>
          <w:sz w:val="28"/>
          <w:sz w:val="28"/>
          <w:szCs w:val="28"/>
          <w:rtl w:val="true"/>
          <w:lang w:bidi="fa-IR"/>
        </w:rPr>
        <w:t xml:space="preserve">دنیا بازار تجارت و اندوختن زاد و توشه برای آخرت است و هرکس در فرصت عمر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 آن هم نامعین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کسب کند، همان سرمایهی زندگی ابدی او در جهان باقی است؛ به همین دلیل انسانهای مؤمن و زیرک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فرصتی برای رسیدن به هدفهای الهی و معنوی خود بهره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کارهایی هستند که در عالم دیگر ارزشمندتر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همهی کارهای خوب و خداپسند کمتر عملی را پرخیر و برکتتر از برپایی مجلس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مجالس؛ فراگیری علم، امر به معروف و نهی از منکر، اظهار محبت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گرامی ایشان، اعلام حمایت از مظلوم، جبههگیری در مقابل ظالم، اطعام و پذیرایی از مؤمنان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وجود دارد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هرکدام از این عناوین پاداشی دارد و برپایی مجلس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مجموع این پاداشهاست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مجالس حتی برای نفسکشیدن پاداش ذکر و تسبیح در نظرگرفتهشده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در غم ما محزون و از ظلمی که بر ما رفته ناراحت است؛ نفس کشیدنش پاداش </w:t>
      </w:r>
    </w:p>
    <w:p>
      <w:pPr>
        <w:pStyle w:val="BookText"/>
        <w:rPr/>
      </w:pPr>
      <w:r>
        <w:rPr>
          <w:rFonts w:ascii="IRNazanin" w:hAnsi="IRNazanin" w:eastAsia="IRNazanin"/>
          <w:color w:val="111111"/>
          <w:sz w:val="28"/>
          <w:sz w:val="28"/>
          <w:szCs w:val="28"/>
          <w:rtl w:val="true"/>
          <w:lang w:bidi="fa-IR"/>
        </w:rPr>
        <w:t>تسبیح و غصه خوردنش ثواب عبادت دارد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پاداش کسی را که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سرودن یا خواندن شعری دیگران را میگریاند، بهشت و بخشش و مغفرت الهی تعیین نمودهاند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روایات پاداش اظهار ارادت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آن حضرت و عزاداری برای ایشان با پاداش عمره، حج، جهاد در راه خدا و پاداش شهید برابر شمرده شدهاست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پاداشهای فراوان و متفاوت بستگی به نوع زیارت یا عزاداری و میزان معرفت و کیفیت عمل دارد؛ هرچه زیارت و عزاداری با شناخت بیشتر و سازندگی کاملتر باشد، ارزش آن بیشتر میشود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جملهی آخر اینکه از عزاداری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میتوان فضیلت و پاداش کسب نمود که گاهی در روایت اینگونه تعبیر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عملی میتوان ثواب و پاداش تعیین نمود جز اشک ریختن در عزای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68" w:name="pg3776_26106"/>
    </w:p>
    <w:p>
      <w:pPr>
        <w:pStyle w:val="Heading3"/>
        <w:numPr>
          <w:ilvl w:val="2"/>
          <w:numId w:val="1"/>
        </w:numPr>
        <w:rPr/>
      </w:pPr>
      <w:bookmarkStart w:id="69" w:name="__RefHeading___Toc1101094_2281741623"/>
      <w:bookmarkStart w:id="70" w:name="_Toc21"/>
      <w:bookmarkEnd w:id="68"/>
      <w:bookmarkEnd w:id="69"/>
      <w:r>
        <w:rPr/>
        <w:t>17</w:t>
      </w:r>
      <w:r>
        <w:rPr>
          <w:rtl w:val="true"/>
        </w:rPr>
        <w:t xml:space="preserve">- </w:t>
      </w:r>
      <w:r>
        <w:rPr/>
        <w:t>16</w:t>
      </w:r>
      <w:r>
        <w:rPr>
          <w:rtl w:val="true"/>
        </w:rPr>
        <w:t>.</w:t>
      </w:r>
      <w:r>
        <w:rPr>
          <w:rtl w:val="true"/>
        </w:rPr>
        <w:t>برآورده شدن حاجتها</w:t>
      </w:r>
      <w:bookmarkEnd w:id="70"/>
    </w:p>
    <w:p>
      <w:pPr>
        <w:pStyle w:val="BookText"/>
        <w:rPr/>
      </w:pPr>
      <w:r>
        <w:rPr>
          <w:rFonts w:ascii="IRNazanin" w:hAnsi="IRNazanin" w:eastAsia="IRNazanin"/>
          <w:color w:val="111111"/>
          <w:sz w:val="28"/>
          <w:sz w:val="28"/>
          <w:szCs w:val="28"/>
          <w:rtl w:val="true"/>
          <w:lang w:bidi="fa-IR"/>
        </w:rPr>
        <w:t>شکی نیست که همهی کارها دست خداست و خداوند است که نیازهای مادی و معنوی بندگانش را برآورده میسازد؛ اما سنت الهی این است که وقتی بندهای کاری خداپسندانه انجام میدهد، عطای بیشتری به او دارد و حتی اگر شایستگی لطف خاصی را نداشته باشد به دلیل انجام آن کار خوب یا واسطه قرار دادن یکی از اولیای خدا، خداوند به او عنایت میکند و ازهمینرو در قرآن هم فرمودهاست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الیه الوسیلۀ</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برای تقرب به خداوند انتخاب کنید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اندیشید که چه وسیلهای ارزشمندتر از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باوفای آن حضرت میتوان به پیشگاه خداوند برد؛ که هم تجلیل از اولیای خدا، هم خدمت به مؤمنان، هم توسل به عزیزترین اولیایخدا و هم دعای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از بهترین راهها برای رسیدن به خواستههای مادی و معنوی شرکت در مجالس عزاداری وگریستن وگریاندن در عزای سالار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پس از اینکه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کُمیت</w:t>
      </w:r>
      <w:r>
        <w:rPr>
          <w:rStyle w:val="FootnoteAnchor"/>
          <w:rtl w:val="true"/>
        </w:rPr>
        <w:footnoteReference w:id="2"/>
      </w:r>
      <w:r>
        <w:rPr>
          <w:rFonts w:ascii="IRNazanin" w:hAnsi="IRNazanin" w:eastAsia="IRNazanin"/>
          <w:color w:val="111111"/>
          <w:sz w:val="28"/>
          <w:sz w:val="28"/>
          <w:szCs w:val="28"/>
          <w:rtl w:val="true"/>
          <w:lang w:bidi="fa-IR"/>
        </w:rPr>
        <w:t>در خدمت حضرت ذکر مصیبت کرد، در حق او چنین دعا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 کُمیت را ببخش وآن قدر به او عطافرما تا راضی و خشنود شود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71" w:name="pg3776_26108"/>
    </w:p>
    <w:p>
      <w:pPr>
        <w:pStyle w:val="Heading3"/>
        <w:numPr>
          <w:ilvl w:val="2"/>
          <w:numId w:val="1"/>
        </w:numPr>
        <w:rPr/>
      </w:pPr>
      <w:bookmarkStart w:id="72" w:name="__RefHeading___Toc1101096_2281741623"/>
      <w:bookmarkStart w:id="73" w:name="_Toc22"/>
      <w:bookmarkEnd w:id="71"/>
      <w:bookmarkEnd w:id="72"/>
      <w:r>
        <w:rPr/>
        <w:t>18</w:t>
      </w:r>
      <w:r>
        <w:rPr>
          <w:rtl w:val="true"/>
        </w:rPr>
        <w:t xml:space="preserve">- </w:t>
      </w:r>
      <w:r>
        <w:rPr/>
        <w:t>17</w:t>
      </w:r>
      <w:r>
        <w:rPr>
          <w:rtl w:val="true"/>
        </w:rPr>
        <w:t>.</w:t>
      </w:r>
      <w:r>
        <w:rPr>
          <w:rtl w:val="true"/>
        </w:rPr>
        <w:t>دفع بلاها</w:t>
      </w:r>
      <w:bookmarkEnd w:id="73"/>
    </w:p>
    <w:p>
      <w:pPr>
        <w:pStyle w:val="BookText"/>
        <w:rPr/>
      </w:pPr>
      <w:r>
        <w:rPr>
          <w:rFonts w:ascii="IRNazanin" w:hAnsi="IRNazanin" w:eastAsia="IRNazanin"/>
          <w:color w:val="111111"/>
          <w:sz w:val="28"/>
          <w:sz w:val="28"/>
          <w:szCs w:val="28"/>
          <w:rtl w:val="true"/>
          <w:lang w:bidi="fa-IR"/>
        </w:rPr>
        <w:t>زندگی بشر همواره با حادثه و بلا همراه بوده و ناگواریها جزء جدانشدنی زندگی انسان است؛ اما توجه به دو نکته دربارهی این اتفاقات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 این که حادثهها علتهای گوناگون دارد؛ گاهی نتیجهی استفادهی نادرست و نابجای انسان از نعمتهای الهی است؛ گاهی وسیلهی امتحان بشر و گاهی اسباب بیداری و رشد و کمال در زندگی انسان و بالارفتن درجات معنوی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دوم این که انسان میتواند بسیاری از این بلاها و ناگواریها را با دعا، توسل و رعایت قوانین طبیعی از خود دور سازد؛ اما در بین تمام ابزارهای دور نمودن بلا و گرفتاری مادی و معنوی از زندگی بشر، اظهار ارادت به پیامبر اکرم و خاندان آن حضرت و استمداد از این عزیزانِ خداوند،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را با نام خدا آغازکن و بر خدا توکل نما و نام ما را به زبان بیاور و بر ما درود بفرست تا از سختیها و بلاهای آن روز در امان باشی</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مربوط به بحث ماست این است که در بین راههای توسل به عزیزانِ خداوند بهترین راه، تشکیل </w:t>
      </w:r>
    </w:p>
    <w:p>
      <w:pPr>
        <w:pStyle w:val="BookText"/>
        <w:rPr/>
      </w:pPr>
      <w:r>
        <w:rPr>
          <w:rFonts w:ascii="IRNazanin" w:hAnsi="IRNazanin" w:eastAsia="IRNazanin"/>
          <w:color w:val="111111"/>
          <w:sz w:val="28"/>
          <w:sz w:val="28"/>
          <w:szCs w:val="28"/>
          <w:rtl w:val="true"/>
          <w:lang w:bidi="fa-IR"/>
        </w:rPr>
        <w:t>و شرکت در مجالسی است که زندهکنندهی تعالیم، خاطرات و یاد آن عزیزان خدا باشد و همواره مردم را با اهداف و توصیههای ایشان آشنا کند و کمکی شایان به پیاده نمودن آن تعالیم در زندگی باشد؛ البته همراه با عرض ارادت و ابراز اندوه در غم آنان و اظهار شادی در شادی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اظهار ارادتی از بهترین دورکنندگان بلا و گرفتاری مادی و معنوی در زندگی ماست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سخنانی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راه ما اذیت شود و مصیبت ببیند و بر مصایب ما اشک بریزد، خداوند سختی و گرفتاری و آنچه را مایهی رنجش و اذیت است، از او دور میفرماید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74" w:name="pg3776_26110"/>
    </w:p>
    <w:p>
      <w:pPr>
        <w:pStyle w:val="Heading3"/>
        <w:numPr>
          <w:ilvl w:val="2"/>
          <w:numId w:val="1"/>
        </w:numPr>
        <w:rPr/>
      </w:pPr>
      <w:bookmarkStart w:id="75" w:name="__RefHeading___Toc1101098_2281741623"/>
      <w:bookmarkStart w:id="76" w:name="_Toc23"/>
      <w:bookmarkEnd w:id="74"/>
      <w:bookmarkEnd w:id="75"/>
      <w:r>
        <w:rPr/>
        <w:t>19</w:t>
      </w:r>
      <w:r>
        <w:rPr>
          <w:rtl w:val="true"/>
        </w:rPr>
        <w:t xml:space="preserve">- </w:t>
      </w:r>
      <w:r>
        <w:rPr/>
        <w:t>18</w:t>
      </w:r>
      <w:r>
        <w:rPr>
          <w:rtl w:val="true"/>
        </w:rPr>
        <w:t>.</w:t>
      </w:r>
      <w:r>
        <w:rPr>
          <w:rtl w:val="true"/>
        </w:rPr>
        <w:t>توجه و محبت ویژه ی امام حسین</w:t>
      </w:r>
      <w:r>
        <w:rPr>
          <w:rtl w:val="true"/>
        </w:rPr>
        <w:t>(</w:t>
      </w:r>
      <w:r>
        <w:rPr>
          <w:rtl w:val="true"/>
        </w:rPr>
        <w:t>ع</w:t>
      </w:r>
      <w:r>
        <w:rPr>
          <w:rtl w:val="true"/>
        </w:rPr>
        <w:t>)</w:t>
      </w:r>
      <w:bookmarkEnd w:id="76"/>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هنگامیکهکسی به شما محبتی اظهار میکند، آن را بهتر یا لااقل بههمانگونه پاسخ دهید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قرآن در خانهیآنان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معلمان و بهترین الگوهای عمل به قرآن هستند، بیش از هرکس به این برنامه قرآنی پایبند بوده و هستند؛ به همین سبب محبت و اظهار دوستی دیگران را کریمانه و چندین برابر پاداش میدهند وگاهی چنان احسان و لطف میکنند که قابل توصیف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شهادت و در زمان زندگی دنیوی خویش نیز به کرامت و بزرگواری معروف بودند، پس از شهادت هم متوجه ارادتمندان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میزان اظهار محبت و عرض ارادت نسبت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مقابل عزاداری، ذکر معارف و فضایل، تشکیل مجالس، شرکت در مجالس و هر قدم کوچک و بزرگ، لطف و محبت و عطای ویژهای به دوستان خود 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تشکرها چنان فوق العاده است که باید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موارد چنین برشمرده شدهاند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ویژهای به عزاداران خود دارند و خود برای آنان از پیشگاه پروردگار طلب مغفرت میکنند و از پدر خود، امیرمؤمنان نیز تقاضا میکنند برای عزاداران او استغفار نمایند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دیدار زیارتکنندگان و ارادتمندان خود میروند و مستقیم و رو در رو به گفت و گو با آنان میپردازند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شخصاً در صحرای محشر به دنبال زیارتکنندگان خود میگردند و ایشان را از سختیها نجات میدهند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77" w:name="pg3776_26112"/>
    </w:p>
    <w:p>
      <w:pPr>
        <w:pStyle w:val="Heading3"/>
        <w:numPr>
          <w:ilvl w:val="2"/>
          <w:numId w:val="1"/>
        </w:numPr>
        <w:rPr/>
      </w:pPr>
      <w:bookmarkStart w:id="78" w:name="__RefHeading___Toc1101100_2281741623"/>
      <w:bookmarkStart w:id="79" w:name="_Toc24"/>
      <w:bookmarkEnd w:id="77"/>
      <w:bookmarkEnd w:id="78"/>
      <w:r>
        <w:rPr/>
        <w:t>20</w:t>
      </w:r>
      <w:r>
        <w:rPr>
          <w:rtl w:val="true"/>
        </w:rPr>
        <w:t xml:space="preserve">- </w:t>
      </w:r>
      <w:r>
        <w:rPr/>
        <w:t>19</w:t>
      </w:r>
      <w:r>
        <w:rPr>
          <w:rtl w:val="true"/>
        </w:rPr>
        <w:t>.</w:t>
      </w:r>
      <w:r>
        <w:rPr>
          <w:rtl w:val="true"/>
        </w:rPr>
        <w:t>مرگ راحت</w:t>
      </w:r>
      <w:bookmarkEnd w:id="79"/>
    </w:p>
    <w:p>
      <w:pPr>
        <w:pStyle w:val="BookText"/>
        <w:rPr/>
      </w:pPr>
      <w:r>
        <w:rPr>
          <w:rFonts w:ascii="IRNazanin" w:hAnsi="IRNazanin" w:eastAsia="IRNazanin"/>
          <w:color w:val="111111"/>
          <w:sz w:val="28"/>
          <w:sz w:val="28"/>
          <w:szCs w:val="28"/>
          <w:rtl w:val="true"/>
          <w:lang w:bidi="fa-IR"/>
        </w:rPr>
        <w:t>از سختترین مراحل زندگی انسان لحظات پایانی و هنگام بازگشت به وطن اصلی و جداشدن از اهل و خانواده و بستگان و نیز ثروت و موقعیتهای اجتماعی و هر چیزی است که عمری با آن انسگرفتهاست هر انسان معتقد به قبر و قیامت آرزو دارد لحظهی مرگ، لحظهی راحت و بیخطر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 برکات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گریستن در مصائب آن حضرت، آسایش هنگام مرگ است که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بیانات مختلف به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نمونه از آنها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عزادار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دوستانشان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مصیبتهای اباعبداللهالحسین یاد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بهگریه و عزاداری هم 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چنان اشک میریزم که اطرافیان متوجه حزن و اندوه و گریهی من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از او تجلیلکردند و برایش دعا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هنگام مرگ، شاهد حضور پدرانم بر بالین خود خواهی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مهربانی ملک الموت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سخن خود به مسمع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من در هنگام مرگ، سفارش تو را به ملکالموت مینمایند تا آنجا که ملکالموت با تو مهربانتر خواهد بود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80" w:name="pg3776_26114"/>
    </w:p>
    <w:p>
      <w:pPr>
        <w:pStyle w:val="Heading3"/>
        <w:numPr>
          <w:ilvl w:val="2"/>
          <w:numId w:val="1"/>
        </w:numPr>
        <w:rPr/>
      </w:pPr>
      <w:bookmarkStart w:id="81" w:name="__RefHeading___Toc1101102_2281741623"/>
      <w:bookmarkStart w:id="82" w:name="_Toc25"/>
      <w:bookmarkEnd w:id="80"/>
      <w:bookmarkEnd w:id="81"/>
      <w:r>
        <w:rPr/>
        <w:t>21</w:t>
      </w:r>
      <w:r>
        <w:rPr>
          <w:rtl w:val="true"/>
        </w:rPr>
        <w:t xml:space="preserve">- </w:t>
      </w:r>
      <w:r>
        <w:rPr/>
        <w:t>20</w:t>
      </w:r>
      <w:r>
        <w:rPr>
          <w:rtl w:val="true"/>
        </w:rPr>
        <w:t>.</w:t>
      </w:r>
      <w:r>
        <w:rPr>
          <w:rtl w:val="true"/>
        </w:rPr>
        <w:t>رهایی از سختی های قیامت</w:t>
      </w:r>
      <w:bookmarkEnd w:id="8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کسی که به قرآن کریم و آیات نورانی آن معتقد باشد از سختیهای قیامت بیخبر نیست؛ روزی که همهی انسانها در یک مکان جمع میشوند و برخی افراد تا پنجاههزار سال معطل خواهند شد؛ روزی که نامهی اعمال و پروندهی زندگی انسانها به آنان تحویل داده میشود و حقایق آشکار و حق و باطل از یکدیگر متمایز میشود؛ روزی که همه باید از صراط عبور کنند و سنجش اعمال خود را شاهد باشند و شاکیان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هیچ یک از امکانات دنیایی در اختیارشان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پاسخگویند؛ روزی که خطر رسوایی و آبروریزی و کیفر و عذاب، هرکسی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عقیدهی صحیح و عملصالح و نیت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نتیجهی آن رضایت پروردگار و اولیای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دهندهی انسانهاست؛ و از آنجا که مجالس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دربردارندهی تذکرات اعتقادی و اخلاقی و بیان احکام و آداب و ارزشهای دینی است و نیز در این مجالس ذکر فضایل و مصیبتهای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ارادت و عزاداری در </w:t>
      </w:r>
    </w:p>
    <w:p>
      <w:pPr>
        <w:pStyle w:val="BookText"/>
        <w:rPr/>
      </w:pPr>
      <w:r>
        <w:rPr>
          <w:rFonts w:ascii="IRNazanin" w:hAnsi="IRNazanin" w:eastAsia="IRNazanin"/>
          <w:color w:val="111111"/>
          <w:sz w:val="28"/>
          <w:sz w:val="28"/>
          <w:szCs w:val="28"/>
          <w:rtl w:val="true"/>
          <w:lang w:bidi="fa-IR"/>
        </w:rPr>
        <w:t xml:space="preserve">مصیبتهایشان صورت میگیرد، برگزارکنندگان و شرکتکنندگان در این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ممکن است</w:t>
      </w:r>
    </w:p>
    <w:p>
      <w:pPr>
        <w:pStyle w:val="BookText"/>
        <w:rPr/>
      </w:pPr>
      <w:r>
        <w:rPr>
          <w:rFonts w:ascii="IRNazanin" w:hAnsi="IRNazanin" w:eastAsia="IRNazanin"/>
          <w:color w:val="111111"/>
          <w:sz w:val="28"/>
          <w:sz w:val="28"/>
          <w:szCs w:val="28"/>
          <w:rtl w:val="true"/>
          <w:lang w:bidi="fa-IR"/>
        </w:rPr>
        <w:t>خطاهایی در رفتار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آگاه شدن و اصلاح اخلاق و رفتار خود دارند که همین تصمیم جدی، مقدمهی رسیدن به کمالات، تضمین کنندهی عقیده و عمل و اخلاص در عمل بهشمار میآید و از همینرو به برگزارکنندگان و شرکتکنندگان در این مجالس وعدهی رهایی و نجات از سختیهای آن روز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مصیبتهای ما گریان و عزا دارند، خداوند سختیهای قیامت را از آنان دور و به آنان امنیت و سلامتی از بلاهای آن روز عطا میفرماید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زیارتکنندگانم را دستگیری میکنم و از سختیهای قیامت نجات میدهم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83" w:name="pg3776_26116"/>
    </w:p>
    <w:p>
      <w:pPr>
        <w:pStyle w:val="Heading3"/>
        <w:numPr>
          <w:ilvl w:val="2"/>
          <w:numId w:val="1"/>
        </w:numPr>
        <w:rPr/>
      </w:pPr>
      <w:bookmarkStart w:id="84" w:name="__RefHeading___Toc1101104_2281741623"/>
      <w:bookmarkStart w:id="85" w:name="_Toc26"/>
      <w:bookmarkEnd w:id="83"/>
      <w:bookmarkEnd w:id="84"/>
      <w:r>
        <w:rPr/>
        <w:t>22</w:t>
      </w:r>
      <w:r>
        <w:rPr>
          <w:rtl w:val="true"/>
        </w:rPr>
        <w:t xml:space="preserve">- </w:t>
      </w:r>
      <w:r>
        <w:rPr/>
        <w:t>21</w:t>
      </w:r>
      <w:r>
        <w:rPr>
          <w:rtl w:val="true"/>
        </w:rPr>
        <w:t>.</w:t>
      </w:r>
      <w:r>
        <w:rPr>
          <w:rtl w:val="true"/>
        </w:rPr>
        <w:t xml:space="preserve">شفاعت پیامبر </w:t>
      </w:r>
      <w:r>
        <w:rPr>
          <w:rtl w:val="true"/>
        </w:rPr>
        <w:t>(</w:t>
      </w:r>
      <w:r>
        <w:rPr>
          <w:rtl w:val="true"/>
        </w:rPr>
        <w:t>صلی الله علیه وآله</w:t>
      </w:r>
      <w:r>
        <w:rPr>
          <w:rtl w:val="true"/>
        </w:rPr>
        <w:t xml:space="preserve">) </w:t>
      </w:r>
      <w:r>
        <w:rPr>
          <w:rtl w:val="true"/>
        </w:rPr>
        <w:t xml:space="preserve">و امام حسین </w:t>
      </w:r>
      <w:r>
        <w:rPr>
          <w:rtl w:val="true"/>
        </w:rPr>
        <w:t>(</w:t>
      </w:r>
      <w:r>
        <w:rPr>
          <w:rtl w:val="true"/>
        </w:rPr>
        <w:t>علیه السلام</w:t>
      </w:r>
      <w:r>
        <w:rPr>
          <w:rtl w:val="true"/>
        </w:rPr>
        <w:t xml:space="preserve">) </w:t>
      </w:r>
      <w:r>
        <w:rPr>
          <w:rtl w:val="true"/>
        </w:rPr>
        <w:t>و ورود به بهشت</w:t>
      </w:r>
      <w:bookmarkEnd w:id="85"/>
    </w:p>
    <w:p>
      <w:pPr>
        <w:pStyle w:val="BookText"/>
        <w:rPr/>
      </w:pPr>
      <w:r>
        <w:rPr>
          <w:rFonts w:ascii="IRNazanin" w:hAnsi="IRNazanin" w:eastAsia="IRNazanin"/>
          <w:color w:val="111111"/>
          <w:sz w:val="28"/>
          <w:sz w:val="28"/>
          <w:szCs w:val="28"/>
          <w:rtl w:val="true"/>
          <w:lang w:bidi="fa-IR"/>
        </w:rPr>
        <w:t>شفاعت به معنی دستگیری آبرومندان در پیشگاه پروردگار برای نجات از سختیهای قیامت و نیز رسیدن به رتبههای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آبرومندترین انسانها در پیشگاه پروردگار عالم،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همهی انسانها در قیامت به شفاعت آنان نیازمندند؛ جمعی برای نجات از سختیها و عدهای برای ترفیع درجه و مقام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ممکن است در پایان سال تحصیلی دو دانشآموز را ببینیم که هرکدام از معلم تقاضای یک نمره دارند؛ با این تفاوت که یکی با اضافهشدن تقاضای این نمره، نمرهاش به حد قبولی میرسد و دیگری با یک نمره، به حد ممتاز</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توجه داشت که شفاعت کنندگان و شفاعتشوندگان هرکدام شرایطی دارند که در آیات قرآن و روایات شرح داده شده و باید به آنها مراجعه نمود؛ اما آنچه در این مقام مقصود ماست چنان که از مدارک دینی استنباط میشود، بیشترین شفاعت در قیامت توسط آقا اباعبداللهالحسین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میگیرد و از مهمترین سببهای این شفاعت عرض ارادت به آن حضرت و تشکیل مجالس به یاد </w:t>
      </w:r>
    </w:p>
    <w:p>
      <w:pPr>
        <w:pStyle w:val="BookText"/>
        <w:rPr/>
      </w:pPr>
      <w:r>
        <w:rPr>
          <w:rFonts w:ascii="IRNazanin" w:hAnsi="IRNazanin" w:eastAsia="IRNazanin"/>
          <w:color w:val="111111"/>
          <w:sz w:val="28"/>
          <w:sz w:val="28"/>
          <w:szCs w:val="28"/>
          <w:rtl w:val="true"/>
          <w:lang w:bidi="fa-IR"/>
        </w:rPr>
        <w:t xml:space="preserve">او و شرکت در مجالس عزای آن شهید مظلوم است و نکتهی جالب توجه این که از مهمترین سببهای شفاعت سایر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اظهار ارادت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دخترشان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که من، شما و پدرش نیستیم، چه کسی بر حسین من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زنانی از امت من هر سال اجتماعاتی تشکیل میدهند و عزاداری او توسط دوستان ما هر سال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مقام بیان پاداش آن مؤمنان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من از مردانشان و تو از زنانشان شفاعت میکنیم و ایشان را وارد بهشت مینماییم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86" w:name="pg3776_26118"/>
    </w:p>
    <w:p>
      <w:pPr>
        <w:pStyle w:val="Heading3"/>
        <w:numPr>
          <w:ilvl w:val="2"/>
          <w:numId w:val="1"/>
        </w:numPr>
        <w:rPr/>
      </w:pPr>
      <w:bookmarkStart w:id="87" w:name="__RefHeading___Toc1101106_2281741623"/>
      <w:bookmarkStart w:id="88" w:name="_Toc27"/>
      <w:bookmarkEnd w:id="86"/>
      <w:bookmarkEnd w:id="87"/>
      <w:r>
        <w:rPr/>
        <w:t>23</w:t>
      </w:r>
      <w:r>
        <w:rPr>
          <w:rtl w:val="true"/>
        </w:rPr>
        <w:t xml:space="preserve">- </w:t>
      </w:r>
      <w:r>
        <w:rPr/>
        <w:t>22</w:t>
      </w:r>
      <w:r>
        <w:rPr>
          <w:rtl w:val="true"/>
        </w:rPr>
        <w:t>.</w:t>
      </w:r>
      <w:r>
        <w:rPr>
          <w:rtl w:val="true"/>
        </w:rPr>
        <w:t xml:space="preserve">همنشینی با اهل بیت </w:t>
      </w:r>
      <w:r>
        <w:rPr>
          <w:rtl w:val="true"/>
        </w:rPr>
        <w:t>(</w:t>
      </w:r>
      <w:r>
        <w:rPr>
          <w:rtl w:val="true"/>
        </w:rPr>
        <w:t>علیه السلام</w:t>
      </w:r>
      <w:r>
        <w:rPr>
          <w:rtl w:val="true"/>
        </w:rPr>
        <w:t xml:space="preserve">) </w:t>
      </w:r>
      <w:r>
        <w:rPr>
          <w:rtl w:val="true"/>
        </w:rPr>
        <w:t>در قیامت</w:t>
      </w:r>
      <w:bookmarkEnd w:id="88"/>
    </w:p>
    <w:p>
      <w:pPr>
        <w:pStyle w:val="BookText"/>
        <w:rPr/>
      </w:pPr>
      <w:r>
        <w:rPr>
          <w:rFonts w:ascii="IRNazanin" w:hAnsi="IRNazanin" w:eastAsia="IRNazanin"/>
          <w:color w:val="111111"/>
          <w:sz w:val="28"/>
          <w:sz w:val="28"/>
          <w:szCs w:val="28"/>
          <w:rtl w:val="true"/>
          <w:lang w:bidi="fa-IR"/>
        </w:rPr>
        <w:t>یکی از از ارزشها و افتخارها در دنیا، همسایگی و همنشینی و همراهی با شخصیتهای ممتاز و دارای درجات عالی علمی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شنیدم که افرادی در مقام بیان افتخارات خود گفتهاند که من سالها همسایهی فلان شخصیت علمی بودهام یا در فلان سفر همراه او یا در فلان مجلس درکنار او نشسته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این افتخار در آخرت نصیب کسی شود، قابل مقایسه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ممکن است ما در تشخیص مقام علمی و ارزشی فردی اشتباه کنیم و بعد از سالها بفهمیم که همنشینی با او چندان هم ارزشمند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در دنیا گاهی اتفاقی و تصادفی است و همیشه نمیتواند نشانهی آبرومندی و ارزشمندی فرد نزد آن شخصیت مهم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در دنیا موقت وکوتاه و تمام شدنی است؛ اما در آخرت شخصیتهای ممتاز به حقیقت ممتاز هستند و همنشینی و همسایگی با آنان دارای ارزش است و این همنشینی زوالناپذیر و جاوید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به دنبال سببی بود که همنشینی اخروی </w:t>
      </w:r>
    </w:p>
    <w:p>
      <w:pPr>
        <w:pStyle w:val="BookText"/>
        <w:rPr/>
      </w:pP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اسباب آن شرکت در محافل حسینی و تشکیل این محافل و خدمت به عزاداران آن حضرت  است؛ همانطور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عزاداران ما در قیامت با ما و همنشین ما خواهند بود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وقتی انسان با عشق و 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محافل شرکت میکند دوست دارد هر چه بیشتر با  عمل به آنچه از سخنان آن بزرگان میشنود به ایشان نزدیک شود و این ابزاری کارآمد برای رسیدن به کمالات و سرانجام همنشینی و همجواری با آن عزیزان خداست</w:t>
      </w:r>
      <w:r>
        <w:rPr>
          <w:rFonts w:eastAsia="IRNazanin" w:cs="IRNazanin"/>
          <w:color w:val="111111"/>
          <w:sz w:val="28"/>
          <w:szCs w:val="28"/>
          <w:rtl w:val="true"/>
          <w:lang w:bidi="fa-IR"/>
        </w:rPr>
        <w:t xml:space="preserve">. </w:t>
      </w:r>
      <w:bookmarkStart w:id="89" w:name="pg3776_26120"/>
    </w:p>
    <w:p>
      <w:pPr>
        <w:pStyle w:val="Heading3"/>
        <w:numPr>
          <w:ilvl w:val="2"/>
          <w:numId w:val="1"/>
        </w:numPr>
        <w:rPr/>
      </w:pPr>
      <w:bookmarkStart w:id="90" w:name="__RefHeading___Toc1101108_2281741623"/>
      <w:bookmarkStart w:id="91" w:name="_Toc28"/>
      <w:bookmarkEnd w:id="89"/>
      <w:bookmarkEnd w:id="90"/>
      <w:r>
        <w:rPr/>
        <w:t>24</w:t>
      </w:r>
      <w:r>
        <w:rPr>
          <w:rtl w:val="true"/>
        </w:rPr>
        <w:t xml:space="preserve">- </w:t>
      </w:r>
      <w:r>
        <w:rPr/>
        <w:t>23</w:t>
      </w:r>
      <w:r>
        <w:rPr>
          <w:rtl w:val="true"/>
        </w:rPr>
        <w:t>.</w:t>
      </w:r>
      <w:r>
        <w:rPr>
          <w:rtl w:val="true"/>
        </w:rPr>
        <w:t>حفظ مکتب</w:t>
      </w:r>
      <w:bookmarkEnd w:id="91"/>
    </w:p>
    <w:p>
      <w:pPr>
        <w:pStyle w:val="BookText"/>
        <w:rPr/>
      </w:pPr>
      <w:r>
        <w:rPr>
          <w:rFonts w:ascii="IRNazanin" w:hAnsi="IRNazanin" w:eastAsia="IRNazanin"/>
          <w:color w:val="111111"/>
          <w:sz w:val="28"/>
          <w:sz w:val="28"/>
          <w:szCs w:val="28"/>
          <w:rtl w:val="true"/>
          <w:lang w:bidi="fa-IR"/>
        </w:rPr>
        <w:t>در عالم، اندیشهها و مکتبها و گروهها و مرامهای فراوانی بودهاند که تا مدتی بسیار پرسروصدا و فعال بوده اما پس از مدتی و به مرور زمان به دست فراموشی سپرده شده یا چنان تحریف شدهاند که دیگر هیچ شباهتی به اصل و اساس خود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اسلام و مذهب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کامل و اسلام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از این خطرات محفوظ مانده بلکه هر روز درخشانتر و گستردهتر از قبل در عالم مطرح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این جاودانگی و وسیلهی این پایندگی 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کلام نورانی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حسین چراغ هدایت و کشتی نجات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هنگامی که مشعل فروزان همواره راه را به گمشدگان نشان دهد و کشتی نجات غرقشدگان را دریابد، فنا و نیستی و گمراهی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وقتی تاریخ را مرور میکنیم میبینیم در طول تاریخ چه تلاشهای گسترده و چه دشمنیهای همهجانبه و پیچیدهای علیه این دین و مذهب صورت گرفته و بارها و بارها نشانهها وکتابها و جلسات دینی از سطح جامعه جمع آوری و برچیده شده؛ آن چنان که دشمنان یقین کردهاند دیگر هرگز نام و </w:t>
      </w:r>
    </w:p>
    <w:p>
      <w:pPr>
        <w:pStyle w:val="BookText"/>
        <w:rPr/>
      </w:pPr>
      <w:r>
        <w:rPr>
          <w:rFonts w:ascii="IRNazanin" w:hAnsi="IRNazanin" w:eastAsia="IRNazanin"/>
          <w:color w:val="111111"/>
          <w:sz w:val="28"/>
          <w:sz w:val="28"/>
          <w:szCs w:val="28"/>
          <w:rtl w:val="true"/>
          <w:lang w:bidi="fa-IR"/>
        </w:rPr>
        <w:t xml:space="preserve">نشانی از این دین نخواهدبود، اما سوز عشق حسینی در دلهای مشتاقان همچون آتشی زیر خاکستر مدتی پنهان مانده و باز در اولین فرصت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مجالس آن حضرت وسیلهای شده تا همهی خسارتها جبران و گردهماییهای مذهبی بلکه بهتر و کاملتر از گذشته تدارک دیده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مجالس همچون امانتداری متعهد معارف، ارزشها، اسرار و حقایق دینی را حفظ میکند و نسل به نسل در اختیار دوستداران حقیقت قرار میدهد و این مشعل فروزان تا قیامت به روشن کردن راه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که مرا به پیامبری برانگیخت، حسینبنعلی در آسمان بزرگتر است تا زمین؛ در سمت راست عرش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هدایت،کشتی نجات، پیشوای خیر و برکت و عزت و فخر و علم و ذخیرهی الهی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92" w:name="pg3776_2612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3" w:name="__RefHeading___Toc1101110_2281741623"/>
      <w:bookmarkStart w:id="94" w:name="_Toc29"/>
      <w:bookmarkEnd w:id="92"/>
      <w:bookmarkEnd w:id="93"/>
      <w:r>
        <w:rPr>
          <w:rtl w:val="true"/>
        </w:rPr>
        <w:t>بخش دوم</w:t>
      </w:r>
      <w:r>
        <w:rPr>
          <w:rtl w:val="true"/>
        </w:rPr>
        <w:t xml:space="preserve">: </w:t>
      </w:r>
      <w:r>
        <w:rPr>
          <w:rtl w:val="true"/>
        </w:rPr>
        <w:t>مجلس عزاداری چگونه مجلسی است؟</w:t>
      </w:r>
      <w:bookmarkEnd w:id="9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مجلس عزاداری چگونه مجلسی است؟</w:t>
      </w:r>
    </w:p>
    <w:p>
      <w:pPr>
        <w:pStyle w:val="BookText"/>
        <w:rPr/>
      </w:pPr>
      <w:r>
        <w:rPr>
          <w:rFonts w:ascii="IRNazanin" w:hAnsi="IRNazanin" w:eastAsia="IRNazanin"/>
          <w:color w:val="111111"/>
          <w:sz w:val="28"/>
          <w:sz w:val="28"/>
          <w:szCs w:val="28"/>
          <w:rtl w:val="true"/>
          <w:lang w:bidi="fa-IR"/>
        </w:rPr>
        <w:t>یک مجلس عزاداری خوب و مورد تایید مدارک دینی ما دارای ویژگیهای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کلی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هر چیز و مهمتر از هر ویژگی اخلاص است که باید برگزارکنندگان مجالس، سخنرانان، مرثیه خوانان و حتی شرکتکنندگان نیتی جز جلب رضای پروردگار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ریا بپرهیز زیرا هر کس کاری را برای غیر خدا انجام دهد، خداوند او را به همان کسی که کار را برای او انجام داده وا میگذارد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است مجلس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همهی ارزشها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آگاهیبخش و ارشادگر و هم بستری برای عرض ادب و ارادت و عرض تسلیت و ذکر مصائب بهشمار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تنها به ذکر مصیبت اکتفا کنیم و ساعتها وقت مردم را تنها با گفتن نام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نوحه و مداحی صرف کنیم، آنان را از بهرههای مهمتری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آن اصرار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پای در چنین مجلسی نهادیم نباید آن را تضعیف یا ترک کنیم بلکه باید در اصلاح و تکمیل و تقویت آن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w:t>
      </w:r>
    </w:p>
    <w:p>
      <w:pPr>
        <w:pStyle w:val="BookText"/>
        <w:rPr/>
      </w:pPr>
      <w:r>
        <w:rPr>
          <w:rFonts w:ascii="IRNazanin" w:hAnsi="IRNazanin" w:eastAsia="IRNazanin"/>
          <w:color w:val="111111"/>
          <w:sz w:val="28"/>
          <w:sz w:val="28"/>
          <w:szCs w:val="28"/>
          <w:rtl w:val="true"/>
          <w:lang w:bidi="fa-IR"/>
        </w:rPr>
        <w:t>از دوستانشان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گزارش دادهاند که زن و مرد در نیمهی شعبان به زیارت بارگاه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قرآن میخوانند؛ از زندگی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روضهخوانی و مرثیه سرایی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 در برخی از این مراسم خود حضور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عنوان اظهار خرسندی از برگزاری چنین مجلسی شکر خدای بهجاآوردند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میفرمایید که مجلس مورد رضای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سه برنامهی ارزشمند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بهرهمندی از قرآن، درسهایی از زندگی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مصیبت و عزاداری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گرایش خاص و ایجاد تفرقه بین صفوف دوستان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محافل مذهبی به علت اصرار در اعلام وابستگی به شخص یا مجموعهی خاص و بدگویی از برخی محافل و مجموعههای مذهبی دیگر، زمینه غیبت و بدگویی و تفرقه را ایجاد میکنند و جمعی از نیروهای ارزشمند مذهبی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زیباست که مجالس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اهل بیت باشد و هرچه بیشتر در جهت وحدت و همدلی و یکپارچگی این جلسات تلاش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عبدالعظیم حسنی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دوستان من سلام مرا برسان و بگو اجازه ندهند شیطان در بین ایشان نفوذ کند و آنان را به راستگویی و امانتداری دعوت کن و از آنان بخواه به دیدار یکدیگر بروند و به تضعیف و شکستن یکدیگر</w:t>
      </w:r>
    </w:p>
    <w:p>
      <w:pPr>
        <w:pStyle w:val="BookText"/>
        <w:rPr/>
      </w:pPr>
      <w:r>
        <w:rPr>
          <w:rFonts w:ascii="IRNazanin" w:hAnsi="IRNazanin" w:eastAsia="IRNazanin"/>
          <w:color w:val="111111"/>
          <w:sz w:val="28"/>
          <w:sz w:val="28"/>
          <w:szCs w:val="28"/>
          <w:rtl w:val="true"/>
          <w:lang w:bidi="fa-IR"/>
        </w:rPr>
        <w:t>اقدام ننمایند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گویندگان و ذاکران از بین افراد مخلص، آگاه و اهل تقوی و عمل به دستورهای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ویژگی های گویندگان و ذاکران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مطالب مستند به قرآن کریم و برگرفتن فرمایشهای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مطالبی که برای مخاطبان مفید، کاربردی و دارای اولویت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جدی از بیان مطالب سست، بیاساس، غیرمفید و غیرقابل هضم و درک مخاطبان یا طرح مطالب شبههآفرین و سؤالبرانگیزی که ذهن مخاطب را درگیر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ذکر مطالب ذلتآمیز که شأن اولیای خدا را پایین میآورد و از عظمت آنان میکاهد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غلو در حق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دادن الوهیت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جوانانِ خود را از شر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دارید؛ مبادا آنان را فاسد کنند؛ همانا غُلات بدترین بندگان خدا هستند؛ عظمت خدا را کوچک میکنند و ادعای خدایی برای بندگان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غلات بدتر از یهود و نصاری و مجوس و مشرکان هستند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شود مباحث مستند به قرآن و روایات معتبر مطرح شود و از طرح مطالب بیمدرک و مستند به خواب یا </w:t>
      </w:r>
    </w:p>
    <w:p>
      <w:pPr>
        <w:pStyle w:val="BookText"/>
        <w:rPr/>
      </w:pPr>
      <w:r>
        <w:rPr>
          <w:rFonts w:ascii="IRNazanin" w:hAnsi="IRNazanin" w:eastAsia="IRNazanin"/>
          <w:color w:val="111111"/>
          <w:sz w:val="28"/>
          <w:sz w:val="28"/>
          <w:szCs w:val="28"/>
          <w:rtl w:val="true"/>
          <w:lang w:bidi="fa-IR"/>
        </w:rPr>
        <w:t>گفتههایی که گویندهاش معلوم نیست و مانند اینها به شدت پرهیز شود تا به افراد سودجو و فرصتطلب بهانه داده نشود که با ادعای ارتباط با آن حضرت و اظهار حضور قطعی و مشخص حضرت در مجلس از عواطف و علایق مردم نسبت به ولایت سوءاستفاده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گونه اعمال اغلب از روی سادگی، ناآگاهی و به قصد خیرخواهی و جذب مردم به ارزشهای دینی صورت میگیرد اما باید توجه داشت که این کار علاوه بر این که از نظر شرعی حرام و نادرست است سبب کنارهگیری مردم به ویژه جوانان از محافل مذهبی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بزرگ تقلید در پاسخ به سؤالی در همین زمینه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ادعای ارتباط خاص با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دروغ است و شرکت در مجلسی که در آن چنین ادعاهایی مطرح میشود حرام است و مؤمنان باید بیاساس بودن چنین ادعاهایی را برای مردم بیان کنند تا گمراه نشوند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گویندگان و ذاکران نباید مردم و گناهکاران را از رحمت الهی ناامید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نباید چنان گویند که گناه در نظر مردم امری ساده و راحت جلوه کند و در ارتکاب به گناه جری شوند؛ و نیز مراقب باشند از شوق تشویق مجرمان به توبه، حق پاکان و آنان که همواره مراقب گفتار و کردار خود بودهاند ضایع نشود و جوانان پاک، احساس نکنند زیان دیدهاند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قصد بالا بردن مقام چهاردهمعصوم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انبیای </w:t>
      </w:r>
    </w:p>
    <w:p>
      <w:pPr>
        <w:pStyle w:val="BookText"/>
        <w:rPr/>
      </w:pPr>
      <w:r>
        <w:rPr>
          <w:rFonts w:ascii="IRNazanin" w:hAnsi="IRNazanin" w:eastAsia="IRNazanin"/>
          <w:color w:val="111111"/>
          <w:sz w:val="28"/>
          <w:sz w:val="28"/>
          <w:szCs w:val="28"/>
          <w:rtl w:val="true"/>
          <w:lang w:bidi="fa-IR"/>
        </w:rPr>
        <w:t>بزرگ الهی را کوچک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دینی و ذاکر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سخن گفتن با عمل و اخلاق و حلم و نصیحتپذیری خود به دیگران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پیشوای مردم قرار داد، باید پیش از آن که به تعلیم دیگران بپردازد، خود را بسازد و پیش از آن که به گفتار تربیت کند با کردار تعلیم دهد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ندادن به دست دشمنان دین و ارزشهای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رفتارها و گفتارهای نسنجیده و سبک علاوه بر آثار نامطلوبی که بر شرکتکنندگان در مجالس مذهبی دارد موجب سوء استفادهی دشمنان دین در تبلیغ بر ضد ارزشهای دینی و مراسم سوگواری سالار شهیدان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بزرگ تقلید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مداحی و خواندن اشعار در مجالس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باشد که موجب وهن شیعه نباشد و بهانه به دست دشمنان شیعه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اشعاری خوانده شود که حاکی از فضیلتهای آن بزرگواران باشد و مصائب و مظلومیت ایشان را برای مردم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ما نخواستهاند که خود را به صورت حیوان درآوریم؛ آنچه از ما خواسته اند، این است که مؤمن صالح باشیم و اخلاق ما اخلاقی باشد که از آن بزرگواران به ما رسیده است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گویندگان و ذاکران با اخلاص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این تذکر ندارند و ارزش کار آنان بالاتر از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که با همهی دنیا و آنچه در آن است قابل معاوضه باشد، این بزرگواران باید مراقب باشند که افرادی با نگاه و رویکرد کاسبکارانه در بین ایشان نفوذ نکنند و به چنین افرادی تذکر دهند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حدیث را برای منفعت دنیا بخواهد، در آخرت بهرهای ندارد و آنکس که حدیث را برای خدا و آخرت بخواهد، خداوند خیر دنیا و آخرت را به او عطا خواهد کرد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bookmarkStart w:id="95" w:name="pg3776_26130"/>
    </w:p>
    <w:p>
      <w:pPr>
        <w:pStyle w:val="Heading2"/>
        <w:numPr>
          <w:ilvl w:val="1"/>
          <w:numId w:val="1"/>
        </w:numPr>
        <w:rPr/>
      </w:pPr>
      <w:bookmarkStart w:id="96" w:name="__RefHeading___Toc1101112_2281741623"/>
      <w:bookmarkStart w:id="97" w:name="_Toc30"/>
      <w:bookmarkEnd w:id="95"/>
      <w:bookmarkEnd w:id="96"/>
      <w:r>
        <w:rPr>
          <w:rtl w:val="true"/>
        </w:rPr>
        <w:t>بخش سوم</w:t>
      </w:r>
      <w:r>
        <w:rPr>
          <w:rtl w:val="true"/>
        </w:rPr>
        <w:t xml:space="preserve">: </w:t>
      </w:r>
      <w:r>
        <w:rPr>
          <w:rtl w:val="true"/>
        </w:rPr>
        <w:t>پاسخ به چند سؤال</w:t>
      </w:r>
      <w:bookmarkEnd w:id="9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1101114_2281741623"/>
      <w:bookmarkStart w:id="99" w:name="_Toc31"/>
      <w:bookmarkEnd w:id="98"/>
      <w:r>
        <w:rPr/>
        <w:t>1</w:t>
      </w:r>
      <w:r>
        <w:rPr>
          <w:rtl w:val="true"/>
        </w:rPr>
        <w:t xml:space="preserve">- </w:t>
      </w:r>
      <w:r>
        <w:rPr>
          <w:rtl w:val="true"/>
        </w:rPr>
        <w:t>اشارة</w:t>
      </w:r>
      <w:bookmarkEnd w:id="9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مشکی در ایام سوگواری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مفهومی دارد و آیا این کار مکروه 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پوشیدن لباس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برخی فقیهان و عالمان دینی ثابت نیست، در مورد ایام سوگواری هیچ کس پوشیدن لباس مشکی را مکروه ندانسته بلکه بارها و بارها در سخنان بزرگان تاکید و تصریح شده است که این کار بهتر و شایستهتر است و حکمت آن اظهار اندوه و غم و همدردی با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فقهای بزرگ عصر ما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باتوجه به اینکه پوشیدن لباسسیاه شعار اهل مصیبت و علامت سوگواری و عزاست، پوشیدن آن در عزای حضرت سیدالشهدا و سایر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بیشبهه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تعظیم شعائر و اعلام برائت از اعدای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تجلیل از ایثار، فداکاری، شهادت در راه خدا، پاسداری از دین و مذهب و مصداق عناوین راجحهی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یقین این برنامهها و سیاهپوشیدن و سیاهپوشکردن در و دیوار خانهها، حسینیهها، تکایا و مجالس، که متضمن درسهای بسیار آموزنده و موجب تعالی افکار و اهداف و تبلور شعور مذهبی و انسانی است همه راجح و سبب احیا و بسط امر مذهب و تحکیم علایق و روابط با خاندان رسالت و تجدید میثاق تشیع و پیروی از آن بزرگواران و </w:t>
      </w:r>
    </w:p>
    <w:p>
      <w:pPr>
        <w:pStyle w:val="BookText"/>
        <w:rPr/>
      </w:pPr>
      <w:r>
        <w:rPr>
          <w:rFonts w:ascii="IRNazanin" w:hAnsi="IRNazanin" w:eastAsia="IRNazanin"/>
          <w:color w:val="111111"/>
          <w:sz w:val="28"/>
          <w:sz w:val="28"/>
          <w:szCs w:val="28"/>
          <w:rtl w:val="true"/>
          <w:lang w:bidi="fa-IR"/>
        </w:rPr>
        <w:t>محکوم کردن ظلم و استضعاف و استکبار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مشکی در ایام سوگواری از چه زمانی آغاز شده و اول بار چه کسی به این عمل اقدام کرده است؟</w:t>
      </w:r>
    </w:p>
    <w:p>
      <w:pPr>
        <w:pStyle w:val="BookText"/>
        <w:rPr/>
      </w:pPr>
      <w:r>
        <w:rPr>
          <w:rFonts w:ascii="IRNazanin" w:hAnsi="IRNazanin" w:eastAsia="IRNazanin"/>
          <w:color w:val="111111"/>
          <w:sz w:val="28"/>
          <w:sz w:val="28"/>
          <w:szCs w:val="28"/>
          <w:rtl w:val="true"/>
          <w:lang w:bidi="fa-IR"/>
        </w:rPr>
        <w:t xml:space="preserve">این نکته که لباس مشکی نشان عزادار بودن است، سابقهای دیرینه دارد و از قرنها قبل وقتی مردم میدیدند فردی لباس مشکی برتنکرده از او میپرسیدند چه اتفاقی افتاده و به داغ کدام عزیز در سوگ نشستهای؟ در تاریخ اسلام نیز به نمونههایی برخورد میکنیم که مسلمانان و حتیگاهیحضرات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پوشیدن لباس مشکی عزادار بودن خود را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زیر دقت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ابنابیالدنیا درکتاب مقتلالامام امیرالمؤمنین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کوفه در جامهی سیاه برای ما خطبه خواند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اثباتالوصیه روایت کرده که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پدر، در مسجد کوفه خطبه خواند درحالیکه عمامهای سیاه بر سر و جامهای مشکی در برداشت</w:t>
      </w:r>
      <w:r>
        <w:rPr>
          <w:rFonts w:eastAsia="IRNazanin" w:cs="IRNazanin"/>
          <w:color w:val="111111"/>
          <w:sz w:val="28"/>
          <w:szCs w:val="28"/>
          <w:rtl w:val="true"/>
          <w:lang w:bidi="fa-IR"/>
        </w:rPr>
        <w:t>.</w:t>
      </w:r>
      <w:r>
        <w:rPr>
          <w:rStyle w:val="FootnoteAnchor"/>
          <w:rtl w:val="true"/>
        </w:rPr>
        <w:footnoteReference w:id="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زمانیکه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مسجد پیامبر خیمهای سیاه برپا نمود و خود نیز جامه سیاه پوشید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آن حضرت کسی از زنان بنیهاشم و طایفهی قریش نبود مگر آنکه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سیاه پوشیده باشد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اهل سنت هم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می کنند؟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این است که اهل سنت نیز از شهادت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متأثر و ناراحتاند و در ایام عاشورا به عزاداری و بیان حادثهی عاشورا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مناطق سنینشین ایران به ویژه در کردستان از گذشتههای بسیار دور تا زمان حاضر برادران و خواهران اهلسنت در مجالس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شهدایکربلا شرکت و گاهی به طور مستقل مجالس همراه با اطعام برگزار میکنند و این روش اکنون در بین برادران شافعی مذهب در کردستان بیشتر به چشم میخورد و در مناطق دیگر نیز به نحو مناسبی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کشور نیز به ویژه در پاکستان برادران و خواهران اهلسنت مجالس سوگواری برگزار مینمایند و دولت پاکستان روزهای تاسوعا و عاشورا را تعطیل رسمی اعلام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اهلسنت درشهرهایکراچی، حیدرآباد، کوتری، تهته و میرپورخاص از ایالت سند، روز عاشورا و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میکنند و در آن نیاز غذاهای مختلف بهویژه حلیم میپزند و بین </w:t>
      </w:r>
    </w:p>
    <w:p>
      <w:pPr>
        <w:pStyle w:val="BookText"/>
        <w:rPr/>
      </w:pPr>
      <w:r>
        <w:rPr>
          <w:rFonts w:ascii="IRNazanin" w:hAnsi="IRNazanin" w:eastAsia="IRNazanin"/>
          <w:color w:val="111111"/>
          <w:sz w:val="28"/>
          <w:sz w:val="28"/>
          <w:szCs w:val="28"/>
          <w:rtl w:val="true"/>
          <w:lang w:bidi="fa-IR"/>
        </w:rPr>
        <w:t>عموم مردم تقسیم میکنند و همچنین از آغاز محرم تا روز عاشورا در بین عزاداران آب و شربت پخش میگردد و مردم در بسیاری از این شهرها فعالانه در مجالس عزاداری شرکت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کوتری که نود و پنج درصد اهالی آن را اهل سنت تشکیل میدهند در ایام عزاداری به ویژه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مجالسی باشکوه برگزار میگردد که صدها تن از اهلسنت در آن شرکت میکنند و در روز عاشورا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 نیز عزاداری برای سالار شهیدان مرسوم و متداول است و حتی تا قبل از ظهور مسلک دِیُوبَند در شبه قاره هند، تمامی اهل سنت در ماه محرم و روز عاشورا رخت عزا به تن کرده مردم را اطعام میکردند و این مراسم تا گذشتهای نه چندان دور ادامه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مراسم عزاداری از موسیقی و ابزار لهو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با فلسفه ی عزاداری منافات ندارد؟</w:t>
      </w:r>
    </w:p>
    <w:p>
      <w:pPr>
        <w:pStyle w:val="BookText"/>
        <w:rPr/>
      </w:pPr>
      <w:r>
        <w:rPr>
          <w:rFonts w:ascii="IRNazanin" w:hAnsi="IRNazanin" w:eastAsia="IRNazanin"/>
          <w:color w:val="111111"/>
          <w:sz w:val="28"/>
          <w:sz w:val="28"/>
          <w:szCs w:val="28"/>
          <w:rtl w:val="true"/>
          <w:lang w:bidi="fa-IR"/>
        </w:rPr>
        <w:t>همان طور که در ابتدای این نوشتار آمد ما از هر مراسم و مجلسی دفاع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باید گفت اینگونه محافل مورد تایید دین و عالمان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 در مورد اینگونه مجالس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استعمال آلات لهو در مجالس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نیز حضور در مجالسی که این برنامهها در</w:t>
      </w:r>
    </w:p>
    <w:p>
      <w:pPr>
        <w:pStyle w:val="BookText"/>
        <w:rPr/>
      </w:pPr>
      <w:r>
        <w:rPr>
          <w:rFonts w:ascii="IRNazanin" w:hAnsi="IRNazanin" w:eastAsia="IRNazanin"/>
          <w:color w:val="111111"/>
          <w:sz w:val="28"/>
          <w:sz w:val="28"/>
          <w:szCs w:val="28"/>
          <w:rtl w:val="true"/>
          <w:lang w:bidi="fa-IR"/>
        </w:rPr>
        <w:t>آن اجرا میشود جایز نیست و گرفتن پول برای این کارها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معصومین باید طوری باشد که مردم را با فضایل و سفارشهای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نماید و آنان را با یاد خداوند متعال بیندازد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عزاداری اشعار غلو آمیز یا سخنانی که دور از شان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شده و گاهی چند ساعت از وقت مردم به تکرار شعارهای بی فایده 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باز هم شرکت در چنین مجالسی توصیه می شود؟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عزاداری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دارد که در سخنان معصومین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آگاهیبخشی، رشدآوری، تجدید میثاق با الگوهای ارزشی و ذکر فضایل و نیز ذکر مصیبتهای اولیاء خدا برخی از این ویژگیهاست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بکوشیم در مجالسی شرکت کنیم که دارای این امتیازات باشد و البته به سبب وجود مجالسی که فاقد این صفات است و گرفتار غلو و بیحاصلی شده نباید از مجالس خوب هم صرفنظر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دلیل وجود اسکناس جعلی، استفاده از اسکناس معتبر را ترک نمیکنیم و به سبب وجود زینتآلات بدلی، استفاده از طلا را کنار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عالمان دین هم همواره تذکر دادهاند که مجالس مفید باشند و در آنها از ذکر سخنان و اشعار نادرست </w:t>
      </w:r>
    </w:p>
    <w:p>
      <w:pPr>
        <w:pStyle w:val="BookText"/>
        <w:rPr/>
      </w:pPr>
      <w:r>
        <w:rPr>
          <w:rFonts w:ascii="IRNazanin" w:hAnsi="IRNazanin" w:eastAsia="IRNazanin"/>
          <w:color w:val="111111"/>
          <w:sz w:val="28"/>
          <w:sz w:val="28"/>
          <w:szCs w:val="28"/>
          <w:rtl w:val="true"/>
          <w:lang w:bidi="fa-IR"/>
        </w:rPr>
        <w:t>به شدت پرهیز شود که به نمونهای از توصیههای آنان در بخش قبلِ این نوشتار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در ماه محرم و صفر و دیگر ایام سال، مجالس و برنامه های بسیار گسترده ای به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 که هزینه ای بالغ بر میلیاردها تومان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هزینه و صرف وقت و امکانات بجاست و آیا مصرف بهتری برای آن نیست؟</w:t>
      </w:r>
    </w:p>
    <w:p>
      <w:pPr>
        <w:pStyle w:val="BookText"/>
        <w:rPr/>
      </w:pPr>
      <w:r>
        <w:rPr>
          <w:rFonts w:ascii="IRNazanin" w:hAnsi="IRNazanin" w:eastAsia="IRNazanin"/>
          <w:color w:val="111111"/>
          <w:sz w:val="28"/>
          <w:sz w:val="28"/>
          <w:szCs w:val="28"/>
          <w:rtl w:val="true"/>
          <w:lang w:bidi="fa-IR"/>
        </w:rPr>
        <w:t>یکی از دانشمندان و مبلغان برجسته پاسخ این سؤال را چند دهه قبل با مثالی زیبا بیان نموده است که جا دارد همان عبارت ایشان نقل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 انسان اعضایی هست که بدون آنها زندگی میسر نیست؛ مانند جگر سیاه که مرکز تولید خون است، و مانند قلب که مرکز پخش خون است، و مانند جگر سفید که وسیلهی تنفس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اعضا را اعضای رئیسه میگویند و هرگاه یکی از این اعضا فاسد شود دیگر زندگی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فرض کنیم یک نفر ثروت جهان را داشته باشد و به کبدش آفتی برسد که زندگیاش در معرض خطر افتد، آیا چنین کسی حاضر نخواهدشد همهی ثروتش را خرج کند تا سلامت خود را بازیابد؟ و آیا این خرج عقلا پسندیده و لازم نیست؟ البته چنین خرجی ارزش دارد و لازم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درست مانند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صفات در جامعه حکم اعضای رئیسهی بدن را دارد و بدون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صفات، زندگی اجتماعی میسر نیست؛ مانند غیرت، شجاعت، صداقت، امانت، ایمان، تقوی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اینگونه صفات را از دست دهد قطعاً محکوم به مرگ و ذلت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چقدر ارزش دارد که یک جامعه خرج کند و صرف وقت نماید تا این صفات را زنده نگه دارد و نگذارد از بین برود؟ ماه محرم و جلساتی که در آن تشکیل میشود وسیلهای است که اگر خردمند باشیم میتوانیم به منظور حفظ این صفات از آن نتیجه بگیریم</w:t>
      </w:r>
      <w:r>
        <w:rPr>
          <w:rFonts w:eastAsia="IRNazanin" w:cs="IRNazanin"/>
          <w:color w:val="111111"/>
          <w:sz w:val="28"/>
          <w:szCs w:val="28"/>
          <w:rtl w:val="true"/>
          <w:lang w:bidi="fa-IR"/>
        </w:rPr>
        <w:t>.»</w:t>
      </w:r>
      <w:r>
        <w:rPr>
          <w:rStyle w:val="FootnoteAnchor"/>
          <w:rtl w:val="true"/>
        </w:rPr>
        <w:footnoteReference w:id="1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3776_26140"/>
      <w:bookmarkStart w:id="101" w:name="pg3776_26140"/>
      <w:bookmarkEnd w:id="101"/>
    </w:p>
    <w:p>
      <w:pPr>
        <w:pStyle w:val="Heading3"/>
        <w:numPr>
          <w:ilvl w:val="2"/>
          <w:numId w:val="1"/>
        </w:numPr>
        <w:rPr/>
      </w:pPr>
      <w:bookmarkStart w:id="102" w:name="pg3776_26140"/>
      <w:bookmarkStart w:id="103" w:name="__RefHeading___Toc1101116_2281741623"/>
      <w:bookmarkStart w:id="104" w:name="_Toc32"/>
      <w:bookmarkEnd w:id="102"/>
      <w:bookmarkEnd w:id="103"/>
      <w:r>
        <w:rPr/>
        <w:t>2</w:t>
      </w:r>
      <w:r>
        <w:rPr>
          <w:rtl w:val="true"/>
        </w:rPr>
        <w:t xml:space="preserve">- </w:t>
      </w:r>
      <w:r>
        <w:rPr>
          <w:rtl w:val="true"/>
        </w:rPr>
        <w:t>سخن آخر</w:t>
      </w:r>
      <w:bookmarkEnd w:id="104"/>
    </w:p>
    <w:p>
      <w:pPr>
        <w:pStyle w:val="BookText"/>
        <w:rPr/>
      </w:pPr>
      <w:r>
        <w:rPr>
          <w:rFonts w:ascii="IRNazanin" w:hAnsi="IRNazanin" w:eastAsia="IRNazanin"/>
          <w:color w:val="111111"/>
          <w:sz w:val="28"/>
          <w:sz w:val="28"/>
          <w:szCs w:val="28"/>
          <w:rtl w:val="true"/>
          <w:lang w:bidi="fa-IR"/>
        </w:rPr>
        <w:t xml:space="preserve">محبت و عشق و علاقه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نهالی است که بذر آن را خداوند در دل مؤمنان افشانده و اولین عزادار و ذاکر و گریهکننده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ایشان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جنبش و شور و حالی هیچ قدرتی نتوانسته و نمیتواند مقابله یا آن را کمرنگ کند؛ چنانکه در طول تاریخ هرکس در مقابل این حرکت ایستاده به سرعت نابود و از صفحهی روزگار محو شده و هرکس بهآن پیوسته و در مقابل آن تواضع وکرنش نموده مانند قطرهای که به دریا میپیوندد جاودانه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بسیار زیبا و شگفتآور این است که جاودانگی این نهضت و نابودی دشمنان آن را عقیلهی بنیهاشم، دختر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اوج سرمستی یزید و در حالیکه به ظاهر اسیر دست او بودند، به وی تذکر دادند و خطاب به یزید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حیله و نیرنگ خود را بهکار ببر و کوشش و تلاش خویش را بهکار بند؛ ولی قسم به خدا نخواهی توانست یاد ما را از خاطرهها محو کنی و پیام ما را از میان برداری وکشش دولت ما را نخواهییافت و نخواهیتوانست ننگ خود را از میان ببری؛ آیا </w:t>
      </w:r>
    </w:p>
    <w:p>
      <w:pPr>
        <w:pStyle w:val="BookText"/>
        <w:rPr/>
      </w:pPr>
      <w:r>
        <w:rPr>
          <w:rFonts w:ascii="IRNazanin" w:hAnsi="IRNazanin" w:eastAsia="IRNazanin"/>
          <w:color w:val="111111"/>
          <w:sz w:val="28"/>
          <w:sz w:val="28"/>
          <w:szCs w:val="28"/>
          <w:rtl w:val="true"/>
          <w:lang w:bidi="fa-IR"/>
        </w:rPr>
        <w:t>جز این است که اندیشهات نارسا، روزگارت کوتاه وگروهت پراکنده است؟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پروردگار مهربان و توجه امام زمان بقیۀاللهالاعظم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لطف ویژهی صاحب این محافل و مجالس یعنی اباعبداللهالحسین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این نوشتار در سفر تبلیغی دههی اول محرم</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پایانی آن در سفر زیارتی عتبات عالیات و در کربلای معلا نوشته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را در روز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مینویسم و آخرین جمله را درحالیکه مقابل ضریح مطهر آن حضرت نشستهام، از روی ضریح منور یادداشت مینمایم که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الحسنَ و الحسینَ اَحبَبتُهُ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اَحبَبتُهُ اَحَبَّهُ اللّهُ و من اَحَبَّهُ اللّهُ اَدخلَهُ الجَنَّۀَ</w:t>
      </w:r>
      <w:r>
        <w:rPr>
          <w:rFonts w:eastAsia="Amiri" w:cs="Amiri" w:ascii="Amiri" w:hAnsi="Amiri"/>
          <w:color w:val="111111"/>
          <w:sz w:val="28"/>
          <w:szCs w:val="28"/>
          <w:rtl w:val="true"/>
          <w:lang w:bidi="ar-SA"/>
        </w:rPr>
        <w:t xml:space="preserve">.» </w:t>
      </w:r>
      <w:bookmarkStart w:id="105" w:name="pg3776_26142"/>
    </w:p>
    <w:p>
      <w:pPr>
        <w:pStyle w:val="Heading2"/>
        <w:numPr>
          <w:ilvl w:val="1"/>
          <w:numId w:val="1"/>
        </w:numPr>
        <w:rPr/>
      </w:pPr>
      <w:bookmarkStart w:id="106" w:name="__RefHeading___Toc1101118_2281741623"/>
      <w:bookmarkStart w:id="107" w:name="_Toc33"/>
      <w:bookmarkEnd w:id="105"/>
      <w:bookmarkEnd w:id="106"/>
      <w:r>
        <w:rPr>
          <w:rtl w:val="true"/>
        </w:rPr>
        <w:t>پی نوشت ها</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سخنان امام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لَمَکتوبٌ عَن یَمینِ عَرشِ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الهُدی وَ سَفِینَۀُ النَّجَاۀ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عیون اخبار الرضا،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احادیث الشیعه،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نهضتهای اسلامی صدسالهی اخیر، شهید مطهری، 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ابوهارون مکفوف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حُسَینٌ مِنِّی وَ اَنَا مِن حُسَین اَحَبَّ اللهُ مَن اَحَبَّ حُسَینَا، کامل الزیارات،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لَقَد اَذهَلَنی هَذَانِ غُلاَمَانِ اَن اُحِبَّ بَعدَهما اَحداً اَبداً اِنَّ رَبّی اَمَرَنی اَن اُحِبَّهما وَ اُحِبَّ من یُحِبُّهما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بن علی، میرزا خلیل کمرهای،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ذُکِرَ الحُسَین عِندَهُ فَخَرَجَ مِن عَینِه مِنَ الدُّمُوعِ مِقدارَ جَناحِ ذُبابٍ کانَ ثَوابُهُ عَلَی اللهِ عَزَّوَجَل وَ لَم یَرضَ لَهُ بِدُونِ الجَنَّۀ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کامل الزیارات،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حُیّیتُم بِتَحِیَّۀٍ فَحَیُّوا بِاَحسَنَ مِنهَا اَو رُدُّوهَا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اُتِیَ اِلَیهِ مَعروفٌ فَوَجَدَ فَلیُکافِ وَ مَن لَمیَجِد فَلیَثنِ عَلَیه فَاِنَّ مَن اَثنی عَلَیهِ فَقَد شَکَره وَ مَن کَتَمُه فَقَد کَفَره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کنزالعمّال،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مُهجَتَه فِیکَ لِیَستَنقِذَ عِبادکَ مِنَ الجَهَالَۀِ وَ حَیرَۀِ الضَّلاَلَۀ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زیارت اربعین، مفاتیح الجنان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مَناَرادَ الله بِهِ الخَیر قَذَفَ فِی قَلبُهُ حُبَّ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زِیارَتِه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کامل الزیارات،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حَرارَۀً فِی قُلُوبِ المؤمنین لاَتبرُدُ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الاحادیث الشیعه،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صَلَّی اللهُ عَلَی الباکینَ عَلَی الحُسَینِ رَحمَۀً وَ شَفَقَۀً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ینابیع الحکمه،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مَثلِ الحُسَین فَلیَبکِ البَاکُون فَاِنَّ البُکاءَ عَلَیه یَحُطُّ الذُّنُوبَ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شَبیب اِن کُنتَ بَکَیتَ عَلَی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تَصیرُ دُموعُکَ عَلی خَدَّیکَ غَفَرَ الله لَکَ کُلَّ ذَنبٍ اَذنَبتَه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امالی صدوق،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فُضَیل مَن ذَکَرنا اَو ذُکِرنَا عِندَهُ فَخَرَجَ مِن عَینَیه مِثلَ جَناح الذُّبابِ غَفَرَ الله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ثواب الاعمال،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القُلُوبَ تَصدَاُ کَمَا یَصدَاُ الحَدیدُ اِذا اَصَابَهُ المَاءُ؛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جَلاؤُهَا؟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کَثرَۀُ ذِکرِ المَوتِ وَ تِلاوَۀِ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الحکمه،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تَذَکَّرَ مُصابِنَا وَ بَکی لِمَا ارتُکِبَ مِنَّا کَانَ مَعَنا فِی دَرِجَتِنَا یَومَ القِیامَۀ، وَ مَن ذُکِّرَ بِمُصَابِنَا فَبَکی وَ اَبکی لَم تُبکَ عَینُهُ یَومَ تُبکَی العُیُون وَ مَن جَلَسَ مَجلِساً یُحیی فِیهِ اَمرُنَا، لَم یَمُت قَلبُهُ یَومَ تَمُوتُ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امالی صدوق،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اَلاِیمَانُ عَقدٌ بِالقَلبِ وَ لَفظٌ بّاللِّسَانِ وَ عَمَلٌ بِالجَوَارِح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میزان الحکمه،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اَوثَقُ عُرَی الاِیمانِ اَلحُبُّ فِی اللهِ وَ البُغضُ 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مُقبِلٌ فَاَجلَسَهُ فِی حِجرِهِ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لِقَتلِ الحُسَینِ حَرارَۀً فِی قُلُوبِ المُؤمِنینَ لاَتَبرُدُ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بِاَبِی قَتیلِ کُلِّ عَبرَۀٍ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قَتیلُ کُلِّ عَبرَۀٍ یَابنَ رَسولِ الله؟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لاَیَذکُرُهُ مُؤمِنٌ اِلاَّ بَکی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مستدرک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قَتیلُ العَبرَۀِ لاَیُذَکَّرُ فِیَّ مُؤمِنٌ اِلاَّ استَعبَرَ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کامل الزیارات،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لِظُلمِنَا تَسبیحٌ وَ هَمُّهُ لَنَا عِبَادَۀٌ وَ کِتمَانُ سِرِّنَا جِهَادٌ فِی سَبیلِ الله ثُمَّ 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اَن یُکتَبَ هَذَا الحَدیثُ بِالذَّهَبِ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امالی مفید،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اَنشَدَ فِی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فَاَبکَی وَاحِداً فَلَهُ الجَنَّۀُ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ذَکَرَهُ فَبَکی فَلَهُ الجَنَّۀُ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کامل الزیارات،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شود به بحارالانوار،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شَیءٍ ثَوابٌ اِلاَّ الدَّمعَۀُ فِینَا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کامل الزیارات،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اهل بیت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 سَمِّ کُلَّ یَومٍ بِاسمِ اللهِ وَ قُل لاَ حَولَ وَلا قُوَّۀَ اِلاّ بِالله وَ تَوَکَّل عَلَی الله وَ اذکُرنَا وَ سَمِّ بِاَسمَائَنا وَ صَلِّ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 شَرَّ ذَلِکَ الیَومِ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تحف العقول،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 مُؤمِنٍ مَسَّه اَذًی فِینا فَدَمَعَت عَیناهُ حَتّی یَسیلَ دَمعُهُ عَلی خَدَّیهِ مِن مَضاضَۀِ ما اوذِی فِینا صَرَفَ اللهُ عَن وَجهِهِ اَلاَذی و آمنهُ یَومَ القِیامَۀِ مِن سَخَطِهِ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لَیَنظُر اَی مَن یَبکِیه فَیَستَغفِر لَهُ وَ یَسألُ اَباه الاِستِغفار لَهُ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الباکی لَو عَلِمتَ مَا اَعَدَّ اللهُ لَکَ لَفَرِحتَ اَکثَر مِمّا حَزِنتَ وَ اِنَّهُ لَیَستَغفِر لَهُ مِن کُلِّ ذَنبٍ وَ خَطیئَۀ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کامل الزیارات،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محدثه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مسمَع اَنتَ مِن اَهلِ العَراقِ اَما تَاتِی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اَفَما تَذکُرُ مَا تَصنَعُ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فَتَجزَع؟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وَاللهِ وَ اَستَعبِرُ لِذلِکَ حَتّی یَری اَهلی اَثَرَ ذَلکَ عَلَیَّ، فَاَمتَنِعُ مِن الطَّعامِ حَتّی یَستَبینَ ذَلِکَ فِی وَجهِی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دَمعَتَک، اَما اَنّک مِنَ الَّذینَ یَعُدُّون فی اَهلِ الجَزَعِ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یَفرَحُونَ لِفَرَحِنا وَ یَحزَنُونَ لِحُزنِنا وَ یَخافُونَ لِخَوفِنا یَأمَنُونَ اِذا آمنا، اَما اِنَّکَ سَتَری عِندَ مَوتِکَ حُضورَ آبائی لَکَ وَ وَصیَّتَهُم مَلِکَ المَوتِ بِکَ وَ ما یُلَقّونَک بِهِ مِنَ البِشارَۀِ ما تَقَرُّ بِهِ عَینُکَ قَبلَ المَوت، فَمَلِکُ المَوتِ اَرَقَّ عَلَیکَ وَ اَشَدَّ رَحمَۀ لَکَ مِنَ الاَمّ الشَّفیقَۀِ عَلَی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کامل الزیارات،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شود به پی نوشت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شود به پی نوشت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فاطمَۀ اِنّ نِساءَ اُمَّتی یَبکُونَ عَلی نِساءِ اَهلِ بَیتی وَ رِجالُهُم یَبکُونَ عَلی رِجالِ اَهلِ بَیتی وَ یُجَدِّدُونَ العَزاءَ جیلاً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بَعدَجیل فُی کُلِّ سَنَۀٍ؛ فاِذا کان القِیامَۀُ تَشفَعین اَنتِ لِلنساءِ وَ اَنا اَشفَع لِلرِّجالِ وَ کُلّ مَن بَکی مِنهُم عَلی مُصابِ الحُسَینِ اَخَذنا بِیَدِهِ وَ اَدخلناهُ الجنّۀ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عَینٍ باکیۀٌ یَومَ القِیامَۀِ اِلاَّ عَینٌ بَکَت عَلی مُصابِ الحُسَینِ فَاِنَّها ضاحِکۀٌ مُستَبشِرَۀٌ بِنَعیمِ الجَنَّۀ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شَبیب، اِن سَرَّکَ اَن تَکونَ مَعَنَا فِی الدَّرَجاتِ العُلی فِی الجَنانِ فَاحزَن لِحُزنِنا وَ افرَح لِفَرَحِنا وَ عَلَیکَ بِوِلایَتِنا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امالی صدوق،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حماد 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برداشتی از 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کامل الزیارات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الرضا،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الوسایل،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صافی گلپایگانی، کتاب مسایل جدید از دیدگاه علما و مراجع تقلید،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تبریزی، کتاب مسایل جدید از دیدگاه علما و مراجع تقلید،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مجلس عزاداری وزین و مطلوب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سخنران و ذاکران با اخلاص را عالمان بزرگ دینی ده‌ها بلکه صد‌ها سال قبل در کتاب‌هایی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کرده‌اند و برخی از اشارات این نوشتار هم برگرفته از همان توصیه‌هاست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شبهات عزاداری، حسین رجبی، 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نهج‌البلاغه ابن ابی الحدید،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ذیل وصیت نامه‌ی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الوصیۀ الامام علی ابیطالب، 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الخبار و فنون الآثار، عماد‌الدین قرشی،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فوق از کتاب پاسخ به شبهات عزاداری نوشته‌ی حسین رجبی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جدید از دیدگاه علما،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سخنرانی‌های راشد،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فَکِد کَیدک وَاسعِ سَعیَک وَ ناصِب جَهدَک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لاتَمحُو ذِکرَنا وَ لاَتُمیتُ وَحیَنا وَ لاتُدرِکُ اَمَدَنا وَ لاَتَرحَضُ عَنک عارُها وَ هَل رَأیُکَ اِلاّ فَنَد وَ اَیّامُکَ اِلاّ عَدَدٌ وَ جَمعُکَ اِلاّ بَدَد؟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بحارالانوار، 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شاعر اهل بیت در زمان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ویژگی های مجلس عزاداری وزین و مطلوب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صفات سخنران و ذاکران با اخلاص را عالمان بزرگ دینی دهها و بلکه صدها سال قبل در کتاب هایی نظیر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 و 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اند و برخی از اشارات این نوشتار هم برگرفته از همان توصیه هاست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شبهات عزاداری، حسین رجبی،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ذیل وصیت نامه 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الوصیۀ الامام علی بن ابیطالب،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الخبار و فنون الآثار، عمادالدین قرشی،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فوق از کتاب پاسخ به شبهات عزاداری نوشته ی حسین رجبی نقل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از دیدگاه علما،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های راشد، 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11662</Words>
  <Characters>47977</Characters>
  <CharactersWithSpaces>59221</CharactersWithSpaces>
  <Paragraphs>556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2026-08-18T04:20:19Z</dcterms:created>
  <dc:creator>ghaemiyeh.com</dc:creator>
  <dc:description/>
  <dc:language>en-US</dc:language>
  <cp:lastModifiedBy/>
  <dcterms:modified xsi:type="dcterms:W3CDTF">2026-08-18T07:50:21Z</dcterms:modified>
  <cp:revision>1</cp:revision>
  <dc:subject/>
  <dc:title>چرا عزاداری؟</dc:title>
</cp:coreProperties>
</file>

<file path=docProps/custom.xml><?xml version="1.0" encoding="utf-8"?>
<Properties xmlns="http://schemas.openxmlformats.org/officeDocument/2006/custom-properties" xmlns:vt="http://schemas.openxmlformats.org/officeDocument/2006/docPropsVTypes"/>
</file>