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 سبز احکام ویژه دختران دوره دبیرستان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8473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048475_228174162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048477_2281741623">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048479_2281741623">
            <w:r>
              <w:rPr>
                <w:webHidden/>
                <w:rStyle w:val="IndexLink"/>
                <w:rtl w:val="true"/>
              </w:rPr>
              <w:t>طلیعه</w:t>
            </w:r>
            <w:r>
              <w:rPr>
                <w:rStyle w:val="IndexLink"/>
                <w:rtl w:val="true"/>
              </w:rPr>
              <w:tab/>
            </w:r>
            <w:r>
              <w:rPr>
                <w:rStyle w:val="IndexLink"/>
              </w:rPr>
              <w:t>22</w:t>
            </w:r>
          </w:hyperlink>
        </w:p>
        <w:p>
          <w:pPr>
            <w:pStyle w:val="Contents2"/>
            <w:tabs>
              <w:tab w:val="clear" w:pos="8743"/>
              <w:tab w:val="right" w:pos="9026" w:leader="dot"/>
            </w:tabs>
            <w:rPr/>
          </w:pPr>
          <w:hyperlink w:anchor="__RefHeading___Toc1048481_2281741623">
            <w:r>
              <w:rPr>
                <w:webHidden/>
                <w:rStyle w:val="IndexLink"/>
                <w:rtl w:val="true"/>
              </w:rPr>
              <w:t>سخنی با مربّیان، دبیران دینی و ائمّه جماعات مدارس</w:t>
            </w:r>
            <w:r>
              <w:rPr>
                <w:rStyle w:val="IndexLink"/>
                <w:rtl w:val="true"/>
              </w:rPr>
              <w:tab/>
            </w:r>
            <w:r>
              <w:rPr>
                <w:rStyle w:val="IndexLink"/>
              </w:rPr>
              <w:t>23</w:t>
            </w:r>
          </w:hyperlink>
        </w:p>
        <w:p>
          <w:pPr>
            <w:pStyle w:val="Contents2"/>
            <w:tabs>
              <w:tab w:val="clear" w:pos="8743"/>
              <w:tab w:val="right" w:pos="9026" w:leader="dot"/>
            </w:tabs>
            <w:rPr/>
          </w:pPr>
          <w:hyperlink w:anchor="__RefHeading___Toc1048483_2281741623">
            <w:r>
              <w:rPr>
                <w:webHidden/>
                <w:rStyle w:val="IndexLink"/>
                <w:rtl w:val="true"/>
              </w:rPr>
              <w:t>گُل محبت خدا</w:t>
            </w:r>
            <w:r>
              <w:rPr>
                <w:rStyle w:val="IndexLink"/>
                <w:rtl w:val="true"/>
              </w:rPr>
              <w:tab/>
            </w:r>
            <w:r>
              <w:rPr>
                <w:rStyle w:val="IndexLink"/>
              </w:rPr>
              <w:t>26</w:t>
            </w:r>
          </w:hyperlink>
        </w:p>
        <w:p>
          <w:pPr>
            <w:pStyle w:val="Contents2"/>
            <w:tabs>
              <w:tab w:val="clear" w:pos="8743"/>
              <w:tab w:val="right" w:pos="9026" w:leader="dot"/>
            </w:tabs>
            <w:rPr/>
          </w:pPr>
          <w:hyperlink w:anchor="__RefHeading___Toc1048485_2281741623">
            <w:r>
              <w:rPr>
                <w:webHidden/>
                <w:rStyle w:val="IndexLink"/>
              </w:rPr>
              <w:t>1</w:t>
            </w:r>
            <w:r>
              <w:rPr>
                <w:rStyle w:val="IndexLink"/>
                <w:rtl w:val="true"/>
              </w:rPr>
              <w:t xml:space="preserve"> </w:t>
            </w:r>
            <w:r>
              <w:rPr>
                <w:rStyle w:val="IndexLink"/>
                <w:rtl w:val="true"/>
              </w:rPr>
              <w:t>گُل‌شناسی</w:t>
            </w:r>
            <w:r>
              <w:rPr>
                <w:rStyle w:val="IndexLink"/>
                <w:rtl w:val="true"/>
              </w:rPr>
              <w:tab/>
            </w:r>
            <w:r>
              <w:rPr>
                <w:rStyle w:val="IndexLink"/>
              </w:rPr>
              <w:t>28</w:t>
            </w:r>
          </w:hyperlink>
        </w:p>
        <w:p>
          <w:pPr>
            <w:pStyle w:val="Contents2"/>
            <w:tabs>
              <w:tab w:val="clear" w:pos="8743"/>
              <w:tab w:val="right" w:pos="9026" w:leader="dot"/>
            </w:tabs>
            <w:rPr/>
          </w:pPr>
          <w:hyperlink w:anchor="__RefHeading___Toc1048487_2281741623">
            <w:r>
              <w:rPr>
                <w:webHidden/>
                <w:rStyle w:val="IndexLink"/>
                <w:rtl w:val="true"/>
              </w:rPr>
              <w:t>شناخت احکام</w:t>
            </w:r>
            <w:r>
              <w:rPr>
                <w:rStyle w:val="IndexLink"/>
                <w:rtl w:val="true"/>
              </w:rPr>
              <w:tab/>
            </w:r>
            <w:r>
              <w:rPr>
                <w:rStyle w:val="IndexLink"/>
              </w:rPr>
              <w:t>29</w:t>
            </w:r>
          </w:hyperlink>
        </w:p>
        <w:p>
          <w:pPr>
            <w:pStyle w:val="Contents2"/>
            <w:tabs>
              <w:tab w:val="clear" w:pos="8743"/>
              <w:tab w:val="right" w:pos="9026" w:leader="dot"/>
            </w:tabs>
            <w:rPr/>
          </w:pPr>
          <w:hyperlink w:anchor="__RefHeading___Toc1048489_2281741623">
            <w:r>
              <w:rPr>
                <w:webHidden/>
                <w:rStyle w:val="IndexLink"/>
                <w:rtl w:val="true"/>
              </w:rPr>
              <w:t>آگاهی از احکام</w:t>
            </w:r>
            <w:r>
              <w:rPr>
                <w:rStyle w:val="IndexLink"/>
                <w:rtl w:val="true"/>
              </w:rPr>
              <w:tab/>
            </w:r>
            <w:r>
              <w:rPr>
                <w:rStyle w:val="IndexLink"/>
              </w:rPr>
              <w:t>29</w:t>
            </w:r>
          </w:hyperlink>
        </w:p>
        <w:p>
          <w:pPr>
            <w:pStyle w:val="Contents2"/>
            <w:tabs>
              <w:tab w:val="clear" w:pos="8743"/>
              <w:tab w:val="right" w:pos="9026" w:leader="dot"/>
            </w:tabs>
            <w:rPr/>
          </w:pPr>
          <w:hyperlink w:anchor="__RefHeading___Toc1048491_2281741623">
            <w:r>
              <w:rPr>
                <w:webHidden/>
                <w:rStyle w:val="IndexLink"/>
                <w:rtl w:val="true"/>
              </w:rPr>
              <w:t>چاره عصر غیبت</w:t>
            </w:r>
            <w:r>
              <w:rPr>
                <w:rStyle w:val="IndexLink"/>
                <w:rtl w:val="true"/>
              </w:rPr>
              <w:tab/>
            </w:r>
            <w:r>
              <w:rPr>
                <w:rStyle w:val="IndexLink"/>
              </w:rPr>
              <w:t>30</w:t>
            </w:r>
          </w:hyperlink>
        </w:p>
        <w:p>
          <w:pPr>
            <w:pStyle w:val="Contents2"/>
            <w:tabs>
              <w:tab w:val="clear" w:pos="8743"/>
              <w:tab w:val="right" w:pos="9026" w:leader="dot"/>
            </w:tabs>
            <w:rPr/>
          </w:pPr>
          <w:hyperlink w:anchor="__RefHeading___Toc1048493_2281741623">
            <w:r>
              <w:rPr>
                <w:webHidden/>
                <w:rStyle w:val="IndexLink"/>
                <w:rtl w:val="true"/>
              </w:rPr>
              <w:t>کارشناس عرصه احکام</w:t>
            </w:r>
            <w:r>
              <w:rPr>
                <w:rStyle w:val="IndexLink"/>
                <w:rtl w:val="true"/>
              </w:rPr>
              <w:tab/>
            </w:r>
            <w:r>
              <w:rPr>
                <w:rStyle w:val="IndexLink"/>
              </w:rPr>
              <w:t>30</w:t>
            </w:r>
          </w:hyperlink>
        </w:p>
        <w:p>
          <w:pPr>
            <w:pStyle w:val="Contents2"/>
            <w:tabs>
              <w:tab w:val="clear" w:pos="8743"/>
              <w:tab w:val="right" w:pos="9026" w:leader="dot"/>
            </w:tabs>
            <w:rPr/>
          </w:pPr>
          <w:hyperlink w:anchor="__RefHeading___Toc1048495_2281741623">
            <w:r>
              <w:rPr>
                <w:webHidden/>
                <w:rStyle w:val="IndexLink"/>
                <w:rtl w:val="true"/>
              </w:rPr>
              <w:t>گستره احکام</w:t>
            </w:r>
            <w:r>
              <w:rPr>
                <w:rStyle w:val="IndexLink"/>
                <w:rtl w:val="true"/>
              </w:rPr>
              <w:tab/>
            </w:r>
            <w:r>
              <w:rPr>
                <w:rStyle w:val="IndexLink"/>
              </w:rPr>
              <w:t>30</w:t>
            </w:r>
          </w:hyperlink>
        </w:p>
        <w:p>
          <w:pPr>
            <w:pStyle w:val="Contents2"/>
            <w:tabs>
              <w:tab w:val="clear" w:pos="8743"/>
              <w:tab w:val="right" w:pos="9026" w:leader="dot"/>
            </w:tabs>
            <w:rPr/>
          </w:pPr>
          <w:hyperlink w:anchor="__RefHeading___Toc1048497_2281741623">
            <w:r>
              <w:rPr>
                <w:webHidden/>
                <w:rStyle w:val="IndexLink"/>
                <w:rtl w:val="true"/>
              </w:rPr>
              <w:t>بزرگ دانستن احکام الهی</w:t>
            </w:r>
            <w:r>
              <w:rPr>
                <w:rStyle w:val="IndexLink"/>
                <w:rtl w:val="true"/>
              </w:rPr>
              <w:tab/>
            </w:r>
            <w:r>
              <w:rPr>
                <w:rStyle w:val="IndexLink"/>
              </w:rPr>
              <w:t>31</w:t>
            </w:r>
          </w:hyperlink>
        </w:p>
        <w:p>
          <w:pPr>
            <w:pStyle w:val="Contents2"/>
            <w:tabs>
              <w:tab w:val="clear" w:pos="8743"/>
              <w:tab w:val="right" w:pos="9026" w:leader="dot"/>
            </w:tabs>
            <w:rPr/>
          </w:pPr>
          <w:hyperlink w:anchor="__RefHeading___Toc1048499_2281741623">
            <w:r>
              <w:rPr>
                <w:webHidden/>
                <w:rStyle w:val="IndexLink"/>
              </w:rPr>
              <w:t>2</w:t>
            </w:r>
            <w:r>
              <w:rPr>
                <w:rStyle w:val="IndexLink"/>
                <w:rtl w:val="true"/>
              </w:rPr>
              <w:t xml:space="preserve"> </w:t>
            </w:r>
            <w:r>
              <w:rPr>
                <w:rStyle w:val="IndexLink"/>
                <w:rtl w:val="true"/>
              </w:rPr>
              <w:t>پایه‌های فهم احکام</w:t>
            </w:r>
            <w:r>
              <w:rPr>
                <w:rStyle w:val="IndexLink"/>
                <w:rtl w:val="true"/>
              </w:rPr>
              <w:tab/>
            </w:r>
            <w:r>
              <w:rPr>
                <w:rStyle w:val="IndexLink"/>
              </w:rPr>
              <w:t>32</w:t>
            </w:r>
          </w:hyperlink>
        </w:p>
        <w:p>
          <w:pPr>
            <w:pStyle w:val="Contents2"/>
            <w:tabs>
              <w:tab w:val="clear" w:pos="8743"/>
              <w:tab w:val="right" w:pos="9026" w:leader="dot"/>
            </w:tabs>
            <w:rPr/>
          </w:pPr>
          <w:hyperlink w:anchor="__RefHeading___Toc1048501_2281741623">
            <w:r>
              <w:rPr>
                <w:webHidden/>
                <w:rStyle w:val="IndexLink"/>
                <w:rtl w:val="true"/>
              </w:rPr>
              <w:t>تقلید و مرجع تقلید</w:t>
            </w:r>
            <w:r>
              <w:rPr>
                <w:rStyle w:val="IndexLink"/>
                <w:rtl w:val="true"/>
              </w:rPr>
              <w:tab/>
            </w:r>
            <w:r>
              <w:rPr>
                <w:rStyle w:val="IndexLink"/>
              </w:rPr>
              <w:t>33</w:t>
            </w:r>
          </w:hyperlink>
        </w:p>
        <w:p>
          <w:pPr>
            <w:pStyle w:val="Contents2"/>
            <w:tabs>
              <w:tab w:val="clear" w:pos="8743"/>
              <w:tab w:val="right" w:pos="9026" w:leader="dot"/>
            </w:tabs>
            <w:rPr/>
          </w:pPr>
          <w:hyperlink w:anchor="__RefHeading___Toc1048503_2281741623">
            <w:r>
              <w:rPr>
                <w:webHidden/>
                <w:rStyle w:val="IndexLink"/>
                <w:rtl w:val="true"/>
              </w:rPr>
              <w:t>شرایط دیگر</w:t>
            </w:r>
            <w:r>
              <w:rPr>
                <w:rStyle w:val="IndexLink"/>
                <w:rtl w:val="true"/>
              </w:rPr>
              <w:tab/>
            </w:r>
            <w:r>
              <w:rPr>
                <w:rStyle w:val="IndexLink"/>
              </w:rPr>
              <w:t>33</w:t>
            </w:r>
          </w:hyperlink>
        </w:p>
        <w:p>
          <w:pPr>
            <w:pStyle w:val="Contents2"/>
            <w:tabs>
              <w:tab w:val="clear" w:pos="8743"/>
              <w:tab w:val="right" w:pos="9026" w:leader="dot"/>
            </w:tabs>
            <w:rPr/>
          </w:pPr>
          <w:hyperlink w:anchor="__RefHeading___Toc1048505_2281741623">
            <w:r>
              <w:rPr>
                <w:webHidden/>
                <w:rStyle w:val="IndexLink"/>
                <w:rtl w:val="true"/>
              </w:rPr>
              <w:t>شناسایی مرجع تقلید</w:t>
            </w:r>
            <w:r>
              <w:rPr>
                <w:rStyle w:val="IndexLink"/>
                <w:rtl w:val="true"/>
              </w:rPr>
              <w:tab/>
            </w:r>
            <w:r>
              <w:rPr>
                <w:rStyle w:val="IndexLink"/>
              </w:rPr>
              <w:t>34</w:t>
            </w:r>
          </w:hyperlink>
        </w:p>
        <w:p>
          <w:pPr>
            <w:pStyle w:val="Contents2"/>
            <w:tabs>
              <w:tab w:val="clear" w:pos="8743"/>
              <w:tab w:val="right" w:pos="9026" w:leader="dot"/>
            </w:tabs>
            <w:rPr/>
          </w:pPr>
          <w:hyperlink w:anchor="__RefHeading___Toc1048507_2281741623">
            <w:r>
              <w:rPr>
                <w:webHidden/>
                <w:rStyle w:val="IndexLink"/>
                <w:rtl w:val="true"/>
              </w:rPr>
              <w:t>فراگیری مسائل دینی</w:t>
            </w:r>
            <w:r>
              <w:rPr>
                <w:rStyle w:val="IndexLink"/>
                <w:rtl w:val="true"/>
              </w:rPr>
              <w:tab/>
            </w:r>
            <w:r>
              <w:rPr>
                <w:rStyle w:val="IndexLink"/>
              </w:rPr>
              <w:t>35</w:t>
            </w:r>
          </w:hyperlink>
        </w:p>
        <w:p>
          <w:pPr>
            <w:pStyle w:val="Contents2"/>
            <w:tabs>
              <w:tab w:val="clear" w:pos="8743"/>
              <w:tab w:val="right" w:pos="9026" w:leader="dot"/>
            </w:tabs>
            <w:rPr/>
          </w:pPr>
          <w:hyperlink w:anchor="__RefHeading___Toc1048509_2281741623">
            <w:r>
              <w:rPr>
                <w:webHidden/>
                <w:rStyle w:val="IndexLink"/>
                <w:rtl w:val="true"/>
              </w:rPr>
              <w:t>صادقانه با احکام</w:t>
            </w:r>
            <w:r>
              <w:rPr>
                <w:rStyle w:val="IndexLink"/>
                <w:rtl w:val="true"/>
              </w:rPr>
              <w:tab/>
            </w:r>
            <w:r>
              <w:rPr>
                <w:rStyle w:val="IndexLink"/>
              </w:rPr>
              <w:t>35</w:t>
            </w:r>
          </w:hyperlink>
        </w:p>
        <w:p>
          <w:pPr>
            <w:pStyle w:val="Contents2"/>
            <w:tabs>
              <w:tab w:val="clear" w:pos="8743"/>
              <w:tab w:val="right" w:pos="9026" w:leader="dot"/>
            </w:tabs>
            <w:rPr/>
          </w:pPr>
          <w:hyperlink w:anchor="__RefHeading___Toc1048511_2281741623">
            <w:r>
              <w:rPr>
                <w:webHidden/>
                <w:rStyle w:val="IndexLink"/>
                <w:rtl w:val="true"/>
              </w:rPr>
              <w:t>قداست فتوا</w:t>
            </w:r>
            <w:r>
              <w:rPr>
                <w:rStyle w:val="IndexLink"/>
                <w:rtl w:val="true"/>
              </w:rPr>
              <w:tab/>
            </w:r>
            <w:r>
              <w:rPr>
                <w:rStyle w:val="IndexLink"/>
              </w:rPr>
              <w:t>36</w:t>
            </w:r>
          </w:hyperlink>
        </w:p>
        <w:p>
          <w:pPr>
            <w:pStyle w:val="Contents2"/>
            <w:tabs>
              <w:tab w:val="clear" w:pos="8743"/>
              <w:tab w:val="right" w:pos="9026" w:leader="dot"/>
            </w:tabs>
            <w:rPr/>
          </w:pPr>
          <w:hyperlink w:anchor="__RefHeading___Toc1048513_2281741623">
            <w:r>
              <w:rPr>
                <w:webHidden/>
                <w:rStyle w:val="IndexLink"/>
              </w:rPr>
              <w:t>3</w:t>
            </w:r>
            <w:r>
              <w:rPr>
                <w:rStyle w:val="IndexLink"/>
                <w:rtl w:val="true"/>
              </w:rPr>
              <w:t xml:space="preserve"> </w:t>
            </w:r>
            <w:r>
              <w:rPr>
                <w:rStyle w:val="IndexLink"/>
                <w:rtl w:val="true"/>
              </w:rPr>
              <w:t>فدایی ولایت</w:t>
            </w:r>
            <w:r>
              <w:rPr>
                <w:rStyle w:val="IndexLink"/>
                <w:rtl w:val="true"/>
              </w:rPr>
              <w:tab/>
            </w:r>
            <w:r>
              <w:rPr>
                <w:rStyle w:val="IndexLink"/>
              </w:rPr>
              <w:t>38</w:t>
            </w:r>
          </w:hyperlink>
        </w:p>
        <w:p>
          <w:pPr>
            <w:pStyle w:val="Contents2"/>
            <w:tabs>
              <w:tab w:val="clear" w:pos="8743"/>
              <w:tab w:val="right" w:pos="9026" w:leader="dot"/>
            </w:tabs>
            <w:rPr/>
          </w:pPr>
          <w:hyperlink w:anchor="__RefHeading___Toc1048515_2281741623">
            <w:r>
              <w:rPr>
                <w:webHidden/>
                <w:rStyle w:val="IndexLink"/>
                <w:rtl w:val="true"/>
              </w:rPr>
              <w:t>ولایت فقیه</w:t>
            </w:r>
            <w:r>
              <w:rPr>
                <w:rStyle w:val="IndexLink"/>
                <w:rtl w:val="true"/>
              </w:rPr>
              <w:tab/>
            </w:r>
            <w:r>
              <w:rPr>
                <w:rStyle w:val="IndexLink"/>
              </w:rPr>
              <w:t>40</w:t>
            </w:r>
          </w:hyperlink>
        </w:p>
        <w:p>
          <w:pPr>
            <w:pStyle w:val="Contents2"/>
            <w:tabs>
              <w:tab w:val="clear" w:pos="8743"/>
              <w:tab w:val="right" w:pos="9026" w:leader="dot"/>
            </w:tabs>
            <w:rPr/>
          </w:pPr>
          <w:hyperlink w:anchor="__RefHeading___Toc1048517_2281741623">
            <w:r>
              <w:rPr>
                <w:webHidden/>
                <w:rStyle w:val="IndexLink"/>
                <w:rtl w:val="true"/>
              </w:rPr>
              <w:t xml:space="preserve">شرایط و صفات ولیّ فقیه </w:t>
            </w:r>
            <w:r>
              <w:rPr>
                <w:rStyle w:val="IndexLink"/>
                <w:rtl w:val="true"/>
              </w:rPr>
              <w:t>(</w:t>
            </w:r>
            <w:r>
              <w:rPr>
                <w:rStyle w:val="IndexLink"/>
                <w:rtl w:val="true"/>
              </w:rPr>
              <w:t>رهبر</w:t>
            </w:r>
            <w:r>
              <w:rPr>
                <w:rStyle w:val="IndexLink"/>
                <w:rtl w:val="true"/>
              </w:rPr>
              <w:t>)</w:t>
              <w:tab/>
            </w:r>
            <w:r>
              <w:rPr>
                <w:rStyle w:val="IndexLink"/>
              </w:rPr>
              <w:t>41</w:t>
            </w:r>
          </w:hyperlink>
        </w:p>
        <w:p>
          <w:pPr>
            <w:pStyle w:val="Contents2"/>
            <w:tabs>
              <w:tab w:val="clear" w:pos="8743"/>
              <w:tab w:val="right" w:pos="9026" w:leader="dot"/>
            </w:tabs>
            <w:rPr/>
          </w:pPr>
          <w:hyperlink w:anchor="__RefHeading___Toc1048519_2281741623">
            <w:r>
              <w:rPr>
                <w:webHidden/>
                <w:rStyle w:val="IndexLink"/>
                <w:rtl w:val="true"/>
              </w:rPr>
              <w:t xml:space="preserve">وظایف و اختیارات ولیّ فقیه </w:t>
            </w:r>
            <w:r>
              <w:rPr>
                <w:rStyle w:val="IndexLink"/>
                <w:rtl w:val="true"/>
              </w:rPr>
              <w:t>(</w:t>
            </w:r>
            <w:r>
              <w:rPr>
                <w:rStyle w:val="IndexLink"/>
                <w:rtl w:val="true"/>
              </w:rPr>
              <w:t>رهبر</w:t>
            </w:r>
            <w:r>
              <w:rPr>
                <w:rStyle w:val="IndexLink"/>
                <w:rtl w:val="true"/>
              </w:rPr>
              <w:t>)</w:t>
              <w:tab/>
            </w:r>
            <w:r>
              <w:rPr>
                <w:rStyle w:val="IndexLink"/>
              </w:rPr>
              <w:t>41</w:t>
            </w:r>
          </w:hyperlink>
        </w:p>
        <w:p>
          <w:pPr>
            <w:pStyle w:val="Contents2"/>
            <w:tabs>
              <w:tab w:val="clear" w:pos="8743"/>
              <w:tab w:val="right" w:pos="9026" w:leader="dot"/>
            </w:tabs>
            <w:rPr/>
          </w:pPr>
          <w:hyperlink w:anchor="__RefHeading___Toc1048521_2281741623">
            <w:r>
              <w:rPr>
                <w:webHidden/>
                <w:rStyle w:val="IndexLink"/>
                <w:rtl w:val="true"/>
              </w:rPr>
              <w:t>اطاعت از رهبری</w:t>
            </w:r>
            <w:r>
              <w:rPr>
                <w:rStyle w:val="IndexLink"/>
                <w:rtl w:val="true"/>
              </w:rPr>
              <w:tab/>
            </w:r>
            <w:r>
              <w:rPr>
                <w:rStyle w:val="IndexLink"/>
              </w:rPr>
              <w:t>42</w:t>
            </w:r>
          </w:hyperlink>
        </w:p>
        <w:p>
          <w:pPr>
            <w:pStyle w:val="Contents2"/>
            <w:tabs>
              <w:tab w:val="clear" w:pos="8743"/>
              <w:tab w:val="right" w:pos="9026" w:leader="dot"/>
            </w:tabs>
            <w:rPr/>
          </w:pPr>
          <w:hyperlink w:anchor="__RefHeading___Toc1048523_2281741623">
            <w:r>
              <w:rPr>
                <w:webHidden/>
                <w:rStyle w:val="IndexLink"/>
              </w:rPr>
              <w:t>4</w:t>
            </w:r>
            <w:r>
              <w:rPr>
                <w:rStyle w:val="IndexLink"/>
                <w:rtl w:val="true"/>
              </w:rPr>
              <w:t xml:space="preserve"> </w:t>
            </w:r>
            <w:r>
              <w:rPr>
                <w:rStyle w:val="IndexLink"/>
                <w:rtl w:val="true"/>
              </w:rPr>
              <w:t>بلوغ شاخه‌ها</w:t>
            </w:r>
            <w:r>
              <w:rPr>
                <w:rStyle w:val="IndexLink"/>
                <w:rtl w:val="true"/>
              </w:rPr>
              <w:tab/>
            </w:r>
            <w:r>
              <w:rPr>
                <w:rStyle w:val="IndexLink"/>
              </w:rPr>
              <w:t>44</w:t>
            </w:r>
          </w:hyperlink>
        </w:p>
        <w:p>
          <w:pPr>
            <w:pStyle w:val="Contents2"/>
            <w:tabs>
              <w:tab w:val="clear" w:pos="8743"/>
              <w:tab w:val="right" w:pos="9026" w:leader="dot"/>
            </w:tabs>
            <w:rPr/>
          </w:pPr>
          <w:hyperlink w:anchor="__RefHeading___Toc1048525_2281741623">
            <w:r>
              <w:rPr>
                <w:webHidden/>
                <w:rStyle w:val="IndexLink"/>
                <w:rtl w:val="true"/>
              </w:rPr>
              <w:t>نشانه‌های بلوغ</w:t>
            </w:r>
            <w:r>
              <w:rPr>
                <w:rStyle w:val="IndexLink"/>
                <w:rtl w:val="true"/>
              </w:rPr>
              <w:tab/>
            </w:r>
            <w:r>
              <w:rPr>
                <w:rStyle w:val="IndexLink"/>
              </w:rPr>
              <w:t>45</w:t>
            </w:r>
          </w:hyperlink>
        </w:p>
        <w:p>
          <w:pPr>
            <w:pStyle w:val="Contents2"/>
            <w:tabs>
              <w:tab w:val="clear" w:pos="8743"/>
              <w:tab w:val="right" w:pos="9026" w:leader="dot"/>
            </w:tabs>
            <w:rPr/>
          </w:pPr>
          <w:hyperlink w:anchor="__RefHeading___Toc1048527_2281741623">
            <w:r>
              <w:rPr>
                <w:webHidden/>
                <w:rStyle w:val="IndexLink"/>
                <w:rtl w:val="true"/>
              </w:rPr>
              <w:t>پنجره‌های اعمال</w:t>
            </w:r>
            <w:r>
              <w:rPr>
                <w:rStyle w:val="IndexLink"/>
                <w:rtl w:val="true"/>
              </w:rPr>
              <w:tab/>
            </w:r>
            <w:r>
              <w:rPr>
                <w:rStyle w:val="IndexLink"/>
              </w:rPr>
              <w:t>46</w:t>
            </w:r>
          </w:hyperlink>
        </w:p>
        <w:p>
          <w:pPr>
            <w:pStyle w:val="Contents2"/>
            <w:tabs>
              <w:tab w:val="clear" w:pos="8743"/>
              <w:tab w:val="right" w:pos="9026" w:leader="dot"/>
            </w:tabs>
            <w:rPr/>
          </w:pPr>
          <w:hyperlink w:anchor="__RefHeading___Toc1048529_2281741623">
            <w:r>
              <w:rPr>
                <w:webHidden/>
                <w:rStyle w:val="IndexLink"/>
                <w:rtl w:val="true"/>
              </w:rPr>
              <w:t>آشنایی با زبان احکام</w:t>
            </w:r>
            <w:r>
              <w:rPr>
                <w:rStyle w:val="IndexLink"/>
                <w:rtl w:val="true"/>
              </w:rPr>
              <w:tab/>
            </w:r>
            <w:r>
              <w:rPr>
                <w:rStyle w:val="IndexLink"/>
              </w:rPr>
              <w:t>47</w:t>
            </w:r>
          </w:hyperlink>
        </w:p>
        <w:p>
          <w:pPr>
            <w:pStyle w:val="Contents3"/>
            <w:tabs>
              <w:tab w:val="clear" w:pos="8459"/>
              <w:tab w:val="right" w:pos="9026" w:leader="dot"/>
            </w:tabs>
            <w:rPr/>
          </w:pPr>
          <w:hyperlink w:anchor="__RefHeading___Toc1048531_228174162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048533_2281741623">
            <w:r>
              <w:rPr>
                <w:webHidden/>
                <w:rStyle w:val="IndexLink"/>
              </w:rPr>
              <w:t>1</w:t>
            </w:r>
            <w:r>
              <w:rPr>
                <w:rStyle w:val="IndexLink"/>
                <w:rtl w:val="true"/>
              </w:rPr>
              <w:t xml:space="preserve">. </w:t>
            </w:r>
            <w:r>
              <w:rPr>
                <w:rStyle w:val="IndexLink"/>
                <w:rtl w:val="true"/>
              </w:rPr>
              <w:t xml:space="preserve">فتوا </w:t>
            </w:r>
            <w:r>
              <w:rPr>
                <w:rStyle w:val="IndexLink"/>
                <w:rtl w:val="true"/>
              </w:rPr>
              <w:t>(</w:t>
            </w:r>
            <w:r>
              <w:rPr>
                <w:rStyle w:val="IndexLink"/>
                <w:rtl w:val="true"/>
              </w:rPr>
              <w:t>یا بیان حکم توسّط مجتهد</w:t>
            </w:r>
            <w:r>
              <w:rPr>
                <w:rStyle w:val="IndexLink"/>
                <w:rtl w:val="true"/>
              </w:rPr>
              <w:t>)</w:t>
              <w:tab/>
            </w:r>
            <w:r>
              <w:rPr>
                <w:rStyle w:val="IndexLink"/>
              </w:rPr>
              <w:t>47</w:t>
            </w:r>
          </w:hyperlink>
        </w:p>
        <w:p>
          <w:pPr>
            <w:pStyle w:val="Contents3"/>
            <w:tabs>
              <w:tab w:val="clear" w:pos="8459"/>
              <w:tab w:val="right" w:pos="9026" w:leader="dot"/>
            </w:tabs>
            <w:rPr/>
          </w:pPr>
          <w:hyperlink w:anchor="__RefHeading___Toc1048535_2281741623">
            <w:r>
              <w:rPr>
                <w:webHidden/>
                <w:rStyle w:val="IndexLink"/>
              </w:rPr>
              <w:t>2</w:t>
            </w:r>
            <w:r>
              <w:rPr>
                <w:rStyle w:val="IndexLink"/>
                <w:rtl w:val="true"/>
              </w:rPr>
              <w:t xml:space="preserve">. </w:t>
            </w:r>
            <w:r>
              <w:rPr>
                <w:rStyle w:val="IndexLink"/>
                <w:rtl w:val="true"/>
              </w:rPr>
              <w:t>احتیاط واجب</w:t>
            </w:r>
            <w:r>
              <w:rPr>
                <w:rStyle w:val="IndexLink"/>
                <w:rtl w:val="true"/>
              </w:rPr>
              <w:tab/>
            </w:r>
            <w:r>
              <w:rPr>
                <w:rStyle w:val="IndexLink"/>
              </w:rPr>
              <w:t>47</w:t>
            </w:r>
          </w:hyperlink>
        </w:p>
        <w:p>
          <w:pPr>
            <w:pStyle w:val="Contents3"/>
            <w:tabs>
              <w:tab w:val="clear" w:pos="8459"/>
              <w:tab w:val="right" w:pos="9026" w:leader="dot"/>
            </w:tabs>
            <w:rPr/>
          </w:pPr>
          <w:hyperlink w:anchor="__RefHeading___Toc1048537_2281741623">
            <w:r>
              <w:rPr>
                <w:webHidden/>
                <w:rStyle w:val="IndexLink"/>
              </w:rPr>
              <w:t>3</w:t>
            </w:r>
            <w:r>
              <w:rPr>
                <w:rStyle w:val="IndexLink"/>
                <w:rtl w:val="true"/>
              </w:rPr>
              <w:t xml:space="preserve">. </w:t>
            </w:r>
            <w:r>
              <w:rPr>
                <w:rStyle w:val="IndexLink"/>
                <w:rtl w:val="true"/>
              </w:rPr>
              <w:t>احتیاط مستحبّ</w:t>
            </w:r>
            <w:r>
              <w:rPr>
                <w:rStyle w:val="IndexLink"/>
                <w:rtl w:val="true"/>
              </w:rPr>
              <w:tab/>
            </w:r>
            <w:r>
              <w:rPr>
                <w:rStyle w:val="IndexLink"/>
              </w:rPr>
              <w:t>48</w:t>
            </w:r>
          </w:hyperlink>
        </w:p>
        <w:p>
          <w:pPr>
            <w:pStyle w:val="Contents2"/>
            <w:tabs>
              <w:tab w:val="clear" w:pos="8743"/>
              <w:tab w:val="right" w:pos="9026" w:leader="dot"/>
            </w:tabs>
            <w:rPr/>
          </w:pPr>
          <w:hyperlink w:anchor="__RefHeading___Toc1048539_2281741623">
            <w:r>
              <w:rPr>
                <w:webHidden/>
                <w:rStyle w:val="IndexLink"/>
                <w:rtl w:val="true"/>
              </w:rPr>
              <w:t>راه‌های دستیابی به احکام</w:t>
            </w:r>
            <w:r>
              <w:rPr>
                <w:rStyle w:val="IndexLink"/>
                <w:rtl w:val="true"/>
              </w:rPr>
              <w:tab/>
            </w:r>
            <w:r>
              <w:rPr>
                <w:rStyle w:val="IndexLink"/>
              </w:rPr>
              <w:t>48</w:t>
            </w:r>
          </w:hyperlink>
        </w:p>
        <w:p>
          <w:pPr>
            <w:pStyle w:val="Contents2"/>
            <w:tabs>
              <w:tab w:val="clear" w:pos="8743"/>
              <w:tab w:val="right" w:pos="9026" w:leader="dot"/>
            </w:tabs>
            <w:rPr/>
          </w:pPr>
          <w:hyperlink w:anchor="__RefHeading___Toc1048541_2281741623">
            <w:r>
              <w:rPr>
                <w:webHidden/>
                <w:rStyle w:val="IndexLink"/>
                <w:rtl w:val="true"/>
              </w:rPr>
              <w:t>دوران بازنگری</w:t>
            </w:r>
            <w:r>
              <w:rPr>
                <w:rStyle w:val="IndexLink"/>
                <w:rtl w:val="true"/>
              </w:rPr>
              <w:tab/>
            </w:r>
            <w:r>
              <w:rPr>
                <w:rStyle w:val="IndexLink"/>
              </w:rPr>
              <w:t>49</w:t>
            </w:r>
          </w:hyperlink>
        </w:p>
        <w:p>
          <w:pPr>
            <w:pStyle w:val="Contents2"/>
            <w:tabs>
              <w:tab w:val="clear" w:pos="8743"/>
              <w:tab w:val="right" w:pos="9026" w:leader="dot"/>
            </w:tabs>
            <w:rPr/>
          </w:pPr>
          <w:hyperlink w:anchor="__RefHeading___Toc1048543_2281741623">
            <w:r>
              <w:rPr>
                <w:webHidden/>
                <w:rStyle w:val="IndexLink"/>
              </w:rPr>
              <w:t>5</w:t>
            </w:r>
            <w:r>
              <w:rPr>
                <w:rStyle w:val="IndexLink"/>
                <w:rtl w:val="true"/>
              </w:rPr>
              <w:t xml:space="preserve"> </w:t>
            </w:r>
            <w:r>
              <w:rPr>
                <w:rStyle w:val="IndexLink"/>
                <w:rtl w:val="true"/>
              </w:rPr>
              <w:t>بر صراط مستقیم</w:t>
            </w:r>
            <w:r>
              <w:rPr>
                <w:rStyle w:val="IndexLink"/>
                <w:rtl w:val="true"/>
              </w:rPr>
              <w:tab/>
            </w:r>
            <w:r>
              <w:rPr>
                <w:rStyle w:val="IndexLink"/>
              </w:rPr>
              <w:t>50</w:t>
            </w:r>
          </w:hyperlink>
        </w:p>
        <w:p>
          <w:pPr>
            <w:pStyle w:val="Contents2"/>
            <w:tabs>
              <w:tab w:val="clear" w:pos="8743"/>
              <w:tab w:val="right" w:pos="9026" w:leader="dot"/>
            </w:tabs>
            <w:rPr/>
          </w:pPr>
          <w:hyperlink w:anchor="__RefHeading___Toc1048545_2281741623">
            <w:r>
              <w:rPr>
                <w:webHidden/>
                <w:rStyle w:val="IndexLink"/>
                <w:rtl w:val="true"/>
              </w:rPr>
              <w:t>پاک‌ها و نَجس‌ها</w:t>
            </w:r>
            <w:r>
              <w:rPr>
                <w:rStyle w:val="IndexLink"/>
                <w:rtl w:val="true"/>
              </w:rPr>
              <w:tab/>
            </w:r>
            <w:r>
              <w:rPr>
                <w:rStyle w:val="IndexLink"/>
              </w:rPr>
              <w:t>51</w:t>
            </w:r>
          </w:hyperlink>
        </w:p>
        <w:p>
          <w:pPr>
            <w:pStyle w:val="Contents2"/>
            <w:tabs>
              <w:tab w:val="clear" w:pos="8743"/>
              <w:tab w:val="right" w:pos="9026" w:leader="dot"/>
            </w:tabs>
            <w:rPr/>
          </w:pPr>
          <w:hyperlink w:anchor="__RefHeading___Toc1048547_2281741623">
            <w:r>
              <w:rPr>
                <w:webHidden/>
                <w:rStyle w:val="IndexLink"/>
                <w:rtl w:val="true"/>
              </w:rPr>
              <w:t>نجس‌ها</w:t>
            </w:r>
            <w:r>
              <w:rPr>
                <w:rStyle w:val="IndexLink"/>
                <w:rtl w:val="true"/>
              </w:rPr>
              <w:tab/>
            </w:r>
            <w:r>
              <w:rPr>
                <w:rStyle w:val="IndexLink"/>
              </w:rPr>
              <w:t>51</w:t>
            </w:r>
          </w:hyperlink>
        </w:p>
        <w:p>
          <w:pPr>
            <w:pStyle w:val="Contents3"/>
            <w:tabs>
              <w:tab w:val="clear" w:pos="8459"/>
              <w:tab w:val="right" w:pos="9026" w:leader="dot"/>
            </w:tabs>
            <w:rPr/>
          </w:pPr>
          <w:hyperlink w:anchor="__RefHeading___Toc1048549_2281741623">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048551_2281741623">
            <w:r>
              <w:rPr>
                <w:webHidden/>
                <w:rStyle w:val="IndexLink"/>
                <w:rtl w:val="true"/>
              </w:rPr>
              <w:t>نجاست مُسری</w:t>
            </w:r>
            <w:r>
              <w:rPr>
                <w:rStyle w:val="IndexLink"/>
                <w:rtl w:val="true"/>
              </w:rPr>
              <w:tab/>
            </w:r>
            <w:r>
              <w:rPr>
                <w:rStyle w:val="IndexLink"/>
              </w:rPr>
              <w:t>52</w:t>
            </w:r>
          </w:hyperlink>
        </w:p>
        <w:p>
          <w:pPr>
            <w:pStyle w:val="Contents3"/>
            <w:tabs>
              <w:tab w:val="clear" w:pos="8459"/>
              <w:tab w:val="right" w:pos="9026" w:leader="dot"/>
            </w:tabs>
            <w:rPr/>
          </w:pPr>
          <w:hyperlink w:anchor="__RefHeading___Toc1048553_2281741623">
            <w:r>
              <w:rPr>
                <w:webHidden/>
                <w:rStyle w:val="IndexLink"/>
                <w:rtl w:val="true"/>
              </w:rPr>
              <w:t>احکام نجس‌ها</w:t>
            </w:r>
            <w:r>
              <w:rPr>
                <w:rStyle w:val="IndexLink"/>
                <w:rtl w:val="true"/>
              </w:rPr>
              <w:tab/>
            </w:r>
            <w:r>
              <w:rPr>
                <w:rStyle w:val="IndexLink"/>
              </w:rPr>
              <w:t>52</w:t>
            </w:r>
          </w:hyperlink>
        </w:p>
        <w:p>
          <w:pPr>
            <w:pStyle w:val="Contents2"/>
            <w:tabs>
              <w:tab w:val="clear" w:pos="8743"/>
              <w:tab w:val="right" w:pos="9026" w:leader="dot"/>
            </w:tabs>
            <w:rPr/>
          </w:pPr>
          <w:hyperlink w:anchor="__RefHeading___Toc1048555_2281741623">
            <w:r>
              <w:rPr>
                <w:webHidden/>
                <w:rStyle w:val="IndexLink"/>
                <w:rtl w:val="true"/>
              </w:rPr>
              <w:t>پاک کننده‌ها</w:t>
            </w:r>
            <w:r>
              <w:rPr>
                <w:rStyle w:val="IndexLink"/>
                <w:rtl w:val="true"/>
              </w:rPr>
              <w:tab/>
            </w:r>
            <w:r>
              <w:rPr>
                <w:rStyle w:val="IndexLink"/>
              </w:rPr>
              <w:t>53</w:t>
            </w:r>
          </w:hyperlink>
        </w:p>
        <w:p>
          <w:pPr>
            <w:pStyle w:val="Contents3"/>
            <w:tabs>
              <w:tab w:val="clear" w:pos="8459"/>
              <w:tab w:val="right" w:pos="9026" w:leader="dot"/>
            </w:tabs>
            <w:rPr/>
          </w:pPr>
          <w:hyperlink w:anchor="__RefHeading___Toc1048557_2281741623">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048559_2281741623">
            <w:r>
              <w:rPr>
                <w:webHidden/>
                <w:rStyle w:val="IndexLink"/>
                <w:rtl w:val="true"/>
              </w:rPr>
              <w:t>اقسام آب مطلق</w:t>
            </w:r>
            <w:r>
              <w:rPr>
                <w:rStyle w:val="IndexLink"/>
                <w:rtl w:val="true"/>
              </w:rPr>
              <w:tab/>
            </w:r>
            <w:r>
              <w:rPr>
                <w:rStyle w:val="IndexLink"/>
              </w:rPr>
              <w:t>53</w:t>
            </w:r>
          </w:hyperlink>
        </w:p>
        <w:p>
          <w:pPr>
            <w:pStyle w:val="Contents3"/>
            <w:tabs>
              <w:tab w:val="clear" w:pos="8459"/>
              <w:tab w:val="right" w:pos="9026" w:leader="dot"/>
            </w:tabs>
            <w:rPr/>
          </w:pPr>
          <w:hyperlink w:anchor="__RefHeading___Toc1048561_2281741623">
            <w:r>
              <w:rPr>
                <w:webHidden/>
                <w:rStyle w:val="IndexLink"/>
                <w:rtl w:val="true"/>
              </w:rPr>
              <w:t xml:space="preserve">آب راکد </w:t>
            </w:r>
            <w:r>
              <w:rPr>
                <w:rStyle w:val="IndexLink"/>
                <w:rtl w:val="true"/>
              </w:rPr>
              <w:t>(</w:t>
            </w:r>
            <w:r>
              <w:rPr>
                <w:rStyle w:val="IndexLink"/>
                <w:rtl w:val="true"/>
              </w:rPr>
              <w:t>دوگونه است</w:t>
            </w:r>
            <w:r>
              <w:rPr>
                <w:rStyle w:val="IndexLink"/>
                <w:rtl w:val="true"/>
              </w:rPr>
              <w:t>):</w:t>
              <w:tab/>
            </w:r>
            <w:r>
              <w:rPr>
                <w:rStyle w:val="IndexLink"/>
              </w:rPr>
              <w:t>53</w:t>
            </w:r>
          </w:hyperlink>
        </w:p>
        <w:p>
          <w:pPr>
            <w:pStyle w:val="Contents3"/>
            <w:tabs>
              <w:tab w:val="clear" w:pos="8459"/>
              <w:tab w:val="right" w:pos="9026" w:leader="dot"/>
            </w:tabs>
            <w:rPr/>
          </w:pPr>
          <w:hyperlink w:anchor="__RefHeading___Toc1048563_2281741623">
            <w:r>
              <w:rPr>
                <w:webHidden/>
                <w:rStyle w:val="IndexLink"/>
                <w:rtl w:val="true"/>
              </w:rPr>
              <w:t>مقدار آب کُرّ و قلیل</w:t>
            </w:r>
            <w:r>
              <w:rPr>
                <w:rStyle w:val="IndexLink"/>
                <w:rtl w:val="true"/>
              </w:rPr>
              <w:tab/>
            </w:r>
            <w:r>
              <w:rPr>
                <w:rStyle w:val="IndexLink"/>
              </w:rPr>
              <w:t>54</w:t>
            </w:r>
          </w:hyperlink>
        </w:p>
        <w:p>
          <w:pPr>
            <w:pStyle w:val="Contents3"/>
            <w:tabs>
              <w:tab w:val="clear" w:pos="8459"/>
              <w:tab w:val="right" w:pos="9026" w:leader="dot"/>
            </w:tabs>
            <w:rPr/>
          </w:pPr>
          <w:hyperlink w:anchor="__RefHeading___Toc1048565_2281741623">
            <w:r>
              <w:rPr>
                <w:webHidden/>
                <w:rStyle w:val="IndexLink"/>
                <w:rtl w:val="true"/>
              </w:rPr>
              <w:t>آب لوله‌ها</w:t>
            </w:r>
            <w:r>
              <w:rPr>
                <w:rStyle w:val="IndexLink"/>
                <w:rtl w:val="true"/>
              </w:rPr>
              <w:tab/>
            </w:r>
            <w:r>
              <w:rPr>
                <w:rStyle w:val="IndexLink"/>
              </w:rPr>
              <w:t>54</w:t>
            </w:r>
          </w:hyperlink>
        </w:p>
        <w:p>
          <w:pPr>
            <w:pStyle w:val="Contents3"/>
            <w:tabs>
              <w:tab w:val="clear" w:pos="8459"/>
              <w:tab w:val="right" w:pos="9026" w:leader="dot"/>
            </w:tabs>
            <w:rPr/>
          </w:pPr>
          <w:hyperlink w:anchor="__RefHeading___Toc1048567_2281741623">
            <w:r>
              <w:rPr>
                <w:webHidden/>
                <w:rStyle w:val="IndexLink"/>
                <w:rtl w:val="true"/>
              </w:rPr>
              <w:t>احکام آب مطلق</w:t>
            </w:r>
            <w:r>
              <w:rPr>
                <w:rStyle w:val="IndexLink"/>
                <w:rtl w:val="true"/>
              </w:rPr>
              <w:tab/>
            </w:r>
            <w:r>
              <w:rPr>
                <w:rStyle w:val="IndexLink"/>
              </w:rPr>
              <w:t>54</w:t>
            </w:r>
          </w:hyperlink>
        </w:p>
        <w:p>
          <w:pPr>
            <w:pStyle w:val="Contents3"/>
            <w:tabs>
              <w:tab w:val="clear" w:pos="8459"/>
              <w:tab w:val="right" w:pos="9026" w:leader="dot"/>
            </w:tabs>
            <w:rPr/>
          </w:pPr>
          <w:hyperlink w:anchor="__RefHeading___Toc1048569_2281741623">
            <w:r>
              <w:rPr>
                <w:webHidden/>
                <w:rStyle w:val="IndexLink"/>
              </w:rPr>
              <w:t>6</w:t>
            </w:r>
            <w:r>
              <w:rPr>
                <w:rStyle w:val="IndexLink"/>
                <w:rtl w:val="true"/>
              </w:rPr>
              <w:t xml:space="preserve"> </w:t>
            </w:r>
            <w:r>
              <w:rPr>
                <w:rStyle w:val="IndexLink"/>
                <w:rtl w:val="true"/>
              </w:rPr>
              <w:t>فرهنگ پاکسازی</w:t>
            </w:r>
            <w:r>
              <w:rPr>
                <w:rStyle w:val="IndexLink"/>
                <w:rtl w:val="true"/>
              </w:rPr>
              <w:tab/>
            </w:r>
            <w:r>
              <w:rPr>
                <w:rStyle w:val="IndexLink"/>
              </w:rPr>
              <w:t>56</w:t>
            </w:r>
          </w:hyperlink>
        </w:p>
        <w:p>
          <w:pPr>
            <w:pStyle w:val="Contents3"/>
            <w:tabs>
              <w:tab w:val="clear" w:pos="8459"/>
              <w:tab w:val="right" w:pos="9026" w:leader="dot"/>
            </w:tabs>
            <w:rPr/>
          </w:pPr>
          <w:hyperlink w:anchor="__RefHeading___Toc1048571_2281741623">
            <w:r>
              <w:rPr>
                <w:webHidden/>
                <w:rStyle w:val="IndexLink"/>
                <w:rtl w:val="true"/>
              </w:rPr>
              <w:t>تطهیر ظروف</w:t>
            </w:r>
            <w:r>
              <w:rPr>
                <w:rStyle w:val="IndexLink"/>
                <w:rtl w:val="true"/>
              </w:rPr>
              <w:tab/>
            </w:r>
            <w:r>
              <w:rPr>
                <w:rStyle w:val="IndexLink"/>
              </w:rPr>
              <w:t>57</w:t>
            </w:r>
          </w:hyperlink>
        </w:p>
        <w:p>
          <w:pPr>
            <w:pStyle w:val="Contents3"/>
            <w:tabs>
              <w:tab w:val="clear" w:pos="8459"/>
              <w:tab w:val="right" w:pos="9026" w:leader="dot"/>
            </w:tabs>
            <w:rPr/>
          </w:pPr>
          <w:hyperlink w:anchor="__RefHeading___Toc1048573_2281741623">
            <w:r>
              <w:rPr>
                <w:webHidden/>
                <w:rStyle w:val="IndexLink"/>
                <w:rtl w:val="true"/>
              </w:rPr>
              <w:t>تطهیر غیرظروف</w:t>
            </w:r>
            <w:r>
              <w:rPr>
                <w:rStyle w:val="IndexLink"/>
                <w:rtl w:val="true"/>
              </w:rPr>
              <w:tab/>
            </w:r>
            <w:r>
              <w:rPr>
                <w:rStyle w:val="IndexLink"/>
              </w:rPr>
              <w:t>57</w:t>
            </w:r>
          </w:hyperlink>
        </w:p>
        <w:p>
          <w:pPr>
            <w:pStyle w:val="Contents3"/>
            <w:tabs>
              <w:tab w:val="clear" w:pos="8459"/>
              <w:tab w:val="right" w:pos="9026" w:leader="dot"/>
            </w:tabs>
            <w:rPr/>
          </w:pPr>
          <w:hyperlink w:anchor="__RefHeading___Toc1048575_2281741623">
            <w:r>
              <w:rPr>
                <w:webHidden/>
                <w:rStyle w:val="IndexLink"/>
                <w:rtl w:val="true"/>
              </w:rPr>
              <w:t>لباسشویی‌ها</w:t>
            </w:r>
            <w:r>
              <w:rPr>
                <w:rStyle w:val="IndexLink"/>
                <w:rtl w:val="true"/>
              </w:rPr>
              <w:tab/>
            </w:r>
            <w:r>
              <w:rPr>
                <w:rStyle w:val="IndexLink"/>
              </w:rPr>
              <w:t>58</w:t>
            </w:r>
          </w:hyperlink>
        </w:p>
        <w:p>
          <w:pPr>
            <w:pStyle w:val="Contents3"/>
            <w:tabs>
              <w:tab w:val="clear" w:pos="8459"/>
              <w:tab w:val="right" w:pos="9026" w:leader="dot"/>
            </w:tabs>
            <w:rPr/>
          </w:pPr>
          <w:hyperlink w:anchor="__RefHeading___Toc1048577_2281741623">
            <w:r>
              <w:rPr>
                <w:webHidden/>
                <w:rStyle w:val="IndexLink"/>
                <w:rtl w:val="true"/>
              </w:rPr>
              <w:t>درباره لباسشویی‌های عمومی به این دو نکته توجّه کنیم</w:t>
            </w:r>
            <w:r>
              <w:rPr>
                <w:rStyle w:val="IndexLink"/>
                <w:rtl w:val="true"/>
              </w:rPr>
              <w:t>:</w:t>
              <w:tab/>
            </w:r>
            <w:r>
              <w:rPr>
                <w:rStyle w:val="IndexLink"/>
              </w:rPr>
              <w:t>59</w:t>
            </w:r>
          </w:hyperlink>
        </w:p>
        <w:p>
          <w:pPr>
            <w:pStyle w:val="Contents3"/>
            <w:tabs>
              <w:tab w:val="clear" w:pos="8459"/>
              <w:tab w:val="right" w:pos="9026" w:leader="dot"/>
            </w:tabs>
            <w:rPr/>
          </w:pPr>
          <w:hyperlink w:anchor="__RefHeading___Toc1048579_2281741623">
            <w:r>
              <w:rPr>
                <w:webHidden/>
                <w:rStyle w:val="IndexLink"/>
                <w:rtl w:val="true"/>
              </w:rPr>
              <w:t>خشک‌شویی‌ها</w:t>
            </w:r>
            <w:r>
              <w:rPr>
                <w:rStyle w:val="IndexLink"/>
                <w:rtl w:val="true"/>
              </w:rPr>
              <w:tab/>
            </w:r>
            <w:r>
              <w:rPr>
                <w:rStyle w:val="IndexLink"/>
              </w:rPr>
              <w:t>59</w:t>
            </w:r>
          </w:hyperlink>
        </w:p>
        <w:p>
          <w:pPr>
            <w:pStyle w:val="Contents3"/>
            <w:tabs>
              <w:tab w:val="clear" w:pos="8459"/>
              <w:tab w:val="right" w:pos="9026" w:leader="dot"/>
            </w:tabs>
            <w:rPr/>
          </w:pPr>
          <w:hyperlink w:anchor="__RefHeading___Toc1048581_2281741623">
            <w:r>
              <w:rPr>
                <w:webHidden/>
                <w:rStyle w:val="IndexLink"/>
                <w:rtl w:val="true"/>
              </w:rPr>
              <w:t>تطهیر جامدات</w:t>
            </w:r>
            <w:r>
              <w:rPr>
                <w:rStyle w:val="IndexLink"/>
                <w:rtl w:val="true"/>
              </w:rPr>
              <w:tab/>
            </w:r>
            <w:r>
              <w:rPr>
                <w:rStyle w:val="IndexLink"/>
              </w:rPr>
              <w:t>59</w:t>
            </w:r>
          </w:hyperlink>
        </w:p>
        <w:p>
          <w:pPr>
            <w:pStyle w:val="Contents3"/>
            <w:tabs>
              <w:tab w:val="clear" w:pos="8459"/>
              <w:tab w:val="right" w:pos="9026" w:leader="dot"/>
            </w:tabs>
            <w:rPr/>
          </w:pPr>
          <w:hyperlink w:anchor="__RefHeading___Toc1048583_2281741623">
            <w:r>
              <w:rPr>
                <w:webHidden/>
                <w:rStyle w:val="IndexLink"/>
                <w:rtl w:val="true"/>
              </w:rPr>
              <w:t>تطهیر زمین نجس</w:t>
            </w:r>
            <w:r>
              <w:rPr>
                <w:rStyle w:val="IndexLink"/>
                <w:rtl w:val="true"/>
              </w:rPr>
              <w:tab/>
            </w:r>
            <w:r>
              <w:rPr>
                <w:rStyle w:val="IndexLink"/>
              </w:rPr>
              <w:t>60</w:t>
            </w:r>
          </w:hyperlink>
        </w:p>
        <w:p>
          <w:pPr>
            <w:pStyle w:val="Contents3"/>
            <w:tabs>
              <w:tab w:val="clear" w:pos="8459"/>
              <w:tab w:val="right" w:pos="9026" w:leader="dot"/>
            </w:tabs>
            <w:rPr/>
          </w:pPr>
          <w:hyperlink w:anchor="__RefHeading___Toc1048585_2281741623">
            <w:r>
              <w:rPr>
                <w:webHidden/>
                <w:rStyle w:val="IndexLink"/>
              </w:rPr>
              <w:t>7</w:t>
            </w:r>
            <w:r>
              <w:rPr>
                <w:rStyle w:val="IndexLink"/>
                <w:rtl w:val="true"/>
              </w:rPr>
              <w:t xml:space="preserve"> </w:t>
            </w:r>
            <w:r>
              <w:rPr>
                <w:rStyle w:val="IndexLink"/>
                <w:rtl w:val="true"/>
              </w:rPr>
              <w:t>پاکسازی بدن</w:t>
            </w:r>
            <w:r>
              <w:rPr>
                <w:rStyle w:val="IndexLink"/>
                <w:rtl w:val="true"/>
              </w:rPr>
              <w:tab/>
            </w:r>
            <w:r>
              <w:rPr>
                <w:rStyle w:val="IndexLink"/>
              </w:rPr>
              <w:t>62</w:t>
            </w:r>
          </w:hyperlink>
        </w:p>
        <w:p>
          <w:pPr>
            <w:pStyle w:val="Contents2"/>
            <w:tabs>
              <w:tab w:val="clear" w:pos="8743"/>
              <w:tab w:val="right" w:pos="9026" w:leader="dot"/>
            </w:tabs>
            <w:rPr/>
          </w:pPr>
          <w:hyperlink w:anchor="__RefHeading___Toc1048587_2281741623">
            <w:r>
              <w:rPr>
                <w:webHidden/>
                <w:rStyle w:val="IndexLink"/>
                <w:rtl w:val="true"/>
              </w:rPr>
              <w:t>غسل‌های واجب</w:t>
            </w:r>
            <w:r>
              <w:rPr>
                <w:rStyle w:val="IndexLink"/>
                <w:rtl w:val="true"/>
              </w:rPr>
              <w:tab/>
            </w:r>
            <w:r>
              <w:rPr>
                <w:rStyle w:val="IndexLink"/>
              </w:rPr>
              <w:t>63</w:t>
            </w:r>
          </w:hyperlink>
        </w:p>
        <w:p>
          <w:pPr>
            <w:pStyle w:val="Contents3"/>
            <w:tabs>
              <w:tab w:val="clear" w:pos="8459"/>
              <w:tab w:val="right" w:pos="9026" w:leader="dot"/>
            </w:tabs>
            <w:rPr/>
          </w:pPr>
          <w:hyperlink w:anchor="__RefHeading___Toc1048589_2281741623">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1048591_2281741623">
            <w:r>
              <w:rPr>
                <w:webHidden/>
                <w:rStyle w:val="IndexLink"/>
                <w:rtl w:val="true"/>
              </w:rPr>
              <w:t>غسل مسّ میّت</w:t>
            </w:r>
            <w:r>
              <w:rPr>
                <w:rStyle w:val="IndexLink"/>
                <w:rtl w:val="true"/>
              </w:rPr>
              <w:tab/>
            </w:r>
            <w:r>
              <w:rPr>
                <w:rStyle w:val="IndexLink"/>
              </w:rPr>
              <w:t>63</w:t>
            </w:r>
          </w:hyperlink>
        </w:p>
        <w:p>
          <w:pPr>
            <w:pStyle w:val="Contents3"/>
            <w:tabs>
              <w:tab w:val="clear" w:pos="8459"/>
              <w:tab w:val="right" w:pos="9026" w:leader="dot"/>
            </w:tabs>
            <w:rPr/>
          </w:pPr>
          <w:hyperlink w:anchor="__RefHeading___Toc1048593_2281741623">
            <w:r>
              <w:rPr>
                <w:webHidden/>
                <w:rStyle w:val="IndexLink"/>
                <w:rtl w:val="true"/>
              </w:rPr>
              <w:t>روشن‌بینی</w:t>
            </w:r>
            <w:r>
              <w:rPr>
                <w:rStyle w:val="IndexLink"/>
                <w:rtl w:val="true"/>
              </w:rPr>
              <w:tab/>
            </w:r>
            <w:r>
              <w:rPr>
                <w:rStyle w:val="IndexLink"/>
              </w:rPr>
              <w:t>63</w:t>
            </w:r>
          </w:hyperlink>
        </w:p>
        <w:p>
          <w:pPr>
            <w:pStyle w:val="Contents3"/>
            <w:tabs>
              <w:tab w:val="clear" w:pos="8459"/>
              <w:tab w:val="right" w:pos="9026" w:leader="dot"/>
            </w:tabs>
            <w:rPr/>
          </w:pPr>
          <w:hyperlink w:anchor="__RefHeading___Toc1048595_2281741623">
            <w:r>
              <w:rPr>
                <w:webHidden/>
                <w:rStyle w:val="IndexLink"/>
                <w:rtl w:val="true"/>
              </w:rPr>
              <w:t>جنابت</w:t>
            </w:r>
            <w:r>
              <w:rPr>
                <w:rStyle w:val="IndexLink"/>
                <w:rtl w:val="true"/>
              </w:rPr>
              <w:tab/>
            </w:r>
            <w:r>
              <w:rPr>
                <w:rStyle w:val="IndexLink"/>
              </w:rPr>
              <w:t>64</w:t>
            </w:r>
          </w:hyperlink>
        </w:p>
        <w:p>
          <w:pPr>
            <w:pStyle w:val="Contents3"/>
            <w:tabs>
              <w:tab w:val="clear" w:pos="8459"/>
              <w:tab w:val="right" w:pos="9026" w:leader="dot"/>
            </w:tabs>
            <w:rPr/>
          </w:pPr>
          <w:hyperlink w:anchor="__RefHeading___Toc1048597_2281741623">
            <w:r>
              <w:rPr>
                <w:webHidden/>
                <w:rStyle w:val="IndexLink"/>
                <w:rtl w:val="true"/>
              </w:rPr>
              <w:t>آداب ویژه غسل</w:t>
            </w:r>
            <w:r>
              <w:rPr>
                <w:rStyle w:val="IndexLink"/>
                <w:rtl w:val="true"/>
              </w:rPr>
              <w:tab/>
            </w:r>
            <w:r>
              <w:rPr>
                <w:rStyle w:val="IndexLink"/>
              </w:rPr>
              <w:t>65</w:t>
            </w:r>
          </w:hyperlink>
        </w:p>
        <w:p>
          <w:pPr>
            <w:pStyle w:val="Contents3"/>
            <w:tabs>
              <w:tab w:val="clear" w:pos="8459"/>
              <w:tab w:val="right" w:pos="9026" w:leader="dot"/>
            </w:tabs>
            <w:rPr/>
          </w:pPr>
          <w:hyperlink w:anchor="__RefHeading___Toc1048599_2281741623">
            <w:r>
              <w:rPr>
                <w:webHidden/>
                <w:rStyle w:val="IndexLink"/>
                <w:rtl w:val="true"/>
              </w:rPr>
              <w:t>احکام غسل</w:t>
            </w:r>
            <w:r>
              <w:rPr>
                <w:rStyle w:val="IndexLink"/>
                <w:rtl w:val="true"/>
              </w:rPr>
              <w:tab/>
            </w:r>
            <w:r>
              <w:rPr>
                <w:rStyle w:val="IndexLink"/>
              </w:rPr>
              <w:t>66</w:t>
            </w:r>
          </w:hyperlink>
        </w:p>
        <w:p>
          <w:pPr>
            <w:pStyle w:val="Contents3"/>
            <w:tabs>
              <w:tab w:val="clear" w:pos="8459"/>
              <w:tab w:val="right" w:pos="9026" w:leader="dot"/>
            </w:tabs>
            <w:rPr/>
          </w:pPr>
          <w:hyperlink w:anchor="__RefHeading___Toc1048601_2281741623">
            <w:r>
              <w:rPr>
                <w:webHidden/>
                <w:rStyle w:val="IndexLink"/>
              </w:rPr>
              <w:t>8</w:t>
            </w:r>
            <w:r>
              <w:rPr>
                <w:rStyle w:val="IndexLink"/>
                <w:rtl w:val="true"/>
              </w:rPr>
              <w:t xml:space="preserve"> </w:t>
            </w:r>
            <w:r>
              <w:rPr>
                <w:rStyle w:val="IndexLink"/>
                <w:rtl w:val="true"/>
              </w:rPr>
              <w:t>پدیده قاعدگی</w:t>
            </w:r>
            <w:r>
              <w:rPr>
                <w:rStyle w:val="IndexLink"/>
                <w:rtl w:val="true"/>
              </w:rPr>
              <w:tab/>
            </w:r>
            <w:r>
              <w:rPr>
                <w:rStyle w:val="IndexLink"/>
              </w:rPr>
              <w:t>68</w:t>
            </w:r>
          </w:hyperlink>
        </w:p>
        <w:p>
          <w:pPr>
            <w:pStyle w:val="Contents4"/>
            <w:tabs>
              <w:tab w:val="clear" w:pos="8176"/>
              <w:tab w:val="right" w:pos="9026" w:leader="dot"/>
            </w:tabs>
            <w:rPr/>
          </w:pPr>
          <w:hyperlink w:anchor="__RefHeading___Toc1048603_228174162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048605_2281741623">
            <w:r>
              <w:rPr>
                <w:webHidden/>
                <w:rStyle w:val="IndexLink"/>
                <w:rtl w:val="true"/>
              </w:rPr>
              <w:t>تشخیص کامل</w:t>
            </w:r>
            <w:r>
              <w:rPr>
                <w:rStyle w:val="IndexLink"/>
                <w:rtl w:val="true"/>
              </w:rPr>
              <w:tab/>
            </w:r>
            <w:r>
              <w:rPr>
                <w:rStyle w:val="IndexLink"/>
              </w:rPr>
              <w:t>70</w:t>
            </w:r>
          </w:hyperlink>
        </w:p>
        <w:p>
          <w:pPr>
            <w:pStyle w:val="Contents4"/>
            <w:tabs>
              <w:tab w:val="clear" w:pos="8176"/>
              <w:tab w:val="right" w:pos="9026" w:leader="dot"/>
            </w:tabs>
            <w:rPr/>
          </w:pPr>
          <w:hyperlink w:anchor="__RefHeading___Toc1048607_2281741623">
            <w:r>
              <w:rPr>
                <w:webHidden/>
                <w:rStyle w:val="IndexLink"/>
                <w:rtl w:val="true"/>
              </w:rPr>
              <w:t>مقرّرات ایّام قاعدگی</w:t>
            </w:r>
            <w:r>
              <w:rPr>
                <w:rStyle w:val="IndexLink"/>
                <w:rtl w:val="true"/>
              </w:rPr>
              <w:tab/>
            </w:r>
            <w:r>
              <w:rPr>
                <w:rStyle w:val="IndexLink"/>
              </w:rPr>
              <w:t>71</w:t>
            </w:r>
          </w:hyperlink>
        </w:p>
        <w:p>
          <w:pPr>
            <w:pStyle w:val="Contents4"/>
            <w:tabs>
              <w:tab w:val="clear" w:pos="8176"/>
              <w:tab w:val="right" w:pos="9026" w:leader="dot"/>
            </w:tabs>
            <w:rPr/>
          </w:pPr>
          <w:hyperlink w:anchor="__RefHeading___Toc1048609_2281741623">
            <w:r>
              <w:rPr>
                <w:webHidden/>
                <w:rStyle w:val="IndexLink"/>
                <w:rtl w:val="true"/>
              </w:rPr>
              <w:t>پایان قاعدگی</w:t>
            </w:r>
            <w:r>
              <w:rPr>
                <w:rStyle w:val="IndexLink"/>
                <w:rtl w:val="true"/>
              </w:rPr>
              <w:tab/>
            </w:r>
            <w:r>
              <w:rPr>
                <w:rStyle w:val="IndexLink"/>
              </w:rPr>
              <w:t>71</w:t>
            </w:r>
          </w:hyperlink>
        </w:p>
        <w:p>
          <w:pPr>
            <w:pStyle w:val="Contents3"/>
            <w:tabs>
              <w:tab w:val="clear" w:pos="8459"/>
              <w:tab w:val="right" w:pos="9026" w:leader="dot"/>
            </w:tabs>
            <w:rPr/>
          </w:pPr>
          <w:hyperlink w:anchor="__RefHeading___Toc1048611_2281741623">
            <w:r>
              <w:rPr>
                <w:webHidden/>
                <w:rStyle w:val="IndexLink"/>
              </w:rPr>
              <w:t>9</w:t>
            </w:r>
            <w:r>
              <w:rPr>
                <w:rStyle w:val="IndexLink"/>
                <w:rtl w:val="true"/>
              </w:rPr>
              <w:t xml:space="preserve"> </w:t>
            </w:r>
            <w:r>
              <w:rPr>
                <w:rStyle w:val="IndexLink"/>
                <w:rtl w:val="true"/>
              </w:rPr>
              <w:t>دوره نفاس</w:t>
            </w:r>
            <w:r>
              <w:rPr>
                <w:rStyle w:val="IndexLink"/>
                <w:rtl w:val="true"/>
              </w:rPr>
              <w:tab/>
            </w:r>
            <w:r>
              <w:rPr>
                <w:rStyle w:val="IndexLink"/>
              </w:rPr>
              <w:t>72</w:t>
            </w:r>
          </w:hyperlink>
        </w:p>
        <w:p>
          <w:pPr>
            <w:pStyle w:val="Contents4"/>
            <w:tabs>
              <w:tab w:val="clear" w:pos="8176"/>
              <w:tab w:val="right" w:pos="9026" w:leader="dot"/>
            </w:tabs>
            <w:rPr/>
          </w:pPr>
          <w:hyperlink w:anchor="__RefHeading___Toc1048613_228174162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048615_2281741623">
            <w:r>
              <w:rPr>
                <w:webHidden/>
                <w:rStyle w:val="IndexLink"/>
                <w:rtl w:val="true"/>
              </w:rPr>
              <w:t>احکام نفاس</w:t>
            </w:r>
            <w:r>
              <w:rPr>
                <w:rStyle w:val="IndexLink"/>
                <w:rtl w:val="true"/>
              </w:rPr>
              <w:tab/>
            </w:r>
            <w:r>
              <w:rPr>
                <w:rStyle w:val="IndexLink"/>
              </w:rPr>
              <w:t>73</w:t>
            </w:r>
          </w:hyperlink>
        </w:p>
        <w:p>
          <w:pPr>
            <w:pStyle w:val="Contents3"/>
            <w:tabs>
              <w:tab w:val="clear" w:pos="8459"/>
              <w:tab w:val="right" w:pos="9026" w:leader="dot"/>
            </w:tabs>
            <w:rPr/>
          </w:pPr>
          <w:hyperlink w:anchor="__RefHeading___Toc1048617_2281741623">
            <w:r>
              <w:rPr>
                <w:webHidden/>
                <w:rStyle w:val="IndexLink"/>
                <w:rtl w:val="true"/>
              </w:rPr>
              <w:t>خون استحاضه</w:t>
            </w:r>
            <w:r>
              <w:rPr>
                <w:rStyle w:val="IndexLink"/>
                <w:rtl w:val="true"/>
              </w:rPr>
              <w:tab/>
            </w:r>
            <w:r>
              <w:rPr>
                <w:rStyle w:val="IndexLink"/>
              </w:rPr>
              <w:t>73</w:t>
            </w:r>
          </w:hyperlink>
        </w:p>
        <w:p>
          <w:pPr>
            <w:pStyle w:val="Contents4"/>
            <w:tabs>
              <w:tab w:val="clear" w:pos="8176"/>
              <w:tab w:val="right" w:pos="9026" w:leader="dot"/>
            </w:tabs>
            <w:rPr/>
          </w:pPr>
          <w:hyperlink w:anchor="__RefHeading___Toc1048619_228174162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048621_2281741623">
            <w:r>
              <w:rPr>
                <w:webHidden/>
                <w:rStyle w:val="IndexLink"/>
                <w:rtl w:val="true"/>
              </w:rPr>
              <w:t>راه‌های تشخیص</w:t>
            </w:r>
            <w:r>
              <w:rPr>
                <w:rStyle w:val="IndexLink"/>
                <w:rtl w:val="true"/>
              </w:rPr>
              <w:tab/>
            </w:r>
            <w:r>
              <w:rPr>
                <w:rStyle w:val="IndexLink"/>
              </w:rPr>
              <w:t>73</w:t>
            </w:r>
          </w:hyperlink>
        </w:p>
        <w:p>
          <w:pPr>
            <w:pStyle w:val="Contents4"/>
            <w:tabs>
              <w:tab w:val="clear" w:pos="8176"/>
              <w:tab w:val="right" w:pos="9026" w:leader="dot"/>
            </w:tabs>
            <w:rPr/>
          </w:pPr>
          <w:hyperlink w:anchor="__RefHeading___Toc1048623_2281741623">
            <w:r>
              <w:rPr>
                <w:webHidden/>
                <w:rStyle w:val="IndexLink"/>
                <w:rtl w:val="true"/>
              </w:rPr>
              <w:t>اقسام استحاضه</w:t>
            </w:r>
            <w:r>
              <w:rPr>
                <w:rStyle w:val="IndexLink"/>
                <w:rtl w:val="true"/>
              </w:rPr>
              <w:tab/>
            </w:r>
            <w:r>
              <w:rPr>
                <w:rStyle w:val="IndexLink"/>
              </w:rPr>
              <w:t>74</w:t>
            </w:r>
          </w:hyperlink>
        </w:p>
        <w:p>
          <w:pPr>
            <w:pStyle w:val="Contents4"/>
            <w:tabs>
              <w:tab w:val="clear" w:pos="8176"/>
              <w:tab w:val="right" w:pos="9026" w:leader="dot"/>
            </w:tabs>
            <w:rPr/>
          </w:pPr>
          <w:hyperlink w:anchor="__RefHeading___Toc1048625_2281741623">
            <w:r>
              <w:rPr>
                <w:webHidden/>
                <w:rStyle w:val="IndexLink"/>
                <w:rtl w:val="true"/>
              </w:rPr>
              <w:t>نکته‌های مهمّ</w:t>
            </w:r>
            <w:r>
              <w:rPr>
                <w:rStyle w:val="IndexLink"/>
                <w:rtl w:val="true"/>
              </w:rPr>
              <w:tab/>
            </w:r>
            <w:r>
              <w:rPr>
                <w:rStyle w:val="IndexLink"/>
              </w:rPr>
              <w:t>75</w:t>
            </w:r>
          </w:hyperlink>
        </w:p>
        <w:p>
          <w:pPr>
            <w:pStyle w:val="Contents2"/>
            <w:tabs>
              <w:tab w:val="clear" w:pos="8743"/>
              <w:tab w:val="right" w:pos="9026" w:leader="dot"/>
            </w:tabs>
            <w:rPr/>
          </w:pPr>
          <w:hyperlink w:anchor="__RefHeading___Toc1048627_2281741623">
            <w:r>
              <w:rPr>
                <w:webHidden/>
                <w:rStyle w:val="IndexLink"/>
              </w:rPr>
              <w:t>10</w:t>
            </w:r>
            <w:r>
              <w:rPr>
                <w:rStyle w:val="IndexLink"/>
                <w:rtl w:val="true"/>
              </w:rPr>
              <w:t xml:space="preserve"> </w:t>
            </w:r>
            <w:r>
              <w:rPr>
                <w:rStyle w:val="IndexLink"/>
                <w:rtl w:val="true"/>
              </w:rPr>
              <w:t>در اوجِ آسمان‌ها</w:t>
            </w:r>
            <w:r>
              <w:rPr>
                <w:rStyle w:val="IndexLink"/>
                <w:rtl w:val="true"/>
              </w:rPr>
              <w:tab/>
            </w:r>
            <w:r>
              <w:rPr>
                <w:rStyle w:val="IndexLink"/>
              </w:rPr>
              <w:t>76</w:t>
            </w:r>
          </w:hyperlink>
        </w:p>
        <w:p>
          <w:pPr>
            <w:pStyle w:val="Contents2"/>
            <w:tabs>
              <w:tab w:val="clear" w:pos="8743"/>
              <w:tab w:val="right" w:pos="9026" w:leader="dot"/>
            </w:tabs>
            <w:rPr/>
          </w:pPr>
          <w:hyperlink w:anchor="__RefHeading___Toc1048629_2281741623">
            <w:r>
              <w:rPr>
                <w:webHidden/>
                <w:rStyle w:val="IndexLink"/>
                <w:rtl w:val="true"/>
              </w:rPr>
              <w:t>وضو</w:t>
            </w:r>
            <w:r>
              <w:rPr>
                <w:rStyle w:val="IndexLink"/>
                <w:rtl w:val="true"/>
              </w:rPr>
              <w:tab/>
            </w:r>
            <w:r>
              <w:rPr>
                <w:rStyle w:val="IndexLink"/>
              </w:rPr>
              <w:t>77</w:t>
            </w:r>
          </w:hyperlink>
        </w:p>
        <w:p>
          <w:pPr>
            <w:pStyle w:val="Contents3"/>
            <w:tabs>
              <w:tab w:val="clear" w:pos="8459"/>
              <w:tab w:val="right" w:pos="9026" w:leader="dot"/>
            </w:tabs>
            <w:rPr/>
          </w:pPr>
          <w:hyperlink w:anchor="__RefHeading___Toc1048631_2281741623">
            <w:r>
              <w:rPr>
                <w:webHidden/>
                <w:rStyle w:val="IndexLink"/>
                <w:rtl w:val="true"/>
              </w:rPr>
              <w:t>وضوی مستحبّی</w:t>
            </w:r>
            <w:r>
              <w:rPr>
                <w:rStyle w:val="IndexLink"/>
                <w:rtl w:val="true"/>
              </w:rPr>
              <w:tab/>
            </w:r>
            <w:r>
              <w:rPr>
                <w:rStyle w:val="IndexLink"/>
              </w:rPr>
              <w:t>77</w:t>
            </w:r>
          </w:hyperlink>
        </w:p>
        <w:p>
          <w:pPr>
            <w:pStyle w:val="Contents3"/>
            <w:tabs>
              <w:tab w:val="clear" w:pos="8459"/>
              <w:tab w:val="right" w:pos="9026" w:leader="dot"/>
            </w:tabs>
            <w:rPr/>
          </w:pPr>
          <w:hyperlink w:anchor="__RefHeading___Toc1048633_2281741623">
            <w:r>
              <w:rPr>
                <w:webHidden/>
                <w:rStyle w:val="IndexLink"/>
                <w:rtl w:val="true"/>
              </w:rPr>
              <w:t>وضوی واجب</w:t>
            </w:r>
            <w:r>
              <w:rPr>
                <w:rStyle w:val="IndexLink"/>
                <w:rtl w:val="true"/>
              </w:rPr>
              <w:tab/>
            </w:r>
            <w:r>
              <w:rPr>
                <w:rStyle w:val="IndexLink"/>
              </w:rPr>
              <w:t>78</w:t>
            </w:r>
          </w:hyperlink>
        </w:p>
        <w:p>
          <w:pPr>
            <w:pStyle w:val="Contents3"/>
            <w:tabs>
              <w:tab w:val="clear" w:pos="8459"/>
              <w:tab w:val="right" w:pos="9026" w:leader="dot"/>
            </w:tabs>
            <w:rPr/>
          </w:pPr>
          <w:hyperlink w:anchor="__RefHeading___Toc1048635_2281741623">
            <w:r>
              <w:rPr>
                <w:webHidden/>
                <w:rStyle w:val="IndexLink"/>
                <w:rtl w:val="true"/>
              </w:rPr>
              <w:t>برطرف کردن موانع</w:t>
            </w:r>
            <w:r>
              <w:rPr>
                <w:rStyle w:val="IndexLink"/>
                <w:rtl w:val="true"/>
              </w:rPr>
              <w:tab/>
            </w:r>
            <w:r>
              <w:rPr>
                <w:rStyle w:val="IndexLink"/>
              </w:rPr>
              <w:t>78</w:t>
            </w:r>
          </w:hyperlink>
        </w:p>
        <w:p>
          <w:pPr>
            <w:pStyle w:val="Contents3"/>
            <w:tabs>
              <w:tab w:val="clear" w:pos="8459"/>
              <w:tab w:val="right" w:pos="9026" w:leader="dot"/>
            </w:tabs>
            <w:rPr/>
          </w:pPr>
          <w:hyperlink w:anchor="__RefHeading___Toc1048637_2281741623">
            <w:r>
              <w:rPr>
                <w:webHidden/>
                <w:rStyle w:val="IndexLink"/>
                <w:rtl w:val="true"/>
              </w:rPr>
              <w:t>محلّ وضوی بانوان</w:t>
            </w:r>
            <w:r>
              <w:rPr>
                <w:rStyle w:val="IndexLink"/>
                <w:rtl w:val="true"/>
              </w:rPr>
              <w:tab/>
            </w:r>
            <w:r>
              <w:rPr>
                <w:rStyle w:val="IndexLink"/>
              </w:rPr>
              <w:t>79</w:t>
            </w:r>
          </w:hyperlink>
        </w:p>
        <w:p>
          <w:pPr>
            <w:pStyle w:val="Contents3"/>
            <w:tabs>
              <w:tab w:val="clear" w:pos="8459"/>
              <w:tab w:val="right" w:pos="9026" w:leader="dot"/>
            </w:tabs>
            <w:rPr/>
          </w:pPr>
          <w:hyperlink w:anchor="__RefHeading___Toc1048639_2281741623">
            <w:r>
              <w:rPr>
                <w:webHidden/>
                <w:rStyle w:val="IndexLink"/>
                <w:rtl w:val="true"/>
              </w:rPr>
              <w:t>کیفیّت وضو</w:t>
            </w:r>
            <w:r>
              <w:rPr>
                <w:rStyle w:val="IndexLink"/>
                <w:rtl w:val="true"/>
              </w:rPr>
              <w:tab/>
            </w:r>
            <w:r>
              <w:rPr>
                <w:rStyle w:val="IndexLink"/>
              </w:rPr>
              <w:t>79</w:t>
            </w:r>
          </w:hyperlink>
        </w:p>
        <w:p>
          <w:pPr>
            <w:pStyle w:val="Contents3"/>
            <w:tabs>
              <w:tab w:val="clear" w:pos="8459"/>
              <w:tab w:val="right" w:pos="9026" w:leader="dot"/>
            </w:tabs>
            <w:rPr/>
          </w:pPr>
          <w:hyperlink w:anchor="__RefHeading___Toc1048641_2281741623">
            <w:r>
              <w:rPr>
                <w:webHidden/>
                <w:rStyle w:val="IndexLink"/>
                <w:rtl w:val="true"/>
              </w:rPr>
              <w:t>شستن اعضای وضو</w:t>
            </w:r>
            <w:r>
              <w:rPr>
                <w:rStyle w:val="IndexLink"/>
                <w:rtl w:val="true"/>
              </w:rPr>
              <w:tab/>
            </w:r>
            <w:r>
              <w:rPr>
                <w:rStyle w:val="IndexLink"/>
              </w:rPr>
              <w:t>79</w:t>
            </w:r>
          </w:hyperlink>
        </w:p>
        <w:p>
          <w:pPr>
            <w:pStyle w:val="Contents3"/>
            <w:tabs>
              <w:tab w:val="clear" w:pos="8459"/>
              <w:tab w:val="right" w:pos="9026" w:leader="dot"/>
            </w:tabs>
            <w:rPr/>
          </w:pPr>
          <w:hyperlink w:anchor="__RefHeading___Toc1048643_2281741623">
            <w:r>
              <w:rPr>
                <w:webHidden/>
                <w:rStyle w:val="IndexLink"/>
                <w:rtl w:val="true"/>
              </w:rPr>
              <w:t>اعضای مسح</w:t>
            </w:r>
            <w:r>
              <w:rPr>
                <w:rStyle w:val="IndexLink"/>
                <w:rtl w:val="true"/>
              </w:rPr>
              <w:tab/>
            </w:r>
            <w:r>
              <w:rPr>
                <w:rStyle w:val="IndexLink"/>
              </w:rPr>
              <w:t>80</w:t>
            </w:r>
          </w:hyperlink>
        </w:p>
        <w:p>
          <w:pPr>
            <w:pStyle w:val="Contents3"/>
            <w:tabs>
              <w:tab w:val="clear" w:pos="8459"/>
              <w:tab w:val="right" w:pos="9026" w:leader="dot"/>
            </w:tabs>
            <w:rPr/>
          </w:pPr>
          <w:hyperlink w:anchor="__RefHeading___Toc1048645_2281741623">
            <w:r>
              <w:rPr>
                <w:webHidden/>
                <w:rStyle w:val="IndexLink"/>
                <w:rtl w:val="true"/>
              </w:rPr>
              <w:t>مسح سر</w:t>
            </w:r>
            <w:r>
              <w:rPr>
                <w:rStyle w:val="IndexLink"/>
                <w:rtl w:val="true"/>
              </w:rPr>
              <w:tab/>
            </w:r>
            <w:r>
              <w:rPr>
                <w:rStyle w:val="IndexLink"/>
              </w:rPr>
              <w:t>80</w:t>
            </w:r>
          </w:hyperlink>
        </w:p>
        <w:p>
          <w:pPr>
            <w:pStyle w:val="Contents3"/>
            <w:tabs>
              <w:tab w:val="clear" w:pos="8459"/>
              <w:tab w:val="right" w:pos="9026" w:leader="dot"/>
            </w:tabs>
            <w:rPr/>
          </w:pPr>
          <w:hyperlink w:anchor="__RefHeading___Toc1048647_2281741623">
            <w:r>
              <w:rPr>
                <w:webHidden/>
                <w:rStyle w:val="IndexLink"/>
                <w:rtl w:val="true"/>
              </w:rPr>
              <w:t>مسح پاها</w:t>
            </w:r>
            <w:r>
              <w:rPr>
                <w:rStyle w:val="IndexLink"/>
                <w:rtl w:val="true"/>
              </w:rPr>
              <w:tab/>
            </w:r>
            <w:r>
              <w:rPr>
                <w:rStyle w:val="IndexLink"/>
              </w:rPr>
              <w:t>80</w:t>
            </w:r>
          </w:hyperlink>
        </w:p>
        <w:p>
          <w:pPr>
            <w:pStyle w:val="Contents3"/>
            <w:tabs>
              <w:tab w:val="clear" w:pos="8459"/>
              <w:tab w:val="right" w:pos="9026" w:leader="dot"/>
            </w:tabs>
            <w:rPr/>
          </w:pPr>
          <w:hyperlink w:anchor="__RefHeading___Toc1048649_2281741623">
            <w:r>
              <w:rPr>
                <w:webHidden/>
                <w:rStyle w:val="IndexLink"/>
                <w:rtl w:val="true"/>
              </w:rPr>
              <w:t>بطلان وضو</w:t>
            </w:r>
            <w:r>
              <w:rPr>
                <w:rStyle w:val="IndexLink"/>
                <w:rtl w:val="true"/>
              </w:rPr>
              <w:tab/>
            </w:r>
            <w:r>
              <w:rPr>
                <w:rStyle w:val="IndexLink"/>
              </w:rPr>
              <w:t>81</w:t>
            </w:r>
          </w:hyperlink>
        </w:p>
        <w:p>
          <w:pPr>
            <w:pStyle w:val="Contents2"/>
            <w:tabs>
              <w:tab w:val="clear" w:pos="8743"/>
              <w:tab w:val="right" w:pos="9026" w:leader="dot"/>
            </w:tabs>
            <w:rPr/>
          </w:pPr>
          <w:hyperlink w:anchor="__RefHeading___Toc1048651_2281741623">
            <w:r>
              <w:rPr>
                <w:webHidden/>
                <w:rStyle w:val="IndexLink"/>
              </w:rPr>
              <w:t>11</w:t>
            </w:r>
            <w:r>
              <w:rPr>
                <w:rStyle w:val="IndexLink"/>
                <w:rtl w:val="true"/>
              </w:rPr>
              <w:t xml:space="preserve"> </w:t>
            </w:r>
            <w:r>
              <w:rPr>
                <w:rStyle w:val="IndexLink"/>
                <w:rtl w:val="true"/>
              </w:rPr>
              <w:t>انتظارِ سبز</w:t>
            </w:r>
            <w:r>
              <w:rPr>
                <w:rStyle w:val="IndexLink"/>
                <w:rtl w:val="true"/>
              </w:rPr>
              <w:tab/>
            </w:r>
            <w:r>
              <w:rPr>
                <w:rStyle w:val="IndexLink"/>
              </w:rPr>
              <w:t>82</w:t>
            </w:r>
          </w:hyperlink>
        </w:p>
        <w:p>
          <w:pPr>
            <w:pStyle w:val="Contents2"/>
            <w:tabs>
              <w:tab w:val="clear" w:pos="8743"/>
              <w:tab w:val="right" w:pos="9026" w:leader="dot"/>
            </w:tabs>
            <w:rPr/>
          </w:pPr>
          <w:hyperlink w:anchor="__RefHeading___Toc1048653_2281741623">
            <w:r>
              <w:rPr>
                <w:webHidden/>
                <w:rStyle w:val="IndexLink"/>
                <w:rtl w:val="true"/>
              </w:rPr>
              <w:t>نماز</w:t>
            </w:r>
            <w:r>
              <w:rPr>
                <w:rStyle w:val="IndexLink"/>
                <w:rtl w:val="true"/>
              </w:rPr>
              <w:tab/>
            </w:r>
            <w:r>
              <w:rPr>
                <w:rStyle w:val="IndexLink"/>
              </w:rPr>
              <w:t>83</w:t>
            </w:r>
          </w:hyperlink>
        </w:p>
        <w:p>
          <w:pPr>
            <w:pStyle w:val="Contents3"/>
            <w:tabs>
              <w:tab w:val="clear" w:pos="8459"/>
              <w:tab w:val="right" w:pos="9026" w:leader="dot"/>
            </w:tabs>
            <w:rPr/>
          </w:pPr>
          <w:hyperlink w:anchor="__RefHeading___Toc1048655_2281741623">
            <w:r>
              <w:rPr>
                <w:webHidden/>
                <w:rStyle w:val="IndexLink"/>
                <w:rtl w:val="true"/>
              </w:rPr>
              <w:t>احکام نماز</w:t>
            </w:r>
            <w:r>
              <w:rPr>
                <w:rStyle w:val="IndexLink"/>
                <w:rtl w:val="true"/>
              </w:rPr>
              <w:tab/>
            </w:r>
            <w:r>
              <w:rPr>
                <w:rStyle w:val="IndexLink"/>
              </w:rPr>
              <w:t>83</w:t>
            </w:r>
          </w:hyperlink>
        </w:p>
        <w:p>
          <w:pPr>
            <w:pStyle w:val="Contents3"/>
            <w:tabs>
              <w:tab w:val="clear" w:pos="8459"/>
              <w:tab w:val="right" w:pos="9026" w:leader="dot"/>
            </w:tabs>
            <w:rPr/>
          </w:pPr>
          <w:hyperlink w:anchor="__RefHeading___Toc1048657_2281741623">
            <w:r>
              <w:rPr>
                <w:webHidden/>
                <w:rStyle w:val="IndexLink"/>
                <w:rtl w:val="true"/>
              </w:rPr>
              <w:t>پوشش نماز</w:t>
            </w:r>
            <w:r>
              <w:rPr>
                <w:rStyle w:val="IndexLink"/>
                <w:rtl w:val="true"/>
              </w:rPr>
              <w:tab/>
            </w:r>
            <w:r>
              <w:rPr>
                <w:rStyle w:val="IndexLink"/>
              </w:rPr>
              <w:t>83</w:t>
            </w:r>
          </w:hyperlink>
        </w:p>
        <w:p>
          <w:pPr>
            <w:pStyle w:val="Contents3"/>
            <w:tabs>
              <w:tab w:val="clear" w:pos="8459"/>
              <w:tab w:val="right" w:pos="9026" w:leader="dot"/>
            </w:tabs>
            <w:rPr/>
          </w:pPr>
          <w:hyperlink w:anchor="__RefHeading___Toc1048659_2281741623">
            <w:r>
              <w:rPr>
                <w:webHidden/>
                <w:rStyle w:val="IndexLink"/>
                <w:rtl w:val="true"/>
              </w:rPr>
              <w:t>نکته‌های مهمّ</w:t>
            </w:r>
            <w:r>
              <w:rPr>
                <w:rStyle w:val="IndexLink"/>
                <w:rtl w:val="true"/>
              </w:rPr>
              <w:t>:</w:t>
              <w:tab/>
            </w:r>
            <w:r>
              <w:rPr>
                <w:rStyle w:val="IndexLink"/>
              </w:rPr>
              <w:t>84</w:t>
            </w:r>
          </w:hyperlink>
        </w:p>
        <w:p>
          <w:pPr>
            <w:pStyle w:val="Contents3"/>
            <w:tabs>
              <w:tab w:val="clear" w:pos="8459"/>
              <w:tab w:val="right" w:pos="9026" w:leader="dot"/>
            </w:tabs>
            <w:rPr/>
          </w:pPr>
          <w:hyperlink w:anchor="__RefHeading___Toc1048661_2281741623">
            <w:r>
              <w:rPr>
                <w:webHidden/>
                <w:rStyle w:val="IndexLink"/>
                <w:rtl w:val="true"/>
              </w:rPr>
              <w:t>بدن و لباس نمازگزار</w:t>
            </w:r>
            <w:r>
              <w:rPr>
                <w:rStyle w:val="IndexLink"/>
                <w:rtl w:val="true"/>
              </w:rPr>
              <w:tab/>
            </w:r>
            <w:r>
              <w:rPr>
                <w:rStyle w:val="IndexLink"/>
              </w:rPr>
              <w:t>84</w:t>
            </w:r>
          </w:hyperlink>
        </w:p>
        <w:p>
          <w:pPr>
            <w:pStyle w:val="Contents3"/>
            <w:tabs>
              <w:tab w:val="clear" w:pos="8459"/>
              <w:tab w:val="right" w:pos="9026" w:leader="dot"/>
            </w:tabs>
            <w:rPr/>
          </w:pPr>
          <w:hyperlink w:anchor="__RefHeading___Toc1048663_2281741623">
            <w:r>
              <w:rPr>
                <w:webHidden/>
                <w:rStyle w:val="IndexLink"/>
                <w:rtl w:val="true"/>
              </w:rPr>
              <w:t>مکان نمازگزار</w:t>
            </w:r>
            <w:r>
              <w:rPr>
                <w:rStyle w:val="IndexLink"/>
                <w:rtl w:val="true"/>
              </w:rPr>
              <w:tab/>
            </w:r>
            <w:r>
              <w:rPr>
                <w:rStyle w:val="IndexLink"/>
              </w:rPr>
              <w:t>85</w:t>
            </w:r>
          </w:hyperlink>
        </w:p>
        <w:p>
          <w:pPr>
            <w:pStyle w:val="Contents3"/>
            <w:tabs>
              <w:tab w:val="clear" w:pos="8459"/>
              <w:tab w:val="right" w:pos="9026" w:leader="dot"/>
            </w:tabs>
            <w:rPr/>
          </w:pPr>
          <w:hyperlink w:anchor="__RefHeading___Toc1048665_2281741623">
            <w:r>
              <w:rPr>
                <w:webHidden/>
                <w:rStyle w:val="IndexLink"/>
                <w:rtl w:val="true"/>
              </w:rPr>
              <w:t>نمازی شکوهمند</w:t>
            </w:r>
            <w:r>
              <w:rPr>
                <w:rStyle w:val="IndexLink"/>
                <w:rtl w:val="true"/>
              </w:rPr>
              <w:tab/>
            </w:r>
            <w:r>
              <w:rPr>
                <w:rStyle w:val="IndexLink"/>
              </w:rPr>
              <w:t>85</w:t>
            </w:r>
          </w:hyperlink>
        </w:p>
        <w:p>
          <w:pPr>
            <w:pStyle w:val="Contents3"/>
            <w:tabs>
              <w:tab w:val="clear" w:pos="8459"/>
              <w:tab w:val="right" w:pos="9026" w:leader="dot"/>
            </w:tabs>
            <w:rPr/>
          </w:pPr>
          <w:hyperlink w:anchor="__RefHeading___Toc1048667_2281741623">
            <w:r>
              <w:rPr>
                <w:webHidden/>
                <w:rStyle w:val="IndexLink"/>
              </w:rPr>
              <w:t>12</w:t>
            </w:r>
            <w:r>
              <w:rPr>
                <w:rStyle w:val="IndexLink"/>
                <w:rtl w:val="true"/>
              </w:rPr>
              <w:t xml:space="preserve"> </w:t>
            </w:r>
            <w:r>
              <w:rPr>
                <w:rStyle w:val="IndexLink"/>
                <w:rtl w:val="true"/>
              </w:rPr>
              <w:t>امامِ فرشتگان</w:t>
            </w:r>
            <w:r>
              <w:rPr>
                <w:rStyle w:val="IndexLink"/>
                <w:rtl w:val="true"/>
              </w:rPr>
              <w:tab/>
            </w:r>
            <w:r>
              <w:rPr>
                <w:rStyle w:val="IndexLink"/>
              </w:rPr>
              <w:t>86</w:t>
            </w:r>
          </w:hyperlink>
        </w:p>
        <w:p>
          <w:pPr>
            <w:pStyle w:val="Contents3"/>
            <w:tabs>
              <w:tab w:val="clear" w:pos="8459"/>
              <w:tab w:val="right" w:pos="9026" w:leader="dot"/>
            </w:tabs>
            <w:rPr/>
          </w:pPr>
          <w:hyperlink w:anchor="__RefHeading___Toc1048669_2281741623">
            <w:r>
              <w:rPr>
                <w:webHidden/>
                <w:rStyle w:val="IndexLink"/>
                <w:rtl w:val="true"/>
              </w:rPr>
              <w:t>حضور قلب</w:t>
            </w:r>
            <w:r>
              <w:rPr>
                <w:rStyle w:val="IndexLink"/>
                <w:rtl w:val="true"/>
              </w:rPr>
              <w:tab/>
            </w:r>
            <w:r>
              <w:rPr>
                <w:rStyle w:val="IndexLink"/>
              </w:rPr>
              <w:t>87</w:t>
            </w:r>
          </w:hyperlink>
        </w:p>
        <w:p>
          <w:pPr>
            <w:pStyle w:val="Contents3"/>
            <w:tabs>
              <w:tab w:val="clear" w:pos="8459"/>
              <w:tab w:val="right" w:pos="9026" w:leader="dot"/>
            </w:tabs>
            <w:rPr/>
          </w:pPr>
          <w:hyperlink w:anchor="__RefHeading___Toc1048671_2281741623">
            <w:r>
              <w:rPr>
                <w:webHidden/>
                <w:rStyle w:val="IndexLink"/>
                <w:rtl w:val="true"/>
              </w:rPr>
              <w:t>تکبیرةُ‌الاحرام</w:t>
            </w:r>
            <w:r>
              <w:rPr>
                <w:rStyle w:val="IndexLink"/>
                <w:rtl w:val="true"/>
              </w:rPr>
              <w:tab/>
            </w:r>
            <w:r>
              <w:rPr>
                <w:rStyle w:val="IndexLink"/>
              </w:rPr>
              <w:t>87</w:t>
            </w:r>
          </w:hyperlink>
        </w:p>
        <w:p>
          <w:pPr>
            <w:pStyle w:val="Contents3"/>
            <w:tabs>
              <w:tab w:val="clear" w:pos="8459"/>
              <w:tab w:val="right" w:pos="9026" w:leader="dot"/>
            </w:tabs>
            <w:rPr/>
          </w:pPr>
          <w:hyperlink w:anchor="__RefHeading___Toc1048673_2281741623">
            <w:r>
              <w:rPr>
                <w:webHidden/>
                <w:rStyle w:val="IndexLink"/>
                <w:rtl w:val="true"/>
              </w:rPr>
              <w:t>سوره‌حمد</w:t>
            </w:r>
            <w:r>
              <w:rPr>
                <w:rStyle w:val="IndexLink"/>
                <w:rtl w:val="true"/>
              </w:rPr>
              <w:tab/>
            </w:r>
            <w:r>
              <w:rPr>
                <w:rStyle w:val="IndexLink"/>
              </w:rPr>
              <w:t>88</w:t>
            </w:r>
          </w:hyperlink>
        </w:p>
        <w:p>
          <w:pPr>
            <w:pStyle w:val="Contents3"/>
            <w:tabs>
              <w:tab w:val="clear" w:pos="8459"/>
              <w:tab w:val="right" w:pos="9026" w:leader="dot"/>
            </w:tabs>
            <w:rPr/>
          </w:pPr>
          <w:hyperlink w:anchor="__RefHeading___Toc1048675_2281741623">
            <w:r>
              <w:rPr>
                <w:webHidden/>
                <w:rStyle w:val="IndexLink"/>
                <w:rtl w:val="true"/>
              </w:rPr>
              <w:t>سوره توحید</w:t>
            </w:r>
            <w:r>
              <w:rPr>
                <w:rStyle w:val="IndexLink"/>
                <w:rtl w:val="true"/>
              </w:rPr>
              <w:tab/>
            </w:r>
            <w:r>
              <w:rPr>
                <w:rStyle w:val="IndexLink"/>
              </w:rPr>
              <w:t>91</w:t>
            </w:r>
          </w:hyperlink>
        </w:p>
        <w:p>
          <w:pPr>
            <w:pStyle w:val="Contents3"/>
            <w:tabs>
              <w:tab w:val="clear" w:pos="8459"/>
              <w:tab w:val="right" w:pos="9026" w:leader="dot"/>
            </w:tabs>
            <w:rPr/>
          </w:pPr>
          <w:hyperlink w:anchor="__RefHeading___Toc1048677_2281741623">
            <w:r>
              <w:rPr>
                <w:webHidden/>
                <w:rStyle w:val="IndexLink"/>
                <w:rtl w:val="true"/>
              </w:rPr>
              <w:t>ذ کر رکوع</w:t>
            </w:r>
            <w:r>
              <w:rPr>
                <w:rStyle w:val="IndexLink"/>
                <w:rtl w:val="true"/>
              </w:rPr>
              <w:tab/>
            </w:r>
            <w:r>
              <w:rPr>
                <w:rStyle w:val="IndexLink"/>
              </w:rPr>
              <w:t>92</w:t>
            </w:r>
          </w:hyperlink>
        </w:p>
        <w:p>
          <w:pPr>
            <w:pStyle w:val="Contents3"/>
            <w:tabs>
              <w:tab w:val="clear" w:pos="8459"/>
              <w:tab w:val="right" w:pos="9026" w:leader="dot"/>
            </w:tabs>
            <w:rPr/>
          </w:pPr>
          <w:hyperlink w:anchor="__RefHeading___Toc1048679_2281741623">
            <w:r>
              <w:rPr>
                <w:webHidden/>
                <w:rStyle w:val="IndexLink"/>
                <w:rtl w:val="true"/>
              </w:rPr>
              <w:t>ذ کر سجده</w:t>
            </w:r>
            <w:r>
              <w:rPr>
                <w:rStyle w:val="IndexLink"/>
                <w:rtl w:val="true"/>
              </w:rPr>
              <w:tab/>
            </w:r>
            <w:r>
              <w:rPr>
                <w:rStyle w:val="IndexLink"/>
              </w:rPr>
              <w:t>92</w:t>
            </w:r>
          </w:hyperlink>
        </w:p>
        <w:p>
          <w:pPr>
            <w:pStyle w:val="Contents3"/>
            <w:tabs>
              <w:tab w:val="clear" w:pos="8459"/>
              <w:tab w:val="right" w:pos="9026" w:leader="dot"/>
            </w:tabs>
            <w:rPr/>
          </w:pPr>
          <w:hyperlink w:anchor="__RefHeading___Toc1048681_2281741623">
            <w:r>
              <w:rPr>
                <w:webHidden/>
                <w:rStyle w:val="IndexLink"/>
                <w:rtl w:val="true"/>
              </w:rPr>
              <w:t>قُنوت</w:t>
            </w:r>
            <w:r>
              <w:rPr>
                <w:rStyle w:val="IndexLink"/>
                <w:rtl w:val="true"/>
              </w:rPr>
              <w:tab/>
            </w:r>
            <w:r>
              <w:rPr>
                <w:rStyle w:val="IndexLink"/>
              </w:rPr>
              <w:t>93</w:t>
            </w:r>
          </w:hyperlink>
        </w:p>
        <w:p>
          <w:pPr>
            <w:pStyle w:val="Contents3"/>
            <w:tabs>
              <w:tab w:val="clear" w:pos="8459"/>
              <w:tab w:val="right" w:pos="9026" w:leader="dot"/>
            </w:tabs>
            <w:rPr/>
          </w:pPr>
          <w:hyperlink w:anchor="__RefHeading___Toc1048683_2281741623">
            <w:r>
              <w:rPr>
                <w:webHidden/>
                <w:rStyle w:val="IndexLink"/>
                <w:rtl w:val="true"/>
              </w:rPr>
              <w:t>تسبیحات اربعه</w:t>
            </w:r>
            <w:r>
              <w:rPr>
                <w:rStyle w:val="IndexLink"/>
                <w:rtl w:val="true"/>
              </w:rPr>
              <w:tab/>
            </w:r>
            <w:r>
              <w:rPr>
                <w:rStyle w:val="IndexLink"/>
              </w:rPr>
              <w:t>93</w:t>
            </w:r>
          </w:hyperlink>
        </w:p>
        <w:p>
          <w:pPr>
            <w:pStyle w:val="Contents3"/>
            <w:tabs>
              <w:tab w:val="clear" w:pos="8459"/>
              <w:tab w:val="right" w:pos="9026" w:leader="dot"/>
            </w:tabs>
            <w:rPr/>
          </w:pPr>
          <w:hyperlink w:anchor="__RefHeading___Toc1048685_2281741623">
            <w:r>
              <w:rPr>
                <w:webHidden/>
                <w:rStyle w:val="IndexLink"/>
                <w:rtl w:val="true"/>
              </w:rPr>
              <w:t>تشهُّد</w:t>
            </w:r>
            <w:r>
              <w:rPr>
                <w:rStyle w:val="IndexLink"/>
                <w:rtl w:val="true"/>
              </w:rPr>
              <w:tab/>
            </w:r>
            <w:r>
              <w:rPr>
                <w:rStyle w:val="IndexLink"/>
              </w:rPr>
              <w:t>94</w:t>
            </w:r>
          </w:hyperlink>
        </w:p>
        <w:p>
          <w:pPr>
            <w:pStyle w:val="Contents3"/>
            <w:tabs>
              <w:tab w:val="clear" w:pos="8459"/>
              <w:tab w:val="right" w:pos="9026" w:leader="dot"/>
            </w:tabs>
            <w:rPr/>
          </w:pPr>
          <w:hyperlink w:anchor="__RefHeading___Toc1048687_2281741623">
            <w:r>
              <w:rPr>
                <w:webHidden/>
                <w:rStyle w:val="IndexLink"/>
                <w:rtl w:val="true"/>
              </w:rPr>
              <w:t>سلام</w:t>
            </w:r>
            <w:r>
              <w:rPr>
                <w:rStyle w:val="IndexLink"/>
                <w:rtl w:val="true"/>
              </w:rPr>
              <w:tab/>
            </w:r>
            <w:r>
              <w:rPr>
                <w:rStyle w:val="IndexLink"/>
              </w:rPr>
              <w:t>94</w:t>
            </w:r>
          </w:hyperlink>
        </w:p>
        <w:p>
          <w:pPr>
            <w:pStyle w:val="Contents3"/>
            <w:tabs>
              <w:tab w:val="clear" w:pos="8459"/>
              <w:tab w:val="right" w:pos="9026" w:leader="dot"/>
            </w:tabs>
            <w:rPr/>
          </w:pPr>
          <w:hyperlink w:anchor="__RefHeading___Toc1048689_2281741623">
            <w:r>
              <w:rPr>
                <w:webHidden/>
                <w:rStyle w:val="IndexLink"/>
                <w:rtl w:val="true"/>
              </w:rPr>
              <w:t xml:space="preserve">احکامِ </w:t>
            </w:r>
            <w:r>
              <w:rPr>
                <w:rStyle w:val="IndexLink"/>
                <w:rtl w:val="true"/>
              </w:rPr>
              <w:t>«</w:t>
            </w:r>
            <w:r>
              <w:rPr>
                <w:rStyle w:val="IndexLink"/>
                <w:rtl w:val="true"/>
              </w:rPr>
              <w:t>فراموش شده‌ها</w:t>
            </w:r>
            <w:r>
              <w:rPr>
                <w:rStyle w:val="IndexLink"/>
                <w:rtl w:val="true"/>
              </w:rPr>
              <w:t xml:space="preserve">» </w:t>
            </w:r>
            <w:r>
              <w:rPr>
                <w:rStyle w:val="IndexLink"/>
                <w:rtl w:val="true"/>
              </w:rPr>
              <w:t>در نماز</w:t>
            </w:r>
            <w:r>
              <w:rPr>
                <w:rStyle w:val="IndexLink"/>
                <w:rtl w:val="true"/>
              </w:rPr>
              <w:tab/>
            </w:r>
            <w:r>
              <w:rPr>
                <w:rStyle w:val="IndexLink"/>
              </w:rPr>
              <w:t>95</w:t>
            </w:r>
          </w:hyperlink>
        </w:p>
        <w:p>
          <w:pPr>
            <w:pStyle w:val="Contents4"/>
            <w:tabs>
              <w:tab w:val="clear" w:pos="8176"/>
              <w:tab w:val="right" w:pos="9026" w:leader="dot"/>
            </w:tabs>
            <w:rPr/>
          </w:pPr>
          <w:hyperlink w:anchor="__RefHeading___Toc1048691_2281741623">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048693_2281741623">
            <w:r>
              <w:rPr>
                <w:webHidden/>
                <w:rStyle w:val="IndexLink"/>
                <w:rtl w:val="true"/>
              </w:rPr>
              <w:t>قاعده کلّی</w:t>
            </w:r>
            <w:r>
              <w:rPr>
                <w:rStyle w:val="IndexLink"/>
                <w:rtl w:val="true"/>
              </w:rPr>
              <w:tab/>
            </w:r>
            <w:r>
              <w:rPr>
                <w:rStyle w:val="IndexLink"/>
              </w:rPr>
              <w:t>96</w:t>
            </w:r>
          </w:hyperlink>
        </w:p>
        <w:p>
          <w:pPr>
            <w:pStyle w:val="Contents3"/>
            <w:tabs>
              <w:tab w:val="clear" w:pos="8459"/>
              <w:tab w:val="right" w:pos="9026" w:leader="dot"/>
            </w:tabs>
            <w:rPr/>
          </w:pPr>
          <w:hyperlink w:anchor="__RefHeading___Toc1048695_2281741623">
            <w:r>
              <w:rPr>
                <w:webHidden/>
                <w:rStyle w:val="IndexLink"/>
                <w:rtl w:val="true"/>
              </w:rPr>
              <w:t xml:space="preserve">احکامِ </w:t>
            </w:r>
            <w:r>
              <w:rPr>
                <w:rStyle w:val="IndexLink"/>
                <w:rtl w:val="true"/>
              </w:rPr>
              <w:t>«</w:t>
            </w:r>
            <w:r>
              <w:rPr>
                <w:rStyle w:val="IndexLink"/>
                <w:rtl w:val="true"/>
              </w:rPr>
              <w:t>فراموش شده‌ها</w:t>
            </w:r>
            <w:r>
              <w:rPr>
                <w:rStyle w:val="IndexLink"/>
                <w:rtl w:val="true"/>
              </w:rPr>
              <w:t xml:space="preserve">» </w:t>
            </w:r>
            <w:r>
              <w:rPr>
                <w:rStyle w:val="IndexLink"/>
                <w:rtl w:val="true"/>
              </w:rPr>
              <w:t>پس از نماز</w:t>
            </w:r>
            <w:r>
              <w:rPr>
                <w:rStyle w:val="IndexLink"/>
                <w:rtl w:val="true"/>
              </w:rPr>
              <w:tab/>
            </w:r>
            <w:r>
              <w:rPr>
                <w:rStyle w:val="IndexLink"/>
              </w:rPr>
              <w:t>97</w:t>
            </w:r>
          </w:hyperlink>
        </w:p>
        <w:p>
          <w:pPr>
            <w:pStyle w:val="Contents4"/>
            <w:tabs>
              <w:tab w:val="clear" w:pos="8176"/>
              <w:tab w:val="right" w:pos="9026" w:leader="dot"/>
            </w:tabs>
            <w:rPr/>
          </w:pPr>
          <w:hyperlink w:anchor="__RefHeading___Toc1048697_228174162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048699_2281741623">
            <w:r>
              <w:rPr>
                <w:webHidden/>
                <w:rStyle w:val="IndexLink"/>
                <w:rtl w:val="true"/>
              </w:rPr>
              <w:t>سجده سَهو</w:t>
            </w:r>
            <w:r>
              <w:rPr>
                <w:rStyle w:val="IndexLink"/>
                <w:rtl w:val="true"/>
              </w:rPr>
              <w:tab/>
            </w:r>
            <w:r>
              <w:rPr>
                <w:rStyle w:val="IndexLink"/>
              </w:rPr>
              <w:t>97</w:t>
            </w:r>
          </w:hyperlink>
        </w:p>
        <w:p>
          <w:pPr>
            <w:pStyle w:val="Contents4"/>
            <w:tabs>
              <w:tab w:val="clear" w:pos="8176"/>
              <w:tab w:val="right" w:pos="9026" w:leader="dot"/>
            </w:tabs>
            <w:rPr/>
          </w:pPr>
          <w:hyperlink w:anchor="__RefHeading___Toc1048701_2281741623">
            <w:r>
              <w:rPr>
                <w:webHidden/>
                <w:rStyle w:val="IndexLink"/>
                <w:rtl w:val="true"/>
              </w:rPr>
              <w:t>طریقه بجا آوردنِ سجده سهو</w:t>
            </w:r>
            <w:r>
              <w:rPr>
                <w:rStyle w:val="IndexLink"/>
                <w:rtl w:val="true"/>
              </w:rPr>
              <w:tab/>
            </w:r>
            <w:r>
              <w:rPr>
                <w:rStyle w:val="IndexLink"/>
              </w:rPr>
              <w:t>98</w:t>
            </w:r>
          </w:hyperlink>
        </w:p>
        <w:p>
          <w:pPr>
            <w:pStyle w:val="Contents2"/>
            <w:tabs>
              <w:tab w:val="clear" w:pos="8743"/>
              <w:tab w:val="right" w:pos="9026" w:leader="dot"/>
            </w:tabs>
            <w:rPr/>
          </w:pPr>
          <w:hyperlink w:anchor="__RefHeading___Toc1048703_2281741623">
            <w:r>
              <w:rPr>
                <w:webHidden/>
                <w:rStyle w:val="IndexLink"/>
              </w:rPr>
              <w:t>13</w:t>
            </w:r>
            <w:r>
              <w:rPr>
                <w:rStyle w:val="IndexLink"/>
                <w:rtl w:val="true"/>
              </w:rPr>
              <w:t xml:space="preserve"> </w:t>
            </w:r>
            <w:r>
              <w:rPr>
                <w:rStyle w:val="IndexLink"/>
                <w:rtl w:val="true"/>
              </w:rPr>
              <w:t>سیر و سفر</w:t>
            </w:r>
            <w:r>
              <w:rPr>
                <w:rStyle w:val="IndexLink"/>
                <w:rtl w:val="true"/>
              </w:rPr>
              <w:tab/>
            </w:r>
            <w:r>
              <w:rPr>
                <w:rStyle w:val="IndexLink"/>
              </w:rPr>
              <w:t>100</w:t>
            </w:r>
          </w:hyperlink>
        </w:p>
        <w:p>
          <w:pPr>
            <w:pStyle w:val="Contents2"/>
            <w:tabs>
              <w:tab w:val="clear" w:pos="8743"/>
              <w:tab w:val="right" w:pos="9026" w:leader="dot"/>
            </w:tabs>
            <w:rPr/>
          </w:pPr>
          <w:hyperlink w:anchor="__RefHeading___Toc1048705_2281741623">
            <w:r>
              <w:rPr>
                <w:webHidden/>
                <w:rStyle w:val="IndexLink"/>
                <w:rtl w:val="true"/>
              </w:rPr>
              <w:t>وطن</w:t>
            </w:r>
            <w:r>
              <w:rPr>
                <w:rStyle w:val="IndexLink"/>
                <w:rtl w:val="true"/>
              </w:rPr>
              <w:tab/>
            </w:r>
            <w:r>
              <w:rPr>
                <w:rStyle w:val="IndexLink"/>
              </w:rPr>
              <w:t>102</w:t>
            </w:r>
          </w:hyperlink>
        </w:p>
        <w:p>
          <w:pPr>
            <w:pStyle w:val="Contents3"/>
            <w:tabs>
              <w:tab w:val="clear" w:pos="8459"/>
              <w:tab w:val="right" w:pos="9026" w:leader="dot"/>
            </w:tabs>
            <w:rPr/>
          </w:pPr>
          <w:hyperlink w:anchor="__RefHeading___Toc1048707_228174162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048709_2281741623">
            <w:r>
              <w:rPr>
                <w:webHidden/>
                <w:rStyle w:val="IndexLink"/>
                <w:rtl w:val="true"/>
              </w:rPr>
              <w:t>قصد ده روزه</w:t>
            </w:r>
            <w:r>
              <w:rPr>
                <w:rStyle w:val="IndexLink"/>
                <w:rtl w:val="true"/>
              </w:rPr>
              <w:tab/>
            </w:r>
            <w:r>
              <w:rPr>
                <w:rStyle w:val="IndexLink"/>
              </w:rPr>
              <w:t>104</w:t>
            </w:r>
          </w:hyperlink>
        </w:p>
        <w:p>
          <w:pPr>
            <w:pStyle w:val="Contents3"/>
            <w:tabs>
              <w:tab w:val="clear" w:pos="8459"/>
              <w:tab w:val="right" w:pos="9026" w:leader="dot"/>
            </w:tabs>
            <w:rPr/>
          </w:pPr>
          <w:hyperlink w:anchor="__RefHeading___Toc1048711_2281741623">
            <w:r>
              <w:rPr>
                <w:webHidden/>
                <w:rStyle w:val="IndexLink"/>
                <w:rtl w:val="true"/>
              </w:rPr>
              <w:t>نیّت نماز شکسته</w:t>
            </w:r>
            <w:r>
              <w:rPr>
                <w:rStyle w:val="IndexLink"/>
                <w:rtl w:val="true"/>
              </w:rPr>
              <w:tab/>
            </w:r>
            <w:r>
              <w:rPr>
                <w:rStyle w:val="IndexLink"/>
              </w:rPr>
              <w:t>105</w:t>
            </w:r>
          </w:hyperlink>
        </w:p>
        <w:p>
          <w:pPr>
            <w:pStyle w:val="Contents3"/>
            <w:tabs>
              <w:tab w:val="clear" w:pos="8459"/>
              <w:tab w:val="right" w:pos="9026" w:leader="dot"/>
            </w:tabs>
            <w:rPr/>
          </w:pPr>
          <w:hyperlink w:anchor="__RefHeading___Toc1048713_2281741623">
            <w:r>
              <w:rPr>
                <w:webHidden/>
                <w:rStyle w:val="IndexLink"/>
              </w:rPr>
              <w:t>14</w:t>
            </w:r>
            <w:r>
              <w:rPr>
                <w:rStyle w:val="IndexLink"/>
                <w:rtl w:val="true"/>
              </w:rPr>
              <w:t xml:space="preserve"> </w:t>
            </w:r>
            <w:r>
              <w:rPr>
                <w:rStyle w:val="IndexLink"/>
                <w:rtl w:val="true"/>
              </w:rPr>
              <w:t>آنجا کجاست؟</w:t>
            </w:r>
            <w:r>
              <w:rPr>
                <w:rStyle w:val="IndexLink"/>
                <w:rtl w:val="true"/>
              </w:rPr>
              <w:tab/>
            </w:r>
            <w:r>
              <w:rPr>
                <w:rStyle w:val="IndexLink"/>
              </w:rPr>
              <w:t>106</w:t>
            </w:r>
          </w:hyperlink>
        </w:p>
        <w:p>
          <w:pPr>
            <w:pStyle w:val="Contents2"/>
            <w:tabs>
              <w:tab w:val="clear" w:pos="8743"/>
              <w:tab w:val="right" w:pos="9026" w:leader="dot"/>
            </w:tabs>
            <w:rPr/>
          </w:pPr>
          <w:hyperlink w:anchor="__RefHeading___Toc1048715_2281741623">
            <w:r>
              <w:rPr>
                <w:webHidden/>
                <w:rStyle w:val="IndexLink"/>
                <w:rtl w:val="true"/>
              </w:rPr>
              <w:t>نماز جماعت</w:t>
            </w:r>
            <w:r>
              <w:rPr>
                <w:rStyle w:val="IndexLink"/>
                <w:rtl w:val="true"/>
              </w:rPr>
              <w:tab/>
            </w:r>
            <w:r>
              <w:rPr>
                <w:rStyle w:val="IndexLink"/>
              </w:rPr>
              <w:t>107</w:t>
            </w:r>
          </w:hyperlink>
        </w:p>
        <w:p>
          <w:pPr>
            <w:pStyle w:val="Contents3"/>
            <w:tabs>
              <w:tab w:val="clear" w:pos="8459"/>
              <w:tab w:val="right" w:pos="9026" w:leader="dot"/>
            </w:tabs>
            <w:rPr/>
          </w:pPr>
          <w:hyperlink w:anchor="__RefHeading___Toc1048717_2281741623">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048719_2281741623">
            <w:r>
              <w:rPr>
                <w:webHidden/>
                <w:rStyle w:val="IndexLink"/>
                <w:rtl w:val="true"/>
              </w:rPr>
              <w:t>برپایی نماز جماعت</w:t>
            </w:r>
            <w:r>
              <w:rPr>
                <w:rStyle w:val="IndexLink"/>
                <w:rtl w:val="true"/>
              </w:rPr>
              <w:tab/>
            </w:r>
            <w:r>
              <w:rPr>
                <w:rStyle w:val="IndexLink"/>
              </w:rPr>
              <w:t>108</w:t>
            </w:r>
          </w:hyperlink>
        </w:p>
        <w:p>
          <w:pPr>
            <w:pStyle w:val="Contents3"/>
            <w:tabs>
              <w:tab w:val="clear" w:pos="8459"/>
              <w:tab w:val="right" w:pos="9026" w:leader="dot"/>
            </w:tabs>
            <w:rPr/>
          </w:pPr>
          <w:hyperlink w:anchor="__RefHeading___Toc1048721_2281741623">
            <w:r>
              <w:rPr>
                <w:webHidden/>
                <w:rStyle w:val="IndexLink"/>
                <w:rtl w:val="true"/>
              </w:rPr>
              <w:t>احکام نماز جماعت</w:t>
            </w:r>
            <w:r>
              <w:rPr>
                <w:rStyle w:val="IndexLink"/>
                <w:rtl w:val="true"/>
              </w:rPr>
              <w:tab/>
            </w:r>
            <w:r>
              <w:rPr>
                <w:rStyle w:val="IndexLink"/>
              </w:rPr>
              <w:t>108</w:t>
            </w:r>
          </w:hyperlink>
        </w:p>
        <w:p>
          <w:pPr>
            <w:pStyle w:val="Contents3"/>
            <w:tabs>
              <w:tab w:val="clear" w:pos="8459"/>
              <w:tab w:val="right" w:pos="9026" w:leader="dot"/>
            </w:tabs>
            <w:rPr/>
          </w:pPr>
          <w:hyperlink w:anchor="__RefHeading___Toc1048723_2281741623">
            <w:r>
              <w:rPr>
                <w:webHidden/>
                <w:rStyle w:val="IndexLink"/>
                <w:rtl w:val="true"/>
              </w:rPr>
              <w:t>شرایط امام جماعت</w:t>
            </w:r>
            <w:r>
              <w:rPr>
                <w:rStyle w:val="IndexLink"/>
                <w:rtl w:val="true"/>
              </w:rPr>
              <w:tab/>
            </w:r>
            <w:r>
              <w:rPr>
                <w:rStyle w:val="IndexLink"/>
              </w:rPr>
              <w:t>109</w:t>
            </w:r>
          </w:hyperlink>
        </w:p>
        <w:p>
          <w:pPr>
            <w:pStyle w:val="Contents3"/>
            <w:tabs>
              <w:tab w:val="clear" w:pos="8459"/>
              <w:tab w:val="right" w:pos="9026" w:leader="dot"/>
            </w:tabs>
            <w:rPr/>
          </w:pPr>
          <w:hyperlink w:anchor="__RefHeading___Toc1048725_2281741623">
            <w:r>
              <w:rPr>
                <w:webHidden/>
                <w:rStyle w:val="IndexLink"/>
                <w:rtl w:val="true"/>
              </w:rPr>
              <w:t>استفتاء از مقام معظّم رهبری</w:t>
            </w:r>
            <w:r>
              <w:rPr>
                <w:rStyle w:val="IndexLink"/>
                <w:rtl w:val="true"/>
              </w:rPr>
              <w:tab/>
            </w:r>
            <w:r>
              <w:rPr>
                <w:rStyle w:val="IndexLink"/>
              </w:rPr>
              <w:t>109</w:t>
            </w:r>
          </w:hyperlink>
        </w:p>
        <w:p>
          <w:pPr>
            <w:pStyle w:val="Contents3"/>
            <w:tabs>
              <w:tab w:val="clear" w:pos="8459"/>
              <w:tab w:val="right" w:pos="9026" w:leader="dot"/>
            </w:tabs>
            <w:rPr/>
          </w:pPr>
          <w:hyperlink w:anchor="__RefHeading___Toc1048727_2281741623">
            <w:r>
              <w:rPr>
                <w:webHidden/>
                <w:rStyle w:val="IndexLink"/>
                <w:rtl w:val="true"/>
              </w:rPr>
              <w:t>وظیفه مأموم در نماز جماعت</w:t>
            </w:r>
            <w:r>
              <w:rPr>
                <w:rStyle w:val="IndexLink"/>
                <w:rtl w:val="true"/>
              </w:rPr>
              <w:tab/>
            </w:r>
            <w:r>
              <w:rPr>
                <w:rStyle w:val="IndexLink"/>
              </w:rPr>
              <w:t>109</w:t>
            </w:r>
          </w:hyperlink>
        </w:p>
        <w:p>
          <w:pPr>
            <w:pStyle w:val="Contents3"/>
            <w:tabs>
              <w:tab w:val="clear" w:pos="8459"/>
              <w:tab w:val="right" w:pos="9026" w:leader="dot"/>
            </w:tabs>
            <w:rPr/>
          </w:pPr>
          <w:hyperlink w:anchor="__RefHeading___Toc1048729_2281741623">
            <w:r>
              <w:rPr>
                <w:webHidden/>
                <w:rStyle w:val="IndexLink"/>
                <w:rtl w:val="true"/>
              </w:rPr>
              <w:t>طریقه پیوستن به نماز جماعت</w:t>
            </w:r>
            <w:r>
              <w:rPr>
                <w:rStyle w:val="IndexLink"/>
                <w:rtl w:val="true"/>
              </w:rPr>
              <w:tab/>
            </w:r>
            <w:r>
              <w:rPr>
                <w:rStyle w:val="IndexLink"/>
              </w:rPr>
              <w:t>109</w:t>
            </w:r>
          </w:hyperlink>
        </w:p>
        <w:p>
          <w:pPr>
            <w:pStyle w:val="Contents3"/>
            <w:tabs>
              <w:tab w:val="clear" w:pos="8459"/>
              <w:tab w:val="right" w:pos="9026" w:leader="dot"/>
            </w:tabs>
            <w:rPr/>
          </w:pPr>
          <w:hyperlink w:anchor="__RefHeading___Toc1048731_2281741623">
            <w:r>
              <w:rPr>
                <w:webHidden/>
                <w:rStyle w:val="IndexLink"/>
                <w:rtl w:val="true"/>
              </w:rPr>
              <w:t>چگونه اقتدا کنیم؟</w:t>
            </w:r>
            <w:r>
              <w:rPr>
                <w:rStyle w:val="IndexLink"/>
                <w:rtl w:val="true"/>
              </w:rPr>
              <w:tab/>
            </w:r>
            <w:r>
              <w:rPr>
                <w:rStyle w:val="IndexLink"/>
              </w:rPr>
              <w:t>110</w:t>
            </w:r>
          </w:hyperlink>
        </w:p>
        <w:p>
          <w:pPr>
            <w:pStyle w:val="Contents3"/>
            <w:tabs>
              <w:tab w:val="clear" w:pos="8459"/>
              <w:tab w:val="right" w:pos="9026" w:leader="dot"/>
            </w:tabs>
            <w:rPr/>
          </w:pPr>
          <w:hyperlink w:anchor="__RefHeading___Toc1048733_2281741623">
            <w:r>
              <w:rPr>
                <w:webHidden/>
                <w:rStyle w:val="IndexLink"/>
              </w:rPr>
              <w:t>15</w:t>
            </w:r>
            <w:r>
              <w:rPr>
                <w:rStyle w:val="IndexLink"/>
                <w:rtl w:val="true"/>
              </w:rPr>
              <w:t xml:space="preserve"> </w:t>
            </w:r>
            <w:r>
              <w:rPr>
                <w:rStyle w:val="IndexLink"/>
                <w:rtl w:val="true"/>
              </w:rPr>
              <w:t>سیلِ رحمت</w:t>
            </w:r>
            <w:r>
              <w:rPr>
                <w:rStyle w:val="IndexLink"/>
                <w:rtl w:val="true"/>
              </w:rPr>
              <w:tab/>
            </w:r>
            <w:r>
              <w:rPr>
                <w:rStyle w:val="IndexLink"/>
              </w:rPr>
              <w:t>114</w:t>
            </w:r>
          </w:hyperlink>
        </w:p>
        <w:p>
          <w:pPr>
            <w:pStyle w:val="Contents2"/>
            <w:tabs>
              <w:tab w:val="clear" w:pos="8743"/>
              <w:tab w:val="right" w:pos="9026" w:leader="dot"/>
            </w:tabs>
            <w:rPr/>
          </w:pPr>
          <w:hyperlink w:anchor="__RefHeading___Toc1048735_2281741623">
            <w:r>
              <w:rPr>
                <w:webHidden/>
                <w:rStyle w:val="IndexLink"/>
                <w:rtl w:val="true"/>
              </w:rPr>
              <w:t>امام جمعه</w:t>
            </w:r>
            <w:r>
              <w:rPr>
                <w:rStyle w:val="IndexLink"/>
                <w:rtl w:val="true"/>
              </w:rPr>
              <w:tab/>
            </w:r>
            <w:r>
              <w:rPr>
                <w:rStyle w:val="IndexLink"/>
              </w:rPr>
              <w:t>115</w:t>
            </w:r>
          </w:hyperlink>
        </w:p>
        <w:p>
          <w:pPr>
            <w:pStyle w:val="Contents3"/>
            <w:tabs>
              <w:tab w:val="clear" w:pos="8459"/>
              <w:tab w:val="right" w:pos="9026" w:leader="dot"/>
            </w:tabs>
            <w:rPr/>
          </w:pPr>
          <w:hyperlink w:anchor="__RefHeading___Toc1048737_2281741623">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048739_2281741623">
            <w:r>
              <w:rPr>
                <w:webHidden/>
                <w:rStyle w:val="IndexLink"/>
                <w:rtl w:val="true"/>
              </w:rPr>
              <w:t>برپایی نماز جمعه</w:t>
            </w:r>
            <w:r>
              <w:rPr>
                <w:rStyle w:val="IndexLink"/>
                <w:rtl w:val="true"/>
              </w:rPr>
              <w:tab/>
            </w:r>
            <w:r>
              <w:rPr>
                <w:rStyle w:val="IndexLink"/>
              </w:rPr>
              <w:t>116</w:t>
            </w:r>
          </w:hyperlink>
        </w:p>
        <w:p>
          <w:pPr>
            <w:pStyle w:val="Contents2"/>
            <w:tabs>
              <w:tab w:val="clear" w:pos="8743"/>
              <w:tab w:val="right" w:pos="9026" w:leader="dot"/>
            </w:tabs>
            <w:rPr/>
          </w:pPr>
          <w:hyperlink w:anchor="__RefHeading___Toc1048741_2281741623">
            <w:r>
              <w:rPr>
                <w:webHidden/>
                <w:rStyle w:val="IndexLink"/>
                <w:rtl w:val="true"/>
              </w:rPr>
              <w:t>اعتکاف</w:t>
            </w:r>
            <w:r>
              <w:rPr>
                <w:rStyle w:val="IndexLink"/>
                <w:rtl w:val="true"/>
              </w:rPr>
              <w:tab/>
            </w:r>
            <w:r>
              <w:rPr>
                <w:rStyle w:val="IndexLink"/>
              </w:rPr>
              <w:t>116</w:t>
            </w:r>
          </w:hyperlink>
        </w:p>
        <w:p>
          <w:pPr>
            <w:pStyle w:val="Contents2"/>
            <w:tabs>
              <w:tab w:val="clear" w:pos="8743"/>
              <w:tab w:val="right" w:pos="9026" w:leader="dot"/>
            </w:tabs>
            <w:rPr/>
          </w:pPr>
          <w:hyperlink w:anchor="__RefHeading___Toc1048743_2281741623">
            <w:r>
              <w:rPr>
                <w:webHidden/>
                <w:rStyle w:val="IndexLink"/>
              </w:rPr>
              <w:t>16</w:t>
            </w:r>
            <w:r>
              <w:rPr>
                <w:rStyle w:val="IndexLink"/>
                <w:rtl w:val="true"/>
              </w:rPr>
              <w:t xml:space="preserve"> </w:t>
            </w:r>
            <w:r>
              <w:rPr>
                <w:rStyle w:val="IndexLink"/>
                <w:rtl w:val="true"/>
              </w:rPr>
              <w:t>در سُوگِ هجران</w:t>
            </w:r>
            <w:r>
              <w:rPr>
                <w:rStyle w:val="IndexLink"/>
                <w:rtl w:val="true"/>
              </w:rPr>
              <w:tab/>
            </w:r>
            <w:r>
              <w:rPr>
                <w:rStyle w:val="IndexLink"/>
              </w:rPr>
              <w:t>120</w:t>
            </w:r>
          </w:hyperlink>
        </w:p>
        <w:p>
          <w:pPr>
            <w:pStyle w:val="Contents2"/>
            <w:tabs>
              <w:tab w:val="clear" w:pos="8743"/>
              <w:tab w:val="right" w:pos="9026" w:leader="dot"/>
            </w:tabs>
            <w:rPr/>
          </w:pPr>
          <w:hyperlink w:anchor="__RefHeading___Toc1048745_2281741623">
            <w:r>
              <w:rPr>
                <w:webHidden/>
                <w:rStyle w:val="IndexLink"/>
                <w:rtl w:val="true"/>
              </w:rPr>
              <w:t>روزه</w:t>
            </w:r>
            <w:r>
              <w:rPr>
                <w:rStyle w:val="IndexLink"/>
                <w:rtl w:val="true"/>
              </w:rPr>
              <w:tab/>
            </w:r>
            <w:r>
              <w:rPr>
                <w:rStyle w:val="IndexLink"/>
              </w:rPr>
              <w:t>121</w:t>
            </w:r>
          </w:hyperlink>
        </w:p>
        <w:p>
          <w:pPr>
            <w:pStyle w:val="Contents3"/>
            <w:tabs>
              <w:tab w:val="clear" w:pos="8459"/>
              <w:tab w:val="right" w:pos="9026" w:leader="dot"/>
            </w:tabs>
            <w:rPr/>
          </w:pPr>
          <w:hyperlink w:anchor="__RefHeading___Toc1048747_2281741623">
            <w:r>
              <w:rPr>
                <w:webHidden/>
                <w:rStyle w:val="IndexLink"/>
                <w:rtl w:val="true"/>
              </w:rPr>
              <w:t>برخی از آثار روزه</w:t>
            </w:r>
            <w:r>
              <w:rPr>
                <w:rStyle w:val="IndexLink"/>
                <w:rtl w:val="true"/>
              </w:rPr>
              <w:tab/>
            </w:r>
            <w:r>
              <w:rPr>
                <w:rStyle w:val="IndexLink"/>
              </w:rPr>
              <w:t>121</w:t>
            </w:r>
          </w:hyperlink>
        </w:p>
        <w:p>
          <w:pPr>
            <w:pStyle w:val="Contents4"/>
            <w:tabs>
              <w:tab w:val="clear" w:pos="8176"/>
              <w:tab w:val="right" w:pos="9026" w:leader="dot"/>
            </w:tabs>
            <w:rPr/>
          </w:pPr>
          <w:hyperlink w:anchor="__RefHeading___Toc1048749_2281741623">
            <w:r>
              <w:rPr>
                <w:webHidden/>
                <w:rStyle w:val="IndexLink"/>
              </w:rPr>
              <w:t>1</w:t>
            </w:r>
            <w:r>
              <w:rPr>
                <w:rStyle w:val="IndexLink"/>
                <w:rtl w:val="true"/>
              </w:rPr>
              <w:t xml:space="preserve">. </w:t>
            </w:r>
            <w:r>
              <w:rPr>
                <w:rStyle w:val="IndexLink"/>
                <w:rtl w:val="true"/>
              </w:rPr>
              <w:t>اراده نیرومند</w:t>
            </w:r>
            <w:r>
              <w:rPr>
                <w:rStyle w:val="IndexLink"/>
                <w:rtl w:val="true"/>
              </w:rPr>
              <w:tab/>
            </w:r>
            <w:r>
              <w:rPr>
                <w:rStyle w:val="IndexLink"/>
              </w:rPr>
              <w:t>121</w:t>
            </w:r>
          </w:hyperlink>
        </w:p>
        <w:p>
          <w:pPr>
            <w:pStyle w:val="Contents4"/>
            <w:tabs>
              <w:tab w:val="clear" w:pos="8176"/>
              <w:tab w:val="right" w:pos="9026" w:leader="dot"/>
            </w:tabs>
            <w:rPr/>
          </w:pPr>
          <w:hyperlink w:anchor="__RefHeading___Toc1048751_2281741623">
            <w:r>
              <w:rPr>
                <w:webHidden/>
                <w:rStyle w:val="IndexLink"/>
              </w:rPr>
              <w:t>2</w:t>
            </w:r>
            <w:r>
              <w:rPr>
                <w:rStyle w:val="IndexLink"/>
                <w:rtl w:val="true"/>
              </w:rPr>
              <w:t xml:space="preserve">. </w:t>
            </w:r>
            <w:r>
              <w:rPr>
                <w:rStyle w:val="IndexLink"/>
                <w:rtl w:val="true"/>
              </w:rPr>
              <w:t>عزّت نفس</w:t>
            </w:r>
            <w:r>
              <w:rPr>
                <w:rStyle w:val="IndexLink"/>
                <w:rtl w:val="true"/>
              </w:rPr>
              <w:tab/>
            </w:r>
            <w:r>
              <w:rPr>
                <w:rStyle w:val="IndexLink"/>
              </w:rPr>
              <w:t>122</w:t>
            </w:r>
          </w:hyperlink>
        </w:p>
        <w:p>
          <w:pPr>
            <w:pStyle w:val="Contents4"/>
            <w:tabs>
              <w:tab w:val="clear" w:pos="8176"/>
              <w:tab w:val="right" w:pos="9026" w:leader="dot"/>
            </w:tabs>
            <w:rPr/>
          </w:pPr>
          <w:hyperlink w:anchor="__RefHeading___Toc1048753_2281741623">
            <w:r>
              <w:rPr>
                <w:webHidden/>
                <w:rStyle w:val="IndexLink"/>
              </w:rPr>
              <w:t>3</w:t>
            </w:r>
            <w:r>
              <w:rPr>
                <w:rStyle w:val="IndexLink"/>
                <w:rtl w:val="true"/>
              </w:rPr>
              <w:t xml:space="preserve">. </w:t>
            </w:r>
            <w:r>
              <w:rPr>
                <w:rStyle w:val="IndexLink"/>
                <w:rtl w:val="true"/>
              </w:rPr>
              <w:t>فروتنی</w:t>
            </w:r>
            <w:r>
              <w:rPr>
                <w:rStyle w:val="IndexLink"/>
                <w:rtl w:val="true"/>
              </w:rPr>
              <w:tab/>
            </w:r>
            <w:r>
              <w:rPr>
                <w:rStyle w:val="IndexLink"/>
              </w:rPr>
              <w:t>122</w:t>
            </w:r>
          </w:hyperlink>
        </w:p>
        <w:p>
          <w:pPr>
            <w:pStyle w:val="Contents4"/>
            <w:tabs>
              <w:tab w:val="clear" w:pos="8176"/>
              <w:tab w:val="right" w:pos="9026" w:leader="dot"/>
            </w:tabs>
            <w:rPr/>
          </w:pPr>
          <w:hyperlink w:anchor="__RefHeading___Toc1048755_2281741623">
            <w:r>
              <w:rPr>
                <w:webHidden/>
                <w:rStyle w:val="IndexLink"/>
              </w:rPr>
              <w:t>4</w:t>
            </w:r>
            <w:r>
              <w:rPr>
                <w:rStyle w:val="IndexLink"/>
                <w:rtl w:val="true"/>
              </w:rPr>
              <w:t xml:space="preserve">. </w:t>
            </w:r>
            <w:r>
              <w:rPr>
                <w:rStyle w:val="IndexLink"/>
                <w:rtl w:val="true"/>
              </w:rPr>
              <w:t>دوری از گناهان</w:t>
            </w:r>
            <w:r>
              <w:rPr>
                <w:rStyle w:val="IndexLink"/>
                <w:rtl w:val="true"/>
              </w:rPr>
              <w:tab/>
            </w:r>
            <w:r>
              <w:rPr>
                <w:rStyle w:val="IndexLink"/>
              </w:rPr>
              <w:t>122</w:t>
            </w:r>
          </w:hyperlink>
        </w:p>
        <w:p>
          <w:pPr>
            <w:pStyle w:val="Contents3"/>
            <w:tabs>
              <w:tab w:val="clear" w:pos="8459"/>
              <w:tab w:val="right" w:pos="9026" w:leader="dot"/>
            </w:tabs>
            <w:rPr/>
          </w:pPr>
          <w:hyperlink w:anchor="__RefHeading___Toc1048757_2281741623">
            <w:r>
              <w:rPr>
                <w:webHidden/>
                <w:rStyle w:val="IndexLink"/>
                <w:rtl w:val="true"/>
              </w:rPr>
              <w:t>اقسام روزه</w:t>
            </w:r>
            <w:r>
              <w:rPr>
                <w:rStyle w:val="IndexLink"/>
                <w:rtl w:val="true"/>
              </w:rPr>
              <w:tab/>
            </w:r>
            <w:r>
              <w:rPr>
                <w:rStyle w:val="IndexLink"/>
              </w:rPr>
              <w:t>123</w:t>
            </w:r>
          </w:hyperlink>
        </w:p>
        <w:p>
          <w:pPr>
            <w:pStyle w:val="Contents3"/>
            <w:tabs>
              <w:tab w:val="clear" w:pos="8459"/>
              <w:tab w:val="right" w:pos="9026" w:leader="dot"/>
            </w:tabs>
            <w:rPr/>
          </w:pPr>
          <w:hyperlink w:anchor="__RefHeading___Toc1048759_2281741623">
            <w:r>
              <w:rPr>
                <w:webHidden/>
                <w:rStyle w:val="IndexLink"/>
                <w:rtl w:val="true"/>
              </w:rPr>
              <w:t>جبران گذشته‌ها</w:t>
            </w:r>
            <w:r>
              <w:rPr>
                <w:rStyle w:val="IndexLink"/>
                <w:rtl w:val="true"/>
              </w:rPr>
              <w:tab/>
            </w:r>
            <w:r>
              <w:rPr>
                <w:rStyle w:val="IndexLink"/>
              </w:rPr>
              <w:t>124</w:t>
            </w:r>
          </w:hyperlink>
        </w:p>
        <w:p>
          <w:pPr>
            <w:pStyle w:val="Contents3"/>
            <w:tabs>
              <w:tab w:val="clear" w:pos="8459"/>
              <w:tab w:val="right" w:pos="9026" w:leader="dot"/>
            </w:tabs>
            <w:rPr/>
          </w:pPr>
          <w:hyperlink w:anchor="__RefHeading___Toc1048761_2281741623">
            <w:r>
              <w:rPr>
                <w:webHidden/>
                <w:rStyle w:val="IndexLink"/>
                <w:rtl w:val="true"/>
              </w:rPr>
              <w:t>قضای روزه</w:t>
            </w:r>
            <w:r>
              <w:rPr>
                <w:rStyle w:val="IndexLink"/>
                <w:rtl w:val="true"/>
              </w:rPr>
              <w:tab/>
            </w:r>
            <w:r>
              <w:rPr>
                <w:rStyle w:val="IndexLink"/>
              </w:rPr>
              <w:t>124</w:t>
            </w:r>
          </w:hyperlink>
        </w:p>
        <w:p>
          <w:pPr>
            <w:pStyle w:val="Contents3"/>
            <w:tabs>
              <w:tab w:val="clear" w:pos="8459"/>
              <w:tab w:val="right" w:pos="9026" w:leader="dot"/>
            </w:tabs>
            <w:rPr/>
          </w:pPr>
          <w:hyperlink w:anchor="__RefHeading___Toc1048763_2281741623">
            <w:r>
              <w:rPr>
                <w:webHidden/>
                <w:rStyle w:val="IndexLink"/>
                <w:rtl w:val="true"/>
              </w:rPr>
              <w:t>قضا و کفّاره</w:t>
            </w:r>
            <w:r>
              <w:rPr>
                <w:rStyle w:val="IndexLink"/>
                <w:rtl w:val="true"/>
              </w:rPr>
              <w:tab/>
            </w:r>
            <w:r>
              <w:rPr>
                <w:rStyle w:val="IndexLink"/>
              </w:rPr>
              <w:t>125</w:t>
            </w:r>
          </w:hyperlink>
        </w:p>
        <w:p>
          <w:pPr>
            <w:pStyle w:val="Contents3"/>
            <w:tabs>
              <w:tab w:val="clear" w:pos="8459"/>
              <w:tab w:val="right" w:pos="9026" w:leader="dot"/>
            </w:tabs>
            <w:rPr/>
          </w:pPr>
          <w:hyperlink w:anchor="__RefHeading___Toc1048765_2281741623">
            <w:r>
              <w:rPr>
                <w:webHidden/>
                <w:rStyle w:val="IndexLink"/>
                <w:rtl w:val="true"/>
              </w:rPr>
              <w:t>قضا و اطعام</w:t>
            </w:r>
            <w:r>
              <w:rPr>
                <w:rStyle w:val="IndexLink"/>
                <w:rtl w:val="true"/>
              </w:rPr>
              <w:tab/>
            </w:r>
            <w:r>
              <w:rPr>
                <w:rStyle w:val="IndexLink"/>
              </w:rPr>
              <w:t>126</w:t>
            </w:r>
          </w:hyperlink>
        </w:p>
        <w:p>
          <w:pPr>
            <w:pStyle w:val="Contents3"/>
            <w:tabs>
              <w:tab w:val="clear" w:pos="8459"/>
              <w:tab w:val="right" w:pos="9026" w:leader="dot"/>
            </w:tabs>
            <w:rPr/>
          </w:pPr>
          <w:hyperlink w:anchor="__RefHeading___Toc1048767_2281741623">
            <w:r>
              <w:rPr>
                <w:webHidden/>
                <w:rStyle w:val="IndexLink"/>
                <w:rtl w:val="true"/>
              </w:rPr>
              <w:t>اطعام</w:t>
            </w:r>
            <w:r>
              <w:rPr>
                <w:rStyle w:val="IndexLink"/>
                <w:rtl w:val="true"/>
              </w:rPr>
              <w:tab/>
            </w:r>
            <w:r>
              <w:rPr>
                <w:rStyle w:val="IndexLink"/>
              </w:rPr>
              <w:t>127</w:t>
            </w:r>
          </w:hyperlink>
        </w:p>
        <w:p>
          <w:pPr>
            <w:pStyle w:val="Contents2"/>
            <w:tabs>
              <w:tab w:val="clear" w:pos="8743"/>
              <w:tab w:val="right" w:pos="9026" w:leader="dot"/>
            </w:tabs>
            <w:rPr/>
          </w:pPr>
          <w:hyperlink w:anchor="__RefHeading___Toc1048769_2281741623">
            <w:r>
              <w:rPr>
                <w:webHidden/>
                <w:rStyle w:val="IndexLink"/>
              </w:rPr>
              <w:t>17</w:t>
            </w:r>
            <w:r>
              <w:rPr>
                <w:rStyle w:val="IndexLink"/>
                <w:rtl w:val="true"/>
              </w:rPr>
              <w:t xml:space="preserve"> </w:t>
            </w:r>
            <w:r>
              <w:rPr>
                <w:rStyle w:val="IndexLink"/>
                <w:rtl w:val="true"/>
              </w:rPr>
              <w:t>از سَرِ اخلاص</w:t>
            </w:r>
            <w:r>
              <w:rPr>
                <w:rStyle w:val="IndexLink"/>
                <w:rtl w:val="true"/>
              </w:rPr>
              <w:tab/>
            </w:r>
            <w:r>
              <w:rPr>
                <w:rStyle w:val="IndexLink"/>
              </w:rPr>
              <w:t>130</w:t>
            </w:r>
          </w:hyperlink>
        </w:p>
        <w:p>
          <w:pPr>
            <w:pStyle w:val="Contents3"/>
            <w:tabs>
              <w:tab w:val="clear" w:pos="8459"/>
              <w:tab w:val="right" w:pos="9026" w:leader="dot"/>
            </w:tabs>
            <w:rPr/>
          </w:pPr>
          <w:hyperlink w:anchor="__RefHeading___Toc1048771_2281741623">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048773_2281741623">
            <w:r>
              <w:rPr>
                <w:webHidden/>
                <w:rStyle w:val="IndexLink"/>
                <w:rtl w:val="true"/>
              </w:rPr>
              <w:t>اَدای تکلیف</w:t>
            </w:r>
            <w:r>
              <w:rPr>
                <w:rStyle w:val="IndexLink"/>
                <w:rtl w:val="true"/>
              </w:rPr>
              <w:tab/>
            </w:r>
            <w:r>
              <w:rPr>
                <w:rStyle w:val="IndexLink"/>
              </w:rPr>
              <w:t>132</w:t>
            </w:r>
          </w:hyperlink>
        </w:p>
        <w:p>
          <w:pPr>
            <w:pStyle w:val="Contents3"/>
            <w:tabs>
              <w:tab w:val="clear" w:pos="8459"/>
              <w:tab w:val="right" w:pos="9026" w:leader="dot"/>
            </w:tabs>
            <w:rPr/>
          </w:pPr>
          <w:hyperlink w:anchor="__RefHeading___Toc1048775_2281741623">
            <w:r>
              <w:rPr>
                <w:webHidden/>
                <w:rStyle w:val="IndexLink"/>
                <w:rtl w:val="true"/>
              </w:rPr>
              <w:t>تهیّه جهیزیّه</w:t>
            </w:r>
            <w:r>
              <w:rPr>
                <w:rStyle w:val="IndexLink"/>
                <w:rtl w:val="true"/>
              </w:rPr>
              <w:tab/>
            </w:r>
            <w:r>
              <w:rPr>
                <w:rStyle w:val="IndexLink"/>
              </w:rPr>
              <w:t>132</w:t>
            </w:r>
          </w:hyperlink>
        </w:p>
        <w:p>
          <w:pPr>
            <w:pStyle w:val="Contents3"/>
            <w:tabs>
              <w:tab w:val="clear" w:pos="8459"/>
              <w:tab w:val="right" w:pos="9026" w:leader="dot"/>
            </w:tabs>
            <w:rPr/>
          </w:pPr>
          <w:hyperlink w:anchor="__RefHeading___Toc1048777_2281741623">
            <w:r>
              <w:rPr>
                <w:webHidden/>
                <w:rStyle w:val="IndexLink"/>
                <w:rtl w:val="true"/>
              </w:rPr>
              <w:t>سال خُمسی</w:t>
            </w:r>
            <w:r>
              <w:rPr>
                <w:rStyle w:val="IndexLink"/>
                <w:rtl w:val="true"/>
              </w:rPr>
              <w:tab/>
            </w:r>
            <w:r>
              <w:rPr>
                <w:rStyle w:val="IndexLink"/>
              </w:rPr>
              <w:t>132</w:t>
            </w:r>
          </w:hyperlink>
        </w:p>
        <w:p>
          <w:pPr>
            <w:pStyle w:val="Contents3"/>
            <w:tabs>
              <w:tab w:val="clear" w:pos="8459"/>
              <w:tab w:val="right" w:pos="9026" w:leader="dot"/>
            </w:tabs>
            <w:rPr/>
          </w:pPr>
          <w:hyperlink w:anchor="__RefHeading___Toc1048779_2281741623">
            <w:r>
              <w:rPr>
                <w:webHidden/>
                <w:rStyle w:val="IndexLink"/>
                <w:rtl w:val="true"/>
              </w:rPr>
              <w:t>قانون کلّی خمس</w:t>
            </w:r>
            <w:r>
              <w:rPr>
                <w:rStyle w:val="IndexLink"/>
                <w:rtl w:val="true"/>
              </w:rPr>
              <w:tab/>
            </w:r>
            <w:r>
              <w:rPr>
                <w:rStyle w:val="IndexLink"/>
              </w:rPr>
              <w:t>133</w:t>
            </w:r>
          </w:hyperlink>
        </w:p>
        <w:p>
          <w:pPr>
            <w:pStyle w:val="Contents3"/>
            <w:tabs>
              <w:tab w:val="clear" w:pos="8459"/>
              <w:tab w:val="right" w:pos="9026" w:leader="dot"/>
            </w:tabs>
            <w:rPr/>
          </w:pPr>
          <w:hyperlink w:anchor="__RefHeading___Toc1048781_2281741623">
            <w:r>
              <w:rPr>
                <w:webHidden/>
                <w:rStyle w:val="IndexLink"/>
                <w:rtl w:val="true"/>
              </w:rPr>
              <w:t>فرهنگ اقتصاد</w:t>
            </w:r>
            <w:r>
              <w:rPr>
                <w:rStyle w:val="IndexLink"/>
                <w:rtl w:val="true"/>
              </w:rPr>
              <w:tab/>
            </w:r>
            <w:r>
              <w:rPr>
                <w:rStyle w:val="IndexLink"/>
              </w:rPr>
              <w:t>134</w:t>
            </w:r>
          </w:hyperlink>
        </w:p>
        <w:p>
          <w:pPr>
            <w:pStyle w:val="Contents3"/>
            <w:tabs>
              <w:tab w:val="clear" w:pos="8459"/>
              <w:tab w:val="right" w:pos="9026" w:leader="dot"/>
            </w:tabs>
            <w:rPr/>
          </w:pPr>
          <w:hyperlink w:anchor="__RefHeading___Toc1048783_2281741623">
            <w:r>
              <w:rPr>
                <w:webHidden/>
                <w:rStyle w:val="IndexLink"/>
                <w:rtl w:val="true"/>
              </w:rPr>
              <w:t>رشوه</w:t>
            </w:r>
            <w:r>
              <w:rPr>
                <w:rStyle w:val="IndexLink"/>
                <w:rtl w:val="true"/>
              </w:rPr>
              <w:tab/>
            </w:r>
            <w:r>
              <w:rPr>
                <w:rStyle w:val="IndexLink"/>
              </w:rPr>
              <w:t>134</w:t>
            </w:r>
          </w:hyperlink>
        </w:p>
        <w:p>
          <w:pPr>
            <w:pStyle w:val="Contents2"/>
            <w:tabs>
              <w:tab w:val="clear" w:pos="8743"/>
              <w:tab w:val="right" w:pos="9026" w:leader="dot"/>
            </w:tabs>
            <w:rPr/>
          </w:pPr>
          <w:hyperlink w:anchor="__RefHeading___Toc1048785_2281741623">
            <w:r>
              <w:rPr>
                <w:webHidden/>
                <w:rStyle w:val="IndexLink"/>
              </w:rPr>
              <w:t>18</w:t>
            </w:r>
            <w:r>
              <w:rPr>
                <w:rStyle w:val="IndexLink"/>
                <w:rtl w:val="true"/>
              </w:rPr>
              <w:t xml:space="preserve"> </w:t>
            </w:r>
            <w:r>
              <w:rPr>
                <w:rStyle w:val="IndexLink"/>
                <w:rtl w:val="true"/>
              </w:rPr>
              <w:t>فریادگر حق</w:t>
            </w:r>
            <w:r>
              <w:rPr>
                <w:rStyle w:val="IndexLink"/>
                <w:rtl w:val="true"/>
              </w:rPr>
              <w:tab/>
            </w:r>
            <w:r>
              <w:rPr>
                <w:rStyle w:val="IndexLink"/>
              </w:rPr>
              <w:t>136</w:t>
            </w:r>
          </w:hyperlink>
        </w:p>
        <w:p>
          <w:pPr>
            <w:pStyle w:val="Contents3"/>
            <w:tabs>
              <w:tab w:val="clear" w:pos="8459"/>
              <w:tab w:val="right" w:pos="9026" w:leader="dot"/>
            </w:tabs>
            <w:rPr/>
          </w:pPr>
          <w:hyperlink w:anchor="__RefHeading___Toc1048787_2281741623">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1048789_2281741623">
            <w:r>
              <w:rPr>
                <w:webHidden/>
                <w:rStyle w:val="IndexLink"/>
                <w:rtl w:val="true"/>
              </w:rPr>
              <w:t>معروف و منکر</w:t>
            </w:r>
            <w:r>
              <w:rPr>
                <w:rStyle w:val="IndexLink"/>
                <w:rtl w:val="true"/>
              </w:rPr>
              <w:tab/>
            </w:r>
            <w:r>
              <w:rPr>
                <w:rStyle w:val="IndexLink"/>
              </w:rPr>
              <w:t>137</w:t>
            </w:r>
          </w:hyperlink>
        </w:p>
        <w:p>
          <w:pPr>
            <w:pStyle w:val="Contents3"/>
            <w:tabs>
              <w:tab w:val="clear" w:pos="8459"/>
              <w:tab w:val="right" w:pos="9026" w:leader="dot"/>
            </w:tabs>
            <w:rPr/>
          </w:pPr>
          <w:hyperlink w:anchor="__RefHeading___Toc1048791_2281741623">
            <w:r>
              <w:rPr>
                <w:webHidden/>
                <w:rStyle w:val="IndexLink"/>
                <w:rtl w:val="true"/>
              </w:rPr>
              <w:t>جلوگیری از گناه در جامعه</w:t>
            </w:r>
            <w:r>
              <w:rPr>
                <w:rStyle w:val="IndexLink"/>
                <w:rtl w:val="true"/>
              </w:rPr>
              <w:tab/>
            </w:r>
            <w:r>
              <w:rPr>
                <w:rStyle w:val="IndexLink"/>
              </w:rPr>
              <w:t>138</w:t>
            </w:r>
          </w:hyperlink>
        </w:p>
        <w:p>
          <w:pPr>
            <w:pStyle w:val="Contents3"/>
            <w:tabs>
              <w:tab w:val="clear" w:pos="8459"/>
              <w:tab w:val="right" w:pos="9026" w:leader="dot"/>
            </w:tabs>
            <w:rPr/>
          </w:pPr>
          <w:hyperlink w:anchor="__RefHeading___Toc1048793_2281741623">
            <w:r>
              <w:rPr>
                <w:webHidden/>
                <w:rStyle w:val="IndexLink"/>
                <w:rtl w:val="true"/>
              </w:rPr>
              <w:t>واکنش‌های نخستین</w:t>
            </w:r>
            <w:r>
              <w:rPr>
                <w:rStyle w:val="IndexLink"/>
                <w:rtl w:val="true"/>
              </w:rPr>
              <w:tab/>
            </w:r>
            <w:r>
              <w:rPr>
                <w:rStyle w:val="IndexLink"/>
              </w:rPr>
              <w:t>138</w:t>
            </w:r>
          </w:hyperlink>
        </w:p>
        <w:p>
          <w:pPr>
            <w:pStyle w:val="Contents3"/>
            <w:tabs>
              <w:tab w:val="clear" w:pos="8459"/>
              <w:tab w:val="right" w:pos="9026" w:leader="dot"/>
            </w:tabs>
            <w:rPr/>
          </w:pPr>
          <w:hyperlink w:anchor="__RefHeading___Toc1048795_2281741623">
            <w:r>
              <w:rPr>
                <w:webHidden/>
                <w:rStyle w:val="IndexLink"/>
                <w:rtl w:val="true"/>
              </w:rPr>
              <w:t>شرایط امر به معروف و نهی از منکر</w:t>
            </w:r>
            <w:r>
              <w:rPr>
                <w:rStyle w:val="IndexLink"/>
                <w:rtl w:val="true"/>
              </w:rPr>
              <w:tab/>
            </w:r>
            <w:r>
              <w:rPr>
                <w:rStyle w:val="IndexLink"/>
              </w:rPr>
              <w:t>139</w:t>
            </w:r>
          </w:hyperlink>
        </w:p>
        <w:p>
          <w:pPr>
            <w:pStyle w:val="Contents3"/>
            <w:tabs>
              <w:tab w:val="clear" w:pos="8459"/>
              <w:tab w:val="right" w:pos="9026" w:leader="dot"/>
            </w:tabs>
            <w:rPr/>
          </w:pPr>
          <w:hyperlink w:anchor="__RefHeading___Toc1048797_2281741623">
            <w:r>
              <w:rPr>
                <w:webHidden/>
                <w:rStyle w:val="IndexLink"/>
                <w:rtl w:val="true"/>
              </w:rPr>
              <w:t>فرهنگ امر و نهی</w:t>
            </w:r>
            <w:r>
              <w:rPr>
                <w:rStyle w:val="IndexLink"/>
                <w:rtl w:val="true"/>
              </w:rPr>
              <w:tab/>
            </w:r>
            <w:r>
              <w:rPr>
                <w:rStyle w:val="IndexLink"/>
              </w:rPr>
              <w:t>139</w:t>
            </w:r>
          </w:hyperlink>
        </w:p>
        <w:p>
          <w:pPr>
            <w:pStyle w:val="Contents3"/>
            <w:tabs>
              <w:tab w:val="clear" w:pos="8459"/>
              <w:tab w:val="right" w:pos="9026" w:leader="dot"/>
            </w:tabs>
            <w:rPr/>
          </w:pPr>
          <w:hyperlink w:anchor="__RefHeading___Toc1048799_2281741623">
            <w:r>
              <w:rPr>
                <w:webHidden/>
                <w:rStyle w:val="IndexLink"/>
                <w:rtl w:val="true"/>
              </w:rPr>
              <w:t>مراحل امر به معروف و نهی از منکر</w:t>
            </w:r>
            <w:r>
              <w:rPr>
                <w:rStyle w:val="IndexLink"/>
                <w:rtl w:val="true"/>
              </w:rPr>
              <w:tab/>
            </w:r>
            <w:r>
              <w:rPr>
                <w:rStyle w:val="IndexLink"/>
              </w:rPr>
              <w:t>140</w:t>
            </w:r>
          </w:hyperlink>
        </w:p>
        <w:p>
          <w:pPr>
            <w:pStyle w:val="Contents3"/>
            <w:tabs>
              <w:tab w:val="clear" w:pos="8459"/>
              <w:tab w:val="right" w:pos="9026" w:leader="dot"/>
            </w:tabs>
            <w:rPr/>
          </w:pPr>
          <w:hyperlink w:anchor="__RefHeading___Toc1048801_2281741623">
            <w:r>
              <w:rPr>
                <w:webHidden/>
                <w:rStyle w:val="IndexLink"/>
                <w:rtl w:val="true"/>
              </w:rPr>
              <w:t>دفاع همگانی</w:t>
            </w:r>
            <w:r>
              <w:rPr>
                <w:rStyle w:val="IndexLink"/>
                <w:rtl w:val="true"/>
              </w:rPr>
              <w:tab/>
            </w:r>
            <w:r>
              <w:rPr>
                <w:rStyle w:val="IndexLink"/>
              </w:rPr>
              <w:t>141</w:t>
            </w:r>
          </w:hyperlink>
        </w:p>
        <w:p>
          <w:pPr>
            <w:pStyle w:val="Contents2"/>
            <w:tabs>
              <w:tab w:val="clear" w:pos="8743"/>
              <w:tab w:val="right" w:pos="9026" w:leader="dot"/>
            </w:tabs>
            <w:rPr/>
          </w:pPr>
          <w:hyperlink w:anchor="__RefHeading___Toc1048803_2281741623">
            <w:r>
              <w:rPr>
                <w:webHidden/>
                <w:rStyle w:val="IndexLink"/>
              </w:rPr>
              <w:t>19</w:t>
            </w:r>
            <w:r>
              <w:rPr>
                <w:rStyle w:val="IndexLink"/>
                <w:rtl w:val="true"/>
              </w:rPr>
              <w:t xml:space="preserve"> </w:t>
            </w:r>
            <w:r>
              <w:rPr>
                <w:rStyle w:val="IndexLink"/>
                <w:rtl w:val="true"/>
              </w:rPr>
              <w:t>گُل پاک</w:t>
            </w:r>
            <w:r>
              <w:rPr>
                <w:rStyle w:val="IndexLink"/>
                <w:rtl w:val="true"/>
              </w:rPr>
              <w:tab/>
            </w:r>
            <w:r>
              <w:rPr>
                <w:rStyle w:val="IndexLink"/>
              </w:rPr>
              <w:t>142</w:t>
            </w:r>
          </w:hyperlink>
        </w:p>
        <w:p>
          <w:pPr>
            <w:pStyle w:val="Contents2"/>
            <w:tabs>
              <w:tab w:val="clear" w:pos="8743"/>
              <w:tab w:val="right" w:pos="9026" w:leader="dot"/>
            </w:tabs>
            <w:rPr/>
          </w:pPr>
          <w:hyperlink w:anchor="__RefHeading___Toc1048805_2281741623">
            <w:r>
              <w:rPr>
                <w:webHidden/>
                <w:rStyle w:val="IndexLink"/>
                <w:rtl w:val="true"/>
              </w:rPr>
              <w:t>مصونیّت نه محدودیّت</w:t>
            </w:r>
            <w:r>
              <w:rPr>
                <w:rStyle w:val="IndexLink"/>
                <w:rtl w:val="true"/>
              </w:rPr>
              <w:tab/>
            </w:r>
            <w:r>
              <w:rPr>
                <w:rStyle w:val="IndexLink"/>
              </w:rPr>
              <w:t>143</w:t>
            </w:r>
          </w:hyperlink>
        </w:p>
        <w:p>
          <w:pPr>
            <w:pStyle w:val="Contents2"/>
            <w:tabs>
              <w:tab w:val="clear" w:pos="8743"/>
              <w:tab w:val="right" w:pos="9026" w:leader="dot"/>
            </w:tabs>
            <w:rPr/>
          </w:pPr>
          <w:hyperlink w:anchor="__RefHeading___Toc1048807_2281741623">
            <w:r>
              <w:rPr>
                <w:webHidden/>
                <w:rStyle w:val="IndexLink"/>
                <w:rtl w:val="true"/>
              </w:rPr>
              <w:t>اعتراف دانشمندان</w:t>
            </w:r>
            <w:r>
              <w:rPr>
                <w:rStyle w:val="IndexLink"/>
                <w:rtl w:val="true"/>
              </w:rPr>
              <w:tab/>
            </w:r>
            <w:r>
              <w:rPr>
                <w:rStyle w:val="IndexLink"/>
              </w:rPr>
              <w:t>144</w:t>
            </w:r>
          </w:hyperlink>
        </w:p>
        <w:p>
          <w:pPr>
            <w:pStyle w:val="Contents2"/>
            <w:tabs>
              <w:tab w:val="clear" w:pos="8743"/>
              <w:tab w:val="right" w:pos="9026" w:leader="dot"/>
            </w:tabs>
            <w:rPr/>
          </w:pPr>
          <w:hyperlink w:anchor="__RefHeading___Toc1048809_2281741623">
            <w:r>
              <w:rPr>
                <w:webHidden/>
                <w:rStyle w:val="IndexLink"/>
                <w:rtl w:val="true"/>
              </w:rPr>
              <w:t>خلأ عشق</w:t>
            </w:r>
            <w:r>
              <w:rPr>
                <w:rStyle w:val="IndexLink"/>
                <w:rtl w:val="true"/>
              </w:rPr>
              <w:tab/>
            </w:r>
            <w:r>
              <w:rPr>
                <w:rStyle w:val="IndexLink"/>
              </w:rPr>
              <w:t>145</w:t>
            </w:r>
          </w:hyperlink>
        </w:p>
        <w:p>
          <w:pPr>
            <w:pStyle w:val="Contents2"/>
            <w:tabs>
              <w:tab w:val="clear" w:pos="8743"/>
              <w:tab w:val="right" w:pos="9026" w:leader="dot"/>
            </w:tabs>
            <w:rPr/>
          </w:pPr>
          <w:hyperlink w:anchor="__RefHeading___Toc1048811_2281741623">
            <w:r>
              <w:rPr>
                <w:webHidden/>
                <w:rStyle w:val="IndexLink"/>
              </w:rPr>
              <w:t>20</w:t>
            </w:r>
            <w:r>
              <w:rPr>
                <w:rStyle w:val="IndexLink"/>
                <w:rtl w:val="true"/>
              </w:rPr>
              <w:t xml:space="preserve"> </w:t>
            </w:r>
            <w:r>
              <w:rPr>
                <w:rStyle w:val="IndexLink"/>
                <w:rtl w:val="true"/>
              </w:rPr>
              <w:t>الگوی بانوان</w:t>
            </w:r>
            <w:r>
              <w:rPr>
                <w:rStyle w:val="IndexLink"/>
                <w:rtl w:val="true"/>
              </w:rPr>
              <w:tab/>
            </w:r>
            <w:r>
              <w:rPr>
                <w:rStyle w:val="IndexLink"/>
              </w:rPr>
              <w:t>146</w:t>
            </w:r>
          </w:hyperlink>
        </w:p>
        <w:p>
          <w:pPr>
            <w:pStyle w:val="Contents2"/>
            <w:tabs>
              <w:tab w:val="clear" w:pos="8743"/>
              <w:tab w:val="right" w:pos="9026" w:leader="dot"/>
            </w:tabs>
            <w:rPr/>
          </w:pPr>
          <w:hyperlink w:anchor="__RefHeading___Toc1048813_2281741623">
            <w:r>
              <w:rPr>
                <w:webHidden/>
                <w:rStyle w:val="IndexLink"/>
                <w:rtl w:val="true"/>
              </w:rPr>
              <w:t>پوشش اسلامی</w:t>
            </w:r>
            <w:r>
              <w:rPr>
                <w:rStyle w:val="IndexLink"/>
                <w:rtl w:val="true"/>
              </w:rPr>
              <w:tab/>
            </w:r>
            <w:r>
              <w:rPr>
                <w:rStyle w:val="IndexLink"/>
              </w:rPr>
              <w:t>148</w:t>
            </w:r>
          </w:hyperlink>
        </w:p>
        <w:p>
          <w:pPr>
            <w:pStyle w:val="Contents3"/>
            <w:tabs>
              <w:tab w:val="clear" w:pos="8459"/>
              <w:tab w:val="right" w:pos="9026" w:leader="dot"/>
            </w:tabs>
            <w:rPr/>
          </w:pPr>
          <w:hyperlink w:anchor="__RefHeading___Toc1048815_2281741623">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1048817_2281741623">
            <w:r>
              <w:rPr>
                <w:webHidden/>
                <w:rStyle w:val="IndexLink"/>
                <w:rtl w:val="true"/>
              </w:rPr>
              <w:t>چهره و دست‌ها</w:t>
            </w:r>
            <w:r>
              <w:rPr>
                <w:rStyle w:val="IndexLink"/>
                <w:rtl w:val="true"/>
              </w:rPr>
              <w:tab/>
            </w:r>
            <w:r>
              <w:rPr>
                <w:rStyle w:val="IndexLink"/>
              </w:rPr>
              <w:t>148</w:t>
            </w:r>
          </w:hyperlink>
        </w:p>
        <w:p>
          <w:pPr>
            <w:pStyle w:val="Contents3"/>
            <w:tabs>
              <w:tab w:val="clear" w:pos="8459"/>
              <w:tab w:val="right" w:pos="9026" w:leader="dot"/>
            </w:tabs>
            <w:rPr/>
          </w:pPr>
          <w:hyperlink w:anchor="__RefHeading___Toc1048819_2281741623">
            <w:r>
              <w:rPr>
                <w:webHidden/>
                <w:rStyle w:val="IndexLink"/>
                <w:rtl w:val="true"/>
              </w:rPr>
              <w:t>پوشش کامل</w:t>
            </w:r>
            <w:r>
              <w:rPr>
                <w:rStyle w:val="IndexLink"/>
                <w:rtl w:val="true"/>
              </w:rPr>
              <w:tab/>
            </w:r>
            <w:r>
              <w:rPr>
                <w:rStyle w:val="IndexLink"/>
              </w:rPr>
              <w:t>149</w:t>
            </w:r>
          </w:hyperlink>
        </w:p>
        <w:p>
          <w:pPr>
            <w:pStyle w:val="Contents3"/>
            <w:tabs>
              <w:tab w:val="clear" w:pos="8459"/>
              <w:tab w:val="right" w:pos="9026" w:leader="dot"/>
            </w:tabs>
            <w:rPr/>
          </w:pPr>
          <w:hyperlink w:anchor="__RefHeading___Toc1048821_2281741623">
            <w:r>
              <w:rPr>
                <w:webHidden/>
                <w:rStyle w:val="IndexLink"/>
                <w:rtl w:val="true"/>
              </w:rPr>
              <w:t>معیارهای انتخاب لباس</w:t>
            </w:r>
            <w:r>
              <w:rPr>
                <w:rStyle w:val="IndexLink"/>
                <w:rtl w:val="true"/>
              </w:rPr>
              <w:tab/>
            </w:r>
            <w:r>
              <w:rPr>
                <w:rStyle w:val="IndexLink"/>
              </w:rPr>
              <w:t>149</w:t>
            </w:r>
          </w:hyperlink>
        </w:p>
        <w:p>
          <w:pPr>
            <w:pStyle w:val="Contents3"/>
            <w:tabs>
              <w:tab w:val="clear" w:pos="8459"/>
              <w:tab w:val="right" w:pos="9026" w:leader="dot"/>
            </w:tabs>
            <w:rPr/>
          </w:pPr>
          <w:hyperlink w:anchor="__RefHeading___Toc1048823_2281741623">
            <w:r>
              <w:rPr>
                <w:webHidden/>
                <w:rStyle w:val="IndexLink"/>
                <w:rtl w:val="true"/>
              </w:rPr>
              <w:t>جلب نامحرم</w:t>
            </w:r>
            <w:r>
              <w:rPr>
                <w:rStyle w:val="IndexLink"/>
                <w:rtl w:val="true"/>
              </w:rPr>
              <w:tab/>
            </w:r>
            <w:r>
              <w:rPr>
                <w:rStyle w:val="IndexLink"/>
              </w:rPr>
              <w:t>150</w:t>
            </w:r>
          </w:hyperlink>
        </w:p>
        <w:p>
          <w:pPr>
            <w:pStyle w:val="Contents2"/>
            <w:tabs>
              <w:tab w:val="clear" w:pos="8743"/>
              <w:tab w:val="right" w:pos="9026" w:leader="dot"/>
            </w:tabs>
            <w:rPr/>
          </w:pPr>
          <w:hyperlink w:anchor="__RefHeading___Toc1048825_2281741623">
            <w:r>
              <w:rPr>
                <w:webHidden/>
                <w:rStyle w:val="IndexLink"/>
              </w:rPr>
              <w:t>21</w:t>
            </w:r>
            <w:r>
              <w:rPr>
                <w:rStyle w:val="IndexLink"/>
                <w:rtl w:val="true"/>
              </w:rPr>
              <w:t xml:space="preserve"> </w:t>
            </w:r>
            <w:r>
              <w:rPr>
                <w:rStyle w:val="IndexLink"/>
                <w:rtl w:val="true"/>
              </w:rPr>
              <w:t>در حریمِ عفاف</w:t>
            </w:r>
            <w:r>
              <w:rPr>
                <w:rStyle w:val="IndexLink"/>
                <w:rtl w:val="true"/>
              </w:rPr>
              <w:tab/>
            </w:r>
            <w:r>
              <w:rPr>
                <w:rStyle w:val="IndexLink"/>
              </w:rPr>
              <w:t>152</w:t>
            </w:r>
          </w:hyperlink>
        </w:p>
        <w:p>
          <w:pPr>
            <w:pStyle w:val="Contents3"/>
            <w:tabs>
              <w:tab w:val="clear" w:pos="8459"/>
              <w:tab w:val="right" w:pos="9026" w:leader="dot"/>
            </w:tabs>
            <w:rPr/>
          </w:pPr>
          <w:hyperlink w:anchor="__RefHeading___Toc1048827_2281741623">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1048829_2281741623">
            <w:r>
              <w:rPr>
                <w:webHidden/>
                <w:rStyle w:val="IndexLink"/>
                <w:rtl w:val="true"/>
              </w:rPr>
              <w:t>اختلاط دختر و پسر</w:t>
            </w:r>
            <w:r>
              <w:rPr>
                <w:rStyle w:val="IndexLink"/>
                <w:rtl w:val="true"/>
              </w:rPr>
              <w:tab/>
            </w:r>
            <w:r>
              <w:rPr>
                <w:rStyle w:val="IndexLink"/>
              </w:rPr>
              <w:t>153</w:t>
            </w:r>
          </w:hyperlink>
        </w:p>
        <w:p>
          <w:pPr>
            <w:pStyle w:val="Contents3"/>
            <w:tabs>
              <w:tab w:val="clear" w:pos="8459"/>
              <w:tab w:val="right" w:pos="9026" w:leader="dot"/>
            </w:tabs>
            <w:rPr/>
          </w:pPr>
          <w:hyperlink w:anchor="__RefHeading___Toc1048831_2281741623">
            <w:r>
              <w:rPr>
                <w:webHidden/>
                <w:rStyle w:val="IndexLink"/>
                <w:rtl w:val="true"/>
              </w:rPr>
              <w:t>خلوت با نامَحرم</w:t>
            </w:r>
            <w:r>
              <w:rPr>
                <w:rStyle w:val="IndexLink"/>
                <w:rtl w:val="true"/>
              </w:rPr>
              <w:tab/>
            </w:r>
            <w:r>
              <w:rPr>
                <w:rStyle w:val="IndexLink"/>
              </w:rPr>
              <w:t>154</w:t>
            </w:r>
          </w:hyperlink>
        </w:p>
        <w:p>
          <w:pPr>
            <w:pStyle w:val="Contents3"/>
            <w:tabs>
              <w:tab w:val="clear" w:pos="8459"/>
              <w:tab w:val="right" w:pos="9026" w:leader="dot"/>
            </w:tabs>
            <w:rPr/>
          </w:pPr>
          <w:hyperlink w:anchor="__RefHeading___Toc1048833_2281741623">
            <w:r>
              <w:rPr>
                <w:webHidden/>
                <w:rStyle w:val="IndexLink"/>
                <w:rtl w:val="true"/>
              </w:rPr>
              <w:t>مکالمه با نامَحرم</w:t>
            </w:r>
            <w:r>
              <w:rPr>
                <w:rStyle w:val="IndexLink"/>
                <w:rtl w:val="true"/>
              </w:rPr>
              <w:tab/>
            </w:r>
            <w:r>
              <w:rPr>
                <w:rStyle w:val="IndexLink"/>
              </w:rPr>
              <w:t>154</w:t>
            </w:r>
          </w:hyperlink>
        </w:p>
        <w:p>
          <w:pPr>
            <w:pStyle w:val="Contents3"/>
            <w:tabs>
              <w:tab w:val="clear" w:pos="8459"/>
              <w:tab w:val="right" w:pos="9026" w:leader="dot"/>
            </w:tabs>
            <w:rPr/>
          </w:pPr>
          <w:hyperlink w:anchor="__RefHeading___Toc1048835_2281741623">
            <w:r>
              <w:rPr>
                <w:webHidden/>
                <w:rStyle w:val="IndexLink"/>
                <w:rtl w:val="true"/>
              </w:rPr>
              <w:t>مراجعه به نامَحرم</w:t>
            </w:r>
            <w:r>
              <w:rPr>
                <w:rStyle w:val="IndexLink"/>
                <w:rtl w:val="true"/>
              </w:rPr>
              <w:tab/>
            </w:r>
            <w:r>
              <w:rPr>
                <w:rStyle w:val="IndexLink"/>
              </w:rPr>
              <w:t>155</w:t>
            </w:r>
          </w:hyperlink>
        </w:p>
        <w:p>
          <w:pPr>
            <w:pStyle w:val="Contents3"/>
            <w:tabs>
              <w:tab w:val="clear" w:pos="8459"/>
              <w:tab w:val="right" w:pos="9026" w:leader="dot"/>
            </w:tabs>
            <w:rPr/>
          </w:pPr>
          <w:hyperlink w:anchor="__RefHeading___Toc1048837_2281741623">
            <w:r>
              <w:rPr>
                <w:webHidden/>
                <w:rStyle w:val="IndexLink"/>
                <w:rtl w:val="true"/>
              </w:rPr>
              <w:t>نگاه به نامَحرم</w:t>
            </w:r>
            <w:r>
              <w:rPr>
                <w:rStyle w:val="IndexLink"/>
                <w:rtl w:val="true"/>
              </w:rPr>
              <w:tab/>
            </w:r>
            <w:r>
              <w:rPr>
                <w:rStyle w:val="IndexLink"/>
              </w:rPr>
              <w:t>155</w:t>
            </w:r>
          </w:hyperlink>
        </w:p>
        <w:p>
          <w:pPr>
            <w:pStyle w:val="Contents3"/>
            <w:tabs>
              <w:tab w:val="clear" w:pos="8459"/>
              <w:tab w:val="right" w:pos="9026" w:leader="dot"/>
            </w:tabs>
            <w:rPr/>
          </w:pPr>
          <w:hyperlink w:anchor="__RefHeading___Toc1048839_2281741623">
            <w:r>
              <w:rPr>
                <w:webHidden/>
                <w:rStyle w:val="IndexLink"/>
                <w:rtl w:val="true"/>
              </w:rPr>
              <w:t>مَحرم و نامَحرم</w:t>
            </w:r>
            <w:r>
              <w:rPr>
                <w:rStyle w:val="IndexLink"/>
                <w:rtl w:val="true"/>
              </w:rPr>
              <w:tab/>
            </w:r>
            <w:r>
              <w:rPr>
                <w:rStyle w:val="IndexLink"/>
              </w:rPr>
              <w:t>156</w:t>
            </w:r>
          </w:hyperlink>
        </w:p>
        <w:p>
          <w:pPr>
            <w:pStyle w:val="Contents3"/>
            <w:tabs>
              <w:tab w:val="clear" w:pos="8459"/>
              <w:tab w:val="right" w:pos="9026" w:leader="dot"/>
            </w:tabs>
            <w:rPr/>
          </w:pPr>
          <w:hyperlink w:anchor="__RefHeading___Toc1048841_2281741623">
            <w:r>
              <w:rPr>
                <w:webHidden/>
                <w:rStyle w:val="IndexLink"/>
                <w:rtl w:val="true"/>
              </w:rPr>
              <w:t>روابط دختر و پسر</w:t>
            </w:r>
            <w:r>
              <w:rPr>
                <w:rStyle w:val="IndexLink"/>
                <w:rtl w:val="true"/>
              </w:rPr>
              <w:tab/>
            </w:r>
            <w:r>
              <w:rPr>
                <w:rStyle w:val="IndexLink"/>
              </w:rPr>
              <w:t>157</w:t>
            </w:r>
          </w:hyperlink>
        </w:p>
        <w:p>
          <w:pPr>
            <w:pStyle w:val="Contents2"/>
            <w:tabs>
              <w:tab w:val="clear" w:pos="8743"/>
              <w:tab w:val="right" w:pos="9026" w:leader="dot"/>
            </w:tabs>
            <w:rPr/>
          </w:pPr>
          <w:hyperlink w:anchor="__RefHeading___Toc1048843_2281741623">
            <w:r>
              <w:rPr>
                <w:webHidden/>
                <w:rStyle w:val="IndexLink"/>
              </w:rPr>
              <w:t>22</w:t>
            </w:r>
            <w:r>
              <w:rPr>
                <w:rStyle w:val="IndexLink"/>
                <w:rtl w:val="true"/>
              </w:rPr>
              <w:t xml:space="preserve"> </w:t>
            </w:r>
            <w:r>
              <w:rPr>
                <w:rStyle w:val="IndexLink"/>
                <w:rtl w:val="true"/>
              </w:rPr>
              <w:t>بنیانی مقدّس</w:t>
            </w:r>
            <w:r>
              <w:rPr>
                <w:rStyle w:val="IndexLink"/>
                <w:rtl w:val="true"/>
              </w:rPr>
              <w:tab/>
            </w:r>
            <w:r>
              <w:rPr>
                <w:rStyle w:val="IndexLink"/>
              </w:rPr>
              <w:t>160</w:t>
            </w:r>
          </w:hyperlink>
        </w:p>
        <w:p>
          <w:pPr>
            <w:pStyle w:val="Contents3"/>
            <w:tabs>
              <w:tab w:val="clear" w:pos="8459"/>
              <w:tab w:val="right" w:pos="9026" w:leader="dot"/>
            </w:tabs>
            <w:rPr/>
          </w:pPr>
          <w:hyperlink w:anchor="__RefHeading___Toc1048845_2281741623">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1048847_2281741623">
            <w:r>
              <w:rPr>
                <w:webHidden/>
                <w:rStyle w:val="IndexLink"/>
                <w:rtl w:val="true"/>
              </w:rPr>
              <w:t>خواستگاری</w:t>
            </w:r>
            <w:r>
              <w:rPr>
                <w:rStyle w:val="IndexLink"/>
                <w:rtl w:val="true"/>
              </w:rPr>
              <w:tab/>
            </w:r>
            <w:r>
              <w:rPr>
                <w:rStyle w:val="IndexLink"/>
              </w:rPr>
              <w:t>162</w:t>
            </w:r>
          </w:hyperlink>
        </w:p>
        <w:p>
          <w:pPr>
            <w:pStyle w:val="Contents3"/>
            <w:tabs>
              <w:tab w:val="clear" w:pos="8459"/>
              <w:tab w:val="right" w:pos="9026" w:leader="dot"/>
            </w:tabs>
            <w:rPr/>
          </w:pPr>
          <w:hyperlink w:anchor="__RefHeading___Toc1048849_2281741623">
            <w:r>
              <w:rPr>
                <w:webHidden/>
                <w:rStyle w:val="IndexLink"/>
                <w:rtl w:val="true"/>
              </w:rPr>
              <w:t>اجازه پدر</w:t>
            </w:r>
            <w:r>
              <w:rPr>
                <w:rStyle w:val="IndexLink"/>
                <w:rtl w:val="true"/>
              </w:rPr>
              <w:tab/>
            </w:r>
            <w:r>
              <w:rPr>
                <w:rStyle w:val="IndexLink"/>
              </w:rPr>
              <w:t>162</w:t>
            </w:r>
          </w:hyperlink>
        </w:p>
        <w:p>
          <w:pPr>
            <w:pStyle w:val="Contents3"/>
            <w:tabs>
              <w:tab w:val="clear" w:pos="8459"/>
              <w:tab w:val="right" w:pos="9026" w:leader="dot"/>
            </w:tabs>
            <w:rPr/>
          </w:pPr>
          <w:hyperlink w:anchor="__RefHeading___Toc1048851_2281741623">
            <w:r>
              <w:rPr>
                <w:webHidden/>
                <w:rStyle w:val="IndexLink"/>
                <w:rtl w:val="true"/>
              </w:rPr>
              <w:t>مهریّه</w:t>
            </w:r>
            <w:r>
              <w:rPr>
                <w:rStyle w:val="IndexLink"/>
                <w:rtl w:val="true"/>
              </w:rPr>
              <w:tab/>
            </w:r>
            <w:r>
              <w:rPr>
                <w:rStyle w:val="IndexLink"/>
              </w:rPr>
              <w:t>163</w:t>
            </w:r>
          </w:hyperlink>
        </w:p>
        <w:p>
          <w:pPr>
            <w:pStyle w:val="Contents3"/>
            <w:tabs>
              <w:tab w:val="clear" w:pos="8459"/>
              <w:tab w:val="right" w:pos="9026" w:leader="dot"/>
            </w:tabs>
            <w:rPr/>
          </w:pPr>
          <w:hyperlink w:anchor="__RefHeading___Toc1048853_2281741623">
            <w:r>
              <w:rPr>
                <w:webHidden/>
                <w:rStyle w:val="IndexLink"/>
                <w:rtl w:val="true"/>
              </w:rPr>
              <w:t>دوران نامزدی</w:t>
            </w:r>
            <w:r>
              <w:rPr>
                <w:rStyle w:val="IndexLink"/>
                <w:rtl w:val="true"/>
              </w:rPr>
              <w:tab/>
            </w:r>
            <w:r>
              <w:rPr>
                <w:rStyle w:val="IndexLink"/>
              </w:rPr>
              <w:t>164</w:t>
            </w:r>
          </w:hyperlink>
        </w:p>
        <w:p>
          <w:pPr>
            <w:pStyle w:val="Contents3"/>
            <w:tabs>
              <w:tab w:val="clear" w:pos="8459"/>
              <w:tab w:val="right" w:pos="9026" w:leader="dot"/>
            </w:tabs>
            <w:rPr/>
          </w:pPr>
          <w:hyperlink w:anchor="__RefHeading___Toc1048855_2281741623">
            <w:r>
              <w:rPr>
                <w:webHidden/>
                <w:rStyle w:val="IndexLink"/>
                <w:rtl w:val="true"/>
              </w:rPr>
              <w:t>مراسم ازدواج</w:t>
            </w:r>
            <w:r>
              <w:rPr>
                <w:rStyle w:val="IndexLink"/>
                <w:rtl w:val="true"/>
              </w:rPr>
              <w:tab/>
            </w:r>
            <w:r>
              <w:rPr>
                <w:rStyle w:val="IndexLink"/>
              </w:rPr>
              <w:t>165</w:t>
            </w:r>
          </w:hyperlink>
        </w:p>
        <w:p>
          <w:pPr>
            <w:pStyle w:val="Contents3"/>
            <w:tabs>
              <w:tab w:val="clear" w:pos="8459"/>
              <w:tab w:val="right" w:pos="9026" w:leader="dot"/>
            </w:tabs>
            <w:rPr/>
          </w:pPr>
          <w:hyperlink w:anchor="__RefHeading___Toc1048857_2281741623">
            <w:r>
              <w:rPr>
                <w:webHidden/>
                <w:rStyle w:val="IndexLink"/>
                <w:rtl w:val="true"/>
              </w:rPr>
              <w:t>عروسی</w:t>
            </w:r>
            <w:r>
              <w:rPr>
                <w:rStyle w:val="IndexLink"/>
                <w:rtl w:val="true"/>
              </w:rPr>
              <w:tab/>
            </w:r>
            <w:r>
              <w:rPr>
                <w:rStyle w:val="IndexLink"/>
              </w:rPr>
              <w:t>165</w:t>
            </w:r>
          </w:hyperlink>
        </w:p>
        <w:p>
          <w:pPr>
            <w:pStyle w:val="Contents3"/>
            <w:tabs>
              <w:tab w:val="clear" w:pos="8459"/>
              <w:tab w:val="right" w:pos="9026" w:leader="dot"/>
            </w:tabs>
            <w:rPr/>
          </w:pPr>
          <w:hyperlink w:anchor="__RefHeading___Toc1048859_2281741623">
            <w:r>
              <w:rPr>
                <w:webHidden/>
                <w:rStyle w:val="IndexLink"/>
                <w:rtl w:val="true"/>
              </w:rPr>
              <w:t>برنامه‌های عروسی</w:t>
            </w:r>
            <w:r>
              <w:rPr>
                <w:rStyle w:val="IndexLink"/>
                <w:rtl w:val="true"/>
              </w:rPr>
              <w:tab/>
            </w:r>
            <w:r>
              <w:rPr>
                <w:rStyle w:val="IndexLink"/>
              </w:rPr>
              <w:t>166</w:t>
            </w:r>
          </w:hyperlink>
        </w:p>
        <w:p>
          <w:pPr>
            <w:pStyle w:val="Contents2"/>
            <w:tabs>
              <w:tab w:val="clear" w:pos="8743"/>
              <w:tab w:val="right" w:pos="9026" w:leader="dot"/>
            </w:tabs>
            <w:rPr/>
          </w:pPr>
          <w:hyperlink w:anchor="__RefHeading___Toc1048861_2281741623">
            <w:r>
              <w:rPr>
                <w:webHidden/>
                <w:rStyle w:val="IndexLink"/>
              </w:rPr>
              <w:t>23</w:t>
            </w:r>
            <w:r>
              <w:rPr>
                <w:rStyle w:val="IndexLink"/>
                <w:rtl w:val="true"/>
              </w:rPr>
              <w:t xml:space="preserve"> </w:t>
            </w:r>
            <w:r>
              <w:rPr>
                <w:rStyle w:val="IndexLink"/>
                <w:rtl w:val="true"/>
              </w:rPr>
              <w:t>بر قُلّه خوشبختی</w:t>
            </w:r>
            <w:r>
              <w:rPr>
                <w:rStyle w:val="IndexLink"/>
                <w:rtl w:val="true"/>
              </w:rPr>
              <w:tab/>
            </w:r>
            <w:r>
              <w:rPr>
                <w:rStyle w:val="IndexLink"/>
              </w:rPr>
              <w:t>168</w:t>
            </w:r>
          </w:hyperlink>
        </w:p>
        <w:p>
          <w:pPr>
            <w:pStyle w:val="Contents2"/>
            <w:tabs>
              <w:tab w:val="clear" w:pos="8743"/>
              <w:tab w:val="right" w:pos="9026" w:leader="dot"/>
            </w:tabs>
            <w:rPr/>
          </w:pPr>
          <w:hyperlink w:anchor="__RefHeading___Toc1048863_2281741623">
            <w:r>
              <w:rPr>
                <w:webHidden/>
                <w:rStyle w:val="IndexLink"/>
                <w:rtl w:val="true"/>
              </w:rPr>
              <w:t>اصول همسرداری</w:t>
            </w:r>
            <w:r>
              <w:rPr>
                <w:rStyle w:val="IndexLink"/>
                <w:rtl w:val="true"/>
              </w:rPr>
              <w:tab/>
            </w:r>
            <w:r>
              <w:rPr>
                <w:rStyle w:val="IndexLink"/>
              </w:rPr>
              <w:t>169</w:t>
            </w:r>
          </w:hyperlink>
        </w:p>
        <w:p>
          <w:pPr>
            <w:pStyle w:val="Contents2"/>
            <w:tabs>
              <w:tab w:val="clear" w:pos="8743"/>
              <w:tab w:val="right" w:pos="9026" w:leader="dot"/>
            </w:tabs>
            <w:rPr/>
          </w:pPr>
          <w:hyperlink w:anchor="__RefHeading___Toc1048865_2281741623">
            <w:r>
              <w:rPr>
                <w:webHidden/>
                <w:rStyle w:val="IndexLink"/>
                <w:rtl w:val="true"/>
              </w:rPr>
              <w:t>شغل بانوان</w:t>
            </w:r>
            <w:r>
              <w:rPr>
                <w:rStyle w:val="IndexLink"/>
                <w:rtl w:val="true"/>
              </w:rPr>
              <w:tab/>
            </w:r>
            <w:r>
              <w:rPr>
                <w:rStyle w:val="IndexLink"/>
              </w:rPr>
              <w:t>172</w:t>
            </w:r>
          </w:hyperlink>
        </w:p>
        <w:p>
          <w:pPr>
            <w:pStyle w:val="Contents3"/>
            <w:tabs>
              <w:tab w:val="clear" w:pos="8459"/>
              <w:tab w:val="right" w:pos="9026" w:leader="dot"/>
            </w:tabs>
            <w:rPr/>
          </w:pPr>
          <w:hyperlink w:anchor="__RefHeading___Toc1048867_2281741623">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1048869_2281741623">
            <w:r>
              <w:rPr>
                <w:webHidden/>
                <w:rStyle w:val="IndexLink"/>
                <w:rtl w:val="true"/>
              </w:rPr>
              <w:t>معیارهای انتخاب شغل</w:t>
            </w:r>
            <w:r>
              <w:rPr>
                <w:rStyle w:val="IndexLink"/>
                <w:rtl w:val="true"/>
              </w:rPr>
              <w:tab/>
            </w:r>
            <w:r>
              <w:rPr>
                <w:rStyle w:val="IndexLink"/>
              </w:rPr>
              <w:t>173</w:t>
            </w:r>
          </w:hyperlink>
        </w:p>
        <w:p>
          <w:pPr>
            <w:pStyle w:val="Contents2"/>
            <w:tabs>
              <w:tab w:val="clear" w:pos="8743"/>
              <w:tab w:val="right" w:pos="9026" w:leader="dot"/>
            </w:tabs>
            <w:rPr/>
          </w:pPr>
          <w:hyperlink w:anchor="__RefHeading___Toc1048871_2281741623">
            <w:r>
              <w:rPr>
                <w:webHidden/>
                <w:rStyle w:val="IndexLink"/>
                <w:rtl w:val="true"/>
              </w:rPr>
              <w:t>اخلاق همسرداری</w:t>
            </w:r>
            <w:r>
              <w:rPr>
                <w:rStyle w:val="IndexLink"/>
                <w:rtl w:val="true"/>
              </w:rPr>
              <w:tab/>
            </w:r>
            <w:r>
              <w:rPr>
                <w:rStyle w:val="IndexLink"/>
              </w:rPr>
              <w:t>174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66_36803"/>
      <w:bookmarkStart w:id="1" w:name="pg3766_36803"/>
      <w:bookmarkEnd w:id="1"/>
    </w:p>
    <w:p>
      <w:pPr>
        <w:pStyle w:val="Heading2"/>
        <w:numPr>
          <w:ilvl w:val="1"/>
          <w:numId w:val="1"/>
        </w:numPr>
        <w:rPr/>
      </w:pPr>
      <w:bookmarkStart w:id="2" w:name="pg3766_36803"/>
      <w:bookmarkStart w:id="3" w:name="__RefHeading___Toc1048473_228174162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سبز احکام ویژه دختران دوره 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ستاد اقامه نماز وزارت آموزش و پرورش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7309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و احیای زکات،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راه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دختران دبیرستانی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راه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دختران دبیرستانی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حقوقی و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۱۶۱۰۹۶۰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8475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w:t>
      </w:r>
      <w:bookmarkStart w:id="7" w:name="pg3766_36807"/>
    </w:p>
    <w:p>
      <w:pPr>
        <w:pStyle w:val="Heading2"/>
        <w:numPr>
          <w:ilvl w:val="1"/>
          <w:numId w:val="1"/>
        </w:numPr>
        <w:rPr/>
      </w:pPr>
      <w:bookmarkStart w:id="8" w:name="__RefHeading___Toc1048477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32" o:detectmouseclick="t"/>
                <v:stroke color="#3465a4" joinstyle="round" endcap="flat"/>
                <w10:wrap type="none"/>
              </v:shape>
            </w:pict>
          </mc:Fallback>
        </mc:AlternateConten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766_36817"/>
      <w:bookmarkStart w:id="11" w:name="pg3766_36817"/>
      <w:bookmarkEnd w:id="11"/>
    </w:p>
    <w:p>
      <w:pPr>
        <w:pStyle w:val="Heading2"/>
        <w:numPr>
          <w:ilvl w:val="1"/>
          <w:numId w:val="1"/>
        </w:numPr>
        <w:rPr/>
      </w:pPr>
      <w:bookmarkStart w:id="12" w:name="pg3766_36817"/>
      <w:bookmarkStart w:id="13" w:name="__RefHeading___Toc1048479_2281741623"/>
      <w:bookmarkStart w:id="14" w:name="_Toc4"/>
      <w:bookmarkEnd w:id="12"/>
      <w:bookmarkEnd w:id="13"/>
      <w:r>
        <w:rPr>
          <w:rtl w:val="true"/>
        </w:rPr>
        <w:t>طلیعه</w:t>
      </w:r>
      <w:bookmarkEnd w:id="14"/>
    </w:p>
    <w:p>
      <w:pPr>
        <w:pStyle w:val="BookText"/>
        <w:rPr/>
      </w:pPr>
      <w:r>
        <w:rPr>
          <w:rFonts w:ascii="IRNazanin" w:hAnsi="IRNazanin" w:eastAsia="IRNazanin"/>
          <w:color w:val="111111"/>
          <w:sz w:val="28"/>
          <w:sz w:val="28"/>
          <w:szCs w:val="28"/>
          <w:rtl w:val="true"/>
          <w:lang w:bidi="fa-IR"/>
        </w:rPr>
        <w:t>طبیعت، گوناگون بر ما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باشکوه‌ترین جلوه‌های آن، دوران نشاط و سرسبزی اوست، آن زمان که لحظه به لحظه می‌بالد و می‌شکفد تا به اوج طراوت و زیبایی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بحبوحه تلاش و کوشش اوست و قلبش مالامال از 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خود را می‌فهمد و به فرداهای خود می‌اندیشد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که بهار جوانی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دوران بسیار حسّاس و سرنوشت‌ساز است، دوران طراوت و نشاط، دوران رشد و شکوفایی، دوران تفکّر، تلاش، تحقیق، تصمیم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قدم نهادن به این دنیای سرسبز به خود و جهان پیرامون خود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تفکّر و تحقیق به سر حلقه هستی یعنی خداوند متعال ایمان می‌آورد و با اعتقاد راستین به امامان و پیامبران و باور کردن معاد و روز واپسین، جایگاه خود را در هندسه هستی می‌یابد و به شخصیّت والای خویش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جوان برای تقرّب به خداوند و تأمین آینده ابدی خود، به جستجوی برنامه‌ها و دستورالعمل‌هایی برمی‌آید چرا که او به خوبی دریافته است که بدون برنامه و دستورالعمل‌های دقیق و عمل بر اساس آن‌ها به هیچ هدفی نمی‌توان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با تفکّر و اندیشه به این باور </w:t>
      </w:r>
      <w:bookmarkStart w:id="15" w:name="pg3766_36818"/>
    </w:p>
    <w:p>
      <w:pPr>
        <w:pStyle w:val="BookText"/>
        <w:rPr/>
      </w:pPr>
      <w:bookmarkEnd w:id="15"/>
      <w:r>
        <w:rPr>
          <w:rFonts w:ascii="IRNazanin" w:hAnsi="IRNazanin" w:eastAsia="IRNazanin"/>
          <w:color w:val="111111"/>
          <w:sz w:val="28"/>
          <w:sz w:val="28"/>
          <w:szCs w:val="28"/>
          <w:rtl w:val="true"/>
          <w:lang w:bidi="fa-IR"/>
        </w:rPr>
        <w:t>می‌رسد که باید به برنامه‌ها و دستورالعمل‌هایی که از سوی خدا توسّط پیامبر اسلام و امامان معصوم علیهم‌السلام برای هدایت انسان‌ها آمده است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برنامه‌ها و دستورالعمل‌ها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همان‌گونه که در هر رشته و فنی سراغ متخصّص و کارشناس آن رشته و فنّ می‌رود برای آگاهی کامل و درست از احکام به متخصّص و کارشناس این رشته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می‌کند و برای آشنایی با احکام، رساله مرجع تقلید خود را تهیّه و براساس آن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که در پیش رو دارید، شما را در راه استفاده هرچه صحیح‌تر و بهتر و کاملتر از رساله مرجع تقلیدتان یاری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 داشته باشید که احکام این کتاب براساس فتاوای حضرت امام خمینی قدس‌سره تنظیم شده و در چند مورد به فتاوای مقام معظّم رهبری حضرت آیت 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کمک و راهنمایی مربّی و امام جماعت و دبیر دینی می‌توانید به رساله مرجع تقلید خود مراجعه کنید و اگر چنانچه در پاره‌ای موارد فتوای مرجع تقلید شما با آنچه در این کتاب آمده است فرق داشت، براساس همان فتوای مرجع تقلید خود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از احکام الهی بااطّلاع است چون مسافری است که در طلیعه سفر، راه مقصد را به خوبی شناخته و در آن گام برمی‌دارد راهی سبز، نرم و هموار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شما عزیزان آرزوی سعادت و پیروزی داریم و از نظرات و پیشنهادهای شما استقبال می‌کنیم</w:t>
      </w:r>
      <w:r>
        <w:rPr>
          <w:rFonts w:eastAsia="IRNazanin" w:cs="IRNazanin"/>
          <w:color w:val="111111"/>
          <w:sz w:val="28"/>
          <w:szCs w:val="28"/>
          <w:rtl w:val="true"/>
          <w:lang w:bidi="fa-IR"/>
        </w:rPr>
        <w:t>.</w:t>
      </w:r>
    </w:p>
    <w:p>
      <w:pPr>
        <w:pStyle w:val="Heading2"/>
        <w:numPr>
          <w:ilvl w:val="1"/>
          <w:numId w:val="1"/>
        </w:numPr>
        <w:rPr/>
      </w:pPr>
      <w:bookmarkStart w:id="16" w:name="__RefHeading___Toc1048481_2281741623"/>
      <w:bookmarkStart w:id="17" w:name="_Toc5"/>
      <w:bookmarkEnd w:id="16"/>
      <w:r>
        <w:rPr>
          <w:rtl w:val="true"/>
        </w:rPr>
        <w:t>سخنی با مربّیان، دبیران دینی و ائمّه جماعات مدارس</w:t>
      </w:r>
      <w:bookmarkEnd w:id="17"/>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می‌کوشد جوانان عزیز را با بخشی از احکام دینی‌شان آشنا کند و به پاره‌ای از مشکلات آنان پاسخ گوید امّا این کتاب به تنهایی نمی‌تواند </w:t>
      </w:r>
    </w:p>
    <w:p>
      <w:pPr>
        <w:pStyle w:val="BookText"/>
        <w:rPr/>
      </w:pPr>
      <w:r>
        <w:rPr>
          <w:rFonts w:ascii="IRNazanin" w:hAnsi="IRNazanin" w:eastAsia="IRNazanin"/>
          <w:color w:val="111111"/>
          <w:sz w:val="28"/>
          <w:sz w:val="28"/>
          <w:szCs w:val="28"/>
          <w:rtl w:val="true"/>
          <w:lang w:bidi="fa-IR"/>
        </w:rPr>
        <w:t>رسالت خود را به انجام رساند و به یاری شما بزرگواران سخت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در بخش‌های زیر ما را یاری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تهیّه و تنظیم مطالب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نزدیک با جوانان ارتباط دارید و به خوبی نیازها و مشکلات آنان را لمس می‌کنید می‌توانید مشکلات و نیازهایی را که کتاب احکام می‌تواند پاسخگوی آن‌ها باشد و در کتاب نیامده است برای ما بازگو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طرح و برنامه‌ریزی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نسل جوان با احکام دینی در قالب‌های نوین و طرح‌های جذّاب و کارآمد رسالت سنگینی است که بدون همفکری ناتمام می‌ماند، شما می‌توانید با ارائه طرح‌های همه‌جانبه و قابل اجرا ما را در راه بالندگی این طرح یاری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اجرا و پیاده‌سازی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کتاب و در دسترس جوانان قرار دادن قدم‌های اوّلیه این کار بزرگ است، قسمت عمده آن به بخش اجرا و پیاده کردن این طرح بستگی دارد، که همّت و پشتکار شما بزرگواران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دو گونه همکاری شما 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این کتاب به صورت توضیحی و گزینشی و با حفظ محتوا براساس فتاوای حضرت امام خمینی قدس‌سره تنظیم و در پاره‌ای از موارد به فتاوای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منبع عمده مطالب در پاورقی‌ها آمده است شما می‌توانید جوانان را در تطبیق مطالب کتاب با فتاوای مرجع تقلیدشان یاری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از میزان بازدهی و کارآیی این طرح و تأثیر این مطالب در جوانان برای ادامه کار، نقش اساسی و کلیدی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شما در این زمینه نیز برای ما کارساز و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ستاد اقامه نماز</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آموزش و پرورش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3766_36821"/>
      <w:bookmarkStart w:id="19" w:name="pg3766_36821"/>
      <w:bookmarkEnd w:id="19"/>
    </w:p>
    <w:p>
      <w:pPr>
        <w:pStyle w:val="Heading2"/>
        <w:numPr>
          <w:ilvl w:val="1"/>
          <w:numId w:val="1"/>
        </w:numPr>
        <w:rPr/>
      </w:pPr>
      <w:bookmarkStart w:id="20" w:name="pg3766_36821"/>
      <w:bookmarkStart w:id="21" w:name="__RefHeading___Toc1048483_2281741623"/>
      <w:bookmarkStart w:id="22" w:name="_Toc6"/>
      <w:bookmarkEnd w:id="20"/>
      <w:bookmarkEnd w:id="21"/>
      <w:r>
        <w:rPr>
          <w:rtl w:val="true"/>
        </w:rPr>
        <w:t>گُل محبت خدا</w:t>
      </w:r>
      <w:bookmarkEnd w:id="22"/>
    </w:p>
    <w:p>
      <w:pPr>
        <w:pStyle w:val="BookText"/>
        <w:rPr/>
      </w:pPr>
      <w:r>
        <w:rPr>
          <w:rFonts w:ascii="IRNazanin" w:hAnsi="IRNazanin" w:eastAsia="IRNazanin"/>
          <w:color w:val="111111"/>
          <w:sz w:val="28"/>
          <w:sz w:val="28"/>
          <w:szCs w:val="28"/>
          <w:rtl w:val="true"/>
          <w:lang w:bidi="fa-IR"/>
        </w:rPr>
        <w:t>به سیاهی نیندیش</w:t>
      </w:r>
    </w:p>
    <w:p>
      <w:pPr>
        <w:pStyle w:val="BookText"/>
        <w:rPr/>
      </w:pPr>
      <w:r>
        <w:rPr>
          <w:rFonts w:ascii="IRNazanin" w:hAnsi="IRNazanin" w:eastAsia="IRNazanin"/>
          <w:color w:val="111111"/>
          <w:sz w:val="28"/>
          <w:sz w:val="28"/>
          <w:szCs w:val="28"/>
          <w:rtl w:val="true"/>
          <w:lang w:bidi="fa-IR"/>
        </w:rPr>
        <w:t>امیدوار باش به روزهای روشنِ فردا</w:t>
      </w:r>
    </w:p>
    <w:p>
      <w:pPr>
        <w:pStyle w:val="BookText"/>
        <w:rPr/>
      </w:pPr>
      <w:r>
        <w:rPr>
          <w:rFonts w:ascii="IRNazanin" w:hAnsi="IRNazanin" w:eastAsia="IRNazanin"/>
          <w:color w:val="111111"/>
          <w:sz w:val="28"/>
          <w:sz w:val="28"/>
          <w:szCs w:val="28"/>
          <w:rtl w:val="true"/>
          <w:lang w:bidi="fa-IR"/>
        </w:rPr>
        <w:t>به آسمانِ آبی</w:t>
      </w:r>
    </w:p>
    <w:p>
      <w:pPr>
        <w:pStyle w:val="BookText"/>
        <w:rPr/>
      </w:pPr>
      <w:r>
        <w:rPr>
          <w:rFonts w:ascii="IRNazanin" w:hAnsi="IRNazanin" w:eastAsia="IRNazanin"/>
          <w:color w:val="111111"/>
          <w:sz w:val="28"/>
          <w:sz w:val="28"/>
          <w:szCs w:val="28"/>
          <w:rtl w:val="true"/>
          <w:lang w:bidi="fa-IR"/>
        </w:rPr>
        <w:t>و به دریای آسمانی بنگر</w:t>
      </w:r>
    </w:p>
    <w:p>
      <w:pPr>
        <w:pStyle w:val="BookText"/>
        <w:rPr/>
      </w:pPr>
      <w:r>
        <w:rPr>
          <w:rFonts w:ascii="IRNazanin" w:hAnsi="IRNazanin" w:eastAsia="IRNazanin"/>
          <w:color w:val="111111"/>
          <w:sz w:val="28"/>
          <w:sz w:val="28"/>
          <w:szCs w:val="28"/>
          <w:rtl w:val="true"/>
          <w:lang w:bidi="fa-IR"/>
        </w:rPr>
        <w:t>به رودهای خروشان نگاه کن</w:t>
      </w:r>
    </w:p>
    <w:p>
      <w:pPr>
        <w:pStyle w:val="BookText"/>
        <w:rPr/>
      </w:pPr>
      <w:r>
        <w:rPr>
          <w:rFonts w:ascii="IRNazanin" w:hAnsi="IRNazanin" w:eastAsia="IRNazanin"/>
          <w:color w:val="111111"/>
          <w:sz w:val="28"/>
          <w:sz w:val="28"/>
          <w:szCs w:val="28"/>
          <w:rtl w:val="true"/>
          <w:lang w:bidi="fa-IR"/>
        </w:rPr>
        <w:t>هنوز گُلدان احساست</w:t>
      </w:r>
    </w:p>
    <w:p>
      <w:pPr>
        <w:pStyle w:val="BookText"/>
        <w:rPr/>
      </w:pPr>
      <w:r>
        <w:rPr>
          <w:rFonts w:ascii="IRNazanin" w:hAnsi="IRNazanin" w:eastAsia="IRNazanin"/>
          <w:color w:val="111111"/>
          <w:sz w:val="28"/>
          <w:sz w:val="28"/>
          <w:szCs w:val="28"/>
          <w:rtl w:val="true"/>
          <w:lang w:bidi="fa-IR"/>
        </w:rPr>
        <w:t>شاخه محبّت دارد</w:t>
      </w:r>
    </w:p>
    <w:p>
      <w:pPr>
        <w:pStyle w:val="BookText"/>
        <w:rPr/>
      </w:pPr>
      <w:r>
        <w:rPr>
          <w:rFonts w:ascii="IRNazanin" w:hAnsi="IRNazanin" w:eastAsia="IRNazanin"/>
          <w:color w:val="111111"/>
          <w:sz w:val="28"/>
          <w:sz w:val="28"/>
          <w:szCs w:val="28"/>
          <w:rtl w:val="true"/>
          <w:lang w:bidi="fa-IR"/>
        </w:rPr>
        <w:t>اگر گُل محبّت خدا را</w:t>
      </w:r>
    </w:p>
    <w:p>
      <w:pPr>
        <w:pStyle w:val="BookText"/>
        <w:rPr/>
      </w:pPr>
      <w:r>
        <w:rPr>
          <w:rFonts w:ascii="IRNazanin" w:hAnsi="IRNazanin" w:eastAsia="IRNazanin"/>
          <w:color w:val="111111"/>
          <w:sz w:val="28"/>
          <w:sz w:val="28"/>
          <w:szCs w:val="28"/>
          <w:rtl w:val="true"/>
          <w:lang w:bidi="fa-IR"/>
        </w:rPr>
        <w:t>در گلدان دلت آبیاری کنی</w:t>
      </w:r>
    </w:p>
    <w:p>
      <w:pPr>
        <w:pStyle w:val="BookText"/>
        <w:rPr/>
      </w:pPr>
      <w:r>
        <w:rPr>
          <w:rFonts w:ascii="IRNazanin" w:hAnsi="IRNazanin" w:eastAsia="IRNazanin"/>
          <w:color w:val="111111"/>
          <w:sz w:val="28"/>
          <w:sz w:val="28"/>
          <w:szCs w:val="28"/>
          <w:rtl w:val="true"/>
          <w:lang w:bidi="fa-IR"/>
        </w:rPr>
        <w:t>همیشه پُرِ عطرِ گُل یاس</w:t>
      </w:r>
    </w:p>
    <w:p>
      <w:pPr>
        <w:pStyle w:val="BookText"/>
        <w:rPr/>
      </w:pPr>
      <w:r>
        <w:rPr>
          <w:rFonts w:ascii="IRNazanin" w:hAnsi="IRNazanin" w:eastAsia="IRNazanin"/>
          <w:color w:val="111111"/>
          <w:sz w:val="28"/>
          <w:sz w:val="28"/>
          <w:szCs w:val="28"/>
          <w:rtl w:val="true"/>
          <w:lang w:bidi="fa-IR"/>
        </w:rPr>
        <w:t>پُرِ احساس، پُرِ چلچله‌ها خواهی بود</w:t>
      </w:r>
      <w:r>
        <w:rPr>
          <w:rStyle w:val="FootnoteAnchor"/>
          <w:rtl w:val="true"/>
        </w:rPr>
        <w:footnoteReference w:id="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3766_36823"/>
      <w:bookmarkStart w:id="24" w:name="pg3766_36823"/>
      <w:bookmarkEnd w:id="24"/>
    </w:p>
    <w:p>
      <w:pPr>
        <w:pStyle w:val="Heading2"/>
        <w:numPr>
          <w:ilvl w:val="1"/>
          <w:numId w:val="1"/>
        </w:numPr>
        <w:rPr/>
      </w:pPr>
      <w:bookmarkStart w:id="25" w:name="pg3766_36823"/>
      <w:bookmarkStart w:id="26" w:name="__RefHeading___Toc1048485_2281741623"/>
      <w:bookmarkStart w:id="27" w:name="_Toc7"/>
      <w:bookmarkEnd w:id="25"/>
      <w:bookmarkEnd w:id="26"/>
      <w:r>
        <w:rPr/>
        <w:t>1</w:t>
      </w:r>
      <w:r>
        <w:rPr>
          <w:rtl w:val="true"/>
        </w:rPr>
        <w:t xml:space="preserve"> </w:t>
      </w:r>
      <w:r>
        <w:rPr>
          <w:rtl w:val="true"/>
        </w:rPr>
        <w:t>گُل‌شناسی</w:t>
      </w:r>
      <w:bookmarkEnd w:id="27"/>
    </w:p>
    <w:p>
      <w:pPr>
        <w:pStyle w:val="BookText"/>
        <w:rPr/>
      </w:pPr>
      <w:r>
        <w:rPr>
          <w:rFonts w:ascii="IRNazanin" w:hAnsi="IRNazanin" w:eastAsia="IRNazanin"/>
          <w:color w:val="111111"/>
          <w:sz w:val="28"/>
          <w:sz w:val="28"/>
          <w:szCs w:val="28"/>
          <w:rtl w:val="true"/>
          <w:lang w:bidi="fa-IR"/>
        </w:rPr>
        <w:t xml:space="preserve">خدمت او کن که سلطانت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اوشو تا گلستانت کند</w:t>
      </w:r>
    </w:p>
    <w:p>
      <w:pPr>
        <w:pStyle w:val="BookText"/>
        <w:rPr/>
      </w:pPr>
      <w:r>
        <w:rPr>
          <w:rFonts w:ascii="IRNazanin" w:hAnsi="IRNazanin" w:eastAsia="IRNazanin"/>
          <w:color w:val="111111"/>
          <w:sz w:val="28"/>
          <w:sz w:val="28"/>
          <w:szCs w:val="28"/>
          <w:rtl w:val="true"/>
          <w:lang w:bidi="fa-IR"/>
        </w:rPr>
        <w:t xml:space="preserve">بنده او گر شدی آزاد 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غم او می‌خوری دلشاد زی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بوی معطّر، رنگ شاد، و طراوت و نشاط گل تو را به وجد و سرور وامی‌دارد، احساس می‌کنی که از صمیم جان گل را دوست داری، برمی‌خیزی و با دست شوق شاخه‌ای از گل می‌چینی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چشمه‌ساری که در کنار گل است زیر نَم‌نَمِ باران می‌نشینی و به گل می‌اندیشی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دلنشینی گل از چیست؟ بی‌شکّ،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از شاخه و گل خبری نبود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ساقه و شاخه و گلی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اصلاً بوته گل نمی‌رویید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بوته، دین است و آن آب باران، وحی و آن چشمه‌سار، فطرت و آن ریشه، عقاید و آن ساقه، اخلاق و آن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8" w:name="pg3766_36824"/>
    </w:p>
    <w:p>
      <w:pPr>
        <w:pStyle w:val="Heading2"/>
        <w:numPr>
          <w:ilvl w:val="1"/>
          <w:numId w:val="1"/>
        </w:numPr>
        <w:rPr/>
      </w:pPr>
      <w:bookmarkStart w:id="29" w:name="__RefHeading___Toc1048487_2281741623"/>
      <w:bookmarkStart w:id="30" w:name="_Toc8"/>
      <w:bookmarkEnd w:id="28"/>
      <w:bookmarkEnd w:id="29"/>
      <w:r>
        <w:rPr>
          <w:rtl w:val="true"/>
        </w:rPr>
        <w:t>شناخت احکام</w:t>
      </w:r>
      <w:bookmarkEnd w:id="30"/>
    </w:p>
    <w:p>
      <w:pPr>
        <w:pStyle w:val="BookText"/>
        <w:rPr/>
      </w:pPr>
      <w:r>
        <w:rPr>
          <w:rFonts w:ascii="IRNazanin" w:hAnsi="IRNazanin" w:eastAsia="IRNazanin"/>
          <w:color w:val="111111"/>
          <w:sz w:val="28"/>
          <w:sz w:val="28"/>
          <w:szCs w:val="28"/>
          <w:rtl w:val="true"/>
          <w:lang w:bidi="fa-IR"/>
        </w:rPr>
        <w:t>اگر بخواهیم به شناخت واقعی احکام دست یابیم باید حقیقت دین را بشناسیم و به ریشه‌های احکام که همان عقاید پاک است نظری بیفکنیم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عقاید پاک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می‌کنند و سیراب می‌گردند به ما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خالق و مدبّر جهان و انسان است، انسان در این جهان بیهوده نیامده و سرانجام نابود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ابدی است و این ابدیّت با اعمال او در این جهان ساخته می‌شود، و چون فطرت به تنهایی توان هدایت او را ندارد باید از هدایت‌های پیامبران و امامان مدد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این‌جاست که مجموعه هدایت‌های الهی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 و برای رسیدن به سعادت ابدی باید آن‌ها را فرا گرفته و بکار بست</w:t>
      </w:r>
      <w:r>
        <w:rPr>
          <w:rFonts w:eastAsia="IRNazanin" w:cs="IRNazanin"/>
          <w:color w:val="111111"/>
          <w:sz w:val="28"/>
          <w:szCs w:val="28"/>
          <w:rtl w:val="true"/>
          <w:lang w:bidi="fa-IR"/>
        </w:rPr>
        <w:t>.</w:t>
      </w:r>
    </w:p>
    <w:p>
      <w:pPr>
        <w:pStyle w:val="Heading2"/>
        <w:numPr>
          <w:ilvl w:val="1"/>
          <w:numId w:val="1"/>
        </w:numPr>
        <w:rPr/>
      </w:pPr>
      <w:bookmarkStart w:id="31" w:name="__RefHeading___Toc1048489_2281741623"/>
      <w:bookmarkStart w:id="32" w:name="_Toc9"/>
      <w:bookmarkEnd w:id="31"/>
      <w:r>
        <w:rPr>
          <w:rtl w:val="true"/>
        </w:rPr>
        <w:t>آگاهی از احکام</w:t>
      </w:r>
      <w:bookmarkEnd w:id="32"/>
    </w:p>
    <w:p>
      <w:pPr>
        <w:pStyle w:val="BookText"/>
        <w:rPr/>
      </w:pPr>
      <w:r>
        <w:rPr>
          <w:rFonts w:ascii="IRNazanin" w:hAnsi="IRNazanin" w:eastAsia="IRNazanin"/>
          <w:color w:val="111111"/>
          <w:sz w:val="28"/>
          <w:sz w:val="28"/>
          <w:szCs w:val="28"/>
          <w:rtl w:val="true"/>
          <w:lang w:bidi="fa-IR"/>
        </w:rPr>
        <w:t>سُراغ گل را باید از باغبان و گُلبان گرفت و مردمی که در عصر حضور پیامبر صلی‌الله‌علیه‌و‌آله‌وسلم و ائمّه علیهم‌السلام می‌زیستند چنین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دسترسی به احکام کار چندان دشواری نبود، نماینده‌ای می‌فرستادند و یا خود حضور می‌یافتند و حکم مسائلی را که برای آنان پیش آمده بود جویا می‌شدند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غیبت امام عصر علیه‌السلام دسترسی به احکام از طریق گذشته ممکن نبود و از طرف دیگر با تغییراتی که در بافت‌های اجتماعی و ساخت‌های حکومتی پیش می‌آمد و نوآوری‌های علم و تمدّن، مسائل نو و نسبتاً پیچیده‌ای پدید می‌آمد که حکم آن‌ها برای توده مردم نامعلوم می‌نمود</w:t>
      </w:r>
      <w:r>
        <w:rPr>
          <w:rFonts w:eastAsia="IRNazanin" w:cs="IRNazanin"/>
          <w:color w:val="111111"/>
          <w:sz w:val="28"/>
          <w:szCs w:val="28"/>
          <w:rtl w:val="true"/>
          <w:lang w:bidi="fa-IR"/>
        </w:rPr>
        <w:t xml:space="preserve">. </w:t>
      </w:r>
      <w:bookmarkStart w:id="33" w:name="pg3766_36825"/>
    </w:p>
    <w:p>
      <w:pPr>
        <w:pStyle w:val="Heading2"/>
        <w:numPr>
          <w:ilvl w:val="1"/>
          <w:numId w:val="1"/>
        </w:numPr>
        <w:rPr/>
      </w:pPr>
      <w:bookmarkStart w:id="34" w:name="__RefHeading___Toc1048491_2281741623"/>
      <w:bookmarkStart w:id="35" w:name="_Toc10"/>
      <w:bookmarkEnd w:id="33"/>
      <w:bookmarkEnd w:id="34"/>
      <w:r>
        <w:rPr>
          <w:rtl w:val="true"/>
        </w:rPr>
        <w:t>چاره عصر غیبت</w:t>
      </w:r>
      <w:bookmarkEnd w:id="35"/>
    </w:p>
    <w:p>
      <w:pPr>
        <w:pStyle w:val="BookText"/>
        <w:rPr/>
      </w:pPr>
      <w:r>
        <w:rPr>
          <w:rFonts w:ascii="IRNazanin" w:hAnsi="IRNazanin" w:eastAsia="IRNazanin"/>
          <w:color w:val="111111"/>
          <w:sz w:val="28"/>
          <w:sz w:val="28"/>
          <w:szCs w:val="28"/>
          <w:rtl w:val="true"/>
          <w:lang w:bidi="fa-IR"/>
        </w:rPr>
        <w:t>بی‌شکّ دین اسلام چون دین کاملی است، حکم هیچ مسأله و پیشامدی را فرو نگذاشته است و ما با مراجعه جدّی و کارشناسانه به دین توان فهمیدن حکم مسائل و پیشامدها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عقل چاره کار را در مراجعه به منابع دین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مجموعه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که می‌دانیم، امّا سُنّت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کردار، و امضاء و تأیید معصوم علیه‌السلام </w:t>
      </w:r>
      <w:r>
        <w:rPr>
          <w:rFonts w:eastAsia="IRNazanin" w:cs="IRNazanin"/>
          <w:color w:val="111111"/>
          <w:sz w:val="28"/>
          <w:szCs w:val="28"/>
          <w:rtl w:val="true"/>
          <w:lang w:bidi="fa-IR"/>
        </w:rPr>
        <w:t>.</w:t>
      </w:r>
    </w:p>
    <w:p>
      <w:pPr>
        <w:pStyle w:val="Heading2"/>
        <w:numPr>
          <w:ilvl w:val="1"/>
          <w:numId w:val="1"/>
        </w:numPr>
        <w:rPr/>
      </w:pPr>
      <w:bookmarkStart w:id="36" w:name="__RefHeading___Toc1048493_2281741623"/>
      <w:bookmarkStart w:id="37" w:name="_Toc11"/>
      <w:bookmarkEnd w:id="36"/>
      <w:r>
        <w:rPr>
          <w:rtl w:val="true"/>
        </w:rPr>
        <w:t>کارشناس عرصه احکام</w:t>
      </w:r>
      <w:bookmarkEnd w:id="37"/>
    </w:p>
    <w:p>
      <w:pPr>
        <w:pStyle w:val="BookText"/>
        <w:rPr/>
      </w:pPr>
      <w:r>
        <w:rPr>
          <w:rFonts w:ascii="IRNazanin" w:hAnsi="IRNazanin" w:eastAsia="IRNazanin"/>
          <w:color w:val="111111"/>
          <w:sz w:val="28"/>
          <w:sz w:val="28"/>
          <w:szCs w:val="28"/>
          <w:rtl w:val="true"/>
          <w:lang w:bidi="fa-IR"/>
        </w:rPr>
        <w:t>فهم احکام از منابع دین، دقت‌نظر و باریک‌بینی می‌خواهد، همه افراد برای شناخت احکام، آزادند تا با آموختن علوم و دانش‌های این رشته، تخصّص لازم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در این رشته استعداد فراوان و علاقه زیاد می‌طلبد، کسانی که دارای این دو ویژگی باشند دختر یا پسر می‌توانند با شرکت در آزمون ورودی دانشگاه علوم دینی یعنی حوزه‌های علمیّه و شرکت فعّال در کلاس‌های درس، دانش‌های موردنیاز را فرا بگیرند ولی قطعاً کسانی که در این عرصه به سرحدّ تخصّص نرسیده باشند نمی‌توانند احکام دین را از منابع اصلی به دست آورند و چنین افرادی باید به کارشناس این عرصه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 مجتهدی که مردم به او رجوع می‌کنند و در احکام دین از او تقلید و پیروی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2"/>
        <w:numPr>
          <w:ilvl w:val="1"/>
          <w:numId w:val="1"/>
        </w:numPr>
        <w:rPr/>
      </w:pPr>
      <w:bookmarkStart w:id="38" w:name="__RefHeading___Toc1048495_2281741623"/>
      <w:bookmarkStart w:id="39" w:name="_Toc12"/>
      <w:bookmarkEnd w:id="38"/>
      <w:r>
        <w:rPr>
          <w:rtl w:val="true"/>
        </w:rPr>
        <w:t>گستره احکام</w:t>
      </w:r>
      <w:bookmarkEnd w:id="3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هرچیز که به رشد و تکامل معنوی انسان مرتبط است در قلمرو دین است و هرگز دین درباره آن ساکت ننشسته است؛ و هرجا سخن از </w:t>
      </w:r>
      <w:bookmarkStart w:id="40" w:name="pg3766_36826"/>
    </w:p>
    <w:p>
      <w:pPr>
        <w:pStyle w:val="BookText"/>
        <w:rPr/>
      </w:pPr>
      <w:bookmarkEnd w:id="40"/>
      <w:r>
        <w:rPr>
          <w:rFonts w:ascii="IRNazanin" w:hAnsi="IRNazanin" w:eastAsia="IRNazanin"/>
          <w:color w:val="111111"/>
          <w:sz w:val="28"/>
          <w:sz w:val="28"/>
          <w:szCs w:val="28"/>
          <w:rtl w:val="true"/>
          <w:lang w:bidi="fa-IR"/>
        </w:rPr>
        <w:t>تکلیف و وظیفه است در قلمرو احکام است، مانند عبادات، معاملات، مسائل فردی، خانوادگی، اجتماعی، سیاسی، حقوقی، فرهنگی و مسائل حکومتی و کشورداری</w:t>
      </w:r>
      <w:r>
        <w:rPr>
          <w:rFonts w:eastAsia="IRNazanin" w:cs="IRNazanin"/>
          <w:color w:val="111111"/>
          <w:sz w:val="28"/>
          <w:szCs w:val="28"/>
          <w:rtl w:val="true"/>
          <w:lang w:bidi="fa-IR"/>
        </w:rPr>
        <w:t>.</w:t>
      </w:r>
    </w:p>
    <w:p>
      <w:pPr>
        <w:pStyle w:val="Heading2"/>
        <w:numPr>
          <w:ilvl w:val="1"/>
          <w:numId w:val="1"/>
        </w:numPr>
        <w:rPr/>
      </w:pPr>
      <w:bookmarkStart w:id="41" w:name="__RefHeading___Toc1048497_2281741623"/>
      <w:bookmarkStart w:id="42" w:name="_Toc13"/>
      <w:bookmarkEnd w:id="41"/>
      <w:r>
        <w:rPr>
          <w:rtl w:val="true"/>
        </w:rPr>
        <w:t>بزرگ دانستن احکام الهی</w:t>
      </w:r>
      <w:bookmarkEnd w:id="42"/>
    </w:p>
    <w:p>
      <w:pPr>
        <w:pStyle w:val="BookText"/>
        <w:rPr/>
      </w:pPr>
      <w:r>
        <w:rPr>
          <w:rFonts w:ascii="IRNazanin" w:hAnsi="IRNazanin" w:eastAsia="IRNazanin"/>
          <w:color w:val="111111"/>
          <w:sz w:val="28"/>
          <w:sz w:val="28"/>
          <w:szCs w:val="28"/>
          <w:rtl w:val="true"/>
          <w:lang w:bidi="fa-IR"/>
        </w:rPr>
        <w:t>احکام الهی تأمین کننده دنیا و آخرت و مقرّب انسان به خدای بزرگ هستند و نباید آن‌ها را از اوج خود پائین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استخفاف احکام به راه‌های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را منحصر در احکام فردی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را تنها در محدوده اجتماع لازم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را فقط تأمین کننده مسائل دنیوی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را از سیاست و حکومت جدا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را تنها تأمین کننده آخرت بدانیم</w:t>
      </w:r>
      <w:r>
        <w:rPr>
          <w:rFonts w:eastAsia="IRNazanin" w:cs="IRNazanin"/>
          <w:color w:val="111111"/>
          <w:sz w:val="28"/>
          <w:szCs w:val="28"/>
          <w:rtl w:val="true"/>
          <w:lang w:bidi="fa-IR"/>
        </w:rPr>
        <w:t xml:space="preserve">. </w:t>
      </w:r>
      <w:bookmarkStart w:id="43" w:name="pg3766_36827"/>
    </w:p>
    <w:p>
      <w:pPr>
        <w:pStyle w:val="Heading2"/>
        <w:numPr>
          <w:ilvl w:val="1"/>
          <w:numId w:val="1"/>
        </w:numPr>
        <w:rPr/>
      </w:pPr>
      <w:bookmarkStart w:id="44" w:name="__RefHeading___Toc1048499_2281741623"/>
      <w:bookmarkStart w:id="45" w:name="_Toc14"/>
      <w:bookmarkEnd w:id="43"/>
      <w:bookmarkEnd w:id="44"/>
      <w:r>
        <w:rPr/>
        <w:t>2</w:t>
      </w:r>
      <w:r>
        <w:rPr>
          <w:rtl w:val="true"/>
        </w:rPr>
        <w:t xml:space="preserve"> </w:t>
      </w:r>
      <w:r>
        <w:rPr>
          <w:rtl w:val="true"/>
        </w:rPr>
        <w:t>پایه‌های فهم احکام</w:t>
      </w:r>
      <w:bookmarkEnd w:id="45"/>
    </w:p>
    <w:p>
      <w:pPr>
        <w:pStyle w:val="BookText"/>
        <w:rPr/>
      </w:pPr>
      <w:r>
        <w:rPr>
          <w:rFonts w:ascii="Amiri" w:hAnsi="Amiri" w:eastAsia="Amiri" w:cs="Amiri"/>
          <w:color w:val="111111"/>
          <w:sz w:val="28"/>
          <w:sz w:val="28"/>
          <w:szCs w:val="28"/>
          <w:rtl w:val="true"/>
          <w:lang w:bidi="ar-SA"/>
        </w:rPr>
        <w:t>فَلَوْ لا نَفَرَ مِنْ کُلِّ فِرْقَةٍ مِنْهُمْ طائِفَةٌ لِیَتَفَقَّهُوا فِی الدّینِ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از هر فرقه‌ای از آنان، دسته‌ای کوچ نمی‌کنند تا در دین آگاهی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و فقیه که رسالت بزرگ فهم دقیق احکام و ابلاغ آن را به جامعه به عهده گرفته است برای استنباط احکام از منابع دینی به علوم زیر نیازمند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نحو، معانی، بیان، بدیع و لغت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و آشنایی با قرآن و احادیث معصومین علیهم‌السلام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علم رجال برای تشخیص راویان حدیث</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کسب قدرت استخراج احکام از منابع آن</w:t>
      </w:r>
      <w:r>
        <w:rPr>
          <w:rFonts w:eastAsia="IRNazanin" w:cs="IRNazanin"/>
          <w:color w:val="111111"/>
          <w:sz w:val="28"/>
          <w:szCs w:val="28"/>
          <w:rtl w:val="true"/>
          <w:lang w:bidi="fa-IR"/>
        </w:rPr>
        <w:t xml:space="preserve">). </w:t>
      </w:r>
      <w:bookmarkStart w:id="46" w:name="pg3766_36828"/>
    </w:p>
    <w:p>
      <w:pPr>
        <w:pStyle w:val="Heading2"/>
        <w:numPr>
          <w:ilvl w:val="1"/>
          <w:numId w:val="1"/>
        </w:numPr>
        <w:rPr/>
      </w:pPr>
      <w:bookmarkStart w:id="47" w:name="__RefHeading___Toc1048501_2281741623"/>
      <w:bookmarkStart w:id="48" w:name="_Toc15"/>
      <w:bookmarkEnd w:id="46"/>
      <w:bookmarkEnd w:id="47"/>
      <w:r>
        <w:rPr>
          <w:rtl w:val="true"/>
        </w:rPr>
        <w:t>تقلید و مرجع تقلید</w:t>
      </w:r>
      <w:bookmarkEnd w:id="48"/>
    </w:p>
    <w:p>
      <w:pPr>
        <w:pStyle w:val="BookText"/>
        <w:rPr/>
      </w:pPr>
      <w:r>
        <w:rPr>
          <w:rFonts w:ascii="IRNazanin" w:hAnsi="IRNazanin" w:eastAsia="IRNazanin"/>
          <w:color w:val="111111"/>
          <w:sz w:val="28"/>
          <w:sz w:val="28"/>
          <w:szCs w:val="28"/>
          <w:rtl w:val="true"/>
          <w:lang w:bidi="fa-IR"/>
        </w:rPr>
        <w:t>کسانی که توان استنباط احکام را ندارند و یا در راه تحصیل این شاخه از علوم اسلامی هستند ولی هنوز به حدّ اعلای تخصّص نرسیده‌اند به حکم عقل و دین موظّفند از فقیه جامع‌الشّرایط که به او مرجع تقلید می‌گویند،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تقلید کسی است که به حدّ اعلای تخصّص و تعهّد رسیده است؛ فهم او از سایر فقیهان دقیق‌تر و تقوای او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ما باید به نظریّه کارشناسی او در مسائل دینی عمل کنیم باید دارای این نشانه‌ها و ویژگی‌ها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دانا و دانشمند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احتیاط واجب از همه متخصّصین، داناتر و ورزیده‌تر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اوضاع زمان، آن اندازه که در تشخیص موضوعات احکام و اظهارنظر جدید فقهی دخالت دارد، آشنا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عادل باشد؛ آن‌گونه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کبیره</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انجام ندهد و از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بپرهیزد</w:t>
      </w:r>
      <w:r>
        <w:rPr>
          <w:rFonts w:eastAsia="IRNazanin" w:cs="IRNazanin"/>
          <w:color w:val="111111"/>
          <w:sz w:val="28"/>
          <w:szCs w:val="28"/>
          <w:rtl w:val="true"/>
          <w:lang w:bidi="fa-IR"/>
        </w:rPr>
        <w:t>.</w:t>
      </w:r>
    </w:p>
    <w:p>
      <w:pPr>
        <w:pStyle w:val="Heading2"/>
        <w:numPr>
          <w:ilvl w:val="1"/>
          <w:numId w:val="1"/>
        </w:numPr>
        <w:rPr/>
      </w:pPr>
      <w:bookmarkStart w:id="49" w:name="__RefHeading___Toc1048503_2281741623"/>
      <w:bookmarkStart w:id="50" w:name="_Toc16"/>
      <w:bookmarkEnd w:id="49"/>
      <w:r>
        <w:rPr>
          <w:rtl w:val="true"/>
        </w:rPr>
        <w:t>شرایط دیگر</w:t>
      </w:r>
      <w:bookmarkEnd w:id="50"/>
    </w:p>
    <w:p>
      <w:pPr>
        <w:pStyle w:val="BookText"/>
        <w:rPr/>
      </w:pPr>
      <w:r>
        <w:rPr>
          <w:rFonts w:ascii="IRNazanin" w:hAnsi="IRNazanin" w:eastAsia="IRNazanin"/>
          <w:color w:val="111111"/>
          <w:sz w:val="28"/>
          <w:sz w:val="28"/>
          <w:szCs w:val="28"/>
          <w:rtl w:val="true"/>
          <w:lang w:bidi="fa-IR"/>
        </w:rPr>
        <w:t>اگر فقیهی نشانه‌های تخصّص و تعهّد در او جمع بود، با چهار شرط می‌توانیم از او تقلید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باشد </w:t>
      </w:r>
      <w:bookmarkStart w:id="51" w:name="pg3766_36829"/>
    </w:p>
    <w:p>
      <w:pPr>
        <w:pStyle w:val="BookText"/>
        <w:rPr/>
      </w:pPr>
      <w:bookmarkEnd w:id="5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بالغ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دوازده امامی باشد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یاد نبریم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انتخاب مرجع تقلید نباید در پی کسی باشیم که فتاوایش آسان‌تر از دیگران باشد بلکه باید ببینیم کدام فقیه، نشانه‌های کامل اجتهاد در او جمع است و سایر شرایط را نیز داراست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نیز می‌توانند با خواندن درس‌های لازم به مرحله اعلای تعهّد و تخصّص در فهم احکام دین راه یابند و نظیر بانوی اصفهانی</w:t>
      </w:r>
      <w:r>
        <w:rPr>
          <w:rStyle w:val="FootnoteAnchor"/>
          <w:rtl w:val="true"/>
        </w:rPr>
        <w:footnoteReference w:id="7"/>
      </w:r>
      <w:r>
        <w:rPr>
          <w:rFonts w:ascii="IRNazanin" w:hAnsi="IRNazanin" w:eastAsia="IRNazanin"/>
          <w:color w:val="111111"/>
          <w:sz w:val="28"/>
          <w:sz w:val="28"/>
          <w:szCs w:val="28"/>
          <w:rtl w:val="true"/>
          <w:lang w:bidi="fa-IR"/>
        </w:rPr>
        <w:t>به مرحله اجتهاد برسند</w:t>
      </w:r>
      <w:r>
        <w:rPr>
          <w:rFonts w:eastAsia="IRNazanin" w:cs="IRNazanin"/>
          <w:color w:val="111111"/>
          <w:sz w:val="28"/>
          <w:szCs w:val="28"/>
          <w:rtl w:val="true"/>
          <w:lang w:bidi="fa-IR"/>
        </w:rPr>
        <w:t>.</w:t>
      </w:r>
    </w:p>
    <w:p>
      <w:pPr>
        <w:pStyle w:val="Heading2"/>
        <w:numPr>
          <w:ilvl w:val="1"/>
          <w:numId w:val="1"/>
        </w:numPr>
        <w:rPr/>
      </w:pPr>
      <w:bookmarkStart w:id="52" w:name="__RefHeading___Toc1048505_2281741623"/>
      <w:bookmarkStart w:id="53" w:name="_Toc17"/>
      <w:bookmarkEnd w:id="52"/>
      <w:r>
        <w:rPr>
          <w:rtl w:val="true"/>
        </w:rPr>
        <w:t>شناسایی مرجع تقلید</w:t>
      </w:r>
      <w:bookmarkEnd w:id="53"/>
    </w:p>
    <w:p>
      <w:pPr>
        <w:pStyle w:val="BookText"/>
        <w:rPr/>
      </w:pPr>
      <w:r>
        <w:rPr>
          <w:rFonts w:ascii="IRNazanin" w:hAnsi="IRNazanin" w:eastAsia="IRNazanin"/>
          <w:color w:val="111111"/>
          <w:sz w:val="28"/>
          <w:sz w:val="28"/>
          <w:szCs w:val="28"/>
          <w:rtl w:val="true"/>
          <w:lang w:bidi="fa-IR"/>
        </w:rPr>
        <w:t>از راه‌های زیر می‌توان مرجع تقلید خود را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خودمان عالم دینی هستیم و قدرت شناسایی مرجع تقلید را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تن از عالمان عادل که توان تشخیص دارند او را به ما معرّفی می‌کنند؛ البتّه به شرط آن‌که دو عالم عادل دیگر برخلاف آن دو، نظر ندهند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عالمان دینی که از عهده تشخیص مرجع تقلید برمی‌آیند او را به ما معرّفی کنند و ما به گفته آنان اطمینان پیدا کنیم</w:t>
      </w:r>
      <w:r>
        <w:rPr>
          <w:rFonts w:eastAsia="IRNazanin" w:cs="IRNazanin"/>
          <w:color w:val="111111"/>
          <w:sz w:val="28"/>
          <w:szCs w:val="28"/>
          <w:rtl w:val="true"/>
          <w:lang w:bidi="fa-IR"/>
        </w:rPr>
        <w:t>.</w:t>
      </w:r>
      <w:r>
        <w:rPr>
          <w:rStyle w:val="FootnoteAnchor"/>
          <w:rtl w:val="true"/>
        </w:rPr>
        <w:footnoteReference w:id="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تاکنون در انتخاب مرجع تقلید مشکلی داشته‌ایم یا بدون تقلید، عمل می‌کرده‌ایم هم‌اینک از راه‌هایی که گفته شد باید مرجع تقلید </w:t>
      </w:r>
      <w:bookmarkStart w:id="54" w:name="pg3766_36830"/>
    </w:p>
    <w:p>
      <w:pPr>
        <w:pStyle w:val="BookText"/>
        <w:rPr/>
      </w:pPr>
      <w:bookmarkEnd w:id="54"/>
      <w:r>
        <w:rPr>
          <w:rFonts w:ascii="IRNazanin" w:hAnsi="IRNazanin" w:eastAsia="IRNazanin"/>
          <w:color w:val="111111"/>
          <w:sz w:val="28"/>
          <w:sz w:val="28"/>
          <w:szCs w:val="28"/>
          <w:rtl w:val="true"/>
          <w:lang w:bidi="fa-IR"/>
        </w:rPr>
        <w:t>خود را شناسایی کنیم و تکلیف خود را نسبت به اعمالی که تاکنون انجام داده‌ایم از او جویا شویم</w:t>
      </w:r>
      <w:r>
        <w:rPr>
          <w:rFonts w:eastAsia="IRNazanin" w:cs="IRNazanin"/>
          <w:color w:val="111111"/>
          <w:sz w:val="28"/>
          <w:szCs w:val="28"/>
          <w:rtl w:val="true"/>
          <w:lang w:bidi="fa-IR"/>
        </w:rPr>
        <w:t>.</w:t>
      </w:r>
    </w:p>
    <w:p>
      <w:pPr>
        <w:pStyle w:val="Heading2"/>
        <w:numPr>
          <w:ilvl w:val="1"/>
          <w:numId w:val="1"/>
        </w:numPr>
        <w:rPr/>
      </w:pPr>
      <w:bookmarkStart w:id="55" w:name="__RefHeading___Toc1048507_2281741623"/>
      <w:bookmarkStart w:id="56" w:name="_Toc18"/>
      <w:bookmarkEnd w:id="55"/>
      <w:r>
        <w:rPr>
          <w:rtl w:val="true"/>
        </w:rPr>
        <w:t>فراگیری مسائل دینی</w:t>
      </w:r>
      <w:bookmarkEnd w:id="56"/>
    </w:p>
    <w:p>
      <w:pPr>
        <w:pStyle w:val="BookText"/>
        <w:rPr/>
      </w:pPr>
      <w:r>
        <w:rPr>
          <w:rFonts w:ascii="IRNazanin" w:hAnsi="IRNazanin" w:eastAsia="IRNazanin"/>
          <w:color w:val="111111"/>
          <w:sz w:val="28"/>
          <w:sz w:val="28"/>
          <w:szCs w:val="28"/>
          <w:rtl w:val="true"/>
          <w:lang w:bidi="fa-IR"/>
        </w:rPr>
        <w:t>انسان نباید در فراگیری مسائل دینی کوتاهی کند بلکه واجب است مسائلی را که غالباً به آن‌ها نیاز دارد، فرا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از پیامبر صلی‌الله‌علیه‌و‌آله‌وسلم نقل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 لِکُلِّ مُسْلِمٍ لایَجْعَلُ فی کُلِّ جُمُعَةٍ یَوْمَاً یَتَفَقَّهُ فیهِ اَمْرَ دینِهِ وَ یَسْأَلُ عَنْ دینِهِ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وای بر هر مسلمانی که در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را برای فهم مسائل دینی و پرسش از آن‌ها قرار نمی‌دهد</w:t>
      </w:r>
      <w:r>
        <w:rPr>
          <w:rFonts w:eastAsia="IRNazanin" w:cs="IRNazanin"/>
          <w:color w:val="111111"/>
          <w:sz w:val="28"/>
          <w:szCs w:val="28"/>
          <w:rtl w:val="true"/>
          <w:lang w:bidi="fa-IR"/>
        </w:rPr>
        <w:t>.</w:t>
      </w:r>
    </w:p>
    <w:p>
      <w:pPr>
        <w:pStyle w:val="Heading2"/>
        <w:numPr>
          <w:ilvl w:val="1"/>
          <w:numId w:val="1"/>
        </w:numPr>
        <w:rPr/>
      </w:pPr>
      <w:bookmarkStart w:id="57" w:name="__RefHeading___Toc1048509_2281741623"/>
      <w:bookmarkStart w:id="58" w:name="_Toc19"/>
      <w:bookmarkEnd w:id="57"/>
      <w:r>
        <w:rPr>
          <w:rtl w:val="true"/>
        </w:rPr>
        <w:t>صادقانه با احکام</w:t>
      </w:r>
      <w:bookmarkEnd w:id="58"/>
    </w:p>
    <w:p>
      <w:pPr>
        <w:pStyle w:val="BookText"/>
        <w:rPr/>
      </w:pPr>
      <w:r>
        <w:rPr>
          <w:rFonts w:ascii="IRNazanin" w:hAnsi="IRNazanin" w:eastAsia="IRNazanin"/>
          <w:color w:val="111111"/>
          <w:sz w:val="28"/>
          <w:sz w:val="28"/>
          <w:szCs w:val="28"/>
          <w:rtl w:val="true"/>
          <w:lang w:bidi="fa-IR"/>
        </w:rPr>
        <w:t>پس از انتخاب مرجع تقلید و فراگیری احکام مورد نیاز، باید صادقانه آن‌ها را به کار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فلسفه حکمی برای ما معلوم نباشد و یا عمل به آن مطابق با میل ما نباشد، ما به حکم عقل و دین موظّفیم آن حکم را در زندگی به کار بندیم؛ چرا که مرجع تقلید با ویژگی‌هایی که دارد تمام توان خود را برای استنباط آن حکم به کار گرفته است و از روی صداقت و امانت بی‌هیچ اضافه و کاستی آن را برای ما بیان داشته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شایسته خدا همیشه در برابر احکام الهی سراپا تسلیم بوده‌اند یکی از یاران امام صادق علیه‌السلام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اناری را دو نیم کنی و بگویی نیمی از آن حلال و نیم دیگرش حرام است؛ من گواهی می‌دهم آنچه را حلال دانسته‌اید حلال است و آنچه را حرام </w:t>
      </w:r>
      <w:bookmarkStart w:id="59" w:name="pg3766_36831"/>
    </w:p>
    <w:p>
      <w:pPr>
        <w:pStyle w:val="BookText"/>
        <w:rPr/>
      </w:pPr>
      <w:bookmarkEnd w:id="59"/>
      <w:r>
        <w:rPr>
          <w:rFonts w:ascii="IRNazanin" w:hAnsi="IRNazanin" w:eastAsia="IRNazanin"/>
          <w:color w:val="111111"/>
          <w:sz w:val="28"/>
          <w:sz w:val="28"/>
          <w:szCs w:val="28"/>
          <w:rtl w:val="true"/>
          <w:lang w:bidi="fa-IR"/>
        </w:rPr>
        <w:t>دانسته‌اید،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عقیده پاک و زلال او را آفرین گفت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رحمت کند، خدا تو را رحمت کند</w:t>
      </w:r>
      <w:r>
        <w:rPr>
          <w:rFonts w:eastAsia="IRNazanin" w:cs="IRNazanin"/>
          <w:color w:val="111111"/>
          <w:sz w:val="28"/>
          <w:szCs w:val="28"/>
          <w:rtl w:val="true"/>
          <w:lang w:bidi="fa-IR"/>
        </w:rPr>
        <w:t>!»</w:t>
      </w:r>
      <w:r>
        <w:rPr>
          <w:rStyle w:val="FootnoteAnchor"/>
          <w:rtl w:val="true"/>
        </w:rPr>
        <w:footnoteReference w:id="10"/>
      </w:r>
    </w:p>
    <w:p>
      <w:pPr>
        <w:pStyle w:val="Heading2"/>
        <w:numPr>
          <w:ilvl w:val="1"/>
          <w:numId w:val="1"/>
        </w:numPr>
        <w:rPr/>
      </w:pPr>
      <w:bookmarkStart w:id="60" w:name="__RefHeading___Toc1048511_2281741623"/>
      <w:bookmarkStart w:id="61" w:name="_Toc20"/>
      <w:bookmarkEnd w:id="60"/>
      <w:r>
        <w:rPr>
          <w:rtl w:val="true"/>
        </w:rPr>
        <w:t>قداست فتوا</w:t>
      </w:r>
      <w:bookmarkEnd w:id="61"/>
    </w:p>
    <w:p>
      <w:pPr>
        <w:pStyle w:val="BookText"/>
        <w:rPr/>
      </w:pPr>
      <w:r>
        <w:rPr>
          <w:rFonts w:ascii="IRNazanin" w:hAnsi="IRNazanin" w:eastAsia="IRNazanin"/>
          <w:color w:val="111111"/>
          <w:sz w:val="28"/>
          <w:sz w:val="28"/>
          <w:szCs w:val="28"/>
          <w:rtl w:val="true"/>
          <w:lang w:bidi="fa-IR"/>
        </w:rPr>
        <w:t>وحی الهی مقدّس است چون از سوی خداست و در آن خطا و اشتباه راه ندارد و مرجع تقلید نیز که به فهم احکام دینی از وحی الهی موفّق می‌شود و براساس آن فتوا می‌دهد فتوای او مقدّس است چرا که تلاش کرده تا حکم الهی را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مرجع تقلید، معصوم نیست و ممکن است در مواردی به فهم صحیح وحی نائل نیامده باشد ولی چون تنها راه مطمئنّ ما به وحی الهی، فتوای اوست و او نیز در کمال امانت و صداقت آنچه را فهمیده است بازگو می‌کند فتوای او محترم و مقدّس است و به حکم عقل باید از آن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پیروی از مرجع تقلید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پیروی از کارشناس و متخصّص دینی است و کاری است عاقلانه و سنجیده و منطقی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مرجع تقلید عشق می‌ورزیم و به او احترام ویژه می‌گذاریم و احکام دینی خود را از او فرا می‌گیریم</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3766_36833"/>
      <w:bookmarkStart w:id="63" w:name="pg3766_36833"/>
      <w:bookmarkEnd w:id="63"/>
    </w:p>
    <w:p>
      <w:pPr>
        <w:pStyle w:val="Heading2"/>
        <w:numPr>
          <w:ilvl w:val="1"/>
          <w:numId w:val="1"/>
        </w:numPr>
        <w:rPr/>
      </w:pPr>
      <w:bookmarkStart w:id="64" w:name="pg3766_36833"/>
      <w:bookmarkStart w:id="65" w:name="__RefHeading___Toc1048513_2281741623"/>
      <w:bookmarkStart w:id="66" w:name="_Toc21"/>
      <w:bookmarkEnd w:id="64"/>
      <w:bookmarkEnd w:id="65"/>
      <w:r>
        <w:rPr/>
        <w:t>3</w:t>
      </w:r>
      <w:r>
        <w:rPr>
          <w:rtl w:val="true"/>
        </w:rPr>
        <w:t xml:space="preserve"> </w:t>
      </w:r>
      <w:r>
        <w:rPr>
          <w:rtl w:val="true"/>
        </w:rPr>
        <w:t>فدایی ولایت</w:t>
      </w:r>
      <w:bookmarkEnd w:id="66"/>
    </w:p>
    <w:p>
      <w:pPr>
        <w:pStyle w:val="BookText"/>
        <w:rPr/>
      </w:pPr>
      <w:r>
        <w:rPr>
          <w:rFonts w:ascii="IRNazanin" w:hAnsi="IRNazanin" w:eastAsia="IRNazanin"/>
          <w:color w:val="111111"/>
          <w:sz w:val="28"/>
          <w:sz w:val="28"/>
          <w:szCs w:val="28"/>
          <w:rtl w:val="true"/>
          <w:lang w:bidi="fa-IR"/>
        </w:rPr>
        <w:t>ولایتی که برای پیغمبر اکرم صلی‌الله‌علیه‌و‌آله‌وسلم و ائمّه علیهم‌السلام می‌باشد برای فقیه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هیچ شکّی نیست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من هم مثل شما تعجّب کردم وقتی که دیدم عدّه‌ای از بانوان پشت در خانه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و خبر آوردم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زنان مهاجر و انصار به عیادت شما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عدّه‌شان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دور بستر شما را گرفتند، اتاق کاملاً 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دیدند که پهلویتان شکسته بود، میخ‌های در، سینه‌تان را زخم‌آلود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بازویتان مجروح بود و صورتتان کبود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به نیابت از همه احوالتان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بیماری، شب را چگونه به صبح آوردید؟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دنیای شما بیزارم و از مردان شما خشمگین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نگذاشتند حقّ در مرکز رسالت قرار یابد؟ و چرا پایگاه خلافت نبوی را از منزل وحی دور کردند؟</w:t>
      </w:r>
    </w:p>
    <w:p>
      <w:pPr>
        <w:pStyle w:val="BookText"/>
        <w:rPr/>
      </w:pPr>
      <w:r>
        <w:rPr>
          <w:rFonts w:ascii="IRNazanin" w:hAnsi="IRNazanin" w:eastAsia="IRNazanin"/>
          <w:color w:val="111111"/>
          <w:sz w:val="28"/>
          <w:sz w:val="28"/>
          <w:szCs w:val="28"/>
          <w:rtl w:val="true"/>
          <w:lang w:bidi="fa-IR"/>
        </w:rPr>
        <w:t>همان منزلی که محلّ فرود آمدن جبرئیل بود و پیکره رسالت بر پایه‌های آن استوار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افراد مسلّط به امور دنیا و آخرت را کنار زدند و دیگران را جایگزین کردند؟</w:t>
      </w:r>
    </w:p>
    <w:p>
      <w:pPr>
        <w:pStyle w:val="BookText"/>
        <w:rPr/>
      </w:pPr>
      <w:r>
        <w:rPr>
          <w:rFonts w:ascii="IRNazanin" w:hAnsi="IRNazanin" w:eastAsia="IRNazanin"/>
          <w:color w:val="111111"/>
          <w:sz w:val="28"/>
          <w:sz w:val="28"/>
          <w:szCs w:val="28"/>
          <w:rtl w:val="true"/>
          <w:lang w:bidi="fa-IR"/>
        </w:rPr>
        <w:t>این، بی‌تردید زیانی آشکار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چیز سبب شد که 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به دل بگیرند و او را کنار بگذارند؟</w:t>
      </w:r>
    </w:p>
    <w:p>
      <w:pPr>
        <w:pStyle w:val="BookText"/>
        <w:rPr/>
      </w:pPr>
      <w:r>
        <w:rPr>
          <w:rFonts w:ascii="IRNazanin" w:hAnsi="IRNazanin" w:eastAsia="IRNazanin"/>
          <w:color w:val="111111"/>
          <w:sz w:val="28"/>
          <w:sz w:val="28"/>
          <w:szCs w:val="28"/>
          <w:rtl w:val="true"/>
          <w:lang w:bidi="fa-IR"/>
        </w:rPr>
        <w:t>من به شما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که شمشیر عدالت او خویش و بیگانه نمی‌شناخت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که او از مرگ هراس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که در مسیر رضای خدا از هیچ چیز باک نداشت و به هیچ‌کس رحم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که در کار خدا اهل سازش و مُداهنه و مدارا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اگر زمام امور را به او می‌سپردید، او کارها را سامان می‌بخشید و امّت را به آسانی در مسیر هدایت و سعادت قرار می‌داد و به مقصد می‌رساند و کمترین حقّی از کسی ضایع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پنهان و آشکار و در حضور یا غیبت مردم، خیرشان را می‌خواست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استفاده شخصی از بیت‌المال نبود و از حُطام دنیا هم تنها به قدر نیاز برمی‌گرفت؛ آب آن‌قدر که تشنگی فرو بنشیند و غذایی مختصر آن‌قدر که گرسنگی با آن مرتفع شود، همین و بس</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67" w:name="pg3766_36835"/>
    </w:p>
    <w:p>
      <w:pPr>
        <w:pStyle w:val="Heading2"/>
        <w:numPr>
          <w:ilvl w:val="1"/>
          <w:numId w:val="1"/>
        </w:numPr>
        <w:rPr/>
      </w:pPr>
      <w:bookmarkStart w:id="68" w:name="__RefHeading___Toc1048515_2281741623"/>
      <w:bookmarkStart w:id="69" w:name="_Toc22"/>
      <w:bookmarkEnd w:id="67"/>
      <w:bookmarkEnd w:id="68"/>
      <w:r>
        <w:rPr>
          <w:rtl w:val="true"/>
        </w:rPr>
        <w:t>ولایت فقیه</w:t>
      </w:r>
      <w:bookmarkEnd w:id="69"/>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این‌جاست که آیا در عصر غیبت، که مردم دسترسی به امام معصوم ندارند، ولایت و سرپرستی جامعه با کیست؟</w:t>
      </w:r>
    </w:p>
    <w:p>
      <w:pPr>
        <w:pStyle w:val="BookText"/>
        <w:rPr/>
      </w:pPr>
      <w:r>
        <w:rPr>
          <w:rFonts w:ascii="IRNazanin" w:hAnsi="IRNazanin" w:eastAsia="IRNazanin"/>
          <w:color w:val="111111"/>
          <w:sz w:val="28"/>
          <w:sz w:val="28"/>
          <w:szCs w:val="28"/>
          <w:rtl w:val="true"/>
          <w:lang w:bidi="fa-IR"/>
        </w:rPr>
        <w:t>بی‌شکّ همان‌گونه که ولایت امام از سوی خدا و ابلاغ پیامبر صلی‌الله‌علیه‌و‌آله‌وسلم است، پس از امامان نیز ولیّ و سرپرست جامعه باید با ابلاغ امام علیه‌السلام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زمان علیه‌السلام وظیفه ما را در دوران غیبت چنین تعیین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الْحَوادِثُ الْواقِعَةُ فَارْجِعُوا فیها اِلی رُواةِ اَحادیثِنا فَاِنَّهُمْ حُجَّتی عَلَیْکُمْ وَ اَنَا حُجَّةُ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پیشامدها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راویان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که آنان بر شما حجّت و راهنمایند و من حجّت خدایم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تپنده جامعه‌اسلامی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نگاهبان دین از تحریف‌ها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نجات‌دهنده‌دین‌ازچنگال‌دشمنان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ومرجع‌نهایی‌حلّ‌وفصل‌اختلاف‌ها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استمرار حضور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نماینده امام زمان است و با وجود او به دین و مملکت آسیبی نخواهد رسید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فقیه چون سایرین، موظّف به رعایت موازین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حاکم است دین و فقاهت است</w:t>
      </w:r>
      <w:r>
        <w:rPr>
          <w:rFonts w:eastAsia="IRNazanin" w:cs="IRNazanin"/>
          <w:color w:val="111111"/>
          <w:sz w:val="28"/>
          <w:szCs w:val="28"/>
          <w:rtl w:val="true"/>
          <w:lang w:bidi="fa-IR"/>
        </w:rPr>
        <w:t xml:space="preserve">. </w:t>
      </w:r>
      <w:bookmarkStart w:id="70" w:name="pg3766_36836"/>
    </w:p>
    <w:p>
      <w:pPr>
        <w:pStyle w:val="Heading2"/>
        <w:numPr>
          <w:ilvl w:val="1"/>
          <w:numId w:val="1"/>
        </w:numPr>
        <w:rPr/>
      </w:pPr>
      <w:bookmarkStart w:id="71" w:name="__RefHeading___Toc1048517_2281741623"/>
      <w:bookmarkStart w:id="72" w:name="_Toc23"/>
      <w:bookmarkEnd w:id="70"/>
      <w:bookmarkEnd w:id="71"/>
      <w:r>
        <w:rPr>
          <w:rtl w:val="true"/>
        </w:rPr>
        <w:t xml:space="preserve">شرایط و صفات ولیّ فقیه </w:t>
      </w:r>
      <w:r>
        <w:rPr>
          <w:rtl w:val="true"/>
        </w:rPr>
        <w:t>(</w:t>
      </w:r>
      <w:r>
        <w:rPr>
          <w:rtl w:val="true"/>
        </w:rPr>
        <w:t>رهبر</w:t>
      </w:r>
      <w:r>
        <w:rPr>
          <w:rtl w:val="true"/>
        </w:rPr>
        <w:t>)</w:t>
      </w:r>
      <w:bookmarkEnd w:id="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صلاحیّت علمی لازم برای استنباط احکام در ابواب مختلف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 تقوای لازم برای رهبری امّت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صحیح سیاسی و اجتماعی، تدبیر، شجاعت، مدیریّت و قدرت کافی برای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تعدّد واجدین شرایط فوق، شخصی که دارای بینش فقهی و سیاسی قوی‌تر باشد مقدّم است</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73" w:name="__RefHeading___Toc1048519_2281741623"/>
      <w:bookmarkStart w:id="74" w:name="_Toc24"/>
      <w:bookmarkEnd w:id="73"/>
      <w:r>
        <w:rPr>
          <w:rtl w:val="true"/>
        </w:rPr>
        <w:t xml:space="preserve">وظایف و اختیارات ولیّ فقیه </w:t>
      </w:r>
      <w:r>
        <w:rPr>
          <w:rtl w:val="true"/>
        </w:rPr>
        <w:t>(</w:t>
      </w:r>
      <w:r>
        <w:rPr>
          <w:rtl w:val="true"/>
        </w:rPr>
        <w:t>رهبر</w:t>
      </w:r>
      <w:r>
        <w:rPr>
          <w:rtl w:val="true"/>
        </w:rPr>
        <w:t>)</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سیاست‌های کلّی نظام جمهوری اسلامی ایران، پس از مشورت با مجمع تشخیص مصلحت نظام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حُسن اجرای سیاست‌های کلّی نظام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همه پرسی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فرماندهی کلّ نیروهای مسلّح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اعلان جنگ و صلح و بسیج نیروها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و عزل و قبول استعفاء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شورای نگهبان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مقام قوّه قضائیّه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صدا و سیمای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ستاد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کلّ سپاه پاسداران انقلاب اسلامی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عالی نیروهای نظامی و انتظامی</w:t>
      </w:r>
      <w:r>
        <w:rPr>
          <w:rFonts w:eastAsia="IRNazanin" w:cs="IRNazanin"/>
          <w:color w:val="111111"/>
          <w:sz w:val="28"/>
          <w:szCs w:val="28"/>
          <w:rtl w:val="true"/>
          <w:lang w:bidi="fa-IR"/>
        </w:rPr>
        <w:t xml:space="preserve">. </w:t>
      </w:r>
      <w:bookmarkStart w:id="75" w:name="pg3766_36837"/>
    </w:p>
    <w:p>
      <w:pPr>
        <w:pStyle w:val="BookText"/>
        <w:rPr/>
      </w:pPr>
      <w:bookmarkEnd w:id="7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اختلاف و تنظیم روابط قوای سه‌گانه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معضلات نظام که از طرق عادّی قابل حلّ نیست، از طریق مجمع تشخیص مصلحت نظام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امضاء حکم ریاست جمهوری پس از انتخاب مردم، صلاحیّت داوطلبان ریاست جمهوری از جهت دارا بودن شرایطی که در این قانون می‌آید باید قبل از انتخابات به تأیید شورای نگهبان و در دوره اوّل به تأیید رهبری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عزل رئیس جمهور با در نظر گرفتن مصالح کشور پس از حکم دیوان عالی کشور به تخلّف وی از وظایف قانونی، یا رأی مجلس شورای اسلامی به عدم کفایت وی براساس اصل هشتاد و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یا تخفیف مجازات محکومین در حدود موازین اسلامی پس از پیشنهاد رئیس قوّه قضائیّه</w:t>
      </w:r>
      <w:r>
        <w:rPr>
          <w:rFonts w:eastAsia="IRNazanin" w:cs="IRNazanin"/>
          <w:color w:val="111111"/>
          <w:sz w:val="28"/>
          <w:szCs w:val="28"/>
          <w:rtl w:val="true"/>
          <w:lang w:bidi="fa-IR"/>
        </w:rPr>
        <w:t>.</w:t>
      </w:r>
    </w:p>
    <w:p>
      <w:pPr>
        <w:pStyle w:val="Heading2"/>
        <w:numPr>
          <w:ilvl w:val="1"/>
          <w:numId w:val="1"/>
        </w:numPr>
        <w:rPr/>
      </w:pPr>
      <w:bookmarkStart w:id="76" w:name="__RefHeading___Toc1048521_2281741623"/>
      <w:bookmarkStart w:id="77" w:name="_Toc25"/>
      <w:bookmarkEnd w:id="76"/>
      <w:r>
        <w:rPr>
          <w:rtl w:val="true"/>
        </w:rPr>
        <w:t>اطاعت از رهبری</w:t>
      </w:r>
      <w:bookmarkEnd w:id="77"/>
    </w:p>
    <w:p>
      <w:pPr>
        <w:pStyle w:val="BookText"/>
        <w:rPr/>
      </w:pPr>
      <w:r>
        <w:rPr>
          <w:rFonts w:ascii="IRNazanin" w:hAnsi="IRNazanin" w:eastAsia="IRNazanin"/>
          <w:color w:val="111111"/>
          <w:sz w:val="28"/>
          <w:sz w:val="28"/>
          <w:szCs w:val="28"/>
          <w:rtl w:val="true"/>
          <w:lang w:bidi="fa-IR"/>
        </w:rPr>
        <w:t>با گوشه‌هایی از شکوه‌های حضرت زهرا علیهاالسلام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کلام ایشان این بود که اگر حمایت مردم نباشد رهبر اسلامی قدرت اجتماعی برای حاکم ساختن قانون اسلام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رهبری ویژه مردان نیست در طول تاریخ بانوانی قهرمان از ولایت و رهبری ائمّه علیهم‌السلام دفاع کردند و در دوران انقلاب حضور بانوان و حمایت آنان از مقام بلند ولایت فقیه چشمگیر بوده و هست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روز حکومت قانون اسلام است باید بدانیم که حکومت قانون تنها با ولایت و نظارت ولیّ فقیه و حضور مردم ممکن است</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3766_36839"/>
      <w:bookmarkStart w:id="79" w:name="pg3766_36839"/>
      <w:bookmarkEnd w:id="79"/>
    </w:p>
    <w:p>
      <w:pPr>
        <w:pStyle w:val="Heading2"/>
        <w:numPr>
          <w:ilvl w:val="1"/>
          <w:numId w:val="1"/>
        </w:numPr>
        <w:rPr/>
      </w:pPr>
      <w:bookmarkStart w:id="80" w:name="pg3766_36839"/>
      <w:bookmarkStart w:id="81" w:name="__RefHeading___Toc1048523_2281741623"/>
      <w:bookmarkStart w:id="82" w:name="_Toc26"/>
      <w:bookmarkEnd w:id="80"/>
      <w:bookmarkEnd w:id="81"/>
      <w:r>
        <w:rPr/>
        <w:t>4</w:t>
      </w:r>
      <w:r>
        <w:rPr>
          <w:rtl w:val="true"/>
        </w:rPr>
        <w:t xml:space="preserve"> </w:t>
      </w:r>
      <w:r>
        <w:rPr>
          <w:rtl w:val="true"/>
        </w:rPr>
        <w:t>بلوغ شاخه‌ها</w:t>
      </w:r>
      <w:bookmarkEnd w:id="82"/>
    </w:p>
    <w:p>
      <w:pPr>
        <w:pStyle w:val="BookText"/>
        <w:rPr/>
      </w:pPr>
      <w:r>
        <w:rPr>
          <w:rFonts w:ascii="Amiri" w:hAnsi="Amiri" w:eastAsia="Amiri" w:cs="Amiri"/>
          <w:color w:val="111111"/>
          <w:sz w:val="28"/>
          <w:sz w:val="28"/>
          <w:szCs w:val="28"/>
          <w:rtl w:val="true"/>
          <w:lang w:bidi="ar-SA"/>
        </w:rPr>
        <w:t>یا اَیُّهَا النّاسُ قَدْ جاءَکُمْ بُرْهانٌ مِنْ رَبِّکُمْ وَاَنْزَلْنا اِلَیْکُمْ نُورًا مُبیناً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 مردم، در حقیقت برای شما از جانب پروردگارتان برهانی آمده است و ما به سوی شما نوری تابناک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صبح دل‌انگیز بهاری بر لب حوض خانه نشسته‌ای و غرق در تفکّر گشته‌ای؛ به درختان می‌اندیشی که چگونه ناگهان عوض شده‌اند و به شاخه‌ها که چگونه پر از برگ و شکوفه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 از این پس می‌خواهند با طراوت و معطّر باشند، میوه بدهند، و سایه مهر و عطوفت بر دیگران بگسترانند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نشسته‌ای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شاخه‌ها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بلوغ شاخه‌ها به بلوغ خود پی می‌بری، چرا که دیگر حسّ پرستش و وظیفه‌شناسی در تو سبز و شکوفا شده، دیگر کودکی نیستی که در شناخت پیرامون خود تنها از حواسّ پنج‌گانه‌ات کمک بگیری، عقل تو بیدار شده است، همه چیز در نگاه تو تحوّل و تغییر یافته است</w:t>
      </w:r>
      <w:r>
        <w:rPr>
          <w:rFonts w:eastAsia="IRNazanin" w:cs="IRNazanin"/>
          <w:color w:val="111111"/>
          <w:sz w:val="28"/>
          <w:szCs w:val="28"/>
          <w:rtl w:val="true"/>
          <w:lang w:bidi="fa-IR"/>
        </w:rPr>
        <w:t xml:space="preserve">. </w:t>
      </w:r>
      <w:bookmarkStart w:id="83" w:name="pg3766_36840"/>
    </w:p>
    <w:p>
      <w:pPr>
        <w:pStyle w:val="BookText"/>
        <w:rPr/>
      </w:pPr>
      <w:bookmarkEnd w:id="83"/>
      <w:r>
        <w:rPr>
          <w:rFonts w:ascii="IRNazanin" w:hAnsi="IRNazanin" w:eastAsia="IRNazanin"/>
          <w:color w:val="111111"/>
          <w:sz w:val="28"/>
          <w:sz w:val="28"/>
          <w:szCs w:val="28"/>
          <w:rtl w:val="true"/>
          <w:lang w:bidi="fa-IR"/>
        </w:rPr>
        <w:t>دیگر دوست نداری مثل همیشه به لهو و لعب و به سرگرمی‌ها و بازی‌های بی‌هدف بپردازی و کارهایت بدون هدف و آرمان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در تمام گذشته‌های خود تجدیدنظر کنی و افکار و عقاید خود را بر اساس حقّ و حقیقت و با واقع‌بینی تنظیم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بحبوحه فکری شدیداً به راهنمایی دانا، دلسوز و مهربان نیاز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دیگر بالغ شده‌ای، خداوند، پیامبران و امامان را به یاری تو فرستاده تا دنیا و آخرت تو را براساس عقل و فطرت تو پی‌ریزی کنند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که براساس دستورها و راهنمایی آنان زندگی کنی</w:t>
      </w:r>
      <w:r>
        <w:rPr>
          <w:rFonts w:eastAsia="IRNazanin" w:cs="IRNazanin"/>
          <w:color w:val="111111"/>
          <w:sz w:val="28"/>
          <w:szCs w:val="28"/>
          <w:rtl w:val="true"/>
          <w:lang w:bidi="fa-IR"/>
        </w:rPr>
        <w:t>.</w:t>
      </w:r>
    </w:p>
    <w:p>
      <w:pPr>
        <w:pStyle w:val="Heading2"/>
        <w:numPr>
          <w:ilvl w:val="1"/>
          <w:numId w:val="1"/>
        </w:numPr>
        <w:rPr/>
      </w:pPr>
      <w:bookmarkStart w:id="84" w:name="__RefHeading___Toc1048525_2281741623"/>
      <w:bookmarkStart w:id="85" w:name="_Toc27"/>
      <w:bookmarkEnd w:id="84"/>
      <w:r>
        <w:rPr>
          <w:rtl w:val="true"/>
        </w:rPr>
        <w:t>نشانه‌های بلوغ</w:t>
      </w:r>
      <w:bookmarkEnd w:id="85"/>
    </w:p>
    <w:p>
      <w:pPr>
        <w:pStyle w:val="BookText"/>
        <w:rPr/>
      </w:pPr>
      <w:r>
        <w:rPr>
          <w:rFonts w:ascii="IRNazanin" w:hAnsi="IRNazanin" w:eastAsia="IRNazanin"/>
          <w:color w:val="111111"/>
          <w:sz w:val="28"/>
          <w:sz w:val="28"/>
          <w:szCs w:val="28"/>
          <w:rtl w:val="true"/>
          <w:lang w:bidi="fa-IR"/>
        </w:rPr>
        <w:t>بلوغ جنسی دختران به حسب آب و هوا، نژاد و تغذیه و وضعیّت روحی و جسمی آنان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آشکار و مهمّ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قاعدگی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معمولاً در سنین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دختران با آن مواجه می‌شوند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دختران بلوغ دیگری نیز دارند که چند سال زودتر از بلوغ جنسی به آن می‌رسند،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با رسیدن به بلوغ دینی، باید تکالیف دینی را به خوبی انجام دهند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دینی سه نشانه دارد که می‌توان با رجوع به توضیح‌المسائل از آن آگاهی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یک نشانه بسنده می‌کنیم و آن پایان یافتن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است</w:t>
      </w:r>
      <w:r>
        <w:rPr>
          <w:rStyle w:val="FootnoteAnchor"/>
          <w:rtl w:val="true"/>
        </w:rPr>
        <w:footnoteReference w:id="17"/>
      </w:r>
      <w:r>
        <w:rPr>
          <w:rFonts w:ascii="IRNazanin" w:hAnsi="IRNazanin" w:eastAsia="IRNazanin"/>
          <w:color w:val="111111"/>
          <w:sz w:val="28"/>
          <w:sz w:val="28"/>
          <w:szCs w:val="28"/>
          <w:rtl w:val="true"/>
          <w:lang w:bidi="fa-IR"/>
        </w:rPr>
        <w:t xml:space="preserve">و چون هر سال قمری،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سال شمسی کمتر می‌باشد، دختران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زودتر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شمسی به سنّ بلوغ دینی قدم می‌گذارند</w:t>
      </w:r>
      <w:r>
        <w:rPr>
          <w:rFonts w:eastAsia="IRNazanin" w:cs="IRNazanin"/>
          <w:color w:val="111111"/>
          <w:sz w:val="28"/>
          <w:szCs w:val="28"/>
          <w:rtl w:val="true"/>
          <w:lang w:bidi="fa-IR"/>
        </w:rPr>
        <w:t xml:space="preserve">. </w:t>
      </w:r>
      <w:bookmarkStart w:id="86" w:name="pg3766_36841"/>
    </w:p>
    <w:p>
      <w:pPr>
        <w:pStyle w:val="Heading2"/>
        <w:numPr>
          <w:ilvl w:val="1"/>
          <w:numId w:val="1"/>
        </w:numPr>
        <w:rPr/>
      </w:pPr>
      <w:bookmarkStart w:id="87" w:name="__RefHeading___Toc1048527_2281741623"/>
      <w:bookmarkStart w:id="88" w:name="_Toc28"/>
      <w:bookmarkEnd w:id="86"/>
      <w:bookmarkEnd w:id="87"/>
      <w:r>
        <w:rPr>
          <w:rtl w:val="true"/>
        </w:rPr>
        <w:t>پنجره‌های اعمال</w:t>
      </w:r>
      <w:bookmarkEnd w:id="88"/>
    </w:p>
    <w:p>
      <w:pPr>
        <w:pStyle w:val="BookText"/>
        <w:rPr/>
      </w:pPr>
      <w:r>
        <w:rPr>
          <w:rFonts w:ascii="IRNazanin" w:hAnsi="IRNazanin" w:eastAsia="IRNazanin"/>
          <w:color w:val="111111"/>
          <w:sz w:val="28"/>
          <w:sz w:val="28"/>
          <w:szCs w:val="28"/>
          <w:rtl w:val="true"/>
          <w:lang w:bidi="fa-IR"/>
        </w:rPr>
        <w:t>خانه قلب تو پنجره‌های لطیف و ظریف دارد، تو با انجام دادن هر کار پنجره‌ای از قلبت را به سوی آن کار می‌گشایی و با ترک کردن هر کار پنجره‌ای از قلبت را به روی آن کار می‌بندی، اسلام براساس شناخت کاملی که از تو و جهان پیرامون تو دارد در برابر هر کاری، حکمی دارد او می‌داند که اگر پنجره‌ای از قلبت را به سوی کدام کارها بگشایی نسیم معطّری به خانه قلبت خواهد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سوی کدام کارها بگشایی فضای قلبت را آلوده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دینی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عملی است پسندیده که انجام آن لازم است و ترک آن عذاب دارد؛ مانند پوشش بدن و موی زن در برابر نامحرم و اطاعت از خدا و پیامبر و امامان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عملی است که ترک آن لازم است و انجام آن عذاب دارد؛ مانند جلوه‌گری در برابر نامحرم، آزردن پدر و مادر، و نگاه کردن زن به بدن مرد نامحرم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عملی است پسندیده که انجام آن پاداش دارد، ولی ترک آن عذاب ندارد؛ مانند شستن میوه پیش از خوردن، یاد کردن امام حسین علیه‌السلام بعد از آشامیدن آب و نفرین کردن بر قاتلان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مکروه؛ عملی است که ترک آن زیباست و پاداش دارد ولی انجامش عذاب ندارد؛ مانند گذاشتن نان زیر ظرف غذا، و آشامیدن آب بعد از غذای چرب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 عملی است که انجام و ترک آن یکسان است و پاداش یا عذاب ندارد؛ مانند استراحت کردن، و سرگرمی‌های حلال</w:t>
      </w:r>
      <w:r>
        <w:rPr>
          <w:rFonts w:eastAsia="IRNazanin" w:cs="IRNazanin"/>
          <w:color w:val="111111"/>
          <w:sz w:val="28"/>
          <w:szCs w:val="28"/>
          <w:rtl w:val="true"/>
          <w:lang w:bidi="fa-IR"/>
        </w:rPr>
        <w:t>.</w:t>
      </w:r>
      <w:r>
        <w:rPr>
          <w:rStyle w:val="FootnoteAnchor"/>
          <w:rtl w:val="true"/>
        </w:rPr>
        <w:footnoteReference w:id="18"/>
      </w:r>
      <w:bookmarkStart w:id="89" w:name="pg3766_36842"/>
    </w:p>
    <w:p>
      <w:pPr>
        <w:pStyle w:val="Heading2"/>
        <w:numPr>
          <w:ilvl w:val="1"/>
          <w:numId w:val="1"/>
        </w:numPr>
        <w:rPr/>
      </w:pPr>
      <w:bookmarkStart w:id="90" w:name="__RefHeading___Toc1048529_2281741623"/>
      <w:bookmarkStart w:id="91" w:name="_Toc29"/>
      <w:bookmarkEnd w:id="89"/>
      <w:bookmarkEnd w:id="90"/>
      <w:r>
        <w:rPr>
          <w:rtl w:val="true"/>
        </w:rPr>
        <w:t>آشنایی با زبان احکام</w:t>
      </w:r>
      <w:bookmarkEnd w:id="91"/>
    </w:p>
    <w:p>
      <w:pPr>
        <w:pStyle w:val="Heading3"/>
        <w:numPr>
          <w:ilvl w:val="2"/>
          <w:numId w:val="1"/>
        </w:numPr>
        <w:rPr/>
      </w:pPr>
      <w:bookmarkStart w:id="92" w:name="__RefHeading___Toc1048531_2281741623"/>
      <w:bookmarkStart w:id="93" w:name="_Toc30"/>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هر علم و فنّی زبان مخصوص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شعر و هنر با زبان روانشناسی فرق دارد، زبان زیست‌شناسی با زبان تاریخ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نیز زبان مخصوص به خود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را برمی‌داریم به واژه‌هایی برمی‌خوریم که معانی آن‌ها را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چند واژه آشنا می‌شویم</w:t>
      </w:r>
      <w:r>
        <w:rPr>
          <w:rFonts w:eastAsia="IRNazanin" w:cs="IRNazanin"/>
          <w:color w:val="111111"/>
          <w:sz w:val="28"/>
          <w:szCs w:val="28"/>
          <w:rtl w:val="true"/>
          <w:lang w:bidi="fa-IR"/>
        </w:rPr>
        <w:t>.</w:t>
      </w:r>
    </w:p>
    <w:p>
      <w:pPr>
        <w:pStyle w:val="Heading3"/>
        <w:numPr>
          <w:ilvl w:val="2"/>
          <w:numId w:val="1"/>
        </w:numPr>
        <w:rPr/>
      </w:pPr>
      <w:bookmarkStart w:id="94" w:name="__RefHeading___Toc1048533_2281741623"/>
      <w:bookmarkStart w:id="95" w:name="_Toc31"/>
      <w:bookmarkEnd w:id="94"/>
      <w:r>
        <w:rPr/>
        <w:t>1</w:t>
      </w:r>
      <w:r>
        <w:rPr>
          <w:rtl w:val="true"/>
        </w:rPr>
        <w:t xml:space="preserve">. </w:t>
      </w:r>
      <w:r>
        <w:rPr>
          <w:rtl w:val="true"/>
        </w:rPr>
        <w:t xml:space="preserve">فتوا </w:t>
      </w:r>
      <w:r>
        <w:rPr>
          <w:rtl w:val="true"/>
        </w:rPr>
        <w:t>(</w:t>
      </w:r>
      <w:r>
        <w:rPr>
          <w:rtl w:val="true"/>
        </w:rPr>
        <w:t>یا بیان حکم توسّط مجتهد</w:t>
      </w:r>
      <w:r>
        <w:rPr>
          <w:rtl w:val="true"/>
        </w:rPr>
        <w:t>)</w:t>
      </w:r>
      <w:bookmarkEnd w:id="95"/>
    </w:p>
    <w:p>
      <w:pPr>
        <w:pStyle w:val="BookText"/>
        <w:rPr/>
      </w:pPr>
      <w:r>
        <w:rPr>
          <w:rFonts w:ascii="IRNazanin" w:hAnsi="IRNazanin" w:eastAsia="IRNazanin"/>
          <w:color w:val="111111"/>
          <w:sz w:val="28"/>
          <w:sz w:val="28"/>
          <w:szCs w:val="28"/>
          <w:rtl w:val="true"/>
          <w:lang w:bidi="fa-IR"/>
        </w:rPr>
        <w:t>حکم مسأله ذکر شده است مثلاً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حرام است، جایز است، واژه‌های زیر نیز به معنای فتواست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واژه‌ها به معنای فتواست یعنی باید براساس آن عمل شود</w:t>
      </w:r>
      <w:r>
        <w:rPr>
          <w:rFonts w:eastAsia="IRNazanin" w:cs="IRNazanin"/>
          <w:color w:val="111111"/>
          <w:sz w:val="28"/>
          <w:szCs w:val="28"/>
          <w:rtl w:val="true"/>
          <w:lang w:bidi="fa-IR"/>
        </w:rPr>
        <w:t>.</w:t>
      </w:r>
    </w:p>
    <w:p>
      <w:pPr>
        <w:pStyle w:val="Heading3"/>
        <w:numPr>
          <w:ilvl w:val="2"/>
          <w:numId w:val="1"/>
        </w:numPr>
        <w:rPr/>
      </w:pPr>
      <w:bookmarkStart w:id="96" w:name="__RefHeading___Toc1048535_2281741623"/>
      <w:bookmarkStart w:id="97" w:name="_Toc32"/>
      <w:bookmarkEnd w:id="96"/>
      <w:r>
        <w:rPr/>
        <w:t>2</w:t>
      </w:r>
      <w:r>
        <w:rPr>
          <w:rtl w:val="true"/>
        </w:rPr>
        <w:t xml:space="preserve">. </w:t>
      </w:r>
      <w:r>
        <w:rPr>
          <w:rtl w:val="true"/>
        </w:rPr>
        <w:t>احتیاط واجب</w:t>
      </w:r>
      <w:bookmarkEnd w:id="97"/>
    </w:p>
    <w:p>
      <w:pPr>
        <w:pStyle w:val="BookText"/>
        <w:rPr/>
      </w:pPr>
      <w:r>
        <w:rPr>
          <w:rFonts w:ascii="IRNazanin" w:hAnsi="IRNazanin" w:eastAsia="IRNazanin"/>
          <w:color w:val="111111"/>
          <w:sz w:val="28"/>
          <w:sz w:val="28"/>
          <w:szCs w:val="28"/>
          <w:rtl w:val="true"/>
          <w:lang w:bidi="fa-IR"/>
        </w:rPr>
        <w:t xml:space="preserve">حکم مسأله ذکر نشده فقط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موظّف است یکی از این دو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احتیاط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دیگری که از نظر علمی نسبت به هم‌سطح ایشان یا ایشان پایین‌تر و از دیگران بالاتر است در این مسأله فتوا داده است، به فتوای او عمل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معصیت یا به واسطه عذری، نماز مغرب یا عشا را تا </w:t>
      </w:r>
      <w:bookmarkStart w:id="98" w:name="pg3766_36843"/>
    </w:p>
    <w:p>
      <w:pPr>
        <w:pStyle w:val="BookText"/>
        <w:rPr/>
      </w:pPr>
      <w:bookmarkEnd w:id="98"/>
      <w:r>
        <w:rPr>
          <w:rFonts w:ascii="IRNazanin" w:hAnsi="IRNazanin" w:eastAsia="IRNazanin"/>
          <w:color w:val="111111"/>
          <w:sz w:val="28"/>
          <w:sz w:val="28"/>
          <w:szCs w:val="28"/>
          <w:rtl w:val="true"/>
          <w:lang w:bidi="fa-IR"/>
        </w:rPr>
        <w:t>نصف شب نخواند، بنابر احتیاط واجب، باید تا قبل از اذان صبح، بدون این که نیّت اداء یا قضا کند نماز را بجا آورد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99" w:name="__RefHeading___Toc1048537_2281741623"/>
      <w:bookmarkStart w:id="100" w:name="_Toc33"/>
      <w:bookmarkEnd w:id="99"/>
      <w:r>
        <w:rPr/>
        <w:t>3</w:t>
      </w:r>
      <w:r>
        <w:rPr>
          <w:rtl w:val="true"/>
        </w:rPr>
        <w:t xml:space="preserve">. </w:t>
      </w:r>
      <w:r>
        <w:rPr>
          <w:rtl w:val="true"/>
        </w:rPr>
        <w:t>احتیاط مستحبّ</w:t>
      </w:r>
      <w:bookmarkEnd w:id="100"/>
    </w:p>
    <w:p>
      <w:pPr>
        <w:pStyle w:val="BookText"/>
        <w:rPr/>
      </w:pPr>
      <w:r>
        <w:rPr>
          <w:rFonts w:ascii="IRNazanin" w:hAnsi="IRNazanin" w:eastAsia="IRNazanin"/>
          <w:color w:val="111111"/>
          <w:sz w:val="28"/>
          <w:sz w:val="28"/>
          <w:szCs w:val="28"/>
          <w:rtl w:val="true"/>
          <w:lang w:bidi="fa-IR"/>
        </w:rPr>
        <w:t>حکم مسأله ذکر شده ولی در کنار آن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مستحبّ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بهتر است به احتیاط عمل کنیم و به ثواب بیشتری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نداند بدن یا لباسش نجس است و بعد از نماز بفهمد نجس بوده، نماز او صحیح است ولی احتیاط آن است که اگر وقت دارد نماز را دوباره بخواند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به طور خلاصه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 بود و هم احتیاط، این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اوّل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و حکم، ذکر نشد این احتیاط واجب است</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101" w:name="__RefHeading___Toc1048539_2281741623"/>
      <w:bookmarkStart w:id="102" w:name="_Toc34"/>
      <w:bookmarkEnd w:id="101"/>
      <w:r>
        <w:rPr>
          <w:rtl w:val="true"/>
        </w:rPr>
        <w:t>راه‌های دستیابی به احکام</w:t>
      </w:r>
      <w:bookmarkEnd w:id="102"/>
    </w:p>
    <w:p>
      <w:pPr>
        <w:pStyle w:val="BookText"/>
        <w:rPr/>
      </w:pPr>
      <w:r>
        <w:rPr>
          <w:rFonts w:ascii="IRNazanin" w:hAnsi="IRNazanin" w:eastAsia="IRNazanin"/>
          <w:color w:val="111111"/>
          <w:sz w:val="28"/>
          <w:sz w:val="28"/>
          <w:szCs w:val="28"/>
          <w:rtl w:val="true"/>
          <w:lang w:bidi="fa-IR"/>
        </w:rPr>
        <w:t>از راه‌های زیر می‌توان از حکم مرجع تقلید خود در مسائل گوناگون اطّلاع یافت و براساس آن عمل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شنیدن از خود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خواندن از رساله معتبری که با مُهر و اجازه ایشان چاپ شده است</w:t>
      </w:r>
      <w:r>
        <w:rPr>
          <w:rFonts w:eastAsia="IRNazanin" w:cs="IRNazanin"/>
          <w:color w:val="111111"/>
          <w:sz w:val="28"/>
          <w:szCs w:val="28"/>
          <w:rtl w:val="true"/>
          <w:lang w:bidi="fa-IR"/>
        </w:rPr>
        <w:t xml:space="preserve">. </w:t>
      </w:r>
      <w:bookmarkStart w:id="103" w:name="pg3766_36844"/>
    </w:p>
    <w:p>
      <w:pPr>
        <w:pStyle w:val="BookText"/>
        <w:rPr/>
      </w:pPr>
      <w:bookmarkEnd w:id="10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پرسیدن از یک یا دو شخص عادل که فتوای ایشان را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پرسیدن از شخص راستگو و مورد اعتمادمان</w:t>
      </w:r>
      <w:r>
        <w:rPr>
          <w:rFonts w:eastAsia="IRNazanin" w:cs="IRNazanin"/>
          <w:color w:val="111111"/>
          <w:sz w:val="28"/>
          <w:szCs w:val="28"/>
          <w:rtl w:val="true"/>
          <w:lang w:bidi="fa-IR"/>
        </w:rPr>
        <w:t>.</w:t>
      </w:r>
      <w:r>
        <w:rPr>
          <w:rStyle w:val="FootnoteAnchor"/>
          <w:rtl w:val="true"/>
        </w:rPr>
        <w:footnoteReference w:id="22"/>
      </w:r>
    </w:p>
    <w:p>
      <w:pPr>
        <w:pStyle w:val="Heading2"/>
        <w:numPr>
          <w:ilvl w:val="1"/>
          <w:numId w:val="1"/>
        </w:numPr>
        <w:rPr/>
      </w:pPr>
      <w:bookmarkStart w:id="104" w:name="__RefHeading___Toc1048541_2281741623"/>
      <w:bookmarkStart w:id="105" w:name="_Toc35"/>
      <w:bookmarkEnd w:id="104"/>
      <w:r>
        <w:rPr>
          <w:rtl w:val="true"/>
        </w:rPr>
        <w:t>دوران بازنگری</w:t>
      </w:r>
      <w:bookmarkEnd w:id="105"/>
    </w:p>
    <w:p>
      <w:pPr>
        <w:pStyle w:val="BookText"/>
        <w:rPr/>
      </w:pPr>
      <w:r>
        <w:rPr>
          <w:rFonts w:ascii="IRNazanin" w:hAnsi="IRNazanin" w:eastAsia="IRNazanin"/>
          <w:color w:val="111111"/>
          <w:sz w:val="28"/>
          <w:sz w:val="28"/>
          <w:szCs w:val="28"/>
          <w:rtl w:val="true"/>
          <w:lang w:bidi="fa-IR"/>
        </w:rPr>
        <w:t>دوران سبز بلوغ باید دوران بازنگری به گذشته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انسان در ایّام کودکی کارهایی انجام داده است که هم اکنون موظّف است آن‌ها را جبران کند مانند ضایع کردن حقوق دیگران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حقوق‌النّاس، حقوق مالی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چیزی از اموال مردم را از بین برده و یا خسارتی وارد کرده‌ایم نزد صاحبان آن اموال می‌رویم و به هر طریق ممکن، آن‌ها را راضی و خشنود می‌کنیم</w:t>
      </w:r>
      <w:r>
        <w:rPr>
          <w:rFonts w:eastAsia="IRNazanin" w:cs="IRNazanin"/>
          <w:color w:val="111111"/>
          <w:sz w:val="28"/>
          <w:szCs w:val="28"/>
          <w:rtl w:val="true"/>
          <w:lang w:bidi="fa-IR"/>
        </w:rPr>
        <w:t>.</w:t>
      </w:r>
      <w:r>
        <w:rPr>
          <w:rStyle w:val="FootnoteAnchor"/>
          <w:rtl w:val="true"/>
        </w:rPr>
        <w:footnoteReference w:id="2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نیز از حقوق مالی است، بنابراین اگر در ایّام پیش از بلوغ سرمایه‌ای داشته‌ایم و از آن منافعی به دست آورده‌ایم بنابر احتیاط واجب باید خمس آن را بپردازیم</w:t>
      </w:r>
      <w:r>
        <w:rPr>
          <w:rFonts w:eastAsia="IRNazanin" w:cs="IRNazanin"/>
          <w:color w:val="111111"/>
          <w:sz w:val="28"/>
          <w:szCs w:val="28"/>
          <w:rtl w:val="true"/>
          <w:lang w:bidi="fa-IR"/>
        </w:rPr>
        <w:t>.</w:t>
      </w:r>
      <w:r>
        <w:rPr>
          <w:rStyle w:val="FootnoteAnchor"/>
          <w:rtl w:val="true"/>
        </w:rPr>
        <w:footnoteReference w:id="24"/>
      </w:r>
      <w:bookmarkStart w:id="106" w:name="pg3766_36845"/>
    </w:p>
    <w:p>
      <w:pPr>
        <w:pStyle w:val="Heading2"/>
        <w:numPr>
          <w:ilvl w:val="1"/>
          <w:numId w:val="1"/>
        </w:numPr>
        <w:rPr/>
      </w:pPr>
      <w:bookmarkStart w:id="107" w:name="__RefHeading___Toc1048543_2281741623"/>
      <w:bookmarkStart w:id="108" w:name="_Toc36"/>
      <w:bookmarkEnd w:id="106"/>
      <w:bookmarkEnd w:id="107"/>
      <w:r>
        <w:rPr/>
        <w:t>5</w:t>
      </w:r>
      <w:r>
        <w:rPr>
          <w:rtl w:val="true"/>
        </w:rPr>
        <w:t xml:space="preserve"> </w:t>
      </w:r>
      <w:r>
        <w:rPr>
          <w:rtl w:val="true"/>
        </w:rPr>
        <w:t>بر صراط مستقیم</w:t>
      </w:r>
      <w:bookmarkEnd w:id="108"/>
    </w:p>
    <w:p>
      <w:pPr>
        <w:pStyle w:val="BookText"/>
        <w:rPr/>
      </w:pPr>
      <w:r>
        <w:rPr>
          <w:rFonts w:ascii="Amiri" w:hAnsi="Amiri" w:eastAsia="Amiri" w:cs="Amiri"/>
          <w:color w:val="111111"/>
          <w:sz w:val="28"/>
          <w:sz w:val="28"/>
          <w:szCs w:val="28"/>
          <w:rtl w:val="true"/>
          <w:lang w:bidi="ar-SA"/>
        </w:rPr>
        <w:t>مایُریدُ اللّهُ لِیَجْعَلَ عَلَیْکُمْ مِنْ حَرَجٍ وَلکِنْ یُریدُ لِیُطَهِّرَکُمْ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نمی‌خواهد بر شما تنگ بگیرد، لیکن می‌خواهد شما را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ظرف‌ها را چند بار آب می‌کشد، هر روز لباس‌هایش را می‌شوید، گاهی در و دیوار خانه را آب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اتّفاق می‌افتد به میهمانی برود و یا غذاهای آن‌ها را نجس نداند، همیشه تُرشرو و عصبانی است، فکر می‌کند همه چیز نجس است و همه مردم بی‌مبالات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بلای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بداند که زندگی روز به روز بر او تنگ‌تر خواهد شد و روی آرامش و خوشبختی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جادّه مستقیم دین منحرف گشته است، هرچه سریعتر باید وسوسه‌های شیطانی را نادیده انگارد و به همان راه و رسمی که آدم‌های متدیّن و مسأله‌دان عمل می‌کنند، عمل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بعضی‌ها برخلاف وسواسی‌ها، همه چیز را پاک می‌دانند به قول </w:t>
      </w:r>
      <w:bookmarkStart w:id="109" w:name="pg3766_36846"/>
    </w:p>
    <w:p>
      <w:pPr>
        <w:pStyle w:val="BookText"/>
        <w:rPr/>
      </w:pPr>
      <w:bookmarkEnd w:id="109"/>
      <w:r>
        <w:rPr>
          <w:rFonts w:ascii="IRNazanin" w:hAnsi="IRNazanin" w:eastAsia="IRNazanin"/>
          <w:color w:val="111111"/>
          <w:sz w:val="28"/>
          <w:sz w:val="28"/>
          <w:szCs w:val="28"/>
          <w:rtl w:val="true"/>
          <w:lang w:bidi="fa-IR"/>
        </w:rPr>
        <w:t>خودشان دلشان پاک است، کمتر اتّفاق می‌افتد که به طهارت و نجاست اهمیّت دهند و جایی را که نجس شده است به روش صحیح تطهیر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نیز مسیر انحرافی را می‌پیمایند باید هرچه سریعتر به دستورات اسلام در این زمینه اهمّیّت داده و براساس آن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دچار اشتباه و کج سلیقگی نگردیم باید ابتدا نجس‌ها را بشناسیم و آن‌گاه راه پاکسازی چیزهای نجس را فراگیریم</w:t>
      </w:r>
      <w:r>
        <w:rPr>
          <w:rFonts w:eastAsia="IRNazanin" w:cs="IRNazanin"/>
          <w:color w:val="111111"/>
          <w:sz w:val="28"/>
          <w:szCs w:val="28"/>
          <w:rtl w:val="true"/>
          <w:lang w:bidi="fa-IR"/>
        </w:rPr>
        <w:t>.</w:t>
      </w:r>
    </w:p>
    <w:p>
      <w:pPr>
        <w:pStyle w:val="Heading2"/>
        <w:numPr>
          <w:ilvl w:val="1"/>
          <w:numId w:val="1"/>
        </w:numPr>
        <w:rPr/>
      </w:pPr>
      <w:bookmarkStart w:id="110" w:name="__RefHeading___Toc1048545_2281741623"/>
      <w:bookmarkStart w:id="111" w:name="_Toc37"/>
      <w:bookmarkEnd w:id="110"/>
      <w:r>
        <w:rPr>
          <w:rtl w:val="true"/>
        </w:rPr>
        <w:t>پاک‌ها و نَجس‌ها</w:t>
      </w:r>
      <w:bookmarkEnd w:id="111"/>
    </w:p>
    <w:p>
      <w:pPr>
        <w:pStyle w:val="BookText"/>
        <w:rPr/>
      </w:pPr>
      <w:r>
        <w:rPr>
          <w:rFonts w:ascii="IRNazanin" w:hAnsi="IRNazanin" w:eastAsia="IRNazanin"/>
          <w:color w:val="111111"/>
          <w:sz w:val="28"/>
          <w:sz w:val="28"/>
          <w:szCs w:val="28"/>
          <w:rtl w:val="true"/>
          <w:lang w:bidi="fa-IR"/>
        </w:rPr>
        <w:t>ممکن است چیزی کثیف باشد ولی نجس نباشد و یا چیزی تمیز باشد ولی پاک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پاکی و نجسی غیر از تمیزی و کثیفی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نجس‌ها انگشت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احکام برخی از آن‌ها آشنا می‌شویم</w:t>
      </w:r>
      <w:r>
        <w:rPr>
          <w:rFonts w:eastAsia="IRNazanin" w:cs="IRNazanin"/>
          <w:color w:val="111111"/>
          <w:sz w:val="28"/>
          <w:szCs w:val="28"/>
          <w:rtl w:val="true"/>
          <w:lang w:bidi="fa-IR"/>
        </w:rPr>
        <w:t>.</w:t>
      </w:r>
    </w:p>
    <w:p>
      <w:pPr>
        <w:pStyle w:val="Heading2"/>
        <w:numPr>
          <w:ilvl w:val="1"/>
          <w:numId w:val="1"/>
        </w:numPr>
        <w:rPr/>
      </w:pPr>
      <w:bookmarkStart w:id="112" w:name="__RefHeading___Toc1048547_2281741623"/>
      <w:bookmarkStart w:id="113" w:name="_Toc38"/>
      <w:bookmarkEnd w:id="112"/>
      <w:r>
        <w:rPr>
          <w:rtl w:val="true"/>
        </w:rPr>
        <w:t>نجس‌ها</w:t>
      </w:r>
      <w:bookmarkEnd w:id="113"/>
    </w:p>
    <w:p>
      <w:pPr>
        <w:pStyle w:val="Heading3"/>
        <w:numPr>
          <w:ilvl w:val="2"/>
          <w:numId w:val="1"/>
        </w:numPr>
        <w:rPr/>
      </w:pPr>
      <w:bookmarkStart w:id="114" w:name="__RefHeading___Toc1048549_2281741623"/>
      <w:bookmarkStart w:id="115" w:name="_Toc39"/>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نجس‌ها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اِدرار و مدفوع انسان و حیوان‌های حرام گوشتی که خون جهنده دارند، یعنی اگر رگ آن‌ها را ببرّیم خون بیرون می‌جهد مانند گربه، موش و روباه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 مردار و خون انسان و حیوان‌هایی که خون جهنده دارند مانند گوسفند و گربه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 و خوکی که در خشکی زندگی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و هر مایع مست کننده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آبجو غیرطبّی</w:t>
      </w:r>
      <w:r>
        <w:rPr>
          <w:rFonts w:eastAsia="IRNazanin" w:cs="IRNazanin"/>
          <w:color w:val="111111"/>
          <w:sz w:val="28"/>
          <w:szCs w:val="28"/>
          <w:rtl w:val="true"/>
          <w:lang w:bidi="fa-IR"/>
        </w:rPr>
        <w:t xml:space="preserve">. </w:t>
      </w:r>
      <w:bookmarkStart w:id="116" w:name="pg3766_36847"/>
    </w:p>
    <w:p>
      <w:pPr>
        <w:pStyle w:val="BookText"/>
        <w:rPr/>
      </w:pPr>
      <w:bookmarkEnd w:id="11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عرق شتر نجاستخوار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نجاست‌های دیگر نیز هست که برای اطّلاع بیشتر می‌توانید به توضیح‌المسائل رجوع کنید</w:t>
      </w:r>
      <w:r>
        <w:rPr>
          <w:rFonts w:eastAsia="IRNazanin" w:cs="IRNazanin"/>
          <w:color w:val="111111"/>
          <w:sz w:val="28"/>
          <w:szCs w:val="28"/>
          <w:rtl w:val="true"/>
          <w:lang w:bidi="fa-IR"/>
        </w:rPr>
        <w:t>.</w:t>
      </w:r>
    </w:p>
    <w:p>
      <w:pPr>
        <w:pStyle w:val="Heading3"/>
        <w:numPr>
          <w:ilvl w:val="2"/>
          <w:numId w:val="1"/>
        </w:numPr>
        <w:rPr/>
      </w:pPr>
      <w:bookmarkStart w:id="117" w:name="__RefHeading___Toc1048551_2281741623"/>
      <w:bookmarkStart w:id="118" w:name="_Toc40"/>
      <w:bookmarkEnd w:id="117"/>
      <w:r>
        <w:rPr>
          <w:rtl w:val="true"/>
        </w:rPr>
        <w:t>نجاست مُسری</w:t>
      </w:r>
      <w:bookmarkEnd w:id="118"/>
    </w:p>
    <w:p>
      <w:pPr>
        <w:pStyle w:val="BookText"/>
        <w:rPr/>
      </w:pPr>
      <w:r>
        <w:rPr>
          <w:rFonts w:ascii="IRNazanin" w:hAnsi="IRNazanin" w:eastAsia="IRNazanin"/>
          <w:color w:val="111111"/>
          <w:sz w:val="28"/>
          <w:sz w:val="28"/>
          <w:szCs w:val="28"/>
          <w:rtl w:val="true"/>
          <w:lang w:bidi="fa-IR"/>
        </w:rPr>
        <w:t>نجس‌ها 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نجس‌ها می‌توانند چیزهای پاک را از طریق زیر نجس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با نجس تماس برقرار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آن‌ها یا هر دو، مرطوب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رطوبت یکی به دیگری سرایت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نجاست، خشک باشد و چیزی که با آن تماس برقرار می‌کند آن هم خشک باشد، نجاست سرایت نمی‌کند</w:t>
      </w:r>
      <w:r>
        <w:rPr>
          <w:rFonts w:eastAsia="IRNazanin" w:cs="IRNazanin"/>
          <w:color w:val="111111"/>
          <w:sz w:val="28"/>
          <w:szCs w:val="28"/>
          <w:rtl w:val="true"/>
          <w:lang w:bidi="fa-IR"/>
        </w:rPr>
        <w:t>.</w:t>
      </w:r>
    </w:p>
    <w:p>
      <w:pPr>
        <w:pStyle w:val="Heading3"/>
        <w:numPr>
          <w:ilvl w:val="2"/>
          <w:numId w:val="1"/>
        </w:numPr>
        <w:rPr/>
      </w:pPr>
      <w:bookmarkStart w:id="119" w:name="__RefHeading___Toc1048553_2281741623"/>
      <w:bookmarkStart w:id="120" w:name="_Toc41"/>
      <w:bookmarkEnd w:id="119"/>
      <w:r>
        <w:rPr>
          <w:rtl w:val="true"/>
        </w:rPr>
        <w:t>احکام نجس‌ها</w:t>
      </w:r>
      <w:bookmarkEnd w:id="120"/>
    </w:p>
    <w:p>
      <w:pPr>
        <w:pStyle w:val="BookText"/>
        <w:rPr/>
      </w:pPr>
      <w:r>
        <w:rPr>
          <w:rFonts w:ascii="IRNazanin" w:hAnsi="IRNazanin" w:eastAsia="IRNazanin"/>
          <w:color w:val="111111"/>
          <w:sz w:val="28"/>
          <w:sz w:val="28"/>
          <w:szCs w:val="28"/>
          <w:rtl w:val="true"/>
          <w:lang w:bidi="fa-IR"/>
        </w:rPr>
        <w:t>از نجس‌ها و چیزهایی که نجس شده‌اند بپرهیزیم 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و آشامیدن نجس و چیز نجس شده حرام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بدن یا لباس نجس نماز نخوانیم که اگر عمدی باشد نماز، باطل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نجس تیمّم نکنیم که باطل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نجس سجده نکنیم که باطل است</w:t>
      </w:r>
      <w:r>
        <w:rPr>
          <w:rFonts w:eastAsia="IRNazanin" w:cs="IRNazanin"/>
          <w:color w:val="111111"/>
          <w:sz w:val="28"/>
          <w:szCs w:val="28"/>
          <w:rtl w:val="true"/>
          <w:lang w:bidi="fa-IR"/>
        </w:rPr>
        <w:t>.</w:t>
      </w:r>
      <w:r>
        <w:rPr>
          <w:rStyle w:val="FootnoteAnchor"/>
          <w:rtl w:val="true"/>
        </w:rPr>
        <w:footnoteReference w:id="30"/>
      </w:r>
      <w:bookmarkStart w:id="121" w:name="pg3766_36848"/>
    </w:p>
    <w:p>
      <w:pPr>
        <w:pStyle w:val="Heading2"/>
        <w:numPr>
          <w:ilvl w:val="1"/>
          <w:numId w:val="1"/>
        </w:numPr>
        <w:rPr/>
      </w:pPr>
      <w:bookmarkStart w:id="122" w:name="__RefHeading___Toc1048555_2281741623"/>
      <w:bookmarkStart w:id="123" w:name="_Toc42"/>
      <w:bookmarkEnd w:id="121"/>
      <w:bookmarkEnd w:id="122"/>
      <w:r>
        <w:rPr>
          <w:rtl w:val="true"/>
        </w:rPr>
        <w:t>پاک کننده‌ها</w:t>
      </w:r>
      <w:bookmarkEnd w:id="123"/>
    </w:p>
    <w:p>
      <w:pPr>
        <w:pStyle w:val="Heading3"/>
        <w:numPr>
          <w:ilvl w:val="2"/>
          <w:numId w:val="1"/>
        </w:numPr>
        <w:rPr/>
      </w:pPr>
      <w:bookmarkStart w:id="124" w:name="__RefHeading___Toc1048557_2281741623"/>
      <w:bookmarkStart w:id="125" w:name="_Toc43"/>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انسان دوست دارد پاک و پاکیزه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این خواسته پسندیده او پاسخ مثبت داده و بعضی از چیزها را پاک کننده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پاک کننده‌ها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ممکن است بعضی از مایعات دیگر و موادّ شیمیایی و بخار آب در بین مردم پاک کننده به شمار آیند ولی از نظر شرعی پاک کننده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آب نیز اگر با چیز دیگری مخلوط شود به طوری که دیگر به آن آب نگویند نمی‌تواند پاک کننده باشد مثل آبدوغ یا آب میوه و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اگر مضاف نباشد، مطلق است و تنها آب مطلق پاک کننده است</w:t>
      </w:r>
      <w:r>
        <w:rPr>
          <w:rFonts w:eastAsia="IRNazanin" w:cs="IRNazanin"/>
          <w:color w:val="111111"/>
          <w:sz w:val="28"/>
          <w:szCs w:val="28"/>
          <w:rtl w:val="true"/>
          <w:lang w:bidi="fa-IR"/>
        </w:rPr>
        <w:t>.</w:t>
      </w:r>
    </w:p>
    <w:p>
      <w:pPr>
        <w:pStyle w:val="Heading3"/>
        <w:numPr>
          <w:ilvl w:val="2"/>
          <w:numId w:val="1"/>
        </w:numPr>
        <w:rPr/>
      </w:pPr>
      <w:bookmarkStart w:id="126" w:name="__RefHeading___Toc1048559_2281741623"/>
      <w:bookmarkStart w:id="127" w:name="_Toc44"/>
      <w:bookmarkEnd w:id="126"/>
      <w:r>
        <w:rPr>
          <w:rtl w:val="true"/>
        </w:rPr>
        <w:t>اقسام آب مطلق</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باران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چاه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از زمین می‌جوشد و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راکد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از زمین نمی‌جوشد</w:t>
      </w:r>
      <w:r>
        <w:rPr>
          <w:rFonts w:eastAsia="IRNazanin" w:cs="IRNazanin"/>
          <w:color w:val="111111"/>
          <w:sz w:val="28"/>
          <w:szCs w:val="28"/>
          <w:rtl w:val="true"/>
          <w:lang w:bidi="fa-IR"/>
        </w:rPr>
        <w:t>)</w:t>
      </w:r>
    </w:p>
    <w:p>
      <w:pPr>
        <w:pStyle w:val="Heading3"/>
        <w:numPr>
          <w:ilvl w:val="2"/>
          <w:numId w:val="1"/>
        </w:numPr>
        <w:rPr/>
      </w:pPr>
      <w:bookmarkStart w:id="128" w:name="__RefHeading___Toc1048561_2281741623"/>
      <w:bookmarkStart w:id="129" w:name="_Toc45"/>
      <w:bookmarkEnd w:id="128"/>
      <w:r>
        <w:rPr>
          <w:rtl w:val="true"/>
        </w:rPr>
        <w:t xml:space="preserve">آب راکد </w:t>
      </w:r>
      <w:r>
        <w:rPr>
          <w:rtl w:val="true"/>
        </w:rPr>
        <w:t>(</w:t>
      </w:r>
      <w:r>
        <w:rPr>
          <w:rtl w:val="true"/>
        </w:rPr>
        <w:t>دوگونه است</w:t>
      </w:r>
      <w:r>
        <w:rPr>
          <w:rtl w:val="true"/>
        </w:rPr>
        <w:t>):</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کمتر از اندازه مخصوص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به اندازه مخصوص یا بیشتر از آن است</w:t>
      </w:r>
      <w:r>
        <w:rPr>
          <w:rFonts w:eastAsia="IRNazanin" w:cs="IRNazanin"/>
          <w:color w:val="111111"/>
          <w:sz w:val="28"/>
          <w:szCs w:val="28"/>
          <w:rtl w:val="true"/>
          <w:lang w:bidi="fa-IR"/>
        </w:rPr>
        <w:t xml:space="preserve">) </w:t>
      </w:r>
      <w:bookmarkStart w:id="130" w:name="pg3766_36849"/>
    </w:p>
    <w:p>
      <w:pPr>
        <w:pStyle w:val="Heading3"/>
        <w:numPr>
          <w:ilvl w:val="2"/>
          <w:numId w:val="1"/>
        </w:numPr>
        <w:rPr/>
      </w:pPr>
      <w:bookmarkStart w:id="131" w:name="__RefHeading___Toc1048563_2281741623"/>
      <w:bookmarkStart w:id="132" w:name="_Toc46"/>
      <w:bookmarkEnd w:id="130"/>
      <w:bookmarkEnd w:id="131"/>
      <w:r>
        <w:rPr>
          <w:rtl w:val="true"/>
        </w:rPr>
        <w:t>مقدار آب کُرّ و قلیل</w:t>
      </w:r>
      <w:bookmarkEnd w:id="132"/>
    </w:p>
    <w:p>
      <w:pPr>
        <w:pStyle w:val="BookText"/>
        <w:rPr/>
      </w:pPr>
      <w:r>
        <w:rPr>
          <w:rFonts w:ascii="IRNazanin" w:hAnsi="IRNazanin" w:eastAsia="IRNazanin"/>
          <w:color w:val="111111"/>
          <w:sz w:val="28"/>
          <w:sz w:val="28"/>
          <w:szCs w:val="28"/>
          <w:rtl w:val="true"/>
          <w:lang w:bidi="fa-IR"/>
        </w:rPr>
        <w:t xml:space="preserve">اگر حوضچه‌ای داشته باشیم که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آب را در خود جای دهد مطمئن هستیم که این مقدار آب، کُرّ است</w:t>
      </w:r>
      <w:r>
        <w:rPr>
          <w:rStyle w:val="FootnoteAnchor"/>
          <w:rtl w:val="true"/>
        </w:rPr>
        <w:footnoteReference w:id="31"/>
      </w:r>
      <w:r>
        <w:rPr>
          <w:rFonts w:ascii="IRNazanin" w:hAnsi="IRNazanin" w:eastAsia="IRNazanin"/>
          <w:color w:val="111111"/>
          <w:sz w:val="28"/>
          <w:sz w:val="28"/>
          <w:szCs w:val="28"/>
          <w:rtl w:val="true"/>
          <w:lang w:bidi="fa-IR"/>
        </w:rPr>
        <w:t xml:space="preserve">البتّه حضرت امام خمینی رحمه‌الله کمتر از این مقدار را نیز کُرّ می‌دانند یعنی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از مقدار کُرّ کمتر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133" w:name="__RefHeading___Toc1048565_2281741623"/>
      <w:bookmarkStart w:id="134" w:name="_Toc47"/>
      <w:bookmarkEnd w:id="133"/>
      <w:r>
        <w:rPr>
          <w:rtl w:val="true"/>
        </w:rPr>
        <w:t>آب لوله‌ها</w:t>
      </w:r>
      <w:bookmarkEnd w:id="134"/>
    </w:p>
    <w:p>
      <w:pPr>
        <w:pStyle w:val="BookText"/>
        <w:rPr/>
      </w:pPr>
      <w:r>
        <w:rPr>
          <w:rFonts w:ascii="IRNazanin" w:hAnsi="IRNazanin" w:eastAsia="IRNazanin"/>
          <w:color w:val="111111"/>
          <w:sz w:val="28"/>
          <w:sz w:val="28"/>
          <w:szCs w:val="28"/>
          <w:rtl w:val="true"/>
          <w:lang w:bidi="fa-IR"/>
        </w:rPr>
        <w:t>آب لوله‌ها که به منبع بزرگ آب، متّصل است و آب هر لوله‌ای که به آب کُرّ متّصل باشد، حکم آب کُرّ را دارد البتّه تا آن لحظه که آب از لوله می‌آید و منبع آن، کمتر از 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آب لوله‌های حمام که از شیرها و دوشها می‌ریزد اگر متّصل به کُرّ باشد در حکم آب جاری است</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135" w:name="__RefHeading___Toc1048567_2281741623"/>
      <w:bookmarkStart w:id="136" w:name="_Toc48"/>
      <w:bookmarkEnd w:id="135"/>
      <w:r>
        <w:rPr>
          <w:rtl w:val="true"/>
        </w:rPr>
        <w:t>احکام آب مطلق</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آب‌های مطلق، به جز آب قلیل تا آن زمان که بو یا رنگ یا مزه نجاست به خود نگرفته باشند پاک و پاک کننده هستند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قلیل به محض تماس با نجاست، نجس می‌شود و دیگر پاک کننده نیست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آب کرّ یا آب جاری لباس‌های نجس را شسته باشند آن آب‌ها پاک و پاک کننده هستند مگر آن‌که بو یا رنگ یا مزه نجاست به خود گرفته </w:t>
      </w:r>
    </w:p>
    <w:p>
      <w:pPr>
        <w:pStyle w:val="BookText"/>
        <w:rPr/>
      </w:pPr>
      <w:r>
        <w:rPr>
          <w:rFonts w:ascii="IRNazanin" w:hAnsi="IRNazanin" w:eastAsia="IRNazanin"/>
          <w:color w:val="111111"/>
          <w:sz w:val="28"/>
          <w:sz w:val="28"/>
          <w:szCs w:val="28"/>
          <w:rtl w:val="true"/>
          <w:lang w:bidi="fa-IR"/>
        </w:rPr>
        <w:t>باشند البتّه در این صورت ممکن است این آب، بهداشتی نباشد ولی مسأله بهداشت و تمیزی چیز دیگری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اگر کوچکترین نجاست یا چیز نجسی به آب ظرف و تشت بخورد دیگر آن آب، پاک و پاک کننده نخواهد بود</w:t>
      </w:r>
      <w:r>
        <w:rPr>
          <w:rFonts w:eastAsia="IRNazanin" w:cs="IRNazanin"/>
          <w:color w:val="111111"/>
          <w:sz w:val="28"/>
          <w:szCs w:val="28"/>
          <w:rtl w:val="true"/>
          <w:lang w:bidi="fa-IR"/>
        </w:rPr>
        <w:t xml:space="preserve">. </w:t>
      </w:r>
      <w:bookmarkStart w:id="137" w:name="pg3766_36851"/>
    </w:p>
    <w:p>
      <w:pPr>
        <w:pStyle w:val="Heading3"/>
        <w:numPr>
          <w:ilvl w:val="2"/>
          <w:numId w:val="1"/>
        </w:numPr>
        <w:rPr/>
      </w:pPr>
      <w:bookmarkStart w:id="138" w:name="__RefHeading___Toc1048569_2281741623"/>
      <w:bookmarkStart w:id="139" w:name="_Toc49"/>
      <w:bookmarkEnd w:id="137"/>
      <w:bookmarkEnd w:id="138"/>
      <w:r>
        <w:rPr/>
        <w:t>6</w:t>
      </w:r>
      <w:r>
        <w:rPr>
          <w:rtl w:val="true"/>
        </w:rPr>
        <w:t xml:space="preserve"> </w:t>
      </w:r>
      <w:r>
        <w:rPr>
          <w:rtl w:val="true"/>
        </w:rPr>
        <w:t>فرهنگ پاکسازی</w:t>
      </w:r>
      <w:bookmarkEnd w:id="139"/>
    </w:p>
    <w:p>
      <w:pPr>
        <w:pStyle w:val="BookText"/>
        <w:rPr/>
      </w:pPr>
      <w:r>
        <w:rPr>
          <w:rFonts w:ascii="Amiri" w:hAnsi="Amiri" w:eastAsia="Amiri" w:cs="Amiri"/>
          <w:color w:val="111111"/>
          <w:sz w:val="28"/>
          <w:sz w:val="28"/>
          <w:szCs w:val="28"/>
          <w:rtl w:val="true"/>
          <w:lang w:bidi="ar-SA"/>
        </w:rPr>
        <w:t>اِنَّ اللّه‌َ طَیِّبٌ یُحِبُّ الطَّیِّبَ، نَظیفٌ یُحِبُّ النَّظافَةَ</w:t>
      </w:r>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پاک است، پاک را دوست دارد، پاکیزه است، پاکیزگی را دوست دارد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همیشه تمیز و نظیف است، خانه را تمیز نگه می‌دارد، شیشه‌های در و پنجره را تمیز می‌کند، دیوار و سقف اتاق‌ها را گردگیری می‌کند تار عنکبوت‌ها را می‌گیرد، اثاث خانه را گردگیری می‌کند، ظرف‌های کثیف و چرب را روی هم انباشته نمی‌کند به موقع همه چیز را تمیز می‌کند و در جای خودش قرار می‌دهد او پاک و پاکیزه است و خدا نیز او را دوست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ما در این نیست که وسائل و لوازم منزلمان نو و گران قیمت باشند بلکه ارزش در این است که همه چیز تمیز، منظّم و مرتّب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داشته باشیم که در اسلام پاکی و طهارت با تمیزی فرق می‌کند بنابراین علاوه بر تمیزی باید پاک هم باشیم</w:t>
      </w:r>
      <w:r>
        <w:rPr>
          <w:rFonts w:eastAsia="IRNazanin" w:cs="IRNazanin"/>
          <w:color w:val="111111"/>
          <w:sz w:val="28"/>
          <w:szCs w:val="28"/>
          <w:rtl w:val="true"/>
          <w:lang w:bidi="fa-IR"/>
        </w:rPr>
        <w:t xml:space="preserve">. </w:t>
      </w:r>
      <w:bookmarkStart w:id="140" w:name="pg3766_36852"/>
    </w:p>
    <w:p>
      <w:pPr>
        <w:pStyle w:val="BookText"/>
        <w:rPr/>
      </w:pPr>
      <w:bookmarkEnd w:id="140"/>
      <w:r>
        <w:rPr>
          <w:rFonts w:ascii="IRNazanin" w:hAnsi="IRNazanin" w:eastAsia="IRNazanin"/>
          <w:color w:val="111111"/>
          <w:sz w:val="28"/>
          <w:sz w:val="28"/>
          <w:szCs w:val="28"/>
          <w:rtl w:val="true"/>
          <w:lang w:bidi="fa-IR"/>
        </w:rPr>
        <w:t>چیزهای نجس را باید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فکر می‌کنند اگر پارچه مرطوبی را روی فرش یا زمین نجس بکشند پاک می‌شود و یا با ریختن مقداری آب و جمع کردن آن آب‌ها، چیز نجس پاک می‌شود،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تطهیر و پاکسازی اشیاء نجس آداب خاصّی دارد که می‌توان به آسانی آن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تطهیر، عین نجاست را از چیز نجس برطرف می‌کنیم آن‌گاه آن را با آب به روشی که خواهیم گفت تطهیر می‌کنیم</w:t>
      </w:r>
      <w:r>
        <w:rPr>
          <w:rFonts w:eastAsia="IRNazanin" w:cs="IRNazanin"/>
          <w:color w:val="111111"/>
          <w:sz w:val="28"/>
          <w:szCs w:val="28"/>
          <w:rtl w:val="true"/>
          <w:lang w:bidi="fa-IR"/>
        </w:rPr>
        <w:t>:</w:t>
      </w:r>
    </w:p>
    <w:p>
      <w:pPr>
        <w:pStyle w:val="Heading3"/>
        <w:numPr>
          <w:ilvl w:val="2"/>
          <w:numId w:val="1"/>
        </w:numPr>
        <w:rPr/>
      </w:pPr>
      <w:bookmarkStart w:id="141" w:name="__RefHeading___Toc1048571_2281741623"/>
      <w:bookmarkStart w:id="142" w:name="_Toc50"/>
      <w:bookmarkEnd w:id="141"/>
      <w:r>
        <w:rPr>
          <w:rtl w:val="true"/>
        </w:rPr>
        <w:t>تطهیر ظروف</w:t>
      </w:r>
      <w:bookmarkEnd w:id="142"/>
    </w:p>
    <w:p>
      <w:pPr>
        <w:pStyle w:val="BookText"/>
        <w:rPr/>
      </w:pPr>
      <w:r>
        <w:rPr>
          <w:rFonts w:ascii="IRNazanin" w:hAnsi="IRNazanin" w:eastAsia="IRNazanin"/>
          <w:color w:val="111111"/>
          <w:sz w:val="28"/>
          <w:sz w:val="28"/>
          <w:szCs w:val="28"/>
          <w:rtl w:val="true"/>
          <w:lang w:bidi="fa-IR"/>
        </w:rPr>
        <w:t>با آب کُرّ، جاری و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آب فرو می‌بریم و بیرون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آب 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به کر یا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زیر شیر آب می‌گیریم تا آب به همه جای آن برسد و از ظرف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مرتبه پر از آب کرده خالی می‌کنیم و یا سه مرتبه مقداری آب داخل آن می‌ریزیم و هر مرتبه آب را طوری داخل آن می‌گردانیم که به جاهای نجس برسد و بیرون می‌ریزیم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ظرفی را که سگ آن را لیسیده و یا از آن مایعی نوشیده است باید قبل از تطهیر با خاکّ پاک، خاکمالی کرد آن‌گاه بنابر احتیاط واجب دومرتبه آب کشید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143" w:name="__RefHeading___Toc1048573_2281741623"/>
      <w:bookmarkStart w:id="144" w:name="_Toc51"/>
      <w:bookmarkEnd w:id="143"/>
      <w:r>
        <w:rPr>
          <w:rtl w:val="true"/>
        </w:rPr>
        <w:t>تطهیر غیرظروف</w:t>
      </w:r>
      <w:bookmarkEnd w:id="144"/>
    </w:p>
    <w:p>
      <w:pPr>
        <w:pStyle w:val="BookText"/>
        <w:rPr/>
      </w:pPr>
      <w:r>
        <w:rPr>
          <w:rFonts w:ascii="IRNazanin" w:hAnsi="IRNazanin" w:eastAsia="IRNazanin"/>
          <w:color w:val="111111"/>
          <w:sz w:val="28"/>
          <w:sz w:val="28"/>
          <w:szCs w:val="28"/>
          <w:rtl w:val="true"/>
          <w:lang w:bidi="fa-IR"/>
        </w:rPr>
        <w:t>غیر ظروف مانند لباس و فرش را به طریق زیر تطهیر می‌کنیم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آب کُرّ، جاری و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در آب فرو می‌بریم و بیرون می‌آوریم و اگر آب را به خود می‌گیرد و قابل فشردن است بنابر احتیاط </w:t>
      </w:r>
      <w:bookmarkStart w:id="145" w:name="pg3766_36853"/>
    </w:p>
    <w:p>
      <w:pPr>
        <w:pStyle w:val="BookText"/>
        <w:rPr/>
      </w:pPr>
      <w:bookmarkEnd w:id="145"/>
      <w:r>
        <w:rPr>
          <w:rFonts w:ascii="IRNazanin" w:hAnsi="IRNazanin" w:eastAsia="IRNazanin"/>
          <w:color w:val="111111"/>
          <w:sz w:val="28"/>
          <w:sz w:val="28"/>
          <w:szCs w:val="28"/>
          <w:rtl w:val="true"/>
          <w:lang w:bidi="fa-IR"/>
        </w:rPr>
        <w:t>واجب آب را داخل آن می‌رسانیم و آن را خارج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آب 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به کُرّ یا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زیر شیر آب می‌گیریم و یا شلنگ آب را روی آن می‌گیریم و اگر آب را به خود می‌گیرد و قابل فشردن است بنابر احتیاط واجب آب را داخل آن می‌رسانیم و خارج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بول نجس شده آن را دو مرتبه و اگر با چیز دیگری نجس شده آن را یک مرتبه می‌شوییم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اگر آب را به خود می‌گیرد و قابل فشردن است باید بعد از هر بار شستن آن را بفشاریم تا آب‌های داخلش بیرون بیاید و یا به گونه‌ای دیگر آب را بگیریم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ظروف، اگر به بول پسر بچه شیرخواری که غذاخور نشده نجس شوند، اگر یک مرتبه آب روی آن بریزیم که به تمام جاهای نجس برسد پاک می‌شود و در فرش و لباس و مانند آن، فشار دادن هم لازم نیست</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146" w:name="__RefHeading___Toc1048575_2281741623"/>
      <w:bookmarkStart w:id="147" w:name="_Toc52"/>
      <w:bookmarkEnd w:id="146"/>
      <w:r>
        <w:rPr>
          <w:rtl w:val="true"/>
        </w:rPr>
        <w:t>لباسشویی‌ها</w:t>
      </w:r>
      <w:bookmarkEnd w:id="14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عین نجاست را از لباس‌ها برطرف می‌کنیم، آن‌گاه لباس‌ها را داخل لباسشویی می‌ریزیم اگر لباسشویی پس از جمع شدن مقداری آب در مخزن، آبش قطع می‌شود و شروع به شستن می‌کند باید دوبار آن را بشوید و هر دفعه آب آن خارج گردد و اگر آب لباسشویی قطع نمی‌شود یک بار شستن کافی است</w:t>
      </w:r>
      <w:r>
        <w:rPr>
          <w:rFonts w:eastAsia="IRNazanin" w:cs="IRNazanin"/>
          <w:color w:val="111111"/>
          <w:sz w:val="28"/>
          <w:szCs w:val="28"/>
          <w:rtl w:val="true"/>
          <w:lang w:bidi="fa-IR"/>
        </w:rPr>
        <w:t>.</w:t>
      </w:r>
      <w:r>
        <w:rPr>
          <w:rStyle w:val="FootnoteAnchor"/>
          <w:rtl w:val="true"/>
        </w:rPr>
        <w:footnoteReference w:id="39"/>
      </w:r>
      <w:bookmarkStart w:id="148" w:name="pg3766_36854"/>
    </w:p>
    <w:p>
      <w:pPr>
        <w:pStyle w:val="Heading3"/>
        <w:numPr>
          <w:ilvl w:val="2"/>
          <w:numId w:val="1"/>
        </w:numPr>
        <w:rPr/>
      </w:pPr>
      <w:bookmarkStart w:id="149" w:name="__RefHeading___Toc1048577_2281741623"/>
      <w:bookmarkStart w:id="150" w:name="_Toc53"/>
      <w:bookmarkEnd w:id="148"/>
      <w:bookmarkEnd w:id="149"/>
      <w:r>
        <w:rPr>
          <w:rtl w:val="true"/>
        </w:rPr>
        <w:t>درباره لباسشویی‌های عمومی به این دو نکته توجّه کنیم</w:t>
      </w:r>
      <w:r>
        <w:rPr>
          <w:rtl w:val="true"/>
        </w:rPr>
        <w:t>:</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لباس را پاک تحویل داده‌ایم ولی شکّ داریم که نجس شده است یا نه، پاک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لباسمان نجس بوده و متصدّی شُستن که مسلمان است بگوید آن را تطهیر کرده‌ام، حکم لباس پاک را دارد</w:t>
      </w:r>
      <w:r>
        <w:rPr>
          <w:rFonts w:eastAsia="IRNazanin" w:cs="IRNazanin"/>
          <w:color w:val="111111"/>
          <w:sz w:val="28"/>
          <w:szCs w:val="28"/>
          <w:rtl w:val="true"/>
          <w:lang w:bidi="fa-IR"/>
        </w:rPr>
        <w:t>.</w:t>
      </w:r>
    </w:p>
    <w:p>
      <w:pPr>
        <w:pStyle w:val="Heading3"/>
        <w:numPr>
          <w:ilvl w:val="2"/>
          <w:numId w:val="1"/>
        </w:numPr>
        <w:rPr/>
      </w:pPr>
      <w:bookmarkStart w:id="151" w:name="__RefHeading___Toc1048579_2281741623"/>
      <w:bookmarkStart w:id="152" w:name="_Toc54"/>
      <w:bookmarkEnd w:id="151"/>
      <w:r>
        <w:rPr>
          <w:rtl w:val="true"/>
        </w:rPr>
        <w:t>خشک‌شویی‌ها</w:t>
      </w:r>
      <w:bookmarkEnd w:id="152"/>
    </w:p>
    <w:p>
      <w:pPr>
        <w:pStyle w:val="BookText"/>
        <w:rPr/>
      </w:pPr>
      <w:r>
        <w:rPr>
          <w:rFonts w:ascii="IRNazanin" w:hAnsi="IRNazanin" w:eastAsia="IRNazanin"/>
          <w:color w:val="111111"/>
          <w:sz w:val="28"/>
          <w:sz w:val="28"/>
          <w:szCs w:val="28"/>
          <w:rtl w:val="true"/>
          <w:lang w:bidi="fa-IR"/>
        </w:rPr>
        <w:t>لباسی را که نجس است نباید داخل خشک‌شویی انداخت باید ابتدا خودمان یا متصدّی خشک‌شویی آن را تطهیر کند و داخل دستگاه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خشک‌شویی با موادّ شیمیایی مانند بنزین و سایر موادّ پاک کننده، لباس‌ها را تمیز می‌کند و با آب و شستن سر و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لباس پاک خود را تحویل خشک‌شویی دادیم و شکّ کردیم که آیا در دستگاه نجس شده است یا نه، آن لباس، پاک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یقین پیدا کنیم که لباس ما با لباس‌های نجس مخلوط شده، لباس ما نجس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لباس ما نجس بوده و فراموش کرده‌ایم که به متصدّی خشک‌شویی تذکّر دهیم باید از او بپرسیم چنانچه آن را تطهیر نکرده باشد، نجس است</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53" w:name="__RefHeading___Toc1048581_2281741623"/>
      <w:bookmarkStart w:id="154" w:name="_Toc55"/>
      <w:bookmarkEnd w:id="153"/>
      <w:r>
        <w:rPr>
          <w:rtl w:val="true"/>
        </w:rPr>
        <w:t>تطهیر جامدات</w:t>
      </w:r>
      <w:bookmarkEnd w:id="154"/>
    </w:p>
    <w:p>
      <w:pPr>
        <w:pStyle w:val="BookText"/>
        <w:rPr/>
      </w:pPr>
      <w:r>
        <w:rPr>
          <w:rFonts w:ascii="IRNazanin" w:hAnsi="IRNazanin" w:eastAsia="IRNazanin"/>
          <w:color w:val="111111"/>
          <w:sz w:val="28"/>
          <w:sz w:val="28"/>
          <w:szCs w:val="28"/>
          <w:rtl w:val="true"/>
          <w:lang w:bidi="fa-IR"/>
        </w:rPr>
        <w:t>اگر گندم، برنج، گوشت، صابون و چیزهای جامد دیگر نجس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فقط ظاهر آن‌ها نجس شده باشد، تطهیر آن‌ها همانند ظروف نجس انجام می‌پذیرد</w:t>
      </w:r>
      <w:r>
        <w:rPr>
          <w:rFonts w:eastAsia="IRNazanin" w:cs="IRNazanin"/>
          <w:color w:val="111111"/>
          <w:sz w:val="28"/>
          <w:szCs w:val="28"/>
          <w:rtl w:val="true"/>
          <w:lang w:bidi="fa-IR"/>
        </w:rPr>
        <w:t>.</w:t>
      </w:r>
      <w:bookmarkStart w:id="155" w:name="pg3766_36855"/>
    </w:p>
    <w:p>
      <w:pPr>
        <w:pStyle w:val="BookText"/>
        <w:rPr/>
      </w:pPr>
      <w:bookmarkEnd w:id="15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نجاست به درون آن‌ها هم رسیده باشد، قابل تطهیر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شکّ داریم نجاست به باطن آن‌ها رسیده است یا نه، تطهیر ظاهر آن‌ها کافی است</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156" w:name="__RefHeading___Toc1048583_2281741623"/>
      <w:bookmarkStart w:id="157" w:name="_Toc56"/>
      <w:bookmarkEnd w:id="156"/>
      <w:r>
        <w:rPr>
          <w:rtl w:val="true"/>
        </w:rPr>
        <w:t>تطهیر زمین نجس</w:t>
      </w:r>
      <w:bookmarkEnd w:id="157"/>
    </w:p>
    <w:p>
      <w:pPr>
        <w:pStyle w:val="BookText"/>
        <w:rPr/>
      </w:pPr>
      <w:r>
        <w:rPr>
          <w:rFonts w:ascii="IRNazanin" w:hAnsi="IRNazanin" w:eastAsia="IRNazanin"/>
          <w:color w:val="111111"/>
          <w:sz w:val="28"/>
          <w:sz w:val="28"/>
          <w:szCs w:val="28"/>
          <w:rtl w:val="true"/>
          <w:lang w:bidi="fa-IR"/>
        </w:rPr>
        <w:t>با آب کُرّ، جاری و 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عین نجاست را برطرف می‌کنیم آن‌گاه آب را روی آن می‌گیریم تا تمام جاهای نجس را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سخت و محکم نیست و آب را فرو می‌گیرد قابل تطهیر نیست ولی اگر آب بر آن جاری می‌شود، آب قلیل را روی محلّ نجس می‌ریزیم تا آب، جاری شود، آن‌گاه آب را به داخل چاه و فاضلاب هدایت می‌کنیم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زمینی که روی آن شن یا ریگ است با آب قلیل پاک می‌شود ولی زیر شن‌ها و ریگ‌ها نجس می‌ماند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3766_36857"/>
      <w:bookmarkStart w:id="159" w:name="pg3766_36857"/>
      <w:bookmarkEnd w:id="159"/>
    </w:p>
    <w:p>
      <w:pPr>
        <w:pStyle w:val="Heading3"/>
        <w:numPr>
          <w:ilvl w:val="2"/>
          <w:numId w:val="1"/>
        </w:numPr>
        <w:rPr/>
      </w:pPr>
      <w:bookmarkStart w:id="160" w:name="pg3766_36857"/>
      <w:bookmarkStart w:id="161" w:name="__RefHeading___Toc1048585_2281741623"/>
      <w:bookmarkStart w:id="162" w:name="_Toc57"/>
      <w:bookmarkEnd w:id="160"/>
      <w:bookmarkEnd w:id="161"/>
      <w:r>
        <w:rPr/>
        <w:t>7</w:t>
      </w:r>
      <w:r>
        <w:rPr>
          <w:rtl w:val="true"/>
        </w:rPr>
        <w:t xml:space="preserve"> </w:t>
      </w:r>
      <w:r>
        <w:rPr>
          <w:rtl w:val="true"/>
        </w:rPr>
        <w:t>پاکسازی بدن</w:t>
      </w:r>
      <w:bookmarkEnd w:id="162"/>
    </w:p>
    <w:p>
      <w:pPr>
        <w:pStyle w:val="BookText"/>
        <w:rPr/>
      </w:pPr>
      <w:r>
        <w:rPr>
          <w:rFonts w:ascii="Amiri" w:hAnsi="Amiri" w:eastAsia="Amiri" w:cs="Amiri"/>
          <w:color w:val="111111"/>
          <w:sz w:val="28"/>
          <w:sz w:val="28"/>
          <w:szCs w:val="28"/>
          <w:rtl w:val="true"/>
          <w:lang w:bidi="ar-SA"/>
        </w:rPr>
        <w:t>وَاللّه‌ُ یُحِبُّ الْمُطَّهِّرینَ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خدا کسانی را که خواهان پاکی‌اند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سراسر پاکی و قداست است و بهشتیان همه پاک‌اند آنان پاکی را از این دنـیا به ارمـغان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طهارت و پاکی امری فطری اسـت، همه به ویژه دوشـیزگان و بانوان دوسـت دارنـد پاک و پاکیزه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آدمی در همین اندام و زندگی دنیا خلاصه می‌شد، پاکیزگی او به همین شستشوی عادی بود؛ ولی او علاوه بر اندام، روح لطیف و پاک خواه دارد و زندگی او با پایان یافتن دنیا به شکلی زیباتر، لطیف‌تر و برتر ادامه می‌یابد از این‌رو برای تحصیل طهارت و پاکی باید همه جانبه عمل کند تا روح او نیز پاک گردد و گستره پاکیزگی او آخرت را هم فراگیرد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که به خوبی، آدمی و نیازهای فطری او را می‌شناسد، برای پاکیزگی روح و اندام او راه‌هایی را ارائه داده است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bookmarkStart w:id="163" w:name="pg3766_36858"/>
    </w:p>
    <w:p>
      <w:pPr>
        <w:pStyle w:val="BookText"/>
        <w:rPr/>
      </w:pPr>
      <w:bookmarkEnd w:id="16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تنها شستن اندام نیست بلکه یک امر معنوی و عبادی است از این‌رو باید همراه با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دستور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2"/>
        <w:numPr>
          <w:ilvl w:val="1"/>
          <w:numId w:val="1"/>
        </w:numPr>
        <w:rPr/>
      </w:pPr>
      <w:bookmarkStart w:id="164" w:name="__RefHeading___Toc1048587_2281741623"/>
      <w:bookmarkStart w:id="165" w:name="_Toc58"/>
      <w:bookmarkEnd w:id="164"/>
      <w:r>
        <w:rPr>
          <w:rtl w:val="true"/>
        </w:rPr>
        <w:t>غسل‌های واجب</w:t>
      </w:r>
      <w:bookmarkEnd w:id="165"/>
    </w:p>
    <w:p>
      <w:pPr>
        <w:pStyle w:val="Heading3"/>
        <w:numPr>
          <w:ilvl w:val="2"/>
          <w:numId w:val="1"/>
        </w:numPr>
        <w:rPr/>
      </w:pPr>
      <w:bookmarkStart w:id="166" w:name="__RefHeading___Toc1048589_2281741623"/>
      <w:bookmarkStart w:id="167" w:name="_Toc59"/>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غسل‌های واجب دو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غسل‌هایی که بر دختران و پسران واجب می‌شوند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غسل مسّ میّت و غسل میّت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غسل‌هایی که ویژه دختران و بانوان هستند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حیض، غسل استحاضه و غسل نّفاس</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68" w:name="__RefHeading___Toc1048591_2281741623"/>
      <w:bookmarkStart w:id="169" w:name="_Toc60"/>
      <w:bookmarkEnd w:id="168"/>
      <w:r>
        <w:rPr>
          <w:rtl w:val="true"/>
        </w:rPr>
        <w:t>غسل مسّ میّت</w:t>
      </w:r>
      <w:bookmarkEnd w:id="169"/>
    </w:p>
    <w:p>
      <w:pPr>
        <w:pStyle w:val="BookText"/>
        <w:rPr/>
      </w:pPr>
      <w:r>
        <w:rPr>
          <w:rFonts w:ascii="IRNazanin" w:hAnsi="IRNazanin" w:eastAsia="IRNazanin"/>
          <w:color w:val="111111"/>
          <w:sz w:val="28"/>
          <w:sz w:val="28"/>
          <w:szCs w:val="28"/>
          <w:rtl w:val="true"/>
          <w:lang w:bidi="fa-IR"/>
        </w:rPr>
        <w:t>اگر انسان جایی از بدن خود را به مُرده‌ای که بدنش سرد شده و هنوز غسلش نداده‌اند، برساند باید غسل مسّ میّت کند و برای انجام کارهایی که به وضو نیاز دارند، وضو هم بگیرد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70" w:name="__RefHeading___Toc1048593_2281741623"/>
      <w:bookmarkStart w:id="171" w:name="_Toc61"/>
      <w:bookmarkEnd w:id="170"/>
      <w:r>
        <w:rPr>
          <w:rtl w:val="true"/>
        </w:rPr>
        <w:t>روشن‌بینی</w:t>
      </w:r>
      <w:bookmarkEnd w:id="171"/>
    </w:p>
    <w:p>
      <w:pPr>
        <w:pStyle w:val="BookText"/>
        <w:rPr/>
      </w:pPr>
      <w:r>
        <w:rPr>
          <w:rFonts w:ascii="IRNazanin" w:hAnsi="IRNazanin" w:eastAsia="IRNazanin"/>
          <w:color w:val="111111"/>
          <w:sz w:val="28"/>
          <w:sz w:val="28"/>
          <w:szCs w:val="28"/>
          <w:rtl w:val="true"/>
          <w:lang w:bidi="fa-IR"/>
        </w:rPr>
        <w:t>با قدم نهادن به دوران سبز بلوغ جنسی دنیایی شیرین، لذیذ و در عین حال شگفت و رؤیاگونه در برابر چشمان نوباوگان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ویژگی‌های جنسی و ترکیب و تناسب اندام کاملاً مشخّص و نمایان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و غریزه جنسی که خداوند آن را برای تشکیل یک خانواده گرم و صمیمی، در انسان به ودیعت نهاده است، شکوفا و شکوفاتر می‌گردد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دوران حسّاس مواظبت و مراقبت از آرزوها، میل‌ها و </w:t>
      </w:r>
      <w:bookmarkStart w:id="172" w:name="pg3766_36859"/>
    </w:p>
    <w:p>
      <w:pPr>
        <w:pStyle w:val="BookText"/>
        <w:rPr/>
      </w:pPr>
      <w:bookmarkEnd w:id="172"/>
      <w:r>
        <w:rPr>
          <w:rFonts w:ascii="IRNazanin" w:hAnsi="IRNazanin" w:eastAsia="IRNazanin"/>
          <w:color w:val="111111"/>
          <w:sz w:val="28"/>
          <w:sz w:val="28"/>
          <w:szCs w:val="28"/>
          <w:rtl w:val="true"/>
          <w:lang w:bidi="fa-IR"/>
        </w:rPr>
        <w:t>خواسته‌ها در پرتو تعالیم نجات‌بخش اسلام،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دخترانی که تحت تأثیر محیط‌های آلوده و برنامه‌های فسادانگیز قرار گرفته و کرامت خود را فراموش کرده و به پشیمانی ابدی دچار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که می‌کوشد فرهنگ و تمدّن خود را بر نوجوانان و جوانان ما غالب کند، دختران و دوشیزگان را به دنیایی پر از تیرگی‌ها و سرگردانی‌ها کشانده است و خود نیز به این معترف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ما می‌خواهد که به خصوص در این ایّام از هرگونه برنامه و حتّی خیالی که غریزه جنسی را تحریک می‌کند به شدّت بپرهیزیم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دختران پاک و معصوم می‌خواهد که در اوّلین وقت ممکن ازدواج کنند و از حوادث ناگوار روزگار خود را نجات دهند</w:t>
      </w:r>
      <w:r>
        <w:rPr>
          <w:rFonts w:eastAsia="IRNazanin" w:cs="IRNazanin"/>
          <w:color w:val="111111"/>
          <w:sz w:val="28"/>
          <w:szCs w:val="28"/>
          <w:rtl w:val="true"/>
          <w:lang w:bidi="fa-IR"/>
        </w:rPr>
        <w:t>.</w:t>
      </w:r>
    </w:p>
    <w:p>
      <w:pPr>
        <w:pStyle w:val="Heading3"/>
        <w:numPr>
          <w:ilvl w:val="2"/>
          <w:numId w:val="1"/>
        </w:numPr>
        <w:rPr/>
      </w:pPr>
      <w:bookmarkStart w:id="173" w:name="__RefHeading___Toc1048595_2281741623"/>
      <w:bookmarkStart w:id="174" w:name="_Toc62"/>
      <w:bookmarkEnd w:id="173"/>
      <w:r>
        <w:rPr>
          <w:rtl w:val="true"/>
        </w:rPr>
        <w:t>جنابت</w:t>
      </w:r>
      <w:bookmarkEnd w:id="174"/>
    </w:p>
    <w:p>
      <w:pPr>
        <w:pStyle w:val="BookText"/>
        <w:rPr/>
      </w:pPr>
      <w:r>
        <w:rPr>
          <w:rFonts w:ascii="IRNazanin" w:hAnsi="IRNazanin" w:eastAsia="IRNazanin"/>
          <w:color w:val="111111"/>
          <w:sz w:val="28"/>
          <w:sz w:val="28"/>
          <w:szCs w:val="28"/>
          <w:rtl w:val="true"/>
          <w:lang w:bidi="fa-IR"/>
        </w:rPr>
        <w:t xml:space="preserve">اگر منی از انسان خارج شود چه در خواب باشد و چه در بیداری،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البتّه از راه آمیزش حلال یا حرام نیز انسان جُنُب می‌شود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بنابراین توجّه به این نکته لازم است که ممکن است دختران نیز به واسطه خروج منی، جنب شوند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نزد پیامبر خدا صلی‌الله‌علیه‌و‌آله‌وسلم آمد و با شرم و حیا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در خواب آنچه را که مردان می‌بینند ببیند حکمش چیست؟</w:t>
      </w:r>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همراه با لذّت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175" w:name="pg3766_36860"/>
    </w:p>
    <w:p>
      <w:pPr>
        <w:pStyle w:val="BookText"/>
        <w:rPr/>
      </w:pPr>
      <w:bookmarkEnd w:id="175"/>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مردان است بر او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غسل جنابت کند</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اگر کسی یقین کند که آنچه بیرون آمده منی است باید غسل کند و اگر یقین ندارد، چنانچه رطوبتی که از او خارج شده همراه با شهوت باشد حکم منی را دارد و باید غسل جنابت کند و اگر این نشانه را نداشته باشد و یا شکّ کند که این‌گونه بوده است یا نه، غسل بر او واجب نیست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بنابراین ترشّحات سفید رنگ و سایر ترشّحات و آب‌ها، همگی پاک‌اند و نباید زمینه وسواس ما را فراهم سازند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76" w:name="__RefHeading___Toc1048597_2281741623"/>
      <w:bookmarkStart w:id="177" w:name="_Toc63"/>
      <w:bookmarkEnd w:id="176"/>
      <w:r>
        <w:rPr>
          <w:rtl w:val="true"/>
        </w:rPr>
        <w:t>آداب ویژه غسل</w:t>
      </w:r>
      <w:bookmarkEnd w:id="177"/>
    </w:p>
    <w:p>
      <w:pPr>
        <w:pStyle w:val="BookText"/>
        <w:rPr/>
      </w:pPr>
      <w:r>
        <w:rPr>
          <w:rFonts w:ascii="IRNazanin" w:hAnsi="IRNazanin" w:eastAsia="IRNazanin"/>
          <w:color w:val="111111"/>
          <w:sz w:val="28"/>
          <w:sz w:val="28"/>
          <w:szCs w:val="28"/>
          <w:rtl w:val="true"/>
          <w:lang w:bidi="fa-IR"/>
        </w:rPr>
        <w:t>به دو روش می‌توان غسل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ترتیبی</w:t>
      </w:r>
    </w:p>
    <w:p>
      <w:pPr>
        <w:pStyle w:val="BookText"/>
        <w:rPr/>
      </w:pPr>
      <w:r>
        <w:rPr>
          <w:rFonts w:ascii="IRNazanin" w:hAnsi="IRNazanin" w:eastAsia="IRNazanin"/>
          <w:color w:val="111111"/>
          <w:sz w:val="28"/>
          <w:sz w:val="28"/>
          <w:szCs w:val="28"/>
          <w:rtl w:val="true"/>
          <w:lang w:bidi="fa-IR"/>
        </w:rPr>
        <w:t>به نیّت غسل ابتدا سر و گردن را می‌شوییم، سپس نیمه راست بدن، و بعد از آن نیمه چپ بدن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ارتماسی</w:t>
      </w:r>
    </w:p>
    <w:p>
      <w:pPr>
        <w:pStyle w:val="BookText"/>
        <w:rPr/>
      </w:pPr>
      <w:r>
        <w:rPr>
          <w:rFonts w:ascii="IRNazanin" w:hAnsi="IRNazanin" w:eastAsia="IRNazanin"/>
          <w:color w:val="111111"/>
          <w:sz w:val="28"/>
          <w:sz w:val="28"/>
          <w:szCs w:val="28"/>
          <w:rtl w:val="true"/>
          <w:lang w:bidi="fa-IR"/>
        </w:rPr>
        <w:t>به یکی از دو روش زیر غسل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به نیّتّ غسل به تدریج زیر آب می‌رویم تا تمام بدن در آب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احتیاط آن است که یکدفعه زیر آب 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زیر آب رفته و در آب به نیّت غسل، بدن را تکان می‌دهیم</w:t>
      </w:r>
      <w:r>
        <w:rPr>
          <w:rFonts w:eastAsia="IRNazanin" w:cs="IRNazanin"/>
          <w:color w:val="111111"/>
          <w:sz w:val="28"/>
          <w:szCs w:val="28"/>
          <w:rtl w:val="true"/>
          <w:lang w:bidi="fa-IR"/>
        </w:rPr>
        <w:t xml:space="preserve">. </w:t>
      </w:r>
      <w:bookmarkStart w:id="178" w:name="pg3766_36861"/>
    </w:p>
    <w:p>
      <w:pPr>
        <w:pStyle w:val="Heading3"/>
        <w:numPr>
          <w:ilvl w:val="2"/>
          <w:numId w:val="1"/>
        </w:numPr>
        <w:rPr/>
      </w:pPr>
      <w:bookmarkStart w:id="179" w:name="__RefHeading___Toc1048599_2281741623"/>
      <w:bookmarkStart w:id="180" w:name="_Toc64"/>
      <w:bookmarkEnd w:id="178"/>
      <w:bookmarkEnd w:id="179"/>
      <w:r>
        <w:rPr>
          <w:rtl w:val="true"/>
        </w:rPr>
        <w:t>احکام غسل</w:t>
      </w:r>
      <w:bookmarkEnd w:id="180"/>
    </w:p>
    <w:p>
      <w:pPr>
        <w:pStyle w:val="BookText"/>
        <w:rPr/>
      </w:pPr>
      <w:r>
        <w:rPr>
          <w:rFonts w:ascii="IRNazanin" w:hAnsi="IRNazanin" w:eastAsia="IRNazanin"/>
          <w:color w:val="111111"/>
          <w:sz w:val="28"/>
          <w:sz w:val="28"/>
          <w:szCs w:val="28"/>
          <w:rtl w:val="true"/>
          <w:lang w:bidi="fa-IR"/>
        </w:rPr>
        <w:t>با کیفیّت غسل کردن آشنا شدید، در این‌جا به برخی نکته‌های مهمّ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را که مانع رسیدن آب به بدن است باید برطرف کنیم و اگر پیش از این کار غسل کنیم، غسل، باطل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غسل، باید آب بر بدن جاری شود و به تمام آن برسد ولی دست کشیدن لازم نیست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قسمت داخلی لاله گوش و نیز بین انگشتان پا واجب است ولی شستن جاهایی که دیده نمی‌شوند مانند داخل گوش و بینی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غسل پای خود را از زمین برداریم تا کف پا هم آب برسد و شسته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بین غسل‌کردن کاری که وضو را باطل می‌کند از انسان سر زند، غسل او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نماز باید وضو بگیرد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شکّ دارد که غسل کرده است یا نه، واجب است غسل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غسل کرده و پس از غسل شکّ می‌کند که غسل او صحیح بوده یا نه، لازم نیست دوباره غسل کند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3766_36863"/>
      <w:bookmarkStart w:id="182" w:name="pg3766_36863"/>
      <w:bookmarkEnd w:id="182"/>
    </w:p>
    <w:p>
      <w:pPr>
        <w:pStyle w:val="Heading3"/>
        <w:numPr>
          <w:ilvl w:val="2"/>
          <w:numId w:val="1"/>
        </w:numPr>
        <w:rPr/>
      </w:pPr>
      <w:bookmarkStart w:id="183" w:name="pg3766_36863"/>
      <w:bookmarkStart w:id="184" w:name="__RefHeading___Toc1048601_2281741623"/>
      <w:bookmarkStart w:id="185" w:name="_Toc65"/>
      <w:bookmarkEnd w:id="183"/>
      <w:bookmarkEnd w:id="184"/>
      <w:r>
        <w:rPr/>
        <w:t>8</w:t>
      </w:r>
      <w:r>
        <w:rPr>
          <w:rtl w:val="true"/>
        </w:rPr>
        <w:t xml:space="preserve"> </w:t>
      </w:r>
      <w:r>
        <w:rPr>
          <w:rtl w:val="true"/>
        </w:rPr>
        <w:t>پدیده قاعدگی</w:t>
      </w:r>
      <w:bookmarkEnd w:id="185"/>
    </w:p>
    <w:p>
      <w:pPr>
        <w:pStyle w:val="Heading4"/>
        <w:numPr>
          <w:ilvl w:val="3"/>
          <w:numId w:val="1"/>
        </w:numPr>
        <w:rPr/>
      </w:pPr>
      <w:bookmarkStart w:id="186" w:name="__RefHeading___Toc1048603_2281741623"/>
      <w:bookmarkStart w:id="187" w:name="_Toc66"/>
      <w:bookmarkEnd w:id="186"/>
      <w:r>
        <w:rPr>
          <w:rtl w:val="true"/>
        </w:rPr>
        <w:t>اشاره</w:t>
      </w:r>
      <w:bookmarkEnd w:id="187"/>
    </w:p>
    <w:p>
      <w:pPr>
        <w:pStyle w:val="BookText"/>
        <w:rPr/>
      </w:pPr>
      <w:r>
        <w:rPr>
          <w:rFonts w:ascii="Amiri" w:hAnsi="Amiri" w:eastAsia="Amiri" w:cs="Amiri"/>
          <w:color w:val="111111"/>
          <w:sz w:val="28"/>
          <w:sz w:val="28"/>
          <w:szCs w:val="28"/>
          <w:rtl w:val="true"/>
          <w:lang w:bidi="ar-SA"/>
        </w:rPr>
        <w:t>یَسْـءَلُونَکَ عَنِ الْـمَحیضِ قُلْ هُوَ اَذَیً</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عادت ماهانه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یک نوع 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گریه نوزاد، تبسّم‌های نمکین، چنگ زدن‌ها و خوشمزگی‌هایش؛ همه چیزش زیبا و دوست داشتنی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 تا زیبایی‌هایش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با مهر بپروراند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سرشار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خواسته‌هایش را لمس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مادر است که با عشق و علاقه، رنج و زحمتّ بارداری او را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ماهانه یا قاعدگی، اعلان آمادگی برای پرورش جنین و مادر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تازه و کاملاً طبیعی معمولاً در سنین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برای دختران پیش می‌آید سطح داخلی رحم کنده می‌شود؛ ابتدا </w:t>
      </w:r>
    </w:p>
    <w:p>
      <w:pPr>
        <w:pStyle w:val="BookText"/>
        <w:rPr/>
      </w:pPr>
      <w:r>
        <w:rPr>
          <w:rFonts w:ascii="IRNazanin" w:hAnsi="IRNazanin" w:eastAsia="IRNazanin"/>
          <w:color w:val="111111"/>
          <w:sz w:val="28"/>
          <w:sz w:val="28"/>
          <w:szCs w:val="28"/>
          <w:rtl w:val="true"/>
          <w:lang w:bidi="fa-IR"/>
        </w:rPr>
        <w:t>عروق منقبض و سپس منبسط شده خونریزی شدید آغاز می‌شود و لایه‌ها در اثر نداشتن خون و از پا درآمدن کنده شده خارج می‌گردد، امّا خونی است که لخته نمی‌شود و به طور متوسّط تا روز چهارم زیاد است، حرارت بدن در نیمه دوم قاعدگی بیشتر ولی فشار خون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زن، بیمار نیست ولی ممکن است کم خون و عصبانی باشد و نتواند به خوبی کارهایش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نیاز به عواطف پدرانه و مادرانه دارد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البتّه چنانچه او به این حقیقت آگاه باشد که قاعدگی هرگز حالت بیماری نیست بلکه کاملاً طبیعی و برای بدن او لازم است، بی‌شکّ می‌تواند طبق معمول و بدون ناراحتی و نگرانی به کارهای روزانه خود بپردازد بدون آن‌که حتّی اطرافیان او متوجّه شوند، ولی توجّه به نظافت و جلوگیری از کارهای سنگین و خسته کننده در دوران قاعدگی بیش از هر زمان ضرورت دارد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به خونی که در ایّام قاعدگی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قاعدگی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دارای نشانه‌های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 و بعضی اوقات مایل به سیاه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غالباً گرم بوده و با فشار و سوزش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آن از سه روز کمتر و از ده روز بیشتر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خونریزی در سه روز اوّل به طور مستمرّ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دو حیض حدّاقلّ ده روز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حدّاقلّ سنّ برای قاعدگی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و حدّاکثر سنّ برای بانوان سیّده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و برای دیگران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است</w:t>
      </w:r>
      <w:r>
        <w:rPr>
          <w:rFonts w:eastAsia="IRNazanin" w:cs="IRNazanin"/>
          <w:color w:val="111111"/>
          <w:sz w:val="28"/>
          <w:szCs w:val="28"/>
          <w:rtl w:val="true"/>
          <w:lang w:bidi="fa-IR"/>
        </w:rPr>
        <w:t>.</w:t>
      </w:r>
      <w:r>
        <w:rPr>
          <w:rStyle w:val="FootnoteAnchor"/>
          <w:rtl w:val="true"/>
        </w:rPr>
        <w:footnoteReference w:id="58"/>
      </w:r>
      <w:bookmarkStart w:id="188" w:name="pg3766_36865"/>
    </w:p>
    <w:p>
      <w:pPr>
        <w:pStyle w:val="Heading4"/>
        <w:numPr>
          <w:ilvl w:val="3"/>
          <w:numId w:val="1"/>
        </w:numPr>
        <w:rPr/>
      </w:pPr>
      <w:bookmarkStart w:id="189" w:name="__RefHeading___Toc1048605_2281741623"/>
      <w:bookmarkStart w:id="190" w:name="_Toc67"/>
      <w:bookmarkEnd w:id="188"/>
      <w:bookmarkEnd w:id="189"/>
      <w:r>
        <w:rPr>
          <w:rtl w:val="true"/>
        </w:rPr>
        <w:t>تشخیص کامل</w:t>
      </w:r>
      <w:bookmarkEnd w:id="190"/>
    </w:p>
    <w:p>
      <w:pPr>
        <w:pStyle w:val="BookText"/>
        <w:rPr/>
      </w:pPr>
      <w:r>
        <w:rPr>
          <w:rFonts w:ascii="IRNazanin" w:hAnsi="IRNazanin" w:eastAsia="IRNazanin"/>
          <w:color w:val="111111"/>
          <w:sz w:val="28"/>
          <w:sz w:val="28"/>
          <w:szCs w:val="28"/>
          <w:rtl w:val="true"/>
          <w:lang w:bidi="fa-IR"/>
        </w:rPr>
        <w:t xml:space="preserve">زن خونریزی‌های دیگری نیز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تشخیص کامل خون حیض باید دقّت‌های زیر را بکار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گروه از بانوان باید دقّت کنند اگر خونی را که می‌بینند نشانه‌های خون حیض را داراست باید آن را حیض به حساب آورند، وگرنه حیض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برای اولین بار خونریزی آن‌ها شروع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خونریزی آن‌ها سابقه دارد ولی هنوز تعداد روزها و زمان آن مشخّص و منظّم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تنها تعداد روزهای خونریزی آن‌ها مشخّص و معیّن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خونریزی آن‌ها مشخّص و منظّم بوده ولی اکنون آن نظم را فراموش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گروه دیگر از بانوان، از ابتدای خونریزی باید آن را حیض به حساب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تعداد روزها و زمان خونریزی آن‌ها مشخّص و منظّم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تعداد روزهای خونریزی آن‌ها مشخّص نیست ولی وقت آن منظّم است</w:t>
      </w:r>
      <w:r>
        <w:rPr>
          <w:rFonts w:eastAsia="IRNazanin" w:cs="IRNazanin"/>
          <w:color w:val="111111"/>
          <w:sz w:val="28"/>
          <w:szCs w:val="28"/>
          <w:rtl w:val="true"/>
          <w:lang w:bidi="fa-IR"/>
        </w:rPr>
        <w:t>.</w:t>
      </w:r>
      <w:r>
        <w:rPr>
          <w:rStyle w:val="FootnoteAnchor"/>
          <w:rtl w:val="true"/>
        </w:rPr>
        <w:footnoteReference w:id="59"/>
      </w:r>
      <w:bookmarkStart w:id="191" w:name="pg3766_36866"/>
    </w:p>
    <w:p>
      <w:pPr>
        <w:pStyle w:val="Heading4"/>
        <w:numPr>
          <w:ilvl w:val="3"/>
          <w:numId w:val="1"/>
        </w:numPr>
        <w:rPr/>
      </w:pPr>
      <w:bookmarkStart w:id="192" w:name="__RefHeading___Toc1048607_2281741623"/>
      <w:bookmarkStart w:id="193" w:name="_Toc68"/>
      <w:bookmarkEnd w:id="191"/>
      <w:bookmarkEnd w:id="192"/>
      <w:r>
        <w:rPr>
          <w:rtl w:val="true"/>
        </w:rPr>
        <w:t>مقرّرات ایّام قاعدگی</w:t>
      </w:r>
      <w:bookmarkEnd w:id="193"/>
    </w:p>
    <w:p>
      <w:pPr>
        <w:pStyle w:val="BookText"/>
        <w:rPr/>
      </w:pPr>
      <w:r>
        <w:rPr>
          <w:rFonts w:ascii="IRNazanin" w:hAnsi="IRNazanin" w:eastAsia="IRNazanin"/>
          <w:color w:val="111111"/>
          <w:sz w:val="28"/>
          <w:sz w:val="28"/>
          <w:szCs w:val="28"/>
          <w:rtl w:val="true"/>
          <w:lang w:bidi="fa-IR"/>
        </w:rPr>
        <w:t>دوران قاعدگی دو مشخّصه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آلودگی جسمی و دیگری ناراحتی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مقدّس اسلام برای هر دوی این مشخّصه‌ها، تدابیری اندیشیده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را با آلودگی جسمی که دارد از برخی حریم‌ها دور کرده است مثلاً کارهایی را که بر جُنُب حرام است بر او نیز حرام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را با ناراحتی روحی که دارد از برخی عبادات موقّتاً و یا به طور کلّی معاف داشته است مثلاً نماز را به طور کلّی از عهده او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را از روزه گرفتن معاف داشته ولی قضای آن روزه‌ها را بر او واجب کرده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ایّام قاعدگی نسبت به شوهرش وظایفی دارد که می‌توان با رجوع به توضیح‌المسائل آن‌ها را فراگرفت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94" w:name="__RefHeading___Toc1048609_2281741623"/>
      <w:bookmarkStart w:id="195" w:name="_Toc69"/>
      <w:bookmarkEnd w:id="194"/>
      <w:r>
        <w:rPr>
          <w:rtl w:val="true"/>
        </w:rPr>
        <w:t>پایان قاعدگی</w:t>
      </w:r>
      <w:bookmarkEnd w:id="195"/>
    </w:p>
    <w:p>
      <w:pPr>
        <w:pStyle w:val="BookText"/>
        <w:rPr/>
      </w:pPr>
      <w:r>
        <w:rPr>
          <w:rFonts w:ascii="IRNazanin" w:hAnsi="IRNazanin" w:eastAsia="IRNazanin"/>
          <w:color w:val="111111"/>
          <w:sz w:val="28"/>
          <w:sz w:val="28"/>
          <w:szCs w:val="28"/>
          <w:rtl w:val="true"/>
          <w:lang w:bidi="fa-IR"/>
        </w:rPr>
        <w:t xml:space="preserve">زن پس از پایان یافتن ایّام قاعدگی به حالت عادّی برمی‌گردد، ولی برای انجام عبادات و وظایف شرعی باید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حیض مانند بقیه غسل‌ها انجام می‌گیرد، تنها نیّت آن فرق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غسل حیض، برای نماز باید وضو بگیرد</w:t>
      </w:r>
      <w:r>
        <w:rPr>
          <w:rFonts w:eastAsia="IRNazanin" w:cs="IRNazanin"/>
          <w:color w:val="111111"/>
          <w:sz w:val="28"/>
          <w:szCs w:val="28"/>
          <w:rtl w:val="true"/>
          <w:lang w:bidi="fa-IR"/>
        </w:rPr>
        <w:t>.</w:t>
      </w:r>
      <w:r>
        <w:rPr>
          <w:rStyle w:val="FootnoteAnchor"/>
          <w:rtl w:val="true"/>
        </w:rPr>
        <w:footnoteReference w:id="61"/>
      </w:r>
      <w:bookmarkStart w:id="196" w:name="pg3766_36867"/>
    </w:p>
    <w:p>
      <w:pPr>
        <w:pStyle w:val="Heading3"/>
        <w:numPr>
          <w:ilvl w:val="2"/>
          <w:numId w:val="1"/>
        </w:numPr>
        <w:rPr/>
      </w:pPr>
      <w:bookmarkStart w:id="197" w:name="__RefHeading___Toc1048611_2281741623"/>
      <w:bookmarkStart w:id="198" w:name="_Toc70"/>
      <w:bookmarkEnd w:id="196"/>
      <w:bookmarkEnd w:id="197"/>
      <w:r>
        <w:rPr/>
        <w:t>9</w:t>
      </w:r>
      <w:r>
        <w:rPr>
          <w:rtl w:val="true"/>
        </w:rPr>
        <w:t xml:space="preserve"> </w:t>
      </w:r>
      <w:r>
        <w:rPr>
          <w:rtl w:val="true"/>
        </w:rPr>
        <w:t>دوره نفاس</w:t>
      </w:r>
      <w:bookmarkEnd w:id="198"/>
    </w:p>
    <w:p>
      <w:pPr>
        <w:pStyle w:val="Heading4"/>
        <w:numPr>
          <w:ilvl w:val="3"/>
          <w:numId w:val="1"/>
        </w:numPr>
        <w:rPr/>
      </w:pPr>
      <w:bookmarkStart w:id="199" w:name="__RefHeading___Toc1048613_2281741623"/>
      <w:bookmarkStart w:id="200" w:name="_Toc71"/>
      <w:bookmarkEnd w:id="199"/>
      <w:r>
        <w:rPr>
          <w:rtl w:val="true"/>
        </w:rPr>
        <w:t>اشاره</w:t>
      </w:r>
      <w:bookmarkEnd w:id="200"/>
    </w:p>
    <w:p>
      <w:pPr>
        <w:pStyle w:val="BookText"/>
        <w:rPr/>
      </w:pPr>
      <w:r>
        <w:rPr>
          <w:rFonts w:ascii="Amiri" w:hAnsi="Amiri" w:eastAsia="Amiri" w:cs="Amiri"/>
          <w:color w:val="111111"/>
          <w:sz w:val="28"/>
          <w:sz w:val="28"/>
          <w:szCs w:val="28"/>
          <w:rtl w:val="true"/>
          <w:lang w:bidi="ar-SA"/>
        </w:rPr>
        <w:t>وَوَصَّیْنَا الاِْنْسانَ بِوالِدَیْهِ اِحْسانًا حَمَلَتْهُ اُمُّهُ کُرْهًا وَوَضَعَتْهُ کُرْهًا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انسان را به نیکی به پدر و مادرش سفارش کردیم؛ مادرش با تحمّل رنج و سختی به او باردار شد و با تحمّل رنج و سختی او را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نه ماه و چند روز رنج و سختی، همراه با شیرینی انتظار، کودک پا به دنیای تازه‌ای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دیدن او همه سختی‌های دوران بارداری و وضع حمل را به فراموشی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 دنیا آمدن نوزاد در محلّ اتّصال جفت در رحم، پس از خارج شدن جفت، زخم‌های سطحی باقی می‌ماند که به زودی طی روزهای بعد از زایمان التیام می‌یابند، ترشّحاتی که در اثر این زخم‌ها حاصل می‌شود در اوایل، خون‌آلود و سپس قهوه‌ای رنگ می‌باشد و کم کم در اثر التیام کم رنگ‌تر و بالاخره طبیعی می‌شود</w:t>
      </w:r>
      <w:r>
        <w:rPr>
          <w:rFonts w:eastAsia="IRNazanin" w:cs="IRNazanin"/>
          <w:color w:val="111111"/>
          <w:sz w:val="28"/>
          <w:szCs w:val="28"/>
          <w:rtl w:val="true"/>
          <w:lang w:bidi="fa-IR"/>
        </w:rPr>
        <w:t>.</w:t>
      </w:r>
      <w:r>
        <w:rPr>
          <w:rStyle w:val="FootnoteAnchor"/>
          <w:rtl w:val="true"/>
        </w:rPr>
        <w:footnoteReference w:id="6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خونی که هنگام زایمان و پس از آن بیرون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نفاس</w:t>
      </w:r>
      <w:r>
        <w:rPr>
          <w:rFonts w:eastAsia="IRNazanin" w:cs="IRNazanin"/>
          <w:color w:val="111111"/>
          <w:sz w:val="28"/>
          <w:szCs w:val="28"/>
          <w:rtl w:val="true"/>
          <w:lang w:bidi="fa-IR"/>
        </w:rPr>
        <w:t xml:space="preserve">» </w:t>
      </w:r>
      <w:bookmarkStart w:id="201" w:name="pg3766_36868"/>
    </w:p>
    <w:p>
      <w:pPr>
        <w:pStyle w:val="BookText"/>
        <w:rPr/>
      </w:pPr>
      <w:bookmarkEnd w:id="201"/>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خون نفاس ممکن است یک لحظه و گاهی تا ده روز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خونی که پس از ده روز دیده می‌شود خون نفاس نیست</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202" w:name="__RefHeading___Toc1048615_2281741623"/>
      <w:bookmarkStart w:id="203" w:name="_Toc72"/>
      <w:bookmarkEnd w:id="202"/>
      <w:r>
        <w:rPr>
          <w:rtl w:val="true"/>
        </w:rPr>
        <w:t>احکام نفاس</w:t>
      </w:r>
      <w:bookmarkEnd w:id="203"/>
    </w:p>
    <w:p>
      <w:pPr>
        <w:pStyle w:val="BookText"/>
        <w:rPr/>
      </w:pPr>
      <w:r>
        <w:rPr>
          <w:rFonts w:ascii="IRNazanin" w:hAnsi="IRNazanin" w:eastAsia="IRNazanin"/>
          <w:color w:val="111111"/>
          <w:sz w:val="28"/>
          <w:sz w:val="28"/>
          <w:szCs w:val="28"/>
          <w:rtl w:val="true"/>
          <w:lang w:bidi="fa-IR"/>
        </w:rPr>
        <w:t>در دوران نفاس باید همان مقرّرات دوران قاعدگی را مراعات کرد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اما پس از قطع شدن خون نفاس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از آن حالت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مناطق مرسوم است که زن پس از هفت یا ده روز، غسل می‌کند و قبل از آن هر چند خونریزی پایان یافته باشد غسل نمی‌کند، این رسم باطلی است و ریشه دینی ندارد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غسل نفاس همانند غسل حیض انجام می‌شود، تنها در نیّت تفاوت دارد و کفایت از وضو نیز نمی‌کند</w:t>
      </w:r>
      <w:r>
        <w:rPr>
          <w:rStyle w:val="FootnoteAnchor"/>
          <w:rtl w:val="true"/>
        </w:rPr>
        <w:footnoteReference w:id="67"/>
      </w:r>
      <w:r>
        <w:rPr>
          <w:rFonts w:ascii="IRNazanin" w:hAnsi="IRNazanin" w:eastAsia="IRNazanin"/>
          <w:color w:val="111111"/>
          <w:sz w:val="28"/>
          <w:sz w:val="28"/>
          <w:szCs w:val="28"/>
          <w:rtl w:val="true"/>
          <w:lang w:bidi="fa-IR"/>
        </w:rPr>
        <w:t>، یعنی برای نماز باید وضو بگیرد</w:t>
      </w:r>
      <w:r>
        <w:rPr>
          <w:rFonts w:eastAsia="IRNazanin" w:cs="IRNazanin"/>
          <w:color w:val="111111"/>
          <w:sz w:val="28"/>
          <w:szCs w:val="28"/>
          <w:rtl w:val="true"/>
          <w:lang w:bidi="fa-IR"/>
        </w:rPr>
        <w:t>.</w:t>
      </w:r>
    </w:p>
    <w:p>
      <w:pPr>
        <w:pStyle w:val="Heading3"/>
        <w:numPr>
          <w:ilvl w:val="2"/>
          <w:numId w:val="1"/>
        </w:numPr>
        <w:rPr/>
      </w:pPr>
      <w:bookmarkStart w:id="204" w:name="__RefHeading___Toc1048617_2281741623"/>
      <w:bookmarkStart w:id="205" w:name="_Toc73"/>
      <w:bookmarkEnd w:id="204"/>
      <w:r>
        <w:rPr>
          <w:rtl w:val="true"/>
        </w:rPr>
        <w:t>خون استحاضه</w:t>
      </w:r>
      <w:bookmarkEnd w:id="205"/>
    </w:p>
    <w:p>
      <w:pPr>
        <w:pStyle w:val="Heading4"/>
        <w:numPr>
          <w:ilvl w:val="3"/>
          <w:numId w:val="1"/>
        </w:numPr>
        <w:rPr/>
      </w:pPr>
      <w:bookmarkStart w:id="206" w:name="__RefHeading___Toc1048619_2281741623"/>
      <w:bookmarkStart w:id="207" w:name="_Toc74"/>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 xml:space="preserve">خون استحاضه مربوط به بلوغ و بعد از آن نیست بلکه ممکن است پیش از بلوغ، 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یائسگی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زن غالباً باردار نمی‌شود و خون قاعدگی و نفاس نمی‌بیند، مشاهده گردد</w:t>
      </w:r>
      <w:r>
        <w:rPr>
          <w:rFonts w:eastAsia="IRNazanin" w:cs="IRNazanin"/>
          <w:color w:val="111111"/>
          <w:sz w:val="28"/>
          <w:szCs w:val="28"/>
          <w:rtl w:val="true"/>
          <w:lang w:bidi="fa-IR"/>
        </w:rPr>
        <w:t>.</w:t>
      </w:r>
    </w:p>
    <w:p>
      <w:pPr>
        <w:pStyle w:val="Heading4"/>
        <w:numPr>
          <w:ilvl w:val="3"/>
          <w:numId w:val="1"/>
        </w:numPr>
        <w:rPr/>
      </w:pPr>
      <w:bookmarkStart w:id="208" w:name="__RefHeading___Toc1048621_2281741623"/>
      <w:bookmarkStart w:id="209" w:name="_Toc75"/>
      <w:bookmarkEnd w:id="208"/>
      <w:r>
        <w:rPr>
          <w:rtl w:val="true"/>
        </w:rPr>
        <w:t>راه‌های تشخیص</w:t>
      </w:r>
      <w:bookmarkEnd w:id="209"/>
    </w:p>
    <w:p>
      <w:pPr>
        <w:pStyle w:val="BookText"/>
        <w:rPr/>
      </w:pPr>
      <w:r>
        <w:rPr>
          <w:rFonts w:ascii="IRNazanin" w:hAnsi="IRNazanin" w:eastAsia="IRNazanin"/>
          <w:color w:val="111111"/>
          <w:sz w:val="28"/>
          <w:sz w:val="28"/>
          <w:szCs w:val="28"/>
          <w:rtl w:val="true"/>
          <w:lang w:bidi="fa-IR"/>
        </w:rPr>
        <w:t>در دو مورد زیر به احتمال بسیار قویّ خون، خون استحاضه است البتّه اگر خون، ناشی از زخم یا نفاس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خونی که قبل از بلوغ و پس از یائسگی دیده می‌شود</w:t>
      </w:r>
      <w:r>
        <w:rPr>
          <w:rFonts w:eastAsia="IRNazanin" w:cs="IRNazanin"/>
          <w:color w:val="111111"/>
          <w:sz w:val="28"/>
          <w:szCs w:val="28"/>
          <w:rtl w:val="true"/>
          <w:lang w:bidi="fa-IR"/>
        </w:rPr>
        <w:t>.</w:t>
      </w:r>
      <w:bookmarkStart w:id="210" w:name="pg3766_36869"/>
    </w:p>
    <w:p>
      <w:pPr>
        <w:pStyle w:val="BookText"/>
        <w:rPr/>
      </w:pPr>
      <w:bookmarkEnd w:id="21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خونی که کمتر از سه روز جریان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تشخیص خون استحاضه باید به نشانه‌های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استحاضه غالباً زردرنگ و سرد است و بدون فشار و سوزش می‌آید و غلیظ نیست</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211" w:name="__RefHeading___Toc1048623_2281741623"/>
      <w:bookmarkStart w:id="212" w:name="_Toc76"/>
      <w:bookmarkEnd w:id="211"/>
      <w:r>
        <w:rPr>
          <w:rtl w:val="true"/>
        </w:rPr>
        <w:t>اقسام استحاضه</w:t>
      </w:r>
      <w:bookmarkEnd w:id="212"/>
    </w:p>
    <w:p>
      <w:pPr>
        <w:pStyle w:val="BookText"/>
        <w:rPr/>
      </w:pPr>
      <w:r>
        <w:rPr>
          <w:rFonts w:ascii="IRNazanin" w:hAnsi="IRNazanin" w:eastAsia="IRNazanin"/>
          <w:color w:val="111111"/>
          <w:sz w:val="28"/>
          <w:sz w:val="28"/>
          <w:szCs w:val="28"/>
          <w:rtl w:val="true"/>
          <w:lang w:bidi="fa-IR"/>
        </w:rPr>
        <w:t>جریان خون استحاضه همیشه یکسان نیست؛ گاهی کم، گاهی زیاد و گاهی متوسّط است که هر کدام احکام ویژه‌ای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استحاضه قلیله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تنها یک طرف پنبه بهداشتی را آلوده می‌کند ولی از طرف دیگر ظاهر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فقط باید بدن را تطهیر کرد بنابر احتیاط واجب پنبه را عوض کرد، نماز را با وضو خواند، و روزه گرفتن هم صحیح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استحاضه متوسّطه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متوسّط</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دو طرف پنبه بهداشتی را آلوده می‌کند ولی به دستمال بهداشتی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هر شبانه‌روز یک بار برای همان نمازی که پیش از آن خون دیده غسل می‌کند، برای نمازها وضو می‌گیرد، روزه گرفتن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انجام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پایان یافتن خونریزی هم باید غسل کند</w:t>
      </w:r>
      <w:r>
        <w:rPr>
          <w:rFonts w:eastAsia="IRNazanin" w:cs="IRNazanin"/>
          <w:color w:val="111111"/>
          <w:sz w:val="28"/>
          <w:szCs w:val="28"/>
          <w:rtl w:val="true"/>
          <w:lang w:bidi="fa-IR"/>
        </w:rPr>
        <w:t>.</w:t>
      </w:r>
      <w:r>
        <w:rPr>
          <w:rStyle w:val="FootnoteAnchor"/>
          <w:rtl w:val="true"/>
        </w:rPr>
        <w:footnoteReference w:id="70"/>
      </w:r>
      <w:bookmarkStart w:id="213" w:name="pg3766_36870"/>
    </w:p>
    <w:p>
      <w:pPr>
        <w:pStyle w:val="BookText"/>
        <w:rPr/>
      </w:pPr>
      <w:bookmarkEnd w:id="21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استحاضه کثیره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از پنبه می‌گذرد و به دستمال بهداشتی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قبل از هر نماز باید غسل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بین نماز ظهر و عصر، و بین مغرب و عشاء را فاصله نیندازد، یک غسل برای دو نماز کافی است</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214" w:name="__RefHeading___Toc1048625_2281741623"/>
      <w:bookmarkStart w:id="215" w:name="_Toc77"/>
      <w:bookmarkEnd w:id="214"/>
      <w:r>
        <w:rPr>
          <w:rtl w:val="true"/>
        </w:rPr>
        <w:t>نکته‌های مهمّ</w:t>
      </w:r>
      <w:bookmarkEnd w:id="215"/>
    </w:p>
    <w:p>
      <w:pPr>
        <w:pStyle w:val="BookText"/>
        <w:rPr/>
      </w:pPr>
      <w:r>
        <w:rPr>
          <w:rFonts w:ascii="IRNazanin" w:hAnsi="IRNazanin" w:eastAsia="IRNazanin"/>
          <w:color w:val="111111"/>
          <w:sz w:val="28"/>
          <w:sz w:val="28"/>
          <w:szCs w:val="28"/>
          <w:rtl w:val="true"/>
          <w:lang w:bidi="fa-IR"/>
        </w:rPr>
        <w:t>در جریان متوسّط و زیادّ خون باید به این نکته‌ها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نماز بدن، پنبه و دستمال بهداشتی از خون استحاضه پاک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وضو یا غسل تا حدّی که امکان دارد و بیم ضرر ندارد باید از بیرون آمدن خون جلوگیری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باید با مطالعه و استمداد از مربّیان و مادر یا خواهر بزرگ خود برداشت درستی از خون قاعدگی و استحاضه داشته باشند تا دچار تصوّرات عجیب و غریب و در نتیجه گوشه‌نشینی و دلهره و سردرگمی نگردند و از انجام وظایف خود باز نمانند</w:t>
      </w:r>
      <w:r>
        <w:rPr>
          <w:rFonts w:eastAsia="IRNazanin" w:cs="IRNazanin"/>
          <w:color w:val="111111"/>
          <w:sz w:val="28"/>
          <w:szCs w:val="28"/>
          <w:rtl w:val="true"/>
          <w:lang w:bidi="fa-IR"/>
        </w:rPr>
        <w:t xml:space="preserve">. </w:t>
      </w:r>
      <w:bookmarkStart w:id="216" w:name="pg3766_36871"/>
    </w:p>
    <w:p>
      <w:pPr>
        <w:pStyle w:val="Heading2"/>
        <w:numPr>
          <w:ilvl w:val="1"/>
          <w:numId w:val="1"/>
        </w:numPr>
        <w:rPr/>
      </w:pPr>
      <w:bookmarkStart w:id="217" w:name="__RefHeading___Toc1048627_2281741623"/>
      <w:bookmarkStart w:id="218" w:name="_Toc78"/>
      <w:bookmarkEnd w:id="216"/>
      <w:bookmarkEnd w:id="217"/>
      <w:r>
        <w:rPr/>
        <w:t>10</w:t>
      </w:r>
      <w:r>
        <w:rPr>
          <w:rtl w:val="true"/>
        </w:rPr>
        <w:t xml:space="preserve"> </w:t>
      </w:r>
      <w:r>
        <w:rPr>
          <w:rtl w:val="true"/>
        </w:rPr>
        <w:t>در اوجِ آسمان‌ها</w:t>
      </w:r>
      <w:bookmarkEnd w:id="218"/>
    </w:p>
    <w:p>
      <w:pPr>
        <w:pStyle w:val="BookText"/>
        <w:rPr/>
      </w:pPr>
      <w:r>
        <w:rPr>
          <w:rFonts w:ascii="Amiri" w:hAnsi="Amiri" w:eastAsia="Amiri" w:cs="Amiri"/>
          <w:color w:val="111111"/>
          <w:sz w:val="28"/>
          <w:sz w:val="28"/>
          <w:szCs w:val="28"/>
          <w:rtl w:val="true"/>
          <w:lang w:bidi="ar-SA"/>
        </w:rPr>
        <w:t>یآا اَیُّهَا الَّذینَ امَنُوا اِذا قُمْتُمْ اِلَی الصَّلوةِ فَاغْسِلُوا وُجُوهَکُمْ وَاَیْدِیَکُمْ اِلَی الْمَرافِقِ وَ امْسَحُوا بِرُوءُسِکُمْ وَاَرْجُلَکُمْ اِلَی الْکَعْبَیْنِ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ای کسانی که ایمان آورده‌اید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برخیزید، صورت و دست‌هاتان را تا آرنج بشویید و سر و پاهای خودتان را تا برآمدگی مسح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چه زیبا با من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کلامش مثل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بلند کن می‌خواهم چیزی را که از ناحیه راست عرشم جاری است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آب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راستم را بلند کردم و قدری از آن آب را برگرفتم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آبی که گرفتی صورتت را بشوی؛ چرا که می‌خواهی با آن به عظمت من نگاه کنی</w:t>
      </w:r>
      <w:r>
        <w:rPr>
          <w:rFonts w:eastAsia="IRNazanin" w:cs="IRNazanin"/>
          <w:color w:val="111111"/>
          <w:sz w:val="28"/>
          <w:szCs w:val="28"/>
          <w:rtl w:val="true"/>
          <w:lang w:bidi="fa-IR"/>
        </w:rPr>
        <w:t xml:space="preserve">. </w:t>
      </w:r>
      <w:bookmarkStart w:id="219" w:name="pg3766_36872"/>
    </w:p>
    <w:p>
      <w:pPr>
        <w:pStyle w:val="BookText"/>
        <w:rPr/>
      </w:pPr>
      <w:bookmarkEnd w:id="219"/>
      <w:r>
        <w:rPr>
          <w:rFonts w:ascii="IRNazanin" w:hAnsi="IRNazanin" w:eastAsia="IRNazanin"/>
          <w:color w:val="111111"/>
          <w:sz w:val="28"/>
          <w:sz w:val="28"/>
          <w:szCs w:val="28"/>
          <w:rtl w:val="true"/>
          <w:lang w:bidi="fa-IR"/>
        </w:rPr>
        <w:t>سپس دست راست و چپ خود را از آرنج بشوی؛ چرا که می‌خواهی با آن دو، کلام مرا بگیری، آن‌گاه با آنچه در دستت باقی مانده سرت را و دو پایت را تا برآمدگی مسح کن؛ چرا که من می‌خواهم برکت را بر تو فرود آرم و گام‌هایت را بر جایی بگذارم که احدی پیش از تو به آنجا گام ننهاده و پس از این هم، نخواهد نهاد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تنها این شب معراج نبود که خداوند وضو را به من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هم، همان اوائلی که به نبوّت برگزیده شدم، روزی جبرئیل بر من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 لبریز از آب از آسمان برایم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برای نماز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وضو گرفتن را از ناحیه خدا به من تعلیم داد</w:t>
      </w:r>
      <w:r>
        <w:rPr>
          <w:rFonts w:eastAsia="IRNazanin" w:cs="IRNazanin"/>
          <w:color w:val="111111"/>
          <w:sz w:val="28"/>
          <w:szCs w:val="28"/>
          <w:rtl w:val="true"/>
          <w:lang w:bidi="fa-IR"/>
        </w:rPr>
        <w:t>.</w:t>
      </w:r>
      <w:r>
        <w:rPr>
          <w:rStyle w:val="FootnoteAnchor"/>
          <w:rtl w:val="true"/>
        </w:rPr>
        <w:footnoteReference w:id="74"/>
      </w:r>
    </w:p>
    <w:p>
      <w:pPr>
        <w:pStyle w:val="Heading2"/>
        <w:numPr>
          <w:ilvl w:val="1"/>
          <w:numId w:val="1"/>
        </w:numPr>
        <w:rPr/>
      </w:pPr>
      <w:bookmarkStart w:id="220" w:name="__RefHeading___Toc1048629_2281741623"/>
      <w:bookmarkStart w:id="221" w:name="_Toc79"/>
      <w:bookmarkEnd w:id="220"/>
      <w:r>
        <w:rPr>
          <w:rtl w:val="true"/>
        </w:rPr>
        <w:t>وضو</w:t>
      </w:r>
      <w:bookmarkEnd w:id="221"/>
    </w:p>
    <w:p>
      <w:pPr>
        <w:pStyle w:val="Heading3"/>
        <w:numPr>
          <w:ilvl w:val="2"/>
          <w:numId w:val="1"/>
        </w:numPr>
        <w:rPr/>
      </w:pPr>
      <w:bookmarkStart w:id="222" w:name="__RefHeading___Toc1048631_2281741623"/>
      <w:bookmarkStart w:id="223" w:name="_Toc80"/>
      <w:bookmarkEnd w:id="222"/>
      <w:r>
        <w:rPr>
          <w:rtl w:val="true"/>
        </w:rPr>
        <w:t>وضوی مستحبّی</w:t>
      </w:r>
      <w:bookmarkEnd w:id="223"/>
    </w:p>
    <w:p>
      <w:pPr>
        <w:pStyle w:val="BookText"/>
        <w:rPr/>
      </w:pPr>
      <w:r>
        <w:rPr>
          <w:rFonts w:ascii="IRNazanin" w:hAnsi="IRNazanin" w:eastAsia="IRNazanin"/>
          <w:color w:val="111111"/>
          <w:sz w:val="28"/>
          <w:sz w:val="28"/>
          <w:szCs w:val="28"/>
          <w:rtl w:val="true"/>
          <w:lang w:bidi="fa-IR"/>
        </w:rPr>
        <w:t>وضو، نور است و مستحبّ است همیشه و در همه حالات با وضو باشیم به چند نمونه از وضوهای مستحبّی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برای خواندن قرآن و همراه داشتن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وضو برای ورود به مساجد و مشاهد مشرّفه و زیات ائمّه معصومین علیهم‌السلام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گرفتن شخص جنب برای خوردن، آشامیدن و خوابیدن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گرفتن در ایّام قاعدگی برای نشستن در محلّ نماز و خواندن ذکر</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224" w:name="pg3766_36873"/>
    </w:p>
    <w:p>
      <w:pPr>
        <w:pStyle w:val="Heading3"/>
        <w:numPr>
          <w:ilvl w:val="2"/>
          <w:numId w:val="1"/>
        </w:numPr>
        <w:rPr/>
      </w:pPr>
      <w:bookmarkStart w:id="225" w:name="__RefHeading___Toc1048633_2281741623"/>
      <w:bookmarkStart w:id="226" w:name="_Toc81"/>
      <w:bookmarkEnd w:id="224"/>
      <w:bookmarkEnd w:id="225"/>
      <w:r>
        <w:rPr>
          <w:rtl w:val="true"/>
        </w:rPr>
        <w:t>وضوی واجب</w:t>
      </w:r>
      <w:bookmarkEnd w:id="226"/>
    </w:p>
    <w:p>
      <w:pPr>
        <w:pStyle w:val="BookText"/>
        <w:rPr/>
      </w:pPr>
      <w:r>
        <w:rPr>
          <w:rFonts w:ascii="IRNazanin" w:hAnsi="IRNazanin" w:eastAsia="IRNazanin"/>
          <w:color w:val="111111"/>
          <w:sz w:val="28"/>
          <w:sz w:val="28"/>
          <w:szCs w:val="28"/>
          <w:rtl w:val="true"/>
          <w:lang w:bidi="fa-IR"/>
        </w:rPr>
        <w:t>برای خواندن نمازهای واجب باید وضو بگیریم، هم‌چنین تماس برقرار کردن با نام خدا و نوشته قرآن و بنابر احتیاط واجب نام ائمّه معصومین علیهم‌السلام و حضرت زهرا علیهاالسلام بدون وضو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دو نکته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کردن از گردن بندها و انگشترهایی که نام خدا و آیات قرآن و نام ائمّه معصومین علیهم‌السلام در آن‌ها نقش بسته است، اشکالی ندارد ولی شخصی که وضو ندارد نباید به آن قسمت‌ها دست بزند و یا بدنش با آن‌ها تماس برقرار کند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فکر می‌کنند شب زفاف و عروسی، نماز خواندن از عهده عروس برداشته می‌شود چون اگر بخواهد وضو بگیرد، آرایش او به هم می‌ریزد، این فکر ریشه مذهبی ندارد نماز خواندن بر عروس واجب است، او می‌تواند قبل از رفتن به آرایشگاه وضو بگیرد و نماز مغرب و عشاء را با همان وضو بخواند</w:t>
      </w:r>
      <w:r>
        <w:rPr>
          <w:rFonts w:eastAsia="IRNazanin" w:cs="IRNazanin"/>
          <w:color w:val="111111"/>
          <w:sz w:val="28"/>
          <w:szCs w:val="28"/>
          <w:rtl w:val="true"/>
          <w:lang w:bidi="fa-IR"/>
        </w:rPr>
        <w:t>.</w:t>
      </w:r>
    </w:p>
    <w:p>
      <w:pPr>
        <w:pStyle w:val="Heading3"/>
        <w:numPr>
          <w:ilvl w:val="2"/>
          <w:numId w:val="1"/>
        </w:numPr>
        <w:rPr/>
      </w:pPr>
      <w:bookmarkStart w:id="227" w:name="__RefHeading___Toc1048635_2281741623"/>
      <w:bookmarkStart w:id="228" w:name="_Toc82"/>
      <w:bookmarkEnd w:id="227"/>
      <w:r>
        <w:rPr>
          <w:rtl w:val="true"/>
        </w:rPr>
        <w:t>برطرف کردن موانع</w:t>
      </w:r>
      <w:bookmarkEnd w:id="228"/>
    </w:p>
    <w:p>
      <w:pPr>
        <w:pStyle w:val="BookText"/>
        <w:rPr/>
      </w:pPr>
      <w:r>
        <w:rPr>
          <w:rFonts w:ascii="IRNazanin" w:hAnsi="IRNazanin" w:eastAsia="IRNazanin"/>
          <w:color w:val="111111"/>
          <w:sz w:val="28"/>
          <w:sz w:val="28"/>
          <w:szCs w:val="28"/>
          <w:rtl w:val="true"/>
          <w:lang w:bidi="fa-IR"/>
        </w:rPr>
        <w:t>اگر یقین داریم مانعی از رسیدن آب به اعضای وضو هست یا شکّ داریم که این چیزی که در اعضای وضو هست، مانع هست یا نه، واجب است آن را برطرف کنیم، آن‌گاه وضو بگیریم بنابراین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 اعضای وضو، لاک، کرم و موادّ آرایشی باشد، در صورتی که جِرم دارند و یا در اثر چربی مانع از رسیدن آب به اعضای وضو هستند و یا شکّ داریم که مانع هستند یا نه، واجـب است آن‌ها را بـرطرف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ناخن‌های خود را بلندتر از حدّ معمول می‌گذارند، این افراد </w:t>
      </w:r>
      <w:bookmarkStart w:id="229" w:name="pg3766_36874"/>
    </w:p>
    <w:p>
      <w:pPr>
        <w:pStyle w:val="BookText"/>
        <w:rPr/>
      </w:pPr>
      <w:bookmarkEnd w:id="229"/>
      <w:r>
        <w:rPr>
          <w:rFonts w:ascii="IRNazanin" w:hAnsi="IRNazanin" w:eastAsia="IRNazanin"/>
          <w:color w:val="111111"/>
          <w:sz w:val="28"/>
          <w:sz w:val="28"/>
          <w:szCs w:val="28"/>
          <w:rtl w:val="true"/>
          <w:lang w:bidi="fa-IR"/>
        </w:rPr>
        <w:t>باید توجّه داشته باشند که هنگام وضو اگر در زیر آن مقدار اضافی چرک هست واجب است آن را برطرف کنند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230" w:name="__RefHeading___Toc1048637_2281741623"/>
      <w:bookmarkStart w:id="231" w:name="_Toc83"/>
      <w:bookmarkEnd w:id="230"/>
      <w:r>
        <w:rPr>
          <w:rtl w:val="true"/>
        </w:rPr>
        <w:t>محلّ وضوی بانوان</w:t>
      </w:r>
      <w:bookmarkEnd w:id="231"/>
    </w:p>
    <w:p>
      <w:pPr>
        <w:pStyle w:val="BookText"/>
        <w:rPr/>
      </w:pPr>
      <w:r>
        <w:rPr>
          <w:rFonts w:ascii="IRNazanin" w:hAnsi="IRNazanin" w:eastAsia="IRNazanin"/>
          <w:color w:val="111111"/>
          <w:sz w:val="28"/>
          <w:sz w:val="28"/>
          <w:szCs w:val="28"/>
          <w:rtl w:val="true"/>
          <w:lang w:bidi="fa-IR"/>
        </w:rPr>
        <w:t>دختران و بانوان باید دور از چشم نامحرمان وضو بگیرند و باید از وضو گرفتن در محلّ‌هایی که مردها آمد و شد دارند اجتناب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نیز توجّه کند که نامحرم، نامحرم است چه غریبه باشد و چه آشنا و 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خانه‌ها نیز باید این نکته را رعایت کرد؛ و از وضو گرفتن در برابر چشم نامحرمان خودداری کرد</w:t>
      </w:r>
      <w:r>
        <w:rPr>
          <w:rFonts w:eastAsia="IRNazanin" w:cs="IRNazanin"/>
          <w:color w:val="111111"/>
          <w:sz w:val="28"/>
          <w:szCs w:val="28"/>
          <w:rtl w:val="true"/>
          <w:lang w:bidi="fa-IR"/>
        </w:rPr>
        <w:t>.</w:t>
      </w:r>
    </w:p>
    <w:p>
      <w:pPr>
        <w:pStyle w:val="Heading3"/>
        <w:numPr>
          <w:ilvl w:val="2"/>
          <w:numId w:val="1"/>
        </w:numPr>
        <w:rPr/>
      </w:pPr>
      <w:bookmarkStart w:id="232" w:name="__RefHeading___Toc1048639_2281741623"/>
      <w:bookmarkStart w:id="233" w:name="_Toc84"/>
      <w:bookmarkEnd w:id="232"/>
      <w:r>
        <w:rPr>
          <w:rtl w:val="true"/>
        </w:rPr>
        <w:t>کیفیّت وضو</w:t>
      </w:r>
      <w:bookmarkEnd w:id="233"/>
    </w:p>
    <w:p>
      <w:pPr>
        <w:pStyle w:val="BookText"/>
        <w:rPr/>
      </w:pPr>
      <w:r>
        <w:rPr>
          <w:rFonts w:ascii="IRNazanin" w:hAnsi="IRNazanin" w:eastAsia="IRNazanin"/>
          <w:color w:val="111111"/>
          <w:sz w:val="28"/>
          <w:sz w:val="28"/>
          <w:szCs w:val="28"/>
          <w:rtl w:val="true"/>
          <w:lang w:bidi="fa-IR"/>
        </w:rPr>
        <w:t>اگر از ما بپرسند که چگونه وضو می‌گیرید به طور خلاصه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صورت آن‌گاه دست راست و پس از آن دست چپ خود را می‌شوییم سپس با رطوبتی که از شستن دست بر کف مانده است سر را مسح می‌کنیم بعد پای راست و در پایان پای چپ را مسح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تصویر کلّی از وضوست ما به برخی نکته‌های مهمّ درباره وضو اشاره می‌کنیم</w:t>
      </w:r>
      <w:r>
        <w:rPr>
          <w:rFonts w:eastAsia="IRNazanin" w:cs="IRNazanin"/>
          <w:color w:val="111111"/>
          <w:sz w:val="28"/>
          <w:szCs w:val="28"/>
          <w:rtl w:val="true"/>
          <w:lang w:bidi="fa-IR"/>
        </w:rPr>
        <w:t>:</w:t>
      </w:r>
    </w:p>
    <w:p>
      <w:pPr>
        <w:pStyle w:val="Heading3"/>
        <w:numPr>
          <w:ilvl w:val="2"/>
          <w:numId w:val="1"/>
        </w:numPr>
        <w:rPr/>
      </w:pPr>
      <w:bookmarkStart w:id="234" w:name="__RefHeading___Toc1048641_2281741623"/>
      <w:bookmarkStart w:id="235" w:name="_Toc85"/>
      <w:bookmarkEnd w:id="234"/>
      <w:r>
        <w:rPr>
          <w:rtl w:val="true"/>
        </w:rPr>
        <w:t>شستن اعضای وضو</w:t>
      </w:r>
      <w:bookmarkEnd w:id="23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وضو، لازم نیست صورت و دست‌ها خشک باشند ولی اگر پیش از وضو دست‌دها را شسته‌ایم باید هنگام وضو از آرنج تا نوک انگشتان را بشوییم وگرنه وضو، باطل است</w:t>
      </w:r>
      <w:r>
        <w:rPr>
          <w:rFonts w:eastAsia="IRNazanin" w:cs="IRNazanin"/>
          <w:color w:val="111111"/>
          <w:sz w:val="28"/>
          <w:szCs w:val="28"/>
          <w:rtl w:val="true"/>
          <w:lang w:bidi="fa-IR"/>
        </w:rPr>
        <w:t>.</w:t>
      </w:r>
      <w:r>
        <w:rPr>
          <w:rStyle w:val="FootnoteAnchor"/>
          <w:rtl w:val="true"/>
        </w:rPr>
        <w:footnoteReference w:id="78"/>
      </w:r>
      <w:bookmarkStart w:id="236" w:name="pg3766_36875"/>
    </w:p>
    <w:p>
      <w:pPr>
        <w:pStyle w:val="Heading3"/>
        <w:numPr>
          <w:ilvl w:val="2"/>
          <w:numId w:val="1"/>
        </w:numPr>
        <w:rPr/>
      </w:pPr>
      <w:bookmarkStart w:id="237" w:name="__RefHeading___Toc1048643_2281741623"/>
      <w:bookmarkStart w:id="238" w:name="_Toc86"/>
      <w:bookmarkEnd w:id="236"/>
      <w:bookmarkEnd w:id="237"/>
      <w:r>
        <w:rPr>
          <w:rtl w:val="true"/>
        </w:rPr>
        <w:t>اعضای مسح</w:t>
      </w:r>
      <w:bookmarkEnd w:id="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مسح باید خشک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یک‌بار مسح کشیدیم و شکّ کردیم که مسح ما کامل بودیا نه می‌توانیم آن محلّ را خشک کنیم و از نو مسح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فاصله مسح اوّل و دوم به قدری باشد که از حالت وضو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این است که وقتی دست رطوبت دارد از سایر اعضای وضو رطوبت نگیریم، مثلاً دست به صورت نکشیم و سپس مسح کنیم</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239" w:name="__RefHeading___Toc1048645_2281741623"/>
      <w:bookmarkStart w:id="240" w:name="_Toc87"/>
      <w:bookmarkEnd w:id="239"/>
      <w:r>
        <w:rPr>
          <w:rtl w:val="true"/>
        </w:rPr>
        <w:t>مسح سر</w:t>
      </w:r>
      <w:bookmarkEnd w:id="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جلوی سر که بالای پیشانی است محلّ مسح سر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نیست مسح بر پوست سر باشد ولی اگر موهای جلو سر به قدری بلند است که اگر آن‌ها را شانه کنیم روی صورت می‌ریزند، باید موی سر را کنار بزنیم و پوست یا بیخ موها را مسح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موهایی که از سایر قسمت‌های سر به جلو سر آورده‌ایم نمی‌توان مسح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مسح سر، اگر مسح را تا پیشانی بکشیم و دستمان به رطوبت پیشانی برخورد کند وضو، باطل نمی‌شود ولی با این رطوبت نمی‌توان پا را مسح کرد بلکه باید از رطوبت سایر قسمت‌های کفّ دست کمک گرفت</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241" w:name="__RefHeading___Toc1048647_2281741623"/>
      <w:bookmarkStart w:id="242" w:name="_Toc88"/>
      <w:bookmarkEnd w:id="241"/>
      <w:r>
        <w:rPr>
          <w:rtl w:val="true"/>
        </w:rPr>
        <w:t>مسح پاها</w:t>
      </w:r>
      <w:bookmarkEnd w:id="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مسح پا لازم نیست از نوک انگشت بزرگ شروع شود بلکه از هریک از انگشتان که شروع شود صحیح است</w:t>
      </w:r>
      <w:r>
        <w:rPr>
          <w:rFonts w:eastAsia="IRNazanin" w:cs="IRNazanin"/>
          <w:color w:val="111111"/>
          <w:sz w:val="28"/>
          <w:szCs w:val="28"/>
          <w:rtl w:val="true"/>
          <w:lang w:bidi="fa-IR"/>
        </w:rPr>
        <w:t>.</w:t>
      </w:r>
      <w:bookmarkStart w:id="243" w:name="pg3766_36876"/>
    </w:p>
    <w:p>
      <w:pPr>
        <w:pStyle w:val="BookText"/>
        <w:rPr/>
      </w:pPr>
      <w:bookmarkEnd w:id="24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بر روی جوراب هرچند که نازک باشد و رطوبت به پا برسد،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44" w:name="__RefHeading___Toc1048649_2281741623"/>
      <w:bookmarkStart w:id="245" w:name="_Toc89"/>
      <w:bookmarkEnd w:id="244"/>
      <w:r>
        <w:rPr>
          <w:rtl w:val="true"/>
        </w:rPr>
        <w:t>بطلان وضو</w:t>
      </w:r>
      <w:bookmarkEnd w:id="245"/>
    </w:p>
    <w:p>
      <w:pPr>
        <w:pStyle w:val="BookText"/>
        <w:rPr/>
      </w:pPr>
      <w:r>
        <w:rPr>
          <w:rFonts w:ascii="IRNazanin" w:hAnsi="IRNazanin" w:eastAsia="IRNazanin"/>
          <w:color w:val="111111"/>
          <w:sz w:val="28"/>
          <w:sz w:val="28"/>
          <w:szCs w:val="28"/>
          <w:rtl w:val="true"/>
          <w:lang w:bidi="fa-IR"/>
        </w:rPr>
        <w:t>هفت چیز وضو را باطل می‌کند که با بیشتر آن‌ها آشنا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دو مورد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که برای آن باید غسل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استحاضه</w:t>
      </w:r>
      <w:r>
        <w:rPr>
          <w:rFonts w:eastAsia="IRNazanin" w:cs="IRNazanin"/>
          <w:color w:val="111111"/>
          <w:sz w:val="28"/>
          <w:szCs w:val="28"/>
          <w:rtl w:val="true"/>
          <w:lang w:bidi="fa-IR"/>
        </w:rPr>
        <w:t>.</w:t>
      </w:r>
      <w:r>
        <w:rPr>
          <w:rStyle w:val="FootnoteAnchor"/>
          <w:rtl w:val="true"/>
        </w:rPr>
        <w:footnoteReference w:id="81"/>
      </w:r>
      <w:bookmarkStart w:id="246" w:name="pg3766_36877"/>
    </w:p>
    <w:p>
      <w:pPr>
        <w:pStyle w:val="Heading2"/>
        <w:numPr>
          <w:ilvl w:val="1"/>
          <w:numId w:val="1"/>
        </w:numPr>
        <w:rPr/>
      </w:pPr>
      <w:bookmarkStart w:id="247" w:name="__RefHeading___Toc1048651_2281741623"/>
      <w:bookmarkStart w:id="248" w:name="_Toc90"/>
      <w:bookmarkEnd w:id="246"/>
      <w:bookmarkEnd w:id="247"/>
      <w:r>
        <w:rPr/>
        <w:t>11</w:t>
      </w:r>
      <w:r>
        <w:rPr>
          <w:rtl w:val="true"/>
        </w:rPr>
        <w:t xml:space="preserve"> </w:t>
      </w:r>
      <w:r>
        <w:rPr>
          <w:rtl w:val="true"/>
        </w:rPr>
        <w:t>انتظارِ سبز</w:t>
      </w:r>
      <w:bookmarkEnd w:id="248"/>
    </w:p>
    <w:p>
      <w:pPr>
        <w:pStyle w:val="BookText"/>
        <w:rPr/>
      </w:pPr>
      <w:r>
        <w:rPr>
          <w:rFonts w:ascii="IRNazanin" w:hAnsi="IRNazanin" w:eastAsia="IRNazanin"/>
          <w:color w:val="111111"/>
          <w:sz w:val="28"/>
          <w:sz w:val="28"/>
          <w:szCs w:val="28"/>
          <w:rtl w:val="true"/>
          <w:lang w:bidi="fa-IR"/>
        </w:rPr>
        <w:t xml:space="preserve">از مهالک در دو عالم این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خود را می‌دهد بی‌شکّ نجات</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نامه را با اشک شوق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بود که جبرئیل از آسمان نامه‌ای برایم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انتظار فرا رسیدن این لحظه‌های خوش و معطّر را کشیده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بر دیدگانم کشیدم و آن‌گاه با اشتیاق آن را گشودم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و امضای آن درست بود، امام رضا علیه‌السلام به همه سؤال‌هایم پاسخ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پرسیده‌ای چرا نماز، واجب شده است باید بگویم حکمت‌های فراوانی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اقرار به ربوبیّت خداوند عزیز و بلندمرتبه است و هرگونه مثل و مانندی را از او نفی می‌کند</w:t>
      </w:r>
      <w:r>
        <w:rPr>
          <w:rFonts w:eastAsia="IRNazanin" w:cs="IRNazanin"/>
          <w:color w:val="111111"/>
          <w:sz w:val="28"/>
          <w:szCs w:val="28"/>
          <w:rtl w:val="true"/>
          <w:lang w:bidi="fa-IR"/>
        </w:rPr>
        <w:t xml:space="preserve">. </w:t>
      </w:r>
      <w:bookmarkStart w:id="249" w:name="pg3766_36878"/>
    </w:p>
    <w:p>
      <w:pPr>
        <w:pStyle w:val="BookText"/>
        <w:rPr/>
      </w:pPr>
      <w:bookmarkEnd w:id="249"/>
      <w:r>
        <w:rPr>
          <w:rFonts w:ascii="IRNazanin" w:hAnsi="IRNazanin" w:eastAsia="IRNazanin"/>
          <w:color w:val="111111"/>
          <w:sz w:val="28"/>
          <w:sz w:val="28"/>
          <w:szCs w:val="28"/>
          <w:rtl w:val="true"/>
          <w:lang w:bidi="fa-IR"/>
        </w:rPr>
        <w:t>نماز، ایستادن در پیشگاه خداوند است با ذلّت و مسکنت و خضوع و اعتراف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پشیمان شدن از گناهان گذشته و درخواستّ بخشیدن آن‌ها از سوی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گذاشتن چهره بر زمین است برای بزرگداشت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نماز، فروتن هستی و افزونی در دین و دنیا را خواهانی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نماز، از گناهان بیزار می‌شوی و مُدام به یاد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نماز، آقا و مدبّر و آفریننده خود را فراموش نمی‌کنی، در نتیجه در عیش و خوشگذرانی‌ها فرو نمی‌روی و طغیان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یاد خدا و ایستادن در مقابل او از گناهان و انواع فسادها و آلودگی‌ها بازداشته می‌شوی</w:t>
      </w:r>
      <w:r>
        <w:rPr>
          <w:rFonts w:eastAsia="IRNazanin" w:cs="IRNazanin"/>
          <w:color w:val="111111"/>
          <w:sz w:val="28"/>
          <w:szCs w:val="28"/>
          <w:rtl w:val="true"/>
          <w:lang w:bidi="fa-IR"/>
        </w:rPr>
        <w:t>.»</w:t>
      </w:r>
      <w:r>
        <w:rPr>
          <w:rStyle w:val="FootnoteAnchor"/>
          <w:rtl w:val="true"/>
        </w:rPr>
        <w:footnoteReference w:id="83"/>
      </w:r>
    </w:p>
    <w:p>
      <w:pPr>
        <w:pStyle w:val="Heading2"/>
        <w:numPr>
          <w:ilvl w:val="1"/>
          <w:numId w:val="1"/>
        </w:numPr>
        <w:rPr/>
      </w:pPr>
      <w:bookmarkStart w:id="250" w:name="__RefHeading___Toc1048653_2281741623"/>
      <w:bookmarkStart w:id="251" w:name="_Toc91"/>
      <w:bookmarkEnd w:id="250"/>
      <w:r>
        <w:rPr>
          <w:rtl w:val="true"/>
        </w:rPr>
        <w:t>نماز</w:t>
      </w:r>
      <w:bookmarkEnd w:id="251"/>
    </w:p>
    <w:p>
      <w:pPr>
        <w:pStyle w:val="Heading3"/>
        <w:numPr>
          <w:ilvl w:val="2"/>
          <w:numId w:val="1"/>
        </w:numPr>
        <w:rPr/>
      </w:pPr>
      <w:bookmarkStart w:id="252" w:name="__RefHeading___Toc1048655_2281741623"/>
      <w:bookmarkStart w:id="253" w:name="_Toc92"/>
      <w:bookmarkEnd w:id="252"/>
      <w:r>
        <w:rPr>
          <w:rtl w:val="true"/>
        </w:rPr>
        <w:t>احکام نماز</w:t>
      </w:r>
      <w:bookmarkEnd w:id="253"/>
    </w:p>
    <w:p>
      <w:pPr>
        <w:pStyle w:val="BookText"/>
        <w:rPr/>
      </w:pPr>
      <w:r>
        <w:rPr>
          <w:rFonts w:ascii="IRNazanin" w:hAnsi="IRNazanin" w:eastAsia="IRNazanin"/>
          <w:color w:val="111111"/>
          <w:sz w:val="28"/>
          <w:sz w:val="28"/>
          <w:szCs w:val="28"/>
          <w:rtl w:val="true"/>
          <w:lang w:bidi="fa-IR"/>
        </w:rPr>
        <w:t>بخشی از احکام نماز را پیش از این فرا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ذکر چند نکته در این باره می‌پردازیم</w:t>
      </w:r>
      <w:r>
        <w:rPr>
          <w:rFonts w:eastAsia="IRNazanin" w:cs="IRNazanin"/>
          <w:color w:val="111111"/>
          <w:sz w:val="28"/>
          <w:szCs w:val="28"/>
          <w:rtl w:val="true"/>
          <w:lang w:bidi="fa-IR"/>
        </w:rPr>
        <w:t>.</w:t>
      </w:r>
    </w:p>
    <w:p>
      <w:pPr>
        <w:pStyle w:val="Heading3"/>
        <w:numPr>
          <w:ilvl w:val="2"/>
          <w:numId w:val="1"/>
        </w:numPr>
        <w:rPr/>
      </w:pPr>
      <w:bookmarkStart w:id="254" w:name="__RefHeading___Toc1048657_2281741623"/>
      <w:bookmarkStart w:id="255" w:name="_Toc93"/>
      <w:bookmarkEnd w:id="254"/>
      <w:r>
        <w:rPr>
          <w:rtl w:val="true"/>
        </w:rPr>
        <w:t>پوشش نماز</w:t>
      </w:r>
      <w:bookmarkEnd w:id="255"/>
    </w:p>
    <w:p>
      <w:pPr>
        <w:pStyle w:val="BookText"/>
        <w:rPr/>
      </w:pPr>
      <w:r>
        <w:rPr>
          <w:rFonts w:ascii="IRNazanin" w:hAnsi="IRNazanin" w:eastAsia="IRNazanin"/>
          <w:color w:val="111111"/>
          <w:sz w:val="28"/>
          <w:sz w:val="28"/>
          <w:szCs w:val="28"/>
          <w:rtl w:val="true"/>
          <w:lang w:bidi="fa-IR"/>
        </w:rPr>
        <w:t>دختران و بانوان هنگام نماز باید تمام بدن خود را بپوشانند، خواه کسی آن‌ها را ببیند و خواه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پوشاندن سه قسمت از بدن واجب نیست اگرچه بهتر است آن قسمت‌ها را نیز بپوشانند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 تا مچ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پاها تا مچ </w:t>
      </w:r>
      <w:bookmarkStart w:id="256" w:name="pg3766_36879"/>
    </w:p>
    <w:p>
      <w:pPr>
        <w:pStyle w:val="Heading3"/>
        <w:numPr>
          <w:ilvl w:val="2"/>
          <w:numId w:val="1"/>
        </w:numPr>
        <w:rPr/>
      </w:pPr>
      <w:bookmarkStart w:id="257" w:name="__RefHeading___Toc1048659_2281741623"/>
      <w:bookmarkStart w:id="258" w:name="_Toc94"/>
      <w:bookmarkEnd w:id="256"/>
      <w:bookmarkEnd w:id="257"/>
      <w:r>
        <w:rPr>
          <w:rtl w:val="true"/>
        </w:rPr>
        <w:t>نکته‌های مهمّ</w:t>
      </w:r>
      <w:r>
        <w:rPr>
          <w:rtl w:val="true"/>
        </w:rPr>
        <w:t>:</w:t>
      </w:r>
      <w:bookmarkEnd w:id="2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مقداری از صورت که هنگام وضو گرفتن باید شسته شود،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آن‌که یقین پیدا کنیم که مقدار واجب را پوشانده‌ایم باید مقداری از اطراف صورت و زیر چانه را بپوشانیم و هم‌چنین مقداری پایین‌تر از مچ دست‌ها و پاها را نیز بپوشانیم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نامحرمی شاهد نماز خواندن ماست باید پاها را نیز بپوشانیم و اگر دست و صورت ما زیور و زینتی دارد باید آن‌ها را نیز از او بپوشانیم و اگر نامحرم به قصد لذّت به ما نگاه می‌کند اگرچه دست و صورت ما زیور و زینتی نداشته باشد باید آن‌ها را نیز از نامحرم بپوشانیم</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259" w:name="__RefHeading___Toc1048661_2281741623"/>
      <w:bookmarkStart w:id="260" w:name="_Toc95"/>
      <w:bookmarkEnd w:id="259"/>
      <w:r>
        <w:rPr>
          <w:rtl w:val="true"/>
        </w:rPr>
        <w:t>بدن و لباس نمازگزار</w:t>
      </w:r>
      <w:bookmarkEnd w:id="260"/>
    </w:p>
    <w:p>
      <w:pPr>
        <w:pStyle w:val="BookText"/>
        <w:rPr/>
      </w:pPr>
      <w:r>
        <w:rPr>
          <w:rFonts w:ascii="IRNazanin" w:hAnsi="IRNazanin" w:eastAsia="IRNazanin"/>
          <w:color w:val="111111"/>
          <w:sz w:val="28"/>
          <w:sz w:val="28"/>
          <w:szCs w:val="28"/>
          <w:rtl w:val="true"/>
          <w:lang w:bidi="fa-IR"/>
        </w:rPr>
        <w:t>بدن و لباس نمازگزار باید پاک باشد؛ بنابراین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ذرّه‌ای خون حیض یا نفاس در بدن یا لباس نمازگزار باشد نماز او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باید خون استحاضه در بدن یا لباس نمازگزار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از خون حیض، نفاس و استحاضه اگر خونی در بدن یا لباس نمازگزار باشد در صورتی که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یک سکّه دو ریالی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ناچار است با بدن یا لباس نجس نماز بخواند مثلاً آب برای تطهیر ندارد، نماز او با بدن یا لباس نجس صحیح است</w:t>
      </w:r>
      <w:r>
        <w:rPr>
          <w:rFonts w:eastAsia="IRNazanin" w:cs="IRNazanin"/>
          <w:color w:val="111111"/>
          <w:sz w:val="28"/>
          <w:szCs w:val="28"/>
          <w:rtl w:val="true"/>
          <w:lang w:bidi="fa-IR"/>
        </w:rPr>
        <w:t>.</w:t>
      </w:r>
      <w:r>
        <w:rPr>
          <w:rStyle w:val="FootnoteAnchor"/>
          <w:rtl w:val="true"/>
        </w:rPr>
        <w:footnoteReference w:id="85"/>
      </w:r>
      <w:bookmarkStart w:id="261" w:name="pg3766_36880"/>
    </w:p>
    <w:p>
      <w:pPr>
        <w:pStyle w:val="Heading3"/>
        <w:numPr>
          <w:ilvl w:val="2"/>
          <w:numId w:val="1"/>
        </w:numPr>
        <w:rPr/>
      </w:pPr>
      <w:bookmarkStart w:id="262" w:name="__RefHeading___Toc1048663_2281741623"/>
      <w:bookmarkStart w:id="263" w:name="_Toc96"/>
      <w:bookmarkEnd w:id="261"/>
      <w:bookmarkEnd w:id="262"/>
      <w:r>
        <w:rPr>
          <w:rtl w:val="true"/>
        </w:rPr>
        <w:t>مکان نمازگزار</w:t>
      </w:r>
      <w:bookmarkEnd w:id="263"/>
    </w:p>
    <w:p>
      <w:pPr>
        <w:pStyle w:val="BookText"/>
        <w:rPr/>
      </w:pPr>
      <w:r>
        <w:rPr>
          <w:rFonts w:ascii="IRNazanin" w:hAnsi="IRNazanin" w:eastAsia="IRNazanin"/>
          <w:color w:val="111111"/>
          <w:sz w:val="28"/>
          <w:sz w:val="28"/>
          <w:szCs w:val="28"/>
          <w:rtl w:val="true"/>
          <w:lang w:bidi="fa-IR"/>
        </w:rPr>
        <w:t>بهتر است دختران در خانه نماز بخوانند ولی با رعایت دو مسأله زیر نماز خواندن آن‌ها در مساجد فضیلت بیشتری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کاملاً خود را از نامحرم بپوشانند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رضایت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جدّ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264" w:name="__RefHeading___Toc1048665_2281741623"/>
      <w:bookmarkStart w:id="265" w:name="_Toc97"/>
      <w:bookmarkEnd w:id="264"/>
      <w:r>
        <w:rPr>
          <w:rtl w:val="true"/>
        </w:rPr>
        <w:t>نمازی شکوهمند</w:t>
      </w:r>
      <w:bookmarkEnd w:id="265"/>
    </w:p>
    <w:p>
      <w:pPr>
        <w:pStyle w:val="BookText"/>
        <w:rPr/>
      </w:pPr>
      <w:r>
        <w:rPr>
          <w:rFonts w:ascii="IRNazanin" w:hAnsi="IRNazanin" w:eastAsia="IRNazanin"/>
          <w:color w:val="111111"/>
          <w:sz w:val="28"/>
          <w:sz w:val="28"/>
          <w:szCs w:val="28"/>
          <w:rtl w:val="true"/>
          <w:lang w:bidi="fa-IR"/>
        </w:rPr>
        <w:t>در حجله نشسته است و غرق در امیدها و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جهانی زیبا و آراسته قدم نهاده است آینده‌ای سراسر روشن در دیدگان او جلوه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این همه لطافت و زیبایی را به من داد؟ و چه کسی من را فرشته اُنس خانواده قرار داد؟</w:t>
      </w:r>
    </w:p>
    <w:p>
      <w:pPr>
        <w:pStyle w:val="BookText"/>
        <w:rPr/>
      </w:pPr>
      <w:r>
        <w:rPr>
          <w:rFonts w:ascii="IRNazanin" w:hAnsi="IRNazanin" w:eastAsia="IRNazanin"/>
          <w:color w:val="111111"/>
          <w:sz w:val="28"/>
          <w:sz w:val="28"/>
          <w:szCs w:val="28"/>
          <w:rtl w:val="true"/>
          <w:lang w:bidi="fa-IR"/>
        </w:rPr>
        <w:t>چه کسی محبّت من را در قلب داماد جای داد؟ و</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برخاست و او را سپاس گفت، در برابرش تعظیم کرد و زبان به مدح و ثنایش گشود، باید برخاست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را مثل همیشه خواند، و نماز مستحبّی ویژه شب زفاف را نیز به شکرانه این همه نعمت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غافلند آنان که می‌گویند یک شب که هزار شب نیست، عروس اگر بخواهد نماز بخواند، آرایشش به هم می‌خورد و با لباس عروسی نمی‌تواند به رکوع و سجده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چنین نیست می‌توان برنامه‌ها را به گونه‌ای تنظیم کرد که عروس پیش‌از آرایش، وضو بگیرد، تا نمازخواندن برای عروس ممکن گردد و نماز بخواند، نمازی شکوه‌مند در بحبوحه شادی‌ها</w:t>
      </w:r>
      <w:r>
        <w:rPr>
          <w:rFonts w:eastAsia="IRNazanin" w:cs="IRNazanin"/>
          <w:color w:val="111111"/>
          <w:sz w:val="28"/>
          <w:szCs w:val="28"/>
          <w:rtl w:val="true"/>
          <w:lang w:bidi="fa-IR"/>
        </w:rPr>
        <w:t xml:space="preserve">. </w:t>
      </w:r>
      <w:bookmarkStart w:id="266" w:name="pg3766_36881"/>
    </w:p>
    <w:p>
      <w:pPr>
        <w:pStyle w:val="Heading3"/>
        <w:numPr>
          <w:ilvl w:val="2"/>
          <w:numId w:val="1"/>
        </w:numPr>
        <w:rPr/>
      </w:pPr>
      <w:bookmarkStart w:id="267" w:name="__RefHeading___Toc1048667_2281741623"/>
      <w:bookmarkStart w:id="268" w:name="_Toc98"/>
      <w:bookmarkEnd w:id="266"/>
      <w:bookmarkEnd w:id="267"/>
      <w:r>
        <w:rPr/>
        <w:t>12</w:t>
      </w:r>
      <w:r>
        <w:rPr>
          <w:rtl w:val="true"/>
        </w:rPr>
        <w:t xml:space="preserve"> </w:t>
      </w:r>
      <w:r>
        <w:rPr>
          <w:rtl w:val="true"/>
        </w:rPr>
        <w:t>امامِ فرشتگان</w:t>
      </w:r>
      <w:bookmarkEnd w:id="268"/>
    </w:p>
    <w:p>
      <w:pPr>
        <w:pStyle w:val="BookText"/>
        <w:rPr/>
      </w:pPr>
      <w:r>
        <w:rPr>
          <w:rFonts w:ascii="IRNazanin" w:hAnsi="IRNazanin" w:eastAsia="IRNazanin"/>
          <w:color w:val="111111"/>
          <w:sz w:val="28"/>
          <w:sz w:val="28"/>
          <w:szCs w:val="28"/>
          <w:rtl w:val="true"/>
          <w:lang w:bidi="fa-IR"/>
        </w:rPr>
        <w:t>در بدن داری اگر سوزِ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معراج مسلمان در صَلات</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برادرم جبرئیل مرا در آسمان‌ها همراهی می‌کرد، به سدرة‌المنتهی که رسیدیم ناگهان صدای اذان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اذان می‌گفت که تا آن شب در آسمان‌ها دیده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اذان می‌گفت و هر جمله‌ای از آن را که می‌گفت پروردگارم او را تصدیق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 پروردگارم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روی میل و رغبت به نماز بایستد و حقّ آن را ادا کند، این کفّاره گناهان گذشته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صلاح و نجات و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اذان تمام شد، جلو ایستادم و همه فرشتگان به من اقتدا کردند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در بیت‌المقدس هم به نماز ایستاده بودم و همه پیامبران به </w:t>
      </w:r>
      <w:bookmarkStart w:id="269" w:name="pg3766_36882"/>
    </w:p>
    <w:p>
      <w:pPr>
        <w:pStyle w:val="BookText"/>
        <w:rPr/>
      </w:pPr>
      <w:bookmarkEnd w:id="269"/>
      <w:r>
        <w:rPr>
          <w:rFonts w:ascii="IRNazanin" w:hAnsi="IRNazanin" w:eastAsia="IRNazanin"/>
          <w:color w:val="111111"/>
          <w:sz w:val="28"/>
          <w:sz w:val="28"/>
          <w:szCs w:val="28"/>
          <w:rtl w:val="true"/>
          <w:lang w:bidi="fa-IR"/>
        </w:rPr>
        <w:t>من اقتدا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 چون از نماز فارغ گشتم از سر شوق و ارادت به پروردگارم مدهوش گشتم و به حالت سجده فرو افتادم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1048669_2281741623"/>
      <w:bookmarkStart w:id="271" w:name="_Toc99"/>
      <w:bookmarkEnd w:id="270"/>
      <w:r>
        <w:rPr>
          <w:rtl w:val="true"/>
        </w:rPr>
        <w:t>حضور قلب</w:t>
      </w:r>
      <w:bookmarkEnd w:id="271"/>
    </w:p>
    <w:p>
      <w:pPr>
        <w:pStyle w:val="BookText"/>
        <w:rPr/>
      </w:pPr>
      <w:r>
        <w:rPr>
          <w:rFonts w:ascii="IRNazanin" w:hAnsi="IRNazanin" w:eastAsia="IRNazanin"/>
          <w:color w:val="111111"/>
          <w:sz w:val="28"/>
          <w:sz w:val="28"/>
          <w:szCs w:val="28"/>
          <w:rtl w:val="true"/>
          <w:lang w:bidi="fa-IR"/>
        </w:rPr>
        <w:t>مرغ خیال لحظه‌ای نمی‌آساید، پیوسته از شاخه‌ای به شاخه‌ای دیگر پرواز می‌کند و نمازگزار را که در حال راز و نیاز با خداست می‌آزارد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مرغ خیال خود را رام کنیم تا در نماز، فکر و قلبمان متوجّه نماز باشد باید اعمال و رفتار روزانه خود را برای رضای خدا و براساس تعالیم نورانی اسلام تنظیم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قلب در نماز می‌توان به مدارج عالی بندگی بار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 امام نقل شده است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ماه مبارک رمضان، من پشت بام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ایشان یک خانه کوچک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دیدم که صدا می‌آید و بعد متوجّه شدم که آقاست که در تاریکی در حال نماز خواندن است و دست‌هایش را طرف آسمان دراز کرده و گریه می‌کند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272" w:name="__RefHeading___Toc1048671_2281741623"/>
      <w:bookmarkStart w:id="273" w:name="_Toc100"/>
      <w:bookmarkEnd w:id="272"/>
      <w:r>
        <w:rPr>
          <w:rtl w:val="true"/>
        </w:rPr>
        <w:t>تکبیرةُ‌الاحرام</w:t>
      </w:r>
      <w:bookmarkEnd w:id="273"/>
    </w:p>
    <w:p>
      <w:pPr>
        <w:pStyle w:val="BookText"/>
        <w:rPr/>
      </w:pPr>
      <w:r>
        <w:rPr>
          <w:rFonts w:ascii="Amiri" w:hAnsi="Amiri" w:eastAsia="Amiri" w:cs="Amiri"/>
          <w:color w:val="111111"/>
          <w:sz w:val="28"/>
          <w:sz w:val="28"/>
          <w:szCs w:val="28"/>
          <w:rtl w:val="true"/>
          <w:lang w:bidi="ar-SA"/>
        </w:rPr>
        <w:t>اَللّه‌ُ اَکْبَرُ؛</w:t>
      </w:r>
    </w:p>
    <w:p>
      <w:pPr>
        <w:pStyle w:val="BookText"/>
        <w:rPr/>
      </w:pPr>
      <w:r>
        <w:rPr>
          <w:rFonts w:ascii="IRNazanin" w:hAnsi="IRNazanin" w:eastAsia="IRNazanin"/>
          <w:color w:val="111111"/>
          <w:sz w:val="28"/>
          <w:sz w:val="28"/>
          <w:szCs w:val="28"/>
          <w:rtl w:val="true"/>
          <w:lang w:bidi="fa-IR"/>
        </w:rPr>
        <w:t xml:space="preserve">خداوند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که در وصف بگنجد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ورود به نماز، اَللّه‌ُ اَکْبَر می‌گوییم یعنی خدا را از همه موجودات حسّی، عقلی، زمینی و آسمانی برتر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دل از دنیا و مظاهر </w:t>
      </w:r>
      <w:bookmarkStart w:id="274" w:name="pg3766_36883"/>
    </w:p>
    <w:p>
      <w:pPr>
        <w:pStyle w:val="BookText"/>
        <w:rPr/>
      </w:pPr>
      <w:bookmarkEnd w:id="274"/>
      <w:r>
        <w:rPr>
          <w:rFonts w:ascii="IRNazanin" w:hAnsi="IRNazanin" w:eastAsia="IRNazanin"/>
          <w:color w:val="111111"/>
          <w:sz w:val="28"/>
          <w:sz w:val="28"/>
          <w:szCs w:val="28"/>
          <w:rtl w:val="true"/>
          <w:lang w:bidi="fa-IR"/>
        </w:rPr>
        <w:t>فریبنده آن می‌شوییم و همه چیز و همه‌کس جز او نزد ما کوچک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اکبر، بیشترین ذکری است که هم در مقدّمات نماز و هم در خود نماز و هم در تعقیبات آن گفته می‌شود به طوری که یک مسلمان در طول یک شبانه‌روز تنها در نمازهای پنجگانه واجب حدود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آن را تکرار می‌کند</w:t>
      </w:r>
      <w:r>
        <w:rPr>
          <w:rFonts w:eastAsia="IRNazanin" w:cs="IRNazanin"/>
          <w:color w:val="111111"/>
          <w:sz w:val="28"/>
          <w:szCs w:val="28"/>
          <w:rtl w:val="true"/>
          <w:lang w:bidi="fa-IR"/>
        </w:rPr>
        <w:t>.</w:t>
      </w:r>
    </w:p>
    <w:p>
      <w:pPr>
        <w:pStyle w:val="Heading3"/>
        <w:numPr>
          <w:ilvl w:val="2"/>
          <w:numId w:val="1"/>
        </w:numPr>
        <w:rPr/>
      </w:pPr>
      <w:bookmarkStart w:id="275" w:name="__RefHeading___Toc1048673_2281741623"/>
      <w:bookmarkStart w:id="276" w:name="_Toc101"/>
      <w:bookmarkEnd w:id="275"/>
      <w:r>
        <w:rPr>
          <w:rtl w:val="true"/>
        </w:rPr>
        <w:t>سوره‌حمد</w:t>
      </w:r>
      <w:bookmarkEnd w:id="27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بسم‌اللّه، سرآغاز کتاب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نه تنها در ابتدای قرآن که در آغاز تمام کتاب‌های آسمانی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سرلوحه عمل همه انبیاء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آوردن بسم‌اللّه در شروع هر کاری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علیهم‌السلام اصرار داشتند که در نماز بسم‌اللّه را بلند بگویند تا جایی که بلند گفتن بسم‌اللّه از ویژگی‌های شیعه به حساب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IRNazanin" w:hAnsi="IRNazanin" w:eastAsia="IRNazanin"/>
          <w:color w:val="111111"/>
          <w:sz w:val="28"/>
          <w:sz w:val="28"/>
          <w:szCs w:val="28"/>
          <w:rtl w:val="true"/>
          <w:lang w:bidi="fa-IR"/>
        </w:rPr>
        <w:t>ستایش خدای را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در برابر عظمت بیکران خداوند قرار می‌گیرد و همه کمال‌ها و جمال‌ها و زیبایی‌ها را از او می‌یابد و او را پروردگار و مدبّر همه آفرینش می‌شناسد زبان به حمد و ستایش می‌گشاید حمد و ستایشی که در آن معنای پرستش نهفته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آغاز مکالمه خود با خدا شیرین سخن می‌گوییم و زبان به بیان خرّمی‌ها و کمالات او می‌گشاییم پس چه بهتر که در آغاز سخن گفتن با دیگران نیز چنین باشیم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رحمت‌گرِ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 و رحیم هر دو از کلمه رحمت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رحمت گسترده الهی است که همه انسان‌ها را شامل می‌شود و چون آفتابی است که بر خوب و بد، و زشت و زیبا می‌تابد ولی رحیم، رحمت ویژه‌ای است که به عنوان پاداش و نتیجه کارهای خوب تنها بر نیکوکاران نازل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مالِکِ یَوْمِ الدّینِ؛</w:t>
      </w:r>
    </w:p>
    <w:p>
      <w:pPr>
        <w:pStyle w:val="BookText"/>
        <w:rPr/>
      </w:pPr>
      <w:r>
        <w:rPr>
          <w:rFonts w:ascii="IRNazanin" w:hAnsi="IRNazanin" w:eastAsia="IRNazanin"/>
          <w:color w:val="111111"/>
          <w:sz w:val="28"/>
          <w:sz w:val="28"/>
          <w:szCs w:val="28"/>
          <w:rtl w:val="true"/>
          <w:lang w:bidi="fa-IR"/>
        </w:rPr>
        <w:t>مالک و فرمانروای روز جزا</w:t>
      </w:r>
    </w:p>
    <w:p>
      <w:pPr>
        <w:pStyle w:val="BookText"/>
        <w:rPr/>
      </w:pPr>
      <w:r>
        <w:rPr>
          <w:rFonts w:ascii="IRNazanin" w:hAnsi="IRNazanin" w:eastAsia="IRNazanin"/>
          <w:color w:val="111111"/>
          <w:sz w:val="28"/>
          <w:sz w:val="28"/>
          <w:szCs w:val="28"/>
          <w:rtl w:val="true"/>
          <w:lang w:bidi="fa-IR"/>
        </w:rPr>
        <w:t xml:space="preserve">یکی از نام‌های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روز کیفر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مالک است و هم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است یعنی همه چیز در واقع برای اوست و مالکیّت دیگران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است یعنی پادشاه و فرمانروای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پرده‌ها از جلو چشمان ما کنار می‌رود او را مالک و مَلّک خواهیم یافت وگرنه او هم در دنیا و هم در آخرت مالک و مَلّک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نَعْبُدُ وَ اِیّاکَ نَسْتَعینُ؛</w:t>
      </w:r>
    </w:p>
    <w:p>
      <w:pPr>
        <w:pStyle w:val="BookText"/>
        <w:rPr/>
      </w:pPr>
      <w:r>
        <w:rPr>
          <w:rFonts w:ascii="IRNazanin" w:hAnsi="IRNazanin" w:eastAsia="IRNazanin"/>
          <w:color w:val="111111"/>
          <w:sz w:val="28"/>
          <w:sz w:val="28"/>
          <w:szCs w:val="28"/>
          <w:rtl w:val="true"/>
          <w:lang w:bidi="fa-IR"/>
        </w:rPr>
        <w:t>تنها تو را می‌پرستیم و تنها از تو یاری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نمازگزار خداوند را همه کاره خود و جهان دانست و بدان اعتراف کرد، از جان و دل به او دل می‌بندد، تنها او را می‌پرستد و تنها از او یاری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بنده طاغوت‌ها، بنده شرق و غرب و بنده زر و زور نمی‌شود و در برابر هیچ قدرتی سر کُرنش فرود نمی‌آورد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اِهْدِنَا الصِّراطَ الْمُسْتَقیمَ ؛</w:t>
      </w:r>
    </w:p>
    <w:p>
      <w:pPr>
        <w:pStyle w:val="BookText"/>
        <w:rPr/>
      </w:pPr>
      <w:r>
        <w:rPr>
          <w:rFonts w:ascii="IRNazanin" w:hAnsi="IRNazanin" w:eastAsia="IRNazanin"/>
          <w:color w:val="111111"/>
          <w:sz w:val="28"/>
          <w:sz w:val="28"/>
          <w:szCs w:val="28"/>
          <w:rtl w:val="true"/>
          <w:lang w:bidi="fa-IR"/>
        </w:rPr>
        <w:t>ما را به راه راست راهبر باش</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صراط که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 به معنای راه هموار، روشن و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خدا می‌خواهیم که همه مسلمانان را به </w:t>
      </w:r>
    </w:p>
    <w:p>
      <w:pPr>
        <w:pStyle w:val="BookText"/>
        <w:rPr/>
      </w:pPr>
      <w:r>
        <w:rPr>
          <w:rFonts w:ascii="IRNazanin" w:hAnsi="IRNazanin" w:eastAsia="IRNazanin"/>
          <w:color w:val="111111"/>
          <w:sz w:val="28"/>
          <w:sz w:val="28"/>
          <w:szCs w:val="28"/>
          <w:rtl w:val="true"/>
          <w:lang w:bidi="fa-IR"/>
        </w:rPr>
        <w:t>بزرگراه سعادت هدایت کند؛ بزرگراهی که به راحتی ما را به خدا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در صراط مستقیم قرار گیرد باید راه هوس‌های خود، راه هوس‌های مردم، راه طاغوت‌ها، و راه نادرست نیاکان و پیشینیان خود را کنار بگذارد و تنها در راه مستقیمی که توسّط انبیاء و امامان ترسیم شده است، حرکت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صِراطَ الَّذینَ اَنْعَمْتَ عَلَیْهِمْ؛</w:t>
      </w:r>
    </w:p>
    <w:p>
      <w:pPr>
        <w:pStyle w:val="BookText"/>
        <w:rPr/>
      </w:pPr>
      <w:r>
        <w:rPr>
          <w:rFonts w:ascii="IRNazanin" w:hAnsi="IRNazanin" w:eastAsia="IRNazanin"/>
          <w:color w:val="111111"/>
          <w:sz w:val="28"/>
          <w:sz w:val="28"/>
          <w:szCs w:val="28"/>
          <w:rtl w:val="true"/>
          <w:lang w:bidi="fa-IR"/>
        </w:rPr>
        <w:t>راه آنان که نعمتشان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این حقیقت را باور دارد که راه مستقیم، راهی است پیمودنی و پیش از او کسانی این راه را پیموده‌اند، لذا از خدا می‌خواهد که او را در زُمره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خداوند آنان را مشمول نعمت‌های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پیامبران، صدّیقان، شهدا و صالحان را از جمله کسانی می‌داند که از نعمت هدایت برخوردار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نمازگزار از خدا می‌خواهد که دنباله‌رو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الْمَغْضُوبِ عَلَیْهِمْ وَ لاَالضّالّآینَ؛</w:t>
      </w:r>
    </w:p>
    <w:p>
      <w:pPr>
        <w:pStyle w:val="BookText"/>
        <w:rPr/>
      </w:pPr>
      <w:r>
        <w:rPr>
          <w:rFonts w:ascii="IRNazanin" w:hAnsi="IRNazanin" w:eastAsia="IRNazanin"/>
          <w:color w:val="111111"/>
          <w:sz w:val="28"/>
          <w:sz w:val="28"/>
          <w:szCs w:val="28"/>
          <w:rtl w:val="true"/>
          <w:lang w:bidi="fa-IR"/>
        </w:rPr>
        <w:t>همانان که نه در خور خشم‌اند و نه گمراهان و گمگشتگان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در پایان سوره حمد از خدا می‌خواهد که جزء دو گروه نباشد و راه آنان را نپیماید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شدگان، آنان که چون فرعون و قارون و ابولهب و چون قوم عاد و ثمود و بنی‌اسرائیل در برابر حقّ و حقیقت و دین و خدا جبهه‌گیری می‌کردند و مورد خشم او قرار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گمراهان و گمگشتگان، آنان که حیران و سر در 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راه انبیاء را برگزیده‌اند و از آنان جانبداری می‌کنند و نه راه مخالفان و معاندان را برگزیده‌اند آنان افرادی بی‌تفاوت، بی‌درد، و رفاه‌طلب هستند که به فکر </w:t>
      </w:r>
      <w:bookmarkStart w:id="277" w:name="pg3766_36886"/>
    </w:p>
    <w:p>
      <w:pPr>
        <w:pStyle w:val="BookText"/>
        <w:rPr/>
      </w:pPr>
      <w:bookmarkEnd w:id="277"/>
      <w:r>
        <w:rPr>
          <w:rFonts w:ascii="IRNazanin" w:hAnsi="IRNazanin" w:eastAsia="IRNazanin"/>
          <w:color w:val="111111"/>
          <w:sz w:val="28"/>
          <w:sz w:val="28"/>
          <w:szCs w:val="28"/>
          <w:rtl w:val="true"/>
          <w:lang w:bidi="fa-IR"/>
        </w:rPr>
        <w:t>شهوت و شکم خود هستند و کاری به حقّ و باطل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عابدان پس از حضرت عیسی یا عالم نمایان دنیادوست</w:t>
      </w:r>
      <w:r>
        <w:rPr>
          <w:rFonts w:eastAsia="IRNazanin" w:cs="IRNazanin"/>
          <w:color w:val="111111"/>
          <w:sz w:val="28"/>
          <w:szCs w:val="28"/>
          <w:rtl w:val="true"/>
          <w:lang w:bidi="fa-IR"/>
        </w:rPr>
        <w:t>.</w:t>
      </w:r>
    </w:p>
    <w:p>
      <w:pPr>
        <w:pStyle w:val="Heading3"/>
        <w:numPr>
          <w:ilvl w:val="2"/>
          <w:numId w:val="1"/>
        </w:numPr>
        <w:rPr/>
      </w:pPr>
      <w:bookmarkStart w:id="278" w:name="__RefHeading___Toc1048675_2281741623"/>
      <w:bookmarkStart w:id="279" w:name="_Toc102"/>
      <w:bookmarkEnd w:id="278"/>
      <w:r>
        <w:rPr>
          <w:rtl w:val="true"/>
        </w:rPr>
        <w:t>سوره توحید</w:t>
      </w:r>
      <w:bookmarkEnd w:id="279"/>
    </w:p>
    <w:p>
      <w:pPr>
        <w:pStyle w:val="BookText"/>
        <w:rPr/>
      </w:pPr>
      <w:r>
        <w:rPr>
          <w:rFonts w:ascii="IRNazanin" w:hAnsi="IRNazanin" w:eastAsia="IRNazanin"/>
          <w:color w:val="111111"/>
          <w:sz w:val="28"/>
          <w:sz w:val="28"/>
          <w:szCs w:val="28"/>
          <w:rtl w:val="true"/>
          <w:lang w:bidi="fa-IR"/>
        </w:rPr>
        <w:t xml:space="preserve">این سوره سراپا از یگانگی خدا سخن می‌گوید 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BookText"/>
        <w:rPr/>
      </w:pPr>
      <w:r>
        <w:rPr>
          <w:rFonts w:ascii="Amiri" w:hAnsi="Amiri" w:eastAsia="Amiri" w:cs="Amiri"/>
          <w:color w:val="111111"/>
          <w:sz w:val="28"/>
          <w:sz w:val="28"/>
          <w:szCs w:val="28"/>
          <w:rtl w:val="true"/>
          <w:lang w:bidi="ar-SA"/>
        </w:rPr>
        <w:t>قُلْ هُوَ اللّه‌ُ اَحَدٌ؛</w:t>
      </w:r>
    </w:p>
    <w:p>
      <w:pPr>
        <w:pStyle w:val="BookText"/>
        <w:rPr/>
      </w:pPr>
      <w:r>
        <w:rPr>
          <w:rFonts w:ascii="IRNazanin" w:hAnsi="IRNazanin" w:eastAsia="IRNazanin"/>
          <w:color w:val="111111"/>
          <w:sz w:val="28"/>
          <w:sz w:val="28"/>
          <w:szCs w:val="28"/>
          <w:rtl w:val="true"/>
          <w:lang w:bidi="fa-IR"/>
        </w:rPr>
        <w:t>بگو او خدایی است یکتا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که همان یگانه دانستن خداست، اساسی‌ترین اصل همه ادیان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مرز میان ایمان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یکتاست یعنی دومی ندارد، شبیه و مثل و مانندی ندارد، جزء و عضوی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توحید خدا را باور کند، دچار شرک و ریا نمی‌شود و همه کارهایش را برای او انجام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الصَّمَدُ؛</w:t>
      </w:r>
    </w:p>
    <w:p>
      <w:pPr>
        <w:pStyle w:val="BookText"/>
        <w:rPr/>
      </w:pPr>
      <w:r>
        <w:rPr>
          <w:rFonts w:ascii="IRNazanin" w:hAnsi="IRNazanin" w:eastAsia="IRNazanin"/>
          <w:color w:val="111111"/>
          <w:sz w:val="28"/>
          <w:sz w:val="28"/>
          <w:szCs w:val="28"/>
          <w:rtl w:val="true"/>
          <w:lang w:bidi="fa-IR"/>
        </w:rPr>
        <w:t xml:space="preserve">خدای بی‌نیاز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از عیب و پناه نیازمندان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موجودات سرتا پا نیازند و در وجود و بقاء خود، به خدا نیازمندند، همه به او پناه می‌آورند و خود را پُر از عیب و نقص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تنها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خود و دیگران را فقیر و نیازمند و بی‌پناه، جز به خدا تکیه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یَلِدْ وَ لَمْ یُولَدْ؛</w:t>
      </w:r>
    </w:p>
    <w:p>
      <w:pPr>
        <w:pStyle w:val="BookText"/>
        <w:rPr/>
      </w:pPr>
      <w:r>
        <w:rPr>
          <w:rFonts w:ascii="IRNazanin" w:hAnsi="IRNazanin" w:eastAsia="IRNazanin"/>
          <w:color w:val="111111"/>
          <w:sz w:val="28"/>
          <w:sz w:val="28"/>
          <w:szCs w:val="28"/>
          <w:rtl w:val="true"/>
          <w:lang w:bidi="fa-IR"/>
        </w:rPr>
        <w:t>نه کسی زاده اوست و نه او زاده کسی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سرچشمه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همه‌چیز و همه‌کس آفریده او هستند امّا او </w:t>
      </w:r>
      <w:bookmarkStart w:id="280" w:name="pg3766_36887"/>
    </w:p>
    <w:p>
      <w:pPr>
        <w:pStyle w:val="BookText"/>
        <w:rPr/>
      </w:pPr>
      <w:bookmarkEnd w:id="280"/>
      <w:r>
        <w:rPr>
          <w:rFonts w:ascii="IRNazanin" w:hAnsi="IRNazanin" w:eastAsia="IRNazanin"/>
          <w:color w:val="111111"/>
          <w:sz w:val="28"/>
          <w:sz w:val="28"/>
          <w:szCs w:val="28"/>
          <w:rtl w:val="true"/>
          <w:lang w:bidi="fa-IR"/>
        </w:rPr>
        <w:t>خود همیشه بوده و همیشه خواهد بود، او ازلی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بستن و پناه آوردن به چنین حقیقت بیکرانی، انسان را در برابر همه خطرات مادّی و آسیب‌های اجتماعی بیمه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یَکُنْ لَهُ کُفُواً اَحَدٌ؛</w:t>
      </w:r>
    </w:p>
    <w:p>
      <w:pPr>
        <w:pStyle w:val="BookText"/>
        <w:rPr/>
      </w:pPr>
      <w:r>
        <w:rPr>
          <w:rFonts w:ascii="Amiri" w:hAnsi="Amiri" w:eastAsia="Amiri" w:cs="Amiri"/>
          <w:color w:val="111111"/>
          <w:sz w:val="28"/>
          <w:sz w:val="28"/>
          <w:szCs w:val="28"/>
          <w:rtl w:val="true"/>
          <w:lang w:bidi="ar-SA"/>
        </w:rPr>
        <w:t>و اَحَدی همتای او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پایان سوره باز تأکید می‌کنیم که خدا یکتاست و هیچ‌کس، همتا و همانند او نیست و اگر این حقیقت را به خوبی باور کنیم، همه کارهای خود را برای خدا انجام می‌دهیم و در اهداف فردی و گروهی و اجتماعی خود، غیر خدا را دخیل و شریک نمی‌کنیم</w:t>
      </w:r>
      <w:r>
        <w:rPr>
          <w:rFonts w:eastAsia="IRNazanin" w:cs="IRNazanin"/>
          <w:color w:val="111111"/>
          <w:sz w:val="28"/>
          <w:szCs w:val="28"/>
          <w:rtl w:val="true"/>
          <w:lang w:bidi="fa-IR"/>
        </w:rPr>
        <w:t>.</w:t>
      </w:r>
    </w:p>
    <w:p>
      <w:pPr>
        <w:pStyle w:val="Heading3"/>
        <w:numPr>
          <w:ilvl w:val="2"/>
          <w:numId w:val="1"/>
        </w:numPr>
        <w:rPr/>
      </w:pPr>
      <w:bookmarkStart w:id="281" w:name="__RefHeading___Toc1048677_2281741623"/>
      <w:bookmarkStart w:id="282" w:name="_Toc103"/>
      <w:bookmarkEnd w:id="281"/>
      <w:r>
        <w:rPr>
          <w:rtl w:val="true"/>
        </w:rPr>
        <w:t>ذ کر رکوع</w:t>
      </w:r>
      <w:bookmarkEnd w:id="282"/>
    </w:p>
    <w:p>
      <w:pPr>
        <w:pStyle w:val="BookText"/>
        <w:rPr/>
      </w:pPr>
      <w:r>
        <w:rPr>
          <w:rFonts w:ascii="Amiri" w:hAnsi="Amiri" w:eastAsia="Amiri" w:cs="Amiri"/>
          <w:color w:val="111111"/>
          <w:sz w:val="28"/>
          <w:sz w:val="28"/>
          <w:szCs w:val="28"/>
          <w:rtl w:val="true"/>
          <w:lang w:bidi="ar-SA"/>
        </w:rPr>
        <w:t>سُبْحانَ رَبِّیَ الْعَظیمِ وَ بِحَمْدِهِ؛</w:t>
      </w:r>
    </w:p>
    <w:p>
      <w:pPr>
        <w:pStyle w:val="BookText"/>
        <w:rPr/>
      </w:pPr>
      <w:r>
        <w:rPr>
          <w:rFonts w:ascii="IRNazanin" w:hAnsi="IRNazanin" w:eastAsia="IRNazanin"/>
          <w:color w:val="111111"/>
          <w:sz w:val="28"/>
          <w:sz w:val="28"/>
          <w:szCs w:val="28"/>
          <w:rtl w:val="true"/>
          <w:lang w:bidi="fa-IR"/>
        </w:rPr>
        <w:t>پروردگار بزرگم را منزّه می‌دانم و می‌ستایم</w:t>
      </w:r>
      <w:r>
        <w:rPr>
          <w:rFonts w:eastAsia="IRNazanin" w:cs="IRNazanin"/>
          <w:color w:val="111111"/>
          <w:sz w:val="28"/>
          <w:szCs w:val="28"/>
          <w:rtl w:val="true"/>
          <w:lang w:bidi="fa-IR"/>
        </w:rPr>
        <w:t>.</w:t>
      </w:r>
    </w:p>
    <w:p>
      <w:pPr>
        <w:pStyle w:val="Heading3"/>
        <w:numPr>
          <w:ilvl w:val="2"/>
          <w:numId w:val="1"/>
        </w:numPr>
        <w:rPr/>
      </w:pPr>
      <w:bookmarkStart w:id="283" w:name="__RefHeading___Toc1048679_2281741623"/>
      <w:bookmarkStart w:id="284" w:name="_Toc104"/>
      <w:bookmarkEnd w:id="283"/>
      <w:r>
        <w:rPr>
          <w:rtl w:val="true"/>
        </w:rPr>
        <w:t>ذ کر سجده</w:t>
      </w:r>
      <w:bookmarkEnd w:id="284"/>
    </w:p>
    <w:p>
      <w:pPr>
        <w:pStyle w:val="BookText"/>
        <w:rPr/>
      </w:pPr>
      <w:r>
        <w:rPr>
          <w:rFonts w:ascii="Amiri" w:hAnsi="Amiri" w:eastAsia="Amiri" w:cs="Amiri"/>
          <w:color w:val="111111"/>
          <w:sz w:val="28"/>
          <w:sz w:val="28"/>
          <w:szCs w:val="28"/>
          <w:rtl w:val="true"/>
          <w:lang w:bidi="ar-SA"/>
        </w:rPr>
        <w:t>سُبْحانَ رَبِّیَ الاَْعْلی وَ بِحَمْدِهِ؛</w:t>
      </w:r>
    </w:p>
    <w:p>
      <w:pPr>
        <w:pStyle w:val="BookText"/>
        <w:rPr/>
      </w:pPr>
      <w:r>
        <w:rPr>
          <w:rFonts w:ascii="IRNazanin" w:hAnsi="IRNazanin" w:eastAsia="IRNazanin"/>
          <w:color w:val="111111"/>
          <w:sz w:val="28"/>
          <w:sz w:val="28"/>
          <w:szCs w:val="28"/>
          <w:rtl w:val="true"/>
          <w:lang w:bidi="fa-IR"/>
        </w:rPr>
        <w:t>پروردگار بلندمرتبه‌ام را منزّه می‌دانم و می‌ستایم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نمازگزار پس از بیان آن همه عظمت و بزرگی خدا، خود را کوچک و بی‌مقدار بلکه هیچ می‌یابد و در برابر عظمت او خم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به زمین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به تسبیح او می‌گشاید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خدا را منزّه از هر عیب و نقص می‌یابد، پس از آن باز به حمد و ستایش 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دریافته است که خداوند حقیقت بی‌کرانی است که از فهم و درک او بالاتر است و باید تنها در برابر عظمت او سر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در برابر غیرخدا و طاغوت‌ها کرنش نخواهد کرد</w:t>
      </w:r>
      <w:r>
        <w:rPr>
          <w:rFonts w:eastAsia="IRNazanin" w:cs="IRNazanin"/>
          <w:color w:val="111111"/>
          <w:sz w:val="28"/>
          <w:szCs w:val="28"/>
          <w:rtl w:val="true"/>
          <w:lang w:bidi="fa-IR"/>
        </w:rPr>
        <w:t xml:space="preserve">. </w:t>
      </w:r>
      <w:bookmarkStart w:id="285" w:name="pg3766_36888"/>
    </w:p>
    <w:p>
      <w:pPr>
        <w:pStyle w:val="Heading3"/>
        <w:numPr>
          <w:ilvl w:val="2"/>
          <w:numId w:val="1"/>
        </w:numPr>
        <w:rPr/>
      </w:pPr>
      <w:bookmarkStart w:id="286" w:name="__RefHeading___Toc1048681_2281741623"/>
      <w:bookmarkStart w:id="287" w:name="_Toc105"/>
      <w:bookmarkEnd w:id="285"/>
      <w:bookmarkEnd w:id="286"/>
      <w:r>
        <w:rPr>
          <w:rtl w:val="true"/>
        </w:rPr>
        <w:t>قُنوت</w:t>
      </w:r>
      <w:bookmarkEnd w:id="287"/>
    </w:p>
    <w:p>
      <w:pPr>
        <w:pStyle w:val="BookText"/>
        <w:rPr/>
      </w:pPr>
      <w:r>
        <w:rPr>
          <w:rFonts w:ascii="Amiri" w:hAnsi="Amiri" w:eastAsia="Amiri" w:cs="Amiri"/>
          <w:color w:val="111111"/>
          <w:sz w:val="28"/>
          <w:sz w:val="28"/>
          <w:szCs w:val="28"/>
          <w:rtl w:val="true"/>
          <w:lang w:bidi="ar-SA"/>
        </w:rPr>
        <w:t>رَبَّنا آتِنا فِی الدُّنْیا حَسَنَةً وَ فِی الاْخِرَةِ حَسَنَةً وَقِنا عَذابَ النّارِ؛</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به ما نیکی عطا کن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قنوت دست‌ها را بالا می‌آوریم و به عنوان عرض نیاز و اظهار تهیدستی و امید به عطای خدا، آن‌ها را در مقابل صورت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هر دعایی را می‌توان خواند ولی بهتر است دعایی را برگزینیم که همگانی باشد مثل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دعا از خدا می‌خواهیم هم نیکی‌ها و خوبی‌های دنیا را و هم نیکی‌ها و خوبی‌های آخرت را به ما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گرفتن دنیا و رها کردن آخرت خطاست، همینطور گرفتن آخرت و رها کردن دنیا نیز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مزرعه آخرت است و با نیکی‌ها و حسنات دنیا می‌توان آخرت خود را آباد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خدا می‌خواهیم که ما را از آتش جهنّم برهاند</w:t>
      </w:r>
      <w:r>
        <w:rPr>
          <w:rFonts w:eastAsia="IRNazanin" w:cs="IRNazanin"/>
          <w:color w:val="111111"/>
          <w:sz w:val="28"/>
          <w:szCs w:val="28"/>
          <w:rtl w:val="true"/>
          <w:lang w:bidi="fa-IR"/>
        </w:rPr>
        <w:t>.</w:t>
      </w:r>
    </w:p>
    <w:p>
      <w:pPr>
        <w:pStyle w:val="Heading3"/>
        <w:numPr>
          <w:ilvl w:val="2"/>
          <w:numId w:val="1"/>
        </w:numPr>
        <w:rPr/>
      </w:pPr>
      <w:bookmarkStart w:id="288" w:name="__RefHeading___Toc1048683_2281741623"/>
      <w:bookmarkStart w:id="289" w:name="_Toc106"/>
      <w:bookmarkEnd w:id="288"/>
      <w:r>
        <w:rPr>
          <w:rtl w:val="true"/>
        </w:rPr>
        <w:t>تسبیحات اربعه</w:t>
      </w:r>
      <w:bookmarkEnd w:id="289"/>
    </w:p>
    <w:p>
      <w:pPr>
        <w:pStyle w:val="BookText"/>
        <w:rPr/>
      </w:pPr>
      <w:r>
        <w:rPr>
          <w:rFonts w:ascii="Amiri" w:hAnsi="Amiri" w:eastAsia="Amiri" w:cs="Amiri"/>
          <w:color w:val="111111"/>
          <w:sz w:val="28"/>
          <w:sz w:val="28"/>
          <w:szCs w:val="28"/>
          <w:rtl w:val="true"/>
          <w:lang w:bidi="ar-SA"/>
        </w:rPr>
        <w:t>سُبْحانَ اللّه‌ِ، وَالْحَمدُ لِلّهِ، وَ لا اِلهَ اِلاَّ اللّه‌ُ، وَاللّه‌ُ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منزّه است خدا، و ستایش تنها برای خداست، و معبودی جز او نیست، و خدا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که در وصف بگنجد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تسبیحات اربعه، مشتمل بر چهار ذکر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تسبیح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bookmarkStart w:id="290" w:name="pg3766_36889"/>
    </w:p>
    <w:p>
      <w:pPr>
        <w:pStyle w:val="BookText"/>
        <w:rPr/>
      </w:pPr>
      <w:bookmarkEnd w:id="29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ابراهیم به هنگام ساختن خانه کعبه لب‌هایش به ذکر مقدّس تسبیحات اربعه مترنّم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ابتدا خدا را پاک و منزّه می‌یابد آن‌گاه زبان به ستایش او می‌گشاید سپس تنها او را شایسته پرستش می‌شمارد و در پایان، خدا را بزرگتر از آن می‌داند که بتوان او را وصف کرد</w:t>
      </w:r>
      <w:r>
        <w:rPr>
          <w:rFonts w:eastAsia="IRNazanin" w:cs="IRNazanin"/>
          <w:color w:val="111111"/>
          <w:sz w:val="28"/>
          <w:szCs w:val="28"/>
          <w:rtl w:val="true"/>
          <w:lang w:bidi="fa-IR"/>
        </w:rPr>
        <w:t>.</w:t>
      </w:r>
    </w:p>
    <w:p>
      <w:pPr>
        <w:pStyle w:val="Heading3"/>
        <w:numPr>
          <w:ilvl w:val="2"/>
          <w:numId w:val="1"/>
        </w:numPr>
        <w:rPr/>
      </w:pPr>
      <w:bookmarkStart w:id="291" w:name="__RefHeading___Toc1048685_2281741623"/>
      <w:bookmarkStart w:id="292" w:name="_Toc107"/>
      <w:bookmarkEnd w:id="291"/>
      <w:r>
        <w:rPr>
          <w:rtl w:val="true"/>
        </w:rPr>
        <w:t>تشهُّد</w:t>
      </w:r>
      <w:bookmarkEnd w:id="292"/>
    </w:p>
    <w:p>
      <w:pPr>
        <w:pStyle w:val="BookText"/>
        <w:rPr/>
      </w:pPr>
      <w:r>
        <w:rPr>
          <w:rFonts w:ascii="Amiri" w:hAnsi="Amiri" w:eastAsia="Amiri" w:cs="Amiri"/>
          <w:color w:val="111111"/>
          <w:sz w:val="28"/>
          <w:sz w:val="28"/>
          <w:szCs w:val="28"/>
          <w:rtl w:val="true"/>
          <w:lang w:bidi="ar-SA"/>
        </w:rPr>
        <w:t>اَشْهَدُ اَنْ لا اِلهَ اِلاَّ اللّه‌ُ، وَحْدَهُ لا شَریکَ لَهُ؛</w:t>
      </w:r>
    </w:p>
    <w:p>
      <w:pPr>
        <w:pStyle w:val="BookText"/>
        <w:rPr/>
      </w:pPr>
      <w:r>
        <w:rPr>
          <w:rFonts w:ascii="IRNazanin" w:hAnsi="IRNazanin" w:eastAsia="IRNazanin"/>
          <w:color w:val="111111"/>
          <w:sz w:val="28"/>
          <w:sz w:val="28"/>
          <w:szCs w:val="28"/>
          <w:rtl w:val="true"/>
          <w:lang w:bidi="fa-IR"/>
        </w:rPr>
        <w:t>گواهی می‌دهم که معبودی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یکتاست و او را شریکی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اَشْهَدُ اَنَّ مُحَمَّداً عَبْدُهُ وَ رَسُولُهُ؛</w:t>
      </w:r>
    </w:p>
    <w:p>
      <w:pPr>
        <w:pStyle w:val="BookText"/>
        <w:rPr/>
      </w:pPr>
      <w:r>
        <w:rPr>
          <w:rFonts w:ascii="IRNazanin" w:hAnsi="IRNazanin" w:eastAsia="IRNazanin"/>
          <w:color w:val="111111"/>
          <w:sz w:val="28"/>
          <w:sz w:val="28"/>
          <w:szCs w:val="28"/>
          <w:rtl w:val="true"/>
          <w:lang w:bidi="fa-IR"/>
        </w:rPr>
        <w:t>و گواهی می‌دهم که محمّد بنده و فرستاده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w:t>
      </w:r>
    </w:p>
    <w:p>
      <w:pPr>
        <w:pStyle w:val="BookText"/>
        <w:rPr/>
      </w:pPr>
      <w:r>
        <w:rPr>
          <w:rFonts w:ascii="IRNazanin" w:hAnsi="IRNazanin" w:eastAsia="IRNazanin"/>
          <w:color w:val="111111"/>
          <w:sz w:val="28"/>
          <w:sz w:val="28"/>
          <w:szCs w:val="28"/>
          <w:rtl w:val="true"/>
          <w:lang w:bidi="fa-IR"/>
        </w:rPr>
        <w:t>بارخدایا بر محمّد و خاندان او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با آن‌که در اذان و اقامه به توحید و نبوّت پیامبر شهادت داده است باز در پایان نماز نیز به این دو حقیقت بزرگ اعتراف می‌کند سپس بر پیامبر و خاندان پاک او صلوات و درود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اعتراف می‌کند که پیامبر در پرتو عبودیّت و بندگی خدا به آن همه عظمت دست یافته است و این راه را به روی خود باز می‌یابد و تصمیم می‌گیرد همین راه را بپیماید</w:t>
      </w:r>
      <w:r>
        <w:rPr>
          <w:rFonts w:eastAsia="IRNazanin" w:cs="IRNazanin"/>
          <w:color w:val="111111"/>
          <w:sz w:val="28"/>
          <w:szCs w:val="28"/>
          <w:rtl w:val="true"/>
          <w:lang w:bidi="fa-IR"/>
        </w:rPr>
        <w:t>.</w:t>
      </w:r>
    </w:p>
    <w:p>
      <w:pPr>
        <w:pStyle w:val="Heading3"/>
        <w:numPr>
          <w:ilvl w:val="2"/>
          <w:numId w:val="1"/>
        </w:numPr>
        <w:rPr/>
      </w:pPr>
      <w:bookmarkStart w:id="293" w:name="__RefHeading___Toc1048687_2281741623"/>
      <w:bookmarkStart w:id="294" w:name="_Toc108"/>
      <w:bookmarkEnd w:id="293"/>
      <w:r>
        <w:rPr>
          <w:rtl w:val="true"/>
        </w:rPr>
        <w:t>سلام</w:t>
      </w:r>
      <w:bookmarkEnd w:id="294"/>
    </w:p>
    <w:p>
      <w:pPr>
        <w:pStyle w:val="BookText"/>
        <w:rPr/>
      </w:pPr>
      <w:r>
        <w:rPr>
          <w:rFonts w:ascii="Amiri" w:hAnsi="Amiri" w:eastAsia="Amiri" w:cs="Amiri"/>
          <w:color w:val="111111"/>
          <w:sz w:val="28"/>
          <w:sz w:val="28"/>
          <w:szCs w:val="28"/>
          <w:rtl w:val="true"/>
          <w:lang w:bidi="ar-SA"/>
        </w:rPr>
        <w:t>اَلسَّلامُ عَلَیْکَ اَیُّهَا النَّبِیُّ وَ رَحْمَةُ اللّه‌ِ وَ بَرَکاتُهُ؛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درود، و رحمت و برکات خدا بر تو باد</w:t>
      </w:r>
      <w:r>
        <w:rPr>
          <w:rFonts w:eastAsia="IRNazanin" w:cs="IRNazanin"/>
          <w:color w:val="111111"/>
          <w:sz w:val="28"/>
          <w:szCs w:val="28"/>
          <w:rtl w:val="true"/>
          <w:lang w:bidi="fa-IR"/>
        </w:rPr>
        <w:t xml:space="preserve">! </w:t>
      </w:r>
      <w:bookmarkStart w:id="295" w:name="pg3766_36890"/>
    </w:p>
    <w:p>
      <w:pPr>
        <w:pStyle w:val="BookText"/>
        <w:rPr/>
      </w:pPr>
      <w:bookmarkEnd w:id="295"/>
      <w:r>
        <w:rPr>
          <w:rFonts w:ascii="Amiri" w:hAnsi="Amiri" w:eastAsia="Amiri" w:cs="Amiri"/>
          <w:color w:val="111111"/>
          <w:sz w:val="28"/>
          <w:sz w:val="28"/>
          <w:szCs w:val="28"/>
          <w:rtl w:val="true"/>
          <w:lang w:bidi="ar-SA"/>
        </w:rPr>
        <w:t>اَلسَّلامُ عَلَیْنا وَ عَلی عِبادِ اللّه‌ِ الصّالِحینَ؛</w:t>
      </w:r>
    </w:p>
    <w:p>
      <w:pPr>
        <w:pStyle w:val="BookText"/>
        <w:rPr/>
      </w:pPr>
      <w:r>
        <w:rPr>
          <w:rFonts w:ascii="IRNazanin" w:hAnsi="IRNazanin" w:eastAsia="IRNazanin"/>
          <w:color w:val="111111"/>
          <w:sz w:val="28"/>
          <w:sz w:val="28"/>
          <w:szCs w:val="28"/>
          <w:rtl w:val="true"/>
          <w:lang w:bidi="fa-IR"/>
        </w:rPr>
        <w:t>درود بر ما و بر بندگان شایسته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وَ رَحْمَةُ اللّه‌ِ وَ بَرَکاتُهُ؛</w:t>
      </w:r>
    </w:p>
    <w:p>
      <w:pPr>
        <w:pStyle w:val="BookText"/>
        <w:rPr/>
      </w:pPr>
      <w:r>
        <w:rPr>
          <w:rFonts w:ascii="IRNazanin" w:hAnsi="IRNazanin" w:eastAsia="IRNazanin"/>
          <w:color w:val="111111"/>
          <w:sz w:val="28"/>
          <w:sz w:val="28"/>
          <w:szCs w:val="28"/>
          <w:rtl w:val="true"/>
          <w:lang w:bidi="fa-IR"/>
        </w:rPr>
        <w:t xml:space="preserve">درود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برکات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که از مردم جدا شده و به پیشگاه خدا بار یافته و لحظاتی با او گرم راز و نیاز بوده اکنون که می‌خواهد دوباره به سوی آنان برگردد هنگام بازگشت ابتدا به پیامبر سپس به نمازگزاران و بندگان شایسته او آن‌گاه به خلق خدا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خدا رفته و قلب خود را صیقل داده و از کینه و کدورت پاک شده و اینک به سوی مردم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 صلح و صفا، و درود و سلام آورده است</w:t>
      </w:r>
      <w:r>
        <w:rPr>
          <w:rFonts w:eastAsia="IRNazanin" w:cs="IRNazanin"/>
          <w:color w:val="111111"/>
          <w:sz w:val="28"/>
          <w:szCs w:val="28"/>
          <w:rtl w:val="true"/>
          <w:lang w:bidi="fa-IR"/>
        </w:rPr>
        <w:t>.</w:t>
      </w:r>
    </w:p>
    <w:p>
      <w:pPr>
        <w:pStyle w:val="Heading3"/>
        <w:numPr>
          <w:ilvl w:val="2"/>
          <w:numId w:val="1"/>
        </w:numPr>
        <w:rPr/>
      </w:pPr>
      <w:bookmarkStart w:id="296" w:name="__RefHeading___Toc1048689_2281741623"/>
      <w:bookmarkStart w:id="297" w:name="_Toc109"/>
      <w:bookmarkEnd w:id="296"/>
      <w:r>
        <w:rPr>
          <w:rtl w:val="true"/>
        </w:rPr>
        <w:t xml:space="preserve">احکامِ </w:t>
      </w:r>
      <w:r>
        <w:rPr>
          <w:rtl w:val="true"/>
        </w:rPr>
        <w:t>«</w:t>
      </w:r>
      <w:r>
        <w:rPr>
          <w:rtl w:val="true"/>
        </w:rPr>
        <w:t>فراموش شده‌ها</w:t>
      </w:r>
      <w:r>
        <w:rPr>
          <w:rtl w:val="true"/>
        </w:rPr>
        <w:t xml:space="preserve">» </w:t>
      </w:r>
      <w:r>
        <w:rPr>
          <w:rtl w:val="true"/>
        </w:rPr>
        <w:t>در نماز</w:t>
      </w:r>
      <w:bookmarkEnd w:id="297"/>
    </w:p>
    <w:p>
      <w:pPr>
        <w:pStyle w:val="Heading4"/>
        <w:numPr>
          <w:ilvl w:val="3"/>
          <w:numId w:val="1"/>
        </w:numPr>
        <w:rPr/>
      </w:pPr>
      <w:bookmarkStart w:id="298" w:name="__RefHeading___Toc1048691_2281741623"/>
      <w:bookmarkStart w:id="299" w:name="_Toc110"/>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با احکام نماز پیش از این آشنا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به ذکر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شده‌ها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فراگیری این مطلب یادآوری این مطلب لازم است که واجبات نماز</w:t>
      </w:r>
      <w:r>
        <w:rPr>
          <w:rStyle w:val="FootnoteAnchor"/>
          <w:rtl w:val="true"/>
        </w:rPr>
        <w:footnoteReference w:id="91"/>
      </w:r>
      <w:r>
        <w:rPr>
          <w:rFonts w:ascii="IRNazanin" w:hAnsi="IRNazanin" w:eastAsia="IRNazanin"/>
          <w:color w:val="111111"/>
          <w:sz w:val="28"/>
          <w:sz w:val="28"/>
          <w:szCs w:val="28"/>
          <w:rtl w:val="true"/>
          <w:lang w:bidi="fa-IR"/>
        </w:rPr>
        <w:t>یازده تا هستند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رُکنی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تکبیرة‌الاحرام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رکوع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سجده </w:t>
      </w:r>
      <w:bookmarkStart w:id="300" w:name="pg3766_36891"/>
    </w:p>
    <w:p>
      <w:pPr>
        <w:pStyle w:val="BookText"/>
        <w:rPr/>
      </w:pPr>
      <w:bookmarkEnd w:id="300"/>
      <w:r>
        <w:rPr>
          <w:rFonts w:ascii="IRNazanin" w:hAnsi="IRNazanin" w:eastAsia="IRNazanin"/>
          <w:color w:val="111111"/>
          <w:sz w:val="28"/>
          <w:sz w:val="28"/>
          <w:szCs w:val="28"/>
          <w:rtl w:val="true"/>
          <w:lang w:bidi="fa-IR"/>
        </w:rPr>
        <w:t>واجبات غیر رُکنی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موالات</w:t>
      </w:r>
    </w:p>
    <w:p>
      <w:pPr>
        <w:pStyle w:val="Heading4"/>
        <w:numPr>
          <w:ilvl w:val="3"/>
          <w:numId w:val="1"/>
        </w:numPr>
        <w:rPr/>
      </w:pPr>
      <w:bookmarkStart w:id="301" w:name="__RefHeading___Toc1048693_2281741623"/>
      <w:bookmarkStart w:id="302" w:name="_Toc111"/>
      <w:bookmarkEnd w:id="301"/>
      <w:r>
        <w:rPr>
          <w:rtl w:val="true"/>
        </w:rPr>
        <w:t>قاعده کلّی</w:t>
      </w:r>
      <w:bookmarkEnd w:id="302"/>
    </w:p>
    <w:p>
      <w:pPr>
        <w:pStyle w:val="BookText"/>
        <w:rPr/>
      </w:pPr>
      <w:r>
        <w:rPr>
          <w:rFonts w:ascii="IRNazanin" w:hAnsi="IRNazanin" w:eastAsia="IRNazanin"/>
          <w:color w:val="111111"/>
          <w:sz w:val="28"/>
          <w:sz w:val="28"/>
          <w:szCs w:val="28"/>
          <w:rtl w:val="true"/>
          <w:lang w:bidi="fa-IR"/>
        </w:rPr>
        <w:t>با فراگیری این قاعده کلّی، می‌توانید تمامی مسائل این بخش را حلّ کنید، قاعده کلّی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واجب رکنی را فراموش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صورت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رکن بعدی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رکوع را فراموش می‌کنیم و پس از رفتن به سجده متوجّه می‌شوم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رکن بعدی نشده‌ایم، نماز،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برگردیم واجب را به جا آوریم و نماز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رکوع را فراموش کردیم و روانه سجده شدیم ولی قبل از آن‌که سر بر زمین بگذاریم، متوجّه شدیم، در این صورت باید برگردیم و به‌طور کامل بایستیم و به رکوع و سپس به سجده برویم و نمازمان صحیح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واجب غیررکنی را فراموشی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این‌جا دو شکل پیدا می‌کند</w:t>
      </w:r>
      <w:r>
        <w:rPr>
          <w:rFonts w:eastAsia="IRNazanin" w:cs="IRNazanin"/>
          <w:color w:val="111111"/>
          <w:sz w:val="28"/>
          <w:szCs w:val="28"/>
          <w:rtl w:val="true"/>
          <w:lang w:bidi="fa-IR"/>
        </w:rPr>
        <w:t>:</w:t>
      </w:r>
      <w:bookmarkStart w:id="303" w:name="pg3766_36892"/>
    </w:p>
    <w:p>
      <w:pPr>
        <w:pStyle w:val="BookText"/>
        <w:rPr/>
      </w:pPr>
      <w:bookmarkEnd w:id="30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رکن بعدی شده‌ایم این‌جا نماز، صحیح است و آن را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سوره را فراموش کرده و مشغول ذکر رکوع هستیم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رکن بعد نشده‌ایم، در این‌جا نیز نماز، صحیح است برمی‌گردیم واجب را بجا می‌آوریم و نماز را ادامه می‌دهیم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با حفظ این قاعده می‌توانید وظیفه نمازگزار را در حالت‌های زیر مشخّص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حمد را فراموش کرده و مشغول خواندن سوره توحید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تشهّد را فراموش کرده و مشغول سلام دادن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سجده را فراموش کرده و تشهّد بعد از آن را بجا می‌آورد</w:t>
      </w:r>
      <w:r>
        <w:rPr>
          <w:rFonts w:eastAsia="IRNazanin" w:cs="IRNazanin"/>
          <w:color w:val="111111"/>
          <w:sz w:val="28"/>
          <w:szCs w:val="28"/>
          <w:rtl w:val="true"/>
          <w:lang w:bidi="fa-IR"/>
        </w:rPr>
        <w:t>.</w:t>
      </w:r>
    </w:p>
    <w:p>
      <w:pPr>
        <w:pStyle w:val="Heading3"/>
        <w:numPr>
          <w:ilvl w:val="2"/>
          <w:numId w:val="1"/>
        </w:numPr>
        <w:rPr/>
      </w:pPr>
      <w:bookmarkStart w:id="304" w:name="__RefHeading___Toc1048695_2281741623"/>
      <w:bookmarkStart w:id="305" w:name="_Toc112"/>
      <w:bookmarkEnd w:id="304"/>
      <w:r>
        <w:rPr>
          <w:rtl w:val="true"/>
        </w:rPr>
        <w:t xml:space="preserve">احکامِ </w:t>
      </w:r>
      <w:r>
        <w:rPr>
          <w:rtl w:val="true"/>
        </w:rPr>
        <w:t>«</w:t>
      </w:r>
      <w:r>
        <w:rPr>
          <w:rtl w:val="true"/>
        </w:rPr>
        <w:t>فراموش شده‌ها</w:t>
      </w:r>
      <w:r>
        <w:rPr>
          <w:rtl w:val="true"/>
        </w:rPr>
        <w:t xml:space="preserve">» </w:t>
      </w:r>
      <w:r>
        <w:rPr>
          <w:rtl w:val="true"/>
        </w:rPr>
        <w:t>پس از نماز</w:t>
      </w:r>
      <w:bookmarkEnd w:id="305"/>
    </w:p>
    <w:p>
      <w:pPr>
        <w:pStyle w:val="Heading4"/>
        <w:numPr>
          <w:ilvl w:val="3"/>
          <w:numId w:val="1"/>
        </w:numPr>
        <w:rPr/>
      </w:pPr>
      <w:bookmarkStart w:id="306" w:name="__RefHeading___Toc1048697_2281741623"/>
      <w:bookmarkStart w:id="307" w:name="_Toc113"/>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 xml:space="preserve">اگر آنچه در نماز فراموش شده، رکن باشد، نماز، باطل است و اگر رکن نباشد، نماز، صحیح است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شده است در این‌جا نمازگزار وقتی پس از پایان یافتن نماز یادش آمد، بدون آن که صورت نماز را به هم بزند، آن تشهّد و یا یک سجده را بجا می‌آورد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سجده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308" w:name="__RefHeading___Toc1048699_2281741623"/>
      <w:bookmarkStart w:id="309" w:name="_Toc114"/>
      <w:bookmarkEnd w:id="308"/>
      <w:r>
        <w:rPr>
          <w:rtl w:val="true"/>
        </w:rPr>
        <w:t>سجده سَهو</w:t>
      </w:r>
      <w:bookmarkEnd w:id="309"/>
    </w:p>
    <w:p>
      <w:pPr>
        <w:pStyle w:val="BookText"/>
        <w:rPr/>
      </w:pPr>
      <w:r>
        <w:rPr>
          <w:rFonts w:ascii="IRNazanin" w:hAnsi="IRNazanin" w:eastAsia="IRNazanin"/>
          <w:color w:val="111111"/>
          <w:sz w:val="28"/>
          <w:sz w:val="28"/>
          <w:szCs w:val="28"/>
          <w:rtl w:val="true"/>
          <w:lang w:bidi="fa-IR"/>
        </w:rPr>
        <w:t xml:space="preserve">گاهی اوقات، باید پس از تمام شدن نماز، دو سجده بجا آوریم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مورد زیر، سجده سهو،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نماز ناخودآگاه حرف بزنیم، یا مثلاً آخ یا آه بگوییم</w:t>
      </w:r>
      <w:r>
        <w:rPr>
          <w:rFonts w:eastAsia="IRNazanin" w:cs="IRNazanin"/>
          <w:color w:val="111111"/>
          <w:sz w:val="28"/>
          <w:szCs w:val="28"/>
          <w:rtl w:val="true"/>
          <w:lang w:bidi="fa-IR"/>
        </w:rPr>
        <w:t>.</w:t>
      </w:r>
      <w:bookmarkStart w:id="310" w:name="pg3766_36893"/>
    </w:p>
    <w:p>
      <w:pPr>
        <w:pStyle w:val="BookText"/>
        <w:rPr/>
      </w:pPr>
      <w:bookmarkEnd w:id="31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سجده را فراموش کنیم و پس از وارد شدن به رکوع رکعت بعد یادمان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دو مورد زیر، احتیاط واجب بجا آوردن سجده سهو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بی‌جا سلام دوم نماز یا سلام سوم و یا هرسه سلام را با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رکعت دوم نماز ظهر و عصر و عشاء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تشهّد را فراموش کنیم</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311" w:name="__RefHeading___Toc1048701_2281741623"/>
      <w:bookmarkStart w:id="312" w:name="_Toc115"/>
      <w:bookmarkEnd w:id="311"/>
      <w:r>
        <w:rPr>
          <w:rtl w:val="true"/>
        </w:rPr>
        <w:t>طریقه بجا آوردنِ سجده سهو</w:t>
      </w:r>
      <w:bookmarkEnd w:id="312"/>
    </w:p>
    <w:p>
      <w:pPr>
        <w:pStyle w:val="BookText"/>
        <w:rPr/>
      </w:pPr>
      <w:r>
        <w:rPr>
          <w:rFonts w:ascii="IRNazanin" w:hAnsi="IRNazanin" w:eastAsia="IRNazanin"/>
          <w:color w:val="111111"/>
          <w:sz w:val="28"/>
          <w:sz w:val="28"/>
          <w:szCs w:val="28"/>
          <w:rtl w:val="true"/>
          <w:lang w:bidi="fa-IR"/>
        </w:rPr>
        <w:t>پس از پایان یافتن نماز، فوری نیّت سجده سهو می‌کنیم و بدون گفتن تکبیرة‌الاحرام به سجده می‌رویم و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اَللّهُمَّ صَلِّ عَلی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می‌نشینیم و دوباره به سجده می‌رویم و ذکر بالا را می‌گوییم پس از آن می‌نشینیم و تشهّد و سلام می‌گوییم</w:t>
      </w:r>
      <w:r>
        <w:rPr>
          <w:rFonts w:eastAsia="IRNazanin" w:cs="IRNazanin"/>
          <w:color w:val="111111"/>
          <w:sz w:val="28"/>
          <w:szCs w:val="28"/>
          <w:rtl w:val="true"/>
          <w:lang w:bidi="fa-IR"/>
        </w:rPr>
        <w:t>.</w:t>
      </w:r>
      <w:r>
        <w:rPr>
          <w:rStyle w:val="FootnoteAnchor"/>
          <w:rtl w:val="true"/>
        </w:rPr>
        <w:footnoteReference w:id="9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چنانچه تشهّد یا یک سجده را فراموش کرده بودیم، پس از نماز ابتدا باید قضای آن تشهّد یا سجده را بجا آوریم و بعد از آن دو سجده سهو را</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3766_36895"/>
      <w:bookmarkStart w:id="314" w:name="pg3766_36895"/>
      <w:bookmarkEnd w:id="314"/>
    </w:p>
    <w:p>
      <w:pPr>
        <w:pStyle w:val="Heading2"/>
        <w:numPr>
          <w:ilvl w:val="1"/>
          <w:numId w:val="1"/>
        </w:numPr>
        <w:rPr/>
      </w:pPr>
      <w:bookmarkStart w:id="315" w:name="pg3766_36895"/>
      <w:bookmarkStart w:id="316" w:name="__RefHeading___Toc1048703_2281741623"/>
      <w:bookmarkStart w:id="317" w:name="_Toc116"/>
      <w:bookmarkEnd w:id="315"/>
      <w:bookmarkEnd w:id="316"/>
      <w:r>
        <w:rPr/>
        <w:t>13</w:t>
      </w:r>
      <w:r>
        <w:rPr>
          <w:rtl w:val="true"/>
        </w:rPr>
        <w:t xml:space="preserve"> </w:t>
      </w:r>
      <w:r>
        <w:rPr>
          <w:rtl w:val="true"/>
        </w:rPr>
        <w:t>سیر و سفر</w:t>
      </w:r>
      <w:bookmarkEnd w:id="317"/>
    </w:p>
    <w:p>
      <w:pPr>
        <w:pStyle w:val="BookText"/>
        <w:rPr/>
      </w:pPr>
      <w:r>
        <w:rPr>
          <w:rFonts w:ascii="Amiri" w:hAnsi="Amiri" w:eastAsia="Amiri" w:cs="Amiri"/>
          <w:color w:val="111111"/>
          <w:sz w:val="28"/>
          <w:sz w:val="28"/>
          <w:szCs w:val="28"/>
          <w:rtl w:val="true"/>
          <w:lang w:bidi="ar-SA"/>
        </w:rPr>
        <w:t>قُلْ سیرُوا فِی الاْ َرْضِ فَانْظُرُوا کَیْفَ بَدَأَ الْخَلْقَ ثُمَّ اللّهُ یُنْشِئُ النَّشْاَةَ الاْخِرَةَ اِنَّ اللّهَ عَلی کُلِّ شَیْ‌ءٍ قَدیرٌ</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زمین بگردید و بنگرید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را آغاز کرده 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جهان آخرت را پدید می‌آورد، خداست که بر هرچیز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دوستان و آشنایان خداحافظی می‌کنیم، از آنان حلالیّت می‌طلبیم، اثاث و وسائل خود را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به مسافرت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بارها ما را به سیر و سفر دعوت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 بگردید و بنگرید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را آغاز کرده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بگردید آن‌گاه بنگرید که فرجام تکذیب‌کنندگان چگونه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بگردید و بنگرید فرجام گناه‌کاران چگونه بوده‌است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بگردید و بنگرید فرجام کسانی که پیشتر بوده و بیشترشان مشرک بودند چگونه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گردش نکرده‌اند تا دل‌هایی داشته باشند که با آن بیندیشند یا گوشهایی که با آن بشنوند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 فوایدی که برای سیر و سفر و گردش و مسافرت هست، ما را گاه‌گاهی وامی‌دارد تا به مسافرت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ایمنی از حوادث، صدقه می‌دهیم، با نام خدا و توکّل بر او حرکت می‌کنیم، می‌خواهیم رفت و برگشت ما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Style w:val="FootnoteAnchor"/>
          <w:rtl w:val="true"/>
        </w:rPr>
        <w:footnoteReference w:id="100"/>
      </w:r>
      <w:r>
        <w:rPr>
          <w:rFonts w:ascii="IRNazanin" w:hAnsi="IRNazanin" w:eastAsia="IRNazanin"/>
          <w:color w:val="111111"/>
          <w:sz w:val="28"/>
          <w:sz w:val="28"/>
          <w:szCs w:val="28"/>
          <w:rtl w:val="true"/>
          <w:lang w:bidi="fa-IR"/>
        </w:rPr>
        <w:t xml:space="preserve">و یا بیشتر از آن باشد، اسلام برای ما تخفیف ویژه‌ای قرار داده است؛ نمازهای چهار رکعتی ما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روزه گرفتن هم از عهده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این حکم، حمایت خود را از مسافرین اعلام کرده است ولی هرگز با گناه موافق نیست، از این‌رو اگر سفر، حرام باشد مانند فرار از جبهه و یا سفر بدون رضایت والدین و یا سفر برای کار حرام، مانند سرقت، هیچ تخفیفی شامل مسافر نمی‌شود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کم از اقامتگاه خود دور می‌شویم، دیگر به نقطه‌ای رسیده‌ایم که دیوارهای آنجا را نمی‌بینیم و صدای طبیعی اذان آنجا را نیز نمی‌شنویم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رسیده‌ایم</w:t>
      </w:r>
      <w:r>
        <w:rPr>
          <w:rStyle w:val="FootnoteAnchor"/>
          <w:rtl w:val="true"/>
        </w:rPr>
        <w:footnoteReference w:id="102"/>
      </w:r>
      <w:r>
        <w:rPr>
          <w:rFonts w:ascii="IRNazanin" w:hAnsi="IRNazanin" w:eastAsia="IRNazanin"/>
          <w:color w:val="111111"/>
          <w:sz w:val="28"/>
          <w:sz w:val="28"/>
          <w:szCs w:val="28"/>
          <w:rtl w:val="true"/>
          <w:lang w:bidi="fa-IR"/>
        </w:rPr>
        <w:t>، از این‌جا به بعد، حکم مسافر داریم، نماز خود را شکسته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بازگشت وقتی به </w:t>
      </w:r>
      <w:bookmarkStart w:id="318" w:name="pg3766_36897"/>
    </w:p>
    <w:p>
      <w:pPr>
        <w:pStyle w:val="BookText"/>
        <w:rPr/>
      </w:pPr>
      <w:bookmarkEnd w:id="318"/>
      <w:r>
        <w:rPr>
          <w:rFonts w:ascii="IRNazanin" w:hAnsi="IRNazanin" w:eastAsia="IRNazanin"/>
          <w:color w:val="111111"/>
          <w:sz w:val="28"/>
          <w:sz w:val="28"/>
          <w:szCs w:val="28"/>
          <w:rtl w:val="true"/>
          <w:lang w:bidi="fa-IR"/>
        </w:rPr>
        <w:t>این نقطه رسیدیم از این‌جا تا اقامتگاه، حکم مسافر نداریم یعنی نمازمان را باید تمام بخوانیم</w:t>
      </w:r>
      <w:r>
        <w:rPr>
          <w:rFonts w:eastAsia="IRNazanin" w:cs="IRNazanin"/>
          <w:color w:val="111111"/>
          <w:sz w:val="28"/>
          <w:szCs w:val="28"/>
          <w:rtl w:val="true"/>
          <w:lang w:bidi="fa-IR"/>
        </w:rPr>
        <w:t>.</w:t>
      </w:r>
    </w:p>
    <w:p>
      <w:pPr>
        <w:pStyle w:val="Heading2"/>
        <w:numPr>
          <w:ilvl w:val="1"/>
          <w:numId w:val="1"/>
        </w:numPr>
        <w:rPr/>
      </w:pPr>
      <w:bookmarkStart w:id="319" w:name="__RefHeading___Toc1048705_2281741623"/>
      <w:bookmarkStart w:id="320" w:name="_Toc117"/>
      <w:bookmarkEnd w:id="319"/>
      <w:r>
        <w:rPr>
          <w:rtl w:val="true"/>
        </w:rPr>
        <w:t>وطن</w:t>
      </w:r>
      <w:bookmarkEnd w:id="320"/>
    </w:p>
    <w:p>
      <w:pPr>
        <w:pStyle w:val="Heading3"/>
        <w:numPr>
          <w:ilvl w:val="2"/>
          <w:numId w:val="1"/>
        </w:numPr>
        <w:rPr/>
      </w:pPr>
      <w:bookmarkStart w:id="321" w:name="__RefHeading___Toc1048707_2281741623"/>
      <w:bookmarkStart w:id="322" w:name="_Toc118"/>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در وطن که هستیم نمازمان تمام است و روزه هم باید بگیریم ولی بعضی وقت‌ها نمی‌دانیم وطن ما کجاست؟</w:t>
      </w:r>
    </w:p>
    <w:p>
      <w:pPr>
        <w:pStyle w:val="BookText"/>
        <w:rPr/>
      </w:pPr>
      <w:r>
        <w:rPr>
          <w:rFonts w:ascii="IRNazanin" w:hAnsi="IRNazanin" w:eastAsia="IRNazanin"/>
          <w:color w:val="111111"/>
          <w:sz w:val="28"/>
          <w:sz w:val="28"/>
          <w:szCs w:val="28"/>
          <w:rtl w:val="true"/>
          <w:lang w:bidi="fa-IR"/>
        </w:rPr>
        <w:t>وطن ما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زادگاه پدر و مادرم آنجاست من هم در همانجا به دنیا آمده‌ام ولی بزرگ شده آنجا نیستم، حالا نمی‌دانم وطن من هم همانجاست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در آنجا خانه شخصی دارد، زادگاه او نیز همانجا بوده چند سالی برای تحصیل به آنجا رفته‌ام ولی خودم بزرگ شده جای دیگری هستم، وطنم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مادرم می‌گویند ما از وطن خود، اعراض کرده‌ایم، یعنی برای همیشه آنجا را ترک کرده‌ایم، هروقت آنجا می‌روند نمازشان را شکسته می‌خوانند، نمی‌دانم وظیفه من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بعضی‌ها به من می‌گویند تا وقتی ازدواج نکرده‌ای، وطن تو همان وطن پدر و مادر توست از آن به بعد حقّ انتخاب وطن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 دختران بعد از ازدواج، وطن آن‌ها همان وطن شوهرانشان است، آیا واقعیت دارد؟</w:t>
      </w:r>
    </w:p>
    <w:p>
      <w:pPr>
        <w:pStyle w:val="BookText"/>
        <w:rPr/>
      </w:pPr>
      <w:r>
        <w:rPr>
          <w:rFonts w:ascii="IRNazanin" w:hAnsi="IRNazanin" w:eastAsia="IRNazanin"/>
          <w:color w:val="111111"/>
          <w:sz w:val="28"/>
          <w:sz w:val="28"/>
          <w:szCs w:val="28"/>
          <w:rtl w:val="true"/>
          <w:lang w:bidi="fa-IR"/>
        </w:rPr>
        <w:t>وطنم کجاست؟</w:t>
      </w:r>
    </w:p>
    <w:p>
      <w:pPr>
        <w:pStyle w:val="BookText"/>
        <w:rPr/>
      </w:pPr>
      <w:r>
        <w:rPr>
          <w:rFonts w:ascii="IRNazanin" w:hAnsi="IRNazanin" w:eastAsia="IRNazanin"/>
          <w:color w:val="111111"/>
          <w:sz w:val="28"/>
          <w:sz w:val="28"/>
          <w:szCs w:val="28"/>
          <w:rtl w:val="true"/>
          <w:lang w:bidi="fa-IR"/>
        </w:rPr>
        <w:t>تشخیص وطن کار دشواری نیست، به این امور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زادگاه شما، وقتی وطن شماست که بزرگ شده آنجا هم باشید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زادگاه پدر و مادر شما وطن شما نیست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زادگاه همسر شما وطن شما نیست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پدر و مادر شما یا همسر شما به عنوان وطن انتخاب کرده‌اند، وطن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در انتخاب وطن و یا اعراض از وطن تابع دیگران نیستید، باید به تکلیف خود عمل کنید</w:t>
      </w:r>
      <w:r>
        <w:rPr>
          <w:rStyle w:val="FootnoteAnchor"/>
          <w:rtl w:val="true"/>
        </w:rPr>
        <w:footnoteReference w:id="105"/>
      </w:r>
      <w:r>
        <w:rPr>
          <w:rFonts w:ascii="IRNazanin" w:hAnsi="IRNazanin" w:eastAsia="IRNazanin"/>
          <w:color w:val="111111"/>
          <w:sz w:val="28"/>
          <w:sz w:val="28"/>
          <w:szCs w:val="28"/>
          <w:rtl w:val="true"/>
          <w:lang w:bidi="fa-IR"/>
        </w:rPr>
        <w:t>یعنی وطن شما این‌جاست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زادگاه شما که در آنجا بزرگ شده‌اید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بعد از بالغ شدن، برای اقامت همیشگی انتخاب می‌کنید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ما بعضی وقت‌ها، به سفر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بعضی‌ها شغلشان مسافرت است مانند راننده قطار و ماشین‌های برون شهری، خلبان و ملوان، وظیفه این گروه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سفرهایی که شغل آن‌هاست چنین عمل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 اوّل، هرچند طول بکشد، نمازشان شکسته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سفرهای بعدی، نمازشان تمام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سفرهایی که مربوط به شغل آن‌ها نیست مانند سفرهای زیارتی سیاحتی نمازشان شکسته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دانش‌آموزان، دانشجویان، معلّمان، کارمندان، کارگران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شغلشان مسافرت نیست ولی محلّ تحصیل، خدمت و یا شغل آنان </w:t>
      </w:r>
      <w:bookmarkStart w:id="323" w:name="pg3766_36899"/>
    </w:p>
    <w:p>
      <w:pPr>
        <w:pStyle w:val="BookText"/>
        <w:rPr/>
      </w:pPr>
      <w:bookmarkEnd w:id="323"/>
      <w:r>
        <w:rPr>
          <w:rFonts w:ascii="IRNazanin" w:hAnsi="IRNazanin" w:eastAsia="IRNazanin"/>
          <w:color w:val="111111"/>
          <w:sz w:val="28"/>
          <w:sz w:val="28"/>
          <w:szCs w:val="28"/>
          <w:rtl w:val="true"/>
          <w:lang w:bidi="fa-IR"/>
        </w:rPr>
        <w:t>جای دیگری است و به آنجا آمد و رفت می‌کنند حکم آنان چیست؟</w:t>
      </w:r>
    </w:p>
    <w:p>
      <w:pPr>
        <w:pStyle w:val="BookText"/>
        <w:rPr/>
      </w:pPr>
      <w:r>
        <w:rPr>
          <w:rFonts w:ascii="IRNazanin" w:hAnsi="IRNazanin" w:eastAsia="IRNazanin"/>
          <w:color w:val="111111"/>
          <w:sz w:val="28"/>
          <w:sz w:val="28"/>
          <w:szCs w:val="28"/>
          <w:rtl w:val="true"/>
          <w:lang w:bidi="fa-IR"/>
        </w:rPr>
        <w:t>به فتوای حضرت امام خمینی قدس‌سره این گروه حکم مسافر دارند و باید مقرّرات آن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فتوای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مراجع بزرگوار دیگر این گروه نیز مانند کسانی که شغلشان مسافرت است، نمازشان تمام است با توجّه به این سه مسأله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کارشان در کمتر از ده روز به محلّ کارشان سفر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به آنجا برای شغل و کارشان باشد نه به جهت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برای تحصیل وقتی حکم سفر برای شغل دارد و مشمول این حکم است که تحصیل، در حکم کار و شغل باشد مانند کسانی که در سپاه و ارتش یا ادارات، برای تحصیل، مأمور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شامل همه دانش‌آموزان و دانشجویان نمی‌شود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324" w:name="__RefHeading___Toc1048709_2281741623"/>
      <w:bookmarkStart w:id="325" w:name="_Toc119"/>
      <w:bookmarkEnd w:id="324"/>
      <w:r>
        <w:rPr>
          <w:rtl w:val="true"/>
        </w:rPr>
        <w:t>قصد ده روزه</w:t>
      </w:r>
      <w:bookmarkEnd w:id="325"/>
    </w:p>
    <w:p>
      <w:pPr>
        <w:pStyle w:val="BookText"/>
        <w:rPr/>
      </w:pPr>
      <w:r>
        <w:rPr>
          <w:rFonts w:ascii="IRNazanin" w:hAnsi="IRNazanin" w:eastAsia="IRNazanin"/>
          <w:color w:val="111111"/>
          <w:sz w:val="28"/>
          <w:sz w:val="28"/>
          <w:szCs w:val="28"/>
          <w:rtl w:val="true"/>
          <w:lang w:bidi="fa-IR"/>
        </w:rPr>
        <w:t>تازه به این‌جا آمده‌ایم، می‌گویند قصد ده کرده‌اید یا نه؟ یکی می‌گوید در این دو هفته‌ای که این‌جا هستیم من قصد نمی‌کنم، نظر شما چیست فکر می‌کنید چگونه باید قصد کرد؟</w:t>
      </w:r>
    </w:p>
    <w:p>
      <w:pPr>
        <w:pStyle w:val="BookText"/>
        <w:rPr/>
      </w:pPr>
      <w:r>
        <w:rPr>
          <w:rFonts w:ascii="IRNazanin" w:hAnsi="IRNazanin" w:eastAsia="IRNazanin"/>
          <w:color w:val="111111"/>
          <w:sz w:val="28"/>
          <w:sz w:val="28"/>
          <w:szCs w:val="28"/>
          <w:rtl w:val="true"/>
          <w:lang w:bidi="fa-IR"/>
        </w:rPr>
        <w:t>همین که می‌دانید یا قصد دارید که ده روز و یا بیشتر، در آنجا بمانید و در این مدّت از حدّ ترخّص آنجا خارج نشوید، قصد ده روز شما شکل گرفته، باید نمازهایتان را تمام بخوانید و اگر ماه مبارک رمضان است، روزه بگیرید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روزی که به این‌جا آمده‌ایم هنوز نمی‌دانیم که ده روز کامل این‌جا می‌مانیم یا نه، تاکنون سی روز بلاتکلیف مانده‌ایم وظیفه ما چیست؟</w:t>
      </w:r>
      <w:bookmarkStart w:id="326" w:name="pg3766_36900"/>
    </w:p>
    <w:p>
      <w:pPr>
        <w:pStyle w:val="BookText"/>
        <w:rPr/>
      </w:pPr>
      <w:bookmarkEnd w:id="326"/>
      <w:r>
        <w:rPr>
          <w:rFonts w:ascii="IRNazanin" w:hAnsi="IRNazanin" w:eastAsia="IRNazanin"/>
          <w:color w:val="111111"/>
          <w:sz w:val="28"/>
          <w:sz w:val="28"/>
          <w:szCs w:val="28"/>
          <w:rtl w:val="true"/>
          <w:lang w:bidi="fa-IR"/>
        </w:rPr>
        <w:t>تا روز سی‌ام نمازتان شکسته است پس از سی روز تا هرچه بمانید نمازتان تمام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ابتدا که این‌جا آمدیم قصد جدّی داشتیم ده روز کامل بمانیم، حالا تصمیم ما عوض شده یعنی می‌خواهیم کمتر از ده روز بمانیم و یا بلاتکلیف مانده‌ایم وظیفه ما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پیش از خواندن یک نماز چهار رکعتی تصمیم شما عوض شده، نمازهایتان را باید شکسته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 از خواندن یک نماز چهار رکعتی تصمیم شما عوض شده تا هروقت که آنجا بمانید، نمازهایتان تمام است</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327" w:name="__RefHeading___Toc1048711_2281741623"/>
      <w:bookmarkStart w:id="328" w:name="_Toc120"/>
      <w:bookmarkEnd w:id="327"/>
      <w:r>
        <w:rPr>
          <w:rtl w:val="true"/>
        </w:rPr>
        <w:t>نیّت نماز شکسته</w:t>
      </w:r>
      <w:bookmarkEnd w:id="328"/>
    </w:p>
    <w:p>
      <w:pPr>
        <w:pStyle w:val="BookText"/>
        <w:rPr/>
      </w:pPr>
      <w:r>
        <w:rPr>
          <w:rFonts w:ascii="IRNazanin" w:hAnsi="IRNazanin" w:eastAsia="IRNazanin"/>
          <w:color w:val="111111"/>
          <w:sz w:val="28"/>
          <w:sz w:val="28"/>
          <w:szCs w:val="28"/>
          <w:rtl w:val="true"/>
          <w:lang w:bidi="fa-IR"/>
        </w:rPr>
        <w:t>می‌خواهم نماز شکسته بخوانم نمی‌دانم چگونه نیّت کنم، بگویم مثلاً چهار رکعت نماز ظهر، شکسته می‌خوانم یا بگویم دو رکعت نماز ظهر شکسته شده؟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فرقی ندارد، اصلاً نیّت به گفتن و یا خطور دادن در قلب نیست همین که تصمیم داری نمازت را شکسته یعنی دو رکعتی بخوانی کافی است</w:t>
      </w:r>
      <w:r>
        <w:rPr>
          <w:rFonts w:eastAsia="IRNazanin" w:cs="IRNazanin"/>
          <w:color w:val="111111"/>
          <w:sz w:val="28"/>
          <w:szCs w:val="28"/>
          <w:rtl w:val="true"/>
          <w:lang w:bidi="fa-IR"/>
        </w:rPr>
        <w:t xml:space="preserve">. </w:t>
      </w:r>
      <w:bookmarkStart w:id="329" w:name="pg3766_36901"/>
    </w:p>
    <w:p>
      <w:pPr>
        <w:pStyle w:val="Heading3"/>
        <w:numPr>
          <w:ilvl w:val="2"/>
          <w:numId w:val="1"/>
        </w:numPr>
        <w:rPr/>
      </w:pPr>
      <w:bookmarkStart w:id="330" w:name="__RefHeading___Toc1048713_2281741623"/>
      <w:bookmarkStart w:id="331" w:name="_Toc121"/>
      <w:bookmarkEnd w:id="329"/>
      <w:bookmarkEnd w:id="330"/>
      <w:r>
        <w:rPr/>
        <w:t>14</w:t>
      </w:r>
      <w:r>
        <w:rPr>
          <w:rtl w:val="true"/>
        </w:rPr>
        <w:t xml:space="preserve"> </w:t>
      </w:r>
      <w:r>
        <w:rPr>
          <w:rtl w:val="true"/>
        </w:rPr>
        <w:t>آنجا کجاست؟</w:t>
      </w:r>
      <w:bookmarkEnd w:id="331"/>
    </w:p>
    <w:p>
      <w:pPr>
        <w:pStyle w:val="BookText"/>
        <w:rPr/>
      </w:pPr>
      <w:r>
        <w:rPr>
          <w:rFonts w:ascii="Amiri" w:hAnsi="Amiri" w:eastAsia="Amiri" w:cs="Amiri"/>
          <w:color w:val="111111"/>
          <w:sz w:val="28"/>
          <w:sz w:val="28"/>
          <w:szCs w:val="28"/>
          <w:rtl w:val="true"/>
          <w:lang w:bidi="ar-SA"/>
        </w:rPr>
        <w:t>وَاَقیمُوا وُجُوهَکُمْ عِنْدَ کُلِّ مَسْجِدٍ وَ ادْعُوهُ مُخْلِصینَ لَهُ الدّینَ</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در هر مسجدی روی خود را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و در حالی که دین خود را برای خدا خالص گردانیده‌اید وی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هوی و هوس، شیطان و اهرمن،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امامان و پاکان عالم،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مستضعفان،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وحدت مسلمانان علیه دشمنان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ایمان، صلح و صفا، همدلی و همراهی،</w:t>
      </w:r>
    </w:p>
    <w:p>
      <w:pPr>
        <w:pStyle w:val="BookText"/>
        <w:rPr/>
      </w:pPr>
      <w:r>
        <w:rPr>
          <w:rFonts w:ascii="IRNazanin" w:hAnsi="IRNazanin" w:eastAsia="IRNazanin"/>
          <w:color w:val="111111"/>
          <w:sz w:val="28"/>
          <w:sz w:val="28"/>
          <w:szCs w:val="28"/>
          <w:rtl w:val="true"/>
          <w:lang w:bidi="fa-IR"/>
        </w:rPr>
        <w:t>فرشتگان چشم امید به آنجا دوخته‌اند،</w:t>
      </w:r>
    </w:p>
    <w:p>
      <w:pPr>
        <w:pStyle w:val="BookText"/>
        <w:rPr/>
      </w:pPr>
      <w:r>
        <w:rPr>
          <w:rFonts w:ascii="IRNazanin" w:hAnsi="IRNazanin" w:eastAsia="IRNazanin"/>
          <w:color w:val="111111"/>
          <w:sz w:val="28"/>
          <w:sz w:val="28"/>
          <w:szCs w:val="28"/>
          <w:rtl w:val="true"/>
          <w:lang w:bidi="fa-IR"/>
        </w:rPr>
        <w:t>و اهریمنان از رونق آن نگرانند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راستی آنجا کجاست؟ آنجا، مسجد است، خانه خدا، محلّ ارتباط خاک با افلاک، حلقه اتّصال هیچ با همه چیز، و چه زیباست که به </w:t>
      </w:r>
      <w:bookmarkStart w:id="332" w:name="pg3766_36902"/>
    </w:p>
    <w:p>
      <w:pPr>
        <w:pStyle w:val="BookText"/>
        <w:rPr/>
      </w:pPr>
      <w:bookmarkEnd w:id="332"/>
      <w:r>
        <w:rPr>
          <w:rFonts w:ascii="IRNazanin" w:hAnsi="IRNazanin" w:eastAsia="IRNazanin"/>
          <w:color w:val="111111"/>
          <w:sz w:val="28"/>
          <w:sz w:val="28"/>
          <w:szCs w:val="28"/>
          <w:rtl w:val="true"/>
          <w:lang w:bidi="fa-IR"/>
        </w:rPr>
        <w:t>آنجا بشتابیم، زیاد به آنجا برویم، زودتر از همه برویم و دیرتر از همه برگردیم، با لباس‌های تمیز به آنجا وارد شویم، در نظافت آن بکوشیم، و در برنامه‌های فرهنگی آن شرکت فعّال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بنیانگذار جمهوری اسلامی حضرت امام خمینی قدس‌سره درباره اهمّیّت مساجد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 را پر کنید که مساجد سنگرند و محراب یعنی جایی که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آغاز می‌شود و محلّ حرب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 از مساجد و نماز می‌ترسند، آن‌ها می‌خواهند از نماز جلوگیری کنند و بعد از خالی کردن سنگرها، حمله کنند</w:t>
      </w:r>
      <w:r>
        <w:rPr>
          <w:rFonts w:eastAsia="IRNazanin" w:cs="IRNazanin"/>
          <w:color w:val="111111"/>
          <w:sz w:val="28"/>
          <w:szCs w:val="28"/>
          <w:rtl w:val="true"/>
          <w:lang w:bidi="fa-IR"/>
        </w:rPr>
        <w:t>.»</w:t>
      </w:r>
      <w:r>
        <w:rPr>
          <w:rStyle w:val="FootnoteAnchor"/>
          <w:rtl w:val="true"/>
        </w:rPr>
        <w:footnoteReference w:id="114"/>
      </w:r>
    </w:p>
    <w:p>
      <w:pPr>
        <w:pStyle w:val="Heading2"/>
        <w:numPr>
          <w:ilvl w:val="1"/>
          <w:numId w:val="1"/>
        </w:numPr>
        <w:rPr/>
      </w:pPr>
      <w:bookmarkStart w:id="333" w:name="__RefHeading___Toc1048715_2281741623"/>
      <w:bookmarkStart w:id="334" w:name="_Toc122"/>
      <w:bookmarkEnd w:id="333"/>
      <w:r>
        <w:rPr>
          <w:rtl w:val="true"/>
        </w:rPr>
        <w:t>نماز جماعت</w:t>
      </w:r>
      <w:bookmarkEnd w:id="334"/>
    </w:p>
    <w:p>
      <w:pPr>
        <w:pStyle w:val="Heading3"/>
        <w:numPr>
          <w:ilvl w:val="2"/>
          <w:numId w:val="1"/>
        </w:numPr>
        <w:rPr/>
      </w:pPr>
      <w:bookmarkStart w:id="335" w:name="__RefHeading___Toc1048717_2281741623"/>
      <w:bookmarkStart w:id="336" w:name="_Toc123"/>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اینان 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می‌ایستند، با هم به رکوع می‌روند، با هم سر بر خاک می‌گذارند، با هم برمی‌خیزند، نظم و انضباط، وحدت و انسجام، صلح و صفا و یکدلی و یکرنگی از اجتماعشان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دل‌هاشان کینه و حسادتی نیست، قلب‌هاشان با هم پیوند خورده، همه با هم برادرند، اینان چه می‌کنند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 هم در صفّ‌های منظّم و پشت سر هم، از یک نفر که پیشاپیش آن‌ها قرار گرفته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همه مسلمانند و با هم نماز را به جماعت می‌خوانند و شکوه خود را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خار چشم دشمنان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اذان که به گوش تو می‌رسد تو را به این جمع باشکوه دعوت می‌کند، منادی حقّ را لبّیک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جمعیّت نمازگزار بیشتر شود، ثوابش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عدد آن‌ها از ده بگذرد پاداشی </w:t>
      </w:r>
      <w:bookmarkStart w:id="337" w:name="pg3766_36903"/>
    </w:p>
    <w:p>
      <w:pPr>
        <w:pStyle w:val="BookText"/>
        <w:rPr/>
      </w:pPr>
      <w:bookmarkEnd w:id="337"/>
      <w:r>
        <w:rPr>
          <w:rFonts w:ascii="IRNazanin" w:hAnsi="IRNazanin" w:eastAsia="IRNazanin"/>
          <w:color w:val="111111"/>
          <w:sz w:val="28"/>
          <w:sz w:val="28"/>
          <w:szCs w:val="28"/>
          <w:rtl w:val="true"/>
          <w:lang w:bidi="fa-IR"/>
        </w:rPr>
        <w:t>نصیب آنان می‌شود که قابل بیان و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دنبال دوست خوب می‌گردی، و یا خواهان فردی دلسوز برای حلّ مشکلاتت هستی، اگر می‌خواهی با دیگران آشنا شوی، در حلّ مشکلات دیگران دخیل باشی، و از فردگرایی و خودخواهی به دیگرگرایی و خداخواهی روی آوری، در جماعت خواهران دینی خود به ویژه در نماز جماعت شرکت کن و اگر می‌خواهی تبعیّت از رهبری را تمرین کنی، باز هم در نماز جماعت حاضر شو</w:t>
      </w:r>
      <w:r>
        <w:rPr>
          <w:rFonts w:eastAsia="IRNazanin" w:cs="IRNazanin"/>
          <w:color w:val="111111"/>
          <w:sz w:val="28"/>
          <w:szCs w:val="28"/>
          <w:rtl w:val="true"/>
          <w:lang w:bidi="fa-IR"/>
        </w:rPr>
        <w:t>!</w:t>
      </w:r>
    </w:p>
    <w:p>
      <w:pPr>
        <w:pStyle w:val="Heading3"/>
        <w:numPr>
          <w:ilvl w:val="2"/>
          <w:numId w:val="1"/>
        </w:numPr>
        <w:rPr/>
      </w:pPr>
      <w:bookmarkStart w:id="338" w:name="__RefHeading___Toc1048719_2281741623"/>
      <w:bookmarkStart w:id="339" w:name="_Toc124"/>
      <w:bookmarkEnd w:id="338"/>
      <w:r>
        <w:rPr>
          <w:rtl w:val="true"/>
        </w:rPr>
        <w:t>برپایی نماز جماعت</w:t>
      </w:r>
      <w:bookmarkEnd w:id="339"/>
    </w:p>
    <w:p>
      <w:pPr>
        <w:pStyle w:val="BookText"/>
        <w:rPr/>
      </w:pPr>
      <w:r>
        <w:rPr>
          <w:rFonts w:ascii="IRNazanin" w:hAnsi="IRNazanin" w:eastAsia="IRNazanin"/>
          <w:color w:val="111111"/>
          <w:sz w:val="28"/>
          <w:sz w:val="28"/>
          <w:szCs w:val="28"/>
          <w:rtl w:val="true"/>
          <w:lang w:bidi="fa-IR"/>
        </w:rPr>
        <w:t xml:space="preserve">یک نفر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می‌ایستد، و حدّاقلّ یک نفر هم پشت سر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و به او اقتدا می‌کند نماز جماعت شکل می‌گیرد</w:t>
      </w:r>
      <w:r>
        <w:rPr>
          <w:rFonts w:eastAsia="IRNazanin" w:cs="IRNazanin"/>
          <w:color w:val="111111"/>
          <w:sz w:val="28"/>
          <w:szCs w:val="28"/>
          <w:rtl w:val="true"/>
          <w:lang w:bidi="fa-IR"/>
        </w:rPr>
        <w:t>.</w:t>
      </w:r>
    </w:p>
    <w:p>
      <w:pPr>
        <w:pStyle w:val="Heading3"/>
        <w:numPr>
          <w:ilvl w:val="2"/>
          <w:numId w:val="1"/>
        </w:numPr>
        <w:rPr/>
      </w:pPr>
      <w:bookmarkStart w:id="340" w:name="__RefHeading___Toc1048721_2281741623"/>
      <w:bookmarkStart w:id="341" w:name="_Toc125"/>
      <w:bookmarkEnd w:id="340"/>
      <w:r>
        <w:rPr>
          <w:rtl w:val="true"/>
        </w:rPr>
        <w:t>احکام نماز جماعت</w:t>
      </w:r>
      <w:bookmarkEnd w:id="3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امام جماعت نباید از جایگاه مأمومین بالاتر باشد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مأمومین می‌توانند در مکانی بالاتر از امام بایستند، مثلاً امام در صحن مسجد و مأمومین پشت بام بایستند ولی اگر ساختمان چند طبقه باشد، اشکال دارد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نماز همه کسانی که در صفّ جلو هستند تمام شود یا همه آن‌ها نیّت فرادی نمایند، اگر فاصله به اندازه یک قدم بزرگ نباشد، نماز صفّ بعد به طور جماعت صحیح است و اگر بیشتر از این مقدار باشد، فرادی می‌شود و صحیح است</w:t>
      </w:r>
      <w:r>
        <w:rPr>
          <w:rFonts w:eastAsia="IRNazanin" w:cs="IRNazanin"/>
          <w:color w:val="111111"/>
          <w:sz w:val="28"/>
          <w:szCs w:val="28"/>
          <w:rtl w:val="true"/>
          <w:lang w:bidi="fa-IR"/>
        </w:rPr>
        <w:t>.</w:t>
      </w:r>
      <w:r>
        <w:rPr>
          <w:rStyle w:val="FootnoteAnchor"/>
          <w:rtl w:val="true"/>
        </w:rPr>
        <w:footnoteReference w:id="117"/>
      </w:r>
      <w:bookmarkStart w:id="342" w:name="pg3766_36904"/>
    </w:p>
    <w:p>
      <w:pPr>
        <w:pStyle w:val="Heading3"/>
        <w:numPr>
          <w:ilvl w:val="2"/>
          <w:numId w:val="1"/>
        </w:numPr>
        <w:rPr/>
      </w:pPr>
      <w:bookmarkStart w:id="343" w:name="__RefHeading___Toc1048723_2281741623"/>
      <w:bookmarkStart w:id="344" w:name="_Toc126"/>
      <w:bookmarkEnd w:id="342"/>
      <w:bookmarkEnd w:id="343"/>
      <w:r>
        <w:rPr>
          <w:rtl w:val="true"/>
        </w:rPr>
        <w:t>شرایط امام جماعت</w:t>
      </w:r>
      <w:bookmarkEnd w:id="3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 باید بالغ و عادل باشد و نماز را صحیح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مأموم، مرد است امام جماعت نیز باید مرد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مأموم، زن است بنابر فتوای حضرت امام قدس‌سره احتیاط واجب آن است که امام جماعت او، مرد باشد</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345" w:name="__RefHeading___Toc1048725_2281741623"/>
      <w:bookmarkStart w:id="346" w:name="_Toc127"/>
      <w:bookmarkEnd w:id="345"/>
      <w:r>
        <w:rPr>
          <w:rtl w:val="true"/>
        </w:rPr>
        <w:t>استفتاء از مقام معظّم رهبری</w:t>
      </w:r>
      <w:bookmarkEnd w:id="34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زن می‌تواند امام جماعت باشد؟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اگـر مأمومیـن تنـها زنان باشـند، امـام جماعت می‌تواند زن باشد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347" w:name="__RefHeading___Toc1048727_2281741623"/>
      <w:bookmarkStart w:id="348" w:name="_Toc128"/>
      <w:bookmarkEnd w:id="347"/>
      <w:r>
        <w:rPr>
          <w:rtl w:val="true"/>
        </w:rPr>
        <w:t>وظیفه مأموم در نماز جماعت</w:t>
      </w:r>
      <w:bookmarkEnd w:id="3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واجب آن است که تا تکبیر امام تمام نشده، مأموم تکبیر نگوید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مأموم باید غیر از حمد و سوره، همه چیز را خودش بخواند، ولی اگر رکعت اوّل یا دوم او، رکعت سوم یا چهارم امام باشد، باید حمد و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349" w:name="__RefHeading___Toc1048729_2281741623"/>
      <w:bookmarkStart w:id="350" w:name="_Toc129"/>
      <w:bookmarkEnd w:id="349"/>
      <w:r>
        <w:rPr>
          <w:rtl w:val="true"/>
        </w:rPr>
        <w:t>طریقه پیوستن به نماز جماعت</w:t>
      </w:r>
      <w:bookmarkEnd w:id="350"/>
    </w:p>
    <w:p>
      <w:pPr>
        <w:pStyle w:val="BookText"/>
        <w:rPr/>
      </w:pPr>
      <w:r>
        <w:rPr>
          <w:rFonts w:ascii="IRNazanin" w:hAnsi="IRNazanin" w:eastAsia="IRNazanin"/>
          <w:color w:val="111111"/>
          <w:sz w:val="28"/>
          <w:sz w:val="28"/>
          <w:szCs w:val="28"/>
          <w:rtl w:val="true"/>
          <w:lang w:bidi="fa-IR"/>
        </w:rPr>
        <w:t>اگر در بین نماز جماعت خواستیم اقتدا کنیم باید توجّه داشته باشیم که فقط در دو حالت می‌توان به جماعت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امام در حال قیام است و مشغول قرائت حمد و سوره یا</w:t>
      </w:r>
      <w:bookmarkStart w:id="351" w:name="pg3766_36905"/>
    </w:p>
    <w:p>
      <w:pPr>
        <w:pStyle w:val="BookText"/>
        <w:rPr/>
      </w:pPr>
      <w:bookmarkEnd w:id="351"/>
      <w:r>
        <w:rPr>
          <w:rFonts w:ascii="IRNazanin" w:hAnsi="IRNazanin" w:eastAsia="IRNazanin"/>
          <w:color w:val="111111"/>
          <w:sz w:val="28"/>
          <w:sz w:val="28"/>
          <w:szCs w:val="28"/>
          <w:rtl w:val="true"/>
          <w:lang w:bidi="fa-IR"/>
        </w:rPr>
        <w:t>تسبیحات اربعه و یا قنوت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امام در رکوع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52" w:name="__RefHeading___Toc1048731_2281741623"/>
      <w:bookmarkStart w:id="353" w:name="_Toc130"/>
      <w:bookmarkEnd w:id="352"/>
      <w:r>
        <w:rPr>
          <w:rtl w:val="true"/>
        </w:rPr>
        <w:t>چگونه اقتدا کنیم؟</w:t>
      </w:r>
      <w:bookmarkEnd w:id="353"/>
    </w:p>
    <w:p>
      <w:pPr>
        <w:pStyle w:val="BookText"/>
        <w:rPr/>
      </w:pPr>
      <w:r>
        <w:rPr>
          <w:rFonts w:ascii="IRNazanin" w:hAnsi="IRNazanin" w:eastAsia="IRNazanin"/>
          <w:color w:val="111111"/>
          <w:sz w:val="28"/>
          <w:sz w:val="28"/>
          <w:szCs w:val="28"/>
          <w:rtl w:val="true"/>
          <w:lang w:bidi="fa-IR"/>
        </w:rPr>
        <w:t>اقتدا کردن و پیوستن به نماز جماعت حالت‌های مختلفی دارد که با کمی دقّت می‌توان آن‌ها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جماعت رکعت اول نماز را می‌خواند اقتدا کردن به او، دو صورت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ایستاده و مشغول خواندن حمد و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اقتدا کردن به او ابتدا نیّت می‌کنیم سپس تکبیرة‌الاحرام را با آرامشّ بدن می‌گوییم، حمد و سوره را نمی‌خوانیم و بقیّه اعمال را همراه او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در رکوع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اقتدا کردن به او ابتدا نیّت می‌کنیم آن‌گاه تکبیرة‌الاحرام را با آرامشّ بدن می‌گوییم سپس به رکوع می‌رویم و ذکر رکوع را نیز با آرامش می‌گوییم آن را یک رکعت به حساب می‌آوریم و بقیّه نماز را همراه امام جماعت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جماعت رکعت دوم نماز را می‌خواند باز هم اقتداکردن به‌اودو صورت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ایستاده و مشغول خواندن حمد و سوره و یا قنوت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اقتدا کردن، ابتدا نیّت می‌کنیم سپس تکبیرة‌الاحرام را با آرامشّ بدن می‌گوییم؛ اگر امام جماعت حمد و سوره را می‌خواند، ساکت </w:t>
      </w:r>
    </w:p>
    <w:p>
      <w:pPr>
        <w:pStyle w:val="BookText"/>
        <w:rPr/>
      </w:pPr>
      <w:r>
        <w:rPr>
          <w:rFonts w:ascii="IRNazanin" w:hAnsi="IRNazanin" w:eastAsia="IRNazanin"/>
          <w:color w:val="111111"/>
          <w:sz w:val="28"/>
          <w:sz w:val="28"/>
          <w:szCs w:val="28"/>
          <w:rtl w:val="true"/>
          <w:lang w:bidi="fa-IR"/>
        </w:rPr>
        <w:t>می‌مانیم آن‌گاه قنوت را همراه امام می‌خوانیم و رکوع و دو سجده را با او به جای می‌آوریم سپس وقتی امام، تشهّد می‌خواند، بنابر احتیاط واجب به صورت نیم‌خیز می‌نشینیم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یک رکعت نماز خوانده‌ایم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چنین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امام جماعت، دو رکعتی است برمی‌خیزیم و بقیّه نماز را خودمان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نماز امام جماعت، سه یا چهار رکعتی است همراه او برمی‌خیزیم وقتی امام، مشغول خواندن تسبیحات اربعه است، آهسته حمد و سوره و 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وقت، کافی نبود حمد و سوره و اگر وقت محدودتر بود فقط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می‌خوانیم، آن‌گاه همراه با امام جماعت به رکوع و سجده می‌رویم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یک رکعت نماز خوانده‌ایم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به بعد چنین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امام جماعت، سه رکعتی است همراه او تشهّد را می‌خوانیم آن‌گاه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ما دورکعتی بود همراه با امام جماعت سلام نماز را می‌خوانیم و نماز را 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ما سه یا چهار رکعتی بود برمی‌خیزیم و بقیّه نماز را خودمان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امام جماعت، چهاررکعتی بود، امام جماعت پس از سجده برای انجام رکعت چهارم برمی‌خیزد ولی ما می‌نشینیم و تشهّد نماز را می‌خوانیم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ما دو رکعتی بود، سلام نماز را هم می‌خوانیم و نماز را 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ما سه یا چهار رکعتی بود برمی‌خیزیم، تسبیحات اربعه را مثلّ همیشه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وقت، کافی نبود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آن‌گاه با امام، رکوع و سجود را انجام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سه رکعت نماز خوانده‌ایم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ما سه رکعتی بود همراه امام، تشهّد و سلام را می‌خوانیم و نمازمان را 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ما چهاررکعتی بود می‌توانیم نیم‌خیز بنشینیم پس از تمام شدن تشهّد و سلام برخیزیم و نمازمان را ادامه دهیم و اگر نخواستیم می‌توانیم پس از به جا آوردن سجده بلافاصله برخیزیم و نمازمان را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در حال انجام رکوع رکعت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اقتدا به او ابتدا نیّت می‌کنیم سپس تکبیرة‌الاحرام را با آرامشّ بدن می‌گوییم آن‌گاه به رکوع می‌رویم، ذکر رکوع را نیز با آرامش می‌گوییم آن را یک رکعت به حساب می‌آوریم و بقیّه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شیوه‌ای که در قسمت الف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جماعت رکعت سوم یا چهارم نماز را به جا می‌آورد در این‌جا هم اقتدا کردن به او دو صورت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ایستاده و مشغول خواندن تسبیحات اربعه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اقتدا کردن باید ابتدا وقت را بسنجیم چنانچه برای خواندن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حمدّ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داریم می‌توانیم اقتدا کنیم ولی اگر وقت، کافی نیست بنابر احتیاط واجب باید صبر کنیم تا امام جماعت به رکوع رود آن‌گاه به او اقتدا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وقت، کافی بود برای اقتدا کردن ابتدا نیّت می‌کنیم سپس تکبیرة‌الاحرام را با آرامشّ بدن می‌گوییم آن‌گاه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وقت، کم بود حمد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می‌خوانیم سپس همراه با امام جماعت به رکوع می‌رویم و نماز را ادامه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نماز را می‌توان از آنچه که قبلاً گفته شد به دست آورد و یا به توضیح‌المسائل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در حال رکوع رکعت سوم یا چهارم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اقتدا کردن ابتدا نیّت می‌کنیم سپس تکبیرة‌الاحرام را با آرامش بدن می‌گوییم آن‌گاه به رکوع می‌رویم و ذکر رکوع را نیز با آرامش می‌گوییم، آن را یک رکعت به حساب می‌آوریم و نماز را با امام جماعت ادامه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کیفیت ادامه نماز مثل قسمت الف می‌باشد</w:t>
      </w:r>
      <w:r>
        <w:rPr>
          <w:rFonts w:eastAsia="IRNazanin" w:cs="IRNazanin"/>
          <w:color w:val="111111"/>
          <w:sz w:val="28"/>
          <w:szCs w:val="28"/>
          <w:rtl w:val="true"/>
          <w:lang w:bidi="fa-IR"/>
        </w:rPr>
        <w:t>.)</w:t>
      </w:r>
      <w:r>
        <w:rPr>
          <w:rStyle w:val="FootnoteAnchor"/>
          <w:rtl w:val="true"/>
        </w:rPr>
        <w:footnoteReference w:id="122"/>
      </w:r>
      <w:bookmarkStart w:id="354" w:name="pg3766_36909"/>
    </w:p>
    <w:p>
      <w:pPr>
        <w:pStyle w:val="Heading3"/>
        <w:numPr>
          <w:ilvl w:val="2"/>
          <w:numId w:val="1"/>
        </w:numPr>
        <w:rPr/>
      </w:pPr>
      <w:bookmarkStart w:id="355" w:name="__RefHeading___Toc1048733_2281741623"/>
      <w:bookmarkStart w:id="356" w:name="_Toc131"/>
      <w:bookmarkEnd w:id="354"/>
      <w:bookmarkEnd w:id="355"/>
      <w:r>
        <w:rPr/>
        <w:t>15</w:t>
      </w:r>
      <w:r>
        <w:rPr>
          <w:rtl w:val="true"/>
        </w:rPr>
        <w:t xml:space="preserve"> </w:t>
      </w:r>
      <w:r>
        <w:rPr>
          <w:rtl w:val="true"/>
        </w:rPr>
        <w:t>سیلِ رحمت</w:t>
      </w:r>
      <w:bookmarkEnd w:id="356"/>
    </w:p>
    <w:p>
      <w:pPr>
        <w:pStyle w:val="BookText"/>
        <w:rPr/>
      </w:pPr>
      <w:r>
        <w:rPr>
          <w:rFonts w:ascii="Amiri" w:hAnsi="Amiri" w:eastAsia="Amiri" w:cs="Amiri"/>
          <w:color w:val="111111"/>
          <w:sz w:val="28"/>
          <w:sz w:val="28"/>
          <w:szCs w:val="28"/>
          <w:rtl w:val="true"/>
          <w:lang w:bidi="ar-SA"/>
        </w:rPr>
        <w:t>یآااَیُّهَا الَّذینَ امَنُوآا اِذا نُودِیَ لِلصَّلوةِ مِنْ یَوْمِ الْجُمُعَةِ فَاسْعَوْا اِلی ذِکْرِ اللّهِ وَ ذَرُوا الْبَیْعَ ذلِکُمْ خَیْرٌ لَکُمْ اِنْ کُنْتُمْ تَعْلَمُونَ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 کسانی که ایمان آورده‌اید، چون برای نماز جمعه ندا در داده شد، به سوی ذکر خدا بشتابید، و داد و ستد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این برای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آسمان ابری است، باران می‌آید، آب در خیابان و کوچه پس کوچه‌ها به راه افتاده، آب‌ها به هم می‌پیوندند، خاک و خاشاک را با خود می‌برند، دیگر در و دیوار شهر غبارروبی شده است، درختان و گل‌ها با نشاط شده‌اند، پرندگان نغمه شادی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چهره شهر زیبا و آراسته گردیده، چه خبر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روز جمعه است و این سیل خروشان امّت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می‌آیند تا عظمت و شکوه اسلام را به نمایش بگذارند، خار و خاشاک شرک و نفاق را از جامعه بزدایند، بر چهره دشمنان اسلام </w:t>
      </w:r>
      <w:bookmarkStart w:id="357" w:name="pg3766_36910"/>
    </w:p>
    <w:p>
      <w:pPr>
        <w:pStyle w:val="BookText"/>
        <w:rPr/>
      </w:pPr>
      <w:bookmarkEnd w:id="357"/>
      <w:r>
        <w:rPr>
          <w:rFonts w:ascii="IRNazanin" w:hAnsi="IRNazanin" w:eastAsia="IRNazanin"/>
          <w:color w:val="111111"/>
          <w:sz w:val="28"/>
          <w:sz w:val="28"/>
          <w:szCs w:val="28"/>
          <w:rtl w:val="true"/>
          <w:lang w:bidi="fa-IR"/>
        </w:rPr>
        <w:t>سیلی بزنند، می‌آیند تا از اوضاع سیاسی اجتماعی کشور خود و جهان اسلام باخبر شوند و در حلّ مشکلات آن‌ها شریک گردند، می‌آیند تا راه‌های مقابله با دشمنان قسم خورده اسلام را فرا گیرند، می‌آیند تا دست در دست هم دهند و بر فرق استکبار جهانی بکوبند، روز جمعه است، کارهامان را رها کنیم و به این جمعیّت انبوه بپیوندیم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سه جمعه پیاپی، بدون عذر، در نماز جمعه شرکت نکند بر دل او مُهری از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می‌شود</w:t>
      </w:r>
      <w:r>
        <w:rPr>
          <w:rFonts w:eastAsia="IRNazanin" w:cs="IRNazanin"/>
          <w:color w:val="111111"/>
          <w:sz w:val="28"/>
          <w:szCs w:val="28"/>
          <w:rtl w:val="true"/>
          <w:lang w:bidi="fa-IR"/>
        </w:rPr>
        <w:t>.»</w:t>
      </w:r>
      <w:r>
        <w:rPr>
          <w:rStyle w:val="FootnoteAnchor"/>
          <w:rtl w:val="true"/>
        </w:rPr>
        <w:footnoteReference w:id="124"/>
      </w:r>
    </w:p>
    <w:p>
      <w:pPr>
        <w:pStyle w:val="Heading2"/>
        <w:numPr>
          <w:ilvl w:val="1"/>
          <w:numId w:val="1"/>
        </w:numPr>
        <w:rPr/>
      </w:pPr>
      <w:bookmarkStart w:id="358" w:name="__RefHeading___Toc1048735_2281741623"/>
      <w:bookmarkStart w:id="359" w:name="_Toc132"/>
      <w:bookmarkEnd w:id="358"/>
      <w:r>
        <w:rPr>
          <w:rtl w:val="true"/>
        </w:rPr>
        <w:t>امام جمعه</w:t>
      </w:r>
      <w:bookmarkEnd w:id="359"/>
    </w:p>
    <w:p>
      <w:pPr>
        <w:pStyle w:val="Heading3"/>
        <w:numPr>
          <w:ilvl w:val="2"/>
          <w:numId w:val="1"/>
        </w:numPr>
        <w:rPr/>
      </w:pPr>
      <w:bookmarkStart w:id="360" w:name="__RefHeading___Toc1048737_2281741623"/>
      <w:bookmarkStart w:id="361" w:name="_Toc133"/>
      <w:bookmarkEnd w:id="360"/>
      <w:r>
        <w:rPr>
          <w:rtl w:val="true"/>
        </w:rPr>
        <w:t>اشاره</w:t>
      </w:r>
      <w:bookmarkEnd w:id="3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جمعه از سوی ولیّ امر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می‌شود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شرایطی که درباره امام جماعت گفته شده، در امام جمعه نیز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است امام جمعه این‌گونه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اوضاع سیاسی کشور و جهان اسلام باخبر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مصالح اسلام و مسلمین را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اظهار حقّ و ابطال باطل، صریح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حبّ دنیا و ریاست، پرهیز کند</w:t>
      </w:r>
      <w:r>
        <w:rPr>
          <w:rFonts w:eastAsia="IRNazanin" w:cs="IRNazanin"/>
          <w:color w:val="111111"/>
          <w:sz w:val="28"/>
          <w:szCs w:val="28"/>
          <w:rtl w:val="true"/>
          <w:lang w:bidi="fa-IR"/>
        </w:rPr>
        <w:t>.</w:t>
      </w:r>
      <w:r>
        <w:rPr>
          <w:rStyle w:val="FootnoteAnchor"/>
          <w:rtl w:val="true"/>
        </w:rPr>
        <w:footnoteReference w:id="126"/>
      </w:r>
      <w:bookmarkStart w:id="362" w:name="pg3766_36911"/>
    </w:p>
    <w:p>
      <w:pPr>
        <w:pStyle w:val="Heading3"/>
        <w:numPr>
          <w:ilvl w:val="2"/>
          <w:numId w:val="1"/>
        </w:numPr>
        <w:rPr/>
      </w:pPr>
      <w:bookmarkStart w:id="363" w:name="__RefHeading___Toc1048739_2281741623"/>
      <w:bookmarkStart w:id="364" w:name="_Toc134"/>
      <w:bookmarkEnd w:id="362"/>
      <w:bookmarkEnd w:id="363"/>
      <w:r>
        <w:rPr>
          <w:rtl w:val="true"/>
        </w:rPr>
        <w:t>برپایی نماز جمعه</w:t>
      </w:r>
      <w:bookmarkEnd w:id="3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جمعه دو رکعت است مانند نماز صبح، ولی دو خطبه دارد که توسّط امام جمعه قبل از نماز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جمعه دو قنوت مستحبّی دارد یکی در رکعت اوّل، پیش از رکوع، دیگری در رکعت دوم پس از رکوع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جمعه، از نماز ظهر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 ظهر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 جمعه، بنابر احتیاط واجب باید به خطبه‌ها گوش دهد</w:t>
      </w:r>
      <w:r>
        <w:rPr>
          <w:rFonts w:eastAsia="IRNazanin" w:cs="IRNazanin"/>
          <w:color w:val="111111"/>
          <w:sz w:val="28"/>
          <w:szCs w:val="28"/>
          <w:rtl w:val="true"/>
          <w:lang w:bidi="fa-IR"/>
        </w:rPr>
        <w:t>.</w:t>
      </w:r>
      <w:r>
        <w:rPr>
          <w:rStyle w:val="FootnoteAnchor"/>
          <w:rtl w:val="true"/>
        </w:rPr>
        <w:footnoteReference w:id="127"/>
      </w:r>
    </w:p>
    <w:p>
      <w:pPr>
        <w:pStyle w:val="Heading2"/>
        <w:numPr>
          <w:ilvl w:val="1"/>
          <w:numId w:val="1"/>
        </w:numPr>
        <w:rPr/>
      </w:pPr>
      <w:bookmarkStart w:id="365" w:name="__RefHeading___Toc1048741_2281741623"/>
      <w:bookmarkStart w:id="366" w:name="_Toc135"/>
      <w:bookmarkEnd w:id="365"/>
      <w:r>
        <w:rPr>
          <w:rtl w:val="true"/>
        </w:rPr>
        <w:t>اعتکاف</w:t>
      </w:r>
      <w:bookmarkEnd w:id="366"/>
    </w:p>
    <w:p>
      <w:pPr>
        <w:pStyle w:val="BookText"/>
        <w:rPr/>
      </w:pPr>
      <w:r>
        <w:rPr>
          <w:rFonts w:ascii="IRNazanin" w:hAnsi="IRNazanin" w:eastAsia="IRNazanin"/>
          <w:color w:val="111111"/>
          <w:sz w:val="28"/>
          <w:sz w:val="28"/>
          <w:szCs w:val="28"/>
          <w:rtl w:val="true"/>
          <w:lang w:bidi="fa-IR"/>
        </w:rPr>
        <w:t>بستر خویش را برچیده، کمربند همّت را محکم بسته، از خانه و زندگی بیرون آمده و به سوی مسجد می‌آید او به این خلوتگاه برای عبادتی بزرگ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ساله ده روز آخر مبارک رمضان را به این امر اختصاص می‌دهد</w:t>
      </w:r>
      <w:r>
        <w:rPr>
          <w:rStyle w:val="FootnoteAnchor"/>
          <w:rtl w:val="true"/>
        </w:rPr>
        <w:footnoteReference w:id="128"/>
      </w:r>
      <w:r>
        <w:rPr>
          <w:rFonts w:ascii="IRNazanin" w:hAnsi="IRNazanin" w:eastAsia="IRNazanin"/>
          <w:color w:val="111111"/>
          <w:sz w:val="28"/>
          <w:sz w:val="28"/>
          <w:szCs w:val="28"/>
          <w:rtl w:val="true"/>
          <w:lang w:bidi="fa-IR"/>
        </w:rPr>
        <w:t>، در این ایّام کارش ارتباط با خداست، گاهی دعا می‌خواند، گاهی قرآن تلاوت می‌کند، گاهی به نماز برمی‌خیزد، روزها روزه می‌گیرد، از جلوه‌های زودگذر و فریبنده دنیا به دور است، از خواب و استراحت صرف‌نظر کرده و از غوغای کوچه و بازار فاصله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به این عبادت علاقمند است که چون جنگ بدر در ماه مبارک رمضان واقع شد و نتوانست به مقصود و مراد خود برسد، سال آینده بیست روز آخر ماه مبارک را به آن اختصاص داد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او کیست؟ و این عبادت باعظمت کدام است؟ </w:t>
      </w:r>
    </w:p>
    <w:p>
      <w:pPr>
        <w:pStyle w:val="BookText"/>
        <w:rPr/>
      </w:pPr>
      <w:r>
        <w:rPr>
          <w:rFonts w:ascii="IRNazanin" w:hAnsi="IRNazanin" w:eastAsia="IRNazanin"/>
          <w:color w:val="111111"/>
          <w:sz w:val="28"/>
          <w:sz w:val="28"/>
          <w:szCs w:val="28"/>
          <w:rtl w:val="true"/>
          <w:lang w:bidi="fa-IR"/>
        </w:rPr>
        <w:t xml:space="preserve">او محمّد صلی‌الله‌علیه‌و‌آله‌وسلم است و این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نه از صدر اسلام که در زمان پیامبران پیشین نیز مورد توجّه بوده است و خداوند به ابراهیم و اسماعیل امر می‌کند تا خانه او را برای اعتکاف کنندگان، پاک و پاکیزه کنند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همه ساله در کشور ما در بیشتر شهرها مراسم اعتکاف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جوانان در این مراسم، بر شور، حرارت، اخلاص و صفای آن می‌افزاید، شما نیز می‌توانید با گروهی از جوانان در مسجد جامع شهر خود گرد آیید و به این عبادت بزرگ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از اذان صبح شروع می‌شود و روز اوّل و دوم، روزه، مستحبّ است و روز سوم واجب می‌شود و اگر تا غروب روز سوم در مسجد بمانیم،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اعتکاف، برخی از کارها حرام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از مسجد جز برای کارهای ضروری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بوییدن عطر و 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جدال در امور دنیایی و دینی برای غلبه بر دیگری و اظهار فضل و برتری بر او</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اعتکاف برنامه‌ای فشرده برای تهذیب نفس و خودسازی، دوری از شهوت‌ها و پیدا کردن اخلاق حسنه است اعتکاف را به تنهایی نیز می‌توان انجام داد و هم‌چنین در تمام اوقات سال می‌توان به این عبادت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در روزهایی که روزه گرفتن در آن‌ها حرام است، نباشد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البیض ماه مبارک رجب یعنی روزهای سیزدهم، چهاردهم و پانزدهم این ماه برنامه باشکوه اعتکاف در بیشتر شهرهای کشورمان </w:t>
      </w:r>
    </w:p>
    <w:p>
      <w:pPr>
        <w:pStyle w:val="BookText"/>
        <w:rPr/>
      </w:pPr>
      <w:r>
        <w:rPr>
          <w:rFonts w:ascii="IRNazanin" w:hAnsi="IRNazanin" w:eastAsia="IRNazanin"/>
          <w:color w:val="111111"/>
          <w:sz w:val="28"/>
          <w:sz w:val="28"/>
          <w:szCs w:val="28"/>
          <w:rtl w:val="true"/>
          <w:lang w:bidi="fa-IR"/>
        </w:rPr>
        <w:t>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جوانان در این برنامه عبادی بسیار چشم گیر و تحسین برانگیز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درباره عظمت اعتکاف کنندگان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کننده، خود را از گناه باز می‌دارد، بنابراین ثواب کسی را دارد که همه خوبی‌ها را انجام داده است</w:t>
      </w:r>
      <w:r>
        <w:rPr>
          <w:rFonts w:eastAsia="IRNazanin" w:cs="IRNazanin"/>
          <w:color w:val="111111"/>
          <w:sz w:val="28"/>
          <w:szCs w:val="28"/>
          <w:rtl w:val="true"/>
          <w:lang w:bidi="fa-IR"/>
        </w:rPr>
        <w:t>.»</w:t>
      </w:r>
      <w:r>
        <w:rPr>
          <w:rStyle w:val="FootnoteAnchor"/>
          <w:rtl w:val="true"/>
        </w:rPr>
        <w:footnoteReference w:id="13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3766_36915"/>
      <w:bookmarkStart w:id="368" w:name="pg3766_36915"/>
      <w:bookmarkEnd w:id="368"/>
    </w:p>
    <w:p>
      <w:pPr>
        <w:pStyle w:val="Heading2"/>
        <w:numPr>
          <w:ilvl w:val="1"/>
          <w:numId w:val="1"/>
        </w:numPr>
        <w:rPr/>
      </w:pPr>
      <w:bookmarkStart w:id="369" w:name="pg3766_36915"/>
      <w:bookmarkStart w:id="370" w:name="__RefHeading___Toc1048743_2281741623"/>
      <w:bookmarkStart w:id="371" w:name="_Toc136"/>
      <w:bookmarkEnd w:id="369"/>
      <w:bookmarkEnd w:id="370"/>
      <w:r>
        <w:rPr/>
        <w:t>16</w:t>
      </w:r>
      <w:r>
        <w:rPr>
          <w:rtl w:val="true"/>
        </w:rPr>
        <w:t xml:space="preserve"> </w:t>
      </w:r>
      <w:r>
        <w:rPr>
          <w:rtl w:val="true"/>
        </w:rPr>
        <w:t>در سُوگِ هجران</w:t>
      </w:r>
      <w:bookmarkEnd w:id="371"/>
    </w:p>
    <w:p>
      <w:pPr>
        <w:pStyle w:val="BookText"/>
        <w:rPr/>
      </w:pPr>
      <w:r>
        <w:rPr>
          <w:rFonts w:ascii="Amiri" w:hAnsi="Amiri" w:eastAsia="Amiri" w:cs="Amiri"/>
          <w:color w:val="111111"/>
          <w:sz w:val="28"/>
          <w:sz w:val="28"/>
          <w:szCs w:val="28"/>
          <w:rtl w:val="true"/>
          <w:lang w:bidi="ar-SA"/>
        </w:rPr>
        <w:t>یا اَیُّهَا الَّذینَ امَنُوا کُتِبَ عَلَیْکُمُ الصِّیامُ کَما کُتِبَ عَلَی الَّذینَ مِنْ قَبْلِکُمْ لَعَلَّکُمْ تَتَّقُونَ</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مقرّر شده است، همان گونه که بر کسانی که پیش از شما بودند مقرّر شده بود، باشد که پرهیزگاری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مرواریدهای اشک بر چهره رخشانش پراکنده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زانوی غم را در بغل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جانش بود که از کالبد بیرون آمده بود و می‌رفت و او در فراقش چنین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می‌خاست و بی‌تابانه چند قدمی راه می‌رفت، گاهی هم فروتنانه خود را به سجده می‌انداخت و زمزمه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ای گرامی‌ترین وقت‌هایی که با ما مصاحب و یار بودی و ای بهترین ماه در روزها و ساعت‌ها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تو، ای ماهی که آرزوها در آن برآورده است و کردار شایسته </w:t>
      </w:r>
      <w:bookmarkStart w:id="372" w:name="pg3766_36916"/>
    </w:p>
    <w:p>
      <w:pPr>
        <w:pStyle w:val="BookText"/>
        <w:rPr/>
      </w:pPr>
      <w:bookmarkEnd w:id="372"/>
      <w:r>
        <w:rPr>
          <w:rFonts w:ascii="IRNazanin" w:hAnsi="IRNazanin" w:eastAsia="IRNazanin"/>
          <w:color w:val="111111"/>
          <w:sz w:val="28"/>
          <w:sz w:val="28"/>
          <w:szCs w:val="28"/>
          <w:rtl w:val="true"/>
          <w:lang w:bidi="fa-IR"/>
        </w:rPr>
        <w:t>در آن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همنشینی که احترام و گرامیداشت تو هنگام آمدنت بزرگ است و غم هجران تو بس جانکاه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همسایه‌ای که دل‌ها با آمدن تو نرم و فروتن گردید و گناهان در آن کاستی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یاری دهنده‌ای که ما را بر چیره شدن بر شیطان یاری کردی، و ای همنشینی که راه‌های نیکی را آسان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چه طولانی بودی بر گناه‌کاران و چه با هیبت و عظمت بودی در دل‌های اهل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ما اهل این ماه هستیم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این نه یک بار که کار همه ساله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امام سجّاد علیه‌السلام بود که در فراق ماه مبارک رمضان چنین می‌گریست</w:t>
      </w:r>
      <w:r>
        <w:rPr>
          <w:rFonts w:eastAsia="IRNazanin" w:cs="IRNazanin"/>
          <w:color w:val="111111"/>
          <w:sz w:val="28"/>
          <w:szCs w:val="28"/>
          <w:rtl w:val="true"/>
          <w:lang w:bidi="fa-IR"/>
        </w:rPr>
        <w:t>.</w:t>
      </w:r>
    </w:p>
    <w:p>
      <w:pPr>
        <w:pStyle w:val="Heading2"/>
        <w:numPr>
          <w:ilvl w:val="1"/>
          <w:numId w:val="1"/>
        </w:numPr>
        <w:rPr/>
      </w:pPr>
      <w:bookmarkStart w:id="373" w:name="__RefHeading___Toc1048745_2281741623"/>
      <w:bookmarkStart w:id="374" w:name="_Toc137"/>
      <w:bookmarkEnd w:id="373"/>
      <w:r>
        <w:rPr>
          <w:rtl w:val="true"/>
        </w:rPr>
        <w:t>روزه</w:t>
      </w:r>
      <w:bookmarkEnd w:id="374"/>
    </w:p>
    <w:p>
      <w:pPr>
        <w:pStyle w:val="Heading3"/>
        <w:numPr>
          <w:ilvl w:val="2"/>
          <w:numId w:val="1"/>
        </w:numPr>
        <w:rPr/>
      </w:pPr>
      <w:bookmarkStart w:id="375" w:name="__RefHeading___Toc1048747_2281741623"/>
      <w:bookmarkStart w:id="376" w:name="_Toc138"/>
      <w:bookmarkEnd w:id="375"/>
      <w:r>
        <w:rPr>
          <w:rtl w:val="true"/>
        </w:rPr>
        <w:t>برخی از آثار روزه</w:t>
      </w:r>
      <w:bookmarkEnd w:id="376"/>
    </w:p>
    <w:p>
      <w:pPr>
        <w:pStyle w:val="Heading4"/>
        <w:numPr>
          <w:ilvl w:val="3"/>
          <w:numId w:val="1"/>
        </w:numPr>
        <w:rPr/>
      </w:pPr>
      <w:bookmarkStart w:id="377" w:name="__RefHeading___Toc1048749_2281741623"/>
      <w:bookmarkStart w:id="378" w:name="_Toc139"/>
      <w:bookmarkEnd w:id="377"/>
      <w:r>
        <w:rPr/>
        <w:t>1</w:t>
      </w:r>
      <w:r>
        <w:rPr>
          <w:rtl w:val="true"/>
        </w:rPr>
        <w:t xml:space="preserve">. </w:t>
      </w:r>
      <w:r>
        <w:rPr>
          <w:rtl w:val="true"/>
        </w:rPr>
        <w:t>اراده نیرومند</w:t>
      </w:r>
      <w:bookmarkEnd w:id="378"/>
    </w:p>
    <w:p>
      <w:pPr>
        <w:pStyle w:val="BookText"/>
        <w:rPr/>
      </w:pPr>
      <w:r>
        <w:rPr>
          <w:rFonts w:ascii="IRNazanin" w:hAnsi="IRNazanin" w:eastAsia="IRNazanin"/>
          <w:color w:val="111111"/>
          <w:sz w:val="28"/>
          <w:sz w:val="28"/>
          <w:szCs w:val="28"/>
          <w:rtl w:val="true"/>
          <w:lang w:bidi="fa-IR"/>
        </w:rPr>
        <w:t>به دست آوردن ارزش‌های اخلاقی و تأمین سعادت آخرت همراه با تحمّل ناگواری‌هاست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اَلْمَکارِمُ بِالْـمَکارِهِ؛ ارزشهای والای انسانی با ناگواری‌ها بدست می‌آید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می‌خواهد به قلّه تقوا صعود کند، باید همّتی عالی و اراده‌ای پولادین داشته باشد که با روزه گرفتن، تا اندازه زیادی از آن برخوردار می‌شود</w:t>
      </w:r>
      <w:r>
        <w:rPr>
          <w:rFonts w:eastAsia="IRNazanin" w:cs="IRNazanin"/>
          <w:color w:val="111111"/>
          <w:sz w:val="28"/>
          <w:szCs w:val="28"/>
          <w:rtl w:val="true"/>
          <w:lang w:bidi="fa-IR"/>
        </w:rPr>
        <w:t xml:space="preserve">. </w:t>
      </w:r>
      <w:bookmarkStart w:id="379" w:name="pg3766_36917"/>
    </w:p>
    <w:p>
      <w:pPr>
        <w:pStyle w:val="Heading4"/>
        <w:numPr>
          <w:ilvl w:val="3"/>
          <w:numId w:val="1"/>
        </w:numPr>
        <w:rPr/>
      </w:pPr>
      <w:bookmarkStart w:id="380" w:name="__RefHeading___Toc1048751_2281741623"/>
      <w:bookmarkStart w:id="381" w:name="_Toc140"/>
      <w:bookmarkEnd w:id="379"/>
      <w:bookmarkEnd w:id="380"/>
      <w:r>
        <w:rPr/>
        <w:t>2</w:t>
      </w:r>
      <w:r>
        <w:rPr>
          <w:rtl w:val="true"/>
        </w:rPr>
        <w:t xml:space="preserve">. </w:t>
      </w:r>
      <w:r>
        <w:rPr>
          <w:rtl w:val="true"/>
        </w:rPr>
        <w:t>عزّت نفس</w:t>
      </w:r>
      <w:bookmarkEnd w:id="381"/>
    </w:p>
    <w:p>
      <w:pPr>
        <w:pStyle w:val="BookText"/>
        <w:rPr/>
      </w:pPr>
      <w:r>
        <w:rPr>
          <w:rFonts w:ascii="IRNazanin" w:hAnsi="IRNazanin" w:eastAsia="IRNazanin"/>
          <w:color w:val="111111"/>
          <w:sz w:val="28"/>
          <w:sz w:val="28"/>
          <w:szCs w:val="28"/>
          <w:rtl w:val="true"/>
          <w:lang w:bidi="fa-IR"/>
        </w:rPr>
        <w:t>کسی که نزد دیگران خوار و ذلیل است و چشم طمع به دیگران دوخته است برای رسیدن به آب و نان برده این و آن می‌شود، و یا به حقّه‌بازی و فریب دیگران روی می‌آورد، او هرگز نمی‌تواند به سوی قلّه تقوا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کبوتری است که در دست این و آن اسیر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روزه گرفتن، تا اندازه‌ای قلبش صاف و زلال می‌شود و به عظمت خود پی می‌برد و به خوبی درمی‌یابد که نباید بنده شکم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عزّت و شکوه خود را نگه داشت و از تنگناهای مالی با تحمّل گرسنگی و سختی‌ها پیروز و سربلند بیرون آمد</w:t>
      </w:r>
      <w:r>
        <w:rPr>
          <w:rFonts w:eastAsia="IRNazanin" w:cs="IRNazanin"/>
          <w:color w:val="111111"/>
          <w:sz w:val="28"/>
          <w:szCs w:val="28"/>
          <w:rtl w:val="true"/>
          <w:lang w:bidi="fa-IR"/>
        </w:rPr>
        <w:t>.</w:t>
      </w:r>
    </w:p>
    <w:p>
      <w:pPr>
        <w:pStyle w:val="Heading4"/>
        <w:numPr>
          <w:ilvl w:val="3"/>
          <w:numId w:val="1"/>
        </w:numPr>
        <w:rPr/>
      </w:pPr>
      <w:bookmarkStart w:id="382" w:name="__RefHeading___Toc1048753_2281741623"/>
      <w:bookmarkStart w:id="383" w:name="_Toc141"/>
      <w:bookmarkEnd w:id="382"/>
      <w:r>
        <w:rPr/>
        <w:t>3</w:t>
      </w:r>
      <w:r>
        <w:rPr>
          <w:rtl w:val="true"/>
        </w:rPr>
        <w:t xml:space="preserve">. </w:t>
      </w:r>
      <w:r>
        <w:rPr>
          <w:rtl w:val="true"/>
        </w:rPr>
        <w:t>فروتنی</w:t>
      </w:r>
      <w:bookmarkEnd w:id="383"/>
    </w:p>
    <w:p>
      <w:pPr>
        <w:pStyle w:val="BookText"/>
        <w:rPr/>
      </w:pPr>
      <w:r>
        <w:rPr>
          <w:rFonts w:ascii="IRNazanin" w:hAnsi="IRNazanin" w:eastAsia="IRNazanin"/>
          <w:color w:val="111111"/>
          <w:sz w:val="28"/>
          <w:sz w:val="28"/>
          <w:szCs w:val="28"/>
          <w:rtl w:val="true"/>
          <w:lang w:bidi="fa-IR"/>
        </w:rPr>
        <w:t>برای رسیدن به قلّه تقوا، باید از پرتگاه‌های خود بزرگ‌بینی و غرور و تکبّر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مغرور، همیشه تنهاست، هیچ‌کس دوست ندارد با او رفت و آمد کند؛ چرا که کسی حاضر نیست فخرفروشی او را تحمّل کند و خود را در نزد او کوچک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مغرور، چون کسی است که از جمع قلّه‌پیمایان کناره گرفته و به عقب برمی‌گردد و حرف هیچ‌کس را گوش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قلّه را فتح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او را از غرور دور و به سوی کمال و قلّه پرهیزگاری رهنمون می‌سازد</w:t>
      </w:r>
      <w:r>
        <w:rPr>
          <w:rFonts w:eastAsia="IRNazanin" w:cs="IRNazanin"/>
          <w:color w:val="111111"/>
          <w:sz w:val="28"/>
          <w:szCs w:val="28"/>
          <w:rtl w:val="true"/>
          <w:lang w:bidi="fa-IR"/>
        </w:rPr>
        <w:t>.</w:t>
      </w:r>
    </w:p>
    <w:p>
      <w:pPr>
        <w:pStyle w:val="Heading4"/>
        <w:numPr>
          <w:ilvl w:val="3"/>
          <w:numId w:val="1"/>
        </w:numPr>
        <w:rPr/>
      </w:pPr>
      <w:bookmarkStart w:id="384" w:name="__RefHeading___Toc1048755_2281741623"/>
      <w:bookmarkStart w:id="385" w:name="_Toc142"/>
      <w:bookmarkEnd w:id="384"/>
      <w:r>
        <w:rPr/>
        <w:t>4</w:t>
      </w:r>
      <w:r>
        <w:rPr>
          <w:rtl w:val="true"/>
        </w:rPr>
        <w:t xml:space="preserve">. </w:t>
      </w:r>
      <w:r>
        <w:rPr>
          <w:rtl w:val="true"/>
        </w:rPr>
        <w:t>دوری از گناهان</w:t>
      </w:r>
      <w:bookmarkEnd w:id="38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قلّه تقوا، راهزنانی کمین کرده‌اند تا قلّه پیمایان را با وعده‌های شیرین و کاذب خود از مسیر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قلّه تقوا؛ شیطان، هوای نفس و دوستان ناباب هستند که راهیان قلّه تقوا را به گناه دعوت می‌کنند</w:t>
      </w:r>
      <w:r>
        <w:rPr>
          <w:rFonts w:eastAsia="IRNazanin" w:cs="IRNazanin"/>
          <w:color w:val="111111"/>
          <w:sz w:val="28"/>
          <w:szCs w:val="28"/>
          <w:rtl w:val="true"/>
          <w:lang w:bidi="fa-IR"/>
        </w:rPr>
        <w:t xml:space="preserve">. </w:t>
      </w:r>
      <w:bookmarkStart w:id="386" w:name="pg3766_36918"/>
    </w:p>
    <w:p>
      <w:pPr>
        <w:pStyle w:val="BookText"/>
        <w:rPr/>
      </w:pPr>
      <w:bookmarkEnd w:id="386"/>
      <w:r>
        <w:rPr>
          <w:rFonts w:ascii="IRNazanin" w:hAnsi="IRNazanin" w:eastAsia="IRNazanin"/>
          <w:color w:val="111111"/>
          <w:sz w:val="28"/>
          <w:sz w:val="28"/>
          <w:szCs w:val="28"/>
          <w:rtl w:val="true"/>
          <w:lang w:bidi="fa-IR"/>
        </w:rPr>
        <w:t>کسی که می‌خواهد به قلّه تقوا برسد باید از شیرینی‌ها و لذّت‌های زودگذر گناهان به راحتی صرف‌نظر کند و روح پاک خود را به آن‌ها نیالاید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هوس‌ها و لذّت‌ها و گناهان دوری می‌گزیند، کم‌کم قلب او نورانی و باصفا می‌گردد و با چشیدن لذّت‌های معنوی که نصیب او می‌گردد، راحت‌تر و آسان‌تر و با عشق و علاقه بیشتر به سوی قلّه تقوا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ما را در این راه، یاری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روزه گرفتن بیش از این‌هاست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شدن از صحّت جسمی، همدردی با محرومان، یادآوری گرسنگی و تشنگی روز قیامت و ده‌ها فایده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روزه گرفتن نیّت می‌کنیم؛ یعنی تصمیم می‌گیریم برای اطاعت فرمان خدا از اذان صبح تا اذان مغرب از کارهایی که روزه را باطل می‌کند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و آشامیدن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رساندن غبار غلیظ به حلق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بردن تمام سر در آب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 کردن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باقی ماندن بر جنابت تا اذان صبح</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دادن دروغ به خدا و پیامبر و جانشینان او</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1048757_2281741623"/>
      <w:bookmarkStart w:id="388" w:name="_Toc143"/>
      <w:bookmarkEnd w:id="387"/>
      <w:r>
        <w:rPr>
          <w:rtl w:val="true"/>
        </w:rPr>
        <w:t>اقسام روزه</w:t>
      </w:r>
      <w:bookmarkEnd w:id="388"/>
    </w:p>
    <w:p>
      <w:pPr>
        <w:pStyle w:val="BookText"/>
        <w:rPr/>
      </w:pPr>
      <w:r>
        <w:rPr>
          <w:rFonts w:ascii="IRNazanin" w:hAnsi="IRNazanin" w:eastAsia="IRNazanin"/>
          <w:color w:val="111111"/>
          <w:sz w:val="28"/>
          <w:sz w:val="28"/>
          <w:szCs w:val="28"/>
          <w:rtl w:val="true"/>
          <w:lang w:bidi="fa-IR"/>
        </w:rPr>
        <w:t>روزه گرفتن گاهی واجب است و گاهی حرام، مستحبّ و یا مکروه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روزه‌های واجب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ماه مبارک رمضان، روزه قضا، روزه </w:t>
      </w:r>
      <w:bookmarkStart w:id="389" w:name="pg3766_36919"/>
    </w:p>
    <w:p>
      <w:pPr>
        <w:pStyle w:val="BookText"/>
        <w:rPr/>
      </w:pPr>
      <w:bookmarkEnd w:id="389"/>
      <w:r>
        <w:rPr>
          <w:rFonts w:ascii="IRNazanin" w:hAnsi="IRNazanin" w:eastAsia="IRNazanin"/>
          <w:color w:val="111111"/>
          <w:sz w:val="28"/>
          <w:sz w:val="28"/>
          <w:szCs w:val="28"/>
          <w:rtl w:val="true"/>
          <w:lang w:bidi="fa-IR"/>
        </w:rPr>
        <w:t>کفّاره، و روزه‌ای که به سبب نذر، عهد و یا سوگند بر انسان واجب می‌شود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روزه‌های حرام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عید فطر، و عید قربان، روزه مستحبّی فرزند که سبب اذیّت و آزار پدر و مادر شود، و بنابر احتیاط واجب روزه مستحبّی زن که شوهر از آن نهی کرده باشد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روزه‌های مستحبّی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پنجشنبه اوّل و آخر ماه و هر جمعه، روز مبعث، عید غدیر و عید نوروز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روزه‌های مکروه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عاشورا، روزه مستحبّی مهمان بدون اجازه میزبان، و روزه مستحبّی فرزند بدون اجازه پدر</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390" w:name="__RefHeading___Toc1048759_2281741623"/>
      <w:bookmarkStart w:id="391" w:name="_Toc144"/>
      <w:bookmarkEnd w:id="390"/>
      <w:r>
        <w:rPr>
          <w:rtl w:val="true"/>
        </w:rPr>
        <w:t>جبران گذشته‌ها</w:t>
      </w:r>
      <w:bookmarkEnd w:id="391"/>
    </w:p>
    <w:p>
      <w:pPr>
        <w:pStyle w:val="BookText"/>
        <w:rPr/>
      </w:pPr>
      <w:r>
        <w:rPr>
          <w:rFonts w:ascii="IRNazanin" w:hAnsi="IRNazanin" w:eastAsia="IRNazanin"/>
          <w:color w:val="111111"/>
          <w:sz w:val="28"/>
          <w:sz w:val="28"/>
          <w:szCs w:val="28"/>
          <w:rtl w:val="true"/>
          <w:lang w:bidi="fa-IR"/>
        </w:rPr>
        <w:t>کسی که در ماه مبارک رمضان روزه نگرفته است براساس شرایط خاصّی که داشته باید آن را جبران کند گاهی باید آن را قضا کند، گاهی علاوه بر قضا، کفّاره نیز بر او واجب می‌شود، گاهی هم باید کفّاره جمع بدهد و در برخی موارد مقداری طعام نیز باید به فقیر بپردازد</w:t>
      </w:r>
      <w:r>
        <w:rPr>
          <w:rFonts w:eastAsia="IRNazanin" w:cs="IRNazanin"/>
          <w:color w:val="111111"/>
          <w:sz w:val="28"/>
          <w:szCs w:val="28"/>
          <w:rtl w:val="true"/>
          <w:lang w:bidi="fa-IR"/>
        </w:rPr>
        <w:t>.</w:t>
      </w:r>
    </w:p>
    <w:p>
      <w:pPr>
        <w:pStyle w:val="Heading3"/>
        <w:numPr>
          <w:ilvl w:val="2"/>
          <w:numId w:val="1"/>
        </w:numPr>
        <w:rPr/>
      </w:pPr>
      <w:bookmarkStart w:id="392" w:name="__RefHeading___Toc1048761_2281741623"/>
      <w:bookmarkStart w:id="393" w:name="_Toc145"/>
      <w:bookmarkEnd w:id="392"/>
      <w:r>
        <w:rPr>
          <w:rtl w:val="true"/>
        </w:rPr>
        <w:t>قضای روزه</w:t>
      </w:r>
      <w:bookmarkEnd w:id="393"/>
    </w:p>
    <w:p>
      <w:pPr>
        <w:pStyle w:val="BookText"/>
        <w:rPr/>
      </w:pPr>
      <w:r>
        <w:rPr>
          <w:rFonts w:ascii="IRNazanin" w:hAnsi="IRNazanin" w:eastAsia="IRNazanin"/>
          <w:color w:val="111111"/>
          <w:sz w:val="28"/>
          <w:sz w:val="28"/>
          <w:szCs w:val="28"/>
          <w:rtl w:val="true"/>
          <w:lang w:bidi="fa-IR"/>
        </w:rPr>
        <w:t>در برخی موارد انسان باید روزه‌ای را که نگرفته است قضا کند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اوایل بلوغ، بنا به توصیه پدر و مادر مبنی بر این‌که قدرت روزه گرفتن را نداری، روزه نگرفته است و گمان می‌کرده که اطاعت از این دستور،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اوایل بلوغ، احتمال می‌داده که بالغ شده است، تحقیق و بررسی هم </w:t>
      </w:r>
      <w:bookmarkStart w:id="394" w:name="pg3766_36920"/>
    </w:p>
    <w:p>
      <w:pPr>
        <w:pStyle w:val="BookText"/>
        <w:rPr/>
      </w:pPr>
      <w:bookmarkEnd w:id="394"/>
      <w:r>
        <w:rPr>
          <w:rFonts w:ascii="IRNazanin" w:hAnsi="IRNazanin" w:eastAsia="IRNazanin"/>
          <w:color w:val="111111"/>
          <w:sz w:val="28"/>
          <w:sz w:val="28"/>
          <w:szCs w:val="28"/>
          <w:rtl w:val="true"/>
          <w:lang w:bidi="fa-IR"/>
        </w:rPr>
        <w:t>کرده و به این نتیجه رسیده که بالغ نشده است، بر همین اساس روزه نگرفته و بعدها به اشتباه خود پی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اوایل بلوغ روزه نگرفته است، چون مریض بوده و روزه گرفتن را مضرّ می‌دانسته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جنابت را فراموش کرده و با حال جنابت یک یا چند روز، روزه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ایّام قاعدگی و یا نفاس بوده است و نمی‌توانسته روزه بگیرد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موارد دیگر هم هست که در رساله ذکر شده است و توصیه می‌کنیم که حتماً به رساله رجوع کنید</w:t>
      </w:r>
      <w:r>
        <w:rPr>
          <w:rFonts w:eastAsia="IRNazanin" w:cs="IRNazanin"/>
          <w:color w:val="111111"/>
          <w:sz w:val="28"/>
          <w:szCs w:val="28"/>
          <w:rtl w:val="true"/>
          <w:lang w:bidi="fa-IR"/>
        </w:rPr>
        <w:t>.</w:t>
      </w:r>
    </w:p>
    <w:p>
      <w:pPr>
        <w:pStyle w:val="Heading3"/>
        <w:numPr>
          <w:ilvl w:val="2"/>
          <w:numId w:val="1"/>
        </w:numPr>
        <w:rPr/>
      </w:pPr>
      <w:bookmarkStart w:id="395" w:name="__RefHeading___Toc1048763_2281741623"/>
      <w:bookmarkStart w:id="396" w:name="_Toc146"/>
      <w:bookmarkEnd w:id="395"/>
      <w:r>
        <w:rPr>
          <w:rtl w:val="true"/>
        </w:rPr>
        <w:t>قضا و کفّاره</w:t>
      </w:r>
      <w:bookmarkEnd w:id="396"/>
    </w:p>
    <w:p>
      <w:pPr>
        <w:pStyle w:val="BookText"/>
        <w:rPr/>
      </w:pPr>
      <w:r>
        <w:rPr>
          <w:rFonts w:ascii="IRNazanin" w:hAnsi="IRNazanin" w:eastAsia="IRNazanin"/>
          <w:color w:val="111111"/>
          <w:sz w:val="28"/>
          <w:sz w:val="28"/>
          <w:szCs w:val="28"/>
          <w:rtl w:val="true"/>
          <w:lang w:bidi="fa-IR"/>
        </w:rPr>
        <w:t>بعضی مواقع انسان باید روزه‌ای را که نگرفته است قضا کند و کفّاره نیز بپردازد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و آگاهی، روزه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اوائل بلوغ، احتمال می‌داده که بالغ شده است ولی در تحقیق سهل‌انگاری کرده و روزه هم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ماه مبارک رمضان جنب بوده و می‌دانسته که اگر بخوابد تا صبح بیدار نمی‌شود تا قبل از اذان، غسل کند و خوابیده و بیدار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و آگاهی، روزه خود را باطل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کفّاره می‌توان یکی از این دو راه را انتخاب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ماه روزه گرفت به گونه‌ای که سی و یک روز آن پی در پی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فقیر را سیر کرد و یا به هریک از آن‌ها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گندم یا برنج </w:t>
      </w:r>
      <w:bookmarkStart w:id="397" w:name="pg3766_36921"/>
    </w:p>
    <w:p>
      <w:pPr>
        <w:pStyle w:val="BookText"/>
        <w:rPr/>
      </w:pPr>
      <w:bookmarkEnd w:id="397"/>
      <w:r>
        <w:rPr>
          <w:rFonts w:ascii="IRNazanin" w:hAnsi="IRNazanin" w:eastAsia="IRNazanin"/>
          <w:color w:val="111111"/>
          <w:sz w:val="28"/>
          <w:sz w:val="28"/>
          <w:szCs w:val="28"/>
          <w:rtl w:val="true"/>
          <w:lang w:bidi="fa-IR"/>
        </w:rPr>
        <w:t>و مانند آن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کسی که هیچ‌یک از این دو برایش مقدور نیست هر اندازه که می‌تواند باید به فقیر طعام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اصلاً نمی‌تواند، باید استغفار کند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398" w:name="__RefHeading___Toc1048765_2281741623"/>
      <w:bookmarkStart w:id="399" w:name="_Toc147"/>
      <w:bookmarkEnd w:id="398"/>
      <w:r>
        <w:rPr>
          <w:rtl w:val="true"/>
        </w:rPr>
        <w:t>قضا و اطعام</w:t>
      </w:r>
      <w:bookmarkEnd w:id="399"/>
    </w:p>
    <w:p>
      <w:pPr>
        <w:pStyle w:val="BookText"/>
        <w:rPr/>
      </w:pPr>
      <w:r>
        <w:rPr>
          <w:rFonts w:ascii="IRNazanin" w:hAnsi="IRNazanin" w:eastAsia="IRNazanin"/>
          <w:color w:val="111111"/>
          <w:sz w:val="28"/>
          <w:sz w:val="28"/>
          <w:szCs w:val="28"/>
          <w:rtl w:val="true"/>
          <w:lang w:bidi="fa-IR"/>
        </w:rPr>
        <w:t xml:space="preserve">در برخی موارد باید علاوه بر قضای روزه در برابر هر روز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طعام به فقیر بدهد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 مبارک رمضان به خاطر عذر مثلاً مسافرت یا بیماری روزه نگرفته است و پس از ماه مبارک رمضان با آن‌که عذرش برطرف شده است عمداً تا ماه رمضان سال آینده قضای روزه‌هایی را که خورده نمی‌گیرد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زاییدن او نزدیک است و روزه برای حملش ضرر دارد و نمی‌تواند روزه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زنی که زاییدن او نزدیک است و روزه برای خودش ضرر دارد و نمی‌تواند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قضای روزه بر او واجب است ولی اطعام به فقیر بنابر احتیاط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بچه شیر می‌دهد و شیر او کم است و روزه برای بچه‌ای که شیر می‌دهد ضرر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که بچه شیر می‌دهد و شیر او کم است و روزه برای خودش ضرر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قضای روزه، واجب است ولی اطعام به فقیر بنابر احتیاط واجب است</w:t>
      </w:r>
      <w:r>
        <w:rPr>
          <w:rFonts w:eastAsia="IRNazanin" w:cs="IRNazanin"/>
          <w:color w:val="111111"/>
          <w:sz w:val="28"/>
          <w:szCs w:val="28"/>
          <w:rtl w:val="true"/>
          <w:lang w:bidi="fa-IR"/>
        </w:rPr>
        <w:t>.)</w:t>
      </w:r>
      <w:r>
        <w:rPr>
          <w:rStyle w:val="FootnoteAnchor"/>
          <w:rtl w:val="true"/>
        </w:rPr>
        <w:footnoteReference w:id="142"/>
      </w:r>
      <w:bookmarkStart w:id="400" w:name="pg3766_36922"/>
    </w:p>
    <w:p>
      <w:pPr>
        <w:pStyle w:val="Heading3"/>
        <w:numPr>
          <w:ilvl w:val="2"/>
          <w:numId w:val="1"/>
        </w:numPr>
        <w:rPr/>
      </w:pPr>
      <w:bookmarkStart w:id="401" w:name="__RefHeading___Toc1048767_2281741623"/>
      <w:bookmarkStart w:id="402" w:name="_Toc148"/>
      <w:bookmarkEnd w:id="400"/>
      <w:bookmarkEnd w:id="401"/>
      <w:r>
        <w:rPr>
          <w:rtl w:val="true"/>
        </w:rPr>
        <w:t>اطعام</w:t>
      </w:r>
      <w:bookmarkEnd w:id="402"/>
    </w:p>
    <w:p>
      <w:pPr>
        <w:pStyle w:val="BookText"/>
        <w:rPr/>
      </w:pPr>
      <w:r>
        <w:rPr>
          <w:rFonts w:ascii="IRNazanin" w:hAnsi="IRNazanin" w:eastAsia="IRNazanin"/>
          <w:color w:val="111111"/>
          <w:sz w:val="28"/>
          <w:sz w:val="28"/>
          <w:szCs w:val="28"/>
          <w:rtl w:val="true"/>
          <w:lang w:bidi="fa-IR"/>
        </w:rPr>
        <w:t>اسلام دینی آسان‌گیر است و تمامی دستورات و فرامین آن با فطرت انسان‌ها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کسانی را که توان روزه گرفتن ندارند از انجام این فریضه واجب، معاف دانسته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سالخوردگان و پیران</w:t>
      </w:r>
    </w:p>
    <w:p>
      <w:pPr>
        <w:pStyle w:val="BookText"/>
        <w:rPr/>
      </w:pPr>
      <w:r>
        <w:rPr>
          <w:rFonts w:ascii="IRNazanin" w:hAnsi="IRNazanin" w:eastAsia="IRNazanin"/>
          <w:color w:val="111111"/>
          <w:sz w:val="28"/>
          <w:sz w:val="28"/>
          <w:szCs w:val="28"/>
          <w:rtl w:val="true"/>
          <w:lang w:bidi="fa-IR"/>
        </w:rPr>
        <w:t>سالخوردگان دو گروه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سالخوردگانی که اصلاً توان روزه گرفتن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سالخوردگانی که روزه گرفتن برای آنان مشقّت و سختی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گروه در صورتی که پس از ماه مبارک نیز نتوانند روزه بگیرند، از روزه گرفتن معاف هستند البتّه گروه دوم باید در برابر هر روز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طعام به فقیر بدهند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بیماران</w:t>
      </w:r>
    </w:p>
    <w:p>
      <w:pPr>
        <w:pStyle w:val="BookText"/>
        <w:rPr/>
      </w:pPr>
      <w:r>
        <w:rPr>
          <w:rFonts w:ascii="IRNazanin" w:hAnsi="IRNazanin" w:eastAsia="IRNazanin"/>
          <w:color w:val="111111"/>
          <w:sz w:val="28"/>
          <w:sz w:val="28"/>
          <w:szCs w:val="28"/>
          <w:rtl w:val="true"/>
          <w:lang w:bidi="fa-IR"/>
        </w:rPr>
        <w:t xml:space="preserve">بیمارانی که روزه گرفتن برای آن‌ها ضرر دارد اگر بیماری آن‌ها تا ماه مبارک سال آینده طول بکشد، قضای روزه‌هایی که نگرفته‌اند بر آنان واجب نیست ولی باید در برابر هر روز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طعام به فقیر بدهند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بیماران مبتلا به تشنگی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بیمارانی که اگر روزه بگیرند زیاد تشنه می‌شوند این‌ها دو گروه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بیمارانی که اصلاً توان تحمّل تشنگی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بیمارانی که تحمّل تشنگی برای آنان مشقّت و سختی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گروه در صورتی که پس ازماه مبارک نیز نتوانند روزه بگیرند از روزه گرفتن معاف هستند، ولی بنابر احتیاط واجب در حال روزه نباید بیشتر از مقداری که ناچار هستند آب بنوشند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گروه دوم باید در برابر هر روز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طعام به فقیر بدهند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3766_36925"/>
      <w:bookmarkStart w:id="404" w:name="pg3766_36925"/>
      <w:bookmarkEnd w:id="404"/>
    </w:p>
    <w:p>
      <w:pPr>
        <w:pStyle w:val="Heading2"/>
        <w:numPr>
          <w:ilvl w:val="1"/>
          <w:numId w:val="1"/>
        </w:numPr>
        <w:rPr/>
      </w:pPr>
      <w:bookmarkStart w:id="405" w:name="pg3766_36925"/>
      <w:bookmarkStart w:id="406" w:name="__RefHeading___Toc1048769_2281741623"/>
      <w:bookmarkStart w:id="407" w:name="_Toc149"/>
      <w:bookmarkEnd w:id="405"/>
      <w:bookmarkEnd w:id="406"/>
      <w:r>
        <w:rPr/>
        <w:t>17</w:t>
      </w:r>
      <w:r>
        <w:rPr>
          <w:rtl w:val="true"/>
        </w:rPr>
        <w:t xml:space="preserve"> </w:t>
      </w:r>
      <w:r>
        <w:rPr>
          <w:rtl w:val="true"/>
        </w:rPr>
        <w:t>از سَرِ اخلاص</w:t>
      </w:r>
      <w:bookmarkEnd w:id="407"/>
    </w:p>
    <w:p>
      <w:pPr>
        <w:pStyle w:val="Heading3"/>
        <w:numPr>
          <w:ilvl w:val="2"/>
          <w:numId w:val="1"/>
        </w:numPr>
        <w:rPr/>
      </w:pPr>
      <w:bookmarkStart w:id="408" w:name="__RefHeading___Toc1048771_2281741623"/>
      <w:bookmarkStart w:id="409" w:name="_Toc150"/>
      <w:bookmarkEnd w:id="408"/>
      <w:r>
        <w:rPr>
          <w:rtl w:val="true"/>
        </w:rPr>
        <w:t>اشاره</w:t>
      </w:r>
      <w:bookmarkEnd w:id="409"/>
    </w:p>
    <w:p>
      <w:pPr>
        <w:pStyle w:val="BookText"/>
        <w:rPr/>
      </w:pPr>
      <w:r>
        <w:rPr>
          <w:rFonts w:ascii="Amiri" w:hAnsi="Amiri" w:eastAsia="Amiri" w:cs="Amiri"/>
          <w:color w:val="111111"/>
          <w:sz w:val="28"/>
          <w:sz w:val="28"/>
          <w:szCs w:val="28"/>
          <w:rtl w:val="true"/>
          <w:lang w:bidi="ar-SA"/>
        </w:rPr>
        <w:t>وَ اعْلَمُوآا اَنَّما غَنِمْتُمْ مِنْ شَیْ‌ءٍ فَاَنَّ لِلّهِ خُمُسَهُ وَ لِلرَّسُولِ وَلِذِی الْقُرْبی وَ الْیَتامی وَ الْمَساکینِ وَ ابْنِ السَّبیلِ اِنْ کُنْتُمْ امَنْتُمْ بِاللّهِ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بدانید که هرچیزی را به غنیمت 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راه‌های دیگر بدست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آن برای خدا و پیامبر و از آنِ خویشاوندانِ او و یتیمان و بینوایان و در راه ماندگان است اگر به خدا ایمان آورده‌اید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حیران و سرگردان ایستاده بودم و به کوچه‌های مدینه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نیشابور، این همه راه را با پای شوق آمده بودم؛ شوق دیدار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 بودم و به شیعیان نیشابور فکر می‌کردم، به لحظه‌های به یادماندنی خداحافظی و بدرقه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آمد که چگونه از سر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به من می‌دادند و در حالی که چهره‌هاشان از عشق به امام می‌درخشید، می‌گفتند این ناقابل را تقدیم امام کن و سلام ما را به او برسان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پاکت‌های نامه‌هاشان را که پرسش‌هاشان را در آن نوشته و آن‌ها را مُهر </w:t>
      </w:r>
    </w:p>
    <w:p>
      <w:pPr>
        <w:pStyle w:val="BookText"/>
        <w:rPr/>
      </w:pPr>
      <w:r>
        <w:rPr>
          <w:rFonts w:ascii="IRNazanin" w:hAnsi="IRNazanin" w:eastAsia="IRNazanin"/>
          <w:color w:val="111111"/>
          <w:sz w:val="28"/>
          <w:sz w:val="28"/>
          <w:szCs w:val="28"/>
          <w:rtl w:val="true"/>
          <w:lang w:bidi="fa-IR"/>
        </w:rPr>
        <w:t>کرده بودند به من می‌دادند تا پاسخ آن‌ها را از امام بگیرم و برای آن‌ها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همه ساله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خدا به من توفیق داده بود که به نمایندگی آنان به محضر امام شرفیاب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ایستاده بودم و از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پارچه آورده بود که به دست خودش رشته بود با یک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خجالت می‌کشم که این ناچیز را خدمت امام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چشمانش حلقه زد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عهده من هست همین مقدار است و نباید در عمل به احکام خدا حیا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صداقت و ایمان او شگفت‌زده شدم و آن ناچیز را از او تحویل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ایستاده بودم که ناگاه نگاهم به پسر بچه‌ای افتاد که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خانه امام را به تو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 امام کاظم علیه‌السلام وارد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نامه‌ها را در کنار پرسش‌ها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قبل از آن‌که از شیعیان نیشابور سخنی به میان آورد، نشانی‌های دِرهم و پارچه شطیطه را داد و آن‌ها را از من مطالبه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دِرهم و پارچه را برداشت، همان جمله‌ای را که شطیطه همراه با اشک دیدگانش گفته بود تکرار کرد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من را به شطیطه برسان سپس چهل دِرهم با پارچه‌ای به من داد و فرمود این پارچه، پنبه‌اش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فاطمه زهرا علیهاالسلام است و خواهرم حلیمه آن را رشته، این‌ها را از جانب من به شطیطه هدیه کن</w:t>
      </w:r>
      <w:r>
        <w:rPr>
          <w:rFonts w:eastAsia="IRNazanin" w:cs="IRNazanin"/>
          <w:color w:val="111111"/>
          <w:sz w:val="28"/>
          <w:szCs w:val="28"/>
          <w:rtl w:val="true"/>
          <w:lang w:bidi="fa-IR"/>
        </w:rPr>
        <w:t>.»</w:t>
      </w:r>
      <w:r>
        <w:rPr>
          <w:rStyle w:val="FootnoteAnchor"/>
          <w:rtl w:val="true"/>
        </w:rPr>
        <w:footnoteReference w:id="147"/>
      </w:r>
      <w:bookmarkStart w:id="410" w:name="pg3766_36927"/>
    </w:p>
    <w:p>
      <w:pPr>
        <w:pStyle w:val="Heading3"/>
        <w:numPr>
          <w:ilvl w:val="2"/>
          <w:numId w:val="1"/>
        </w:numPr>
        <w:rPr/>
      </w:pPr>
      <w:bookmarkStart w:id="411" w:name="__RefHeading___Toc1048773_2281741623"/>
      <w:bookmarkStart w:id="412" w:name="_Toc151"/>
      <w:bookmarkEnd w:id="410"/>
      <w:bookmarkEnd w:id="411"/>
      <w:r>
        <w:rPr>
          <w:rtl w:val="true"/>
        </w:rPr>
        <w:t>اَدای تکلیف</w:t>
      </w:r>
      <w:bookmarkEnd w:id="412"/>
    </w:p>
    <w:p>
      <w:pPr>
        <w:pStyle w:val="BookText"/>
        <w:rPr/>
      </w:pPr>
      <w:r>
        <w:rPr>
          <w:rFonts w:ascii="IRNazanin" w:hAnsi="IRNazanin" w:eastAsia="IRNazanin"/>
          <w:color w:val="111111"/>
          <w:sz w:val="28"/>
          <w:sz w:val="28"/>
          <w:szCs w:val="28"/>
          <w:rtl w:val="true"/>
          <w:lang w:bidi="fa-IR"/>
        </w:rPr>
        <w:t>خمس نه فقط بر مردان و پسران که بر بانوان و دختران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که آدمی به سنّ بلوغ پا می‌گذارد و نماز و روزه بر او واجب می‌شود باید اهل حساب و کتاب باشد و برای اموال و درآمد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خُمسی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کند و سالی یک بار براساس قانون خمس، یک پنجم سود اموالش را حساب کند و به دفتر مرجع تقلید خود یا نماینده او تحویل دهد، و از کم بودن مبلغ آن نباید خجالت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دختران و بانوانی که کار و شغل و درآمدی از خود ندارند و پدر و مادر خرج آن‌ها را می‌پردازند، خمس بر آن‌ها واجب نیست</w:t>
      </w:r>
      <w:r>
        <w:rPr>
          <w:rFonts w:eastAsia="IRNazanin" w:cs="IRNazanin"/>
          <w:color w:val="111111"/>
          <w:sz w:val="28"/>
          <w:szCs w:val="28"/>
          <w:rtl w:val="true"/>
          <w:lang w:bidi="fa-IR"/>
        </w:rPr>
        <w:t>.</w:t>
      </w:r>
    </w:p>
    <w:p>
      <w:pPr>
        <w:pStyle w:val="Heading3"/>
        <w:numPr>
          <w:ilvl w:val="2"/>
          <w:numId w:val="1"/>
        </w:numPr>
        <w:rPr/>
      </w:pPr>
      <w:bookmarkStart w:id="413" w:name="__RefHeading___Toc1048775_2281741623"/>
      <w:bookmarkStart w:id="414" w:name="_Toc152"/>
      <w:bookmarkEnd w:id="413"/>
      <w:r>
        <w:rPr>
          <w:rtl w:val="true"/>
        </w:rPr>
        <w:t>تهیّه جهیزیّه</w:t>
      </w:r>
      <w:bookmarkEnd w:id="414"/>
    </w:p>
    <w:p>
      <w:pPr>
        <w:pStyle w:val="BookText"/>
        <w:rPr/>
      </w:pPr>
      <w:r>
        <w:rPr>
          <w:rFonts w:ascii="IRNazanin" w:hAnsi="IRNazanin" w:eastAsia="IRNazanin"/>
          <w:color w:val="111111"/>
          <w:sz w:val="28"/>
          <w:sz w:val="28"/>
          <w:szCs w:val="28"/>
          <w:rtl w:val="true"/>
          <w:lang w:bidi="fa-IR"/>
        </w:rPr>
        <w:t>جهیزیّه باید براساس ضوابط سال خمسی تهیّه شود و اگر پدر و مادر و دیگران نیز در تهیّه آن سهیم هستند آن‌ها نیز باید سال خمسی داشته باشند و براساس ضوابط سال خمسی آن را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مصارف شخصی، هدیّه‌ها، چشم روشنی‌ها و کادوها همه باید براساس ضوابط سال خمسی باشند</w:t>
      </w:r>
      <w:r>
        <w:rPr>
          <w:rFonts w:eastAsia="IRNazanin" w:cs="IRNazanin"/>
          <w:color w:val="111111"/>
          <w:sz w:val="28"/>
          <w:szCs w:val="28"/>
          <w:rtl w:val="true"/>
          <w:lang w:bidi="fa-IR"/>
        </w:rPr>
        <w:t>.</w:t>
      </w:r>
    </w:p>
    <w:p>
      <w:pPr>
        <w:pStyle w:val="Heading3"/>
        <w:numPr>
          <w:ilvl w:val="2"/>
          <w:numId w:val="1"/>
        </w:numPr>
        <w:rPr/>
      </w:pPr>
      <w:bookmarkStart w:id="415" w:name="__RefHeading___Toc1048777_2281741623"/>
      <w:bookmarkStart w:id="416" w:name="_Toc153"/>
      <w:bookmarkEnd w:id="415"/>
      <w:r>
        <w:rPr>
          <w:rtl w:val="true"/>
        </w:rPr>
        <w:t>سال خُمسی</w:t>
      </w:r>
      <w:bookmarkEnd w:id="416"/>
    </w:p>
    <w:p>
      <w:pPr>
        <w:pStyle w:val="BookText"/>
        <w:rPr/>
      </w:pPr>
      <w:r>
        <w:rPr>
          <w:rFonts w:ascii="IRNazanin" w:hAnsi="IRNazanin" w:eastAsia="IRNazanin"/>
          <w:color w:val="111111"/>
          <w:sz w:val="28"/>
          <w:sz w:val="28"/>
          <w:szCs w:val="28"/>
          <w:rtl w:val="true"/>
          <w:lang w:bidi="fa-IR"/>
        </w:rPr>
        <w:t>سال خمسی براساس ضوابط خاصّی شکل می‌گیرد و تاریخ شروع آن اختیاری نیست برای فراگیری آغاز سال خمسی باید به نکته زیر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درآمدی دارند دو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درآمدشان در تاریخ معیّنی به دستشان می‌رسد؛ مانند حقوق‌بگیران جامعه</w:t>
      </w:r>
      <w:r>
        <w:rPr>
          <w:rFonts w:eastAsia="IRNazanin" w:cs="IRNazanin"/>
          <w:color w:val="111111"/>
          <w:sz w:val="28"/>
          <w:szCs w:val="28"/>
          <w:rtl w:val="true"/>
          <w:lang w:bidi="fa-IR"/>
        </w:rPr>
        <w:t>.</w:t>
      </w:r>
      <w:bookmarkStart w:id="417" w:name="pg3766_36928"/>
    </w:p>
    <w:p>
      <w:pPr>
        <w:pStyle w:val="BookText"/>
        <w:rPr/>
      </w:pPr>
      <w:bookmarkEnd w:id="41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دیگر، درآمدشان به صورت تدریجی به دستشان می‌رسد؛ مانند تاجران و صنعتگران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وقتی اوّلین درآمدشان به دستشان رسید، و دسته دوم از اوّلین روزی که شروع به فعالیت کردند و اوّلین سود را به دست آوردند سال خمسی‌شان آغاز می‌شود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از آغاز اوّلین درآمد و سود تا گذشت یک سال کامل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خمسی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3"/>
        <w:numPr>
          <w:ilvl w:val="2"/>
          <w:numId w:val="1"/>
        </w:numPr>
        <w:rPr/>
      </w:pPr>
      <w:bookmarkStart w:id="418" w:name="__RefHeading___Toc1048779_2281741623"/>
      <w:bookmarkStart w:id="419" w:name="_Toc154"/>
      <w:bookmarkEnd w:id="418"/>
      <w:r>
        <w:rPr>
          <w:rtl w:val="true"/>
        </w:rPr>
        <w:t>قانون کلّی خمس</w:t>
      </w:r>
      <w:bookmarkEnd w:id="419"/>
    </w:p>
    <w:p>
      <w:pPr>
        <w:pStyle w:val="BookText"/>
        <w:rPr/>
      </w:pPr>
      <w:r>
        <w:rPr>
          <w:rFonts w:ascii="IRNazanin" w:hAnsi="IRNazanin" w:eastAsia="IRNazanin"/>
          <w:color w:val="111111"/>
          <w:sz w:val="28"/>
          <w:sz w:val="28"/>
          <w:szCs w:val="28"/>
          <w:rtl w:val="true"/>
          <w:lang w:bidi="fa-IR"/>
        </w:rPr>
        <w:t>در بین سال، هر گونه درآمدی که از راه حلال بدست آیدو صرف هزینه‌های زندگی گردد از قانون پرداخت خمس معاف است؛ البتّه در صورتی که هزینه‌ها از شأن اجتماعی ما بالاتر نباشند و در آن‌ها اسراف و زیاده‌روی هم نکرده باشیم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غیر از هزینه‌ها، هرچه هنگام فرا رسیدن سال خمسی موجود است باید بررسی و محاسبه گردد ما در این‌جا به صورت کوتاه و کلّی به وظیفه دسته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حقوق‌بگیران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دسته از مردم باید آنچه پول و موادّ مصرفی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خوراکیها، نوشیدنی‌ها و موادّ سوختی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تاریخ دارند همه را محاسبه کنند و یک پنجم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خمس جدا کنند و به مرجع تقلید خود یا به یکی از نمایندگان او در استان‌ها و شهرستان‌ها تحویل دهند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خمس، ریزه‌کاری‌هایی دارد که در این مختصر نمی‌گنجد</w:t>
      </w:r>
      <w:r>
        <w:rPr>
          <w:rFonts w:eastAsia="IRNazanin" w:cs="IRNazanin"/>
          <w:color w:val="111111"/>
          <w:sz w:val="28"/>
          <w:szCs w:val="28"/>
          <w:rtl w:val="true"/>
          <w:lang w:bidi="fa-IR"/>
        </w:rPr>
        <w:t xml:space="preserve">. </w:t>
      </w:r>
      <w:bookmarkStart w:id="420" w:name="pg3766_36929"/>
    </w:p>
    <w:p>
      <w:pPr>
        <w:pStyle w:val="BookText"/>
        <w:rPr/>
      </w:pPr>
      <w:bookmarkEnd w:id="420"/>
      <w:r>
        <w:rPr>
          <w:rFonts w:ascii="IRNazanin" w:hAnsi="IRNazanin" w:eastAsia="IRNazanin"/>
          <w:color w:val="111111"/>
          <w:sz w:val="28"/>
          <w:sz w:val="28"/>
          <w:szCs w:val="28"/>
          <w:rtl w:val="true"/>
          <w:lang w:bidi="fa-IR"/>
        </w:rPr>
        <w:t>شایسته است هر ساله نزد شخصی که از مسائل خمس آگاهی کامل دارد، رفته و به خمس اموال خود رسیدگی کنیم</w:t>
      </w:r>
      <w:r>
        <w:rPr>
          <w:rFonts w:eastAsia="IRNazanin" w:cs="IRNazanin"/>
          <w:color w:val="111111"/>
          <w:sz w:val="28"/>
          <w:szCs w:val="28"/>
          <w:rtl w:val="true"/>
          <w:lang w:bidi="fa-IR"/>
        </w:rPr>
        <w:t>.</w:t>
      </w:r>
    </w:p>
    <w:p>
      <w:pPr>
        <w:pStyle w:val="Heading3"/>
        <w:numPr>
          <w:ilvl w:val="2"/>
          <w:numId w:val="1"/>
        </w:numPr>
        <w:rPr/>
      </w:pPr>
      <w:bookmarkStart w:id="421" w:name="__RefHeading___Toc1048781_2281741623"/>
      <w:bookmarkStart w:id="422" w:name="_Toc155"/>
      <w:bookmarkEnd w:id="421"/>
      <w:r>
        <w:rPr>
          <w:rtl w:val="true"/>
        </w:rPr>
        <w:t>فرهنگ اقتصاد</w:t>
      </w:r>
      <w:bookmarkEnd w:id="422"/>
    </w:p>
    <w:p>
      <w:pPr>
        <w:pStyle w:val="BookText"/>
        <w:rPr/>
      </w:pPr>
      <w:r>
        <w:rPr>
          <w:rFonts w:ascii="IRNazanin" w:hAnsi="IRNazanin" w:eastAsia="IRNazanin"/>
          <w:color w:val="111111"/>
          <w:sz w:val="28"/>
          <w:sz w:val="28"/>
          <w:szCs w:val="28"/>
          <w:rtl w:val="true"/>
          <w:lang w:bidi="fa-IR"/>
        </w:rPr>
        <w:t>مال را از چه راهی بدست می‌آوریم و در چه راهی مصرف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 باید در هر دو قسمت، مبتلا به حرام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در بدست آوردن مال، حلال الهی را رعایت نمی‌کنند و خیال می‌کنند با مصرف آن در امور خیریّه و کمک به مستمندان، مستحَقِّ ثواب و پاداش هم می‌شوند، این یک برداشت اشتباه از احکام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مال در راه‌های حلال وقتی ثواب دارد که از راه حلال بدست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کسی پولش را به تاجری بدهد و بگوید ماهی فلان مبلغ سود به من بده،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است و با مصرف این پول نمی‌توان به پاداش الهی رسید</w:t>
      </w:r>
      <w:r>
        <w:rPr>
          <w:rFonts w:eastAsia="IRNazanin" w:cs="IRNazanin"/>
          <w:color w:val="111111"/>
          <w:sz w:val="28"/>
          <w:szCs w:val="28"/>
          <w:rtl w:val="true"/>
          <w:lang w:bidi="fa-IR"/>
        </w:rPr>
        <w:t>.</w:t>
      </w:r>
    </w:p>
    <w:p>
      <w:pPr>
        <w:pStyle w:val="Heading3"/>
        <w:numPr>
          <w:ilvl w:val="2"/>
          <w:numId w:val="1"/>
        </w:numPr>
        <w:rPr/>
      </w:pPr>
      <w:bookmarkStart w:id="423" w:name="__RefHeading___Toc1048783_2281741623"/>
      <w:bookmarkStart w:id="424" w:name="_Toc156"/>
      <w:bookmarkEnd w:id="423"/>
      <w:r>
        <w:rPr>
          <w:rtl w:val="true"/>
        </w:rPr>
        <w:t>رشوه</w:t>
      </w:r>
      <w:bookmarkEnd w:id="424"/>
    </w:p>
    <w:p>
      <w:pPr>
        <w:pStyle w:val="BookText"/>
        <w:rPr/>
      </w:pPr>
      <w:r>
        <w:rPr>
          <w:rFonts w:ascii="IRNazanin" w:hAnsi="IRNazanin" w:eastAsia="IRNazanin"/>
          <w:color w:val="111111"/>
          <w:sz w:val="28"/>
          <w:sz w:val="28"/>
          <w:szCs w:val="28"/>
          <w:rtl w:val="true"/>
          <w:lang w:bidi="fa-IR"/>
        </w:rPr>
        <w:t>هدف ما از تحصیل، باید خدمت به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جامعه هم وقتی مقدّس و ارزشمند است که براساس موازین اسلام و همراه با اخلاص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 اینک باید با مطالعه قرآن و کتاب‌های مذهبی، ایمان خود را تقویت کنیم تا فردا که در جامعه مشغول به خدمت می‌شویم از کم‌کاری و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بپرهیزیم و دیگران را نیز از این کارهای ناشایست بازداریم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به مسؤولان و تمامی خدمتگزاران جامعه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مسؤولی که از رسیدگی به کارهای مردم خودداری ورزد، خداوند در روز قیامت او را ناکام و از خود دور خواهد ساخت، و اگر در برابر انجام وظیفه هدیّه‌ای بگیرد، گریبانگیر او خواهد شد و اگر رشوه بگیرد، به خدا شرک ورزیده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رشوه، اگر 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باشد، حرام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رشوه‌گیر واجب است چیزی را که گرفته به صاحبش برگرداند</w:t>
      </w:r>
      <w:r>
        <w:rPr>
          <w:rFonts w:eastAsia="IRNazanin" w:cs="IRNazanin"/>
          <w:color w:val="111111"/>
          <w:sz w:val="28"/>
          <w:szCs w:val="28"/>
          <w:rtl w:val="true"/>
          <w:lang w:bidi="fa-IR"/>
        </w:rPr>
        <w:t>.</w:t>
      </w:r>
      <w:r>
        <w:rPr>
          <w:rStyle w:val="FootnoteAnchor"/>
          <w:rtl w:val="true"/>
        </w:rPr>
        <w:footnoteReference w:id="152"/>
      </w:r>
      <w:bookmarkStart w:id="425" w:name="pg3766_36931"/>
    </w:p>
    <w:p>
      <w:pPr>
        <w:pStyle w:val="Heading2"/>
        <w:numPr>
          <w:ilvl w:val="1"/>
          <w:numId w:val="1"/>
        </w:numPr>
        <w:rPr/>
      </w:pPr>
      <w:bookmarkStart w:id="426" w:name="__RefHeading___Toc1048785_2281741623"/>
      <w:bookmarkStart w:id="427" w:name="_Toc157"/>
      <w:bookmarkEnd w:id="425"/>
      <w:bookmarkEnd w:id="426"/>
      <w:r>
        <w:rPr/>
        <w:t>18</w:t>
      </w:r>
      <w:r>
        <w:rPr>
          <w:rtl w:val="true"/>
        </w:rPr>
        <w:t xml:space="preserve"> </w:t>
      </w:r>
      <w:r>
        <w:rPr>
          <w:rtl w:val="true"/>
        </w:rPr>
        <w:t>فریادگر حق</w:t>
      </w:r>
      <w:bookmarkEnd w:id="427"/>
    </w:p>
    <w:p>
      <w:pPr>
        <w:pStyle w:val="Heading3"/>
        <w:numPr>
          <w:ilvl w:val="2"/>
          <w:numId w:val="1"/>
        </w:numPr>
        <w:rPr/>
      </w:pPr>
      <w:bookmarkStart w:id="428" w:name="__RefHeading___Toc1048787_2281741623"/>
      <w:bookmarkStart w:id="429" w:name="_Toc158"/>
      <w:bookmarkEnd w:id="428"/>
      <w:r>
        <w:rPr>
          <w:rtl w:val="true"/>
        </w:rPr>
        <w:t>اشاره</w:t>
      </w:r>
      <w:bookmarkEnd w:id="429"/>
    </w:p>
    <w:p>
      <w:pPr>
        <w:pStyle w:val="BookText"/>
        <w:rPr/>
      </w:pPr>
      <w:r>
        <w:rPr>
          <w:rFonts w:ascii="Amiri" w:hAnsi="Amiri" w:eastAsia="Amiri" w:cs="Amiri"/>
          <w:color w:val="111111"/>
          <w:sz w:val="28"/>
          <w:sz w:val="28"/>
          <w:szCs w:val="28"/>
          <w:rtl w:val="true"/>
          <w:lang w:bidi="ar-SA"/>
        </w:rPr>
        <w:t>فَرَضَ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بِالْمَعْرُوفِ مَصْلَحَةً لِلْعامَّةِ</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حضرت فاطمه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امر به معروف را برای مصلحت جامعه و عامّه مردم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امّا با متانت و وقار از خانه درآمد، زنان بنی‌هاشم گِرد وجودش را گرفتند و به سوی مسجد روان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غلغله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مهاجرین و انصار از هم پیشی می‌گرفتند، اّنگار جمعیت می‌خواست دیوارهای مسجد را درهم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پاره تن رسول خدا در میان زنان بنی‌هاشم به مسجد رسید و در پَسِ پرده‌ای که به دستور او آویخته بودند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 در سینه‌ها حبس شده بود و یادگار رسول خدا نیز ساکت و خاموش ایستاده بود، سکوتی که یک دنیا حرف در آن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علیهاالسلام به اجتماع مردم می‌آمد و از حقایق اجتماعی و سیاسی دفاع </w:t>
      </w:r>
      <w:bookmarkStart w:id="430" w:name="pg3766_36932"/>
    </w:p>
    <w:p>
      <w:pPr>
        <w:pStyle w:val="BookText"/>
        <w:rPr/>
      </w:pPr>
      <w:bookmarkEnd w:id="430"/>
      <w:r>
        <w:rPr>
          <w:rFonts w:ascii="IRNazanin" w:hAnsi="IRNazanin" w:eastAsia="IRNazanin"/>
          <w:color w:val="111111"/>
          <w:sz w:val="28"/>
          <w:sz w:val="28"/>
          <w:szCs w:val="28"/>
          <w:rtl w:val="true"/>
          <w:lang w:bidi="fa-IR"/>
        </w:rPr>
        <w:t>می‌کرد و همه این آمدن‌ها در باشکوه‌ترین جلوه‌های حیا، عفاف، وقار و متانت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 او و همه معصومان گواه این واقعیّت دینی است که امر به معروف و نهی از منکر بر بانوان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گروهی به قدر کافی به این کار همّت گمارند از عهده دیگران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بهتر است بانوان در مواردی که مردان به تنهایی از عهده این واجب الهی برنمی‌آیند و یا مواردی که درباره بانوان است، اقدام کنند و بکوشند که در انجام این واجب الهی خود مرتکب گناهان دیگر نشوند</w:t>
      </w:r>
      <w:r>
        <w:rPr>
          <w:rFonts w:eastAsia="IRNazanin" w:cs="IRNazanin"/>
          <w:color w:val="111111"/>
          <w:sz w:val="28"/>
          <w:szCs w:val="28"/>
          <w:rtl w:val="true"/>
          <w:lang w:bidi="fa-IR"/>
        </w:rPr>
        <w:t>.</w:t>
      </w:r>
    </w:p>
    <w:p>
      <w:pPr>
        <w:pStyle w:val="Heading3"/>
        <w:numPr>
          <w:ilvl w:val="2"/>
          <w:numId w:val="1"/>
        </w:numPr>
        <w:rPr/>
      </w:pPr>
      <w:bookmarkStart w:id="431" w:name="__RefHeading___Toc1048789_2281741623"/>
      <w:bookmarkStart w:id="432" w:name="_Toc159"/>
      <w:bookmarkEnd w:id="431"/>
      <w:r>
        <w:rPr>
          <w:rtl w:val="true"/>
        </w:rPr>
        <w:t>معروف و منکر</w:t>
      </w:r>
      <w:bookmarkEnd w:id="432"/>
    </w:p>
    <w:p>
      <w:pPr>
        <w:pStyle w:val="BookText"/>
        <w:rPr/>
      </w:pPr>
      <w:r>
        <w:rPr>
          <w:rFonts w:ascii="IRNazanin" w:hAnsi="IRNazanin" w:eastAsia="IRNazanin"/>
          <w:color w:val="111111"/>
          <w:sz w:val="28"/>
          <w:sz w:val="28"/>
          <w:szCs w:val="28"/>
          <w:rtl w:val="true"/>
          <w:lang w:bidi="fa-IR"/>
        </w:rPr>
        <w:t xml:space="preserve">در فرهنگ دینی به تمامی واجبات و 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تمامی محرّمات و مکروهات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امر کردن افراد جامعه به کارهای واجب و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بازداشتن آنان از کارهای حرام و 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تنها درباره واجبات و محرّمات ما موظّفیم امر به معروف و نهی از منکر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معروف‌ها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 به والدین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منکرها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جلوه‌گری در برابر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اذیّت و آزار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قتل و ریختن آبروی مؤمن</w:t>
      </w:r>
      <w:r>
        <w:rPr>
          <w:rFonts w:eastAsia="IRNazanin" w:cs="IRNazanin"/>
          <w:color w:val="111111"/>
          <w:sz w:val="28"/>
          <w:szCs w:val="28"/>
          <w:rtl w:val="true"/>
          <w:lang w:bidi="fa-IR"/>
        </w:rPr>
        <w:t xml:space="preserve">. </w:t>
      </w:r>
      <w:bookmarkStart w:id="433" w:name="pg3766_36933"/>
    </w:p>
    <w:p>
      <w:pPr>
        <w:pStyle w:val="Heading3"/>
        <w:numPr>
          <w:ilvl w:val="2"/>
          <w:numId w:val="1"/>
        </w:numPr>
        <w:rPr/>
      </w:pPr>
      <w:bookmarkStart w:id="434" w:name="__RefHeading___Toc1048791_2281741623"/>
      <w:bookmarkStart w:id="435" w:name="_Toc160"/>
      <w:bookmarkEnd w:id="433"/>
      <w:bookmarkEnd w:id="434"/>
      <w:r>
        <w:rPr>
          <w:rtl w:val="true"/>
        </w:rPr>
        <w:t>جلوگیری از گناه در جامعه</w:t>
      </w:r>
      <w:bookmarkEnd w:id="435"/>
    </w:p>
    <w:p>
      <w:pPr>
        <w:pStyle w:val="BookText"/>
        <w:rPr/>
      </w:pPr>
      <w:r>
        <w:rPr>
          <w:rFonts w:ascii="IRNazanin" w:hAnsi="IRNazanin" w:eastAsia="IRNazanin"/>
          <w:color w:val="111111"/>
          <w:sz w:val="28"/>
          <w:sz w:val="28"/>
          <w:szCs w:val="28"/>
          <w:rtl w:val="true"/>
          <w:lang w:bidi="fa-IR"/>
        </w:rPr>
        <w:t>پیشگیری از بروز گناهان علنی در جامعه، از راه قوانین و مجازات‌ها به‌تنهایی کارساز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مأمور در گوشه و کنار جامعه و نظارت همیشگی ناممکن است، بهترین راه برای پیشگیری و مقابله، ایجاد انگیزه عمومی بر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 اسلام در زمینه پیشگیری و مقابله با گناهان اجتماعی، از طریق نظارت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امر به معروف و نهی از منکر تا آنجاست که پیامبر خدا افراد یک جامعه را به سرنشینان یک کشتی تشبیه فرموده‌اند که اگر یکی از آنان گوشه‌ای از کشتی را سوراخ کند، نه تنها به خود، که به دیگران نیز آسیب می‌رساند و همگان باید از کار او جلوگیری کنند</w:t>
      </w:r>
      <w:r>
        <w:rPr>
          <w:rFonts w:eastAsia="IRNazanin" w:cs="IRNazanin"/>
          <w:color w:val="111111"/>
          <w:sz w:val="28"/>
          <w:szCs w:val="28"/>
          <w:rtl w:val="true"/>
          <w:lang w:bidi="fa-IR"/>
        </w:rPr>
        <w:t>.</w:t>
      </w:r>
    </w:p>
    <w:p>
      <w:pPr>
        <w:pStyle w:val="Heading3"/>
        <w:numPr>
          <w:ilvl w:val="2"/>
          <w:numId w:val="1"/>
        </w:numPr>
        <w:rPr/>
      </w:pPr>
      <w:bookmarkStart w:id="436" w:name="__RefHeading___Toc1048793_2281741623"/>
      <w:bookmarkStart w:id="437" w:name="_Toc161"/>
      <w:bookmarkEnd w:id="436"/>
      <w:r>
        <w:rPr>
          <w:rtl w:val="true"/>
        </w:rPr>
        <w:t>واکنش‌های نخستین</w:t>
      </w:r>
      <w:bookmarkEnd w:id="437"/>
    </w:p>
    <w:p>
      <w:pPr>
        <w:pStyle w:val="BookText"/>
        <w:rPr/>
      </w:pPr>
      <w:r>
        <w:rPr>
          <w:rFonts w:ascii="IRNazanin" w:hAnsi="IRNazanin" w:eastAsia="IRNazanin"/>
          <w:color w:val="111111"/>
          <w:sz w:val="28"/>
          <w:sz w:val="28"/>
          <w:szCs w:val="28"/>
          <w:rtl w:val="true"/>
          <w:lang w:bidi="fa-IR"/>
        </w:rPr>
        <w:t>اگر گناهی در جامعه رخ داد باید قبل از برخورد با گناه‌کار از آلوده شدن خود جلوگیری کنیم در این باره به چند دستور ایمنی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مجلس گناه نرویم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انجام گناه از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قلبی از عمل بدکاران، نداشته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قلبی خود را از آنان قطع کنیم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مراقبت از خود، با سعه صدر و صبر و حوصله و با انگیزه اعتلای دین به امر به معروف و نهی از منکر مبادرت ورزیم</w:t>
      </w:r>
      <w:r>
        <w:rPr>
          <w:rFonts w:eastAsia="IRNazanin" w:cs="IRNazanin"/>
          <w:color w:val="111111"/>
          <w:sz w:val="28"/>
          <w:szCs w:val="28"/>
          <w:rtl w:val="true"/>
          <w:lang w:bidi="fa-IR"/>
        </w:rPr>
        <w:t xml:space="preserve">. </w:t>
      </w:r>
      <w:bookmarkStart w:id="438" w:name="pg3766_36934"/>
    </w:p>
    <w:p>
      <w:pPr>
        <w:pStyle w:val="Heading3"/>
        <w:numPr>
          <w:ilvl w:val="2"/>
          <w:numId w:val="1"/>
        </w:numPr>
        <w:rPr/>
      </w:pPr>
      <w:bookmarkStart w:id="439" w:name="__RefHeading___Toc1048795_2281741623"/>
      <w:bookmarkStart w:id="440" w:name="_Toc162"/>
      <w:bookmarkEnd w:id="438"/>
      <w:bookmarkEnd w:id="439"/>
      <w:r>
        <w:rPr>
          <w:rtl w:val="true"/>
        </w:rPr>
        <w:t>شرایط امر به معروف و نهی از منکر</w:t>
      </w:r>
      <w:bookmarkEnd w:id="440"/>
    </w:p>
    <w:p>
      <w:pPr>
        <w:pStyle w:val="BookText"/>
        <w:rPr/>
      </w:pPr>
      <w:r>
        <w:rPr>
          <w:rFonts w:ascii="IRNazanin" w:hAnsi="IRNazanin" w:eastAsia="IRNazanin"/>
          <w:color w:val="111111"/>
          <w:sz w:val="28"/>
          <w:sz w:val="28"/>
          <w:szCs w:val="28"/>
          <w:rtl w:val="true"/>
          <w:lang w:bidi="fa-IR"/>
        </w:rPr>
        <w:t>امر به معروف و نهی از منکر در مورد مستحبّات و مکروهات، واجب نیست بلکه در مورد واجبات و محرّمات واجب است و آن، در صورتی است که شرایط زیر محقّق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ابتدا،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ما بی‌نتیجه نباشد، لااقلّ احتمال تأثیر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گناه‌کار، درصدد ادامه و تکرار آن کار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ما، ضرر جانی، آبرویی یا مالی قابل توجّه برای خودمان یا نزدیکان یا یاران و همراهانمان و یا سایر مؤمنان نداشته باشد؛ مگر آن که مسأله، خطیر و حسّاس باشد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441" w:name="__RefHeading___Toc1048797_2281741623"/>
      <w:bookmarkStart w:id="442" w:name="_Toc163"/>
      <w:bookmarkEnd w:id="441"/>
      <w:r>
        <w:rPr>
          <w:rtl w:val="true"/>
        </w:rPr>
        <w:t>فرهنگ امر و نهی</w:t>
      </w:r>
      <w:bookmarkEnd w:id="442"/>
    </w:p>
    <w:p>
      <w:pPr>
        <w:pStyle w:val="BookText"/>
        <w:rPr/>
      </w:pPr>
      <w:r>
        <w:rPr>
          <w:rFonts w:ascii="IRNazanin" w:hAnsi="IRNazanin" w:eastAsia="IRNazanin"/>
          <w:color w:val="111111"/>
          <w:sz w:val="28"/>
          <w:sz w:val="28"/>
          <w:szCs w:val="28"/>
          <w:rtl w:val="true"/>
          <w:lang w:bidi="fa-IR"/>
        </w:rPr>
        <w:t>وا داشتن دیگری به کاری و یا بازداشتن او از کاری، ذوق، سلیقه، هنر و ابتکار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لطافت روحی، ملایمت و نرمی و در عین حال صلابت و کوتاه نیامدن ماست که می‌تواند ما را به هدف مقدّس‌مان نزدیک کند بنابراین توجّه به نکته‌های زیر کارساز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تحقیر و توهین، ترغیب و تحسین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جلوگیری از منکر، خود دچار منکر نشویم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پرخاش و عیب‌جویی، مهر و رأفت به خرج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 طرف را نادیده نگیریم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خودخواهی و خودستایی بپرهیزیم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خشنودی خدا را در نظر داشته باشیم</w:t>
      </w:r>
      <w:r>
        <w:rPr>
          <w:rFonts w:eastAsia="IRNazanin" w:cs="IRNazanin"/>
          <w:color w:val="111111"/>
          <w:sz w:val="28"/>
          <w:szCs w:val="28"/>
          <w:rtl w:val="true"/>
          <w:lang w:bidi="fa-IR"/>
        </w:rPr>
        <w:t xml:space="preserve">. </w:t>
      </w:r>
      <w:bookmarkStart w:id="443" w:name="pg3766_36935"/>
    </w:p>
    <w:p>
      <w:pPr>
        <w:pStyle w:val="BookText"/>
        <w:rPr/>
      </w:pPr>
      <w:bookmarkEnd w:id="44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منزّه از گناه و برتر از گناه‌کار نبینیم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 بدانیم که چه بسا گناه‌کار دارای صفات و اعمال نیک بسیاری نیز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نیاز، امر به معروف و نهی از منکر را تکرار کنیم</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444" w:name="__RefHeading___Toc1048799_2281741623"/>
      <w:bookmarkStart w:id="445" w:name="_Toc164"/>
      <w:bookmarkEnd w:id="444"/>
      <w:r>
        <w:rPr>
          <w:rtl w:val="true"/>
        </w:rPr>
        <w:t>مراحل امر به معروف و نهی از منکر</w:t>
      </w:r>
      <w:bookmarkEnd w:id="445"/>
    </w:p>
    <w:p>
      <w:pPr>
        <w:pStyle w:val="BookText"/>
        <w:rPr/>
      </w:pPr>
      <w:r>
        <w:rPr>
          <w:rFonts w:ascii="IRNazanin" w:hAnsi="IRNazanin" w:eastAsia="IRNazanin"/>
          <w:color w:val="111111"/>
          <w:sz w:val="28"/>
          <w:sz w:val="28"/>
          <w:szCs w:val="28"/>
          <w:rtl w:val="true"/>
          <w:lang w:bidi="fa-IR"/>
        </w:rPr>
        <w:t>حجابش خداپسند نیست، در برابر نامحرم خودنمایی و جلوه‌گری می‌کند، زینت و آرایش خود را از نامحرم، نمی‌پوشد و یا نسبت به نماز کاهّلی می‌کند، حلال و حرام را مراعات نمی‌کند، و یا مبتلا به گناهان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گناه‌هکار را باید امر به معروف و نهی از منکر کرد امّا از آن مهمّتر این است که کار ما منظّم و منطقی باشد و مراحل زیر را یکی پس از دیگری اجرا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 نخست با گناه‌کار به گونه‌ای برخورد می‌کنیم که بفهمد این طرز برخورد ما تنها، به خاطر گناه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او چهره برمی‌گردانیم یا با چهره گرفته و برافروخته با او مواجه می‌شویم و یا رفت و آمد خود را با او قطع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رفتارهای ما متأثّر نشد به گفتار رو می‌آوریم و با زبان او را امر و نهی می‌کنیم البتّه با نرمی و رعایت ادب و احترام امّا با قاطعیّت و صلابت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بعد را به عهده نیروهای قضایی و انتظامی حکومت اسلامی می‌گذاریم تا در جامعه هرج و مرج ایجاد نشود</w:t>
      </w:r>
      <w:r>
        <w:rPr>
          <w:rFonts w:eastAsia="IRNazanin" w:cs="IRNazanin"/>
          <w:color w:val="111111"/>
          <w:sz w:val="28"/>
          <w:szCs w:val="28"/>
          <w:rtl w:val="true"/>
          <w:lang w:bidi="fa-IR"/>
        </w:rPr>
        <w:t>.</w:t>
      </w:r>
      <w:r>
        <w:rPr>
          <w:rStyle w:val="FootnoteAnchor"/>
          <w:rtl w:val="true"/>
        </w:rPr>
        <w:footnoteReference w:id="156"/>
      </w:r>
      <w:bookmarkStart w:id="446" w:name="pg3766_36936"/>
    </w:p>
    <w:p>
      <w:pPr>
        <w:pStyle w:val="Heading3"/>
        <w:numPr>
          <w:ilvl w:val="2"/>
          <w:numId w:val="1"/>
        </w:numPr>
        <w:rPr/>
      </w:pPr>
      <w:bookmarkStart w:id="447" w:name="__RefHeading___Toc1048801_2281741623"/>
      <w:bookmarkStart w:id="448" w:name="_Toc165"/>
      <w:bookmarkEnd w:id="446"/>
      <w:bookmarkEnd w:id="447"/>
      <w:r>
        <w:rPr>
          <w:rtl w:val="true"/>
        </w:rPr>
        <w:t>دفاع همگانی</w:t>
      </w:r>
      <w:bookmarkEnd w:id="448"/>
    </w:p>
    <w:p>
      <w:pPr>
        <w:pStyle w:val="BookText"/>
        <w:rPr/>
      </w:pPr>
      <w:r>
        <w:rPr>
          <w:rFonts w:ascii="Amiri" w:hAnsi="Amiri" w:eastAsia="Amiri" w:cs="Amiri"/>
          <w:color w:val="111111"/>
          <w:sz w:val="28"/>
          <w:sz w:val="28"/>
          <w:szCs w:val="28"/>
          <w:rtl w:val="true"/>
          <w:lang w:bidi="ar-SA"/>
        </w:rPr>
        <w:t>وَلَوْلا دَفْعُ اللّهِ النّاسَ بَعْضَهُمْ بِبَعْضٍ لَهُدِّمَتْ صَوامِعُ وَبِیَعٌ وَصَلَواتٌ وَ</w:t>
      </w:r>
    </w:p>
    <w:p>
      <w:pPr>
        <w:pStyle w:val="BookText"/>
        <w:rPr/>
      </w:pPr>
      <w:r>
        <w:rPr>
          <w:rFonts w:ascii="Amiri" w:hAnsi="Amiri" w:eastAsia="Amiri" w:cs="Amiri"/>
          <w:color w:val="111111"/>
          <w:sz w:val="28"/>
          <w:sz w:val="28"/>
          <w:szCs w:val="28"/>
          <w:rtl w:val="true"/>
          <w:lang w:bidi="ar-SA"/>
        </w:rPr>
        <w:t>مَساجِدُ یُذْکَرُ فیهَا اسْمُ اللّهِ کَثیرًاَ وَلَیَنْصُرَنَّ اللّهُ مَنْ یَنْصُرُهُ اِنَّ اللّهَ لَقَوِیٌّ عَزیزٌ</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اگر خدا بعضی از مردم را به وسیله بعض دیگر دفع نمی‌کرد، صومعه‌ها و کلیساها و کنیسه‌ها و مساجدی که نام خدا در آن‌ها بسیار برده می‌شود، سخت ویران می‌شد، و قطعاً خدا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می‌کند،یاری می‌دهد، چرا که خدا سخت نیرومندِ شکست‌ناپذیر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شب و روز نقشه می‌کشند که نور اسلام را خاموش کنند ولی خداوند نور اسلام را عالم‌گیر خواهد کرد و این با مبارزه و دفاع مسلمانانّ حقیقی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دشمن به کشور اسلامی ما هجوم آورد بر همه افراد مملکت، چه مرد و چه زن، چه بزرگ و چه کوچک واجب است که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دیروز دشمن به خاک میهمن اسلامی ما حمله کرده بود و ما شجاعانه او را به عقب راندیم، امروز به شکل پیچیده‌تری به مرزهای ایمان و عقیده ما حمله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فساد و ابتذال و سوق دادن پسران و دختران به بی‌بند و باری‌های اخلاقی از بارزترین نشانه‌های حمله دشمن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ردّپای دشمن را در فیلم‌های مستهجن، عکس‌ها، و برنامه‌های مبتذل بیابیم؛ دشمنی که می‌کوشد با برداشتن مرزهای حیا و عفاف، بانوان و دختران را به زشت‌ترین شکل، به صحنه‌های اجتماع بکشاند و تمام شرافت و حیثیّت یک زن و دختر ایرانی مسلمان را به غارت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دفاع آماده باشیم و فریب خودباختگان فرهنگ غرب را نخوریم</w:t>
      </w:r>
      <w:r>
        <w:rPr>
          <w:rFonts w:eastAsia="IRNazanin" w:cs="IRNazanin"/>
          <w:color w:val="111111"/>
          <w:sz w:val="28"/>
          <w:szCs w:val="28"/>
          <w:rtl w:val="true"/>
          <w:lang w:bidi="fa-IR"/>
        </w:rPr>
        <w:t xml:space="preserve">. </w:t>
      </w:r>
      <w:bookmarkStart w:id="449" w:name="pg3766_36937"/>
    </w:p>
    <w:p>
      <w:pPr>
        <w:pStyle w:val="Heading2"/>
        <w:numPr>
          <w:ilvl w:val="1"/>
          <w:numId w:val="1"/>
        </w:numPr>
        <w:rPr/>
      </w:pPr>
      <w:bookmarkStart w:id="450" w:name="__RefHeading___Toc1048803_2281741623"/>
      <w:bookmarkStart w:id="451" w:name="_Toc166"/>
      <w:bookmarkEnd w:id="449"/>
      <w:bookmarkEnd w:id="450"/>
      <w:r>
        <w:rPr/>
        <w:t>19</w:t>
      </w:r>
      <w:r>
        <w:rPr>
          <w:rtl w:val="true"/>
        </w:rPr>
        <w:t xml:space="preserve"> </w:t>
      </w:r>
      <w:r>
        <w:rPr>
          <w:rtl w:val="true"/>
        </w:rPr>
        <w:t>گُل پاک</w:t>
      </w:r>
      <w:bookmarkEnd w:id="451"/>
    </w:p>
    <w:p>
      <w:pPr>
        <w:pStyle w:val="BookText"/>
        <w:rPr/>
      </w:pPr>
      <w:r>
        <w:rPr>
          <w:rFonts w:ascii="Amiri" w:hAnsi="Amiri" w:eastAsia="Amiri" w:cs="Amiri"/>
          <w:color w:val="111111"/>
          <w:sz w:val="28"/>
          <w:sz w:val="28"/>
          <w:szCs w:val="28"/>
          <w:rtl w:val="true"/>
          <w:lang w:bidi="ar-SA"/>
        </w:rPr>
        <w:t>اِنَّ الْمَرْأَةَ رَیْحانَةٌ</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بامدادان به فصل بهار</w:t>
      </w:r>
    </w:p>
    <w:p>
      <w:pPr>
        <w:pStyle w:val="BookText"/>
        <w:rPr/>
      </w:pPr>
      <w:r>
        <w:rPr>
          <w:rFonts w:ascii="IRNazanin" w:hAnsi="IRNazanin" w:eastAsia="IRNazanin"/>
          <w:color w:val="111111"/>
          <w:sz w:val="28"/>
          <w:sz w:val="28"/>
          <w:szCs w:val="28"/>
          <w:rtl w:val="true"/>
          <w:lang w:bidi="fa-IR"/>
        </w:rPr>
        <w:t>جوانی به باغی فتادش گذار</w:t>
      </w:r>
    </w:p>
    <w:p>
      <w:pPr>
        <w:pStyle w:val="BookText"/>
        <w:rPr/>
      </w:pPr>
      <w:r>
        <w:rPr>
          <w:rFonts w:ascii="IRNazanin" w:hAnsi="IRNazanin" w:eastAsia="IRNazanin"/>
          <w:color w:val="111111"/>
          <w:sz w:val="28"/>
          <w:sz w:val="28"/>
          <w:szCs w:val="28"/>
          <w:rtl w:val="true"/>
          <w:lang w:bidi="fa-IR"/>
        </w:rPr>
        <w:t>به شاخی، گلی دید خوش رنگ و بو</w:t>
      </w:r>
    </w:p>
    <w:p>
      <w:pPr>
        <w:pStyle w:val="BookText"/>
        <w:rPr/>
      </w:pPr>
      <w:r>
        <w:rPr>
          <w:rFonts w:ascii="IRNazanin" w:hAnsi="IRNazanin" w:eastAsia="IRNazanin"/>
          <w:color w:val="111111"/>
          <w:sz w:val="28"/>
          <w:sz w:val="28"/>
          <w:szCs w:val="28"/>
          <w:rtl w:val="true"/>
          <w:lang w:bidi="fa-IR"/>
        </w:rPr>
        <w:t>که از جان و دل گشت مشتاق او</w:t>
      </w:r>
    </w:p>
    <w:p>
      <w:pPr>
        <w:pStyle w:val="BookText"/>
        <w:rPr/>
      </w:pPr>
      <w:r>
        <w:rPr>
          <w:rFonts w:ascii="IRNazanin" w:hAnsi="IRNazanin" w:eastAsia="IRNazanin"/>
          <w:color w:val="111111"/>
          <w:sz w:val="28"/>
          <w:sz w:val="28"/>
          <w:szCs w:val="28"/>
          <w:rtl w:val="true"/>
          <w:lang w:bidi="fa-IR"/>
        </w:rPr>
        <w:t>گلویش بیفشرد و کردش جدا</w:t>
      </w:r>
    </w:p>
    <w:p>
      <w:pPr>
        <w:pStyle w:val="BookText"/>
        <w:rPr/>
      </w:pPr>
      <w:r>
        <w:rPr>
          <w:rFonts w:ascii="IRNazanin" w:hAnsi="IRNazanin" w:eastAsia="IRNazanin"/>
          <w:color w:val="111111"/>
          <w:sz w:val="28"/>
          <w:sz w:val="28"/>
          <w:szCs w:val="28"/>
          <w:rtl w:val="true"/>
          <w:lang w:bidi="fa-IR"/>
        </w:rPr>
        <w:t>ز گل‌های دیگر به جور و جفا</w:t>
      </w:r>
    </w:p>
    <w:p>
      <w:pPr>
        <w:pStyle w:val="BookText"/>
        <w:rPr/>
      </w:pPr>
      <w:r>
        <w:rPr>
          <w:rFonts w:ascii="IRNazanin" w:hAnsi="IRNazanin" w:eastAsia="IRNazanin"/>
          <w:color w:val="111111"/>
          <w:sz w:val="28"/>
          <w:sz w:val="28"/>
          <w:szCs w:val="28"/>
          <w:rtl w:val="true"/>
          <w:lang w:bidi="fa-IR"/>
        </w:rPr>
        <w:t>چو آن گل جدا شد ز شاخ درخت</w:t>
      </w:r>
    </w:p>
    <w:p>
      <w:pPr>
        <w:pStyle w:val="BookText"/>
        <w:rPr/>
      </w:pPr>
      <w:r>
        <w:rPr>
          <w:rFonts w:ascii="IRNazanin" w:hAnsi="IRNazanin" w:eastAsia="IRNazanin"/>
          <w:color w:val="111111"/>
          <w:sz w:val="28"/>
          <w:sz w:val="28"/>
          <w:szCs w:val="28"/>
          <w:rtl w:val="true"/>
          <w:lang w:bidi="fa-IR"/>
        </w:rPr>
        <w:t>بیفتاد در دست آن تیره‌بخت</w:t>
      </w:r>
    </w:p>
    <w:p>
      <w:pPr>
        <w:pStyle w:val="BookText"/>
        <w:rPr/>
      </w:pPr>
      <w:r>
        <w:rPr>
          <w:rFonts w:ascii="IRNazanin" w:hAnsi="IRNazanin" w:eastAsia="IRNazanin"/>
          <w:color w:val="111111"/>
          <w:sz w:val="28"/>
          <w:sz w:val="28"/>
          <w:szCs w:val="28"/>
          <w:rtl w:val="true"/>
          <w:lang w:bidi="fa-IR"/>
        </w:rPr>
        <w:t>بکرد از طریق تحسّر نگاه</w:t>
      </w:r>
    </w:p>
    <w:p>
      <w:pPr>
        <w:pStyle w:val="BookText"/>
        <w:rPr/>
      </w:pPr>
      <w:r>
        <w:rPr>
          <w:rFonts w:ascii="IRNazanin" w:hAnsi="IRNazanin" w:eastAsia="IRNazanin"/>
          <w:color w:val="111111"/>
          <w:sz w:val="28"/>
          <w:sz w:val="28"/>
          <w:szCs w:val="28"/>
          <w:rtl w:val="true"/>
          <w:lang w:bidi="fa-IR"/>
        </w:rPr>
        <w:t>به یاران و از دل برآورد آه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بگفتا که ای خواهران عزیز </w:t>
      </w:r>
      <w:bookmarkStart w:id="452" w:name="pg3766_36938"/>
    </w:p>
    <w:p>
      <w:pPr>
        <w:pStyle w:val="BookText"/>
        <w:rPr/>
      </w:pPr>
      <w:bookmarkEnd w:id="452"/>
      <w:r>
        <w:rPr>
          <w:rFonts w:ascii="IRNazanin" w:hAnsi="IRNazanin" w:eastAsia="IRNazanin"/>
          <w:color w:val="111111"/>
          <w:sz w:val="28"/>
          <w:sz w:val="28"/>
          <w:szCs w:val="28"/>
          <w:rtl w:val="true"/>
          <w:lang w:bidi="fa-IR"/>
        </w:rPr>
        <w:t>برای شما هست این روز نیز</w:t>
      </w:r>
    </w:p>
    <w:p>
      <w:pPr>
        <w:pStyle w:val="BookText"/>
        <w:rPr/>
      </w:pPr>
      <w:r>
        <w:rPr>
          <w:rFonts w:ascii="IRNazanin" w:hAnsi="IRNazanin" w:eastAsia="IRNazanin"/>
          <w:color w:val="111111"/>
          <w:sz w:val="28"/>
          <w:sz w:val="28"/>
          <w:szCs w:val="28"/>
          <w:rtl w:val="true"/>
          <w:lang w:bidi="fa-IR"/>
        </w:rPr>
        <w:t>گذارید آرایش خود کنار</w:t>
      </w:r>
    </w:p>
    <w:p>
      <w:pPr>
        <w:pStyle w:val="BookText"/>
        <w:rPr/>
      </w:pPr>
      <w:r>
        <w:rPr>
          <w:rFonts w:ascii="IRNazanin" w:hAnsi="IRNazanin" w:eastAsia="IRNazanin"/>
          <w:color w:val="111111"/>
          <w:sz w:val="28"/>
          <w:sz w:val="28"/>
          <w:szCs w:val="28"/>
          <w:rtl w:val="true"/>
          <w:lang w:bidi="fa-IR"/>
        </w:rPr>
        <w:t>بگیرید در زیر برگی قرار</w:t>
      </w:r>
    </w:p>
    <w:p>
      <w:pPr>
        <w:pStyle w:val="BookText"/>
        <w:rPr/>
      </w:pPr>
      <w:r>
        <w:rPr>
          <w:rFonts w:ascii="IRNazanin" w:hAnsi="IRNazanin" w:eastAsia="IRNazanin"/>
          <w:color w:val="111111"/>
          <w:sz w:val="28"/>
          <w:sz w:val="28"/>
          <w:szCs w:val="28"/>
          <w:rtl w:val="true"/>
          <w:lang w:bidi="fa-IR"/>
        </w:rPr>
        <w:t>نمایید خود را از این دم نهان</w:t>
      </w:r>
    </w:p>
    <w:p>
      <w:pPr>
        <w:pStyle w:val="BookText"/>
        <w:rPr/>
      </w:pPr>
      <w:r>
        <w:rPr>
          <w:rFonts w:ascii="IRNazanin" w:hAnsi="IRNazanin" w:eastAsia="IRNazanin"/>
          <w:color w:val="111111"/>
          <w:sz w:val="28"/>
          <w:sz w:val="28"/>
          <w:szCs w:val="28"/>
          <w:rtl w:val="true"/>
          <w:lang w:bidi="fa-IR"/>
        </w:rPr>
        <w:t>که مانید ایمن ز غارتگران</w:t>
      </w:r>
    </w:p>
    <w:p>
      <w:pPr>
        <w:pStyle w:val="BookText"/>
        <w:rPr/>
      </w:pPr>
      <w:r>
        <w:rPr>
          <w:rFonts w:ascii="IRNazanin" w:hAnsi="IRNazanin" w:eastAsia="IRNazanin"/>
          <w:color w:val="111111"/>
          <w:sz w:val="28"/>
          <w:sz w:val="28"/>
          <w:szCs w:val="28"/>
          <w:rtl w:val="true"/>
          <w:lang w:bidi="fa-IR"/>
        </w:rPr>
        <w:t>اگر گل در پَسِ برگها مخفی نشود،</w:t>
      </w:r>
    </w:p>
    <w:p>
      <w:pPr>
        <w:pStyle w:val="BookText"/>
        <w:rPr/>
      </w:pPr>
      <w:r>
        <w:rPr>
          <w:rFonts w:ascii="IRNazanin" w:hAnsi="IRNazanin" w:eastAsia="IRNazanin"/>
          <w:color w:val="111111"/>
          <w:sz w:val="28"/>
          <w:sz w:val="28"/>
          <w:szCs w:val="28"/>
          <w:rtl w:val="true"/>
          <w:lang w:bidi="fa-IR"/>
        </w:rPr>
        <w:t>اگر گل مراقبت باغبان را نپذیرد، و اگر گل بر بیگانگان جلوه‌گری کند، به غارت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ظرافت‌ها، لطافت‌ها و جلوه‌گری‌های خود را باید برای یک قهرمان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امانتدار لطافت‌ها و ظرافت‌هاست و آن‌گاه است که می‌تواند با این خود نگه‌داری‌ها یک قهرمان را به آستان خود بکشاند و در دست یک قهرمان قرار گیرد نه در زیر پای غارتگران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گل است و یک گل دانا و پاک هرگز نمی‌پسندد چهره و موی و اندام خود را در اختیار نگاه‌های هوس‌آلود قرار دهد؛ در پَسِ برگ‌های حجاب و حیا می‌ماند و حیثیّت و شخصیّت خود را پاسبانی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غنچه تا در پرده است از دست گلچین ایمن است</w:t>
      </w:r>
    </w:p>
    <w:p>
      <w:pPr>
        <w:pStyle w:val="BookText"/>
        <w:rPr/>
      </w:pPr>
      <w:r>
        <w:rPr>
          <w:rFonts w:ascii="IRNazanin" w:hAnsi="IRNazanin" w:eastAsia="IRNazanin"/>
          <w:color w:val="111111"/>
          <w:sz w:val="28"/>
          <w:sz w:val="28"/>
          <w:szCs w:val="28"/>
          <w:rtl w:val="true"/>
          <w:lang w:bidi="fa-IR"/>
        </w:rPr>
        <w:t>گر صیانت از جفا خواهی حیا می‌بایدت</w:t>
      </w:r>
    </w:p>
    <w:p>
      <w:pPr>
        <w:pStyle w:val="Heading2"/>
        <w:numPr>
          <w:ilvl w:val="1"/>
          <w:numId w:val="1"/>
        </w:numPr>
        <w:rPr/>
      </w:pPr>
      <w:bookmarkStart w:id="453" w:name="__RefHeading___Toc1048805_2281741623"/>
      <w:bookmarkStart w:id="454" w:name="_Toc167"/>
      <w:bookmarkEnd w:id="453"/>
      <w:r>
        <w:rPr>
          <w:rtl w:val="true"/>
        </w:rPr>
        <w:t>مصونیّت نه محدودیّت</w:t>
      </w:r>
      <w:bookmarkEnd w:id="454"/>
    </w:p>
    <w:p>
      <w:pPr>
        <w:pStyle w:val="BookText"/>
        <w:rPr/>
      </w:pPr>
      <w:r>
        <w:rPr>
          <w:rFonts w:ascii="IRNazanin" w:hAnsi="IRNazanin" w:eastAsia="IRNazanin"/>
          <w:color w:val="111111"/>
          <w:sz w:val="28"/>
          <w:sz w:val="28"/>
          <w:szCs w:val="28"/>
          <w:rtl w:val="true"/>
          <w:lang w:bidi="fa-IR"/>
        </w:rPr>
        <w:t>حجاب، مصونیّت است نه محدودیّت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با خودداری و خود نگه داری‌های ظریفانه خود نه تنها شخصیّت خود را حفظ می‌کند که به مرد نیز شخصیّت می‌دهد</w:t>
      </w:r>
      <w:r>
        <w:rPr>
          <w:rFonts w:eastAsia="IRNazanin" w:cs="IRNazanin"/>
          <w:color w:val="111111"/>
          <w:sz w:val="28"/>
          <w:szCs w:val="28"/>
          <w:rtl w:val="true"/>
          <w:lang w:bidi="fa-IR"/>
        </w:rPr>
        <w:t xml:space="preserve">. </w:t>
      </w:r>
      <w:bookmarkStart w:id="455" w:name="pg3766_36939"/>
    </w:p>
    <w:p>
      <w:pPr>
        <w:pStyle w:val="BookText"/>
        <w:rPr/>
      </w:pPr>
      <w:bookmarkEnd w:id="455"/>
      <w:r>
        <w:rPr>
          <w:rFonts w:ascii="IRNazanin" w:hAnsi="IRNazanin" w:eastAsia="IRNazanin"/>
          <w:color w:val="111111"/>
          <w:sz w:val="28"/>
          <w:sz w:val="28"/>
          <w:szCs w:val="28"/>
          <w:rtl w:val="true"/>
          <w:lang w:bidi="fa-IR"/>
        </w:rPr>
        <w:t>متفکّر و اندیشمند فرزانه استاد شهید مرتضی مطهّری 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بسیاری از هنرنمایی‌ها و شجاعت‌ها و دلاوری‌ها و نبوغ‌ها و شخصیّت‌های خود را مدیون زن و خودداری‌های ظریفانه زن، مدیون حیا و عفاف زن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همیشه مرد را ساخته و مرد اجتماع را، آن‌گاه که حیا و عفاف و خودداری زن از میان برود و زن بخواهد در نقش مرد ظاهر شود اوّل به زن مُهر باطله می‌خورد و بعد مرد مردانگی خود را فراموش می‌کند و سپس اجتماع منهدم می‌گردد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حضرت امام رحمه‌الله این انسان‌شناس و اسلام‌شناس بزرگ قرن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مربّی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تربیت صحیح خودش انسان درست می‌کند و با تربیت صحیح خودش کشور را آباد می‌کند</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6" w:name="__RefHeading___Toc1048807_2281741623"/>
      <w:bookmarkStart w:id="457" w:name="_Toc168"/>
      <w:bookmarkEnd w:id="456"/>
      <w:r>
        <w:rPr>
          <w:rtl w:val="true"/>
        </w:rPr>
        <w:t>اعتراف دانشمندان</w:t>
      </w:r>
      <w:bookmarkEnd w:id="457"/>
    </w:p>
    <w:p>
      <w:pPr>
        <w:pStyle w:val="BookText"/>
        <w:rPr/>
      </w:pPr>
      <w:r>
        <w:rPr>
          <w:rFonts w:ascii="IRNazanin" w:hAnsi="IRNazanin" w:eastAsia="IRNazanin"/>
          <w:color w:val="111111"/>
          <w:sz w:val="28"/>
          <w:sz w:val="28"/>
          <w:szCs w:val="28"/>
          <w:rtl w:val="true"/>
          <w:lang w:bidi="fa-IR"/>
        </w:rPr>
        <w:t>دانشمندان و جامعه‌شناسان مُنصف و باریک‌بین همه به این حقیقت اعتراف دارند که عظمت و شکوه زن در حیا، حجاب و خود نگه داری‌های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دریافتند که دست و دل بازی مایه طعن و تحقیر است و این امر را به دختران خود یاد دادند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به دنبال چشمان پراز حیا است و بی‌آن‌که بداند حسّ می‌کند که این خودداری ظریفانه از یک لطف و رقّت عالی خبر می‌دهد</w:t>
      </w:r>
      <w:r>
        <w:rPr>
          <w:rFonts w:eastAsia="IRNazanin" w:cs="IRNazanin"/>
          <w:color w:val="111111"/>
          <w:sz w:val="28"/>
          <w:szCs w:val="28"/>
          <w:rtl w:val="true"/>
          <w:lang w:bidi="fa-IR"/>
        </w:rPr>
        <w:t xml:space="preserve">.» </w:t>
      </w:r>
      <w:bookmarkStart w:id="458" w:name="pg3766_36940"/>
    </w:p>
    <w:p>
      <w:pPr>
        <w:pStyle w:val="BookText"/>
        <w:rPr/>
      </w:pPr>
      <w:bookmarkEnd w:id="458"/>
      <w:r>
        <w:rPr>
          <w:rFonts w:ascii="IRNazanin" w:hAnsi="IRNazanin" w:eastAsia="IRNazanin"/>
          <w:color w:val="111111"/>
          <w:sz w:val="28"/>
          <w:sz w:val="28"/>
          <w:szCs w:val="28"/>
          <w:rtl w:val="true"/>
          <w:lang w:bidi="fa-IR"/>
        </w:rPr>
        <w:t>برتراند راسل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مایه تأسّف است که به آسانی بتوان به زنان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شگفت‌آورتر سخنی است که یکی از مجلاّت زنانه از آلفرد هیچکاک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قول آن مجلّه به حسب فنّ و شغل فیلم‌سازی خود درباره زنان تجارب فراوان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شرقی تا چند سال پیش به خاطر حجاب و نقاب و روبندی که به کار می‌بردند خود به خود جذّاب می‌نمودند و همین مسأله جاذبه نیرومندی به آن‌ها می‌داد، امّا به تدریج با تلاشی که زنان این کشورها برای برابری با زنان غربی از خود نشان می‌دهند حجاب و پوششی که دیروز بر زن شرقی کشیده شده بود از میان می‌رود و همراه آن از جاذبه جنسی او هم کاسته می‌شود</w:t>
      </w:r>
      <w:r>
        <w:rPr>
          <w:rFonts w:eastAsia="IRNazanin" w:cs="IRNazanin"/>
          <w:color w:val="111111"/>
          <w:sz w:val="28"/>
          <w:szCs w:val="28"/>
          <w:rtl w:val="true"/>
          <w:lang w:bidi="fa-IR"/>
        </w:rPr>
        <w:t>».</w:t>
      </w:r>
    </w:p>
    <w:p>
      <w:pPr>
        <w:pStyle w:val="Heading2"/>
        <w:numPr>
          <w:ilvl w:val="1"/>
          <w:numId w:val="1"/>
        </w:numPr>
        <w:rPr/>
      </w:pPr>
      <w:bookmarkStart w:id="459" w:name="__RefHeading___Toc1048809_2281741623"/>
      <w:bookmarkStart w:id="460" w:name="_Toc169"/>
      <w:bookmarkEnd w:id="459"/>
      <w:r>
        <w:rPr>
          <w:rtl w:val="true"/>
        </w:rPr>
        <w:t>خلأ عشق</w:t>
      </w:r>
      <w:bookmarkEnd w:id="46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یکی از خلأهایی که در دنیای اروپا و آمریکا وجود دارد خلأ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دانشمندان اروپایی این نکته زیاد به چشم می‌خورد که اوّلین قربانی آزادی و بی‌بند و باری امروز زنان و مردان، عشق و شور و احساسات بسیار شدید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هرگز عشق‌هایی از نوع عشق‌های شرقی از قبیل عشق‌های لیلی و مجنون، و خسرو و شیرین رشد و نموّ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داستان‌های لیلی و مجنون، و خسرو و شیرین و مانند آن می‌توان فهمید که زن بر اثر دور نگهداشتن خود از دسترسی مرد تا کجا پایه خود را بالا برده است و تا چه حدّ سرّ نیاز مرد را به آستان خود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درک زن، این حقیقت را در تمایل او به پوشش بدن خود و حفظ کردن خود به صورت یک راز،تأثیر فراوان داشته است</w:t>
      </w:r>
      <w:r>
        <w:rPr>
          <w:rFonts w:eastAsia="IRNazanin" w:cs="IRNazanin"/>
          <w:color w:val="111111"/>
          <w:sz w:val="28"/>
          <w:szCs w:val="28"/>
          <w:rtl w:val="true"/>
          <w:lang w:bidi="fa-IR"/>
        </w:rPr>
        <w:t>.</w:t>
      </w:r>
      <w:r>
        <w:rPr>
          <w:rStyle w:val="FootnoteAnchor"/>
          <w:rtl w:val="true"/>
        </w:rPr>
        <w:footnoteReference w:id="161"/>
      </w:r>
      <w:bookmarkStart w:id="461" w:name="pg3766_36941"/>
    </w:p>
    <w:p>
      <w:pPr>
        <w:pStyle w:val="Heading2"/>
        <w:numPr>
          <w:ilvl w:val="1"/>
          <w:numId w:val="1"/>
        </w:numPr>
        <w:rPr/>
      </w:pPr>
      <w:bookmarkStart w:id="462" w:name="__RefHeading___Toc1048811_2281741623"/>
      <w:bookmarkStart w:id="463" w:name="_Toc170"/>
      <w:bookmarkEnd w:id="461"/>
      <w:bookmarkEnd w:id="462"/>
      <w:r>
        <w:rPr/>
        <w:t>20</w:t>
      </w:r>
      <w:r>
        <w:rPr>
          <w:rtl w:val="true"/>
        </w:rPr>
        <w:t xml:space="preserve"> </w:t>
      </w:r>
      <w:r>
        <w:rPr>
          <w:rtl w:val="true"/>
        </w:rPr>
        <w:t>الگوی بانوان</w:t>
      </w:r>
      <w:bookmarkEnd w:id="463"/>
    </w:p>
    <w:p>
      <w:pPr>
        <w:pStyle w:val="BookText"/>
        <w:rPr/>
      </w:pPr>
      <w:r>
        <w:rPr>
          <w:rFonts w:ascii="Amiri" w:hAnsi="Amiri" w:eastAsia="Amiri" w:cs="Amiri"/>
          <w:color w:val="111111"/>
          <w:sz w:val="28"/>
          <w:sz w:val="28"/>
          <w:szCs w:val="28"/>
          <w:rtl w:val="true"/>
          <w:lang w:bidi="ar-SA"/>
        </w:rPr>
        <w:t>اَلْحَیاءُ حَسَنٌ وَ لکِنْ فِی النِّساءِ اَحْسَنُ</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پسندیده و نیکوست، ولی در زنان، پسندیده‌تر و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ماه وجودش حلقه زده بودیم،</w:t>
      </w:r>
    </w:p>
    <w:p>
      <w:pPr>
        <w:pStyle w:val="BookText"/>
        <w:rPr/>
      </w:pPr>
      <w:r>
        <w:rPr>
          <w:rFonts w:ascii="IRNazanin" w:hAnsi="IRNazanin" w:eastAsia="IRNazanin"/>
          <w:color w:val="111111"/>
          <w:sz w:val="28"/>
          <w:sz w:val="28"/>
          <w:szCs w:val="28"/>
          <w:rtl w:val="true"/>
          <w:lang w:bidi="fa-IR"/>
        </w:rPr>
        <w:t>من بودم و دیگر یاران او،</w:t>
      </w:r>
    </w:p>
    <w:p>
      <w:pPr>
        <w:pStyle w:val="BookText"/>
        <w:rPr/>
      </w:pPr>
      <w:r>
        <w:rPr>
          <w:rFonts w:ascii="IRNazanin" w:hAnsi="IRNazanin" w:eastAsia="IRNazanin"/>
          <w:color w:val="111111"/>
          <w:sz w:val="28"/>
          <w:sz w:val="28"/>
          <w:szCs w:val="28"/>
          <w:rtl w:val="true"/>
          <w:lang w:bidi="fa-IR"/>
        </w:rPr>
        <w:t>دوست داشتیم او بگوید و ما گوش باشیم؛ ولی مثل بعضی وقت‌های دیگر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چیزی گفت، ولی هیچ‌یک از پاسخ‌ها را نپسندید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 پاسخ را باید از فاطمه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همسرم فاطمه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رسول خدا، از ما سؤالی پرسید، کسی نتوانست پاسخ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برای زن بهترین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چیز برای زن آن است که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نبیند و مرد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پاسخ فاطمه را به پیامبر گفتم، پیامبر پاسخ او را پذیرفت و از صمیم جان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فاطمه، صحیح است، او پاره تن من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منطق فاطمه این است که زن، گوهری گران‌بها و فرشته‌ای آسمانی است که هرچه پوشیده‌تر و محجوب‌تر باشد نزد خدا محبوبتر است و این، با فطرت او کاملاً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فاطمه این است که خودآرایی و خودنمایی زن نباید در برابر چشم نامحرمان باشد، خداوند این هنر را به زن داده است تا قلب شوهرش را فتح کند و چنان قلب او را پر کند که به زن‌های دیگر هیچ اعتنا نکند و طمع وصال آنان را در سر نپروراند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افسار شهوت و هوس را رها کرده‌اند و تن به لذّات حیوانی داده و غرق در دنیا گشته‌اند فرهنگ زندگی آن‌ها چیز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خودآرایی، خودنمایی و چشم‌چرانی؛ و در 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حیوانی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شخصیّت زن را در این‌ها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آنان زنی که با مدرن‌ترین آرایش‌ها و زیباترین لباس‌ها خود را می‌آراید و با دلرباترین شیوه‌ها در جامعه جلوه‌گری می‌کند و چشمانش به دنبال خواسته‌های نفسانی‌اش می‌چرخد، زنی با فرهنگ، امروزی، مترقّی و خوشبخت است؛ ولی واقعیت چیز دیگری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 حرص و هوس را اگر رها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مدام در هوسی و دوام در دردی </w:t>
      </w:r>
      <w:bookmarkStart w:id="464" w:name="pg3766_36943"/>
    </w:p>
    <w:p>
      <w:pPr>
        <w:pStyle w:val="Heading2"/>
        <w:numPr>
          <w:ilvl w:val="1"/>
          <w:numId w:val="1"/>
        </w:numPr>
        <w:rPr/>
      </w:pPr>
      <w:bookmarkStart w:id="465" w:name="__RefHeading___Toc1048813_2281741623"/>
      <w:bookmarkStart w:id="466" w:name="_Toc171"/>
      <w:bookmarkEnd w:id="464"/>
      <w:bookmarkEnd w:id="465"/>
      <w:r>
        <w:rPr>
          <w:rtl w:val="true"/>
        </w:rPr>
        <w:t>پوشش اسلامی</w:t>
      </w:r>
      <w:bookmarkEnd w:id="466"/>
    </w:p>
    <w:p>
      <w:pPr>
        <w:pStyle w:val="Heading3"/>
        <w:numPr>
          <w:ilvl w:val="2"/>
          <w:numId w:val="1"/>
        </w:numPr>
        <w:rPr/>
      </w:pPr>
      <w:bookmarkStart w:id="467" w:name="__RefHeading___Toc1048815_2281741623"/>
      <w:bookmarkStart w:id="468" w:name="_Toc172"/>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زن مرواریدی گران‌بهاست که باید در صدف حجاب و پوشش، خود را به کامل‌ترین شکل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است موها و تمام اندام خود را از نامحرم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نامحرم به قصد لذّت و هوسرانی به او نگاه کند و یا بدون قصد لذّت، البتّه پوشاندن صورت و دست‌ها تا مچ واجب نیست اگرچه بهتر است و به تقوا نزدیک‌تر است بنابراین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گذاشتن مقداری از موها به هر انگیزه‌ای که باشد حرام است و ناپسند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نمایان گذاشتن روی پا، کف پا، و پاشنه پا، ناپسند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جوراب‌های نازک و پانما کافی نیست و باید پاها را کاملاً بپوشانیم</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469" w:name="__RefHeading___Toc1048817_2281741623"/>
      <w:bookmarkStart w:id="470" w:name="_Toc173"/>
      <w:bookmarkEnd w:id="469"/>
      <w:r>
        <w:rPr>
          <w:rtl w:val="true"/>
        </w:rPr>
        <w:t>چهره و دست‌ها</w:t>
      </w:r>
      <w:bookmarkEnd w:id="470"/>
    </w:p>
    <w:p>
      <w:pPr>
        <w:pStyle w:val="BookText"/>
        <w:rPr/>
      </w:pPr>
      <w:r>
        <w:rPr>
          <w:rFonts w:ascii="IRNazanin" w:hAnsi="IRNazanin" w:eastAsia="IRNazanin"/>
          <w:color w:val="111111"/>
          <w:sz w:val="28"/>
          <w:sz w:val="28"/>
          <w:szCs w:val="28"/>
          <w:rtl w:val="true"/>
          <w:lang w:bidi="fa-IR"/>
        </w:rPr>
        <w:t>چهره دختران یکی از دلرباترین اعضای آن‌هاست بکوشیم در حدّ توان آن را از نامحرمان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محیط‌هایی که اکثر جوانان عادت دارند که با چشم‌های آلوده و تند به ما نگاه کنند و در مسیر هرزگی و سبکسری و آزار و متلک گفتن گام برمی‌دارند، روا نیست که با چهره‌ای باز و متبسّم و خندان رفت و آمد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چهره و دست‌ها به نکته‌های زیر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مقنعه یا روسری باید اطراف چهره، گلو و زیر چانه را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قدری پایین‌تر از مچ دست‌ها را باید 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 و چهره باید خالی از هرگونه آرایش، زیور و زینتی باشد و گرنه پوشاندن آن‌ها نیز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با قصد لذّت به دست‌ها و چهره ما نگاه نکند وگرنه پوشاندن </w:t>
      </w:r>
      <w:bookmarkStart w:id="471" w:name="pg3766_36944"/>
    </w:p>
    <w:p>
      <w:pPr>
        <w:pStyle w:val="BookText"/>
        <w:rPr/>
      </w:pPr>
      <w:bookmarkEnd w:id="471"/>
      <w:r>
        <w:rPr>
          <w:rFonts w:ascii="IRNazanin" w:hAnsi="IRNazanin" w:eastAsia="IRNazanin"/>
          <w:color w:val="111111"/>
          <w:sz w:val="28"/>
          <w:sz w:val="28"/>
          <w:szCs w:val="28"/>
          <w:rtl w:val="true"/>
          <w:lang w:bidi="fa-IR"/>
        </w:rPr>
        <w:t>آن‌ها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چهره طبیعی او به گونه‌ای است که باعث مفسده می‌شود باید چهره خود را نیز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72" w:name="__RefHeading___Toc1048819_2281741623"/>
      <w:bookmarkStart w:id="473" w:name="_Toc174"/>
      <w:bookmarkEnd w:id="472"/>
      <w:r>
        <w:rPr>
          <w:rtl w:val="true"/>
        </w:rPr>
        <w:t>پوشش کامل</w:t>
      </w:r>
      <w:bookmarkEnd w:id="473"/>
    </w:p>
    <w:p>
      <w:pPr>
        <w:pStyle w:val="BookText"/>
        <w:rPr/>
      </w:pPr>
      <w:r>
        <w:rPr>
          <w:rFonts w:ascii="IRNazanin" w:hAnsi="IRNazanin" w:eastAsia="IRNazanin"/>
          <w:color w:val="111111"/>
          <w:sz w:val="28"/>
          <w:sz w:val="28"/>
          <w:szCs w:val="28"/>
          <w:rtl w:val="true"/>
          <w:lang w:bidi="fa-IR"/>
        </w:rPr>
        <w:t>برخی گمان می‌کنند که پوشش اسلامی، همان پوشش بدن است و در اسلام چیزی فراتر از این وجود ندارد، این برداشتی ناقص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علاوه بر پوشش بدن، پوشش زیور و زینت را نیز واجب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نور به این مطلب تصریح شده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بنابراین هرچه در نظر مردم زینت به حساب می‌آید باید از نامحرم پوشانده شود؛ مانند النگو، لاک ناخن، سرمه چشم و از همه مهم‌تر آراستگی چهره</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474" w:name="__RefHeading___Toc1048821_2281741623"/>
      <w:bookmarkStart w:id="475" w:name="_Toc175"/>
      <w:bookmarkEnd w:id="474"/>
      <w:r>
        <w:rPr>
          <w:rtl w:val="true"/>
        </w:rPr>
        <w:t>معیارهای انتخاب لباس</w:t>
      </w:r>
      <w:bookmarkEnd w:id="475"/>
    </w:p>
    <w:p>
      <w:pPr>
        <w:pStyle w:val="BookText"/>
        <w:rPr/>
      </w:pPr>
      <w:r>
        <w:rPr>
          <w:rFonts w:ascii="IRNazanin" w:hAnsi="IRNazanin" w:eastAsia="IRNazanin"/>
          <w:color w:val="111111"/>
          <w:sz w:val="28"/>
          <w:sz w:val="28"/>
          <w:szCs w:val="28"/>
          <w:rtl w:val="true"/>
          <w:lang w:bidi="fa-IR"/>
        </w:rPr>
        <w:t>لباسی که می‌خواهیم آن را در برابر نامحرمان بپوشیم باید دارای ویژگی‌های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نازک و بدن‌نما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لباسی که باعث شهرت و انگشت‌نما شدن ما در میان نامحرمان می‌شود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از لباس‌های ویژه مردان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لباس‌هایی که مهـیّج است و توجّه نامحـرم را جلب می‌کند نباشد</w:t>
      </w:r>
      <w:r>
        <w:rPr>
          <w:rFonts w:eastAsia="IRNazanin" w:cs="IRNazanin"/>
          <w:color w:val="111111"/>
          <w:sz w:val="28"/>
          <w:szCs w:val="28"/>
          <w:rtl w:val="true"/>
          <w:lang w:bidi="fa-IR"/>
        </w:rPr>
        <w:t xml:space="preserve">. </w:t>
      </w:r>
      <w:bookmarkStart w:id="476" w:name="pg3766_36945"/>
    </w:p>
    <w:p>
      <w:pPr>
        <w:pStyle w:val="BookText"/>
        <w:rPr/>
      </w:pPr>
      <w:bookmarkEnd w:id="47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لباس‌هایی که از حیث دوخت و شکل و یا از نطر رنگ، ترویج و تقلید از فرهنگ مهاجم غیرمسلمین است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77" w:name="__RefHeading___Toc1048823_2281741623"/>
      <w:bookmarkStart w:id="478" w:name="_Toc176"/>
      <w:bookmarkEnd w:id="477"/>
      <w:r>
        <w:rPr>
          <w:rtl w:val="true"/>
        </w:rPr>
        <w:t>جلب نامحرم</w:t>
      </w:r>
      <w:bookmarkEnd w:id="478"/>
    </w:p>
    <w:p>
      <w:pPr>
        <w:pStyle w:val="BookText"/>
        <w:rPr/>
      </w:pPr>
      <w:r>
        <w:rPr>
          <w:rFonts w:ascii="IRNazanin" w:hAnsi="IRNazanin" w:eastAsia="IRNazanin"/>
          <w:color w:val="111111"/>
          <w:sz w:val="28"/>
          <w:sz w:val="28"/>
          <w:szCs w:val="28"/>
          <w:rtl w:val="true"/>
          <w:lang w:bidi="fa-IR"/>
        </w:rPr>
        <w:t>تنها پوشش اندام و زیور و زینت کافی نیست، بلکه باید پوشش ما به گونه‌ای باشد که نامحرم را جلب نکند؛ به چند نکته در این زمینه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پوشیدن لباسی که برجستگی‌های بدن را به گونه‌ای ظاهر می‌سازد که باعث سوق دادن زن به گناه و جلب نظر نامحرم است، جایز نیست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استفاده از کفش‌هایی که هنگام راه رفتن به گونه‌ای صدا می‌دهند که نامحرمان را متوجّه می‌سازند و باعث گناه می‌شوند، جایز نیست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برخی در عین این‌که چادر می‌پوشند ولی با گرفتن و رها کردن آن و ژست‌های رنگارنگی که با آن می‌گیرند، نشان می‌دهند که اهل پرهیز از معاشرت با مردان بیگانه نیستند و از این‌که مورد بهره‌برداری چشم‌ها قرار بگیرند ناراحت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باید بدانند که صرف استفاده از چادر، ارزش نیست بلکه باید به گونه‌ای از چادر استفاده کرد که بانوان عفیف از آن استفاده می‌کنند آنان که آهنگ چادرشان به نامحرمان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ناپاکدلان را مأیوس می‌کند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بعضی‌ها موهای جلو و یا عقب سر خود را به گونه‌ای برجسته </w:t>
      </w:r>
    </w:p>
    <w:p>
      <w:pPr>
        <w:pStyle w:val="BookText"/>
        <w:rPr/>
      </w:pPr>
      <w:r>
        <w:rPr>
          <w:rFonts w:ascii="IRNazanin" w:hAnsi="IRNazanin" w:eastAsia="IRNazanin"/>
          <w:color w:val="111111"/>
          <w:sz w:val="28"/>
          <w:sz w:val="28"/>
          <w:szCs w:val="28"/>
          <w:rtl w:val="true"/>
          <w:lang w:bidi="fa-IR"/>
        </w:rPr>
        <w:t>می‌کنند که حتّی از روی چادر به خوبی نمایان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گمان خود می‌خواهند شیک باشند ولی باید بدانند هر کاری که باعث جلب توجّه نامحرم و گناه شود نارواست و از آن باید پرهیز کرد</w:t>
      </w:r>
      <w:r>
        <w:rPr>
          <w:rFonts w:eastAsia="IRNazanin" w:cs="IRNazanin"/>
          <w:color w:val="111111"/>
          <w:sz w:val="28"/>
          <w:szCs w:val="28"/>
          <w:rtl w:val="true"/>
          <w:lang w:bidi="fa-IR"/>
        </w:rPr>
        <w:t xml:space="preserve">. </w:t>
      </w:r>
      <w:bookmarkStart w:id="479" w:name="pg3766_36947"/>
    </w:p>
    <w:p>
      <w:pPr>
        <w:pStyle w:val="Heading2"/>
        <w:numPr>
          <w:ilvl w:val="1"/>
          <w:numId w:val="1"/>
        </w:numPr>
        <w:rPr/>
      </w:pPr>
      <w:bookmarkStart w:id="480" w:name="__RefHeading___Toc1048825_2281741623"/>
      <w:bookmarkStart w:id="481" w:name="_Toc177"/>
      <w:bookmarkEnd w:id="479"/>
      <w:bookmarkEnd w:id="480"/>
      <w:r>
        <w:rPr/>
        <w:t>21</w:t>
      </w:r>
      <w:r>
        <w:rPr>
          <w:rtl w:val="true"/>
        </w:rPr>
        <w:t xml:space="preserve"> </w:t>
      </w:r>
      <w:r>
        <w:rPr>
          <w:rtl w:val="true"/>
        </w:rPr>
        <w:t>در حریمِ عفاف</w:t>
      </w:r>
      <w:bookmarkEnd w:id="481"/>
    </w:p>
    <w:p>
      <w:pPr>
        <w:pStyle w:val="Heading3"/>
        <w:numPr>
          <w:ilvl w:val="2"/>
          <w:numId w:val="1"/>
        </w:numPr>
        <w:rPr/>
      </w:pPr>
      <w:bookmarkStart w:id="482" w:name="__RefHeading___Toc1048827_2281741623"/>
      <w:bookmarkStart w:id="483" w:name="_Toc178"/>
      <w:bookmarkEnd w:id="482"/>
      <w:r>
        <w:rPr>
          <w:rtl w:val="true"/>
        </w:rPr>
        <w:t>اشاره</w:t>
      </w:r>
      <w:bookmarkEnd w:id="483"/>
    </w:p>
    <w:p>
      <w:pPr>
        <w:pStyle w:val="BookText"/>
        <w:rPr/>
      </w:pPr>
      <w:r>
        <w:rPr>
          <w:rFonts w:ascii="Amiri" w:hAnsi="Amiri" w:eastAsia="Amiri" w:cs="Amiri"/>
          <w:color w:val="111111"/>
          <w:sz w:val="28"/>
          <w:sz w:val="28"/>
          <w:szCs w:val="28"/>
          <w:rtl w:val="true"/>
          <w:lang w:bidi="ar-SA"/>
        </w:rPr>
        <w:t>اَفْضَلُ الْعِبادَةِ الْعَفافُ</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حضرت علی علیه‌السلام ، همواره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عبادت عفّت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را می‌کوبید،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نابینا بود، می‌خواست به خانه من وارد شود،</w:t>
      </w:r>
    </w:p>
    <w:p>
      <w:pPr>
        <w:pStyle w:val="BookText"/>
        <w:rPr/>
      </w:pPr>
      <w:r>
        <w:rPr>
          <w:rFonts w:ascii="IRNazanin" w:hAnsi="IRNazanin" w:eastAsia="IRNazanin"/>
          <w:color w:val="111111"/>
          <w:sz w:val="28"/>
          <w:sz w:val="28"/>
          <w:szCs w:val="28"/>
          <w:rtl w:val="true"/>
          <w:lang w:bidi="fa-IR"/>
        </w:rPr>
        <w:t>به عایشه و حفصه گفتم برخیزید و به اتاق دیگر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نابیناست و ما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شما را نمی‌بیند، شما او را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همانجا به یاد فاطمه‌ام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نابینایی می‌خواست بر من وارد شود، بی‌آن‌که به او چیزی بگویم، در پَس پرده رفت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نابیناست و تو را نمی‌بیند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او من را نمی‌بیند ولی من او را می‌بینم و او بوی من را استشمام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از سرّ حقیقت، احساساتم اوج گرفت و گفتم</w:t>
      </w:r>
      <w:r>
        <w:rPr>
          <w:rFonts w:eastAsia="IRNazanin" w:cs="IRNazanin"/>
          <w:color w:val="111111"/>
          <w:sz w:val="28"/>
          <w:szCs w:val="28"/>
          <w:rtl w:val="true"/>
          <w:lang w:bidi="fa-IR"/>
        </w:rPr>
        <w:t xml:space="preserve">: </w:t>
      </w:r>
      <w:bookmarkStart w:id="484" w:name="pg3766_36948"/>
    </w:p>
    <w:p>
      <w:pPr>
        <w:pStyle w:val="BookText"/>
        <w:rPr/>
      </w:pPr>
      <w:bookmarkEnd w:id="4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پاره تن من هستی</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ما نیز باید از رفتار رسول خدا صلی‌الله‌علیه‌و‌آله‌وسلم و فاطمه زهرا علیهاالسلام درس بگیریم و منزل ما و رفت و آمدهای خانوادگی و فامیلی ما به گونه‌ای باشد که حریم مرد و زن در آن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نامحرم، نامحرم است اگرچه از نزدیکان و وابستگان ما باشد، ما نباید با او همانند یک محرم رفتار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فرهنگی که از طریق بیشتر فیلم‌ها و برخی از برنامه‌های سیما به آن بها داده می‌شود با فرهنگ ناب اسلامی فاصله‌ها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 در کنار هم بدون مراعات کامل پوشش اسلامی و گفتن و خندیدن و شوخی کردن بدون مراعات محرم و نامحرمی کاری ناروا و ناشایسته است</w:t>
      </w:r>
      <w:r>
        <w:rPr>
          <w:rFonts w:eastAsia="IRNazanin" w:cs="IRNazanin"/>
          <w:color w:val="111111"/>
          <w:sz w:val="28"/>
          <w:szCs w:val="28"/>
          <w:rtl w:val="true"/>
          <w:lang w:bidi="fa-IR"/>
        </w:rPr>
        <w:t>.</w:t>
      </w:r>
    </w:p>
    <w:p>
      <w:pPr>
        <w:pStyle w:val="Heading3"/>
        <w:numPr>
          <w:ilvl w:val="2"/>
          <w:numId w:val="1"/>
        </w:numPr>
        <w:rPr/>
      </w:pPr>
      <w:bookmarkStart w:id="485" w:name="__RefHeading___Toc1048829_2281741623"/>
      <w:bookmarkStart w:id="486" w:name="_Toc179"/>
      <w:bookmarkEnd w:id="485"/>
      <w:r>
        <w:rPr>
          <w:rtl w:val="true"/>
        </w:rPr>
        <w:t>اختلاط دختر و پسر</w:t>
      </w:r>
      <w:bookmarkEnd w:id="486"/>
    </w:p>
    <w:p>
      <w:pPr>
        <w:pStyle w:val="BookText"/>
        <w:rPr/>
      </w:pPr>
      <w:r>
        <w:rPr>
          <w:rFonts w:ascii="IRNazanin" w:hAnsi="IRNazanin" w:eastAsia="IRNazanin"/>
          <w:color w:val="111111"/>
          <w:sz w:val="28"/>
          <w:sz w:val="28"/>
          <w:szCs w:val="28"/>
          <w:rtl w:val="true"/>
          <w:lang w:bidi="fa-IR"/>
        </w:rPr>
        <w:t>پیامبر خود از اختلاط زن و مرد جلوگیری می‌کرد، به دستور ایشان در ورودی زنان به مسجد از در ورودی مردان مجزّا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برای این‌که برخورد و اصطکاکی رخ ندهد دستور می‌داد مردان از وسط و زنان از کنار کوچه‌ها بروند؛ زیرا فتنه‌ها از اختلاط‌ها برمی‌خیزد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پیامبر خطاب به جامعه اسلامی می‌فرماید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نگذارید بین مردان و زنان اختلاط برقرار شود، چه آن‌که اگر بین آن‌ها اختلاط و آمیختگی باشد دردی بی‌درمان شما را فرا خواهد گرفت</w:t>
      </w:r>
      <w:r>
        <w:rPr>
          <w:rFonts w:eastAsia="IRNazanin" w:cs="IRNazanin"/>
          <w:color w:val="111111"/>
          <w:sz w:val="28"/>
          <w:szCs w:val="28"/>
          <w:rtl w:val="true"/>
          <w:lang w:bidi="fa-IR"/>
        </w:rPr>
        <w:t>.»</w:t>
      </w:r>
      <w:r>
        <w:rPr>
          <w:rStyle w:val="FootnoteAnchor"/>
          <w:rtl w:val="true"/>
        </w:rPr>
        <w:footnoteReference w:id="173"/>
      </w:r>
      <w:bookmarkStart w:id="487" w:name="pg3766_36949"/>
    </w:p>
    <w:p>
      <w:pPr>
        <w:pStyle w:val="BookText"/>
        <w:rPr/>
      </w:pPr>
      <w:bookmarkEnd w:id="487"/>
      <w:r>
        <w:rPr>
          <w:rFonts w:ascii="IRNazanin" w:hAnsi="IRNazanin" w:eastAsia="IRNazanin"/>
          <w:color w:val="111111"/>
          <w:sz w:val="28"/>
          <w:sz w:val="28"/>
          <w:szCs w:val="28"/>
          <w:rtl w:val="true"/>
          <w:lang w:bidi="fa-IR"/>
        </w:rPr>
        <w:t>جامعه اسلامی به ویژه دانشگاه‌ها باید به این سمت سوق داده شوند که از اختلاط زن و مرد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اگر مفاسد دینی و اخلاقی به همراه داشته باشد زیانبار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رحمه‌الله درباره ادامه تحصیل دختران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تحصیل در رشته‌های حلال اشکالی ندارد ولیکن تستّر</w:t>
      </w:r>
      <w:r>
        <w:rPr>
          <w:rStyle w:val="FootnoteAnchor"/>
          <w:rtl w:val="true"/>
        </w:rPr>
        <w:footnoteReference w:id="174"/>
      </w:r>
      <w:r>
        <w:rPr>
          <w:rFonts w:ascii="IRNazanin" w:hAnsi="IRNazanin" w:eastAsia="IRNazanin"/>
          <w:color w:val="111111"/>
          <w:sz w:val="28"/>
          <w:sz w:val="28"/>
          <w:szCs w:val="28"/>
          <w:rtl w:val="true"/>
          <w:lang w:bidi="fa-IR"/>
        </w:rPr>
        <w:t>از اجانب و خودداری از اختلاط با آن‌ها لازم است و اگر ادامه تحصیل مستلزم اختلاط با اجانب باشد و مفاسد دینی و اخلاقی در بر داشته باشد ترک کند</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488" w:name="__RefHeading___Toc1048831_2281741623"/>
      <w:bookmarkStart w:id="489" w:name="_Toc180"/>
      <w:bookmarkEnd w:id="488"/>
      <w:r>
        <w:rPr>
          <w:rtl w:val="true"/>
        </w:rPr>
        <w:t>خلوت با نامَحرم</w:t>
      </w:r>
      <w:bookmarkEnd w:id="489"/>
    </w:p>
    <w:p>
      <w:pPr>
        <w:pStyle w:val="BookText"/>
        <w:rPr/>
      </w:pPr>
      <w:r>
        <w:rPr>
          <w:rFonts w:ascii="IRNazanin" w:hAnsi="IRNazanin" w:eastAsia="IRNazanin"/>
          <w:color w:val="111111"/>
          <w:sz w:val="28"/>
          <w:sz w:val="28"/>
          <w:szCs w:val="28"/>
          <w:rtl w:val="true"/>
          <w:lang w:bidi="fa-IR"/>
        </w:rPr>
        <w:t>جاذبه جنسی بین زن و مرد، و دختر و پسر آن‌قدر نیرومند است که غلبه بر آن در هنگام خلوت با نامحرم، تقوایی در حدّ معصومین علیهم‌السلام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دختر و پسر یا زن و مرد در محلّ خلوتی باشند که کسی در آنجا نباشد و دیگری هم نمی‌تواند به آنجا وارد شود چنانچه بترسند که به حرام بیفتند باید از آنجا بیرون بروند</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490" w:name="__RefHeading___Toc1048833_2281741623"/>
      <w:bookmarkStart w:id="491" w:name="_Toc181"/>
      <w:bookmarkEnd w:id="490"/>
      <w:r>
        <w:rPr>
          <w:rtl w:val="true"/>
        </w:rPr>
        <w:t>مکالمه با نامَحرم</w:t>
      </w:r>
      <w:bookmarkEnd w:id="491"/>
    </w:p>
    <w:p>
      <w:pPr>
        <w:pStyle w:val="BookText"/>
        <w:rPr/>
      </w:pPr>
      <w:r>
        <w:rPr>
          <w:rFonts w:ascii="IRNazanin" w:hAnsi="IRNazanin" w:eastAsia="IRNazanin"/>
          <w:color w:val="111111"/>
          <w:sz w:val="28"/>
          <w:sz w:val="28"/>
          <w:szCs w:val="28"/>
          <w:rtl w:val="true"/>
          <w:lang w:bidi="fa-IR"/>
        </w:rPr>
        <w:t>قرآن به دختران و بانوان هشدار می‌دهد که با صدای نازک و ناز و کرشمه با نامحرم سخن نگویند مبادا بیماردلی به آنان طمع ورزد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مستحبّ است در مواقعی که ضرورتی ندارد، با نامحرم سخن نگوییم و چون خواستیم سخن بگوییم باید با متانت و سنگینی در فضایی سالم و به دور از هوس سخن بگوییم و از شوخی و خنده بپرهیزیم و در </w:t>
      </w:r>
      <w:bookmarkStart w:id="492" w:name="pg3766_36950"/>
    </w:p>
    <w:p>
      <w:pPr>
        <w:pStyle w:val="BookText"/>
        <w:rPr/>
      </w:pPr>
      <w:bookmarkEnd w:id="492"/>
      <w:r>
        <w:rPr>
          <w:rFonts w:ascii="IRNazanin" w:hAnsi="IRNazanin" w:eastAsia="IRNazanin"/>
          <w:color w:val="111111"/>
          <w:sz w:val="28"/>
          <w:sz w:val="28"/>
          <w:szCs w:val="28"/>
          <w:rtl w:val="true"/>
          <w:lang w:bidi="fa-IR"/>
        </w:rPr>
        <w:t>عین حال به نامحرم خیره نشویم و پوشش کامل خود را در برابر او حفظ کنیم</w:t>
      </w:r>
      <w:r>
        <w:rPr>
          <w:rFonts w:eastAsia="IRNazanin" w:cs="IRNazanin"/>
          <w:color w:val="111111"/>
          <w:sz w:val="28"/>
          <w:szCs w:val="28"/>
          <w:rtl w:val="true"/>
          <w:lang w:bidi="fa-IR"/>
        </w:rPr>
        <w:t>.</w:t>
      </w:r>
    </w:p>
    <w:p>
      <w:pPr>
        <w:pStyle w:val="Heading3"/>
        <w:numPr>
          <w:ilvl w:val="2"/>
          <w:numId w:val="1"/>
        </w:numPr>
        <w:rPr/>
      </w:pPr>
      <w:bookmarkStart w:id="493" w:name="__RefHeading___Toc1048835_2281741623"/>
      <w:bookmarkStart w:id="494" w:name="_Toc182"/>
      <w:bookmarkEnd w:id="493"/>
      <w:r>
        <w:rPr>
          <w:rtl w:val="true"/>
        </w:rPr>
        <w:t>مراجعه به نامَحرم</w:t>
      </w:r>
      <w:bookmarkEnd w:id="494"/>
    </w:p>
    <w:p>
      <w:pPr>
        <w:pStyle w:val="BookText"/>
        <w:rPr/>
      </w:pPr>
      <w:r>
        <w:rPr>
          <w:rFonts w:ascii="IRNazanin" w:hAnsi="IRNazanin" w:eastAsia="IRNazanin"/>
          <w:color w:val="111111"/>
          <w:sz w:val="28"/>
          <w:sz w:val="28"/>
          <w:szCs w:val="28"/>
          <w:rtl w:val="true"/>
          <w:lang w:bidi="fa-IR"/>
        </w:rPr>
        <w:t>امید است که جامعه اسلامی هرچه سریعتر به جایی برسد که دختران و بانوان به راحتی بتوانند کارهای خود را بدون مراجعه به نامحرم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جایی که امکان دارد شایسته نیست به پزشک مرد و یا عکّاس مرد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مواقع اضطرار باید پوشش خود را در حدّ امکان حفظ کرده و تمامی مسائل مربوط به نامحرم را مراعات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مسائل فراوانّ لازمی وجود دارد که شما را به توضیح‌المسائل مراجع عظام تقلید ارجاع می‌دهیم</w:t>
      </w:r>
      <w:r>
        <w:rPr>
          <w:rFonts w:eastAsia="IRNazanin" w:cs="IRNazanin"/>
          <w:color w:val="111111"/>
          <w:sz w:val="28"/>
          <w:szCs w:val="28"/>
          <w:rtl w:val="true"/>
          <w:lang w:bidi="fa-IR"/>
        </w:rPr>
        <w:t>.</w:t>
      </w:r>
    </w:p>
    <w:p>
      <w:pPr>
        <w:pStyle w:val="Heading3"/>
        <w:numPr>
          <w:ilvl w:val="2"/>
          <w:numId w:val="1"/>
        </w:numPr>
        <w:rPr/>
      </w:pPr>
      <w:bookmarkStart w:id="495" w:name="__RefHeading___Toc1048837_2281741623"/>
      <w:bookmarkStart w:id="496" w:name="_Toc183"/>
      <w:bookmarkEnd w:id="495"/>
      <w:r>
        <w:rPr>
          <w:rtl w:val="true"/>
        </w:rPr>
        <w:t>نگاه به نامَحرم</w:t>
      </w:r>
      <w:bookmarkEnd w:id="496"/>
    </w:p>
    <w:p>
      <w:pPr>
        <w:pStyle w:val="BookText"/>
        <w:rPr/>
      </w:pPr>
      <w:r>
        <w:rPr>
          <w:rFonts w:ascii="IRNazanin" w:hAnsi="IRNazanin" w:eastAsia="IRNazanin"/>
          <w:color w:val="111111"/>
          <w:sz w:val="28"/>
          <w:sz w:val="28"/>
          <w:szCs w:val="28"/>
          <w:rtl w:val="true"/>
          <w:lang w:bidi="fa-IR"/>
        </w:rPr>
        <w:t>چشم، از مناظری که می‌بیند، فیلم و عکس تهیّه، و در مخزن خیال بایگانی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در سالن خیال می‌نشیند و به تماشای آن‌ها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باشیم که چشمان ما از مناظر شهوت‌آلود فیلم و عکس تهیّه نکند و اگر به این خطا و گناه دچار شدیم فوری آن منظره را با اشک و آه و توبه از ص خیال خود پاک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آلوده به هیچ چیز و هیچ کس جایز نیست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 این تنها مردان نیستند که موظّفند نگاه‌های خود را مهار کنند بلکه قرآن صریحاً زنان را نیز به رعایت این نکته فرمان می‌دهد</w:t>
      </w:r>
      <w:r>
        <w:rPr>
          <w:rFonts w:eastAsia="IRNazanin" w:cs="IRNazanin"/>
          <w:color w:val="111111"/>
          <w:sz w:val="28"/>
          <w:szCs w:val="28"/>
          <w:rtl w:val="true"/>
          <w:lang w:bidi="fa-IR"/>
        </w:rPr>
        <w:t>.</w:t>
      </w:r>
      <w:r>
        <w:rPr>
          <w:rStyle w:val="FootnoteAnchor"/>
          <w:rtl w:val="true"/>
        </w:rPr>
        <w:footnoteReference w:id="178"/>
      </w:r>
      <w:bookmarkStart w:id="497" w:name="pg3766_36951"/>
    </w:p>
    <w:p>
      <w:pPr>
        <w:pStyle w:val="Heading3"/>
        <w:numPr>
          <w:ilvl w:val="2"/>
          <w:numId w:val="1"/>
        </w:numPr>
        <w:rPr/>
      </w:pPr>
      <w:bookmarkStart w:id="498" w:name="__RefHeading___Toc1048839_2281741623"/>
      <w:bookmarkStart w:id="499" w:name="_Toc184"/>
      <w:bookmarkEnd w:id="497"/>
      <w:bookmarkEnd w:id="498"/>
      <w:r>
        <w:rPr>
          <w:rtl w:val="true"/>
        </w:rPr>
        <w:t>مَحرم و نامَحرم</w:t>
      </w:r>
      <w:bookmarkEnd w:id="499"/>
    </w:p>
    <w:p>
      <w:pPr>
        <w:pStyle w:val="BookText"/>
        <w:rPr/>
      </w:pPr>
      <w:r>
        <w:rPr>
          <w:rFonts w:ascii="IRNazanin" w:hAnsi="IRNazanin" w:eastAsia="IRNazanin"/>
          <w:color w:val="111111"/>
          <w:sz w:val="28"/>
          <w:sz w:val="28"/>
          <w:szCs w:val="28"/>
          <w:rtl w:val="true"/>
          <w:lang w:bidi="fa-IR"/>
        </w:rPr>
        <w:t>شاید بعضی‌ها خیال کنند که نامحرم یعنی غریبه و ناآشنا، و محرم یعنی قوم و خویش و آشنا، ولی در فرهنگ اسلام فرقی بین غریبه و آشنا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دخترها و زن‌ها محرمند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پدربزرگ، پسر، نوه، برادر، خواهرزاده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خود و عموی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خود و دایی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به سبب خویشاوندی نَسَبی، محرم هستند؛ گروهی دیگر نیز به سبب ازدواج، بر دخترها و زن‌ها محرم می‌شوند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 پدر و پدربزرگ شوهر، پسر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فرزند خود انسان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نوه او، شوهر مادر</w:t>
      </w:r>
      <w:r>
        <w:rPr>
          <w:rStyle w:val="FootnoteAnchor"/>
          <w:rtl w:val="true"/>
        </w:rPr>
        <w:footnoteReference w:id="179"/>
      </w:r>
      <w:r>
        <w:rPr>
          <w:rFonts w:ascii="IRNazanin" w:hAnsi="IRNazanin" w:eastAsia="IRNazanin"/>
          <w:color w:val="111111"/>
          <w:sz w:val="28"/>
          <w:sz w:val="28"/>
          <w:szCs w:val="28"/>
          <w:rtl w:val="true"/>
          <w:lang w:bidi="fa-IR"/>
        </w:rPr>
        <w:t xml:space="preserve">، و شوهر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 دیگر هرچند خویش و آشنا باشند نامحرم به شمار می‌آیند و باید همه احکام مربوط به نامحرم را درباره آنان رعایت کرد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پسر دایی، پسرعمو، پسر خاله، پسر عمّه، شوهر خاله، شوهر عمّه، شوهر خواهر و برادر شوهر همه نامحرم هستند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و باید در روابط خانوادگی و فامیلی آنان را نامحرم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نکته برای آنان ناخوشایند باشد ولی رضایت و خشنودی خدا را باید بر رضایت و خشنودی آنان مقدّم داشت و آخرت خود را به بهای اندک دنیا نفروخت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 با نرمی و ملایمت مسأله را برای آن‌ها روشن ساخت</w:t>
      </w:r>
      <w:r>
        <w:rPr>
          <w:rFonts w:eastAsia="IRNazanin" w:cs="IRNazanin"/>
          <w:color w:val="111111"/>
          <w:sz w:val="28"/>
          <w:szCs w:val="28"/>
          <w:rtl w:val="true"/>
          <w:lang w:bidi="fa-IR"/>
        </w:rPr>
        <w:t xml:space="preserve">. </w:t>
      </w:r>
      <w:bookmarkStart w:id="500" w:name="pg3766_36952"/>
    </w:p>
    <w:p>
      <w:pPr>
        <w:pStyle w:val="Heading3"/>
        <w:numPr>
          <w:ilvl w:val="2"/>
          <w:numId w:val="1"/>
        </w:numPr>
        <w:rPr/>
      </w:pPr>
      <w:bookmarkStart w:id="501" w:name="__RefHeading___Toc1048841_2281741623"/>
      <w:bookmarkStart w:id="502" w:name="_Toc185"/>
      <w:bookmarkEnd w:id="500"/>
      <w:bookmarkEnd w:id="501"/>
      <w:r>
        <w:rPr>
          <w:rtl w:val="true"/>
        </w:rPr>
        <w:t>روابط دختر و پسر</w:t>
      </w:r>
      <w:bookmarkEnd w:id="502"/>
    </w:p>
    <w:p>
      <w:pPr>
        <w:pStyle w:val="BookText"/>
        <w:rPr/>
      </w:pPr>
      <w:r>
        <w:rPr>
          <w:rFonts w:ascii="IRNazanin" w:hAnsi="IRNazanin" w:eastAsia="IRNazanin"/>
          <w:color w:val="111111"/>
          <w:sz w:val="28"/>
          <w:sz w:val="28"/>
          <w:szCs w:val="28"/>
          <w:rtl w:val="true"/>
          <w:lang w:bidi="fa-IR"/>
        </w:rPr>
        <w:t>اسلام کوشیده است تا روابط دختران و پسران را به گونه‌ای تنظیم کند که احتمال بروز هر گونه آلودگی و تباهی از میان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حاکم بر روابط پسران و دختران باید روح پاکی و عفاف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جوامعی که روابط دختران و پسران را تا اندازه‌ای آزاد گذاشته‌اند تجربه تلخی را متحمّل گشته‌اند و به اشتباه خود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مترقّی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با نگاه‌های آلوده، برخوردهای ناسالم و غیرعفیفانه کم کم تاریک می‌گردد، یاد خدا از قلب بیرون می‌رود، جاذبه نیرومند تمایلات جنسی بر آدمی غالب می‌شود، و چه بسا جوان دچار بلای خانمان‌سوز عشق و محبّت نابجا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عشق نابجا پرسیدم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قلب‌هایی هستند که از یاد خدا خالی می‌شوند، خدا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غیر خود را به آنان می‌چشاند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اگر کسی به این بلای خانمان‌سوز دچار شد باید با عفّت و پرهیز و خود نگه‌داری خود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 امّت من کسانی هستند که چون به بلایی دچار شوند عفّت می‌ورزند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کدامین بلاست؟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دستورات و احکام اسلامی در زمینه روابط دختران و پسران همه، حکیمانه و عادلانه است، اسلام نمی‌خواهد بی‌جهت برای کسی محدودیّتی قائل شود و او را در تنگناهای اجتماعی قرار دهد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احکام که به ظاهر محدود کننده هستند جهت حفظ آبرو و </w:t>
      </w:r>
    </w:p>
    <w:p>
      <w:pPr>
        <w:pStyle w:val="BookText"/>
        <w:rPr/>
      </w:pPr>
      <w:r>
        <w:rPr>
          <w:rFonts w:ascii="IRNazanin" w:hAnsi="IRNazanin" w:eastAsia="IRNazanin"/>
          <w:color w:val="111111"/>
          <w:sz w:val="28"/>
          <w:sz w:val="28"/>
          <w:szCs w:val="28"/>
          <w:rtl w:val="true"/>
          <w:lang w:bidi="fa-IR"/>
        </w:rPr>
        <w:t>احترام انسان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اسلام در کنار این احکام، با جدیّت فراوان، دختران و پسران را به ازدواج ترغیب و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می‌خواهد دختران و پسران در بحبوحه جوانی و نشاط، اساس زندگی آینده خود را پی‌ریزی کنند و با گرمی و طراوت به زندگی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بهانه‌گیری‌ها، سخت‌گیری‌ها، چشم و هم چشمی‌ها، و تجمّلات، جوانان ما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بالا رفتن سنّ ازدواج و پدید آمدن بحران جوانی، جامعه نیز دچار مشکلات فراوانی می‌گردد که گاه غیرقابل تصوّر و تحمّل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کار در دست ما و خانواده‌های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تصمیم جدّی بگیریم که هرگاه جوانی متدیّن، خوش اخلاق و با ایمان به خواستگاری ما آمد و مورد پسند قلبی ما بود او را بپذیریم و به بهانه ادامه تحصیل و یا چیزهای دیگر خود را به بحران آزاردهنده جوانی سوق ندهیم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کارها و به ویژه در امر مقدّس ازدواج به خدا توکّل کنیم و از توهّم‌های بیجا بپرهیزیم</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3766_36955"/>
      <w:bookmarkStart w:id="504" w:name="pg3766_36955"/>
      <w:bookmarkEnd w:id="504"/>
    </w:p>
    <w:p>
      <w:pPr>
        <w:pStyle w:val="Heading2"/>
        <w:numPr>
          <w:ilvl w:val="1"/>
          <w:numId w:val="1"/>
        </w:numPr>
        <w:rPr/>
      </w:pPr>
      <w:bookmarkStart w:id="505" w:name="pg3766_36955"/>
      <w:bookmarkStart w:id="506" w:name="__RefHeading___Toc1048843_2281741623"/>
      <w:bookmarkStart w:id="507" w:name="_Toc186"/>
      <w:bookmarkEnd w:id="505"/>
      <w:bookmarkEnd w:id="506"/>
      <w:r>
        <w:rPr/>
        <w:t>22</w:t>
      </w:r>
      <w:r>
        <w:rPr>
          <w:rtl w:val="true"/>
        </w:rPr>
        <w:t xml:space="preserve"> </w:t>
      </w:r>
      <w:r>
        <w:rPr>
          <w:rtl w:val="true"/>
        </w:rPr>
        <w:t>بنیانی مقدّس</w:t>
      </w:r>
      <w:bookmarkEnd w:id="507"/>
    </w:p>
    <w:p>
      <w:pPr>
        <w:pStyle w:val="Heading3"/>
        <w:numPr>
          <w:ilvl w:val="2"/>
          <w:numId w:val="1"/>
        </w:numPr>
        <w:rPr/>
      </w:pPr>
      <w:bookmarkStart w:id="508" w:name="__RefHeading___Toc1048845_2281741623"/>
      <w:bookmarkStart w:id="509" w:name="_Toc187"/>
      <w:bookmarkEnd w:id="508"/>
      <w:r>
        <w:rPr>
          <w:rtl w:val="true"/>
        </w:rPr>
        <w:t>اشاره</w:t>
      </w:r>
      <w:bookmarkEnd w:id="509"/>
    </w:p>
    <w:p>
      <w:pPr>
        <w:pStyle w:val="BookText"/>
        <w:rPr/>
      </w:pPr>
      <w:r>
        <w:rPr>
          <w:rFonts w:ascii="Amiri" w:hAnsi="Amiri" w:eastAsia="Amiri" w:cs="Amiri"/>
          <w:color w:val="111111"/>
          <w:sz w:val="28"/>
          <w:sz w:val="28"/>
          <w:szCs w:val="28"/>
          <w:rtl w:val="true"/>
          <w:lang w:bidi="ar-SA"/>
        </w:rPr>
        <w:t>ما بُنِیَ بِناءٌ فِی الْاِسْلامِ اَحَبُّ اِلَی اللّه‌ِ عَزَّوَجَلَّ مِنَ التَّزْویجِ</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پیامبر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بنا و بنیانی نزد خداوندِ عزیز و بلندمرتبه دوست داشتنی‌تر از ازدواج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مرا دید تبسّم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اباالحسن به چه کاری بدین‌جا آمده‌ای؟</w:t>
      </w:r>
    </w:p>
    <w:p>
      <w:pPr>
        <w:pStyle w:val="BookText"/>
        <w:rPr/>
      </w:pPr>
      <w:r>
        <w:rPr>
          <w:rFonts w:ascii="IRNazanin" w:hAnsi="IRNazanin" w:eastAsia="IRNazanin"/>
          <w:color w:val="111111"/>
          <w:sz w:val="28"/>
          <w:sz w:val="28"/>
          <w:szCs w:val="28"/>
          <w:rtl w:val="true"/>
          <w:lang w:bidi="fa-IR"/>
        </w:rPr>
        <w:t>از قرابت و نزدیکی خود با او، از پیشی گرفتن خود در اسلام، از یاری کردن او، و از جهادم سخن به میان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 تو از آنچه گفتی بالاتر و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حیا سرم را به زیر انداختم و نگاهم را به زمین دوختم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 به خواستگاری دخترت فاطمه آمده‌ام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پیش از تو کسانی به خواستگاری فاطمه آمده‌اند چون از آنان نزد او سخن گفتم چهره‌اش گرفته شد، دانستم به این کار راضی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جان بنشین تا برایت خبر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 فاطمه وارد شد، فاطمه مثل همیشه تمام قد در برابر پدر بلند شد و از وی دلجویی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و خوبی‌های علی‌بن ابی‌طالب را می‌دانی، من از خدا خواسته‌ام تو را به ازدواج برترین و محبوبترین خلقش درآورد، علی از تو سخن به میان آورده، نظر تو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ساکت ماند، چهره برنگرداند و نشانه کراهت در چهره‌اش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سکوت او نشانه رضایت اوست</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بر چه مبنایی علی را پذیرفت؟</w:t>
      </w:r>
    </w:p>
    <w:p>
      <w:pPr>
        <w:pStyle w:val="BookText"/>
        <w:rPr/>
      </w:pPr>
      <w:r>
        <w:rPr>
          <w:rFonts w:ascii="IRNazanin" w:hAnsi="IRNazanin" w:eastAsia="IRNazanin"/>
          <w:color w:val="111111"/>
          <w:sz w:val="28"/>
          <w:sz w:val="28"/>
          <w:szCs w:val="28"/>
          <w:rtl w:val="true"/>
          <w:lang w:bidi="fa-IR"/>
        </w:rPr>
        <w:t>آنچه روشن است علی از مال و منال دنیوی بهره چندانی نداشت، شمشیری داشت که با آن در راه خدا جهاد می‌کرد، شتری که با آن نخلستان را آبیاری می‌کرد و یک زره که آن را کابین فاطمه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و محور انتخاب، دین و اخلاق و پاکی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خطاب به دختران و اولیاء آنان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کسی نزد شما آمد که از اخلاق و دین او راضی هستید او را بپذیرید وگرنه فتنه و فساد بزرگی در زمین رخ خواهد داد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احادیث و روایات ما به نکته‌های مهمّ اخلاقیّ یک جوان ایده‌آل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تقوا، پاکدامن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پاک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و مادرش نیکی می‌کند و بار زندگی خود را به دوش دیگران </w:t>
      </w:r>
      <w:bookmarkStart w:id="510" w:name="pg3766_36957"/>
    </w:p>
    <w:p>
      <w:pPr>
        <w:pStyle w:val="BookText"/>
        <w:rPr/>
      </w:pPr>
      <w:bookmarkEnd w:id="510"/>
      <w:r>
        <w:rPr>
          <w:rFonts w:ascii="IRNazanin" w:hAnsi="IRNazanin" w:eastAsia="IRNazanin"/>
          <w:color w:val="111111"/>
          <w:sz w:val="28"/>
          <w:sz w:val="28"/>
          <w:szCs w:val="28"/>
          <w:rtl w:val="true"/>
          <w:lang w:bidi="fa-IR"/>
        </w:rPr>
        <w:t>نمی‌اندازد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بنابراین اگر جوانی اهل پاکی و تقوا نیست و چشم چران و بی‌بند و بار است و از سایر فضائل اخلاقی بی‌بهره است، نباید گول مقام و ثروت او را خورد و زمام زندگی خود را به دست او داد</w:t>
      </w:r>
      <w:r>
        <w:rPr>
          <w:rFonts w:eastAsia="IRNazanin" w:cs="IRNazanin"/>
          <w:color w:val="111111"/>
          <w:sz w:val="28"/>
          <w:szCs w:val="28"/>
          <w:rtl w:val="true"/>
          <w:lang w:bidi="fa-IR"/>
        </w:rPr>
        <w:t>.</w:t>
      </w:r>
    </w:p>
    <w:p>
      <w:pPr>
        <w:pStyle w:val="Heading3"/>
        <w:numPr>
          <w:ilvl w:val="2"/>
          <w:numId w:val="1"/>
        </w:numPr>
        <w:rPr/>
      </w:pPr>
      <w:bookmarkStart w:id="511" w:name="__RefHeading___Toc1048847_2281741623"/>
      <w:bookmarkStart w:id="512" w:name="_Toc188"/>
      <w:bookmarkEnd w:id="511"/>
      <w:r>
        <w:rPr>
          <w:rtl w:val="true"/>
        </w:rPr>
        <w:t>خواستگاری</w:t>
      </w:r>
      <w:bookmarkEnd w:id="512"/>
    </w:p>
    <w:p>
      <w:pPr>
        <w:pStyle w:val="BookText"/>
        <w:rPr/>
      </w:pPr>
      <w:r>
        <w:rPr>
          <w:rFonts w:ascii="IRNazanin" w:hAnsi="IRNazanin" w:eastAsia="IRNazanin"/>
          <w:color w:val="111111"/>
          <w:sz w:val="28"/>
          <w:sz w:val="28"/>
          <w:szCs w:val="28"/>
          <w:rtl w:val="true"/>
          <w:lang w:bidi="fa-IR"/>
        </w:rPr>
        <w:t>رسم خواستگاری یک تدبیر ظریف و عاقلانه و برای حفظ حیثیّت و احترام زن است، خلاف حیثیّت و احترام زن است که به دنبال مرد بدود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که می‌خواهد محبوب و معشوق و مورد ستایش باشد و بر سراسر وجود مرد حکومت کند قابل تحمّل و موافق غریزه نیست که مردی را به همسری خود دعوت کند و احیاناً جواب ردّ بشنود و سراغ مرد دیگری برود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از طرف دیگر آراستن خود و جلوه‌گری در کوچه و بازار برای جلب جوانان هم گناه است و هم از ارزش دختر نزد جوانان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باید سنگین، با حیا و وقار زندگی کند و عفّت خود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بانوانی که او را می‌شناسند از حالات و خصوصیّات او در خانه‌های خود سخن به میان خواهند آورد و جوانان پاک، شیفته او خواهند شد و به خواستگاری او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روش برای حفظ حیثیّت، احترام و عظمت یک دختر است</w:t>
      </w:r>
      <w:r>
        <w:rPr>
          <w:rFonts w:eastAsia="IRNazanin" w:cs="IRNazanin"/>
          <w:color w:val="111111"/>
          <w:sz w:val="28"/>
          <w:szCs w:val="28"/>
          <w:rtl w:val="true"/>
          <w:lang w:bidi="fa-IR"/>
        </w:rPr>
        <w:t>.</w:t>
      </w:r>
    </w:p>
    <w:p>
      <w:pPr>
        <w:pStyle w:val="Heading3"/>
        <w:numPr>
          <w:ilvl w:val="2"/>
          <w:numId w:val="1"/>
        </w:numPr>
        <w:rPr/>
      </w:pPr>
      <w:bookmarkStart w:id="513" w:name="__RefHeading___Toc1048849_2281741623"/>
      <w:bookmarkStart w:id="514" w:name="_Toc189"/>
      <w:bookmarkEnd w:id="513"/>
      <w:r>
        <w:rPr>
          <w:rtl w:val="true"/>
        </w:rPr>
        <w:t>اجازه پدر</w:t>
      </w:r>
      <w:bookmarkEnd w:id="51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اسیر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او را از پا درمی‌آورد و اسیر می‌کند این است که نغمه محبّت و صفا و وفا و عشق از دهان مردی بشنود، </w:t>
      </w:r>
      <w:bookmarkStart w:id="515" w:name="pg3766_36958"/>
    </w:p>
    <w:p>
      <w:pPr>
        <w:pStyle w:val="BookText"/>
        <w:rPr/>
      </w:pPr>
      <w:bookmarkEnd w:id="515"/>
      <w:r>
        <w:rPr>
          <w:rFonts w:ascii="IRNazanin" w:hAnsi="IRNazanin" w:eastAsia="IRNazanin"/>
          <w:color w:val="111111"/>
          <w:sz w:val="28"/>
          <w:sz w:val="28"/>
          <w:szCs w:val="28"/>
          <w:rtl w:val="true"/>
          <w:lang w:bidi="fa-IR"/>
        </w:rPr>
        <w:t>خوش‌باوری او در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مردها نیز به این نکته کاملاً واقفند و برای صید دختران به خوبی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 تا مادامی که دوشیزه است به سهولت زمزمه‌های محبّت مردان را باور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لازم است دختر ناآزموده با پدرش که از احساسات مردان بهتر آگاه است مشورت کند و لزوماً موافقت او را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نیز به خاطر بسپاریم که اجازه مادر و برادر لازم نیست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گرچه جلب رضایت آنان امری است پسندیده و صفابخش زندگی آینده و موافق احتیاط</w:t>
      </w:r>
      <w:r>
        <w:rPr>
          <w:rFonts w:eastAsia="IRNazanin" w:cs="IRNazanin"/>
          <w:color w:val="111111"/>
          <w:sz w:val="28"/>
          <w:szCs w:val="28"/>
          <w:rtl w:val="true"/>
          <w:lang w:bidi="fa-IR"/>
        </w:rPr>
        <w:t>.</w:t>
      </w:r>
    </w:p>
    <w:p>
      <w:pPr>
        <w:pStyle w:val="Heading3"/>
        <w:numPr>
          <w:ilvl w:val="2"/>
          <w:numId w:val="1"/>
        </w:numPr>
        <w:rPr/>
      </w:pPr>
      <w:bookmarkStart w:id="516" w:name="__RefHeading___Toc1048851_2281741623"/>
      <w:bookmarkStart w:id="517" w:name="_Toc190"/>
      <w:bookmarkEnd w:id="516"/>
      <w:r>
        <w:rPr>
          <w:rtl w:val="true"/>
        </w:rPr>
        <w:t>مهریّه</w:t>
      </w:r>
      <w:bookmarkEnd w:id="517"/>
    </w:p>
    <w:p>
      <w:pPr>
        <w:pStyle w:val="BookText"/>
        <w:rPr/>
      </w:pPr>
      <w:r>
        <w:rPr>
          <w:rFonts w:ascii="IRNazanin" w:hAnsi="IRNazanin" w:eastAsia="IRNazanin"/>
          <w:color w:val="111111"/>
          <w:sz w:val="28"/>
          <w:sz w:val="28"/>
          <w:szCs w:val="28"/>
          <w:rtl w:val="true"/>
          <w:lang w:bidi="fa-IR"/>
        </w:rPr>
        <w:t>قانون مهریّه هماهنگی با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که نشانه و زمینه آن است که عشق از ناحیه مرد آغاز شده و زن پاسخگوی عشق اوست و مرد به احترام او هدیّه‌ای نثار او می‌کند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سخن از معامله و خرید و فروش نیست، سخن از رقابت و چشم و هم چشمی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برخی تا توان دارند مهریّه را بالا می‌برند تا همسرشان را پای‌بند به زندگی کنند هرگز چنین نخواهد بود، او می‌تواند با کاهش محبّت و توجّه خود به زندگی، زن را در تنگنایی قرار دهد که مهریّه خود راببخشد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مهرم حلال، جانم آزاد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میزان پای‌بندی شوهر به زندگی به میزان تقوا، اخلاق و دین او بستگی دارد وگرنه سنگینی مهریّه نه تنها ضامن بقاء زندگی نیست بلکه </w:t>
      </w:r>
      <w:bookmarkStart w:id="518" w:name="pg3766_36959"/>
    </w:p>
    <w:p>
      <w:pPr>
        <w:pStyle w:val="BookText"/>
        <w:rPr/>
      </w:pPr>
      <w:bookmarkEnd w:id="518"/>
      <w:r>
        <w:rPr>
          <w:rFonts w:ascii="IRNazanin" w:hAnsi="IRNazanin" w:eastAsia="IRNazanin"/>
          <w:color w:val="111111"/>
          <w:sz w:val="28"/>
          <w:sz w:val="28"/>
          <w:szCs w:val="28"/>
          <w:rtl w:val="true"/>
          <w:lang w:bidi="fa-IR"/>
        </w:rPr>
        <w:t>مایه کینه و کدورت شوهر است چون او همیشه فکر می‌کند همسرش خود را به او 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اسلام، هم به انتخاب شوهر خوش اخلاق و متدیّن و باتقوا سفارش نموده است و هم پایین بودن مهریّه را سفارش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امّت من کسانی هستند که مهریّه‌هاشان کمتر 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و باز از پیامبر صلی‌الله‌علیه‌و‌آله‌وسلم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زنان را بالا نبرید که موجب دشمنی می‌گردد</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519" w:name="__RefHeading___Toc1048853_2281741623"/>
      <w:bookmarkStart w:id="520" w:name="_Toc191"/>
      <w:bookmarkEnd w:id="519"/>
      <w:r>
        <w:rPr>
          <w:rtl w:val="true"/>
        </w:rPr>
        <w:t>دوران نامزدی</w:t>
      </w:r>
      <w:bookmarkEnd w:id="520"/>
    </w:p>
    <w:p>
      <w:pPr>
        <w:pStyle w:val="BookText"/>
        <w:rPr/>
      </w:pPr>
      <w:r>
        <w:rPr>
          <w:rFonts w:ascii="IRNazanin" w:hAnsi="IRNazanin" w:eastAsia="IRNazanin"/>
          <w:color w:val="111111"/>
          <w:sz w:val="28"/>
          <w:sz w:val="28"/>
          <w:szCs w:val="28"/>
          <w:rtl w:val="true"/>
          <w:lang w:bidi="fa-IR"/>
        </w:rPr>
        <w:t>دو کبوتر بی‌سر و سامان در آستانه سامان گرفتن‌اند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دلداده پس از سالها انتظار، یکدیگر را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می‌خواهند به زودی شالوده یک زندگی ایده‌آل را پی‌ریزی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یک عمر با هم و در کنار هم با تفاهم و همدلی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نامزدی شیرین‌ترین ایام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 کلام‌ها، برخوردها، و رفت و آمدها همه شیرین و به یادماندنی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دورانی است که دختر و پسر بیشتر با هم انس می‌گیرند و از افکار و عقاید و سلیقه‌های یکدیگر مطلع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اساسی که باید مورد توجّه ما قرار گیرد این است که تا زمانی که صیغه عقد دائم یا موقّت خوانده نشده است، دختر و پسر با هم نامحرم هستند و تمامی احکام مربوط به نامحرم را باید مراعات کنند پس بهتر است که تا امکان دارد بین دوران نامزدی و عقد فاصله نیندازیم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 باشیم قبل از عقد با داماد عکس برنداریم و از عکس‌های خود که حجاب شرعی در آن‌ها مراعات نشده است به او ندهیم</w:t>
      </w:r>
      <w:r>
        <w:rPr>
          <w:rFonts w:eastAsia="IRNazanin" w:cs="IRNazanin"/>
          <w:color w:val="111111"/>
          <w:sz w:val="28"/>
          <w:szCs w:val="28"/>
          <w:rtl w:val="true"/>
          <w:lang w:bidi="fa-IR"/>
        </w:rPr>
        <w:t xml:space="preserve">. </w:t>
      </w:r>
      <w:bookmarkStart w:id="521" w:name="pg3766_36960"/>
    </w:p>
    <w:p>
      <w:pPr>
        <w:pStyle w:val="BookText"/>
        <w:rPr/>
      </w:pPr>
      <w:bookmarkEnd w:id="521"/>
      <w:r>
        <w:rPr>
          <w:rFonts w:ascii="IRNazanin" w:hAnsi="IRNazanin" w:eastAsia="IRNazanin"/>
          <w:color w:val="111111"/>
          <w:sz w:val="28"/>
          <w:sz w:val="28"/>
          <w:szCs w:val="28"/>
          <w:rtl w:val="true"/>
          <w:lang w:bidi="fa-IR"/>
        </w:rPr>
        <w:t>و پس از آن نیز از هر رفتاری که خلاف عفّت عمومی جامعه و حفظ حرمت و غیرت یک خانواده مسلمان است بپرهیزیم مانند فشردن دست یکدیگر و راه رفتن در خیابان، یا دست در گردن یکدیگر انداختن در اماکن عمومی و تاکسی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گونه اعمال گاهی موجب تحریک جوانان می‌شود و گناه است</w:t>
      </w:r>
      <w:r>
        <w:rPr>
          <w:rFonts w:eastAsia="IRNazanin" w:cs="IRNazanin"/>
          <w:color w:val="111111"/>
          <w:sz w:val="28"/>
          <w:szCs w:val="28"/>
          <w:rtl w:val="true"/>
          <w:lang w:bidi="fa-IR"/>
        </w:rPr>
        <w:t>.</w:t>
      </w:r>
    </w:p>
    <w:p>
      <w:pPr>
        <w:pStyle w:val="Heading3"/>
        <w:numPr>
          <w:ilvl w:val="2"/>
          <w:numId w:val="1"/>
        </w:numPr>
        <w:rPr/>
      </w:pPr>
      <w:bookmarkStart w:id="522" w:name="__RefHeading___Toc1048855_2281741623"/>
      <w:bookmarkStart w:id="523" w:name="_Toc192"/>
      <w:bookmarkEnd w:id="522"/>
      <w:r>
        <w:rPr>
          <w:rtl w:val="true"/>
        </w:rPr>
        <w:t>مراسم ازدواج</w:t>
      </w:r>
      <w:bookmarkEnd w:id="523"/>
    </w:p>
    <w:p>
      <w:pPr>
        <w:pStyle w:val="BookText"/>
        <w:rPr/>
      </w:pPr>
      <w:r>
        <w:rPr>
          <w:rFonts w:ascii="IRNazanin" w:hAnsi="IRNazanin" w:eastAsia="IRNazanin"/>
          <w:color w:val="111111"/>
          <w:sz w:val="28"/>
          <w:sz w:val="28"/>
          <w:szCs w:val="28"/>
          <w:rtl w:val="true"/>
          <w:lang w:bidi="fa-IR"/>
        </w:rPr>
        <w:t>سعی کنیم مراسم ازدواج را آسان بگیریم، خرید بازار، و خرید لباس و طلا، همه در حدّ معمولی و متعارف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پیمانی که اساس آن بر محبّت و یگانگی است نه بر اساس رقابت نباید با بهانه‌گیری‌ها و تحمیل‌ها ضربه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شیشه‌ای است شفّاف و نازک، شیشه‌ها را غبارآلود نکنیم و آن‌ها را نشکینم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بدانیم که به مصلحت زندگی ما نیست که با احساسات مردی بازی کنیم که از او انتظار داریم ما را از صمیم قلب دوست داشته باشد و نسبت به ما فداکاری کند و سعادت ما را سعادت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و هم چشمی جدّاً بپرهیزیم</w:t>
      </w:r>
      <w:r>
        <w:rPr>
          <w:rFonts w:eastAsia="IRNazanin" w:cs="IRNazanin"/>
          <w:color w:val="111111"/>
          <w:sz w:val="28"/>
          <w:szCs w:val="28"/>
          <w:rtl w:val="true"/>
          <w:lang w:bidi="fa-IR"/>
        </w:rPr>
        <w:t>.</w:t>
      </w:r>
    </w:p>
    <w:p>
      <w:pPr>
        <w:pStyle w:val="Heading3"/>
        <w:numPr>
          <w:ilvl w:val="2"/>
          <w:numId w:val="1"/>
        </w:numPr>
        <w:rPr/>
      </w:pPr>
      <w:bookmarkStart w:id="524" w:name="__RefHeading___Toc1048857_2281741623"/>
      <w:bookmarkStart w:id="525" w:name="_Toc193"/>
      <w:bookmarkEnd w:id="524"/>
      <w:r>
        <w:rPr>
          <w:rtl w:val="true"/>
        </w:rPr>
        <w:t>عروسی</w:t>
      </w:r>
      <w:bookmarkEnd w:id="525"/>
    </w:p>
    <w:p>
      <w:pPr>
        <w:pStyle w:val="BookText"/>
        <w:rPr/>
      </w:pPr>
      <w:r>
        <w:rPr>
          <w:rFonts w:ascii="IRNazanin" w:hAnsi="IRNazanin" w:eastAsia="IRNazanin"/>
          <w:color w:val="111111"/>
          <w:sz w:val="28"/>
          <w:sz w:val="28"/>
          <w:szCs w:val="28"/>
          <w:rtl w:val="true"/>
          <w:lang w:bidi="fa-IR"/>
        </w:rPr>
        <w:t>کوچه‌های مدینه نور باران می‌شد، پیامبر از جلو، جبرئیل از راست، میکائیل از چپ و هفتاد هزار فرشته از پی او، همه تسبیح گوی و تکبیر گوی، و دختران عبدالمطلّب و زنان مهاجر و انصار همراه او، شعر می‌خواندند، شادی می‌کردند، تکبیرگویان و حمد کنان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عروس را به خانه علی علیه‌السلام می‌بردند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صلی‌الله‌علیه‌و‌آله‌وسلم به آنان فرموده بود که در مراسم بردن عروس به خانه </w:t>
      </w:r>
      <w:bookmarkStart w:id="526" w:name="pg3766_36961"/>
    </w:p>
    <w:p>
      <w:pPr>
        <w:pStyle w:val="BookText"/>
        <w:rPr/>
      </w:pPr>
      <w:bookmarkEnd w:id="526"/>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شادی کنید، شعر بخوانید، تکبیر بگویید، حمد کنید ولی چیزی که خدا راضی نیست نگویید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یعنی اصول مراسم عروسی این‌هاست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شعور، شرافت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حتّی بعضی از مؤمنان و مذهبی‌ها در مراسم عروسی، دین و آخرت خود را فراموش می‌کنند و از هر برنامه شاد و محرّکی استقبال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می‌گویند یک شب که هزار شب نیست، بعد از عمری انتظار می‌خواهیم شاد باشیم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فراموش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گناه، می‌تواند هزاران روزِ انسان را تیره کند، بلکه آخرت انسان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سعی کنیم که مراسم عروسی ما آلوده به گناه نشود و در مراسم عروسی دیگران نیز اگر همراه با گناه است شرکت نکنیم حتّی اگر از ما کینه به دل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 از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نکردن در مجالس عروسی که نوعاً همراه با لهو ولعب است، باعث دشمنی و خصومت بین اقوام و فامیل می‌شود وظیفه چیست؟</w:t>
      </w:r>
    </w:p>
    <w:p>
      <w:pPr>
        <w:pStyle w:val="BookText"/>
        <w:rPr/>
      </w:pPr>
      <w:r>
        <w:rPr>
          <w:rFonts w:ascii="IRNazanin" w:hAnsi="IRNazanin" w:eastAsia="IRNazanin"/>
          <w:color w:val="111111"/>
          <w:sz w:val="28"/>
          <w:sz w:val="28"/>
          <w:szCs w:val="28"/>
          <w:rtl w:val="true"/>
          <w:lang w:bidi="fa-IR"/>
        </w:rPr>
        <w:t>شرکت کردن در مجالس حرام در هر صورت جایز نیست و امر به معروف و نهی از منکر بر همه واجب است</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527" w:name="__RefHeading___Toc1048859_2281741623"/>
      <w:bookmarkStart w:id="528" w:name="_Toc194"/>
      <w:bookmarkEnd w:id="527"/>
      <w:r>
        <w:rPr>
          <w:rtl w:val="true"/>
        </w:rPr>
        <w:t>برنامه‌های عروسی</w:t>
      </w:r>
      <w:bookmarkEnd w:id="528"/>
    </w:p>
    <w:p>
      <w:pPr>
        <w:pStyle w:val="BookText"/>
        <w:rPr/>
      </w:pPr>
      <w:r>
        <w:rPr>
          <w:rFonts w:ascii="IRNazanin" w:hAnsi="IRNazanin" w:eastAsia="IRNazanin"/>
          <w:color w:val="111111"/>
          <w:sz w:val="28"/>
          <w:sz w:val="28"/>
          <w:szCs w:val="28"/>
          <w:rtl w:val="true"/>
          <w:lang w:bidi="fa-IR"/>
        </w:rPr>
        <w:t>همه دوست دارند که برنامه‌های عروسی شاد، و دلنشین باشند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نیز این مطلب را تأیید می‌کند ولی به ما هشدار می‌دهد که این </w:t>
      </w:r>
    </w:p>
    <w:p>
      <w:pPr>
        <w:pStyle w:val="BookText"/>
        <w:rPr/>
      </w:pPr>
      <w:r>
        <w:rPr>
          <w:rFonts w:ascii="IRNazanin" w:hAnsi="IRNazanin" w:eastAsia="IRNazanin"/>
          <w:color w:val="111111"/>
          <w:sz w:val="28"/>
          <w:sz w:val="28"/>
          <w:szCs w:val="28"/>
          <w:rtl w:val="true"/>
          <w:lang w:bidi="fa-IR"/>
        </w:rPr>
        <w:t>برنامه‌های شاد نباید آلوده به گناه و معصیت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تلاش کنیم از اختلاط زن و مرد و دختران و پسران جوان جلوگیری کنیم، و در مراسم عروسی از اجراء برنامه‌هایی که خداوند راضی نیست، بپرهیزیم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به چند استفتاء از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زدن دست در مراسم عروسی، رقص مرد برای مردان در مراسم عروسی، رقص زن برای زن در مراسم عروسی چه حکمی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زدن به نحو متعارف معمول مجالس جشن و سرور مانع ندارد و رقص اگر موجب تحریک و تهییج شهوت و یا مستلزم ارتکاب حرام باشد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زدن دایره و تنبک در مراسم عروسی و خرید و فروش آن، آیا جایز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آلات لهو محسوب باشد خرید و فروش و نگهداری و استعمال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فیلمبرداری و عکّاسی از برخی مجالس عروسی که به علّت لاابالی‌گری، مسائل محرم و نامحرم احیاناً رعایت نمی‌شود توسّط عکّاس زن که شغلش این کار است، چه حکمی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کامل حجاب اسلامی در برابر نامحرم در هر حال لازم است و فیلمبرداری از مجالس زنانه یا از مجالس مختلط اگر مستلزم نظر حرام و موجب اشاعه فساد و ترتّب مفاسد باشد جایز نیست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29" w:name="pg3766_36963"/>
    </w:p>
    <w:p>
      <w:pPr>
        <w:pStyle w:val="Heading2"/>
        <w:numPr>
          <w:ilvl w:val="1"/>
          <w:numId w:val="1"/>
        </w:numPr>
        <w:rPr/>
      </w:pPr>
      <w:bookmarkStart w:id="530" w:name="__RefHeading___Toc1048861_2281741623"/>
      <w:bookmarkStart w:id="531" w:name="_Toc195"/>
      <w:bookmarkEnd w:id="529"/>
      <w:bookmarkEnd w:id="530"/>
      <w:r>
        <w:rPr/>
        <w:t>23</w:t>
      </w:r>
      <w:r>
        <w:rPr>
          <w:rtl w:val="true"/>
        </w:rPr>
        <w:t xml:space="preserve"> </w:t>
      </w:r>
      <w:r>
        <w:rPr>
          <w:rtl w:val="true"/>
        </w:rPr>
        <w:t>بر قُلّه خوشبختی</w:t>
      </w:r>
      <w:bookmarkEnd w:id="531"/>
    </w:p>
    <w:p>
      <w:pPr>
        <w:pStyle w:val="BookText"/>
        <w:rPr/>
      </w:pPr>
      <w:r>
        <w:rPr>
          <w:rFonts w:ascii="Amiri" w:hAnsi="Amiri" w:eastAsia="Amiri" w:cs="Amiri"/>
          <w:color w:val="111111"/>
          <w:sz w:val="28"/>
          <w:sz w:val="28"/>
          <w:szCs w:val="28"/>
          <w:rtl w:val="true"/>
          <w:lang w:bidi="ar-SA"/>
        </w:rPr>
        <w:t>عاشِرْ اَهْلَ الْفَضْلِ تَسْعَدْ وَ تَنْبُلْ</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انسان‌های بافضیلت زندگی کن تا خوشبخت و بزرگ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یثرب بر خانه گِلی و کوچکی می‌تابید که دو گوهر پاک و نایاب را در بر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که یک قطعه حصیر و یک پوست گوشه‌ای از آن را مفروش کرده بود و اکثر ظرف‌هایش گِلی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خانه‌ای که در آن از مظاهر فریبنده دنیا خبری نبود، خود خانه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حارثة‌بن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بخشیده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سادگی و کوچکی، دریایی ژرف از مهر و محبّت و عاطفه را در خود جای داده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اوّلین لحظه‌های نخستین زندگی آن دو آغاز می‌شد که کسی از پشت در سلام می‌کرد و اجازه ورود می‌طلبید</w:t>
      </w:r>
      <w:r>
        <w:rPr>
          <w:rFonts w:eastAsia="IRNazanin" w:cs="IRNazanin"/>
          <w:color w:val="111111"/>
          <w:sz w:val="28"/>
          <w:szCs w:val="28"/>
          <w:rtl w:val="true"/>
          <w:lang w:bidi="fa-IR"/>
        </w:rPr>
        <w:t xml:space="preserve">. </w:t>
      </w:r>
      <w:bookmarkStart w:id="532" w:name="pg3766_36964"/>
    </w:p>
    <w:p>
      <w:pPr>
        <w:pStyle w:val="BookText"/>
        <w:rPr/>
      </w:pPr>
      <w:bookmarkEnd w:id="5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بود که با شوق وافری به سوی داماد و عروس 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 همسرت را چگونه یافتی؟</w:t>
      </w:r>
    </w:p>
    <w:p>
      <w:pPr>
        <w:pStyle w:val="BookText"/>
        <w:rPr/>
      </w:pPr>
      <w:r>
        <w:rPr>
          <w:rFonts w:ascii="IRNazanin" w:hAnsi="IRNazanin" w:eastAsia="IRNazanin"/>
          <w:color w:val="111111"/>
          <w:sz w:val="28"/>
          <w:sz w:val="28"/>
          <w:szCs w:val="28"/>
          <w:rtl w:val="true"/>
          <w:lang w:bidi="fa-IR"/>
        </w:rPr>
        <w:t>و علی با آهنگی سپاس‌آمیز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بهترین یار و یاور من در مسیر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خود را چگونه دیدی؟</w:t>
      </w:r>
    </w:p>
    <w:p>
      <w:pPr>
        <w:pStyle w:val="BookText"/>
        <w:rPr/>
      </w:pPr>
      <w:r>
        <w:rPr>
          <w:rFonts w:ascii="IRNazanin" w:hAnsi="IRNazanin" w:eastAsia="IRNazanin"/>
          <w:color w:val="111111"/>
          <w:sz w:val="28"/>
          <w:sz w:val="28"/>
          <w:szCs w:val="28"/>
          <w:rtl w:val="true"/>
          <w:lang w:bidi="fa-IR"/>
        </w:rPr>
        <w:t>و فاطمه با لحنی لبریز از حیا و محبّت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بهترین همسر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زندگی مشترک آغاز شد، پیامبر کارها را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خارج از منزل را به علی و کارهای داخل منزل را به فاطمه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از این بابت بسیار مسرور و خوشحال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داخل منزل او را از برخورد با نامحرمان و اختلاط با آن‌ها برکنار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زندگی آن دو در کمال بی‌آلایشی و دور از تجمّلات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خوشبختی را در بندگی خدا و فتح مرتفع‌ترین قلّه‌های تقوا و کمال می‌دانستند</w:t>
      </w:r>
      <w:r>
        <w:rPr>
          <w:rFonts w:eastAsia="IRNazanin" w:cs="IRNazanin"/>
          <w:color w:val="111111"/>
          <w:sz w:val="28"/>
          <w:szCs w:val="28"/>
          <w:rtl w:val="true"/>
          <w:lang w:bidi="fa-IR"/>
        </w:rPr>
        <w:t>.</w:t>
      </w:r>
    </w:p>
    <w:p>
      <w:pPr>
        <w:pStyle w:val="Heading2"/>
        <w:numPr>
          <w:ilvl w:val="1"/>
          <w:numId w:val="1"/>
        </w:numPr>
        <w:rPr/>
      </w:pPr>
      <w:bookmarkStart w:id="533" w:name="__RefHeading___Toc1048863_2281741623"/>
      <w:bookmarkStart w:id="534" w:name="_Toc196"/>
      <w:bookmarkEnd w:id="533"/>
      <w:r>
        <w:rPr>
          <w:rtl w:val="true"/>
        </w:rPr>
        <w:t>اصول همسرداری</w:t>
      </w:r>
      <w:bookmarkEnd w:id="53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زندگی با شیرینی، آرامش و صفا آغاز می‌گردد ولی گاهی دیری نمی‌پاید که احساس‌ها و عاطفه‌ها، عشق‌ها و علاقه‌ها فرو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تشنّج، درگیری و کشمکش بالا می‌گیرد و چه بسا کانون گرم زندگی به سردی و خاموشی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پدیده ناگوار دو تدبیر بایسته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انتخاب همسر دقیق باشیم، سعی کنیم با تحقیق و گفتگو در چارچوب شرع همسر آینده‌مان را تا اندازه زیادی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نظر و سلیقه ما با او زیاد است، تن به ازدواج ندهیم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روش‌های همسرداری را فرا بگیریم و بکار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از آن روز که آمد تا آن لحظه که با همسرش بدرود گفت اصول زندگی را کاملاً مراعات کرد فاطمه در آخرین لحظه‌های زندگی‌اش به علی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دروغگو و خائن نیافتی و در این مدّت از تو سرپیچی نکردم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علی تصدیق کرد، یعنی اصول زندگی این‌هاست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 امانتداری، فرمانبری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راستگویی</w:t>
      </w:r>
    </w:p>
    <w:p>
      <w:pPr>
        <w:pStyle w:val="BookText"/>
        <w:rPr/>
      </w:pPr>
      <w:r>
        <w:rPr>
          <w:rFonts w:ascii="IRNazanin" w:hAnsi="IRNazanin" w:eastAsia="IRNazanin"/>
          <w:color w:val="111111"/>
          <w:sz w:val="28"/>
          <w:sz w:val="28"/>
          <w:szCs w:val="28"/>
          <w:rtl w:val="true"/>
          <w:lang w:bidi="fa-IR"/>
        </w:rPr>
        <w:t>مسائل را از همسرمان کتمان نکنیم و به او دروغ نگوییم، ممکن است از ما کاری سر زده باشد که اگر واقعیّت را بگوییم ما را سرزنش و یا تنبیه کند، این بهتر از آن است که مسأله را از او کتمان کنیم و به او دروغ بگوییم، او با پی بردن به کتمان و دروغگویی ما روز به روز اعتمادش کم می‌شود و بنیان زندگی متزلزل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زیبایی‌ها و لطافت‌ها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شوهر با پیمان ازدواج تمام زیبایی‌ها، دلبری‌ها، طنّازی‌ها، خوشمزگی‌ها و همه لطافت‌ها و ظرافت‌های زن را مالک می‌گردد و زن </w:t>
      </w:r>
    </w:p>
    <w:p>
      <w:pPr>
        <w:pStyle w:val="BookText"/>
        <w:rPr/>
      </w:pPr>
      <w:r>
        <w:rPr>
          <w:rFonts w:ascii="IRNazanin" w:hAnsi="IRNazanin" w:eastAsia="IRNazanin"/>
          <w:color w:val="111111"/>
          <w:sz w:val="28"/>
          <w:sz w:val="28"/>
          <w:szCs w:val="28"/>
          <w:rtl w:val="true"/>
          <w:lang w:bidi="fa-IR"/>
        </w:rPr>
        <w:t>دیگر خود را امانتدار شوهر می‌داند، بنابراین باید نسبت به مردان بیگانه جدّاً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نمی‌تواند تحمّل کند که مرد بیگانه‌ای به همسرش نگاه آلوده کند یا با او بگوید و بخندد و شوخی کند و چنین عملی را تجاوز به حقّ مشروع خویش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اگر ببیند همسرش زیبایی‌هایش را در معرض دید مردان بیگانه قرار می‌دهد بسیار ناراحت می‌شود، همواره پریشان خاطر و بدبین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و صفایش نسبت به خانواده تدریجاً کم می‌شود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زندگی</w:t>
      </w:r>
    </w:p>
    <w:p>
      <w:pPr>
        <w:pStyle w:val="BookText"/>
        <w:rPr/>
      </w:pPr>
      <w:r>
        <w:rPr>
          <w:rFonts w:ascii="IRNazanin" w:hAnsi="IRNazanin" w:eastAsia="IRNazanin"/>
          <w:color w:val="111111"/>
          <w:sz w:val="28"/>
          <w:sz w:val="28"/>
          <w:szCs w:val="28"/>
          <w:rtl w:val="true"/>
          <w:lang w:bidi="fa-IR"/>
        </w:rPr>
        <w:t>صفا و صمیمیّت، و یکرنگی و یکدلی که بر روابط زن و شوهر حاکم است شوهر را وا می‌دارد که تمام یا بیشتر اسرار خود را با همسرش در میان بگذارد و به او سفارش کند که این‌ها را به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دوستی و صفا در این است که زن راز نگه‌دار باشد و در این زمینه نیز در امانتداری کوتاهی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دارایی</w:t>
      </w:r>
    </w:p>
    <w:p>
      <w:pPr>
        <w:pStyle w:val="BookText"/>
        <w:rPr/>
      </w:pPr>
      <w:r>
        <w:rPr>
          <w:rFonts w:ascii="IRNazanin" w:hAnsi="IRNazanin" w:eastAsia="IRNazanin"/>
          <w:color w:val="111111"/>
          <w:sz w:val="28"/>
          <w:sz w:val="28"/>
          <w:szCs w:val="28"/>
          <w:rtl w:val="true"/>
          <w:lang w:bidi="fa-IR"/>
        </w:rPr>
        <w:t>خانه، اموال و دارایی شوهر به امانت در دست زن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باید مقرّرات و احکام امانتداری را مراعات کند و در حفظ و نگهداری آن‌ها بکوشد و از اسراف و زیاده‌روی در مصرف بپرهیزد، و از هرگونه تصرّفی که بدون رضایت شوهر است دوری کند و با رضایت شوهر در اموال او تصرّف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فرمانبری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باید بین اعضای یک خانواده تفاهم کامل و تعاون و همکاری وجود داشته باشد لیکن مسؤولیّت اداره منزل باید برعهده یک </w:t>
      </w:r>
      <w:bookmarkStart w:id="535" w:name="pg3766_36967"/>
    </w:p>
    <w:p>
      <w:pPr>
        <w:pStyle w:val="BookText"/>
        <w:rPr/>
      </w:pPr>
      <w:bookmarkEnd w:id="535"/>
      <w:r>
        <w:rPr>
          <w:rFonts w:ascii="IRNazanin" w:hAnsi="IRNazanin" w:eastAsia="IRNazanin"/>
          <w:color w:val="111111"/>
          <w:sz w:val="28"/>
          <w:sz w:val="28"/>
          <w:szCs w:val="28"/>
          <w:rtl w:val="true"/>
          <w:lang w:bidi="fa-IR"/>
        </w:rPr>
        <w:t>نفر باشد وگرنه اوضاع منظّم و رضایت بخشی نخواهد داشت، خداوند حکیم و سنجیده کار این مسؤولیّت بزرگ را بر دوش شوهر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خوب، به حرف شوهرش گوش می‌دهد و مطابق دستوراتش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زن‌ها، زن لجباز و یک دنده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فرمانبری زن از شوهر باعث گرمی و صفای کانون خانواده است</w:t>
      </w:r>
      <w:r>
        <w:rPr>
          <w:rFonts w:eastAsia="IRNazanin" w:cs="IRNazanin"/>
          <w:color w:val="111111"/>
          <w:sz w:val="28"/>
          <w:szCs w:val="28"/>
          <w:rtl w:val="true"/>
          <w:lang w:bidi="fa-IR"/>
        </w:rPr>
        <w:t>.</w:t>
      </w:r>
    </w:p>
    <w:p>
      <w:pPr>
        <w:pStyle w:val="Heading2"/>
        <w:numPr>
          <w:ilvl w:val="1"/>
          <w:numId w:val="1"/>
        </w:numPr>
        <w:rPr/>
      </w:pPr>
      <w:bookmarkStart w:id="536" w:name="__RefHeading___Toc1048865_2281741623"/>
      <w:bookmarkStart w:id="537" w:name="_Toc197"/>
      <w:bookmarkEnd w:id="536"/>
      <w:r>
        <w:rPr>
          <w:rtl w:val="true"/>
        </w:rPr>
        <w:t>شغل بانوان</w:t>
      </w:r>
      <w:bookmarkEnd w:id="537"/>
    </w:p>
    <w:p>
      <w:pPr>
        <w:pStyle w:val="Heading3"/>
        <w:numPr>
          <w:ilvl w:val="2"/>
          <w:numId w:val="1"/>
        </w:numPr>
        <w:rPr/>
      </w:pPr>
      <w:bookmarkStart w:id="538" w:name="__RefHeading___Toc1048867_2281741623"/>
      <w:bookmarkStart w:id="539" w:name="_Toc198"/>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روحیّه لطیف و نازک زن برای خانه‌داری، همسرداری، و تربیت فرزند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کارها هم به غریزه خدادادی خود پاسخ مثبت می‌دهد و هم شالوده سرای آخرت خویش را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خوش سلیقه و فداکار می‌توانند خانه را به صورت بهشت برین و مهد پرورش کودکان خوب و استراحتگاه شوهران مجاهد و پرتلاش خویش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زن، خوب شوهرداری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 سلمه از رسول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زن در خانه چه مقدار فضیلت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زنی که به منظور اصلاح امور خانه چیزی را از جایی بردارد و در جای دیگر بگذارد خدا نظر مرحمت به او خواهد کرد و هرکس که مورد نظر خدا واقع شود به عذاب الهی گرفتار نخواهد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به قربانت برای زنان ثواب‌های بیشتری بفرمایید</w:t>
      </w:r>
      <w:r>
        <w:rPr>
          <w:rFonts w:eastAsia="IRNazanin" w:cs="IRNazanin"/>
          <w:color w:val="111111"/>
          <w:sz w:val="28"/>
          <w:szCs w:val="28"/>
          <w:rtl w:val="true"/>
          <w:lang w:bidi="fa-IR"/>
        </w:rPr>
        <w:t xml:space="preserve">: </w:t>
      </w:r>
      <w:bookmarkStart w:id="540" w:name="pg3766_36968"/>
    </w:p>
    <w:p>
      <w:pPr>
        <w:pStyle w:val="BookText"/>
        <w:rPr/>
      </w:pPr>
      <w:bookmarkEnd w:id="54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زن آبستن می‌شود خدا به او اجر کسی را می‌دهد که با جان و مالش در راه خدا جهاد می‌کند، هنگامی که بچه‌اش را بر زمین نهاد به او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آمرزیده شد، اعمالت را از سر بگیر و هنگامی که بچه‌اش را شیر می‌دهد در برابر هر مرتبه شیر دادن ثواب آزاد کردن یک بنده در نامه عملش نوشته می‌شود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بنابراین شغل اصلی و اساسی زن، خانه‌داری، همسرداری و تربیت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خانه‌داری که به خوبی از عهده این مهمّ برآید در فرهنگ اسلام، بانویی مترقّی، با فرهنگ، سرفراز و با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سالم و پویا از افراد سالم و با فرهنگ شکل می‌گیرد و افراد سالم در خانه توسّط بانوان پرورش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زن خانه‌دار در تمام جامعه نقش فعّال دارد اگرچه حضور فیزیکی نداشته باشد</w:t>
      </w:r>
      <w:r>
        <w:rPr>
          <w:rFonts w:eastAsia="IRNazanin" w:cs="IRNazanin"/>
          <w:color w:val="111111"/>
          <w:sz w:val="28"/>
          <w:szCs w:val="28"/>
          <w:rtl w:val="true"/>
          <w:lang w:bidi="fa-IR"/>
        </w:rPr>
        <w:t>.</w:t>
      </w:r>
    </w:p>
    <w:p>
      <w:pPr>
        <w:pStyle w:val="Heading3"/>
        <w:numPr>
          <w:ilvl w:val="2"/>
          <w:numId w:val="1"/>
        </w:numPr>
        <w:rPr/>
      </w:pPr>
      <w:bookmarkStart w:id="541" w:name="__RefHeading___Toc1048869_2281741623"/>
      <w:bookmarkStart w:id="542" w:name="_Toc199"/>
      <w:bookmarkEnd w:id="541"/>
      <w:r>
        <w:rPr>
          <w:rtl w:val="true"/>
        </w:rPr>
        <w:t>معیارهای انتخاب شغل</w:t>
      </w:r>
      <w:bookmarkEnd w:id="542"/>
    </w:p>
    <w:p>
      <w:pPr>
        <w:pStyle w:val="BookText"/>
        <w:rPr/>
      </w:pPr>
      <w:r>
        <w:rPr>
          <w:rFonts w:ascii="IRNazanin" w:hAnsi="IRNazanin" w:eastAsia="IRNazanin"/>
          <w:color w:val="111111"/>
          <w:sz w:val="28"/>
          <w:sz w:val="28"/>
          <w:szCs w:val="28"/>
          <w:rtl w:val="true"/>
          <w:lang w:bidi="fa-IR"/>
        </w:rPr>
        <w:t>اسلام با آن که شغل اساسی زن را خانه‌داری، همسرداری، و تربیت فرزند می‌داند ولی هیچگاه از حضور سالم او در اجتماع و در دست گرفتن مشاغل گوناگون جلوگیری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می‌خواهد زن عنصری فعّال، پرتحرّک و نقش‌آفرین و در عین حال عفیف، پاک و پیراسته باشد بنابراین محیط کار زن باید به گونه‌ای باشد که یا با مردان معاشرت نداشته باشد و یا اگر ناگزیر از معاشرت است روابط، بسیار سالم و عفیفانه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برای انتخاب شغل معیارهای زیر را مدّنظر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اجازه شوهر شغل نگیریم که آرامش و صفای زندگی را به هم می‌زند، این حقّ شوهر است که اجازه بدهد یا ندهد</w:t>
      </w:r>
      <w:r>
        <w:rPr>
          <w:rFonts w:eastAsia="IRNazanin" w:cs="IRNazanin"/>
          <w:color w:val="111111"/>
          <w:sz w:val="28"/>
          <w:szCs w:val="28"/>
          <w:rtl w:val="true"/>
          <w:lang w:bidi="fa-IR"/>
        </w:rPr>
        <w:t>.</w:t>
      </w:r>
      <w:bookmarkStart w:id="543" w:name="pg3766_36969"/>
    </w:p>
    <w:p>
      <w:pPr>
        <w:pStyle w:val="BookText"/>
        <w:rPr/>
      </w:pPr>
      <w:bookmarkEnd w:id="54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شغلی را انتخاب کنیم که از نظر احکام اسلامی، حلال، مُباح و پاکیزه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شغل انتخابی ما با طبع لطیف و مهربان ما تناسب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شغل مورد نظر ما نیازی به اختلاط و معاشرت با مردان بیگانه نداشته باشد و یا کمتر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برای شغل خود بیرون رفتیم نکته‌های زیر را رعایت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بی‌آرایش، سنگین و متین از منزل خارج و در محلّ کار تا حدّ امکان از معاشرت با مردان بیگانه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زیبا، آرایش، و زر و زیور را در خانه و برای همسرمان بگذاریم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کار خانه‌داری، شوهرداری، و بچه‌داری نیز غفلت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توجّه داشته باشیم که مرد می‌خواهد کانون خانوادگی برای او کانون آسایش و رفع خستگی و فراموشخانه گرفتاری‌های بیرونی باشد، این نیاز و احساس شوهر را نادیده نگیریم</w:t>
      </w:r>
      <w:r>
        <w:rPr>
          <w:rFonts w:eastAsia="IRNazanin" w:cs="IRNazanin"/>
          <w:color w:val="111111"/>
          <w:sz w:val="28"/>
          <w:szCs w:val="28"/>
          <w:rtl w:val="true"/>
          <w:lang w:bidi="fa-IR"/>
        </w:rPr>
        <w:t>.</w:t>
      </w:r>
      <w:r>
        <w:rPr>
          <w:rStyle w:val="FootnoteAnchor"/>
          <w:rtl w:val="true"/>
        </w:rPr>
        <w:footnoteReference w:id="201"/>
      </w:r>
    </w:p>
    <w:p>
      <w:pPr>
        <w:pStyle w:val="Heading2"/>
        <w:numPr>
          <w:ilvl w:val="1"/>
          <w:numId w:val="1"/>
        </w:numPr>
        <w:rPr/>
      </w:pPr>
      <w:bookmarkStart w:id="544" w:name="__RefHeading___Toc1048871_2281741623"/>
      <w:bookmarkStart w:id="545" w:name="_Toc200"/>
      <w:bookmarkEnd w:id="544"/>
      <w:r>
        <w:rPr>
          <w:rtl w:val="true"/>
        </w:rPr>
        <w:t>اخلاق همسرداری</w:t>
      </w:r>
      <w:bookmarkEnd w:id="545"/>
    </w:p>
    <w:p>
      <w:pPr>
        <w:pStyle w:val="BookText"/>
        <w:rPr/>
      </w:pPr>
      <w:r>
        <w:rPr>
          <w:rFonts w:ascii="IRNazanin" w:hAnsi="IRNazanin" w:eastAsia="IRNazanin"/>
          <w:color w:val="111111"/>
          <w:sz w:val="28"/>
          <w:sz w:val="28"/>
          <w:szCs w:val="28"/>
          <w:rtl w:val="true"/>
          <w:lang w:bidi="fa-IR"/>
        </w:rPr>
        <w:t>زن، فرشته انس خانواده است و با نشاط، طراوت، صفا و صمیمیّت او همسر و فرزندان در کمال آرامش و شادابی زندگی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زن باید با ظرافت‌های اخلاقی خود همیشه کانون خانه و خانواده را گرم و پر حرارت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میان صدها حدیث گران‌بها که در این زمینه وجود دارد با ذکر چند حدیث از پیامبر، سخن را به پایان می‌رسانیم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مرد بر زن این است که زن ملازم خانه باشد و به شوهرش دوستی و محبّت و مهربانی کند و از خشم او دوری نماید و آنچه را که</w:t>
      </w:r>
    </w:p>
    <w:p>
      <w:pPr>
        <w:pStyle w:val="BookText"/>
        <w:rPr/>
      </w:pPr>
      <w:r>
        <w:rPr>
          <w:rFonts w:ascii="IRNazanin" w:hAnsi="IRNazanin" w:eastAsia="IRNazanin"/>
          <w:color w:val="111111"/>
          <w:sz w:val="28"/>
          <w:sz w:val="28"/>
          <w:szCs w:val="28"/>
          <w:rtl w:val="true"/>
          <w:lang w:bidi="fa-IR"/>
        </w:rPr>
        <w:t>مورد رضایت اوست انجام دهد و به پیمان‌ها و وعده‌های وی وفادار باشد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 شایسته نیست که بیش از توانایی شوهرش، او را مجبور کند و شایسته نیست که از شوهرش نزد دیگران شکایت برد، چه از نزدیکان باشند و چه از غریبه‌ها</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 شوهرداری که به مردان نامحرم چشم بدوزد، مورد خشم شدید پروردگار واقع می‌شود و خداوند پاداش اعمالی را که انجام داده است از بین می‌برد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زنان شما آن زنی است که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شوهرش آرایش و زینت می‌کند، امّا از بیگانگان خود را می‌پوشاند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با ثروتش بر شوهرش منّت گذارد و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ثروت من ارتزاق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ثروت را در راه خدا صدقه بدهد خدا از او نمی‌پذیرد تا آن‌که شوهرش از او راضی شود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برای تضمین زندگی فردای خود از هم‌اکنون خود را مهیّا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مذهبی و علمی معتبر را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تجربه‌ها و اندوخته‌های افراد موفّق و ناموفّق بهره بگیریم و مراکزی را که به عنوان مشاور و راهنمای ازدواج و یا خانواده وجود دارد شناسایی کرده و از راهنمایی آنان بهره‌مند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فرداهای سبز سبز و زندگی شیرین شیرین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یار و نگهدارتان باد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پله پله تا خدا،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مثنوی طاقدیس، ملاّ احمدنراقی،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کبیره، گناهی است که عذاب شدید و آتش جهنّم را در پی دارد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بانوی مجتهده سیّده نصرت امینی معروف به بانوی اصفهانی در سال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 در اصفهان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سراسر عمر پربرکتش را صرف تعلیم و تعلّم معارف اسلامی کرد و در رشته‌های فقه، حکمت، تفسیر قرآن، حدیث و اخلاق، تألیفاتی از خود به یادگار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مخزن العرفان یکی از آثار این بانوی مجتهده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منتهی‌الآمال،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حضرت امام خمینی قدس‌سره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گزیده‌ای از کشتی پهلو گرفته، سیّدمهدی شجاعی،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اصل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درس هشتم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الواضحه،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مقدار، مقتضای احتیاط و جمع بین فتاوای مراجع تقلید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بعداز مسأله</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شهید دکتر پاک‌نژاد،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دانستنیهای پزشکی برای زنان، دکتر کریم توکّلیان،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دانستنیهای پزشکی برای زنان، دکتر کریم توکّلیان،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کشف‌الغُمّه،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رجاء اصفهانی،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اقبال لاهوری،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ابعاد روحی، اخلاقی و عرفانی امام خمینی قدس‌سره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در سوره بقره،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نماز مسافر، شرط پنجم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نماز مسافر، شرط هشتم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نماز مسافر، شرط هفتم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العروة‌الوثقی،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1736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منتهی‌الآمال،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2805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شماره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استاد شهید مطهّری،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پوشش زن در اسلام، محمّد اشتهاردی،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حجاب، استاد شهید مطهّری،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مستدرک‌الوسایل،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بانوان، محمّد وحیدی،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خانواده، عبدالرّحیم موگهی،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خانواده، عبدالرّحیم موگهی،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حجاب، استاد شهید مطهّری،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مستدرک‌الوسایل،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حجاب، استاد شهید مرتضی مطهّری،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النّساء،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پوشش کامل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بانوان، محمّد وحیدی،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بودن شوهر مادر شرایطی دارد که در توضیح‌المسائل آمده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استاد شهید مطهّری،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توضیح‌المسائل، مسأله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استاد مطهّری،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مستدرک‌الوسایل،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ویژه‌نامه فرهنگ اسلام، بهار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همسرداری، ابراهیم امینی،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همسر داری، ابراهیم امینی،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مستدرک‌الوسایل،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مستدرک‌الوسایل،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مکارم‌الاخلاق،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footer" Target="footer13.xml"/><Relationship Id="rId35" Type="http://schemas.openxmlformats.org/officeDocument/2006/relationships/footer" Target="footer14.xml"/><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footer" Target="footer30.xml"/><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69.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175</Pages>
  <Words>28284</Words>
  <Characters>109576</Characters>
  <CharactersWithSpaces>136034</CharactersWithSpaces>
  <Paragraphs>2348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2026-08-18T04:15:36Z</dcterms:created>
  <dc:creator>ghaemiyeh.com</dc:creator>
  <dc:description/>
  <dc:language>en-US</dc:language>
  <cp:lastModifiedBy/>
  <dcterms:modified xsi:type="dcterms:W3CDTF">2026-08-18T07:45:41Z</dcterms:modified>
  <cp:revision>1</cp:revision>
  <dc:subject/>
  <dc:title>راه سبز احکام ویژه دختران دوره دبیرستان</dc:title>
</cp:coreProperties>
</file>

<file path=docProps/custom.xml><?xml version="1.0" encoding="utf-8"?>
<Properties xmlns="http://schemas.openxmlformats.org/officeDocument/2006/custom-properties" xmlns:vt="http://schemas.openxmlformats.org/officeDocument/2006/docPropsVTypes"/>
</file>