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دعای مکارم الاخلاق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2797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012799_2281741623">
            <w:r>
              <w:rPr>
                <w:webHidden/>
                <w:rStyle w:val="IndexLink"/>
                <w:rtl w:val="true"/>
              </w:rPr>
              <w:t>اشاره </w:t>
            </w:r>
            <w:r>
              <w:rPr>
                <w:rStyle w:val="IndexLink"/>
                <w:rtl w:val="true"/>
              </w:rPr>
              <w:tab/>
            </w:r>
            <w:r>
              <w:rPr>
                <w:rStyle w:val="IndexLink"/>
              </w:rPr>
              <w:t>6</w:t>
            </w:r>
          </w:hyperlink>
        </w:p>
        <w:p>
          <w:pPr>
            <w:pStyle w:val="Contents2"/>
            <w:tabs>
              <w:tab w:val="clear" w:pos="8743"/>
              <w:tab w:val="right" w:pos="9026" w:leader="dot"/>
            </w:tabs>
            <w:rPr/>
          </w:pPr>
          <w:hyperlink w:anchor="__RefHeading___Toc1012801_2281741623">
            <w:r>
              <w:rPr>
                <w:webHidden/>
                <w:rStyle w:val="IndexLink"/>
                <w:rtl w:val="true"/>
              </w:rPr>
              <w:t>سخنی در آغاز</w:t>
            </w:r>
            <w:r>
              <w:rPr>
                <w:rStyle w:val="IndexLink"/>
                <w:rtl w:val="true"/>
              </w:rPr>
              <w:tab/>
            </w:r>
            <w:r>
              <w:rPr>
                <w:rStyle w:val="IndexLink"/>
              </w:rPr>
              <w:t>8</w:t>
            </w:r>
          </w:hyperlink>
        </w:p>
        <w:p>
          <w:pPr>
            <w:pStyle w:val="Contents2"/>
            <w:tabs>
              <w:tab w:val="clear" w:pos="8743"/>
              <w:tab w:val="right" w:pos="9026" w:leader="dot"/>
            </w:tabs>
            <w:rPr/>
          </w:pPr>
          <w:hyperlink w:anchor="__RefHeading___Toc1012803_2281741623">
            <w:r>
              <w:rPr>
                <w:webHidden/>
                <w:rStyle w:val="IndexLink"/>
                <w:rtl w:val="true"/>
              </w:rPr>
              <w:t>متن کلام امام امیرالمؤمنین علیه السلام درباره تعصّب و پیوند آن با مکارم اخلاق</w:t>
            </w:r>
            <w:r>
              <w:rPr>
                <w:rStyle w:val="IndexLink"/>
                <w:rtl w:val="true"/>
              </w:rPr>
              <w:tab/>
            </w:r>
            <w:r>
              <w:rPr>
                <w:rStyle w:val="IndexLink"/>
              </w:rPr>
              <w:t>12</w:t>
            </w:r>
          </w:hyperlink>
        </w:p>
        <w:p>
          <w:pPr>
            <w:pStyle w:val="Contents3"/>
            <w:tabs>
              <w:tab w:val="clear" w:pos="8459"/>
              <w:tab w:val="right" w:pos="9026" w:leader="dot"/>
            </w:tabs>
            <w:rPr/>
          </w:pPr>
          <w:hyperlink w:anchor="__RefHeading___Toc1012805_228174162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012807_2281741623">
            <w:r>
              <w:rPr>
                <w:webHidden/>
                <w:rStyle w:val="IndexLink"/>
                <w:rtl w:val="true"/>
              </w:rPr>
              <w:t xml:space="preserve">[ </w:t>
            </w:r>
            <w:r>
              <w:rPr>
                <w:rStyle w:val="IndexLink"/>
              </w:rPr>
              <w:t>1</w:t>
            </w:r>
            <w:r>
              <w:rPr>
                <w:rStyle w:val="IndexLink"/>
                <w:rtl w:val="true"/>
              </w:rPr>
              <w:t xml:space="preserve">] </w:t>
            </w:r>
            <w:r>
              <w:rPr>
                <w:rStyle w:val="IndexLink"/>
                <w:rtl w:val="true"/>
              </w:rPr>
              <w:t>ـ نگاهی کلّی</w:t>
            </w:r>
            <w:r>
              <w:rPr>
                <w:rStyle w:val="IndexLink"/>
                <w:rtl w:val="true"/>
              </w:rPr>
              <w:tab/>
            </w:r>
            <w:r>
              <w:rPr>
                <w:rStyle w:val="IndexLink"/>
              </w:rPr>
              <w:t>15</w:t>
            </w:r>
          </w:hyperlink>
        </w:p>
        <w:p>
          <w:pPr>
            <w:pStyle w:val="Contents3"/>
            <w:tabs>
              <w:tab w:val="clear" w:pos="8459"/>
              <w:tab w:val="right" w:pos="9026" w:leader="dot"/>
            </w:tabs>
            <w:rPr/>
          </w:pPr>
          <w:hyperlink w:anchor="__RefHeading___Toc1012809_2281741623">
            <w:r>
              <w:rPr>
                <w:webHidden/>
                <w:rStyle w:val="IndexLink"/>
                <w:rtl w:val="true"/>
              </w:rPr>
              <w:t xml:space="preserve">[ </w:t>
            </w:r>
            <w:r>
              <w:rPr>
                <w:rStyle w:val="IndexLink"/>
              </w:rPr>
              <w:t>2</w:t>
            </w:r>
            <w:r>
              <w:rPr>
                <w:rStyle w:val="IndexLink"/>
                <w:rtl w:val="true"/>
              </w:rPr>
              <w:t xml:space="preserve">] </w:t>
            </w:r>
            <w:r>
              <w:rPr>
                <w:rStyle w:val="IndexLink"/>
                <w:rtl w:val="true"/>
              </w:rPr>
              <w:t>ـ بایسته‌های تعصّب</w:t>
            </w:r>
            <w:r>
              <w:rPr>
                <w:rStyle w:val="IndexLink"/>
                <w:rtl w:val="true"/>
              </w:rPr>
              <w:tab/>
            </w:r>
            <w:r>
              <w:rPr>
                <w:rStyle w:val="IndexLink"/>
              </w:rPr>
              <w:t>18</w:t>
            </w:r>
          </w:hyperlink>
        </w:p>
        <w:p>
          <w:pPr>
            <w:pStyle w:val="Contents3"/>
            <w:tabs>
              <w:tab w:val="clear" w:pos="8459"/>
              <w:tab w:val="right" w:pos="9026" w:leader="dot"/>
            </w:tabs>
            <w:rPr/>
          </w:pPr>
          <w:hyperlink w:anchor="__RefHeading___Toc1012811_2281741623">
            <w:r>
              <w:rPr>
                <w:webHidden/>
                <w:rStyle w:val="IndexLink"/>
                <w:rtl w:val="true"/>
              </w:rPr>
              <w:t xml:space="preserve">[ </w:t>
            </w:r>
            <w:r>
              <w:rPr>
                <w:rStyle w:val="IndexLink"/>
              </w:rPr>
              <w:t>3</w:t>
            </w:r>
            <w:r>
              <w:rPr>
                <w:rStyle w:val="IndexLink"/>
                <w:rtl w:val="true"/>
              </w:rPr>
              <w:t xml:space="preserve">] </w:t>
            </w:r>
            <w:r>
              <w:rPr>
                <w:rStyle w:val="IndexLink"/>
                <w:rtl w:val="true"/>
              </w:rPr>
              <w:t>ـ از گذشتگان عبرت بگیرید</w:t>
            </w:r>
            <w:r>
              <w:rPr>
                <w:rStyle w:val="IndexLink"/>
                <w:rtl w:val="true"/>
              </w:rPr>
              <w:t>!</w:t>
              <w:tab/>
            </w:r>
            <w:r>
              <w:rPr>
                <w:rStyle w:val="IndexLink"/>
              </w:rPr>
              <w:t>20</w:t>
            </w:r>
          </w:hyperlink>
        </w:p>
        <w:p>
          <w:pPr>
            <w:pStyle w:val="Contents3"/>
            <w:tabs>
              <w:tab w:val="clear" w:pos="8459"/>
              <w:tab w:val="right" w:pos="9026" w:leader="dot"/>
            </w:tabs>
            <w:rPr/>
          </w:pPr>
          <w:hyperlink w:anchor="__RefHeading___Toc1012813_2281741623">
            <w:r>
              <w:rPr>
                <w:webHidden/>
                <w:rStyle w:val="IndexLink"/>
                <w:rtl w:val="true"/>
              </w:rPr>
              <w:t xml:space="preserve">[ </w:t>
            </w:r>
            <w:r>
              <w:rPr>
                <w:rStyle w:val="IndexLink"/>
              </w:rPr>
              <w:t>4</w:t>
            </w:r>
            <w:r>
              <w:rPr>
                <w:rStyle w:val="IndexLink"/>
                <w:rtl w:val="true"/>
              </w:rPr>
              <w:t xml:space="preserve">] </w:t>
            </w:r>
            <w:r>
              <w:rPr>
                <w:rStyle w:val="IndexLink"/>
                <w:rtl w:val="true"/>
              </w:rPr>
              <w:t>ـ زمینه‌های مثبتِ عبرت‌گیری</w:t>
            </w:r>
            <w:r>
              <w:rPr>
                <w:rStyle w:val="IndexLink"/>
                <w:rtl w:val="true"/>
              </w:rPr>
              <w:tab/>
            </w:r>
            <w:r>
              <w:rPr>
                <w:rStyle w:val="IndexLink"/>
              </w:rPr>
              <w:t>21</w:t>
            </w:r>
          </w:hyperlink>
        </w:p>
        <w:p>
          <w:pPr>
            <w:pStyle w:val="Contents3"/>
            <w:tabs>
              <w:tab w:val="clear" w:pos="8459"/>
              <w:tab w:val="right" w:pos="9026" w:leader="dot"/>
            </w:tabs>
            <w:rPr/>
          </w:pPr>
          <w:hyperlink w:anchor="__RefHeading___Toc1012815_2281741623">
            <w:r>
              <w:rPr>
                <w:webHidden/>
                <w:rStyle w:val="IndexLink"/>
                <w:rtl w:val="true"/>
              </w:rPr>
              <w:t xml:space="preserve">[ </w:t>
            </w:r>
            <w:r>
              <w:rPr>
                <w:rStyle w:val="IndexLink"/>
              </w:rPr>
              <w:t>5</w:t>
            </w:r>
            <w:r>
              <w:rPr>
                <w:rStyle w:val="IndexLink"/>
                <w:rtl w:val="true"/>
              </w:rPr>
              <w:t xml:space="preserve">] </w:t>
            </w:r>
            <w:r>
              <w:rPr>
                <w:rStyle w:val="IndexLink"/>
                <w:rtl w:val="true"/>
              </w:rPr>
              <w:t>ـ زمینه‌های منفی عبرت‌گیری</w:t>
            </w:r>
            <w:r>
              <w:rPr>
                <w:rStyle w:val="IndexLink"/>
                <w:rtl w:val="true"/>
              </w:rPr>
              <w:tab/>
            </w:r>
            <w:r>
              <w:rPr>
                <w:rStyle w:val="IndexLink"/>
              </w:rPr>
              <w:t>22</w:t>
            </w:r>
          </w:hyperlink>
        </w:p>
        <w:p>
          <w:pPr>
            <w:pStyle w:val="Contents3"/>
            <w:tabs>
              <w:tab w:val="clear" w:pos="8459"/>
              <w:tab w:val="right" w:pos="9026" w:leader="dot"/>
            </w:tabs>
            <w:rPr/>
          </w:pPr>
          <w:hyperlink w:anchor="__RefHeading___Toc1012817_2281741623">
            <w:r>
              <w:rPr>
                <w:webHidden/>
                <w:rStyle w:val="IndexLink"/>
                <w:rtl w:val="true"/>
              </w:rPr>
              <w:t xml:space="preserve">[ </w:t>
            </w:r>
            <w:r>
              <w:rPr>
                <w:rStyle w:val="IndexLink"/>
              </w:rPr>
              <w:t>6</w:t>
            </w:r>
            <w:r>
              <w:rPr>
                <w:rStyle w:val="IndexLink"/>
                <w:rtl w:val="true"/>
              </w:rPr>
              <w:t xml:space="preserve">] </w:t>
            </w:r>
            <w:r>
              <w:rPr>
                <w:rStyle w:val="IndexLink"/>
                <w:rtl w:val="true"/>
              </w:rPr>
              <w:t>ـ آزمون‌ها</w:t>
            </w:r>
            <w:r>
              <w:rPr>
                <w:rStyle w:val="IndexLink"/>
                <w:rtl w:val="true"/>
              </w:rPr>
              <w:tab/>
            </w:r>
            <w:r>
              <w:rPr>
                <w:rStyle w:val="IndexLink"/>
              </w:rPr>
              <w:t>23</w:t>
            </w:r>
          </w:hyperlink>
        </w:p>
        <w:p>
          <w:pPr>
            <w:pStyle w:val="Contents3"/>
            <w:tabs>
              <w:tab w:val="clear" w:pos="8459"/>
              <w:tab w:val="right" w:pos="9026" w:leader="dot"/>
            </w:tabs>
            <w:rPr/>
          </w:pPr>
          <w:hyperlink w:anchor="__RefHeading___Toc1012819_2281741623">
            <w:r>
              <w:rPr>
                <w:webHidden/>
                <w:rStyle w:val="IndexLink"/>
                <w:rtl w:val="true"/>
              </w:rPr>
              <w:t xml:space="preserve">[ </w:t>
            </w:r>
            <w:r>
              <w:rPr>
                <w:rStyle w:val="IndexLink"/>
              </w:rPr>
              <w:t>7</w:t>
            </w:r>
            <w:r>
              <w:rPr>
                <w:rStyle w:val="IndexLink"/>
                <w:rtl w:val="true"/>
              </w:rPr>
              <w:t xml:space="preserve">] </w:t>
            </w:r>
            <w:r>
              <w:rPr>
                <w:rStyle w:val="IndexLink"/>
                <w:rtl w:val="true"/>
              </w:rPr>
              <w:t>ـ ویژگی‌های کلّی</w:t>
            </w:r>
            <w:r>
              <w:rPr>
                <w:rStyle w:val="IndexLink"/>
                <w:rtl w:val="true"/>
              </w:rPr>
              <w:tab/>
            </w:r>
            <w:r>
              <w:rPr>
                <w:rStyle w:val="IndexLink"/>
              </w:rPr>
              <w:t>27</w:t>
            </w:r>
          </w:hyperlink>
        </w:p>
        <w:p>
          <w:pPr>
            <w:pStyle w:val="Contents3"/>
            <w:tabs>
              <w:tab w:val="clear" w:pos="8459"/>
              <w:tab w:val="right" w:pos="9026" w:leader="dot"/>
            </w:tabs>
            <w:rPr/>
          </w:pPr>
          <w:hyperlink w:anchor="__RefHeading___Toc1012821_2281741623">
            <w:r>
              <w:rPr>
                <w:webHidden/>
                <w:rStyle w:val="IndexLink"/>
                <w:rtl w:val="true"/>
              </w:rPr>
              <w:t xml:space="preserve">[ </w:t>
            </w:r>
            <w:r>
              <w:rPr>
                <w:rStyle w:val="IndexLink"/>
              </w:rPr>
              <w:t>8</w:t>
            </w:r>
            <w:r>
              <w:rPr>
                <w:rStyle w:val="IndexLink"/>
                <w:rtl w:val="true"/>
              </w:rPr>
              <w:t xml:space="preserve">] </w:t>
            </w:r>
            <w:r>
              <w:rPr>
                <w:rStyle w:val="IndexLink"/>
                <w:rtl w:val="true"/>
              </w:rPr>
              <w:t>ـ گره گشایی</w:t>
            </w:r>
            <w:r>
              <w:rPr>
                <w:rStyle w:val="IndexLink"/>
                <w:rtl w:val="true"/>
              </w:rPr>
              <w:tab/>
            </w:r>
            <w:r>
              <w:rPr>
                <w:rStyle w:val="IndexLink"/>
              </w:rPr>
              <w:t>28</w:t>
            </w:r>
          </w:hyperlink>
        </w:p>
        <w:p>
          <w:pPr>
            <w:pStyle w:val="Contents3"/>
            <w:tabs>
              <w:tab w:val="clear" w:pos="8459"/>
              <w:tab w:val="right" w:pos="9026" w:leader="dot"/>
            </w:tabs>
            <w:rPr/>
          </w:pPr>
          <w:hyperlink w:anchor="__RefHeading___Toc1012823_2281741623">
            <w:r>
              <w:rPr>
                <w:webHidden/>
                <w:rStyle w:val="IndexLink"/>
                <w:rtl w:val="true"/>
              </w:rPr>
              <w:t xml:space="preserve">[ </w:t>
            </w:r>
            <w:r>
              <w:rPr>
                <w:rStyle w:val="IndexLink"/>
              </w:rPr>
              <w:t>9</w:t>
            </w:r>
            <w:r>
              <w:rPr>
                <w:rStyle w:val="IndexLink"/>
                <w:rtl w:val="true"/>
              </w:rPr>
              <w:t xml:space="preserve">] </w:t>
            </w:r>
            <w:r>
              <w:rPr>
                <w:rStyle w:val="IndexLink"/>
                <w:rtl w:val="true"/>
              </w:rPr>
              <w:t>ـ دو روی سکّه</w:t>
            </w:r>
            <w:r>
              <w:rPr>
                <w:rStyle w:val="IndexLink"/>
                <w:rtl w:val="true"/>
              </w:rPr>
              <w:tab/>
            </w:r>
            <w:r>
              <w:rPr>
                <w:rStyle w:val="IndexLink"/>
              </w:rPr>
              <w:t>29</w:t>
            </w:r>
          </w:hyperlink>
        </w:p>
        <w:p>
          <w:pPr>
            <w:pStyle w:val="Contents3"/>
            <w:tabs>
              <w:tab w:val="clear" w:pos="8459"/>
              <w:tab w:val="right" w:pos="9026" w:leader="dot"/>
            </w:tabs>
            <w:rPr/>
          </w:pPr>
          <w:hyperlink w:anchor="__RefHeading___Toc1012825_2281741623">
            <w:r>
              <w:rPr>
                <w:webHidden/>
                <w:rStyle w:val="IndexLink"/>
                <w:rtl w:val="true"/>
              </w:rPr>
              <w:t xml:space="preserve">[ </w:t>
            </w:r>
            <w:r>
              <w:rPr>
                <w:rStyle w:val="IndexLink"/>
              </w:rPr>
              <w:t>10</w:t>
            </w:r>
            <w:r>
              <w:rPr>
                <w:rStyle w:val="IndexLink"/>
                <w:rtl w:val="true"/>
              </w:rPr>
              <w:t xml:space="preserve">] </w:t>
            </w:r>
            <w:r>
              <w:rPr>
                <w:rStyle w:val="IndexLink"/>
                <w:rtl w:val="true"/>
              </w:rPr>
              <w:t>ـ مرور کلّی حکمت علوی</w:t>
            </w:r>
            <w:r>
              <w:rPr>
                <w:rStyle w:val="IndexLink"/>
                <w:rtl w:val="true"/>
              </w:rPr>
              <w:tab/>
            </w:r>
            <w:r>
              <w:rPr>
                <w:rStyle w:val="IndexLink"/>
              </w:rPr>
              <w:t>31</w:t>
            </w:r>
          </w:hyperlink>
        </w:p>
        <w:p>
          <w:pPr>
            <w:pStyle w:val="Contents2"/>
            <w:tabs>
              <w:tab w:val="clear" w:pos="8743"/>
              <w:tab w:val="right" w:pos="9026" w:leader="dot"/>
            </w:tabs>
            <w:rPr/>
          </w:pPr>
          <w:hyperlink w:anchor="__RefHeading___Toc1012827_2281741623">
            <w:r>
              <w:rPr>
                <w:webHidden/>
                <w:rStyle w:val="IndexLink"/>
                <w:rtl w:val="true"/>
              </w:rPr>
              <w:t>گذری بر دعای مکارم الاخلاق</w:t>
            </w:r>
            <w:r>
              <w:rPr>
                <w:rStyle w:val="IndexLink"/>
                <w:rtl w:val="true"/>
              </w:rPr>
              <w:tab/>
            </w:r>
            <w:r>
              <w:rPr>
                <w:rStyle w:val="IndexLink"/>
              </w:rPr>
              <w:t>33</w:t>
            </w:r>
          </w:hyperlink>
        </w:p>
        <w:p>
          <w:pPr>
            <w:pStyle w:val="Contents3"/>
            <w:tabs>
              <w:tab w:val="clear" w:pos="8459"/>
              <w:tab w:val="right" w:pos="9026" w:leader="dot"/>
            </w:tabs>
            <w:rPr/>
          </w:pPr>
          <w:hyperlink w:anchor="__RefHeading___Toc1012829_228174162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012831_2281741623">
            <w:r>
              <w:rPr>
                <w:webHidden/>
                <w:rStyle w:val="IndexLink"/>
                <w:rtl w:val="true"/>
              </w:rPr>
              <w:t>[</w:t>
            </w:r>
            <w:r>
              <w:rPr>
                <w:rStyle w:val="IndexLink"/>
              </w:rPr>
              <w:t>1</w:t>
            </w:r>
            <w:r>
              <w:rPr>
                <w:rStyle w:val="IndexLink"/>
                <w:rtl w:val="true"/>
              </w:rPr>
              <w:t xml:space="preserve"> </w:t>
            </w:r>
            <w:r>
              <w:rPr>
                <w:rStyle w:val="IndexLink"/>
                <w:rtl w:val="true"/>
              </w:rPr>
              <w:t>ـ بلّغ بإیمانی أکمل الإیمان</w:t>
            </w:r>
            <w:r>
              <w:rPr>
                <w:rStyle w:val="IndexLink"/>
                <w:rtl w:val="true"/>
              </w:rPr>
              <w:t>]</w:t>
              <w:tab/>
            </w:r>
            <w:r>
              <w:rPr>
                <w:rStyle w:val="IndexLink"/>
              </w:rPr>
              <w:t>34</w:t>
            </w:r>
          </w:hyperlink>
        </w:p>
        <w:p>
          <w:pPr>
            <w:pStyle w:val="Contents3"/>
            <w:tabs>
              <w:tab w:val="clear" w:pos="8459"/>
              <w:tab w:val="right" w:pos="9026" w:leader="dot"/>
            </w:tabs>
            <w:rPr/>
          </w:pPr>
          <w:hyperlink w:anchor="__RefHeading___Toc1012833_2281741623">
            <w:r>
              <w:rPr>
                <w:webHidden/>
                <w:rStyle w:val="IndexLink"/>
                <w:rtl w:val="true"/>
              </w:rPr>
              <w:t>[</w:t>
            </w:r>
            <w:r>
              <w:rPr>
                <w:rStyle w:val="IndexLink"/>
              </w:rPr>
              <w:t>2</w:t>
            </w:r>
            <w:r>
              <w:rPr>
                <w:rStyle w:val="IndexLink"/>
                <w:rtl w:val="true"/>
              </w:rPr>
              <w:t>ـ واجعل یقینی افضل الیقین</w:t>
            </w:r>
            <w:r>
              <w:rPr>
                <w:rStyle w:val="IndexLink"/>
                <w:rtl w:val="true"/>
              </w:rPr>
              <w:t>]</w:t>
              <w:tab/>
            </w:r>
            <w:r>
              <w:rPr>
                <w:rStyle w:val="IndexLink"/>
              </w:rPr>
              <w:t>35</w:t>
            </w:r>
          </w:hyperlink>
        </w:p>
        <w:p>
          <w:pPr>
            <w:pStyle w:val="Contents3"/>
            <w:tabs>
              <w:tab w:val="clear" w:pos="8459"/>
              <w:tab w:val="right" w:pos="9026" w:leader="dot"/>
            </w:tabs>
            <w:rPr/>
          </w:pPr>
          <w:hyperlink w:anchor="__RefHeading___Toc1012835_2281741623">
            <w:r>
              <w:rPr>
                <w:webHidden/>
                <w:rStyle w:val="IndexLink"/>
                <w:rtl w:val="true"/>
              </w:rPr>
              <w:t>[</w:t>
            </w:r>
            <w:r>
              <w:rPr>
                <w:rStyle w:val="IndexLink"/>
              </w:rPr>
              <w:t>3</w:t>
            </w:r>
            <w:r>
              <w:rPr>
                <w:rStyle w:val="IndexLink"/>
                <w:rtl w:val="true"/>
              </w:rPr>
              <w:t>ـ وانته بنیتی إلی أحسن النیّات</w:t>
            </w:r>
            <w:r>
              <w:rPr>
                <w:rStyle w:val="IndexLink"/>
                <w:rtl w:val="true"/>
              </w:rPr>
              <w:t>]</w:t>
              <w:tab/>
            </w:r>
            <w:r>
              <w:rPr>
                <w:rStyle w:val="IndexLink"/>
              </w:rPr>
              <w:t>36</w:t>
            </w:r>
          </w:hyperlink>
        </w:p>
        <w:p>
          <w:pPr>
            <w:pStyle w:val="Contents3"/>
            <w:tabs>
              <w:tab w:val="clear" w:pos="8459"/>
              <w:tab w:val="right" w:pos="9026" w:leader="dot"/>
            </w:tabs>
            <w:rPr/>
          </w:pPr>
          <w:hyperlink w:anchor="__RefHeading___Toc1012837_2281741623">
            <w:r>
              <w:rPr>
                <w:webHidden/>
                <w:rStyle w:val="IndexLink"/>
                <w:rtl w:val="true"/>
              </w:rPr>
              <w:t>[</w:t>
            </w:r>
            <w:r>
              <w:rPr>
                <w:rStyle w:val="IndexLink"/>
              </w:rPr>
              <w:t>4</w:t>
            </w:r>
            <w:r>
              <w:rPr>
                <w:rStyle w:val="IndexLink"/>
                <w:rtl w:val="true"/>
              </w:rPr>
              <w:t>ـ و بعملی إلی أحسن الأعمال</w:t>
            </w:r>
            <w:r>
              <w:rPr>
                <w:rStyle w:val="IndexLink"/>
                <w:rtl w:val="true"/>
              </w:rPr>
              <w:t>]</w:t>
              <w:tab/>
            </w:r>
            <w:r>
              <w:rPr>
                <w:rStyle w:val="IndexLink"/>
              </w:rPr>
              <w:t>37</w:t>
            </w:r>
          </w:hyperlink>
        </w:p>
        <w:p>
          <w:pPr>
            <w:pStyle w:val="Contents3"/>
            <w:tabs>
              <w:tab w:val="clear" w:pos="8459"/>
              <w:tab w:val="right" w:pos="9026" w:leader="dot"/>
            </w:tabs>
            <w:rPr/>
          </w:pPr>
          <w:hyperlink w:anchor="__RefHeading___Toc1012839_2281741623">
            <w:r>
              <w:rPr>
                <w:webHidden/>
                <w:rStyle w:val="IndexLink"/>
                <w:rtl w:val="true"/>
              </w:rPr>
              <w:t>[</w:t>
            </w:r>
            <w:r>
              <w:rPr>
                <w:rStyle w:val="IndexLink"/>
              </w:rPr>
              <w:t>5</w:t>
            </w:r>
            <w:r>
              <w:rPr>
                <w:rStyle w:val="IndexLink"/>
                <w:rtl w:val="true"/>
              </w:rPr>
              <w:t xml:space="preserve"> </w:t>
            </w:r>
            <w:r>
              <w:rPr>
                <w:rStyle w:val="IndexLink"/>
                <w:rtl w:val="true"/>
              </w:rPr>
              <w:t>ـ و اکفنی ما شغلنی الاهتمام به</w:t>
            </w:r>
            <w:r>
              <w:rPr>
                <w:rStyle w:val="IndexLink"/>
                <w:rtl w:val="true"/>
              </w:rPr>
              <w:t xml:space="preserve">... </w:t>
            </w:r>
            <w:r>
              <w:rPr>
                <w:rStyle w:val="IndexLink"/>
                <w:rtl w:val="true"/>
              </w:rPr>
              <w:t>فی رزقک</w:t>
            </w:r>
            <w:r>
              <w:rPr>
                <w:rStyle w:val="IndexLink"/>
                <w:rtl w:val="true"/>
              </w:rPr>
              <w:t>]</w:t>
              <w:tab/>
            </w:r>
            <w:r>
              <w:rPr>
                <w:rStyle w:val="IndexLink"/>
              </w:rPr>
              <w:t>41</w:t>
            </w:r>
          </w:hyperlink>
        </w:p>
        <w:p>
          <w:pPr>
            <w:pStyle w:val="Contents3"/>
            <w:tabs>
              <w:tab w:val="clear" w:pos="8459"/>
              <w:tab w:val="right" w:pos="9026" w:leader="dot"/>
            </w:tabs>
            <w:rPr/>
          </w:pPr>
          <w:hyperlink w:anchor="__RefHeading___Toc1012841_2281741623">
            <w:r>
              <w:rPr>
                <w:webHidden/>
                <w:rStyle w:val="IndexLink"/>
                <w:rtl w:val="true"/>
              </w:rPr>
              <w:t>[</w:t>
            </w:r>
            <w:r>
              <w:rPr>
                <w:rStyle w:val="IndexLink"/>
              </w:rPr>
              <w:t>6</w:t>
            </w:r>
            <w:r>
              <w:rPr>
                <w:rStyle w:val="IndexLink"/>
                <w:rtl w:val="true"/>
              </w:rPr>
              <w:t xml:space="preserve"> </w:t>
            </w:r>
            <w:r>
              <w:rPr>
                <w:rStyle w:val="IndexLink"/>
                <w:rtl w:val="true"/>
              </w:rPr>
              <w:t>ـ و لا تفتنّی بالنظر</w:t>
            </w:r>
            <w:r>
              <w:rPr>
                <w:rStyle w:val="IndexLink"/>
                <w:rtl w:val="true"/>
              </w:rPr>
              <w:t>]</w:t>
              <w:tab/>
            </w:r>
            <w:r>
              <w:rPr>
                <w:rStyle w:val="IndexLink"/>
              </w:rPr>
              <w:t>44</w:t>
            </w:r>
          </w:hyperlink>
        </w:p>
        <w:p>
          <w:pPr>
            <w:pStyle w:val="Contents3"/>
            <w:tabs>
              <w:tab w:val="clear" w:pos="8459"/>
              <w:tab w:val="right" w:pos="9026" w:leader="dot"/>
            </w:tabs>
            <w:rPr/>
          </w:pPr>
          <w:hyperlink w:anchor="__RefHeading___Toc1012843_2281741623">
            <w:r>
              <w:rPr>
                <w:webHidden/>
                <w:rStyle w:val="IndexLink"/>
                <w:rtl w:val="true"/>
              </w:rPr>
              <w:t>[</w:t>
            </w:r>
            <w:r>
              <w:rPr>
                <w:rStyle w:val="IndexLink"/>
              </w:rPr>
              <w:t>7</w:t>
            </w:r>
            <w:r>
              <w:rPr>
                <w:rStyle w:val="IndexLink"/>
                <w:rtl w:val="true"/>
              </w:rPr>
              <w:t xml:space="preserve"> </w:t>
            </w:r>
            <w:r>
              <w:rPr>
                <w:rStyle w:val="IndexLink"/>
                <w:rtl w:val="true"/>
              </w:rPr>
              <w:t>ـ وَ أعزّنی وَ لاتَبلینّی بالکبر</w:t>
            </w:r>
            <w:r>
              <w:rPr>
                <w:rStyle w:val="IndexLink"/>
                <w:rtl w:val="true"/>
              </w:rPr>
              <w:t>]</w:t>
              <w:tab/>
            </w:r>
            <w:r>
              <w:rPr>
                <w:rStyle w:val="IndexLink"/>
              </w:rPr>
              <w:t>46</w:t>
            </w:r>
          </w:hyperlink>
        </w:p>
        <w:p>
          <w:pPr>
            <w:pStyle w:val="Contents3"/>
            <w:tabs>
              <w:tab w:val="clear" w:pos="8459"/>
              <w:tab w:val="right" w:pos="9026" w:leader="dot"/>
            </w:tabs>
            <w:rPr/>
          </w:pPr>
          <w:hyperlink w:anchor="__RefHeading___Toc1012845_2281741623">
            <w:r>
              <w:rPr>
                <w:webHidden/>
                <w:rStyle w:val="IndexLink"/>
                <w:rtl w:val="true"/>
              </w:rPr>
              <w:t>[</w:t>
            </w:r>
            <w:r>
              <w:rPr>
                <w:rStyle w:val="IndexLink"/>
              </w:rPr>
              <w:t>8</w:t>
            </w:r>
            <w:r>
              <w:rPr>
                <w:rStyle w:val="IndexLink"/>
                <w:rtl w:val="true"/>
              </w:rPr>
              <w:t xml:space="preserve"> </w:t>
            </w:r>
            <w:r>
              <w:rPr>
                <w:rStyle w:val="IndexLink"/>
                <w:rtl w:val="true"/>
              </w:rPr>
              <w:t>ـ وَ عبّدنی لک وَ لا تُفسد عبادتی بالعجب</w:t>
            </w:r>
            <w:r>
              <w:rPr>
                <w:rStyle w:val="IndexLink"/>
                <w:rtl w:val="true"/>
              </w:rPr>
              <w:t>]</w:t>
              <w:tab/>
            </w:r>
            <w:r>
              <w:rPr>
                <w:rStyle w:val="IndexLink"/>
              </w:rPr>
              <w:t>49</w:t>
            </w:r>
          </w:hyperlink>
        </w:p>
        <w:p>
          <w:pPr>
            <w:pStyle w:val="Contents3"/>
            <w:tabs>
              <w:tab w:val="clear" w:pos="8459"/>
              <w:tab w:val="right" w:pos="9026" w:leader="dot"/>
            </w:tabs>
            <w:rPr/>
          </w:pPr>
          <w:hyperlink w:anchor="__RefHeading___Toc1012847_2281741623">
            <w:r>
              <w:rPr>
                <w:webHidden/>
                <w:rStyle w:val="IndexLink"/>
                <w:rtl w:val="true"/>
              </w:rPr>
              <w:t>[</w:t>
            </w:r>
            <w:r>
              <w:rPr>
                <w:rStyle w:val="IndexLink"/>
              </w:rPr>
              <w:t>9</w:t>
            </w:r>
            <w:r>
              <w:rPr>
                <w:rStyle w:val="IndexLink"/>
                <w:rtl w:val="true"/>
              </w:rPr>
              <w:t xml:space="preserve"> </w:t>
            </w:r>
            <w:r>
              <w:rPr>
                <w:rStyle w:val="IndexLink"/>
                <w:rtl w:val="true"/>
              </w:rPr>
              <w:t>ـ وَ اجر لِلنّاس عَلی یدی الخیر وَ لاتمحقه بالمـَنّ</w:t>
            </w:r>
            <w:r>
              <w:rPr>
                <w:rStyle w:val="IndexLink"/>
                <w:rtl w:val="true"/>
              </w:rPr>
              <w:t>]</w:t>
              <w:tab/>
            </w:r>
            <w:r>
              <w:rPr>
                <w:rStyle w:val="IndexLink"/>
              </w:rPr>
              <w:t>52</w:t>
            </w:r>
          </w:hyperlink>
        </w:p>
        <w:p>
          <w:pPr>
            <w:pStyle w:val="Contents3"/>
            <w:tabs>
              <w:tab w:val="clear" w:pos="8459"/>
              <w:tab w:val="right" w:pos="9026" w:leader="dot"/>
            </w:tabs>
            <w:rPr/>
          </w:pPr>
          <w:hyperlink w:anchor="__RefHeading___Toc1012849_2281741623">
            <w:r>
              <w:rPr>
                <w:webHidden/>
                <w:rStyle w:val="IndexLink"/>
                <w:rtl w:val="true"/>
              </w:rPr>
              <w:t>[</w:t>
            </w:r>
            <w:r>
              <w:rPr>
                <w:rStyle w:val="IndexLink"/>
              </w:rPr>
              <w:t>10</w:t>
            </w:r>
            <w:r>
              <w:rPr>
                <w:rStyle w:val="IndexLink"/>
                <w:rtl w:val="true"/>
              </w:rPr>
              <w:t xml:space="preserve"> </w:t>
            </w:r>
            <w:r>
              <w:rPr>
                <w:rStyle w:val="IndexLink"/>
                <w:rtl w:val="true"/>
              </w:rPr>
              <w:t>ـ و هب لی معالی الأخلاق و اعصمنی من الفخر</w:t>
            </w:r>
            <w:r>
              <w:rPr>
                <w:rStyle w:val="IndexLink"/>
                <w:rtl w:val="true"/>
              </w:rPr>
              <w:t>]</w:t>
              <w:tab/>
            </w:r>
            <w:r>
              <w:rPr>
                <w:rStyle w:val="IndexLink"/>
              </w:rPr>
              <w:t>55</w:t>
            </w:r>
          </w:hyperlink>
        </w:p>
        <w:p>
          <w:pPr>
            <w:pStyle w:val="Contents3"/>
            <w:tabs>
              <w:tab w:val="clear" w:pos="8459"/>
              <w:tab w:val="right" w:pos="9026" w:leader="dot"/>
            </w:tabs>
            <w:rPr/>
          </w:pPr>
          <w:hyperlink w:anchor="__RefHeading___Toc1012851_2281741623">
            <w:r>
              <w:rPr>
                <w:webHidden/>
                <w:rStyle w:val="IndexLink"/>
                <w:rtl w:val="true"/>
              </w:rPr>
              <w:t>[</w:t>
            </w:r>
            <w:r>
              <w:rPr>
                <w:rStyle w:val="IndexLink"/>
              </w:rPr>
              <w:t>11</w:t>
            </w:r>
            <w:r>
              <w:rPr>
                <w:rStyle w:val="IndexLink"/>
                <w:rtl w:val="true"/>
              </w:rPr>
              <w:t xml:space="preserve"> </w:t>
            </w:r>
            <w:r>
              <w:rPr>
                <w:rStyle w:val="IndexLink"/>
                <w:rtl w:val="true"/>
              </w:rPr>
              <w:t>ـ لا ترفعنی فی الناس درجة الّا حططتنی عند نفسی مثلها</w:t>
            </w:r>
            <w:r>
              <w:rPr>
                <w:rStyle w:val="IndexLink"/>
                <w:rtl w:val="true"/>
              </w:rPr>
              <w:t>]</w:t>
              <w:tab/>
            </w:r>
            <w:r>
              <w:rPr>
                <w:rStyle w:val="IndexLink"/>
              </w:rPr>
              <w:t>58</w:t>
            </w:r>
          </w:hyperlink>
        </w:p>
        <w:p>
          <w:pPr>
            <w:pStyle w:val="Contents3"/>
            <w:tabs>
              <w:tab w:val="clear" w:pos="8459"/>
              <w:tab w:val="right" w:pos="9026" w:leader="dot"/>
            </w:tabs>
            <w:rPr/>
          </w:pPr>
          <w:hyperlink w:anchor="__RefHeading___Toc1012853_2281741623">
            <w:r>
              <w:rPr>
                <w:webHidden/>
                <w:rStyle w:val="IndexLink"/>
                <w:rtl w:val="true"/>
              </w:rPr>
              <w:t>[</w:t>
            </w:r>
            <w:r>
              <w:rPr>
                <w:rStyle w:val="IndexLink"/>
              </w:rPr>
              <w:t>12</w:t>
            </w:r>
            <w:r>
              <w:rPr>
                <w:rStyle w:val="IndexLink"/>
                <w:rtl w:val="true"/>
              </w:rPr>
              <w:t xml:space="preserve"> </w:t>
            </w:r>
            <w:r>
              <w:rPr>
                <w:rStyle w:val="IndexLink"/>
                <w:rtl w:val="true"/>
              </w:rPr>
              <w:t>ـ و لا تحدّث لی عزّاً ظاهراً الّا أحدثت لی ذلّة باطنة عند نفسی بقدرها</w:t>
            </w:r>
            <w:r>
              <w:rPr>
                <w:rStyle w:val="IndexLink"/>
                <w:rtl w:val="true"/>
              </w:rPr>
              <w:t>]</w:t>
              <w:tab/>
            </w:r>
            <w:r>
              <w:rPr>
                <w:rStyle w:val="IndexLink"/>
              </w:rPr>
              <w:t>60</w:t>
            </w:r>
          </w:hyperlink>
        </w:p>
        <w:p>
          <w:pPr>
            <w:pStyle w:val="Contents3"/>
            <w:tabs>
              <w:tab w:val="clear" w:pos="8459"/>
              <w:tab w:val="right" w:pos="9026" w:leader="dot"/>
            </w:tabs>
            <w:rPr/>
          </w:pPr>
          <w:hyperlink w:anchor="__RefHeading___Toc1012855_2281741623">
            <w:r>
              <w:rPr>
                <w:webHidden/>
                <w:rStyle w:val="IndexLink"/>
                <w:rtl w:val="true"/>
              </w:rPr>
              <w:t>[</w:t>
            </w:r>
            <w:r>
              <w:rPr>
                <w:rStyle w:val="IndexLink"/>
              </w:rPr>
              <w:t>13</w:t>
            </w:r>
            <w:r>
              <w:rPr>
                <w:rStyle w:val="IndexLink"/>
                <w:rtl w:val="true"/>
              </w:rPr>
              <w:t xml:space="preserve"> </w:t>
            </w:r>
            <w:r>
              <w:rPr>
                <w:rStyle w:val="IndexLink"/>
                <w:rtl w:val="true"/>
              </w:rPr>
              <w:t>ـ متّعنی بهدی صالح لا استبدل به</w:t>
            </w:r>
            <w:r>
              <w:rPr>
                <w:rStyle w:val="IndexLink"/>
                <w:rtl w:val="true"/>
              </w:rPr>
              <w:t>]</w:t>
              <w:tab/>
            </w:r>
            <w:r>
              <w:rPr>
                <w:rStyle w:val="IndexLink"/>
              </w:rPr>
              <w:t>65</w:t>
            </w:r>
          </w:hyperlink>
        </w:p>
        <w:p>
          <w:pPr>
            <w:pStyle w:val="Contents3"/>
            <w:tabs>
              <w:tab w:val="clear" w:pos="8459"/>
              <w:tab w:val="right" w:pos="9026" w:leader="dot"/>
            </w:tabs>
            <w:rPr/>
          </w:pPr>
          <w:hyperlink w:anchor="__RefHeading___Toc1012857_2281741623">
            <w:r>
              <w:rPr>
                <w:webHidden/>
                <w:rStyle w:val="IndexLink"/>
                <w:rtl w:val="true"/>
              </w:rPr>
              <w:t>[</w:t>
            </w:r>
            <w:r>
              <w:rPr>
                <w:rStyle w:val="IndexLink"/>
              </w:rPr>
              <w:t>14</w:t>
            </w:r>
            <w:r>
              <w:rPr>
                <w:rStyle w:val="IndexLink"/>
                <w:rtl w:val="true"/>
              </w:rPr>
              <w:t xml:space="preserve"> </w:t>
            </w:r>
            <w:r>
              <w:rPr>
                <w:rStyle w:val="IndexLink"/>
                <w:rtl w:val="true"/>
              </w:rPr>
              <w:t>ـ و طریقة حقّ لا أزیغ عنها و نیّة رشد لا اشکّ فیها</w:t>
            </w:r>
            <w:r>
              <w:rPr>
                <w:rStyle w:val="IndexLink"/>
                <w:rtl w:val="true"/>
              </w:rPr>
              <w:t>]</w:t>
              <w:tab/>
            </w:r>
            <w:r>
              <w:rPr>
                <w:rStyle w:val="IndexLink"/>
              </w:rPr>
              <w:t>69</w:t>
            </w:r>
          </w:hyperlink>
        </w:p>
        <w:p>
          <w:pPr>
            <w:pStyle w:val="Contents3"/>
            <w:tabs>
              <w:tab w:val="clear" w:pos="8459"/>
              <w:tab w:val="right" w:pos="9026" w:leader="dot"/>
            </w:tabs>
            <w:rPr/>
          </w:pPr>
          <w:hyperlink w:anchor="__RefHeading___Toc1012859_2281741623">
            <w:r>
              <w:rPr>
                <w:webHidden/>
                <w:rStyle w:val="IndexLink"/>
                <w:rtl w:val="true"/>
              </w:rPr>
              <w:t>[</w:t>
            </w:r>
            <w:r>
              <w:rPr>
                <w:rStyle w:val="IndexLink"/>
              </w:rPr>
              <w:t>15</w:t>
            </w:r>
            <w:r>
              <w:rPr>
                <w:rStyle w:val="IndexLink"/>
                <w:rtl w:val="true"/>
              </w:rPr>
              <w:t xml:space="preserve"> </w:t>
            </w:r>
            <w:r>
              <w:rPr>
                <w:rStyle w:val="IndexLink"/>
                <w:rtl w:val="true"/>
              </w:rPr>
              <w:t>ـ وَ عَمّرنی ما کان عمری بذلة فی طاعتک</w:t>
            </w:r>
            <w:r>
              <w:rPr>
                <w:rStyle w:val="IndexLink"/>
                <w:rtl w:val="true"/>
              </w:rPr>
              <w:t xml:space="preserve">. </w:t>
            </w:r>
            <w:r>
              <w:rPr>
                <w:rStyle w:val="IndexLink"/>
                <w:rtl w:val="true"/>
              </w:rPr>
              <w:t>فإذا کان عمری مرتعآ للشَّیطان فَاقْبضنی إلیکَ، قبلَ أن یسبق مقتک إلَیَّ أو یستحکم غَضبُکَ عَلَیَّ</w:t>
            </w:r>
            <w:r>
              <w:rPr>
                <w:rStyle w:val="IndexLink"/>
                <w:rtl w:val="true"/>
              </w:rPr>
              <w:t>.]</w:t>
              <w:tab/>
            </w:r>
            <w:r>
              <w:rPr>
                <w:rStyle w:val="IndexLink"/>
              </w:rPr>
              <w:t>71</w:t>
            </w:r>
          </w:hyperlink>
        </w:p>
        <w:p>
          <w:pPr>
            <w:pStyle w:val="Contents3"/>
            <w:tabs>
              <w:tab w:val="clear" w:pos="8459"/>
              <w:tab w:val="right" w:pos="9026" w:leader="dot"/>
            </w:tabs>
            <w:rPr/>
          </w:pPr>
          <w:hyperlink w:anchor="__RefHeading___Toc1012861_2281741623">
            <w:r>
              <w:rPr>
                <w:webHidden/>
                <w:rStyle w:val="IndexLink"/>
                <w:rtl w:val="true"/>
              </w:rPr>
              <w:t>[</w:t>
            </w:r>
            <w:r>
              <w:rPr>
                <w:rStyle w:val="IndexLink"/>
              </w:rPr>
              <w:t>16</w:t>
            </w:r>
            <w:r>
              <w:rPr>
                <w:rStyle w:val="IndexLink"/>
                <w:rtl w:val="true"/>
              </w:rPr>
              <w:t xml:space="preserve"> </w:t>
            </w:r>
            <w:r>
              <w:rPr>
                <w:rStyle w:val="IndexLink"/>
                <w:rtl w:val="true"/>
              </w:rPr>
              <w:t>ـ اَللّهُمَّ لاتدع خصلةً تُعاب منّ ی إلّا أصلحتها، و لا عائبةً أُؤَنَّبُ بها إلّا حَسَّنتها، وَ لا أُکرومةً فیَّ ناقصةً إلّا أتممتها</w:t>
            </w:r>
            <w:r>
              <w:rPr>
                <w:rStyle w:val="IndexLink"/>
                <w:rtl w:val="true"/>
              </w:rPr>
              <w:t>.]</w:t>
              <w:tab/>
            </w:r>
            <w:r>
              <w:rPr>
                <w:rStyle w:val="IndexLink"/>
              </w:rPr>
              <w:t>76</w:t>
            </w:r>
          </w:hyperlink>
        </w:p>
        <w:p>
          <w:pPr>
            <w:pStyle w:val="Contents3"/>
            <w:tabs>
              <w:tab w:val="clear" w:pos="8459"/>
              <w:tab w:val="right" w:pos="9026" w:leader="dot"/>
            </w:tabs>
            <w:rPr/>
          </w:pPr>
          <w:hyperlink w:anchor="__RefHeading___Toc1012863_2281741623">
            <w:r>
              <w:rPr>
                <w:webHidden/>
                <w:rStyle w:val="IndexLink"/>
                <w:rtl w:val="true"/>
              </w:rPr>
              <w:t>[</w:t>
            </w:r>
            <w:r>
              <w:rPr>
                <w:rStyle w:val="IndexLink"/>
              </w:rPr>
              <w:t>17</w:t>
            </w:r>
            <w:r>
              <w:rPr>
                <w:rStyle w:val="IndexLink"/>
                <w:rtl w:val="true"/>
              </w:rPr>
              <w:t xml:space="preserve"> </w:t>
            </w:r>
            <w:r>
              <w:rPr>
                <w:rStyle w:val="IndexLink"/>
                <w:rtl w:val="true"/>
              </w:rPr>
              <w:t>ـ ابدلنی من بغضةِ أهل الشّنآن المحبّة</w:t>
            </w:r>
            <w:r>
              <w:rPr>
                <w:rStyle w:val="IndexLink"/>
                <w:rtl w:val="true"/>
              </w:rPr>
              <w:t>]</w:t>
              <w:tab/>
            </w:r>
            <w:r>
              <w:rPr>
                <w:rStyle w:val="IndexLink"/>
              </w:rPr>
              <w:t>78</w:t>
            </w:r>
          </w:hyperlink>
        </w:p>
        <w:p>
          <w:pPr>
            <w:pStyle w:val="Contents3"/>
            <w:tabs>
              <w:tab w:val="clear" w:pos="8459"/>
              <w:tab w:val="right" w:pos="9026" w:leader="dot"/>
            </w:tabs>
            <w:rPr/>
          </w:pPr>
          <w:hyperlink w:anchor="__RefHeading___Toc1012865_2281741623">
            <w:r>
              <w:rPr>
                <w:webHidden/>
                <w:rStyle w:val="IndexLink"/>
                <w:rtl w:val="true"/>
              </w:rPr>
              <w:t>[</w:t>
            </w:r>
            <w:r>
              <w:rPr>
                <w:rStyle w:val="IndexLink"/>
              </w:rPr>
              <w:t>18</w:t>
            </w:r>
            <w:r>
              <w:rPr>
                <w:rStyle w:val="IndexLink"/>
                <w:rtl w:val="true"/>
              </w:rPr>
              <w:t xml:space="preserve"> </w:t>
            </w:r>
            <w:r>
              <w:rPr>
                <w:rStyle w:val="IndexLink"/>
                <w:rtl w:val="true"/>
              </w:rPr>
              <w:t>ـ وَ من حسد أهل البغی المودَّة</w:t>
            </w:r>
            <w:r>
              <w:rPr>
                <w:rStyle w:val="IndexLink"/>
                <w:rtl w:val="true"/>
              </w:rPr>
              <w:t>]</w:t>
              <w:tab/>
            </w:r>
            <w:r>
              <w:rPr>
                <w:rStyle w:val="IndexLink"/>
              </w:rPr>
              <w:t>80</w:t>
            </w:r>
          </w:hyperlink>
        </w:p>
        <w:p>
          <w:pPr>
            <w:pStyle w:val="Contents3"/>
            <w:tabs>
              <w:tab w:val="clear" w:pos="8459"/>
              <w:tab w:val="right" w:pos="9026" w:leader="dot"/>
            </w:tabs>
            <w:rPr/>
          </w:pPr>
          <w:hyperlink w:anchor="__RefHeading___Toc1012867_2281741623">
            <w:r>
              <w:rPr>
                <w:webHidden/>
                <w:rStyle w:val="IndexLink"/>
                <w:rtl w:val="true"/>
              </w:rPr>
              <w:t>[</w:t>
            </w:r>
            <w:r>
              <w:rPr>
                <w:rStyle w:val="IndexLink"/>
              </w:rPr>
              <w:t>19</w:t>
            </w:r>
            <w:r>
              <w:rPr>
                <w:rStyle w:val="IndexLink"/>
                <w:rtl w:val="true"/>
              </w:rPr>
              <w:t xml:space="preserve"> </w:t>
            </w:r>
            <w:r>
              <w:rPr>
                <w:rStyle w:val="IndexLink"/>
                <w:rtl w:val="true"/>
              </w:rPr>
              <w:t>ـ و من ظنّة اهل الصلاح الثقة</w:t>
            </w:r>
            <w:r>
              <w:rPr>
                <w:rStyle w:val="IndexLink"/>
                <w:rtl w:val="true"/>
              </w:rPr>
              <w:t>]</w:t>
              <w:tab/>
            </w:r>
            <w:r>
              <w:rPr>
                <w:rStyle w:val="IndexLink"/>
              </w:rPr>
              <w:t>81</w:t>
            </w:r>
          </w:hyperlink>
        </w:p>
        <w:p>
          <w:pPr>
            <w:pStyle w:val="Contents3"/>
            <w:tabs>
              <w:tab w:val="clear" w:pos="8459"/>
              <w:tab w:val="right" w:pos="9026" w:leader="dot"/>
            </w:tabs>
            <w:rPr/>
          </w:pPr>
          <w:hyperlink w:anchor="__RefHeading___Toc1012869_2281741623">
            <w:r>
              <w:rPr>
                <w:webHidden/>
                <w:rStyle w:val="IndexLink"/>
                <w:rtl w:val="true"/>
              </w:rPr>
              <w:t>[</w:t>
            </w:r>
            <w:r>
              <w:rPr>
                <w:rStyle w:val="IndexLink"/>
              </w:rPr>
              <w:t>20</w:t>
            </w:r>
            <w:r>
              <w:rPr>
                <w:rStyle w:val="IndexLink"/>
                <w:rtl w:val="true"/>
              </w:rPr>
              <w:t xml:space="preserve"> </w:t>
            </w:r>
            <w:r>
              <w:rPr>
                <w:rStyle w:val="IndexLink"/>
                <w:rtl w:val="true"/>
              </w:rPr>
              <w:t>ـ وَ من عداوة الادنین الولایة، و من عقوق ذوی الأرحام المبرّة، و من خذلان الأقربین النصرة</w:t>
            </w:r>
            <w:r>
              <w:rPr>
                <w:rStyle w:val="IndexLink"/>
                <w:rtl w:val="true"/>
              </w:rPr>
              <w:t>]</w:t>
              <w:tab/>
            </w:r>
            <w:r>
              <w:rPr>
                <w:rStyle w:val="IndexLink"/>
              </w:rPr>
              <w:t>84</w:t>
            </w:r>
          </w:hyperlink>
        </w:p>
        <w:p>
          <w:pPr>
            <w:pStyle w:val="Contents3"/>
            <w:tabs>
              <w:tab w:val="clear" w:pos="8459"/>
              <w:tab w:val="right" w:pos="9026" w:leader="dot"/>
            </w:tabs>
            <w:rPr/>
          </w:pPr>
          <w:hyperlink w:anchor="__RefHeading___Toc1012871_2281741623">
            <w:r>
              <w:rPr>
                <w:webHidden/>
                <w:rStyle w:val="IndexLink"/>
                <w:rtl w:val="true"/>
              </w:rPr>
              <w:t>[</w:t>
            </w:r>
            <w:r>
              <w:rPr>
                <w:rStyle w:val="IndexLink"/>
              </w:rPr>
              <w:t>21</w:t>
            </w:r>
            <w:r>
              <w:rPr>
                <w:rStyle w:val="IndexLink"/>
                <w:rtl w:val="true"/>
              </w:rPr>
              <w:t xml:space="preserve"> </w:t>
            </w:r>
            <w:r>
              <w:rPr>
                <w:rStyle w:val="IndexLink"/>
                <w:rtl w:val="true"/>
              </w:rPr>
              <w:t>ـ وَ مِن حُبّ المدارین تصحیح المِقَة و مِن ردّ الملابسین کَرَم العشرة و مِن مرارة خوف الظّالمین حلاوة الامنة</w:t>
            </w:r>
            <w:r>
              <w:rPr>
                <w:rStyle w:val="IndexLink"/>
                <w:rtl w:val="true"/>
              </w:rPr>
              <w:t>]</w:t>
              <w:tab/>
            </w:r>
            <w:r>
              <w:rPr>
                <w:rStyle w:val="IndexLink"/>
              </w:rPr>
              <w:t>88</w:t>
            </w:r>
          </w:hyperlink>
        </w:p>
        <w:p>
          <w:pPr>
            <w:pStyle w:val="Contents3"/>
            <w:tabs>
              <w:tab w:val="clear" w:pos="8459"/>
              <w:tab w:val="right" w:pos="9026" w:leader="dot"/>
            </w:tabs>
            <w:rPr/>
          </w:pPr>
          <w:hyperlink w:anchor="__RefHeading___Toc1012873_2281741623">
            <w:r>
              <w:rPr>
                <w:webHidden/>
                <w:rStyle w:val="IndexLink"/>
                <w:rtl w:val="true"/>
              </w:rPr>
              <w:t>[</w:t>
            </w:r>
            <w:r>
              <w:rPr>
                <w:rStyle w:val="IndexLink"/>
              </w:rPr>
              <w:t>22</w:t>
            </w:r>
            <w:r>
              <w:rPr>
                <w:rStyle w:val="IndexLink"/>
                <w:rtl w:val="true"/>
              </w:rPr>
              <w:t xml:space="preserve"> </w:t>
            </w:r>
            <w:r>
              <w:rPr>
                <w:rStyle w:val="IndexLink"/>
                <w:rtl w:val="true"/>
              </w:rPr>
              <w:t>ـ و اجعل لی یداً علی من ظلمنی و لساناً علی من خاصمنی و ظفراً بمن غاندنی</w:t>
            </w:r>
            <w:r>
              <w:rPr>
                <w:rStyle w:val="IndexLink"/>
                <w:rtl w:val="true"/>
              </w:rPr>
              <w:t>]</w:t>
              <w:tab/>
            </w:r>
            <w:r>
              <w:rPr>
                <w:rStyle w:val="IndexLink"/>
              </w:rPr>
              <w:t>91</w:t>
            </w:r>
          </w:hyperlink>
        </w:p>
        <w:p>
          <w:pPr>
            <w:pStyle w:val="Contents3"/>
            <w:tabs>
              <w:tab w:val="clear" w:pos="8459"/>
              <w:tab w:val="right" w:pos="9026" w:leader="dot"/>
            </w:tabs>
            <w:rPr/>
          </w:pPr>
          <w:hyperlink w:anchor="__RefHeading___Toc1012875_2281741623">
            <w:r>
              <w:rPr>
                <w:webHidden/>
                <w:rStyle w:val="IndexLink"/>
                <w:rtl w:val="true"/>
              </w:rPr>
              <w:t>[</w:t>
            </w:r>
            <w:r>
              <w:rPr>
                <w:rStyle w:val="IndexLink"/>
              </w:rPr>
              <w:t>23</w:t>
            </w:r>
            <w:r>
              <w:rPr>
                <w:rStyle w:val="IndexLink"/>
                <w:rtl w:val="true"/>
              </w:rPr>
              <w:t xml:space="preserve"> </w:t>
            </w:r>
            <w:r>
              <w:rPr>
                <w:rStyle w:val="IndexLink"/>
                <w:rtl w:val="true"/>
              </w:rPr>
              <w:t>ـ و هب لی مکراً علی من کایدنی</w:t>
            </w:r>
            <w:r>
              <w:rPr>
                <w:rStyle w:val="IndexLink"/>
                <w:rtl w:val="true"/>
              </w:rPr>
              <w:t>]</w:t>
              <w:tab/>
            </w:r>
            <w:r>
              <w:rPr>
                <w:rStyle w:val="IndexLink"/>
              </w:rPr>
              <w:t>91</w:t>
            </w:r>
          </w:hyperlink>
        </w:p>
        <w:p>
          <w:pPr>
            <w:pStyle w:val="Contents3"/>
            <w:tabs>
              <w:tab w:val="clear" w:pos="8459"/>
              <w:tab w:val="right" w:pos="9026" w:leader="dot"/>
            </w:tabs>
            <w:rPr/>
          </w:pPr>
          <w:hyperlink w:anchor="__RefHeading___Toc1012877_2281741623">
            <w:r>
              <w:rPr>
                <w:webHidden/>
                <w:rStyle w:val="IndexLink"/>
                <w:rtl w:val="true"/>
              </w:rPr>
              <w:t>[</w:t>
            </w:r>
            <w:r>
              <w:rPr>
                <w:rStyle w:val="IndexLink"/>
              </w:rPr>
              <w:t>24</w:t>
            </w:r>
            <w:r>
              <w:rPr>
                <w:rStyle w:val="IndexLink"/>
                <w:rtl w:val="true"/>
              </w:rPr>
              <w:t xml:space="preserve"> </w:t>
            </w:r>
            <w:r>
              <w:rPr>
                <w:rStyle w:val="IndexLink"/>
                <w:rtl w:val="true"/>
              </w:rPr>
              <w:t>ـ و قدرة علی من اضطهدنی</w:t>
            </w:r>
            <w:r>
              <w:rPr>
                <w:rStyle w:val="IndexLink"/>
                <w:rtl w:val="true"/>
              </w:rPr>
              <w:t>]</w:t>
              <w:tab/>
            </w:r>
            <w:r>
              <w:rPr>
                <w:rStyle w:val="IndexLink"/>
              </w:rPr>
              <w:t>92</w:t>
            </w:r>
          </w:hyperlink>
        </w:p>
        <w:p>
          <w:pPr>
            <w:pStyle w:val="Contents3"/>
            <w:tabs>
              <w:tab w:val="clear" w:pos="8459"/>
              <w:tab w:val="right" w:pos="9026" w:leader="dot"/>
            </w:tabs>
            <w:rPr/>
          </w:pPr>
          <w:hyperlink w:anchor="__RefHeading___Toc1012879_2281741623">
            <w:r>
              <w:rPr>
                <w:webHidden/>
                <w:rStyle w:val="IndexLink"/>
                <w:rtl w:val="true"/>
              </w:rPr>
              <w:t>[</w:t>
            </w:r>
            <w:r>
              <w:rPr>
                <w:rStyle w:val="IndexLink"/>
              </w:rPr>
              <w:t>25</w:t>
            </w:r>
            <w:r>
              <w:rPr>
                <w:rStyle w:val="IndexLink"/>
                <w:rtl w:val="true"/>
              </w:rPr>
              <w:t xml:space="preserve"> </w:t>
            </w:r>
            <w:r>
              <w:rPr>
                <w:rStyle w:val="IndexLink"/>
                <w:rtl w:val="true"/>
              </w:rPr>
              <w:t>ـ و تکذیباً لمن قصبنی و سلامة ممّن توعّدنی</w:t>
            </w:r>
            <w:r>
              <w:rPr>
                <w:rStyle w:val="IndexLink"/>
                <w:rtl w:val="true"/>
              </w:rPr>
              <w:t>]</w:t>
              <w:tab/>
            </w:r>
            <w:r>
              <w:rPr>
                <w:rStyle w:val="IndexLink"/>
              </w:rPr>
              <w:t>92</w:t>
            </w:r>
          </w:hyperlink>
        </w:p>
        <w:p>
          <w:pPr>
            <w:pStyle w:val="Contents3"/>
            <w:tabs>
              <w:tab w:val="clear" w:pos="8459"/>
              <w:tab w:val="right" w:pos="9026" w:leader="dot"/>
            </w:tabs>
            <w:rPr/>
          </w:pPr>
          <w:hyperlink w:anchor="__RefHeading___Toc1012881_2281741623">
            <w:r>
              <w:rPr>
                <w:webHidden/>
                <w:rStyle w:val="IndexLink"/>
                <w:rtl w:val="true"/>
              </w:rPr>
              <w:t>[</w:t>
            </w:r>
            <w:r>
              <w:rPr>
                <w:rStyle w:val="IndexLink"/>
              </w:rPr>
              <w:t>26</w:t>
            </w:r>
            <w:r>
              <w:rPr>
                <w:rStyle w:val="IndexLink"/>
                <w:rtl w:val="true"/>
              </w:rPr>
              <w:t xml:space="preserve"> </w:t>
            </w:r>
            <w:r>
              <w:rPr>
                <w:rStyle w:val="IndexLink"/>
                <w:rtl w:val="true"/>
              </w:rPr>
              <w:t>ـ و وفّقنی لطاعة من سدّدنی</w:t>
            </w:r>
            <w:r>
              <w:rPr>
                <w:rStyle w:val="IndexLink"/>
                <w:rtl w:val="true"/>
              </w:rPr>
              <w:t>]</w:t>
              <w:tab/>
            </w:r>
            <w:r>
              <w:rPr>
                <w:rStyle w:val="IndexLink"/>
              </w:rPr>
              <w:t>93</w:t>
            </w:r>
          </w:hyperlink>
        </w:p>
        <w:p>
          <w:pPr>
            <w:pStyle w:val="Contents3"/>
            <w:tabs>
              <w:tab w:val="clear" w:pos="8459"/>
              <w:tab w:val="right" w:pos="9026" w:leader="dot"/>
            </w:tabs>
            <w:rPr/>
          </w:pPr>
          <w:hyperlink w:anchor="__RefHeading___Toc1012883_2281741623">
            <w:r>
              <w:rPr>
                <w:webHidden/>
                <w:rStyle w:val="IndexLink"/>
                <w:rtl w:val="true"/>
              </w:rPr>
              <w:t>[</w:t>
            </w:r>
            <w:r>
              <w:rPr>
                <w:rStyle w:val="IndexLink"/>
              </w:rPr>
              <w:t>27</w:t>
            </w:r>
            <w:r>
              <w:rPr>
                <w:rStyle w:val="IndexLink"/>
                <w:rtl w:val="true"/>
              </w:rPr>
              <w:t xml:space="preserve"> </w:t>
            </w:r>
            <w:r>
              <w:rPr>
                <w:rStyle w:val="IndexLink"/>
                <w:rtl w:val="true"/>
              </w:rPr>
              <w:t>ـ و متابعة من أرشدنی</w:t>
            </w:r>
            <w:r>
              <w:rPr>
                <w:rStyle w:val="IndexLink"/>
                <w:rtl w:val="true"/>
              </w:rPr>
              <w:t>]</w:t>
              <w:tab/>
            </w:r>
            <w:r>
              <w:rPr>
                <w:rStyle w:val="IndexLink"/>
              </w:rPr>
              <w:t>93</w:t>
            </w:r>
          </w:hyperlink>
        </w:p>
        <w:p>
          <w:pPr>
            <w:pStyle w:val="Contents3"/>
            <w:tabs>
              <w:tab w:val="clear" w:pos="8459"/>
              <w:tab w:val="right" w:pos="9026" w:leader="dot"/>
            </w:tabs>
            <w:rPr/>
          </w:pPr>
          <w:hyperlink w:anchor="__RefHeading___Toc1012885_2281741623">
            <w:r>
              <w:rPr>
                <w:webHidden/>
                <w:rStyle w:val="IndexLink"/>
                <w:rtl w:val="true"/>
              </w:rPr>
              <w:t>[</w:t>
            </w:r>
            <w:r>
              <w:rPr>
                <w:rStyle w:val="IndexLink"/>
              </w:rPr>
              <w:t>28</w:t>
            </w:r>
            <w:r>
              <w:rPr>
                <w:rStyle w:val="IndexLink"/>
                <w:rtl w:val="true"/>
              </w:rPr>
              <w:t xml:space="preserve"> </w:t>
            </w:r>
            <w:r>
              <w:rPr>
                <w:rStyle w:val="IndexLink"/>
                <w:rtl w:val="true"/>
              </w:rPr>
              <w:t>ـ و حلّنی بحلیة الصالحین</w:t>
            </w:r>
            <w:r>
              <w:rPr>
                <w:rStyle w:val="IndexLink"/>
                <w:rtl w:val="true"/>
              </w:rPr>
              <w:t>]</w:t>
              <w:tab/>
            </w:r>
            <w:r>
              <w:rPr>
                <w:rStyle w:val="IndexLink"/>
              </w:rPr>
              <w:t>97</w:t>
            </w:r>
          </w:hyperlink>
        </w:p>
        <w:p>
          <w:pPr>
            <w:pStyle w:val="Contents3"/>
            <w:tabs>
              <w:tab w:val="clear" w:pos="8459"/>
              <w:tab w:val="right" w:pos="9026" w:leader="dot"/>
            </w:tabs>
            <w:rPr/>
          </w:pPr>
          <w:hyperlink w:anchor="__RefHeading___Toc1012887_2281741623">
            <w:r>
              <w:rPr>
                <w:webHidden/>
                <w:rStyle w:val="IndexLink"/>
                <w:rtl w:val="true"/>
              </w:rPr>
              <w:t>[</w:t>
            </w:r>
            <w:r>
              <w:rPr>
                <w:rStyle w:val="IndexLink"/>
              </w:rPr>
              <w:t>29</w:t>
            </w:r>
            <w:r>
              <w:rPr>
                <w:rStyle w:val="IndexLink"/>
                <w:rtl w:val="true"/>
              </w:rPr>
              <w:t xml:space="preserve"> </w:t>
            </w:r>
            <w:r>
              <w:rPr>
                <w:rStyle w:val="IndexLink"/>
                <w:rtl w:val="true"/>
              </w:rPr>
              <w:t>ـ و ألبسنی زینة المتقین</w:t>
            </w:r>
            <w:r>
              <w:rPr>
                <w:rStyle w:val="IndexLink"/>
                <w:rtl w:val="true"/>
              </w:rPr>
              <w:t>]</w:t>
              <w:tab/>
            </w:r>
            <w:r>
              <w:rPr>
                <w:rStyle w:val="IndexLink"/>
              </w:rPr>
              <w:t>98</w:t>
            </w:r>
          </w:hyperlink>
        </w:p>
        <w:p>
          <w:pPr>
            <w:pStyle w:val="Contents3"/>
            <w:tabs>
              <w:tab w:val="clear" w:pos="8459"/>
              <w:tab w:val="right" w:pos="9026" w:leader="dot"/>
            </w:tabs>
            <w:rPr/>
          </w:pPr>
          <w:hyperlink w:anchor="__RefHeading___Toc1012889_2281741623">
            <w:r>
              <w:rPr>
                <w:webHidden/>
                <w:rStyle w:val="IndexLink"/>
                <w:rtl w:val="true"/>
              </w:rPr>
              <w:t>[</w:t>
            </w:r>
            <w:r>
              <w:rPr>
                <w:rStyle w:val="IndexLink"/>
              </w:rPr>
              <w:t>30</w:t>
            </w:r>
            <w:r>
              <w:rPr>
                <w:rStyle w:val="IndexLink"/>
                <w:rtl w:val="true"/>
              </w:rPr>
              <w:t xml:space="preserve"> </w:t>
            </w:r>
            <w:r>
              <w:rPr>
                <w:rStyle w:val="IndexLink"/>
                <w:rtl w:val="true"/>
              </w:rPr>
              <w:t>ـ بسط العدل</w:t>
            </w:r>
            <w:r>
              <w:rPr>
                <w:rStyle w:val="IndexLink"/>
                <w:rtl w:val="true"/>
              </w:rPr>
              <w:t>]</w:t>
              <w:tab/>
            </w:r>
            <w:r>
              <w:rPr>
                <w:rStyle w:val="IndexLink"/>
              </w:rPr>
              <w:t>100</w:t>
            </w:r>
          </w:hyperlink>
        </w:p>
        <w:p>
          <w:pPr>
            <w:pStyle w:val="Contents3"/>
            <w:tabs>
              <w:tab w:val="clear" w:pos="8459"/>
              <w:tab w:val="right" w:pos="9026" w:leader="dot"/>
            </w:tabs>
            <w:rPr/>
          </w:pPr>
          <w:hyperlink w:anchor="__RefHeading___Toc1012891_2281741623">
            <w:r>
              <w:rPr>
                <w:webHidden/>
                <w:rStyle w:val="IndexLink"/>
                <w:rtl w:val="true"/>
              </w:rPr>
              <w:t>[</w:t>
            </w:r>
            <w:r>
              <w:rPr>
                <w:rStyle w:val="IndexLink"/>
              </w:rPr>
              <w:t>31</w:t>
            </w:r>
            <w:r>
              <w:rPr>
                <w:rStyle w:val="IndexLink"/>
                <w:rtl w:val="true"/>
              </w:rPr>
              <w:t xml:space="preserve"> </w:t>
            </w:r>
            <w:r>
              <w:rPr>
                <w:rStyle w:val="IndexLink"/>
                <w:rtl w:val="true"/>
              </w:rPr>
              <w:t>ـ کظم الغیظ</w:t>
            </w:r>
            <w:r>
              <w:rPr>
                <w:rStyle w:val="IndexLink"/>
                <w:rtl w:val="true"/>
              </w:rPr>
              <w:t>]</w:t>
              <w:tab/>
            </w:r>
            <w:r>
              <w:rPr>
                <w:rStyle w:val="IndexLink"/>
              </w:rPr>
              <w:t>101</w:t>
            </w:r>
          </w:hyperlink>
        </w:p>
        <w:p>
          <w:pPr>
            <w:pStyle w:val="Contents3"/>
            <w:tabs>
              <w:tab w:val="clear" w:pos="8459"/>
              <w:tab w:val="right" w:pos="9026" w:leader="dot"/>
            </w:tabs>
            <w:rPr/>
          </w:pPr>
          <w:hyperlink w:anchor="__RefHeading___Toc1012893_2281741623">
            <w:r>
              <w:rPr>
                <w:webHidden/>
                <w:rStyle w:val="IndexLink"/>
                <w:rtl w:val="true"/>
              </w:rPr>
              <w:t>[</w:t>
            </w:r>
            <w:r>
              <w:rPr>
                <w:rStyle w:val="IndexLink"/>
              </w:rPr>
              <w:t>32</w:t>
            </w:r>
            <w:r>
              <w:rPr>
                <w:rStyle w:val="IndexLink"/>
                <w:rtl w:val="true"/>
              </w:rPr>
              <w:t xml:space="preserve"> </w:t>
            </w:r>
            <w:r>
              <w:rPr>
                <w:rStyle w:val="IndexLink"/>
                <w:rtl w:val="true"/>
              </w:rPr>
              <w:t>ـ إطفاء النائرة</w:t>
            </w:r>
            <w:r>
              <w:rPr>
                <w:rStyle w:val="IndexLink"/>
                <w:rtl w:val="true"/>
              </w:rPr>
              <w:t>]</w:t>
              <w:tab/>
            </w:r>
            <w:r>
              <w:rPr>
                <w:rStyle w:val="IndexLink"/>
              </w:rPr>
              <w:t>106</w:t>
            </w:r>
          </w:hyperlink>
        </w:p>
        <w:p>
          <w:pPr>
            <w:pStyle w:val="Contents3"/>
            <w:tabs>
              <w:tab w:val="clear" w:pos="8459"/>
              <w:tab w:val="right" w:pos="9026" w:leader="dot"/>
            </w:tabs>
            <w:rPr/>
          </w:pPr>
          <w:hyperlink w:anchor="__RefHeading___Toc1012895_2281741623">
            <w:r>
              <w:rPr>
                <w:webHidden/>
                <w:rStyle w:val="IndexLink"/>
                <w:rtl w:val="true"/>
              </w:rPr>
              <w:t>[</w:t>
            </w:r>
            <w:r>
              <w:rPr>
                <w:rStyle w:val="IndexLink"/>
              </w:rPr>
              <w:t>33</w:t>
            </w:r>
            <w:r>
              <w:rPr>
                <w:rStyle w:val="IndexLink"/>
                <w:rtl w:val="true"/>
              </w:rPr>
              <w:t xml:space="preserve"> </w:t>
            </w:r>
            <w:r>
              <w:rPr>
                <w:rStyle w:val="IndexLink"/>
                <w:rtl w:val="true"/>
              </w:rPr>
              <w:t>ـ ضمّ اهل الفرقة</w:t>
            </w:r>
            <w:r>
              <w:rPr>
                <w:rStyle w:val="IndexLink"/>
                <w:rtl w:val="true"/>
              </w:rPr>
              <w:t>]</w:t>
              <w:tab/>
            </w:r>
            <w:r>
              <w:rPr>
                <w:rStyle w:val="IndexLink"/>
              </w:rPr>
              <w:t>108</w:t>
            </w:r>
          </w:hyperlink>
        </w:p>
        <w:p>
          <w:pPr>
            <w:pStyle w:val="Contents3"/>
            <w:tabs>
              <w:tab w:val="clear" w:pos="8459"/>
              <w:tab w:val="right" w:pos="9026" w:leader="dot"/>
            </w:tabs>
            <w:rPr/>
          </w:pPr>
          <w:hyperlink w:anchor="__RefHeading___Toc1012897_2281741623">
            <w:r>
              <w:rPr>
                <w:webHidden/>
                <w:rStyle w:val="IndexLink"/>
                <w:rtl w:val="true"/>
              </w:rPr>
              <w:t>[</w:t>
            </w:r>
            <w:r>
              <w:rPr>
                <w:rStyle w:val="IndexLink"/>
              </w:rPr>
              <w:t>34</w:t>
            </w:r>
            <w:r>
              <w:rPr>
                <w:rStyle w:val="IndexLink"/>
                <w:rtl w:val="true"/>
              </w:rPr>
              <w:t xml:space="preserve"> </w:t>
            </w:r>
            <w:r>
              <w:rPr>
                <w:rStyle w:val="IndexLink"/>
                <w:rtl w:val="true"/>
              </w:rPr>
              <w:t>ـ و اصلاح ذات البین</w:t>
            </w:r>
            <w:r>
              <w:rPr>
                <w:rStyle w:val="IndexLink"/>
                <w:rtl w:val="true"/>
              </w:rPr>
              <w:t>]</w:t>
              <w:tab/>
            </w:r>
            <w:r>
              <w:rPr>
                <w:rStyle w:val="IndexLink"/>
              </w:rPr>
              <w:t>111</w:t>
            </w:r>
          </w:hyperlink>
        </w:p>
        <w:p>
          <w:pPr>
            <w:pStyle w:val="Contents3"/>
            <w:tabs>
              <w:tab w:val="clear" w:pos="8459"/>
              <w:tab w:val="right" w:pos="9026" w:leader="dot"/>
            </w:tabs>
            <w:rPr/>
          </w:pPr>
          <w:hyperlink w:anchor="__RefHeading___Toc1012899_2281741623">
            <w:r>
              <w:rPr>
                <w:webHidden/>
                <w:rStyle w:val="IndexLink"/>
                <w:rtl w:val="true"/>
              </w:rPr>
              <w:t>[</w:t>
            </w:r>
            <w:r>
              <w:rPr>
                <w:rStyle w:val="IndexLink"/>
              </w:rPr>
              <w:t>35</w:t>
            </w:r>
            <w:r>
              <w:rPr>
                <w:rStyle w:val="IndexLink"/>
                <w:rtl w:val="true"/>
              </w:rPr>
              <w:t xml:space="preserve"> </w:t>
            </w:r>
            <w:r>
              <w:rPr>
                <w:rStyle w:val="IndexLink"/>
                <w:rtl w:val="true"/>
              </w:rPr>
              <w:t>ـ و افشاء العارفة و ستر العائبة</w:t>
            </w:r>
            <w:r>
              <w:rPr>
                <w:rStyle w:val="IndexLink"/>
                <w:rtl w:val="true"/>
              </w:rPr>
              <w:t>]</w:t>
              <w:tab/>
            </w:r>
            <w:r>
              <w:rPr>
                <w:rStyle w:val="IndexLink"/>
              </w:rPr>
              <w:t>114</w:t>
            </w:r>
          </w:hyperlink>
        </w:p>
        <w:p>
          <w:pPr>
            <w:pStyle w:val="Contents3"/>
            <w:tabs>
              <w:tab w:val="clear" w:pos="8459"/>
              <w:tab w:val="right" w:pos="9026" w:leader="dot"/>
            </w:tabs>
            <w:rPr/>
          </w:pPr>
          <w:hyperlink w:anchor="__RefHeading___Toc1012901_2281741623">
            <w:r>
              <w:rPr>
                <w:webHidden/>
                <w:rStyle w:val="IndexLink"/>
                <w:rtl w:val="true"/>
              </w:rPr>
              <w:t>[</w:t>
            </w:r>
            <w:r>
              <w:rPr>
                <w:rStyle w:val="IndexLink"/>
              </w:rPr>
              <w:t>36</w:t>
            </w:r>
            <w:r>
              <w:rPr>
                <w:rStyle w:val="IndexLink"/>
                <w:rtl w:val="true"/>
              </w:rPr>
              <w:t xml:space="preserve"> </w:t>
            </w:r>
            <w:r>
              <w:rPr>
                <w:rStyle w:val="IndexLink"/>
                <w:rtl w:val="true"/>
              </w:rPr>
              <w:t>ـ و لین العریکة</w:t>
            </w:r>
            <w:r>
              <w:rPr>
                <w:rStyle w:val="IndexLink"/>
                <w:rtl w:val="true"/>
              </w:rPr>
              <w:t>]</w:t>
              <w:tab/>
            </w:r>
            <w:r>
              <w:rPr>
                <w:rStyle w:val="IndexLink"/>
              </w:rPr>
              <w:t>120</w:t>
            </w:r>
          </w:hyperlink>
        </w:p>
        <w:p>
          <w:pPr>
            <w:pStyle w:val="Contents3"/>
            <w:tabs>
              <w:tab w:val="clear" w:pos="8459"/>
              <w:tab w:val="right" w:pos="9026" w:leader="dot"/>
            </w:tabs>
            <w:rPr/>
          </w:pPr>
          <w:hyperlink w:anchor="__RefHeading___Toc1012903_2281741623">
            <w:r>
              <w:rPr>
                <w:webHidden/>
                <w:rStyle w:val="IndexLink"/>
                <w:rtl w:val="true"/>
              </w:rPr>
              <w:t>[</w:t>
            </w:r>
            <w:r>
              <w:rPr>
                <w:rStyle w:val="IndexLink"/>
              </w:rPr>
              <w:t>37</w:t>
            </w:r>
            <w:r>
              <w:rPr>
                <w:rStyle w:val="IndexLink"/>
                <w:rtl w:val="true"/>
              </w:rPr>
              <w:t xml:space="preserve"> </w:t>
            </w:r>
            <w:r>
              <w:rPr>
                <w:rStyle w:val="IndexLink"/>
                <w:rtl w:val="true"/>
              </w:rPr>
              <w:t>ـ حفض الجناح</w:t>
            </w:r>
            <w:r>
              <w:rPr>
                <w:rStyle w:val="IndexLink"/>
                <w:rtl w:val="true"/>
              </w:rPr>
              <w:t>]</w:t>
              <w:tab/>
            </w:r>
            <w:r>
              <w:rPr>
                <w:rStyle w:val="IndexLink"/>
              </w:rPr>
              <w:t>122</w:t>
            </w:r>
          </w:hyperlink>
        </w:p>
        <w:p>
          <w:pPr>
            <w:pStyle w:val="Contents3"/>
            <w:tabs>
              <w:tab w:val="clear" w:pos="8459"/>
              <w:tab w:val="right" w:pos="9026" w:leader="dot"/>
            </w:tabs>
            <w:rPr/>
          </w:pPr>
          <w:hyperlink w:anchor="__RefHeading___Toc1012905_2281741623">
            <w:r>
              <w:rPr>
                <w:webHidden/>
                <w:rStyle w:val="IndexLink"/>
                <w:rtl w:val="true"/>
              </w:rPr>
              <w:t>[</w:t>
            </w:r>
            <w:r>
              <w:rPr>
                <w:rStyle w:val="IndexLink"/>
              </w:rPr>
              <w:t>38</w:t>
            </w:r>
            <w:r>
              <w:rPr>
                <w:rStyle w:val="IndexLink"/>
                <w:rtl w:val="true"/>
              </w:rPr>
              <w:t xml:space="preserve"> </w:t>
            </w:r>
            <w:r>
              <w:rPr>
                <w:rStyle w:val="IndexLink"/>
                <w:rtl w:val="true"/>
              </w:rPr>
              <w:t>ـ و حُسن السیرة</w:t>
            </w:r>
            <w:r>
              <w:rPr>
                <w:rStyle w:val="IndexLink"/>
                <w:rtl w:val="true"/>
              </w:rPr>
              <w:t>]</w:t>
              <w:tab/>
            </w:r>
            <w:r>
              <w:rPr>
                <w:rStyle w:val="IndexLink"/>
              </w:rPr>
              <w:t>124</w:t>
            </w:r>
          </w:hyperlink>
        </w:p>
        <w:p>
          <w:pPr>
            <w:pStyle w:val="Contents3"/>
            <w:tabs>
              <w:tab w:val="clear" w:pos="8459"/>
              <w:tab w:val="right" w:pos="9026" w:leader="dot"/>
            </w:tabs>
            <w:rPr/>
          </w:pPr>
          <w:hyperlink w:anchor="__RefHeading___Toc1012907_2281741623">
            <w:r>
              <w:rPr>
                <w:webHidden/>
                <w:rStyle w:val="IndexLink"/>
                <w:rtl w:val="true"/>
              </w:rPr>
              <w:t>[</w:t>
            </w:r>
            <w:r>
              <w:rPr>
                <w:rStyle w:val="IndexLink"/>
              </w:rPr>
              <w:t>39</w:t>
            </w:r>
            <w:r>
              <w:rPr>
                <w:rStyle w:val="IndexLink"/>
                <w:rtl w:val="true"/>
              </w:rPr>
              <w:t xml:space="preserve"> </w:t>
            </w:r>
            <w:r>
              <w:rPr>
                <w:rStyle w:val="IndexLink"/>
                <w:rtl w:val="true"/>
              </w:rPr>
              <w:t>ـ و سکون الرّیح</w:t>
            </w:r>
            <w:r>
              <w:rPr>
                <w:rStyle w:val="IndexLink"/>
                <w:rtl w:val="true"/>
              </w:rPr>
              <w:t>]</w:t>
              <w:tab/>
            </w:r>
            <w:r>
              <w:rPr>
                <w:rStyle w:val="IndexLink"/>
              </w:rPr>
              <w:t>127</w:t>
            </w:r>
          </w:hyperlink>
        </w:p>
        <w:p>
          <w:pPr>
            <w:pStyle w:val="Contents3"/>
            <w:tabs>
              <w:tab w:val="clear" w:pos="8459"/>
              <w:tab w:val="right" w:pos="9026" w:leader="dot"/>
            </w:tabs>
            <w:rPr/>
          </w:pPr>
          <w:hyperlink w:anchor="__RefHeading___Toc1012909_2281741623">
            <w:r>
              <w:rPr>
                <w:webHidden/>
                <w:rStyle w:val="IndexLink"/>
                <w:rtl w:val="true"/>
              </w:rPr>
              <w:t>[</w:t>
            </w:r>
            <w:r>
              <w:rPr>
                <w:rStyle w:val="IndexLink"/>
              </w:rPr>
              <w:t>40</w:t>
            </w:r>
            <w:r>
              <w:rPr>
                <w:rStyle w:val="IndexLink"/>
                <w:rtl w:val="true"/>
              </w:rPr>
              <w:t xml:space="preserve"> </w:t>
            </w:r>
            <w:r>
              <w:rPr>
                <w:rStyle w:val="IndexLink"/>
                <w:rtl w:val="true"/>
              </w:rPr>
              <w:t>ـ و طیب المخالفة</w:t>
            </w:r>
            <w:r>
              <w:rPr>
                <w:rStyle w:val="IndexLink"/>
                <w:rtl w:val="true"/>
              </w:rPr>
              <w:t>]</w:t>
              <w:tab/>
            </w:r>
            <w:r>
              <w:rPr>
                <w:rStyle w:val="IndexLink"/>
              </w:rPr>
              <w:t>127</w:t>
            </w:r>
          </w:hyperlink>
        </w:p>
        <w:p>
          <w:pPr>
            <w:pStyle w:val="Contents3"/>
            <w:tabs>
              <w:tab w:val="clear" w:pos="8459"/>
              <w:tab w:val="right" w:pos="9026" w:leader="dot"/>
            </w:tabs>
            <w:rPr/>
          </w:pPr>
          <w:hyperlink w:anchor="__RefHeading___Toc1012911_2281741623">
            <w:r>
              <w:rPr>
                <w:webHidden/>
                <w:rStyle w:val="IndexLink"/>
                <w:rtl w:val="true"/>
              </w:rPr>
              <w:t>[</w:t>
            </w:r>
            <w:r>
              <w:rPr>
                <w:rStyle w:val="IndexLink"/>
              </w:rPr>
              <w:t>41</w:t>
            </w:r>
            <w:r>
              <w:rPr>
                <w:rStyle w:val="IndexLink"/>
                <w:rtl w:val="true"/>
              </w:rPr>
              <w:t xml:space="preserve"> </w:t>
            </w:r>
            <w:r>
              <w:rPr>
                <w:rStyle w:val="IndexLink"/>
                <w:rtl w:val="true"/>
              </w:rPr>
              <w:t>ـ و اسبق إلی الفضیلة</w:t>
            </w:r>
            <w:r>
              <w:rPr>
                <w:rStyle w:val="IndexLink"/>
                <w:rtl w:val="true"/>
              </w:rPr>
              <w:t>]</w:t>
              <w:tab/>
            </w:r>
            <w:r>
              <w:rPr>
                <w:rStyle w:val="IndexLink"/>
              </w:rPr>
              <w:t>127</w:t>
            </w:r>
          </w:hyperlink>
        </w:p>
        <w:p>
          <w:pPr>
            <w:pStyle w:val="Contents3"/>
            <w:tabs>
              <w:tab w:val="clear" w:pos="8459"/>
              <w:tab w:val="right" w:pos="9026" w:leader="dot"/>
            </w:tabs>
            <w:rPr/>
          </w:pPr>
          <w:hyperlink w:anchor="__RefHeading___Toc1012913_2281741623">
            <w:r>
              <w:rPr>
                <w:webHidden/>
                <w:rStyle w:val="IndexLink"/>
                <w:rtl w:val="true"/>
              </w:rPr>
              <w:t>[</w:t>
            </w:r>
            <w:r>
              <w:rPr>
                <w:rStyle w:val="IndexLink"/>
              </w:rPr>
              <w:t>42</w:t>
            </w:r>
            <w:r>
              <w:rPr>
                <w:rStyle w:val="IndexLink"/>
                <w:rtl w:val="true"/>
              </w:rPr>
              <w:t xml:space="preserve"> </w:t>
            </w:r>
            <w:r>
              <w:rPr>
                <w:rStyle w:val="IndexLink"/>
                <w:rtl w:val="true"/>
              </w:rPr>
              <w:t>ـ و ایثار التّفضّل</w:t>
            </w:r>
            <w:r>
              <w:rPr>
                <w:rStyle w:val="IndexLink"/>
                <w:rtl w:val="true"/>
              </w:rPr>
              <w:t>]</w:t>
              <w:tab/>
            </w:r>
            <w:r>
              <w:rPr>
                <w:rStyle w:val="IndexLink"/>
              </w:rPr>
              <w:t>130</w:t>
            </w:r>
          </w:hyperlink>
        </w:p>
        <w:p>
          <w:pPr>
            <w:pStyle w:val="Contents3"/>
            <w:tabs>
              <w:tab w:val="clear" w:pos="8459"/>
              <w:tab w:val="right" w:pos="9026" w:leader="dot"/>
            </w:tabs>
            <w:rPr/>
          </w:pPr>
          <w:hyperlink w:anchor="__RefHeading___Toc1012915_2281741623">
            <w:r>
              <w:rPr>
                <w:webHidden/>
                <w:rStyle w:val="IndexLink"/>
                <w:rtl w:val="true"/>
              </w:rPr>
              <w:t>[</w:t>
            </w:r>
            <w:r>
              <w:rPr>
                <w:rStyle w:val="IndexLink"/>
              </w:rPr>
              <w:t>43</w:t>
            </w:r>
            <w:r>
              <w:rPr>
                <w:rStyle w:val="IndexLink"/>
                <w:rtl w:val="true"/>
              </w:rPr>
              <w:t xml:space="preserve"> </w:t>
            </w:r>
            <w:r>
              <w:rPr>
                <w:rStyle w:val="IndexLink"/>
                <w:rtl w:val="true"/>
              </w:rPr>
              <w:t>ـ و ترک التعییر</w:t>
            </w:r>
            <w:r>
              <w:rPr>
                <w:rStyle w:val="IndexLink"/>
                <w:rtl w:val="true"/>
              </w:rPr>
              <w:t>]</w:t>
              <w:tab/>
            </w:r>
            <w:r>
              <w:rPr>
                <w:rStyle w:val="IndexLink"/>
              </w:rPr>
              <w:t>132</w:t>
            </w:r>
          </w:hyperlink>
        </w:p>
        <w:p>
          <w:pPr>
            <w:pStyle w:val="Contents3"/>
            <w:tabs>
              <w:tab w:val="clear" w:pos="8459"/>
              <w:tab w:val="right" w:pos="9026" w:leader="dot"/>
            </w:tabs>
            <w:rPr/>
          </w:pPr>
          <w:hyperlink w:anchor="__RefHeading___Toc1012917_2281741623">
            <w:r>
              <w:rPr>
                <w:webHidden/>
                <w:rStyle w:val="IndexLink"/>
                <w:rtl w:val="true"/>
              </w:rPr>
              <w:t>[</w:t>
            </w:r>
            <w:r>
              <w:rPr>
                <w:rStyle w:val="IndexLink"/>
              </w:rPr>
              <w:t>44</w:t>
            </w:r>
            <w:r>
              <w:rPr>
                <w:rStyle w:val="IndexLink"/>
                <w:rtl w:val="true"/>
              </w:rPr>
              <w:t xml:space="preserve"> </w:t>
            </w:r>
            <w:r>
              <w:rPr>
                <w:rStyle w:val="IndexLink"/>
                <w:rtl w:val="true"/>
              </w:rPr>
              <w:t>ـ و الافضال علی غیر المستحق</w:t>
            </w:r>
            <w:r>
              <w:rPr>
                <w:rStyle w:val="IndexLink"/>
                <w:rtl w:val="true"/>
              </w:rPr>
              <w:t>]</w:t>
              <w:tab/>
            </w:r>
            <w:r>
              <w:rPr>
                <w:rStyle w:val="IndexLink"/>
              </w:rPr>
              <w:t>136</w:t>
            </w:r>
          </w:hyperlink>
        </w:p>
        <w:p>
          <w:pPr>
            <w:pStyle w:val="Contents3"/>
            <w:tabs>
              <w:tab w:val="clear" w:pos="8459"/>
              <w:tab w:val="right" w:pos="9026" w:leader="dot"/>
            </w:tabs>
            <w:rPr/>
          </w:pPr>
          <w:hyperlink w:anchor="__RefHeading___Toc1012919_2281741623">
            <w:r>
              <w:rPr>
                <w:webHidden/>
                <w:rStyle w:val="IndexLink"/>
                <w:rtl w:val="true"/>
              </w:rPr>
              <w:t>[</w:t>
            </w:r>
            <w:r>
              <w:rPr>
                <w:rStyle w:val="IndexLink"/>
              </w:rPr>
              <w:t>45</w:t>
            </w:r>
            <w:r>
              <w:rPr>
                <w:rStyle w:val="IndexLink"/>
                <w:rtl w:val="true"/>
              </w:rPr>
              <w:t xml:space="preserve"> </w:t>
            </w:r>
            <w:r>
              <w:rPr>
                <w:rStyle w:val="IndexLink"/>
                <w:rtl w:val="true"/>
              </w:rPr>
              <w:t>ـ و القول بالحق و إن عزّ</w:t>
            </w:r>
            <w:r>
              <w:rPr>
                <w:rStyle w:val="IndexLink"/>
                <w:rtl w:val="true"/>
              </w:rPr>
              <w:t>]</w:t>
              <w:tab/>
            </w:r>
            <w:r>
              <w:rPr>
                <w:rStyle w:val="IndexLink"/>
              </w:rPr>
              <w:t>140</w:t>
            </w:r>
          </w:hyperlink>
        </w:p>
        <w:p>
          <w:pPr>
            <w:pStyle w:val="Contents3"/>
            <w:tabs>
              <w:tab w:val="clear" w:pos="8459"/>
              <w:tab w:val="right" w:pos="9026" w:leader="dot"/>
            </w:tabs>
            <w:rPr/>
          </w:pPr>
          <w:hyperlink w:anchor="__RefHeading___Toc1012921_2281741623">
            <w:r>
              <w:rPr>
                <w:webHidden/>
                <w:rStyle w:val="IndexLink"/>
                <w:rtl w:val="true"/>
              </w:rPr>
              <w:t>[</w:t>
            </w:r>
            <w:r>
              <w:rPr>
                <w:rStyle w:val="IndexLink"/>
              </w:rPr>
              <w:t>46</w:t>
            </w:r>
            <w:r>
              <w:rPr>
                <w:rStyle w:val="IndexLink"/>
                <w:rtl w:val="true"/>
              </w:rPr>
              <w:t xml:space="preserve"> </w:t>
            </w:r>
            <w:r>
              <w:rPr>
                <w:rStyle w:val="IndexLink"/>
                <w:rtl w:val="true"/>
              </w:rPr>
              <w:t>ـ و استقلال الخیر و ان کُثر من قولی و فعلی</w:t>
            </w:r>
            <w:r>
              <w:rPr>
                <w:rStyle w:val="IndexLink"/>
                <w:rtl w:val="true"/>
              </w:rPr>
              <w:t>]</w:t>
              <w:tab/>
            </w:r>
            <w:r>
              <w:rPr>
                <w:rStyle w:val="IndexLink"/>
              </w:rPr>
              <w:t>143</w:t>
            </w:r>
          </w:hyperlink>
        </w:p>
        <w:p>
          <w:pPr>
            <w:pStyle w:val="Contents3"/>
            <w:tabs>
              <w:tab w:val="clear" w:pos="8459"/>
              <w:tab w:val="right" w:pos="9026" w:leader="dot"/>
            </w:tabs>
            <w:rPr/>
          </w:pPr>
          <w:hyperlink w:anchor="__RefHeading___Toc1012923_2281741623">
            <w:r>
              <w:rPr>
                <w:webHidden/>
                <w:rStyle w:val="IndexLink"/>
                <w:rtl w:val="true"/>
              </w:rPr>
              <w:t>[</w:t>
            </w:r>
            <w:r>
              <w:rPr>
                <w:rStyle w:val="IndexLink"/>
              </w:rPr>
              <w:t>46</w:t>
            </w:r>
            <w:r>
              <w:rPr>
                <w:rStyle w:val="IndexLink"/>
                <w:rtl w:val="true"/>
              </w:rPr>
              <w:t xml:space="preserve"> </w:t>
            </w:r>
            <w:r>
              <w:rPr>
                <w:rStyle w:val="IndexLink"/>
                <w:rtl w:val="true"/>
              </w:rPr>
              <w:t>ـ و اکمل ذلک لی بدوام الطاعة</w:t>
            </w:r>
            <w:r>
              <w:rPr>
                <w:rStyle w:val="IndexLink"/>
                <w:rtl w:val="true"/>
              </w:rPr>
              <w:t>]</w:t>
              <w:tab/>
            </w:r>
            <w:r>
              <w:rPr>
                <w:rStyle w:val="IndexLink"/>
              </w:rPr>
              <w:t>146</w:t>
            </w:r>
          </w:hyperlink>
        </w:p>
        <w:p>
          <w:pPr>
            <w:pStyle w:val="Contents3"/>
            <w:tabs>
              <w:tab w:val="clear" w:pos="8459"/>
              <w:tab w:val="right" w:pos="9026" w:leader="dot"/>
            </w:tabs>
            <w:rPr/>
          </w:pPr>
          <w:hyperlink w:anchor="__RefHeading___Toc1012925_2281741623">
            <w:r>
              <w:rPr>
                <w:webHidden/>
                <w:rStyle w:val="IndexLink"/>
                <w:rtl w:val="true"/>
              </w:rPr>
              <w:t>[</w:t>
            </w:r>
            <w:r>
              <w:rPr>
                <w:rStyle w:val="IndexLink"/>
              </w:rPr>
              <w:t>47</w:t>
            </w:r>
            <w:r>
              <w:rPr>
                <w:rStyle w:val="IndexLink"/>
                <w:rtl w:val="true"/>
              </w:rPr>
              <w:t xml:space="preserve"> </w:t>
            </w:r>
            <w:r>
              <w:rPr>
                <w:rStyle w:val="IndexLink"/>
                <w:rtl w:val="true"/>
              </w:rPr>
              <w:t>ـ و لزوم الجماعة</w:t>
            </w:r>
            <w:r>
              <w:rPr>
                <w:rStyle w:val="IndexLink"/>
                <w:rtl w:val="true"/>
              </w:rPr>
              <w:t>]</w:t>
              <w:tab/>
            </w:r>
            <w:r>
              <w:rPr>
                <w:rStyle w:val="IndexLink"/>
              </w:rPr>
              <w:t>148</w:t>
            </w:r>
          </w:hyperlink>
        </w:p>
        <w:p>
          <w:pPr>
            <w:pStyle w:val="Contents3"/>
            <w:tabs>
              <w:tab w:val="clear" w:pos="8459"/>
              <w:tab w:val="right" w:pos="9026" w:leader="dot"/>
            </w:tabs>
            <w:rPr/>
          </w:pPr>
          <w:hyperlink w:anchor="__RefHeading___Toc1012927_2281741623">
            <w:r>
              <w:rPr>
                <w:webHidden/>
                <w:rStyle w:val="IndexLink"/>
                <w:rtl w:val="true"/>
              </w:rPr>
              <w:t>[</w:t>
            </w:r>
            <w:r>
              <w:rPr>
                <w:rStyle w:val="IndexLink"/>
              </w:rPr>
              <w:t>48</w:t>
            </w:r>
            <w:r>
              <w:rPr>
                <w:rStyle w:val="IndexLink"/>
                <w:rtl w:val="true"/>
              </w:rPr>
              <w:t xml:space="preserve"> </w:t>
            </w:r>
            <w:r>
              <w:rPr>
                <w:rStyle w:val="IndexLink"/>
                <w:rtl w:val="true"/>
              </w:rPr>
              <w:t>ـ و رفض اهل البدع و مستعملی الرأی المخترع</w:t>
            </w:r>
            <w:r>
              <w:rPr>
                <w:rStyle w:val="IndexLink"/>
                <w:rtl w:val="true"/>
              </w:rPr>
              <w:t>]</w:t>
              <w:tab/>
            </w:r>
            <w:r>
              <w:rPr>
                <w:rStyle w:val="IndexLink"/>
              </w:rPr>
              <w:t>150</w:t>
            </w:r>
          </w:hyperlink>
        </w:p>
        <w:p>
          <w:pPr>
            <w:pStyle w:val="Contents3"/>
            <w:tabs>
              <w:tab w:val="clear" w:pos="8459"/>
              <w:tab w:val="right" w:pos="9026" w:leader="dot"/>
            </w:tabs>
            <w:rPr/>
          </w:pPr>
          <w:hyperlink w:anchor="__RefHeading___Toc1012929_2281741623">
            <w:r>
              <w:rPr>
                <w:webHidden/>
                <w:rStyle w:val="IndexLink"/>
                <w:rtl w:val="true"/>
              </w:rPr>
              <w:t>[</w:t>
            </w:r>
            <w:r>
              <w:rPr>
                <w:rStyle w:val="IndexLink"/>
              </w:rPr>
              <w:t>49</w:t>
            </w:r>
            <w:r>
              <w:rPr>
                <w:rStyle w:val="IndexLink"/>
                <w:rtl w:val="true"/>
              </w:rPr>
              <w:t xml:space="preserve"> </w:t>
            </w:r>
            <w:r>
              <w:rPr>
                <w:rStyle w:val="IndexLink"/>
                <w:rtl w:val="true"/>
              </w:rPr>
              <w:t>ـ و اجعل اوسع رزقک علیّ اذا کبرت</w:t>
            </w:r>
            <w:r>
              <w:rPr>
                <w:rStyle w:val="IndexLink"/>
                <w:rtl w:val="true"/>
              </w:rPr>
              <w:t>]</w:t>
              <w:tab/>
            </w:r>
            <w:r>
              <w:rPr>
                <w:rStyle w:val="IndexLink"/>
              </w:rPr>
              <w:t>151</w:t>
            </w:r>
          </w:hyperlink>
        </w:p>
        <w:p>
          <w:pPr>
            <w:pStyle w:val="Contents3"/>
            <w:tabs>
              <w:tab w:val="clear" w:pos="8459"/>
              <w:tab w:val="right" w:pos="9026" w:leader="dot"/>
            </w:tabs>
            <w:rPr/>
          </w:pPr>
          <w:hyperlink w:anchor="__RefHeading___Toc1012931_2281741623">
            <w:r>
              <w:rPr>
                <w:webHidden/>
                <w:rStyle w:val="IndexLink"/>
                <w:rtl w:val="true"/>
              </w:rPr>
              <w:t>[</w:t>
            </w:r>
            <w:r>
              <w:rPr>
                <w:rStyle w:val="IndexLink"/>
              </w:rPr>
              <w:t>50</w:t>
            </w:r>
            <w:r>
              <w:rPr>
                <w:rStyle w:val="IndexLink"/>
                <w:rtl w:val="true"/>
              </w:rPr>
              <w:t xml:space="preserve"> </w:t>
            </w:r>
            <w:r>
              <w:rPr>
                <w:rStyle w:val="IndexLink"/>
                <w:rtl w:val="true"/>
              </w:rPr>
              <w:t>ـ و اقوی قوّتک فیّ اذا نصبت</w:t>
            </w:r>
            <w:r>
              <w:rPr>
                <w:rStyle w:val="IndexLink"/>
                <w:rtl w:val="true"/>
              </w:rPr>
              <w:t>]</w:t>
              <w:tab/>
            </w:r>
            <w:r>
              <w:rPr>
                <w:rStyle w:val="IndexLink"/>
              </w:rPr>
              <w:t>151</w:t>
            </w:r>
          </w:hyperlink>
        </w:p>
        <w:p>
          <w:pPr>
            <w:pStyle w:val="Contents3"/>
            <w:tabs>
              <w:tab w:val="clear" w:pos="8459"/>
              <w:tab w:val="right" w:pos="9026" w:leader="dot"/>
            </w:tabs>
            <w:rPr/>
          </w:pPr>
          <w:hyperlink w:anchor="__RefHeading___Toc1012933_2281741623">
            <w:r>
              <w:rPr>
                <w:webHidden/>
                <w:rStyle w:val="IndexLink"/>
                <w:rtl w:val="true"/>
              </w:rPr>
              <w:t>[</w:t>
            </w:r>
            <w:r>
              <w:rPr>
                <w:rStyle w:val="IndexLink"/>
              </w:rPr>
              <w:t>51</w:t>
            </w:r>
            <w:r>
              <w:rPr>
                <w:rStyle w:val="IndexLink"/>
                <w:rtl w:val="true"/>
              </w:rPr>
              <w:t xml:space="preserve"> </w:t>
            </w:r>
            <w:r>
              <w:rPr>
                <w:rStyle w:val="IndexLink"/>
                <w:rtl w:val="true"/>
              </w:rPr>
              <w:t>ـ و لا تبتلینّی بالکسل عن عبادتک</w:t>
            </w:r>
            <w:r>
              <w:rPr>
                <w:rStyle w:val="IndexLink"/>
                <w:rtl w:val="true"/>
              </w:rPr>
              <w:t>]</w:t>
              <w:tab/>
            </w:r>
            <w:r>
              <w:rPr>
                <w:rStyle w:val="IndexLink"/>
              </w:rPr>
              <w:t>151</w:t>
            </w:r>
          </w:hyperlink>
        </w:p>
        <w:p>
          <w:pPr>
            <w:pStyle w:val="Contents3"/>
            <w:tabs>
              <w:tab w:val="clear" w:pos="8459"/>
              <w:tab w:val="right" w:pos="9026" w:leader="dot"/>
            </w:tabs>
            <w:rPr/>
          </w:pPr>
          <w:hyperlink w:anchor="__RefHeading___Toc1012935_2281741623">
            <w:r>
              <w:rPr>
                <w:webHidden/>
                <w:rStyle w:val="IndexLink"/>
                <w:rtl w:val="true"/>
              </w:rPr>
              <w:t>[</w:t>
            </w:r>
            <w:r>
              <w:rPr>
                <w:rStyle w:val="IndexLink"/>
              </w:rPr>
              <w:t>52</w:t>
            </w:r>
            <w:r>
              <w:rPr>
                <w:rStyle w:val="IndexLink"/>
                <w:rtl w:val="true"/>
              </w:rPr>
              <w:t xml:space="preserve"> </w:t>
            </w:r>
            <w:r>
              <w:rPr>
                <w:rStyle w:val="IndexLink"/>
                <w:rtl w:val="true"/>
              </w:rPr>
              <w:t>ـ و لا العمی</w:t>
            </w:r>
            <w:r>
              <w:rPr>
                <w:rStyle w:val="IndexLink"/>
                <w:rtl w:val="true"/>
              </w:rPr>
              <w:t xml:space="preserve">... </w:t>
            </w:r>
            <w:r>
              <w:rPr>
                <w:rStyle w:val="IndexLink"/>
                <w:rtl w:val="true"/>
              </w:rPr>
              <w:t>یا ارحم الراحمین</w:t>
            </w:r>
            <w:r>
              <w:rPr>
                <w:rStyle w:val="IndexLink"/>
                <w:rtl w:val="true"/>
              </w:rPr>
              <w:t>]</w:t>
              <w:tab/>
            </w:r>
            <w:r>
              <w:rPr>
                <w:rStyle w:val="IndexLink"/>
              </w:rPr>
              <w:t>155</w:t>
            </w:r>
          </w:hyperlink>
        </w:p>
        <w:p>
          <w:pPr>
            <w:pStyle w:val="Contents3"/>
            <w:tabs>
              <w:tab w:val="clear" w:pos="8459"/>
              <w:tab w:val="right" w:pos="9026" w:leader="dot"/>
            </w:tabs>
            <w:rPr/>
          </w:pPr>
          <w:hyperlink w:anchor="__RefHeading___Toc1012937_2281741623">
            <w:r>
              <w:rPr>
                <w:webHidden/>
                <w:rStyle w:val="IndexLink"/>
                <w:rtl w:val="true"/>
              </w:rPr>
              <w:t>[</w:t>
            </w:r>
            <w:r>
              <w:rPr>
                <w:rStyle w:val="IndexLink"/>
              </w:rPr>
              <w:t>53</w:t>
            </w:r>
            <w:r>
              <w:rPr>
                <w:rStyle w:val="IndexLink"/>
                <w:rtl w:val="true"/>
              </w:rPr>
              <w:t xml:space="preserve"> </w:t>
            </w:r>
            <w:r>
              <w:rPr>
                <w:rStyle w:val="IndexLink"/>
                <w:rtl w:val="true"/>
              </w:rPr>
              <w:t>ـ اللّهم اجعل</w:t>
            </w:r>
            <w:r>
              <w:rPr>
                <w:rStyle w:val="IndexLink"/>
                <w:rtl w:val="true"/>
              </w:rPr>
              <w:t xml:space="preserve">... </w:t>
            </w:r>
            <w:r>
              <w:rPr>
                <w:rStyle w:val="IndexLink"/>
                <w:rtl w:val="true"/>
              </w:rPr>
              <w:t>عدوک</w:t>
            </w:r>
            <w:r>
              <w:rPr>
                <w:rStyle w:val="IndexLink"/>
                <w:rtl w:val="true"/>
              </w:rPr>
              <w:t>]</w:t>
              <w:tab/>
            </w:r>
            <w:r>
              <w:rPr>
                <w:rStyle w:val="IndexLink"/>
              </w:rPr>
              <w:t>156</w:t>
            </w:r>
          </w:hyperlink>
        </w:p>
        <w:p>
          <w:pPr>
            <w:pStyle w:val="Contents3"/>
            <w:tabs>
              <w:tab w:val="clear" w:pos="8459"/>
              <w:tab w:val="right" w:pos="9026" w:leader="dot"/>
            </w:tabs>
            <w:rPr/>
          </w:pPr>
          <w:hyperlink w:anchor="__RefHeading___Toc1012939_2281741623">
            <w:r>
              <w:rPr>
                <w:webHidden/>
                <w:rStyle w:val="IndexLink"/>
                <w:rtl w:val="true"/>
              </w:rPr>
              <w:t>[</w:t>
            </w:r>
            <w:r>
              <w:rPr>
                <w:rStyle w:val="IndexLink"/>
              </w:rPr>
              <w:t>54</w:t>
            </w:r>
            <w:r>
              <w:rPr>
                <w:rStyle w:val="IndexLink"/>
                <w:rtl w:val="true"/>
              </w:rPr>
              <w:t xml:space="preserve"> </w:t>
            </w:r>
            <w:r>
              <w:rPr>
                <w:rStyle w:val="IndexLink"/>
                <w:rtl w:val="true"/>
              </w:rPr>
              <w:t>ـ و ما اجری علی لسانی</w:t>
            </w:r>
            <w:r>
              <w:rPr>
                <w:rStyle w:val="IndexLink"/>
                <w:rtl w:val="true"/>
              </w:rPr>
              <w:t xml:space="preserve">... </w:t>
            </w:r>
            <w:r>
              <w:rPr>
                <w:rStyle w:val="IndexLink"/>
                <w:rtl w:val="true"/>
              </w:rPr>
              <w:t>احصاءً لمنتک</w:t>
            </w:r>
            <w:r>
              <w:rPr>
                <w:rStyle w:val="IndexLink"/>
                <w:rtl w:val="true"/>
              </w:rPr>
              <w:t>]</w:t>
              <w:tab/>
            </w:r>
            <w:r>
              <w:rPr>
                <w:rStyle w:val="IndexLink"/>
              </w:rPr>
              <w:t>165</w:t>
            </w:r>
          </w:hyperlink>
        </w:p>
        <w:p>
          <w:pPr>
            <w:pStyle w:val="Contents3"/>
            <w:tabs>
              <w:tab w:val="clear" w:pos="8459"/>
              <w:tab w:val="right" w:pos="9026" w:leader="dot"/>
            </w:tabs>
            <w:rPr/>
          </w:pPr>
          <w:hyperlink w:anchor="__RefHeading___Toc1012941_2281741623">
            <w:r>
              <w:rPr>
                <w:webHidden/>
                <w:rStyle w:val="IndexLink"/>
                <w:rtl w:val="true"/>
              </w:rPr>
              <w:t>[</w:t>
            </w:r>
            <w:r>
              <w:rPr>
                <w:rStyle w:val="IndexLink"/>
              </w:rPr>
              <w:t>55</w:t>
            </w:r>
            <w:r>
              <w:rPr>
                <w:rStyle w:val="IndexLink"/>
                <w:rtl w:val="true"/>
              </w:rPr>
              <w:t xml:space="preserve"> </w:t>
            </w:r>
            <w:r>
              <w:rPr>
                <w:rStyle w:val="IndexLink"/>
                <w:rtl w:val="true"/>
              </w:rPr>
              <w:t>ـ و لا اظلمن و انت مطیق للدفع عنی، و لا اظلمنّ و انت القادر علی القبض منی</w:t>
            </w:r>
            <w:r>
              <w:rPr>
                <w:rStyle w:val="IndexLink"/>
                <w:rtl w:val="true"/>
              </w:rPr>
              <w:t>]</w:t>
              <w:tab/>
            </w:r>
            <w:r>
              <w:rPr>
                <w:rStyle w:val="IndexLink"/>
              </w:rPr>
              <w:t>173</w:t>
            </w:r>
          </w:hyperlink>
        </w:p>
        <w:p>
          <w:pPr>
            <w:pStyle w:val="Contents3"/>
            <w:tabs>
              <w:tab w:val="clear" w:pos="8459"/>
              <w:tab w:val="right" w:pos="9026" w:leader="dot"/>
            </w:tabs>
            <w:rPr/>
          </w:pPr>
          <w:hyperlink w:anchor="__RefHeading___Toc1012943_2281741623">
            <w:r>
              <w:rPr>
                <w:webHidden/>
                <w:rStyle w:val="IndexLink"/>
                <w:rtl w:val="true"/>
              </w:rPr>
              <w:t>[</w:t>
            </w:r>
            <w:r>
              <w:rPr>
                <w:rStyle w:val="IndexLink"/>
              </w:rPr>
              <w:t>56</w:t>
            </w:r>
            <w:r>
              <w:rPr>
                <w:rStyle w:val="IndexLink"/>
                <w:rtl w:val="true"/>
              </w:rPr>
              <w:t xml:space="preserve"> </w:t>
            </w:r>
            <w:r>
              <w:rPr>
                <w:rStyle w:val="IndexLink"/>
                <w:rtl w:val="true"/>
              </w:rPr>
              <w:t>ـ و لا اضلنّ و قد امکنتک هدایتی</w:t>
            </w:r>
            <w:r>
              <w:rPr>
                <w:rStyle w:val="IndexLink"/>
                <w:rtl w:val="true"/>
              </w:rPr>
              <w:t>]</w:t>
              <w:tab/>
            </w:r>
            <w:r>
              <w:rPr>
                <w:rStyle w:val="IndexLink"/>
              </w:rPr>
              <w:t>175</w:t>
            </w:r>
          </w:hyperlink>
        </w:p>
        <w:p>
          <w:pPr>
            <w:pStyle w:val="Contents3"/>
            <w:tabs>
              <w:tab w:val="clear" w:pos="8459"/>
              <w:tab w:val="right" w:pos="9026" w:leader="dot"/>
            </w:tabs>
            <w:rPr/>
          </w:pPr>
          <w:hyperlink w:anchor="__RefHeading___Toc1012945_2281741623">
            <w:r>
              <w:rPr>
                <w:webHidden/>
                <w:rStyle w:val="IndexLink"/>
                <w:rtl w:val="true"/>
              </w:rPr>
              <w:t>[</w:t>
            </w:r>
            <w:r>
              <w:rPr>
                <w:rStyle w:val="IndexLink"/>
              </w:rPr>
              <w:t>57</w:t>
            </w:r>
            <w:r>
              <w:rPr>
                <w:rStyle w:val="IndexLink"/>
                <w:rtl w:val="true"/>
              </w:rPr>
              <w:t xml:space="preserve"> </w:t>
            </w:r>
            <w:r>
              <w:rPr>
                <w:rStyle w:val="IndexLink"/>
                <w:rtl w:val="true"/>
              </w:rPr>
              <w:t>ـ وَ لا أطْغَیَنَّ وَ مِنْ عِنْدِکَ وُجْدی</w:t>
            </w:r>
            <w:r>
              <w:rPr>
                <w:rStyle w:val="IndexLink"/>
                <w:rtl w:val="true"/>
              </w:rPr>
              <w:t>]</w:t>
              <w:tab/>
            </w:r>
            <w:r>
              <w:rPr>
                <w:rStyle w:val="IndexLink"/>
              </w:rPr>
              <w:t>178</w:t>
            </w:r>
          </w:hyperlink>
        </w:p>
        <w:p>
          <w:pPr>
            <w:pStyle w:val="Contents3"/>
            <w:tabs>
              <w:tab w:val="clear" w:pos="8459"/>
              <w:tab w:val="right" w:pos="9026" w:leader="dot"/>
            </w:tabs>
            <w:rPr/>
          </w:pPr>
          <w:hyperlink w:anchor="__RefHeading___Toc1012947_2281741623">
            <w:r>
              <w:rPr>
                <w:webHidden/>
                <w:rStyle w:val="IndexLink"/>
                <w:rtl w:val="true"/>
              </w:rPr>
              <w:t>[</w:t>
            </w:r>
            <w:r>
              <w:rPr>
                <w:rStyle w:val="IndexLink"/>
              </w:rPr>
              <w:t>58</w:t>
            </w:r>
            <w:r>
              <w:rPr>
                <w:rStyle w:val="IndexLink"/>
                <w:rtl w:val="true"/>
              </w:rPr>
              <w:t xml:space="preserve"> </w:t>
            </w:r>
            <w:r>
              <w:rPr>
                <w:rStyle w:val="IndexLink"/>
                <w:rtl w:val="true"/>
              </w:rPr>
              <w:t>ـ اللهم الی مغفرتک</w:t>
            </w:r>
            <w:r>
              <w:rPr>
                <w:rStyle w:val="IndexLink"/>
                <w:rtl w:val="true"/>
              </w:rPr>
              <w:t xml:space="preserve">... </w:t>
            </w:r>
            <w:r>
              <w:rPr>
                <w:rStyle w:val="IndexLink"/>
                <w:rtl w:val="true"/>
              </w:rPr>
              <w:t>الّا فضلک</w:t>
            </w:r>
            <w:r>
              <w:rPr>
                <w:rStyle w:val="IndexLink"/>
                <w:rtl w:val="true"/>
              </w:rPr>
              <w:t>]</w:t>
              <w:tab/>
            </w:r>
            <w:r>
              <w:rPr>
                <w:rStyle w:val="IndexLink"/>
              </w:rPr>
              <w:t>180</w:t>
            </w:r>
          </w:hyperlink>
        </w:p>
        <w:p>
          <w:pPr>
            <w:pStyle w:val="Contents3"/>
            <w:tabs>
              <w:tab w:val="clear" w:pos="8459"/>
              <w:tab w:val="right" w:pos="9026" w:leader="dot"/>
            </w:tabs>
            <w:rPr/>
          </w:pPr>
          <w:hyperlink w:anchor="__RefHeading___Toc1012949_2281741623">
            <w:r>
              <w:rPr>
                <w:webHidden/>
                <w:rStyle w:val="IndexLink"/>
                <w:rtl w:val="true"/>
              </w:rPr>
              <w:t>[</w:t>
            </w:r>
            <w:r>
              <w:rPr>
                <w:rStyle w:val="IndexLink"/>
              </w:rPr>
              <w:t>59</w:t>
            </w:r>
            <w:r>
              <w:rPr>
                <w:rStyle w:val="IndexLink"/>
                <w:rtl w:val="true"/>
              </w:rPr>
              <w:t xml:space="preserve"> </w:t>
            </w:r>
            <w:r>
              <w:rPr>
                <w:rStyle w:val="IndexLink"/>
                <w:rtl w:val="true"/>
              </w:rPr>
              <w:t>ـ و تفضّل علی</w:t>
            </w:r>
            <w:r>
              <w:rPr>
                <w:rStyle w:val="IndexLink"/>
                <w:rtl w:val="true"/>
              </w:rPr>
              <w:t>]</w:t>
              <w:tab/>
            </w:r>
            <w:r>
              <w:rPr>
                <w:rStyle w:val="IndexLink"/>
              </w:rPr>
              <w:t>181</w:t>
            </w:r>
          </w:hyperlink>
        </w:p>
        <w:p>
          <w:pPr>
            <w:pStyle w:val="Contents3"/>
            <w:tabs>
              <w:tab w:val="clear" w:pos="8459"/>
              <w:tab w:val="right" w:pos="9026" w:leader="dot"/>
            </w:tabs>
            <w:rPr/>
          </w:pPr>
          <w:hyperlink w:anchor="__RefHeading___Toc1012951_2281741623">
            <w:r>
              <w:rPr>
                <w:webHidden/>
                <w:rStyle w:val="IndexLink"/>
                <w:rtl w:val="true"/>
              </w:rPr>
              <w:t>[</w:t>
            </w:r>
            <w:r>
              <w:rPr>
                <w:rStyle w:val="IndexLink"/>
              </w:rPr>
              <w:t>60</w:t>
            </w:r>
            <w:r>
              <w:rPr>
                <w:rStyle w:val="IndexLink"/>
                <w:rtl w:val="true"/>
              </w:rPr>
              <w:t xml:space="preserve"> </w:t>
            </w:r>
            <w:r>
              <w:rPr>
                <w:rStyle w:val="IndexLink"/>
                <w:rtl w:val="true"/>
              </w:rPr>
              <w:t>ـ أنْطِقْنی بِالْهـُدی</w:t>
            </w:r>
            <w:r>
              <w:rPr>
                <w:rStyle w:val="IndexLink"/>
                <w:rtl w:val="true"/>
              </w:rPr>
              <w:t>]</w:t>
              <w:tab/>
            </w:r>
            <w:r>
              <w:rPr>
                <w:rStyle w:val="IndexLink"/>
              </w:rPr>
              <w:t>182</w:t>
            </w:r>
          </w:hyperlink>
        </w:p>
        <w:p>
          <w:pPr>
            <w:pStyle w:val="Contents3"/>
            <w:tabs>
              <w:tab w:val="clear" w:pos="8459"/>
              <w:tab w:val="right" w:pos="9026" w:leader="dot"/>
            </w:tabs>
            <w:rPr/>
          </w:pPr>
          <w:hyperlink w:anchor="__RefHeading___Toc1012953_2281741623">
            <w:r>
              <w:rPr>
                <w:webHidden/>
                <w:rStyle w:val="IndexLink"/>
                <w:rtl w:val="true"/>
              </w:rPr>
              <w:t>[</w:t>
            </w:r>
            <w:r>
              <w:rPr>
                <w:rStyle w:val="IndexLink"/>
              </w:rPr>
              <w:t>61</w:t>
            </w:r>
            <w:r>
              <w:rPr>
                <w:rStyle w:val="IndexLink"/>
                <w:rtl w:val="true"/>
              </w:rPr>
              <w:t xml:space="preserve"> </w:t>
            </w:r>
            <w:r>
              <w:rPr>
                <w:rStyle w:val="IndexLink"/>
                <w:rtl w:val="true"/>
              </w:rPr>
              <w:t>ـ وَ ألْهِمْنِی التَّقْوی</w:t>
            </w:r>
            <w:r>
              <w:rPr>
                <w:rStyle w:val="IndexLink"/>
                <w:rtl w:val="true"/>
              </w:rPr>
              <w:t>]</w:t>
              <w:tab/>
            </w:r>
            <w:r>
              <w:rPr>
                <w:rStyle w:val="IndexLink"/>
              </w:rPr>
              <w:t>184</w:t>
            </w:r>
          </w:hyperlink>
        </w:p>
        <w:p>
          <w:pPr>
            <w:pStyle w:val="Contents3"/>
            <w:tabs>
              <w:tab w:val="clear" w:pos="8459"/>
              <w:tab w:val="right" w:pos="9026" w:leader="dot"/>
            </w:tabs>
            <w:rPr/>
          </w:pPr>
          <w:hyperlink w:anchor="__RefHeading___Toc1012955_2281741623">
            <w:r>
              <w:rPr>
                <w:webHidden/>
                <w:rStyle w:val="IndexLink"/>
                <w:rtl w:val="true"/>
              </w:rPr>
              <w:t>[</w:t>
            </w:r>
            <w:r>
              <w:rPr>
                <w:rStyle w:val="IndexLink"/>
              </w:rPr>
              <w:t>62</w:t>
            </w:r>
            <w:r>
              <w:rPr>
                <w:rStyle w:val="IndexLink"/>
                <w:rtl w:val="true"/>
              </w:rPr>
              <w:t xml:space="preserve"> </w:t>
            </w:r>
            <w:r>
              <w:rPr>
                <w:rStyle w:val="IndexLink"/>
                <w:rtl w:val="true"/>
              </w:rPr>
              <w:t>ـ وَ وَفِقْنی لِلَّتی هِیَ أزْکی</w:t>
            </w:r>
            <w:r>
              <w:rPr>
                <w:rStyle w:val="IndexLink"/>
                <w:rtl w:val="true"/>
              </w:rPr>
              <w:t>]</w:t>
              <w:tab/>
            </w:r>
            <w:r>
              <w:rPr>
                <w:rStyle w:val="IndexLink"/>
              </w:rPr>
              <w:t>189</w:t>
            </w:r>
          </w:hyperlink>
        </w:p>
        <w:p>
          <w:pPr>
            <w:pStyle w:val="Contents3"/>
            <w:tabs>
              <w:tab w:val="clear" w:pos="8459"/>
              <w:tab w:val="right" w:pos="9026" w:leader="dot"/>
            </w:tabs>
            <w:rPr/>
          </w:pPr>
          <w:hyperlink w:anchor="__RefHeading___Toc1012957_2281741623">
            <w:r>
              <w:rPr>
                <w:webHidden/>
                <w:rStyle w:val="IndexLink"/>
                <w:rtl w:val="true"/>
              </w:rPr>
              <w:t>[</w:t>
            </w:r>
            <w:r>
              <w:rPr>
                <w:rStyle w:val="IndexLink"/>
              </w:rPr>
              <w:t>63</w:t>
            </w:r>
            <w:r>
              <w:rPr>
                <w:rStyle w:val="IndexLink"/>
                <w:rtl w:val="true"/>
              </w:rPr>
              <w:t xml:space="preserve"> </w:t>
            </w:r>
            <w:r>
              <w:rPr>
                <w:rStyle w:val="IndexLink"/>
                <w:rtl w:val="true"/>
              </w:rPr>
              <w:t>ـ وَ اسْتَعْمِلْنی بِما هُوَ أرْضی</w:t>
            </w:r>
            <w:r>
              <w:rPr>
                <w:rStyle w:val="IndexLink"/>
                <w:rtl w:val="true"/>
              </w:rPr>
              <w:t>]</w:t>
              <w:tab/>
            </w:r>
            <w:r>
              <w:rPr>
                <w:rStyle w:val="IndexLink"/>
              </w:rPr>
              <w:t>193</w:t>
            </w:r>
          </w:hyperlink>
        </w:p>
        <w:p>
          <w:pPr>
            <w:pStyle w:val="Contents3"/>
            <w:tabs>
              <w:tab w:val="clear" w:pos="8459"/>
              <w:tab w:val="right" w:pos="9026" w:leader="dot"/>
            </w:tabs>
            <w:rPr/>
          </w:pPr>
          <w:hyperlink w:anchor="__RefHeading___Toc1012959_2281741623">
            <w:r>
              <w:rPr>
                <w:webHidden/>
                <w:rStyle w:val="IndexLink"/>
                <w:rtl w:val="true"/>
              </w:rPr>
              <w:t>[</w:t>
            </w:r>
            <w:r>
              <w:rPr>
                <w:rStyle w:val="IndexLink"/>
              </w:rPr>
              <w:t>64</w:t>
            </w:r>
            <w:r>
              <w:rPr>
                <w:rStyle w:val="IndexLink"/>
                <w:rtl w:val="true"/>
              </w:rPr>
              <w:t xml:space="preserve"> </w:t>
            </w:r>
            <w:r>
              <w:rPr>
                <w:rStyle w:val="IndexLink"/>
                <w:rtl w:val="true"/>
              </w:rPr>
              <w:t>ـ اَللّهُمَّ اسْلُکْ بِیَ الطَّریقَةَ الْمـُثْلی</w:t>
            </w:r>
            <w:r>
              <w:rPr>
                <w:rStyle w:val="IndexLink"/>
                <w:rtl w:val="true"/>
              </w:rPr>
              <w:t>]</w:t>
              <w:tab/>
            </w:r>
            <w:r>
              <w:rPr>
                <w:rStyle w:val="IndexLink"/>
              </w:rPr>
              <w:t>195</w:t>
            </w:r>
          </w:hyperlink>
        </w:p>
        <w:p>
          <w:pPr>
            <w:pStyle w:val="Contents3"/>
            <w:tabs>
              <w:tab w:val="clear" w:pos="8459"/>
              <w:tab w:val="right" w:pos="9026" w:leader="dot"/>
            </w:tabs>
            <w:rPr/>
          </w:pPr>
          <w:hyperlink w:anchor="__RefHeading___Toc1012961_2281741623">
            <w:r>
              <w:rPr>
                <w:webHidden/>
                <w:rStyle w:val="IndexLink"/>
                <w:rtl w:val="true"/>
              </w:rPr>
              <w:t>[</w:t>
            </w:r>
            <w:r>
              <w:rPr>
                <w:rStyle w:val="IndexLink"/>
              </w:rPr>
              <w:t>65</w:t>
            </w:r>
            <w:r>
              <w:rPr>
                <w:rStyle w:val="IndexLink"/>
                <w:rtl w:val="true"/>
              </w:rPr>
              <w:t xml:space="preserve"> </w:t>
            </w:r>
            <w:r>
              <w:rPr>
                <w:rStyle w:val="IndexLink"/>
                <w:rtl w:val="true"/>
              </w:rPr>
              <w:t>ـ وَ اجْعَلْنی عَلی مِلَّتِکَ أمُوتُ وَ أحْیا</w:t>
            </w:r>
            <w:r>
              <w:rPr>
                <w:rStyle w:val="IndexLink"/>
                <w:rtl w:val="true"/>
              </w:rPr>
              <w:t>]</w:t>
              <w:tab/>
            </w:r>
            <w:r>
              <w:rPr>
                <w:rStyle w:val="IndexLink"/>
              </w:rPr>
              <w:t>197</w:t>
            </w:r>
          </w:hyperlink>
        </w:p>
        <w:p>
          <w:pPr>
            <w:pStyle w:val="Contents3"/>
            <w:tabs>
              <w:tab w:val="clear" w:pos="8459"/>
              <w:tab w:val="right" w:pos="9026" w:leader="dot"/>
            </w:tabs>
            <w:rPr/>
          </w:pPr>
          <w:hyperlink w:anchor="__RefHeading___Toc1012963_2281741623">
            <w:r>
              <w:rPr>
                <w:webHidden/>
                <w:rStyle w:val="IndexLink"/>
                <w:rtl w:val="true"/>
              </w:rPr>
              <w:t>[</w:t>
            </w:r>
            <w:r>
              <w:rPr>
                <w:rStyle w:val="IndexLink"/>
              </w:rPr>
              <w:t>66</w:t>
            </w:r>
            <w:r>
              <w:rPr>
                <w:rStyle w:val="IndexLink"/>
                <w:rtl w:val="true"/>
              </w:rPr>
              <w:t xml:space="preserve"> </w:t>
            </w:r>
            <w:r>
              <w:rPr>
                <w:rStyle w:val="IndexLink"/>
                <w:rtl w:val="true"/>
              </w:rPr>
              <w:t>ـ و مَتِّعنی بِالإْقْتِصادِ</w:t>
            </w:r>
            <w:r>
              <w:rPr>
                <w:rStyle w:val="IndexLink"/>
                <w:rtl w:val="true"/>
              </w:rPr>
              <w:t>]</w:t>
              <w:tab/>
            </w:r>
            <w:r>
              <w:rPr>
                <w:rStyle w:val="IndexLink"/>
              </w:rPr>
              <w:t>200</w:t>
            </w:r>
          </w:hyperlink>
        </w:p>
        <w:p>
          <w:pPr>
            <w:pStyle w:val="Contents3"/>
            <w:tabs>
              <w:tab w:val="clear" w:pos="8459"/>
              <w:tab w:val="right" w:pos="9026" w:leader="dot"/>
            </w:tabs>
            <w:rPr/>
          </w:pPr>
          <w:hyperlink w:anchor="__RefHeading___Toc1012965_2281741623">
            <w:r>
              <w:rPr>
                <w:webHidden/>
                <w:rStyle w:val="IndexLink"/>
                <w:rtl w:val="true"/>
              </w:rPr>
              <w:t>[</w:t>
            </w:r>
            <w:r>
              <w:rPr>
                <w:rStyle w:val="IndexLink"/>
              </w:rPr>
              <w:t>67</w:t>
            </w:r>
            <w:r>
              <w:rPr>
                <w:rStyle w:val="IndexLink"/>
                <w:rtl w:val="true"/>
              </w:rPr>
              <w:t xml:space="preserve"> </w:t>
            </w:r>
            <w:r>
              <w:rPr>
                <w:rStyle w:val="IndexLink"/>
                <w:rtl w:val="true"/>
              </w:rPr>
              <w:t>ـ و اجعلنی من اهل السداد</w:t>
            </w:r>
            <w:r>
              <w:rPr>
                <w:rStyle w:val="IndexLink"/>
                <w:rtl w:val="true"/>
              </w:rPr>
              <w:t>]</w:t>
              <w:tab/>
            </w:r>
            <w:r>
              <w:rPr>
                <w:rStyle w:val="IndexLink"/>
              </w:rPr>
              <w:t>205</w:t>
            </w:r>
          </w:hyperlink>
        </w:p>
        <w:p>
          <w:pPr>
            <w:pStyle w:val="Contents3"/>
            <w:tabs>
              <w:tab w:val="clear" w:pos="8459"/>
              <w:tab w:val="right" w:pos="9026" w:leader="dot"/>
            </w:tabs>
            <w:rPr/>
          </w:pPr>
          <w:hyperlink w:anchor="__RefHeading___Toc1012967_2281741623">
            <w:r>
              <w:rPr>
                <w:webHidden/>
                <w:rStyle w:val="IndexLink"/>
                <w:rtl w:val="true"/>
              </w:rPr>
              <w:t>[</w:t>
            </w:r>
            <w:r>
              <w:rPr>
                <w:rStyle w:val="IndexLink"/>
              </w:rPr>
              <w:t>68</w:t>
            </w:r>
            <w:r>
              <w:rPr>
                <w:rStyle w:val="IndexLink"/>
                <w:rtl w:val="true"/>
              </w:rPr>
              <w:t xml:space="preserve"> </w:t>
            </w:r>
            <w:r>
              <w:rPr>
                <w:rStyle w:val="IndexLink"/>
                <w:rtl w:val="true"/>
              </w:rPr>
              <w:t>ـ و من ادلة الرشاد</w:t>
            </w:r>
            <w:r>
              <w:rPr>
                <w:rStyle w:val="IndexLink"/>
                <w:rtl w:val="true"/>
              </w:rPr>
              <w:t>]</w:t>
              <w:tab/>
            </w:r>
            <w:r>
              <w:rPr>
                <w:rStyle w:val="IndexLink"/>
              </w:rPr>
              <w:t>208</w:t>
            </w:r>
          </w:hyperlink>
        </w:p>
        <w:p>
          <w:pPr>
            <w:pStyle w:val="Contents3"/>
            <w:tabs>
              <w:tab w:val="clear" w:pos="8459"/>
              <w:tab w:val="right" w:pos="9026" w:leader="dot"/>
            </w:tabs>
            <w:rPr/>
          </w:pPr>
          <w:hyperlink w:anchor="__RefHeading___Toc1012969_2281741623">
            <w:r>
              <w:rPr>
                <w:webHidden/>
                <w:rStyle w:val="IndexLink"/>
                <w:rtl w:val="true"/>
              </w:rPr>
              <w:t>[</w:t>
            </w:r>
            <w:r>
              <w:rPr>
                <w:rStyle w:val="IndexLink"/>
              </w:rPr>
              <w:t>69</w:t>
            </w:r>
            <w:r>
              <w:rPr>
                <w:rStyle w:val="IndexLink"/>
                <w:rtl w:val="true"/>
              </w:rPr>
              <w:t xml:space="preserve"> </w:t>
            </w:r>
            <w:r>
              <w:rPr>
                <w:rStyle w:val="IndexLink"/>
                <w:rtl w:val="true"/>
              </w:rPr>
              <w:t>ـ و من صالحی العباد</w:t>
            </w:r>
            <w:r>
              <w:rPr>
                <w:rStyle w:val="IndexLink"/>
                <w:rtl w:val="true"/>
              </w:rPr>
              <w:t>]</w:t>
              <w:tab/>
            </w:r>
            <w:r>
              <w:rPr>
                <w:rStyle w:val="IndexLink"/>
              </w:rPr>
              <w:t>211</w:t>
            </w:r>
          </w:hyperlink>
        </w:p>
        <w:p>
          <w:pPr>
            <w:pStyle w:val="Contents3"/>
            <w:tabs>
              <w:tab w:val="clear" w:pos="8459"/>
              <w:tab w:val="right" w:pos="9026" w:leader="dot"/>
            </w:tabs>
            <w:rPr/>
          </w:pPr>
          <w:hyperlink w:anchor="__RefHeading___Toc1012971_2281741623">
            <w:r>
              <w:rPr>
                <w:webHidden/>
                <w:rStyle w:val="IndexLink"/>
                <w:rtl w:val="true"/>
              </w:rPr>
              <w:t>[</w:t>
            </w:r>
            <w:r>
              <w:rPr>
                <w:rStyle w:val="IndexLink"/>
              </w:rPr>
              <w:t>70</w:t>
            </w:r>
            <w:r>
              <w:rPr>
                <w:rStyle w:val="IndexLink"/>
                <w:rtl w:val="true"/>
              </w:rPr>
              <w:t xml:space="preserve"> </w:t>
            </w:r>
            <w:r>
              <w:rPr>
                <w:rStyle w:val="IndexLink"/>
                <w:rtl w:val="true"/>
              </w:rPr>
              <w:t>ـ وَ ارْزُقْنی فَوْزَ الْمـَعادِ وَ سَلامَةَ الْمـِرْصادِ</w:t>
            </w:r>
            <w:r>
              <w:rPr>
                <w:rStyle w:val="IndexLink"/>
                <w:rtl w:val="true"/>
              </w:rPr>
              <w:t>]</w:t>
              <w:tab/>
            </w:r>
            <w:r>
              <w:rPr>
                <w:rStyle w:val="IndexLink"/>
              </w:rPr>
              <w:t>213</w:t>
            </w:r>
          </w:hyperlink>
        </w:p>
        <w:p>
          <w:pPr>
            <w:pStyle w:val="Contents3"/>
            <w:tabs>
              <w:tab w:val="clear" w:pos="8459"/>
              <w:tab w:val="right" w:pos="9026" w:leader="dot"/>
            </w:tabs>
            <w:rPr/>
          </w:pPr>
          <w:hyperlink w:anchor="__RefHeading___Toc1012973_2281741623">
            <w:r>
              <w:rPr>
                <w:webHidden/>
                <w:rStyle w:val="IndexLink"/>
                <w:rtl w:val="true"/>
              </w:rPr>
              <w:t>[</w:t>
            </w:r>
            <w:r>
              <w:rPr>
                <w:rStyle w:val="IndexLink"/>
              </w:rPr>
              <w:t>71</w:t>
            </w:r>
            <w:r>
              <w:rPr>
                <w:rStyle w:val="IndexLink"/>
                <w:rtl w:val="true"/>
              </w:rPr>
              <w:t xml:space="preserve"> </w:t>
            </w:r>
            <w:r>
              <w:rPr>
                <w:rStyle w:val="IndexLink"/>
                <w:rtl w:val="true"/>
              </w:rPr>
              <w:t>ـ و سلامة المرصاد</w:t>
            </w:r>
            <w:r>
              <w:rPr>
                <w:rStyle w:val="IndexLink"/>
                <w:rtl w:val="true"/>
              </w:rPr>
              <w:t>]</w:t>
              <w:tab/>
            </w:r>
            <w:r>
              <w:rPr>
                <w:rStyle w:val="IndexLink"/>
              </w:rPr>
              <w:t>218</w:t>
            </w:r>
          </w:hyperlink>
        </w:p>
        <w:p>
          <w:pPr>
            <w:pStyle w:val="Contents3"/>
            <w:tabs>
              <w:tab w:val="clear" w:pos="8459"/>
              <w:tab w:val="right" w:pos="9026" w:leader="dot"/>
            </w:tabs>
            <w:rPr/>
          </w:pPr>
          <w:hyperlink w:anchor="__RefHeading___Toc1012975_2281741623">
            <w:r>
              <w:rPr>
                <w:webHidden/>
                <w:rStyle w:val="IndexLink"/>
                <w:rtl w:val="true"/>
              </w:rPr>
              <w:t>[</w:t>
            </w:r>
            <w:r>
              <w:rPr>
                <w:rStyle w:val="IndexLink"/>
              </w:rPr>
              <w:t>72</w:t>
            </w:r>
            <w:r>
              <w:rPr>
                <w:rStyle w:val="IndexLink"/>
                <w:rtl w:val="true"/>
              </w:rPr>
              <w:t xml:space="preserve"> </w:t>
            </w:r>
            <w:r>
              <w:rPr>
                <w:rStyle w:val="IndexLink"/>
                <w:rtl w:val="true"/>
              </w:rPr>
              <w:t>ـ اَللّهُمَّ خُذْ لِنَفْسِکَ مِنْ نَفْسی ما یُخَلِّصُها وَ أبْقِ لِنَفْسی مِنْ نَفْسی ما یُصْلِحُها فَإنَّ</w:t>
            </w:r>
            <w:r>
              <w:rPr>
                <w:rStyle w:val="IndexLink"/>
                <w:rtl w:val="true"/>
              </w:rPr>
              <w:tab/>
            </w:r>
            <w:r>
              <w:rPr>
                <w:rStyle w:val="IndexLink"/>
              </w:rPr>
              <w:t>219</w:t>
            </w:r>
          </w:hyperlink>
        </w:p>
        <w:p>
          <w:pPr>
            <w:pStyle w:val="Contents3"/>
            <w:tabs>
              <w:tab w:val="clear" w:pos="8459"/>
              <w:tab w:val="right" w:pos="9026" w:leader="dot"/>
            </w:tabs>
            <w:rPr/>
          </w:pPr>
          <w:hyperlink w:anchor="__RefHeading___Toc1012977_2281741623">
            <w:r>
              <w:rPr>
                <w:webHidden/>
                <w:rStyle w:val="IndexLink"/>
                <w:rtl w:val="true"/>
              </w:rPr>
              <w:t>[</w:t>
            </w:r>
            <w:r>
              <w:rPr>
                <w:rStyle w:val="IndexLink"/>
              </w:rPr>
              <w:t>73</w:t>
            </w:r>
            <w:r>
              <w:rPr>
                <w:rStyle w:val="IndexLink"/>
                <w:rtl w:val="true"/>
              </w:rPr>
              <w:t xml:space="preserve"> </w:t>
            </w:r>
            <w:r>
              <w:rPr>
                <w:rStyle w:val="IndexLink"/>
                <w:rtl w:val="true"/>
              </w:rPr>
              <w:t>ـ اَللّهُمَّ أنْتَ عُدَّتی إنْ حَزِنْتُ</w:t>
            </w:r>
            <w:r>
              <w:rPr>
                <w:rStyle w:val="IndexLink"/>
                <w:rtl w:val="true"/>
              </w:rPr>
              <w:t>]</w:t>
              <w:tab/>
            </w:r>
            <w:r>
              <w:rPr>
                <w:rStyle w:val="IndexLink"/>
              </w:rPr>
              <w:t>223</w:t>
            </w:r>
          </w:hyperlink>
        </w:p>
        <w:p>
          <w:pPr>
            <w:pStyle w:val="Contents3"/>
            <w:tabs>
              <w:tab w:val="clear" w:pos="8459"/>
              <w:tab w:val="right" w:pos="9026" w:leader="dot"/>
            </w:tabs>
            <w:rPr/>
          </w:pPr>
          <w:hyperlink w:anchor="__RefHeading___Toc1012979_2281741623">
            <w:r>
              <w:rPr>
                <w:webHidden/>
                <w:rStyle w:val="IndexLink"/>
                <w:rtl w:val="true"/>
              </w:rPr>
              <w:t>[</w:t>
            </w:r>
            <w:r>
              <w:rPr>
                <w:rStyle w:val="IndexLink"/>
              </w:rPr>
              <w:t>74</w:t>
            </w:r>
            <w:r>
              <w:rPr>
                <w:rStyle w:val="IndexLink"/>
                <w:rtl w:val="true"/>
              </w:rPr>
              <w:t xml:space="preserve"> </w:t>
            </w:r>
            <w:r>
              <w:rPr>
                <w:rStyle w:val="IndexLink"/>
                <w:rtl w:val="true"/>
              </w:rPr>
              <w:t>ـ وَ أنْتَ مُنْتَجَعی إنْ حُرِمْتُ</w:t>
            </w:r>
            <w:r>
              <w:rPr>
                <w:rStyle w:val="IndexLink"/>
                <w:rtl w:val="true"/>
              </w:rPr>
              <w:t>]</w:t>
              <w:tab/>
            </w:r>
            <w:r>
              <w:rPr>
                <w:rStyle w:val="IndexLink"/>
              </w:rPr>
              <w:t>224</w:t>
            </w:r>
          </w:hyperlink>
        </w:p>
        <w:p>
          <w:pPr>
            <w:pStyle w:val="Contents3"/>
            <w:tabs>
              <w:tab w:val="clear" w:pos="8459"/>
              <w:tab w:val="right" w:pos="9026" w:leader="dot"/>
            </w:tabs>
            <w:rPr/>
          </w:pPr>
          <w:hyperlink w:anchor="__RefHeading___Toc1012981_2281741623">
            <w:r>
              <w:rPr>
                <w:webHidden/>
                <w:rStyle w:val="IndexLink"/>
                <w:rtl w:val="true"/>
              </w:rPr>
              <w:t>[</w:t>
            </w:r>
            <w:r>
              <w:rPr>
                <w:rStyle w:val="IndexLink"/>
              </w:rPr>
              <w:t>75</w:t>
            </w:r>
            <w:r>
              <w:rPr>
                <w:rStyle w:val="IndexLink"/>
                <w:rtl w:val="true"/>
              </w:rPr>
              <w:t xml:space="preserve"> </w:t>
            </w:r>
            <w:r>
              <w:rPr>
                <w:rStyle w:val="IndexLink"/>
                <w:rtl w:val="true"/>
              </w:rPr>
              <w:t>ـ وَ بِکَ اسْتِغاثَتی إنْ کَرَثْتُ</w:t>
            </w:r>
            <w:r>
              <w:rPr>
                <w:rStyle w:val="IndexLink"/>
                <w:rtl w:val="true"/>
              </w:rPr>
              <w:t>]</w:t>
              <w:tab/>
            </w:r>
            <w:r>
              <w:rPr>
                <w:rStyle w:val="IndexLink"/>
              </w:rPr>
              <w:t>225</w:t>
            </w:r>
          </w:hyperlink>
        </w:p>
        <w:p>
          <w:pPr>
            <w:pStyle w:val="Contents3"/>
            <w:tabs>
              <w:tab w:val="clear" w:pos="8459"/>
              <w:tab w:val="right" w:pos="9026" w:leader="dot"/>
            </w:tabs>
            <w:rPr/>
          </w:pPr>
          <w:hyperlink w:anchor="__RefHeading___Toc1012983_2281741623">
            <w:r>
              <w:rPr>
                <w:webHidden/>
                <w:rStyle w:val="IndexLink"/>
                <w:rtl w:val="true"/>
              </w:rPr>
              <w:t>[</w:t>
            </w:r>
            <w:r>
              <w:rPr>
                <w:rStyle w:val="IndexLink"/>
              </w:rPr>
              <w:t>76</w:t>
            </w:r>
            <w:r>
              <w:rPr>
                <w:rStyle w:val="IndexLink"/>
                <w:rtl w:val="true"/>
              </w:rPr>
              <w:t xml:space="preserve"> </w:t>
            </w:r>
            <w:r>
              <w:rPr>
                <w:rStyle w:val="IndexLink"/>
                <w:rtl w:val="true"/>
              </w:rPr>
              <w:t>ـ وَ عِنْدَکَ مِمّا فاتَ خَلَفٌ وَ لِما فَسَدَ صَلاحٌ وَ فیما أنْکَرْتَ تَغْییرٌ</w:t>
            </w:r>
            <w:r>
              <w:rPr>
                <w:rStyle w:val="IndexLink"/>
                <w:rtl w:val="true"/>
              </w:rPr>
              <w:t>]</w:t>
              <w:tab/>
            </w:r>
            <w:r>
              <w:rPr>
                <w:rStyle w:val="IndexLink"/>
              </w:rPr>
              <w:t>226</w:t>
            </w:r>
          </w:hyperlink>
        </w:p>
        <w:p>
          <w:pPr>
            <w:pStyle w:val="Contents3"/>
            <w:tabs>
              <w:tab w:val="clear" w:pos="8459"/>
              <w:tab w:val="right" w:pos="9026" w:leader="dot"/>
            </w:tabs>
            <w:rPr/>
          </w:pPr>
          <w:hyperlink w:anchor="__RefHeading___Toc1012985_2281741623">
            <w:r>
              <w:rPr>
                <w:webHidden/>
                <w:rStyle w:val="IndexLink"/>
                <w:rtl w:val="true"/>
              </w:rPr>
              <w:t>[</w:t>
            </w:r>
            <w:r>
              <w:rPr>
                <w:rStyle w:val="IndexLink"/>
              </w:rPr>
              <w:t>77</w:t>
            </w:r>
            <w:r>
              <w:rPr>
                <w:rStyle w:val="IndexLink"/>
                <w:rtl w:val="true"/>
              </w:rPr>
              <w:t xml:space="preserve"> </w:t>
            </w:r>
            <w:r>
              <w:rPr>
                <w:rStyle w:val="IndexLink"/>
                <w:rtl w:val="true"/>
              </w:rPr>
              <w:t>ـ فامنن علیّ</w:t>
            </w:r>
            <w:r>
              <w:rPr>
                <w:rStyle w:val="IndexLink"/>
                <w:rtl w:val="true"/>
              </w:rPr>
              <w:t xml:space="preserve">... </w:t>
            </w:r>
            <w:r>
              <w:rPr>
                <w:rStyle w:val="IndexLink"/>
                <w:rtl w:val="true"/>
              </w:rPr>
              <w:t>بالرشاد</w:t>
            </w:r>
            <w:r>
              <w:rPr>
                <w:rStyle w:val="IndexLink"/>
                <w:rtl w:val="true"/>
              </w:rPr>
              <w:t>]</w:t>
              <w:tab/>
            </w:r>
            <w:r>
              <w:rPr>
                <w:rStyle w:val="IndexLink"/>
              </w:rPr>
              <w:t>227</w:t>
            </w:r>
          </w:hyperlink>
        </w:p>
        <w:p>
          <w:pPr>
            <w:pStyle w:val="Contents3"/>
            <w:tabs>
              <w:tab w:val="clear" w:pos="8459"/>
              <w:tab w:val="right" w:pos="9026" w:leader="dot"/>
            </w:tabs>
            <w:rPr/>
          </w:pPr>
          <w:hyperlink w:anchor="__RefHeading___Toc1012987_2281741623">
            <w:r>
              <w:rPr>
                <w:webHidden/>
                <w:rStyle w:val="IndexLink"/>
                <w:rtl w:val="true"/>
              </w:rPr>
              <w:t>[</w:t>
            </w:r>
            <w:r>
              <w:rPr>
                <w:rStyle w:val="IndexLink"/>
              </w:rPr>
              <w:t>78</w:t>
            </w:r>
            <w:r>
              <w:rPr>
                <w:rStyle w:val="IndexLink"/>
                <w:rtl w:val="true"/>
              </w:rPr>
              <w:t xml:space="preserve"> </w:t>
            </w:r>
            <w:r>
              <w:rPr>
                <w:rStyle w:val="IndexLink"/>
                <w:rtl w:val="true"/>
              </w:rPr>
              <w:t>ـ وَ اکْفِنی مَؤُنَةَ مَعَرَّةِ الْعِبادِ، وَ هَبْ لی أمْنَ یَوْمِ الْمـَعادِ وَ امْنحْنی حُسْنَ الإْرْشادِ</w:t>
            </w:r>
            <w:r>
              <w:rPr>
                <w:rStyle w:val="IndexLink"/>
                <w:rtl w:val="true"/>
              </w:rPr>
              <w:t>]</w:t>
              <w:tab/>
            </w:r>
            <w:r>
              <w:rPr>
                <w:rStyle w:val="IndexLink"/>
              </w:rPr>
              <w:t>227</w:t>
            </w:r>
          </w:hyperlink>
        </w:p>
        <w:p>
          <w:pPr>
            <w:pStyle w:val="Contents3"/>
            <w:tabs>
              <w:tab w:val="clear" w:pos="8459"/>
              <w:tab w:val="right" w:pos="9026" w:leader="dot"/>
            </w:tabs>
            <w:rPr/>
          </w:pPr>
          <w:hyperlink w:anchor="__RefHeading___Toc1012989_2281741623">
            <w:r>
              <w:rPr>
                <w:webHidden/>
                <w:rStyle w:val="IndexLink"/>
                <w:rtl w:val="true"/>
              </w:rPr>
              <w:t>[</w:t>
            </w:r>
            <w:r>
              <w:rPr>
                <w:rStyle w:val="IndexLink"/>
              </w:rPr>
              <w:t>79</w:t>
            </w:r>
            <w:r>
              <w:rPr>
                <w:rStyle w:val="IndexLink"/>
                <w:rtl w:val="true"/>
              </w:rPr>
              <w:t xml:space="preserve"> </w:t>
            </w:r>
            <w:r>
              <w:rPr>
                <w:rStyle w:val="IndexLink"/>
                <w:rtl w:val="true"/>
              </w:rPr>
              <w:t>ـ و توّجنی بالکفایة</w:t>
            </w:r>
            <w:r>
              <w:rPr>
                <w:rStyle w:val="IndexLink"/>
                <w:rtl w:val="true"/>
              </w:rPr>
              <w:t>]</w:t>
              <w:tab/>
            </w:r>
            <w:r>
              <w:rPr>
                <w:rStyle w:val="IndexLink"/>
              </w:rPr>
              <w:t>232</w:t>
            </w:r>
          </w:hyperlink>
        </w:p>
        <w:p>
          <w:pPr>
            <w:pStyle w:val="Contents3"/>
            <w:tabs>
              <w:tab w:val="clear" w:pos="8459"/>
              <w:tab w:val="right" w:pos="9026" w:leader="dot"/>
            </w:tabs>
            <w:rPr/>
          </w:pPr>
          <w:hyperlink w:anchor="__RefHeading___Toc1012991_2281741623">
            <w:r>
              <w:rPr>
                <w:webHidden/>
                <w:rStyle w:val="IndexLink"/>
                <w:rtl w:val="true"/>
              </w:rPr>
              <w:t>[</w:t>
            </w:r>
            <w:r>
              <w:rPr>
                <w:rStyle w:val="IndexLink"/>
              </w:rPr>
              <w:t>80</w:t>
            </w:r>
            <w:r>
              <w:rPr>
                <w:rStyle w:val="IndexLink"/>
                <w:rtl w:val="true"/>
              </w:rPr>
              <w:t xml:space="preserve"> </w:t>
            </w:r>
            <w:r>
              <w:rPr>
                <w:rStyle w:val="IndexLink"/>
                <w:rtl w:val="true"/>
              </w:rPr>
              <w:t>ـ و سمنی حسن الولایة، و هب لی صدق الهدایة</w:t>
            </w:r>
            <w:r>
              <w:rPr>
                <w:rStyle w:val="IndexLink"/>
                <w:rtl w:val="true"/>
              </w:rPr>
              <w:t>]</w:t>
              <w:tab/>
            </w:r>
            <w:r>
              <w:rPr>
                <w:rStyle w:val="IndexLink"/>
              </w:rPr>
              <w:t>233</w:t>
            </w:r>
          </w:hyperlink>
        </w:p>
        <w:p>
          <w:pPr>
            <w:pStyle w:val="Contents3"/>
            <w:tabs>
              <w:tab w:val="clear" w:pos="8459"/>
              <w:tab w:val="right" w:pos="9026" w:leader="dot"/>
            </w:tabs>
            <w:rPr/>
          </w:pPr>
          <w:hyperlink w:anchor="__RefHeading___Toc1012993_2281741623">
            <w:r>
              <w:rPr>
                <w:webHidden/>
                <w:rStyle w:val="IndexLink"/>
                <w:rtl w:val="true"/>
              </w:rPr>
              <w:t>[</w:t>
            </w:r>
            <w:r>
              <w:rPr>
                <w:rStyle w:val="IndexLink"/>
              </w:rPr>
              <w:t>81</w:t>
            </w:r>
            <w:r>
              <w:rPr>
                <w:rStyle w:val="IndexLink"/>
                <w:rtl w:val="true"/>
              </w:rPr>
              <w:t xml:space="preserve"> </w:t>
            </w:r>
            <w:r>
              <w:rPr>
                <w:rStyle w:val="IndexLink"/>
                <w:rtl w:val="true"/>
              </w:rPr>
              <w:t>ـ و لا تفتنّی بالسعة و امنحنی حسن الدعة</w:t>
            </w:r>
            <w:r>
              <w:rPr>
                <w:rStyle w:val="IndexLink"/>
                <w:rtl w:val="true"/>
              </w:rPr>
              <w:t>]</w:t>
              <w:tab/>
            </w:r>
            <w:r>
              <w:rPr>
                <w:rStyle w:val="IndexLink"/>
              </w:rPr>
              <w:t>233</w:t>
            </w:r>
          </w:hyperlink>
        </w:p>
        <w:p>
          <w:pPr>
            <w:pStyle w:val="Contents3"/>
            <w:tabs>
              <w:tab w:val="clear" w:pos="8459"/>
              <w:tab w:val="right" w:pos="9026" w:leader="dot"/>
            </w:tabs>
            <w:rPr/>
          </w:pPr>
          <w:hyperlink w:anchor="__RefHeading___Toc1012995_2281741623">
            <w:r>
              <w:rPr>
                <w:webHidden/>
                <w:rStyle w:val="IndexLink"/>
                <w:rtl w:val="true"/>
              </w:rPr>
              <w:t>[</w:t>
            </w:r>
            <w:r>
              <w:rPr>
                <w:rStyle w:val="IndexLink"/>
              </w:rPr>
              <w:t>82</w:t>
            </w:r>
            <w:r>
              <w:rPr>
                <w:rStyle w:val="IndexLink"/>
                <w:rtl w:val="true"/>
              </w:rPr>
              <w:t xml:space="preserve"> </w:t>
            </w:r>
            <w:r>
              <w:rPr>
                <w:rStyle w:val="IndexLink"/>
                <w:rtl w:val="true"/>
              </w:rPr>
              <w:t>ـ و لا تجعل عیشی کدّا کدّا</w:t>
            </w:r>
            <w:r>
              <w:rPr>
                <w:rStyle w:val="IndexLink"/>
                <w:rtl w:val="true"/>
              </w:rPr>
              <w:t>]</w:t>
              <w:tab/>
            </w:r>
            <w:r>
              <w:rPr>
                <w:rStyle w:val="IndexLink"/>
              </w:rPr>
              <w:t>234</w:t>
            </w:r>
          </w:hyperlink>
        </w:p>
        <w:p>
          <w:pPr>
            <w:pStyle w:val="Contents3"/>
            <w:tabs>
              <w:tab w:val="clear" w:pos="8459"/>
              <w:tab w:val="right" w:pos="9026" w:leader="dot"/>
            </w:tabs>
            <w:rPr/>
          </w:pPr>
          <w:hyperlink w:anchor="__RefHeading___Toc1012997_2281741623">
            <w:r>
              <w:rPr>
                <w:webHidden/>
                <w:rStyle w:val="IndexLink"/>
                <w:rtl w:val="true"/>
              </w:rPr>
              <w:t>[</w:t>
            </w:r>
            <w:r>
              <w:rPr>
                <w:rStyle w:val="IndexLink"/>
              </w:rPr>
              <w:t>83</w:t>
            </w:r>
            <w:r>
              <w:rPr>
                <w:rStyle w:val="IndexLink"/>
                <w:rtl w:val="true"/>
              </w:rPr>
              <w:t xml:space="preserve"> </w:t>
            </w:r>
            <w:r>
              <w:rPr>
                <w:rStyle w:val="IndexLink"/>
                <w:rtl w:val="true"/>
              </w:rPr>
              <w:t>ـ و لا تردّ دعائی علّی ردّا</w:t>
            </w:r>
            <w:r>
              <w:rPr>
                <w:rStyle w:val="IndexLink"/>
                <w:rtl w:val="true"/>
              </w:rPr>
              <w:t>]</w:t>
              <w:tab/>
            </w:r>
            <w:r>
              <w:rPr>
                <w:rStyle w:val="IndexLink"/>
              </w:rPr>
              <w:t>235</w:t>
            </w:r>
          </w:hyperlink>
        </w:p>
        <w:p>
          <w:pPr>
            <w:pStyle w:val="Contents3"/>
            <w:tabs>
              <w:tab w:val="clear" w:pos="8459"/>
              <w:tab w:val="right" w:pos="9026" w:leader="dot"/>
            </w:tabs>
            <w:rPr/>
          </w:pPr>
          <w:hyperlink w:anchor="__RefHeading___Toc1012999_2281741623">
            <w:r>
              <w:rPr>
                <w:webHidden/>
                <w:rStyle w:val="IndexLink"/>
                <w:rtl w:val="true"/>
              </w:rPr>
              <w:t>[</w:t>
            </w:r>
            <w:r>
              <w:rPr>
                <w:rStyle w:val="IndexLink"/>
              </w:rPr>
              <w:t>84</w:t>
            </w:r>
            <w:r>
              <w:rPr>
                <w:rStyle w:val="IndexLink"/>
                <w:rtl w:val="true"/>
              </w:rPr>
              <w:t xml:space="preserve"> </w:t>
            </w:r>
            <w:r>
              <w:rPr>
                <w:rStyle w:val="IndexLink"/>
                <w:rtl w:val="true"/>
              </w:rPr>
              <w:t>ـ فإنّی لا اجعل لک ضدّا و لا ادعو معک ندّا</w:t>
            </w:r>
            <w:r>
              <w:rPr>
                <w:rStyle w:val="IndexLink"/>
                <w:rtl w:val="true"/>
              </w:rPr>
              <w:t>]</w:t>
              <w:tab/>
            </w:r>
            <w:r>
              <w:rPr>
                <w:rStyle w:val="IndexLink"/>
              </w:rPr>
              <w:t>235</w:t>
            </w:r>
          </w:hyperlink>
        </w:p>
        <w:p>
          <w:pPr>
            <w:pStyle w:val="Contents3"/>
            <w:tabs>
              <w:tab w:val="clear" w:pos="8459"/>
              <w:tab w:val="right" w:pos="9026" w:leader="dot"/>
            </w:tabs>
            <w:rPr/>
          </w:pPr>
          <w:hyperlink w:anchor="__RefHeading___Toc1013001_2281741623">
            <w:r>
              <w:rPr>
                <w:webHidden/>
                <w:rStyle w:val="IndexLink"/>
                <w:rtl w:val="true"/>
              </w:rPr>
              <w:t>[</w:t>
            </w:r>
            <w:r>
              <w:rPr>
                <w:rStyle w:val="IndexLink"/>
              </w:rPr>
              <w:t>85</w:t>
            </w:r>
            <w:r>
              <w:rPr>
                <w:rStyle w:val="IndexLink"/>
                <w:rtl w:val="true"/>
              </w:rPr>
              <w:t xml:space="preserve"> </w:t>
            </w:r>
            <w:r>
              <w:rPr>
                <w:rStyle w:val="IndexLink"/>
                <w:rtl w:val="true"/>
              </w:rPr>
              <w:t>ـ و امنعنی من السرف، و حصّن رزقی من التلف</w:t>
            </w:r>
            <w:r>
              <w:rPr>
                <w:rStyle w:val="IndexLink"/>
                <w:rtl w:val="true"/>
              </w:rPr>
              <w:t>]</w:t>
              <w:tab/>
            </w:r>
            <w:r>
              <w:rPr>
                <w:rStyle w:val="IndexLink"/>
              </w:rPr>
              <w:t>237</w:t>
            </w:r>
          </w:hyperlink>
        </w:p>
        <w:p>
          <w:pPr>
            <w:pStyle w:val="Contents3"/>
            <w:tabs>
              <w:tab w:val="clear" w:pos="8459"/>
              <w:tab w:val="right" w:pos="9026" w:leader="dot"/>
            </w:tabs>
            <w:rPr/>
          </w:pPr>
          <w:hyperlink w:anchor="__RefHeading___Toc1013003_2281741623">
            <w:r>
              <w:rPr>
                <w:webHidden/>
                <w:rStyle w:val="IndexLink"/>
                <w:rtl w:val="true"/>
              </w:rPr>
              <w:t>[</w:t>
            </w:r>
            <w:r>
              <w:rPr>
                <w:rStyle w:val="IndexLink"/>
              </w:rPr>
              <w:t>86</w:t>
            </w:r>
            <w:r>
              <w:rPr>
                <w:rStyle w:val="IndexLink"/>
                <w:rtl w:val="true"/>
              </w:rPr>
              <w:t xml:space="preserve"> </w:t>
            </w:r>
            <w:r>
              <w:rPr>
                <w:rStyle w:val="IndexLink"/>
                <w:rtl w:val="true"/>
              </w:rPr>
              <w:t>ـ و وفّر ملکتی، بالبرکة فیه</w:t>
            </w:r>
            <w:r>
              <w:rPr>
                <w:rStyle w:val="IndexLink"/>
                <w:rtl w:val="true"/>
              </w:rPr>
              <w:t>]</w:t>
              <w:tab/>
            </w:r>
            <w:r>
              <w:rPr>
                <w:rStyle w:val="IndexLink"/>
              </w:rPr>
              <w:t>242</w:t>
            </w:r>
          </w:hyperlink>
        </w:p>
        <w:p>
          <w:pPr>
            <w:pStyle w:val="Contents3"/>
            <w:tabs>
              <w:tab w:val="clear" w:pos="8459"/>
              <w:tab w:val="right" w:pos="9026" w:leader="dot"/>
            </w:tabs>
            <w:rPr/>
          </w:pPr>
          <w:hyperlink w:anchor="__RefHeading___Toc1013005_2281741623">
            <w:r>
              <w:rPr>
                <w:webHidden/>
                <w:rStyle w:val="IndexLink"/>
                <w:rtl w:val="true"/>
              </w:rPr>
              <w:t>[</w:t>
            </w:r>
            <w:r>
              <w:rPr>
                <w:rStyle w:val="IndexLink"/>
              </w:rPr>
              <w:t>87</w:t>
            </w:r>
            <w:r>
              <w:rPr>
                <w:rStyle w:val="IndexLink"/>
                <w:rtl w:val="true"/>
              </w:rPr>
              <w:t xml:space="preserve"> </w:t>
            </w:r>
            <w:r>
              <w:rPr>
                <w:rStyle w:val="IndexLink"/>
                <w:rtl w:val="true"/>
              </w:rPr>
              <w:t>ـ و أصب بی سبیل الهدایة للبر فی ما انفق منه</w:t>
            </w:r>
            <w:r>
              <w:rPr>
                <w:rStyle w:val="IndexLink"/>
                <w:rtl w:val="true"/>
              </w:rPr>
              <w:t>]</w:t>
              <w:tab/>
            </w:r>
            <w:r>
              <w:rPr>
                <w:rStyle w:val="IndexLink"/>
              </w:rPr>
              <w:t>242</w:t>
            </w:r>
          </w:hyperlink>
        </w:p>
        <w:p>
          <w:pPr>
            <w:pStyle w:val="Contents3"/>
            <w:tabs>
              <w:tab w:val="clear" w:pos="8459"/>
              <w:tab w:val="right" w:pos="9026" w:leader="dot"/>
            </w:tabs>
            <w:rPr/>
          </w:pPr>
          <w:hyperlink w:anchor="__RefHeading___Toc1013007_2281741623">
            <w:r>
              <w:rPr>
                <w:webHidden/>
                <w:rStyle w:val="IndexLink"/>
                <w:rtl w:val="true"/>
              </w:rPr>
              <w:t>[</w:t>
            </w:r>
            <w:r>
              <w:rPr>
                <w:rStyle w:val="IndexLink"/>
              </w:rPr>
              <w:t>88</w:t>
            </w:r>
            <w:r>
              <w:rPr>
                <w:rStyle w:val="IndexLink"/>
                <w:rtl w:val="true"/>
              </w:rPr>
              <w:t xml:space="preserve"> </w:t>
            </w:r>
            <w:r>
              <w:rPr>
                <w:rStyle w:val="IndexLink"/>
                <w:rtl w:val="true"/>
              </w:rPr>
              <w:t>ـ و اکفنی مؤونة الاکتساب</w:t>
            </w:r>
            <w:r>
              <w:rPr>
                <w:rStyle w:val="IndexLink"/>
                <w:rtl w:val="true"/>
              </w:rPr>
              <w:t>]</w:t>
              <w:tab/>
            </w:r>
            <w:r>
              <w:rPr>
                <w:rStyle w:val="IndexLink"/>
              </w:rPr>
              <w:t>245</w:t>
            </w:r>
          </w:hyperlink>
        </w:p>
        <w:p>
          <w:pPr>
            <w:pStyle w:val="Contents3"/>
            <w:tabs>
              <w:tab w:val="clear" w:pos="8459"/>
              <w:tab w:val="right" w:pos="9026" w:leader="dot"/>
            </w:tabs>
            <w:rPr/>
          </w:pPr>
          <w:hyperlink w:anchor="__RefHeading___Toc1013009_2281741623">
            <w:r>
              <w:rPr>
                <w:webHidden/>
                <w:rStyle w:val="IndexLink"/>
                <w:rtl w:val="true"/>
              </w:rPr>
              <w:t>[</w:t>
            </w:r>
            <w:r>
              <w:rPr>
                <w:rStyle w:val="IndexLink"/>
              </w:rPr>
              <w:t>89</w:t>
            </w:r>
            <w:r>
              <w:rPr>
                <w:rStyle w:val="IndexLink"/>
                <w:rtl w:val="true"/>
              </w:rPr>
              <w:t xml:space="preserve"> </w:t>
            </w:r>
            <w:r>
              <w:rPr>
                <w:rStyle w:val="IndexLink"/>
                <w:rtl w:val="true"/>
              </w:rPr>
              <w:t>ـ و ارزقنی من غیر احتساب</w:t>
            </w:r>
            <w:r>
              <w:rPr>
                <w:rStyle w:val="IndexLink"/>
                <w:rtl w:val="true"/>
              </w:rPr>
              <w:t>]</w:t>
              <w:tab/>
            </w:r>
            <w:r>
              <w:rPr>
                <w:rStyle w:val="IndexLink"/>
              </w:rPr>
              <w:t>246</w:t>
            </w:r>
          </w:hyperlink>
        </w:p>
        <w:p>
          <w:pPr>
            <w:pStyle w:val="Contents3"/>
            <w:tabs>
              <w:tab w:val="clear" w:pos="8459"/>
              <w:tab w:val="right" w:pos="9026" w:leader="dot"/>
            </w:tabs>
            <w:rPr/>
          </w:pPr>
          <w:hyperlink w:anchor="__RefHeading___Toc1013011_2281741623">
            <w:r>
              <w:rPr>
                <w:webHidden/>
                <w:rStyle w:val="IndexLink"/>
                <w:rtl w:val="true"/>
              </w:rPr>
              <w:t>[</w:t>
            </w:r>
            <w:r>
              <w:rPr>
                <w:rStyle w:val="IndexLink"/>
              </w:rPr>
              <w:t>90</w:t>
            </w:r>
            <w:r>
              <w:rPr>
                <w:rStyle w:val="IndexLink"/>
                <w:rtl w:val="true"/>
              </w:rPr>
              <w:t xml:space="preserve"> </w:t>
            </w:r>
            <w:r>
              <w:rPr>
                <w:rStyle w:val="IndexLink"/>
                <w:rtl w:val="true"/>
              </w:rPr>
              <w:t>ـ فلا اشتغل عن عبادتک بالطلب</w:t>
            </w:r>
            <w:r>
              <w:rPr>
                <w:rStyle w:val="IndexLink"/>
                <w:rtl w:val="true"/>
              </w:rPr>
              <w:t>]</w:t>
              <w:tab/>
            </w:r>
            <w:r>
              <w:rPr>
                <w:rStyle w:val="IndexLink"/>
              </w:rPr>
              <w:t>246</w:t>
            </w:r>
          </w:hyperlink>
        </w:p>
        <w:p>
          <w:pPr>
            <w:pStyle w:val="Contents3"/>
            <w:tabs>
              <w:tab w:val="clear" w:pos="8459"/>
              <w:tab w:val="right" w:pos="9026" w:leader="dot"/>
            </w:tabs>
            <w:rPr/>
          </w:pPr>
          <w:hyperlink w:anchor="__RefHeading___Toc1013013_2281741623">
            <w:r>
              <w:rPr>
                <w:webHidden/>
                <w:rStyle w:val="IndexLink"/>
                <w:rtl w:val="true"/>
              </w:rPr>
              <w:t>[</w:t>
            </w:r>
            <w:r>
              <w:rPr>
                <w:rStyle w:val="IndexLink"/>
              </w:rPr>
              <w:t>91</w:t>
            </w:r>
            <w:r>
              <w:rPr>
                <w:rStyle w:val="IndexLink"/>
                <w:rtl w:val="true"/>
              </w:rPr>
              <w:t xml:space="preserve"> </w:t>
            </w:r>
            <w:r>
              <w:rPr>
                <w:rStyle w:val="IndexLink"/>
                <w:rtl w:val="true"/>
              </w:rPr>
              <w:t>ـ و لا احتمل اصرتبعات المکسب</w:t>
            </w:r>
            <w:r>
              <w:rPr>
                <w:rStyle w:val="IndexLink"/>
                <w:rtl w:val="true"/>
              </w:rPr>
              <w:t>]</w:t>
              <w:tab/>
            </w:r>
            <w:r>
              <w:rPr>
                <w:rStyle w:val="IndexLink"/>
              </w:rPr>
              <w:t>247</w:t>
            </w:r>
          </w:hyperlink>
        </w:p>
        <w:p>
          <w:pPr>
            <w:pStyle w:val="Contents3"/>
            <w:tabs>
              <w:tab w:val="clear" w:pos="8459"/>
              <w:tab w:val="right" w:pos="9026" w:leader="dot"/>
            </w:tabs>
            <w:rPr/>
          </w:pPr>
          <w:hyperlink w:anchor="__RefHeading___Toc1013015_2281741623">
            <w:r>
              <w:rPr>
                <w:webHidden/>
                <w:rStyle w:val="IndexLink"/>
                <w:rtl w:val="true"/>
              </w:rPr>
              <w:t>[</w:t>
            </w:r>
            <w:r>
              <w:rPr>
                <w:rStyle w:val="IndexLink"/>
              </w:rPr>
              <w:t>92</w:t>
            </w:r>
            <w:r>
              <w:rPr>
                <w:rStyle w:val="IndexLink"/>
                <w:rtl w:val="true"/>
              </w:rPr>
              <w:t xml:space="preserve"> </w:t>
            </w:r>
            <w:r>
              <w:rPr>
                <w:rStyle w:val="IndexLink"/>
                <w:rtl w:val="true"/>
              </w:rPr>
              <w:t>ـ اللهم فأطلبنی بقدرتک ما اطلب</w:t>
            </w:r>
            <w:r>
              <w:rPr>
                <w:rStyle w:val="IndexLink"/>
                <w:rtl w:val="true"/>
              </w:rPr>
              <w:t>]</w:t>
              <w:tab/>
            </w:r>
            <w:r>
              <w:rPr>
                <w:rStyle w:val="IndexLink"/>
              </w:rPr>
              <w:t>247</w:t>
            </w:r>
          </w:hyperlink>
        </w:p>
        <w:p>
          <w:pPr>
            <w:pStyle w:val="Contents3"/>
            <w:tabs>
              <w:tab w:val="clear" w:pos="8459"/>
              <w:tab w:val="right" w:pos="9026" w:leader="dot"/>
            </w:tabs>
            <w:rPr/>
          </w:pPr>
          <w:hyperlink w:anchor="__RefHeading___Toc1013017_2281741623">
            <w:r>
              <w:rPr>
                <w:webHidden/>
                <w:rStyle w:val="IndexLink"/>
                <w:rtl w:val="true"/>
              </w:rPr>
              <w:t>[</w:t>
            </w:r>
            <w:r>
              <w:rPr>
                <w:rStyle w:val="IndexLink"/>
              </w:rPr>
              <w:t>93</w:t>
            </w:r>
            <w:r>
              <w:rPr>
                <w:rStyle w:val="IndexLink"/>
                <w:rtl w:val="true"/>
              </w:rPr>
              <w:t xml:space="preserve"> </w:t>
            </w:r>
            <w:r>
              <w:rPr>
                <w:rStyle w:val="IndexLink"/>
                <w:rtl w:val="true"/>
              </w:rPr>
              <w:t>ـ و اجرنی بعزتک مما ارهب</w:t>
            </w:r>
            <w:r>
              <w:rPr>
                <w:rStyle w:val="IndexLink"/>
                <w:rtl w:val="true"/>
              </w:rPr>
              <w:t>]</w:t>
              <w:tab/>
            </w:r>
            <w:r>
              <w:rPr>
                <w:rStyle w:val="IndexLink"/>
              </w:rPr>
              <w:t>247</w:t>
            </w:r>
          </w:hyperlink>
        </w:p>
        <w:p>
          <w:pPr>
            <w:pStyle w:val="Contents3"/>
            <w:tabs>
              <w:tab w:val="clear" w:pos="8459"/>
              <w:tab w:val="right" w:pos="9026" w:leader="dot"/>
            </w:tabs>
            <w:rPr/>
          </w:pPr>
          <w:hyperlink w:anchor="__RefHeading___Toc1013019_2281741623">
            <w:r>
              <w:rPr>
                <w:webHidden/>
                <w:rStyle w:val="IndexLink"/>
                <w:rtl w:val="true"/>
              </w:rPr>
              <w:t>[</w:t>
            </w:r>
            <w:r>
              <w:rPr>
                <w:rStyle w:val="IndexLink"/>
              </w:rPr>
              <w:t>94</w:t>
            </w:r>
            <w:r>
              <w:rPr>
                <w:rStyle w:val="IndexLink"/>
                <w:rtl w:val="true"/>
              </w:rPr>
              <w:t xml:space="preserve"> </w:t>
            </w:r>
            <w:r>
              <w:rPr>
                <w:rStyle w:val="IndexLink"/>
                <w:rtl w:val="true"/>
              </w:rPr>
              <w:t>ـ و ارزقنی صحة فی عبادة</w:t>
            </w:r>
            <w:r>
              <w:rPr>
                <w:rStyle w:val="IndexLink"/>
                <w:rtl w:val="true"/>
              </w:rPr>
              <w:t>]</w:t>
              <w:tab/>
            </w:r>
            <w:r>
              <w:rPr>
                <w:rStyle w:val="IndexLink"/>
              </w:rPr>
              <w:t>252</w:t>
            </w:r>
          </w:hyperlink>
        </w:p>
        <w:p>
          <w:pPr>
            <w:pStyle w:val="Contents3"/>
            <w:tabs>
              <w:tab w:val="clear" w:pos="8459"/>
              <w:tab w:val="right" w:pos="9026" w:leader="dot"/>
            </w:tabs>
            <w:rPr/>
          </w:pPr>
          <w:hyperlink w:anchor="__RefHeading___Toc1013021_2281741623">
            <w:r>
              <w:rPr>
                <w:webHidden/>
                <w:rStyle w:val="IndexLink"/>
                <w:rtl w:val="true"/>
              </w:rPr>
              <w:t>[</w:t>
            </w:r>
            <w:r>
              <w:rPr>
                <w:rStyle w:val="IndexLink"/>
              </w:rPr>
              <w:t>95</w:t>
            </w:r>
            <w:r>
              <w:rPr>
                <w:rStyle w:val="IndexLink"/>
                <w:rtl w:val="true"/>
              </w:rPr>
              <w:t xml:space="preserve"> </w:t>
            </w:r>
            <w:r>
              <w:rPr>
                <w:rStyle w:val="IndexLink"/>
                <w:rtl w:val="true"/>
              </w:rPr>
              <w:t>ـ و فراغا فی زهادة</w:t>
            </w:r>
            <w:r>
              <w:rPr>
                <w:rStyle w:val="IndexLink"/>
                <w:rtl w:val="true"/>
              </w:rPr>
              <w:t>]</w:t>
              <w:tab/>
            </w:r>
            <w:r>
              <w:rPr>
                <w:rStyle w:val="IndexLink"/>
              </w:rPr>
              <w:t>254</w:t>
            </w:r>
          </w:hyperlink>
        </w:p>
        <w:p>
          <w:pPr>
            <w:pStyle w:val="Contents3"/>
            <w:tabs>
              <w:tab w:val="clear" w:pos="8459"/>
              <w:tab w:val="right" w:pos="9026" w:leader="dot"/>
            </w:tabs>
            <w:rPr/>
          </w:pPr>
          <w:hyperlink w:anchor="__RefHeading___Toc1013023_2281741623">
            <w:r>
              <w:rPr>
                <w:webHidden/>
                <w:rStyle w:val="IndexLink"/>
                <w:rtl w:val="true"/>
              </w:rPr>
              <w:t>[</w:t>
            </w:r>
            <w:r>
              <w:rPr>
                <w:rStyle w:val="IndexLink"/>
              </w:rPr>
              <w:t>96</w:t>
            </w:r>
            <w:r>
              <w:rPr>
                <w:rStyle w:val="IndexLink"/>
                <w:rtl w:val="true"/>
              </w:rPr>
              <w:t xml:space="preserve"> </w:t>
            </w:r>
            <w:r>
              <w:rPr>
                <w:rStyle w:val="IndexLink"/>
                <w:rtl w:val="true"/>
              </w:rPr>
              <w:t>ـ و علماً فی استعمال</w:t>
            </w:r>
            <w:r>
              <w:rPr>
                <w:rStyle w:val="IndexLink"/>
                <w:rtl w:val="true"/>
              </w:rPr>
              <w:t>]</w:t>
              <w:tab/>
            </w:r>
            <w:r>
              <w:rPr>
                <w:rStyle w:val="IndexLink"/>
              </w:rPr>
              <w:t>256</w:t>
            </w:r>
          </w:hyperlink>
        </w:p>
        <w:p>
          <w:pPr>
            <w:pStyle w:val="Contents3"/>
            <w:tabs>
              <w:tab w:val="clear" w:pos="8459"/>
              <w:tab w:val="right" w:pos="9026" w:leader="dot"/>
            </w:tabs>
            <w:rPr/>
          </w:pPr>
          <w:hyperlink w:anchor="__RefHeading___Toc1013025_2281741623">
            <w:r>
              <w:rPr>
                <w:webHidden/>
                <w:rStyle w:val="IndexLink"/>
                <w:rtl w:val="true"/>
              </w:rPr>
              <w:t>[</w:t>
            </w:r>
            <w:r>
              <w:rPr>
                <w:rStyle w:val="IndexLink"/>
              </w:rPr>
              <w:t>97</w:t>
            </w:r>
            <w:r>
              <w:rPr>
                <w:rStyle w:val="IndexLink"/>
                <w:rtl w:val="true"/>
              </w:rPr>
              <w:t xml:space="preserve"> </w:t>
            </w:r>
            <w:r>
              <w:rPr>
                <w:rStyle w:val="IndexLink"/>
                <w:rtl w:val="true"/>
              </w:rPr>
              <w:t>ـ و ورعاً فی اجمال</w:t>
            </w:r>
            <w:r>
              <w:rPr>
                <w:rStyle w:val="IndexLink"/>
                <w:rtl w:val="true"/>
              </w:rPr>
              <w:t>]</w:t>
              <w:tab/>
            </w:r>
            <w:r>
              <w:rPr>
                <w:rStyle w:val="IndexLink"/>
              </w:rPr>
              <w:t>258</w:t>
            </w:r>
          </w:hyperlink>
        </w:p>
        <w:p>
          <w:pPr>
            <w:pStyle w:val="Contents3"/>
            <w:tabs>
              <w:tab w:val="clear" w:pos="8459"/>
              <w:tab w:val="right" w:pos="9026" w:leader="dot"/>
            </w:tabs>
            <w:rPr/>
          </w:pPr>
          <w:hyperlink w:anchor="__RefHeading___Toc1013027_2281741623">
            <w:r>
              <w:rPr>
                <w:webHidden/>
                <w:rStyle w:val="IndexLink"/>
                <w:rtl w:val="true"/>
              </w:rPr>
              <w:t>[</w:t>
            </w:r>
            <w:r>
              <w:rPr>
                <w:rStyle w:val="IndexLink"/>
              </w:rPr>
              <w:t>98</w:t>
            </w:r>
            <w:r>
              <w:rPr>
                <w:rStyle w:val="IndexLink"/>
                <w:rtl w:val="true"/>
              </w:rPr>
              <w:t xml:space="preserve"> </w:t>
            </w:r>
            <w:r>
              <w:rPr>
                <w:rStyle w:val="IndexLink"/>
                <w:rtl w:val="true"/>
              </w:rPr>
              <w:t>ـ اللهم اختم بعفوک اجلی</w:t>
            </w:r>
            <w:r>
              <w:rPr>
                <w:rStyle w:val="IndexLink"/>
                <w:rtl w:val="true"/>
              </w:rPr>
              <w:t>]</w:t>
              <w:tab/>
            </w:r>
            <w:r>
              <w:rPr>
                <w:rStyle w:val="IndexLink"/>
              </w:rPr>
              <w:t>260</w:t>
            </w:r>
          </w:hyperlink>
        </w:p>
        <w:p>
          <w:pPr>
            <w:pStyle w:val="Contents3"/>
            <w:tabs>
              <w:tab w:val="clear" w:pos="8459"/>
              <w:tab w:val="right" w:pos="9026" w:leader="dot"/>
            </w:tabs>
            <w:rPr/>
          </w:pPr>
          <w:hyperlink w:anchor="__RefHeading___Toc1013029_2281741623">
            <w:r>
              <w:rPr>
                <w:webHidden/>
                <w:rStyle w:val="IndexLink"/>
                <w:rtl w:val="true"/>
              </w:rPr>
              <w:t>[</w:t>
            </w:r>
            <w:r>
              <w:rPr>
                <w:rStyle w:val="IndexLink"/>
              </w:rPr>
              <w:t>99</w:t>
            </w:r>
            <w:r>
              <w:rPr>
                <w:rStyle w:val="IndexLink"/>
                <w:rtl w:val="true"/>
              </w:rPr>
              <w:t xml:space="preserve"> </w:t>
            </w:r>
            <w:r>
              <w:rPr>
                <w:rStyle w:val="IndexLink"/>
                <w:rtl w:val="true"/>
              </w:rPr>
              <w:t>ـ و حقّق فی رجاء رحمتک املی</w:t>
            </w:r>
            <w:r>
              <w:rPr>
                <w:rStyle w:val="IndexLink"/>
                <w:rtl w:val="true"/>
              </w:rPr>
              <w:t>]</w:t>
              <w:tab/>
            </w:r>
            <w:r>
              <w:rPr>
                <w:rStyle w:val="IndexLink"/>
              </w:rPr>
              <w:t>262</w:t>
            </w:r>
          </w:hyperlink>
        </w:p>
        <w:p>
          <w:pPr>
            <w:pStyle w:val="Contents3"/>
            <w:tabs>
              <w:tab w:val="clear" w:pos="8459"/>
              <w:tab w:val="right" w:pos="9026" w:leader="dot"/>
            </w:tabs>
            <w:rPr/>
          </w:pPr>
          <w:hyperlink w:anchor="__RefHeading___Toc1013031_2281741623">
            <w:r>
              <w:rPr>
                <w:webHidden/>
                <w:rStyle w:val="IndexLink"/>
                <w:rtl w:val="true"/>
              </w:rPr>
              <w:t>[</w:t>
            </w:r>
            <w:r>
              <w:rPr>
                <w:rStyle w:val="IndexLink"/>
              </w:rPr>
              <w:t>100</w:t>
            </w:r>
            <w:r>
              <w:rPr>
                <w:rStyle w:val="IndexLink"/>
                <w:rtl w:val="true"/>
              </w:rPr>
              <w:t xml:space="preserve"> </w:t>
            </w:r>
            <w:r>
              <w:rPr>
                <w:rStyle w:val="IndexLink"/>
                <w:rtl w:val="true"/>
              </w:rPr>
              <w:t>ـ و سهّل الی بلوغ رضاک سبلی</w:t>
            </w:r>
            <w:r>
              <w:rPr>
                <w:rStyle w:val="IndexLink"/>
                <w:rtl w:val="true"/>
              </w:rPr>
              <w:t>]</w:t>
              <w:tab/>
            </w:r>
            <w:r>
              <w:rPr>
                <w:rStyle w:val="IndexLink"/>
              </w:rPr>
              <w:t>263</w:t>
            </w:r>
          </w:hyperlink>
        </w:p>
        <w:p>
          <w:pPr>
            <w:pStyle w:val="Contents3"/>
            <w:tabs>
              <w:tab w:val="clear" w:pos="8459"/>
              <w:tab w:val="right" w:pos="9026" w:leader="dot"/>
            </w:tabs>
            <w:rPr/>
          </w:pPr>
          <w:hyperlink w:anchor="__RefHeading___Toc1013033_2281741623">
            <w:r>
              <w:rPr>
                <w:webHidden/>
                <w:rStyle w:val="IndexLink"/>
                <w:rtl w:val="true"/>
              </w:rPr>
              <w:t>[</w:t>
            </w:r>
            <w:r>
              <w:rPr>
                <w:rStyle w:val="IndexLink"/>
              </w:rPr>
              <w:t>101</w:t>
            </w:r>
            <w:r>
              <w:rPr>
                <w:rStyle w:val="IndexLink"/>
                <w:rtl w:val="true"/>
              </w:rPr>
              <w:t xml:space="preserve"> </w:t>
            </w:r>
            <w:r>
              <w:rPr>
                <w:rStyle w:val="IndexLink"/>
                <w:rtl w:val="true"/>
              </w:rPr>
              <w:t>ـ  و حسّن فی جمیع احوالی عملی</w:t>
            </w:r>
            <w:r>
              <w:rPr>
                <w:rStyle w:val="IndexLink"/>
                <w:rtl w:val="true"/>
              </w:rPr>
              <w:t>]</w:t>
              <w:tab/>
            </w:r>
            <w:r>
              <w:rPr>
                <w:rStyle w:val="IndexLink"/>
              </w:rPr>
              <w:t>265</w:t>
            </w:r>
          </w:hyperlink>
        </w:p>
        <w:p>
          <w:pPr>
            <w:pStyle w:val="Contents3"/>
            <w:tabs>
              <w:tab w:val="clear" w:pos="8459"/>
              <w:tab w:val="right" w:pos="9026" w:leader="dot"/>
            </w:tabs>
            <w:rPr/>
          </w:pPr>
          <w:hyperlink w:anchor="__RefHeading___Toc1013035_2281741623">
            <w:r>
              <w:rPr>
                <w:webHidden/>
                <w:rStyle w:val="IndexLink"/>
                <w:rtl w:val="true"/>
              </w:rPr>
              <w:t>[</w:t>
            </w:r>
            <w:r>
              <w:rPr>
                <w:rStyle w:val="IndexLink"/>
              </w:rPr>
              <w:t>102</w:t>
            </w:r>
            <w:r>
              <w:rPr>
                <w:rStyle w:val="IndexLink"/>
                <w:rtl w:val="true"/>
              </w:rPr>
              <w:t xml:space="preserve"> </w:t>
            </w:r>
            <w:r>
              <w:rPr>
                <w:rStyle w:val="IndexLink"/>
                <w:rtl w:val="true"/>
              </w:rPr>
              <w:t>ـ نبّهنی لذکرک فی اوقات الغفلة</w:t>
            </w:r>
            <w:r>
              <w:rPr>
                <w:rStyle w:val="IndexLink"/>
                <w:rtl w:val="true"/>
              </w:rPr>
              <w:t>]</w:t>
              <w:tab/>
            </w:r>
            <w:r>
              <w:rPr>
                <w:rStyle w:val="IndexLink"/>
              </w:rPr>
              <w:t>267</w:t>
            </w:r>
          </w:hyperlink>
        </w:p>
        <w:p>
          <w:pPr>
            <w:pStyle w:val="Contents3"/>
            <w:tabs>
              <w:tab w:val="clear" w:pos="8459"/>
              <w:tab w:val="right" w:pos="9026" w:leader="dot"/>
            </w:tabs>
            <w:rPr/>
          </w:pPr>
          <w:hyperlink w:anchor="__RefHeading___Toc1013037_2281741623">
            <w:r>
              <w:rPr>
                <w:webHidden/>
                <w:rStyle w:val="IndexLink"/>
                <w:rtl w:val="true"/>
              </w:rPr>
              <w:t>[</w:t>
            </w:r>
            <w:r>
              <w:rPr>
                <w:rStyle w:val="IndexLink"/>
              </w:rPr>
              <w:t>103</w:t>
            </w:r>
            <w:r>
              <w:rPr>
                <w:rStyle w:val="IndexLink"/>
                <w:rtl w:val="true"/>
              </w:rPr>
              <w:t xml:space="preserve"> </w:t>
            </w:r>
            <w:r>
              <w:rPr>
                <w:rStyle w:val="IndexLink"/>
                <w:rtl w:val="true"/>
              </w:rPr>
              <w:t>ـ اللهم و صل علی محمد و آله</w:t>
            </w:r>
            <w:r>
              <w:rPr>
                <w:rStyle w:val="IndexLink"/>
                <w:rtl w:val="true"/>
              </w:rPr>
              <w:t>]</w:t>
              <w:tab/>
            </w:r>
            <w:r>
              <w:rPr>
                <w:rStyle w:val="IndexLink"/>
              </w:rPr>
              <w:t>270</w:t>
            </w:r>
          </w:hyperlink>
        </w:p>
        <w:p>
          <w:pPr>
            <w:pStyle w:val="Contents3"/>
            <w:tabs>
              <w:tab w:val="clear" w:pos="8459"/>
              <w:tab w:val="right" w:pos="9026" w:leader="dot"/>
            </w:tabs>
            <w:rPr/>
          </w:pPr>
          <w:hyperlink w:anchor="__RefHeading___Toc1013039_2281741623">
            <w:r>
              <w:rPr>
                <w:webHidden/>
                <w:rStyle w:val="IndexLink"/>
                <w:rtl w:val="true"/>
              </w:rPr>
              <w:t>[</w:t>
            </w:r>
            <w:r>
              <w:rPr>
                <w:rStyle w:val="IndexLink"/>
              </w:rPr>
              <w:t>104</w:t>
            </w:r>
            <w:r>
              <w:rPr>
                <w:rStyle w:val="IndexLink"/>
                <w:rtl w:val="true"/>
              </w:rPr>
              <w:t xml:space="preserve"> </w:t>
            </w:r>
            <w:r>
              <w:rPr>
                <w:rStyle w:val="IndexLink"/>
                <w:rtl w:val="true"/>
              </w:rPr>
              <w:t>ـ و آتنا فی الدنیا حسنة و فی الآخرة حسنة، و قنی برحمتک عذاب النار</w:t>
            </w:r>
            <w:r>
              <w:rPr>
                <w:rStyle w:val="IndexLink"/>
                <w:rtl w:val="true"/>
              </w:rPr>
              <w:t>]</w:t>
              <w:tab/>
            </w:r>
            <w:r>
              <w:rPr>
                <w:rStyle w:val="IndexLink"/>
              </w:rPr>
              <w:t>275</w:t>
            </w:r>
          </w:hyperlink>
        </w:p>
        <w:p>
          <w:pPr>
            <w:pStyle w:val="Contents2"/>
            <w:tabs>
              <w:tab w:val="clear" w:pos="8743"/>
              <w:tab w:val="right" w:pos="9026" w:leader="dot"/>
            </w:tabs>
            <w:rPr/>
          </w:pPr>
          <w:hyperlink w:anchor="__RefHeading___Toc1013041_2281741623">
            <w:r>
              <w:rPr>
                <w:webHidden/>
                <w:rStyle w:val="IndexLink"/>
                <w:rtl w:val="true"/>
              </w:rPr>
              <w:t>به‌پایان آمد این دفتر</w:t>
            </w:r>
            <w:r>
              <w:rPr>
                <w:rStyle w:val="IndexLink"/>
                <w:rtl w:val="true"/>
              </w:rPr>
              <w:t>...</w:t>
              <w:tab/>
            </w:r>
            <w:r>
              <w:rPr>
                <w:rStyle w:val="IndexLink"/>
              </w:rPr>
              <w:t>279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60_33365"/>
      <w:bookmarkStart w:id="1" w:name="pg3760_33365"/>
      <w:bookmarkEnd w:id="1"/>
    </w:p>
    <w:p>
      <w:pPr>
        <w:pStyle w:val="Heading2"/>
        <w:numPr>
          <w:ilvl w:val="1"/>
          <w:numId w:val="1"/>
        </w:numPr>
        <w:rPr/>
      </w:pPr>
      <w:bookmarkStart w:id="2" w:name="pg3760_33365"/>
      <w:bookmarkStart w:id="3" w:name="__RefHeading___Toc101279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مکارم‌الاخلاق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مکارم‌الاخلاق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اصغر صادقی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نبآ،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8323</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اصغر،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‌۷۰۴۲۲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۱۹۳۳۰۳۹</w:t>
      </w:r>
    </w:p>
    <w:p>
      <w:pPr>
        <w:pStyle w:val="Heading2"/>
        <w:numPr>
          <w:ilvl w:val="1"/>
          <w:numId w:val="1"/>
        </w:numPr>
        <w:rPr/>
      </w:pPr>
      <w:bookmarkStart w:id="5" w:name="__RefHeading___Toc1012799_2281741623"/>
      <w:bookmarkStart w:id="6" w:name="_Toc2"/>
      <w:bookmarkEnd w:id="5"/>
      <w:r>
        <w:rPr>
          <w:rtl w:val="true"/>
        </w:rPr>
        <w:t>اشاره </w:t>
      </w:r>
      <w:bookmarkEnd w:id="6"/>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دعای مکارم الاخلاق</w:t>
      </w:r>
    </w:p>
    <w:p>
      <w:pPr>
        <w:pStyle w:val="BookText"/>
        <w:rPr/>
      </w:pPr>
      <w:r>
        <w:rPr>
          <w:rFonts w:ascii="IRNazanin" w:hAnsi="IRNazanin" w:eastAsia="IRNazanin"/>
          <w:color w:val="111111"/>
          <w:sz w:val="28"/>
          <w:sz w:val="28"/>
          <w:szCs w:val="28"/>
          <w:rtl w:val="true"/>
          <w:lang w:bidi="fa-IR"/>
        </w:rPr>
        <w:t>اصغـر صادقـی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دعای مکارم الاخلاق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اصغرصادقی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شمـارگـان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نـسخـه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قیمـت </w:t>
      </w:r>
      <w:r>
        <w:rPr>
          <w:rFonts w:eastAsia="IRNazanin" w:cs="IRNazanin"/>
          <w:color w:val="111111"/>
          <w:sz w:val="28"/>
          <w:szCs w:val="28"/>
          <w:rtl w:val="true"/>
          <w:lang w:bidi="fa-IR"/>
        </w:rPr>
        <w:t xml:space="preserve">: </w:t>
      </w:r>
      <w:r>
        <w:rPr>
          <w:rFonts w:eastAsia="IRNazanin" w:cs="IRNazanin"/>
          <w:color w:val="111111"/>
          <w:sz w:val="28"/>
          <w:szCs w:val="28"/>
          <w:lang w:bidi="fa-IR"/>
        </w:rPr>
        <w:t>58000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ریـال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کـد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ناشـر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انتشـارات نبـأ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تهـران، خیابان شریعتـی، روبـروی ملک،</w:t>
      </w:r>
    </w:p>
    <w:p>
      <w:pPr>
        <w:pStyle w:val="BookText"/>
        <w:rPr/>
      </w:pPr>
      <w:r>
        <w:rPr>
          <w:rFonts w:ascii="IRNazanin" w:hAnsi="IRNazanin" w:eastAsia="IRNazanin"/>
          <w:color w:val="111111"/>
          <w:sz w:val="28"/>
          <w:sz w:val="28"/>
          <w:szCs w:val="28"/>
          <w:rtl w:val="true"/>
          <w:lang w:bidi="fa-IR"/>
        </w:rPr>
        <w:t>خیابـان شبستـری، خیابان ادیبی شماره</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77504683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8323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r>
        <w:rPr>
          <w:rFonts w:eastAsia="Times New Roman" w:cs="Times New Roman" w:ascii="Times New Roman" w:hAnsi="Times New Roman"/>
          <w:color w:val="111111"/>
          <w:sz w:val="28"/>
          <w:szCs w:val="28"/>
          <w:lang w:val="en-US" w:bidi="en-US"/>
        </w:rPr>
        <w:t>ISBN: 978 - 964 - 8323 - 81 - 8</w:t>
      </w:r>
      <w:r>
        <w:rPr>
          <w:rFonts w:eastAsia="Times New Roman" w:cs="Times New Roman" w:ascii="Times New Roman" w:hAnsi="Times New Roman"/>
          <w:color w:val="111111"/>
          <w:sz w:val="28"/>
          <w:szCs w:val="28"/>
          <w:rtl w:val="true"/>
          <w:lang w:val="en-US" w:bidi="en-US"/>
        </w:rPr>
        <w:t>     </w:t>
      </w:r>
      <w:bookmarkStart w:id="7" w:name="pg3760_33367"/>
    </w:p>
    <w:p>
      <w:pPr>
        <w:pStyle w:val="Heading2"/>
        <w:numPr>
          <w:ilvl w:val="1"/>
          <w:numId w:val="1"/>
        </w:numPr>
        <w:rPr/>
      </w:pPr>
      <w:bookmarkStart w:id="8" w:name="__RefHeading___Toc1012801_2281741623"/>
      <w:bookmarkStart w:id="9" w:name="_Toc3"/>
      <w:bookmarkEnd w:id="7"/>
      <w:bookmarkEnd w:id="8"/>
      <w:r>
        <w:rPr>
          <w:rtl w:val="true"/>
        </w:rPr>
        <w:t>سخنی در آغاز</w:t>
      </w:r>
      <w:bookmarkEnd w:id="9"/>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سالیانی پیشتر از این، به انگیزه‌ی یافتن نظرگاه پیشوایان دین پیرامون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میان نهج‌البلاغه آوردم و جویای رأی و کلام مولایم علی علیه السلام در این زمینه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کنکاشی کوتاه بخشی از خطبه‌ی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خطبه‌ی 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نوشتم و در آن زمینه‌ی خاصّ مورد نیاز به کار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هر چند موضوع را به ظاهر تمام‌شده دانستم؛ ولی در هر جا مناسبتی پیش می‌آمد، این سخن را به میان می‌آوردم تا آن‌جا که از آن بهره‌ها به فراوانی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خلاصه‌ی مطلب چنان بود که به خلاف تصوّر اوّلیّه که انتظار نفی تعصّب را داشتم، حضرتش کاربرد آن را به بیان شیوای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محامد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دانسته بودند، سه تعبیر که در یک کلام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پسندیده‌ی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خاطر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همواره واژه‌ی تعصّب در ذهن من بار منفی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رایج روزنامه‌ای نیز بر این باورِ نه‌چندان صحیح دامن می‌زد و یک‌صدا فرد را به فرار از آن فرا می‌خواند؛ امّا ژرفای سخن مولا را به‌گونه‌ای دیگر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آن روزها به همین مقدار بسنده</w:t>
      </w:r>
    </w:p>
    <w:p>
      <w:pPr>
        <w:pStyle w:val="BookText"/>
        <w:rPr/>
      </w:pPr>
      <w:r>
        <w:rPr>
          <w:rFonts w:ascii="IRNazanin" w:hAnsi="IRNazanin" w:eastAsia="IRNazanin"/>
          <w:color w:val="111111"/>
          <w:sz w:val="28"/>
          <w:sz w:val="28"/>
          <w:szCs w:val="28"/>
          <w:rtl w:val="true"/>
          <w:lang w:bidi="fa-IR"/>
        </w:rPr>
        <w:t>نموده کلام را پی نگرفتم؛ چرا که نیازم را در آن زمینه‌ی مورد نظر به همین مختصر مرتفع 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 و تنها بهره‌ی من از این خطبه و کلام نورانی همان بود که بدان اشاره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نیازی دیگر مرا به مطالعه‌ی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آغاز، آن را دریایی بی‌کرانه یافتم که صدف‌های ناسفته در اعماق آن به فراوانی غلتان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کوزه و ما تشنه‌لبان گِرد جهان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این‌همه دوری و مهجوری که تا آن زمان برایم پیش آمده بود، تأسّفی فراوان خوردم و رنجی به غایت بردم؛ به‌ویژه که شاهد کاستی‌های فراوانی در خود و اطرافیانم در زمینه‌های اخلاق عملی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 که حسّاس شدم و پیش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تاختم، میدان را گسترده‌تر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بلندا که جای گرفتم، چشم‌اندازی دیگر بر من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پهنه که دَرنَوَردیدم، به پای قلّه‌ای سر به فلک کشیده رسیدم و آن‌گاه که در اندیشه‌ی پایان راه به فراز قلّه برآمدم، پهن‌دشتی دیگر در 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و بود تا سرانجام چنان شد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بضاعت 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از کلام امام امیرالمؤمنین علیه السلام آمد که پیش از این خاطره‌اش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 روی بدان کردم؛ امّا نه چون سابق که تنها جویای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بلکه با این نیاز که حال که حضرتش اخلاق را زمینه‌ای شایسته‌ی تعصّب‌ورزی دانسته، خود چه تعریفی بر آن دارد و چه حوزه‌ای را بر آن می‌شناسد و خلاصه چگونه داد سخن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 آغازین دیدم که کلام مولایم گویی تعاریف خشک و بی‌روح معمول ذیل واژه‌ی اخلاق را در هم ریخته و از یاد می‌برد و خود حوزه‌ی گسترده‌ای را زیر عنوان اخلاق آورده که در فکر کسی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اخلاق با همه‌ی زحمت‌ها که کشیده‌اند، هرگز این‌چنین پای در میدان ننهاده‌اند که امام علی علیه السلام در آن پیروزمندانه فَرَس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در بینش این بزرگ‌مرد الاهی، اخلاق گاهی با تاریخ پیوند می‌خورد و گاهی با شخصیّت‌های آن درمی‌آمیزد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از حوزه‌ی فردی و صِرف کنش و واکنش‌های درونی پای بیرون نهاده مرزهای جامعه را درمی‌نوردد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اخلاق، آن‌سان که حضرتش تعریف می‌کند اوج و حضیض تمدّن‌ها را موجب می‌شود و بنای عبرت تاریخی را برپامی‌دارد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آن‌زمان ندیده و نشنیده بودم که اخلاق در کار بقا و فنای ملّت‌ها مؤثّر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سیر کلام آن عزیز دیدم که اخلاق با اعتقاد و عقل، دست در دست هم نهاده و پیوند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دیدم آن‌چه را در ظرف محدود خویش توانِ دیدن و دریافتن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حیفم آمد کار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شیفته را یافتم و در دوره‌ای بالنّسبه طولانی یافته‌های خود از این طرح جامع و زیبای اخلاقی را به مرور با آنان در میان نهادم و به بحث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گفت‌وگوها حاصل را پُربارتر می‌نمود و شور و شوق آن عزیزان مرا هم بر سر کار آورد و نهایت چنان شد که این دفتر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با نقل و توضیح بخشی از خطبه‌ی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نهج‌البلاغه‌ـ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چرا که در کار کوبیدن و تحقیر شیطان شکل گرفته‌ـ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تلخیصِ یافته‌هایی از آن، خود مقدّمه برای توضیح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می‌گردد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این مطالعه و تحقیق و تدوین، چه بسیار که اندوهی جان‌کاه درونم را در کام خود فرو می‌برد که چرا ما ـ که به مراتب در پیروی این عزیزان، از دیگران شایسته تریم ـ این‌چنین از تعالیم آنان به‌دور مانده‌ایم؟ چرا رنگ و بوی آنان را نداریم و تا چند باید که بانگ و رنگ این و آن، ما را به خود مشغول دارد و از حقیقت دین‌ـ که به تعبیر پیشوایانمان، جز اخلاق نیست‌ـ دور بدارد؟ مگر ما پیرو آن دین نیستیم که بنیان‌گزار آن، اساس رسالتش را تکمیل</w:t>
      </w:r>
    </w:p>
    <w:p>
      <w:pPr>
        <w:pStyle w:val="BookText"/>
        <w:rPr/>
      </w:pPr>
      <w:r>
        <w:rPr>
          <w:rFonts w:ascii="IRNazanin" w:hAnsi="IRNazanin" w:eastAsia="IRNazanin"/>
          <w:color w:val="111111"/>
          <w:sz w:val="28"/>
          <w:sz w:val="28"/>
          <w:szCs w:val="28"/>
          <w:rtl w:val="true"/>
          <w:lang w:bidi="fa-IR"/>
        </w:rPr>
        <w:t>مکارم اخلاق دانسته و یارانش نیز، از رهگذر تربیت او دین را جز اخلاق ندانسته‌اند؟</w:t>
      </w:r>
    </w:p>
    <w:p>
      <w:pPr>
        <w:pStyle w:val="BookText"/>
        <w:rPr/>
      </w:pPr>
      <w:r>
        <w:rPr>
          <w:rFonts w:ascii="IRNazanin" w:hAnsi="IRNazanin" w:eastAsia="IRNazanin"/>
          <w:color w:val="111111"/>
          <w:sz w:val="28"/>
          <w:sz w:val="28"/>
          <w:szCs w:val="28"/>
          <w:rtl w:val="true"/>
          <w:lang w:bidi="fa-IR"/>
        </w:rPr>
        <w:t>در آن میانه که سر در سودای طرح و بحث این مسائل داشتم، عزیزی مرا گفت که ما در دانستن کم نداریم؛ بلکه در میدان عمل کم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که این نیز میوه‌ی تلخ نهال مهجوری از واقعیّت آموخته‌های دینی ماست که پیوند میان علم و عمل را ـ آن‌سان که شاید و باید ـ برایمان اصولی و محکم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از دانش و روش در دو وادیِ دور از هم بی‌هیچ ارتباط به یکدیگر، سخن می‌رانیم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سخن‌دانانی که در پهنه‌ی سخن، سوارانی تیزتک و در صحنه‌ی عمل، پیادگانی از راه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این مؤمنانندـ و نه کافران‌ـ که خدایشان خطاب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لِمَ تَقُولُونَ ما لاتَفْعَلُونَ؟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را هشدار می‌دهد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مَقْتًا عِنْدَ اللهِ أنْ تَقُولُوا ما لاتَفْعَلُونَ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این نکته شایان دقّت است که نام کامل همین دعای امام سجّاد علیه السلام ـ که به شرح و بسطش پرداخته‌ایم‌ـ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 و مرضی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آموزگاران الاهی ما، از همان آغاز خواستند که چنین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کوشیدند تا از سر مِهر، بساط تربیتی جامعی برایمان بگسترانند تا در هیچ‌یک از دو زمینه کم نیاوریم؛ ولی ما هر یک با ترفندهایی ویژه‌ـ برخاسته از دنیاگراییِ خویش‌ـ راهی دیگر پیش گرفته و نغمه‌ای دیگر ساز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عمل سر در راهی دیگر نهاده‌ایم، باز هم به زبان، سخن از آنان می‌رانیم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من این گام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لنگ‌لنگان با آن پدر و این نواده‌ی گرامی و بس عزیز حضرتش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جای‌جای کلامشان را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کوشیدم تا نه از خود، بلکه به یاری کلام خودِ آنان و فرزندان پاکشان زبان توضیح برگشایم و راهی را که آنان خواسته‌اند، در حدّ توان خویش بنمایانم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تا چه حد توفیق یافته‌ام؟ پرسشی است که خواننده‌ی گرامی عهده‌دار تعیین میزان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کاستی‌های اخلاقی ما کاهش یابد و واقعیّت‌های اعتقادی از ورای عملکرد روشن و صحیح ما چهره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خردورزان با نظاره‌ی ما، به نشان فروتنی و سرسپاری، سرِ تسلیم در پیشگاه پیشوایانمان فرود می‌آورند و از سر صدق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بوده‌اند که اینان را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مهم، جز با مدد الاهی و تلاشی فراگیر برخاسته از عمق جان فراهم نیاید؛ و امید که چنین گردد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مقال، بیان نکته‌ای را ضروری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طبیعت و بافتِ کلام، گاهی سخن رنگ و آهنگ پند به خود می‌گیرد و زبان به نصیحت گشاده می‌گردد و باید و نبایدها و شاید و نشایدها در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آشنایان بر من خُرده مگیرند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رطب‌خورده منع رطب چون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نگویند که آشنای با این تعالیم، چرا خود چنین تهی‌دست و</w:t>
      </w:r>
    </w:p>
    <w:p>
      <w:pPr>
        <w:pStyle w:val="BookText"/>
        <w:rPr/>
      </w:pPr>
      <w:r>
        <w:rPr>
          <w:rFonts w:ascii="IRNazanin" w:hAnsi="IRNazanin" w:eastAsia="IRNazanin"/>
          <w:color w:val="111111"/>
          <w:sz w:val="28"/>
          <w:sz w:val="28"/>
          <w:szCs w:val="28"/>
          <w:rtl w:val="true"/>
          <w:lang w:bidi="fa-IR"/>
        </w:rPr>
        <w:t xml:space="preserve">بی‌مایه مانده است؟ چرا که زبان قال و حال صاحب این قلم هم‌نوا با خواجه‌ی شیراز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سیاه‌نامه‌تر از خود کسی نمی‌بینم         چگونه چون قلمم دود دل به سر نرود؟</w:t>
      </w:r>
    </w:p>
    <w:p>
      <w:pPr>
        <w:pStyle w:val="BookText"/>
        <w:rPr/>
      </w:pPr>
      <w:r>
        <w:rPr>
          <w:rFonts w:ascii="IRNazanin" w:hAnsi="IRNazanin" w:eastAsia="IRNazanin"/>
          <w:color w:val="111111"/>
          <w:sz w:val="28"/>
          <w:sz w:val="28"/>
          <w:szCs w:val="28"/>
          <w:rtl w:val="true"/>
          <w:lang w:bidi="fa-IR"/>
        </w:rPr>
        <w:t>از این‌روست که خود را نیز به جدّ، نیازمندِ پندپذیری و بهره گیریِ عملی از این رهنمودها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عهدی درونی بر جبران کاستی‌هاست که آن امام همام را از سرِ درد و رنج و طلب و شوق و شور و تعب، به جان می‌خوانم و به آستان بلندش عرضه می‌دارم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دگری         وفای عهد من از خاطرت به‌در نرود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صادقی</w:t>
      </w:r>
    </w:p>
    <w:p>
      <w:pPr>
        <w:pStyle w:val="BookText"/>
        <w:rPr/>
      </w:pPr>
      <w:r>
        <w:rPr>
          <w:rFonts w:ascii="IRNazanin" w:hAnsi="IRNazanin" w:eastAsia="IRNazanin"/>
          <w:color w:val="111111"/>
          <w:sz w:val="28"/>
          <w:sz w:val="28"/>
          <w:szCs w:val="28"/>
          <w:rtl w:val="true"/>
          <w:lang w:bidi="fa-IR"/>
        </w:rPr>
        <w:t xml:space="preserve">نوروز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ـ 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ـ ق</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3760_33371"/>
    </w:p>
    <w:p>
      <w:pPr>
        <w:pStyle w:val="BookText"/>
        <w:rPr/>
      </w:pPr>
      <w:bookmarkEnd w:id="10"/>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 w:name="__RefHeading___Toc1012803_2281741623"/>
      <w:bookmarkStart w:id="12" w:name="_Toc4"/>
      <w:bookmarkEnd w:id="11"/>
      <w:r>
        <w:rPr>
          <w:rtl w:val="true"/>
        </w:rPr>
        <w:t>متن کلام امام امیرالمؤمنین علیه السلام درباره تعصّب و پیوند آن با مکارم اخلاق</w:t>
      </w:r>
      <w:bookmarkEnd w:id="12"/>
    </w:p>
    <w:p>
      <w:pPr>
        <w:pStyle w:val="Heading3"/>
        <w:numPr>
          <w:ilvl w:val="2"/>
          <w:numId w:val="1"/>
        </w:numPr>
        <w:rPr/>
      </w:pPr>
      <w:bookmarkStart w:id="13" w:name="__RefHeading___Toc1012805_228174162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متن کلام امام امیرالمؤمنین علیه السلام درباره تعصّب و پیوند آن با مکارم اخلاق</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لابُدَّ مِنَ الْعَصَبیَّةِ، فَلْیَکُن تَعَصُّبُکُمْ لِمـَکارِمِ الْخِصالِ، وَ مَحامِدِ الاْفْعالِ، وَ مَحاسِن الاُْمُورِ، الَّتی تَفاضَلَتْ فیهَا الْمـَجْداءُ وَ النَّجْداءُ مِنْ بُیُوتاتِ الْعَرَبِ وَ یَعاسیبِ الْقَبائِلِ بِالاْخْلاقِ الرَّغیبَةِ، وَ الاْحْلامِ العَظیمَةِ، وَ الاْخْطارِ الْجَلیلَةِ، وَ الاْثارِ الْمـَحْمُودَةِ،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فَتَعَصَّبُوا لِخِلالِ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الْحِفْظِ لِلْجِوارِ، وَ آلْوَفاءِ بِالذِّمامِ، وَ الطّاعَةِ لِلْبِرِّ، وَ الْمـَعْصِیَةِ لِلْکِبْرِ، وَ الاْخْذِ بِالْفَضْلِ، وَ الْکَفِّ عَنِ الْبَغْیِ، وَ الإْعْظامِ لِلْقَتْلِ، وَ الإْنْصافِ لِلْخَلْقِ، وَ الْکَظْمِ لِلْغَیْظِ، وَ آجْتِنابِ الْفَسادِ فِ ی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آحْذَرُوا ما نَزَلَ بِالاُْمَمِ قَبْلَکُمْ مِنَ الْمـَثُلاتِ بِسُوءِ الاْفْعالِ، وَ ذَمیمِ الاْعْمالِ، فَتَذَکَّرُوا فِ ی الْخَیْرِ وَ الشَّرِّ أحْوالَهـُمْ، وَ آحْذَرُوا أنْ تَکُونُوا أمْثالَهـُمْ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تَفَکَّرْتُمْ فی تَفاوُتِ حالَیْهِمْ فَالْزَمُوا کُلَّ أمْرٍ لَزِمَتِ الْعِزَّةُ بِهِ شَأْنَهُمْ، وَ زاحَتِ الاْعْداءُ لَهُ عَنْهُمْ، وَ مُدَّتِ الْعافِیَةُ فیهِ عَلَیْهِمْ، وَ آنْقادَتِ النِّعْمَةُ لَهُ مَعَهُمْ، وَ وَصَلَتِ الْکَرامَةُ عَلَیْهِ حَبْلَهُمْ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الاْجتِنابِ لِلْفُرْقَةِ، وَ اللُّزُومِ لِلاُْلْفَةِ، وَ التَّحاضِّ عَلَیْها، وَ التَّواصِ ی بِها، وَ آجْتَنِبُوا کُلَّ أمْرٍ کَسَرَ فِقْرَتَهُمْ، وَ أوْهَنَ مُنَّتَهُمْ، مِن تَضاغُنِ الْقُلُوبِ، وَ تَشاحُنِ الصُّدُورِ، وَ تَدابُرِ النُّفُوسِ، وَ تَخاذُلِ الاْیْدِی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تَدَبَّرُوا أحْوالَ الْماضینَ مِنَ الْمـُؤْمِنینَ قَبْلَکُمْ، کَیْفَ کانُوا فی حالِ الَّْتمحیصِ وَ الْبَلاءِ؟</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یَکُونُوا أثْقَلَ الْخَلائِقِ أعْباءً، وَ أجْهَدَ الْعِبادِ بَلاءً، وَ أضْیَقَ أهْلِ الدُّنْیا حالا؟ اَتَّخَذَتْهُمُ الْفَراعِنَةُ عَبیدآ، فَسامُوهُمْ سُؤءَ الْعَذابِ، وَ جَرَّعُوهُمُ الْمـُرارَ، فَلَمْ تَبْرَحِ الْحالُ بِهِمْ فی ذُلِّ الْهَلَکَةِ، وَ فَهْرِ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لایَجِدُونَ حیلَةً فِ ی امْتِناعٍ، وَ لا سَبیلا إلی دِفاعٍ،</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رَأی اللهُ ـ سُبْحانَهُـ جِدَّ الصَّبْرِ مِنْهُمْ عَلَی الاْذی فی مَحَبَّتِهِ، وَ الإْحْتِمالِ لِلْمـَکْرُوهِ مِنْ خَوْفِهِ، جَعَلَ لَهُمْ مِنْ مَضایِقِ الْبَلاءِ فَرَجآ، فَأبْدَلَهُمُ الْعِزَّ مَکانَ الذُّلِّ، وَ الاْمْنَ مَکانَ الْخَوْفِ، فَصارُوا مُلُوکآ حُکّامآ، وَ أئِمَّةً أعْلامآ، وَ قَدْ بَلَغَتِ الْکَرامَةُ مِنَ اللهِ لَهُمْ، ما لَمْ تَذْهَبِ الاْمالُ إلَیهِ بِهِمْ،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کَیْفَ کانُوا حَیْثُ کانَتِ الأمْلاءُ مُجْتَمِعَةً، وَ الاْهْواءُ مُوْتَلِفَةً، وَ الْقُلُوبُ مُعْتَدِلَةً، وَ الاْیْدِی مُتَرادِفَةً، وَ السُّیُوفُ مَتَناصِرَةً، وَ الْبَصائِرُ نافِذَةً، وَ الْعَزائِمُ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یَکُونُوا أرْبابآ فی أقْطارِ الاْرَضینَ، وَ مُلُوکآ عَلی رِقابِ الْعالَمینَ؟ فَانْظُرُوا إلی ما صارُوا إلَیهِ فی آخِرِ أُمُورِهِمْ حینَ وَقَعَتِ الْفُرْقَةُ، وَ تَشَتَّتِ الاُْلْفَةُ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آخْتَلَفَتِ الْکَلِمَةُ وَ الاْفْئِدَةُ، وَ تَشَعَّبُوا مُخْتَلِفینَ، وَ تَفَرَّقُوا مُتَحارِبینَ، قَدْ خَلَعَ اللهُ عَنْهُمْ لِباسَ کَرامَتِهِ، وَ سَلَبَهُمْ غَضارَةَ نِعْمَتِهِ، وَ بَقِیَ قَصَصُ أخْبارِهِمْ فیکُمْ عِبْرَةً لِلْمـُعْتَبِرینَ مِنْکُمْ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قرار است تعصبی در کار باشد باید به خاطر اخلاق پسندیده، افعال نیک، و کارهای خوب باشد، همان افعال و اموری که افراد باشخصیت و شجاعان خاندان عرب و سران قبائل در آنها بر یکدیگر برتری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اخلاق پسندیده، اندیشه‌های بزرگ، مقامهای بلند و آثار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اینها تعصب به خرج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تعصب‌های شما برای خصلت‌های ارزشمند، حفظ حقوق همسایگان؛ وفا به پیمانها؛ اطاعت کردن نیکی‌ها، سرپیچی از تکبر، جود و بخشش داشتن، خودداری از ستم، وحشت از قتل نفس، انصاف درباره مردم؛ فرو خوردن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و اجتناب از فساد در زمین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از کیفرهائی که در اثر کردار بد و کارهای ناپسند بر امت‌های پیشین واقع شده برحذر باشید، و حالات آنها را در خوبی‌ها و سختی‌ها همواره 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شما مانند آنان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آنگاه که در تفاوت حال آنان به هنگامی که در خوبی بودند و زمانی که در شر و بدی قرار داشتند اندیشه نمودید به سراغ کارهائی روید که موجب عزت و اقتدار آنان شد، دشمنان را از آنان دور نموده، عافیت و سلامت به آنها روی آورد، نعمت را در اختیارشان قرار داد؛ و کرامت و شخصیت باعث پیوند اجتماعی آنان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از تفرقه و پراکندگی اجتناب ورزیدند و بر الفت و هم گامی همت گماشتند، و یک دیگر رابه آن توصیه و تحریص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کاری که ستون فقرات آنها را در هم شکست و قدرت شان را سست کرد اجتناب ورزید، یعنی از کینه‌های درونی، بخل و حسادت و پشت کردن به هم و ایجاد فتوروسستی بین جامعه سخت دوری گزینید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درشرح حال مؤمنان پیشین تدبیر کنید که چگونه در حال آزمایش و امتحان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بیش از همه، مشکلات بر دوش آنان نبود؟ و آیا بیش از همه مردم در شدت و زحمت نبودند؟ و آیا از همه جهانیان در تنگنای بیشتری قرار نداشتند؟ فرعونها آنان را برده خویش ساخته بودند و همواره در بدترین شکنجه‌ها قرار داشتند تلخیهای روزگار را به آنها چشاندند، و این همچنان با ذلت هلاکت و مقهوریت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راهی داشتند که از این وضع سرباز زنند، و نه طریقی برای دفاع از خود 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آنگاه که خداوند، جدیت و استقامت و صبر در برابر ناملایمات بخاطر محبتش و تحمل ناراحتی‌ها از خوف و خشیتش را در آنها یافت، در این موقع از درون حلقه‌های تنگ بلا، راه نجاتی برایشان گشود و ذلت را به عزت و ترس را به امنیت تبدیل کرد، یعنی آنها را حاکم، زمامدار و پیشوا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کرامت و احترام از ناحیه خداوند به آنان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حتی خیال آن را هم در سر نمی‌پروراندند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بنگرید آنها چگونه بودند هنگامی که جمعیتهایشان متحد، خواسته‌ها متفق، قلبها و اندیشه‌ها معتدل، دستها پشتیبان هم، شمشیرها یاری کننده یکدیگر، دیدها نافذو عزمها و مقصودهاشان همه یکی بود، آیا آنها مالک و سرپرست اقطار زمین نگردیدند؟ و آیا زمامدار و رئیس همه جهانیان نشدند؟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آنطرف به پایان کار آنان را نیز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پراکندگی در میان آنها واقع شد، الفتشان به تشتت گرائید، اهداف و دلها</w:t>
      </w:r>
      <w:bookmarkStart w:id="15" w:name="pg3760_33373"/>
    </w:p>
    <w:p>
      <w:pPr>
        <w:pStyle w:val="BookText"/>
        <w:rPr/>
      </w:pPr>
      <w:bookmarkEnd w:id="15"/>
      <w:r>
        <w:rPr>
          <w:rFonts w:ascii="IRNazanin" w:hAnsi="IRNazanin" w:eastAsia="IRNazanin"/>
          <w:color w:val="111111"/>
          <w:sz w:val="28"/>
          <w:sz w:val="28"/>
          <w:szCs w:val="28"/>
          <w:rtl w:val="true"/>
          <w:lang w:bidi="fa-IR"/>
        </w:rPr>
        <w:t xml:space="preserve">اختلاف پیدا کرد؛ به گروهها متعددی تقسیم شدند، و در عین پراکندگی با هم به نبرد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لباس کرامت و عزت از تنشان بیرون کرد، و وسعت نعمت را از آنان سلب نمود، تنها آنچه از آنها باقی مانده سرگذشت آنان است که در بین شما به گونه درس عبرتی برای آنها که بخواهند عبرت گیرند دیده می‌شود</w:t>
      </w:r>
      <w:r>
        <w:rPr>
          <w:rFonts w:eastAsia="IRNazanin" w:cs="IRNazanin"/>
          <w:color w:val="111111"/>
          <w:sz w:val="28"/>
          <w:szCs w:val="28"/>
          <w:rtl w:val="true"/>
          <w:lang w:bidi="fa-IR"/>
        </w:rPr>
        <w:t>.</w:t>
      </w:r>
    </w:p>
    <w:p>
      <w:pPr>
        <w:pStyle w:val="Heading3"/>
        <w:numPr>
          <w:ilvl w:val="2"/>
          <w:numId w:val="1"/>
        </w:numPr>
        <w:rPr/>
      </w:pPr>
      <w:bookmarkStart w:id="16" w:name="__RefHeading___Toc1012807_2281741623"/>
      <w:bookmarkStart w:id="17" w:name="_Toc6"/>
      <w:bookmarkEnd w:id="16"/>
      <w:r>
        <w:rPr>
          <w:rtl w:val="true"/>
        </w:rPr>
        <w:t xml:space="preserve">[ </w:t>
      </w:r>
      <w:r>
        <w:rPr/>
        <w:t>1</w:t>
      </w:r>
      <w:r>
        <w:rPr>
          <w:rtl w:val="true"/>
        </w:rPr>
        <w:t xml:space="preserve">] </w:t>
      </w:r>
      <w:r>
        <w:rPr>
          <w:rtl w:val="true"/>
        </w:rPr>
        <w:t>ـ نگاهی کلّی</w:t>
      </w:r>
      <w:bookmarkEnd w:id="17"/>
    </w:p>
    <w:p>
      <w:pPr>
        <w:pStyle w:val="BookText"/>
        <w:rPr/>
      </w:pPr>
      <w:r>
        <w:rPr>
          <w:rFonts w:ascii="IRNazanin" w:hAnsi="IRNazanin" w:eastAsia="IRNazanin"/>
          <w:color w:val="111111"/>
          <w:sz w:val="28"/>
          <w:sz w:val="28"/>
          <w:szCs w:val="28"/>
          <w:rtl w:val="true"/>
          <w:lang w:bidi="fa-IR"/>
        </w:rPr>
        <w:t>نگاهی کلّی</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علی علیه السلام در آغاز این بخش از خطبه، سخن از تعصّب به میان می‌آورد و یادآور می‌شود که اگر چاره‌ای جز کاربرد آن نبود، تلاش کنید تا تعصّب خویش را در زمینه‌ی ویژگی‌های اخلاقی پسندیده جهت دهید و در آن راستا هدایت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تعصّب عینآ در قرآن نیامده؛ امّا مشتقّات و کلمات مرتبط با آن جمعآ در پنج آیه‌ی قرآنی به‌کار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بار به‌صورت عُصبه به معنی نیرومند و بک بار به‌صورت عصیب به معنی سخت و به‌هم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ریشه‌ی این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این لغت بیانگر نوعی تلاش سخت و به‌هم‌آمده و شدید در کارها را نشان می‌دهد، به حدّی که انسانِ دارای چنین حالتی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واژه‌ی تعصّب، آن‌چنان که در فرهنگ ما جلوه دارد، در منطق دین نیز منکوب است؟ پاسخ این است که این امر مطلق نیست؛ بلکه اگر این شدّت و حدّت در زمینه‌های مثبت به‌کار گرفته شود، ممدوح و در غیر این‌صورت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قسمت‌های پیشین همین خطبه به‌گونه‌ای تعصّبات بی‌مورد و ناروای طبقاتی از مردم را برشمرده و آن را نکوهش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دیگری آن‌حضرت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لا مَحالَة متعصّبین فَتعَصَّبُوا لنصرَة الحق و إغاثَة الملهوف</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ناگزیر باید متعصّب باشید، برای یاری حق و کمک به ناتوان تعصّب ورزید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کلمات بیانگر این حقیقت انکارناپذیر است که انسان متعصّب، نوعآ زمام کار را از دست داده به، بیراهه کشانیده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امام در آن خطابه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چاره‌ای جز کاربرد تعصّب در میان نبود، آن را مهار کنید و به این نیرو جهت درست بدهید و آن را در زمینه‌هایی از قبیل اخلاق پسندیده، رفتار شایسته، کارهای نیکویی به‌کار گیرید که بزرگان و برگزیدگان طوایف مختلف عرب بدان‌ها بر یکدیگر برتری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حضرتش این موارد برتری را زیر عناوین اخلاق برتر، عقل‌های سرآمد، مراتب بلند، آثار پسندیده، یاری حق و سرانجام پناه‌دادن به بی‌پناهان مطرح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واژه‌ی مشابه دیگری در این باب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تا حدود زیادی به لحاظ مفهوم و کاربرد و امکان جهت‌دادن مثبت و منفی به آن، با واژه‌ی تعصّب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الَّذینَ کَفَرُوا فی قُلُوبهم الحَمیَّة حَمیَّة الجاهِلیَّة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کافران در دلهای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حمیت جاهلی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جاهلیّت در کنار این واژه جنبه‌ی مذموم آن را نشان می‌دهد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تَعَصَّب أوْ تُعَصِّب لَهُ فَقَد خَلَع ربقة الإیمان مِن عُنقِه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تعصّب ـ بی منطق ـ ورزد یا ـ بی دلیل ـ برای او تعصّب ورزند، قید ایمان را از گردن خود به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بیانگر این واقعیّت است که دین برای دیندار، همانند زمامی است که او را در اختیار گرفته و خلع از این ربقه یعنی رهاشدن انسان به حال خود که خطری عظیم است</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ایشان در بیان دیگری به ثمره‌ی اخرویِ کاربردِ  </w:t>
      </w:r>
    </w:p>
    <w:p>
      <w:pPr>
        <w:pStyle w:val="BookText"/>
        <w:rPr/>
      </w:pPr>
      <w:r>
        <w:rPr>
          <w:rFonts w:ascii="IRNazanin" w:hAnsi="IRNazanin" w:eastAsia="IRNazanin"/>
          <w:color w:val="111111"/>
          <w:sz w:val="28"/>
          <w:sz w:val="28"/>
          <w:szCs w:val="28"/>
          <w:rtl w:val="true"/>
          <w:lang w:bidi="fa-IR"/>
        </w:rPr>
        <w:t xml:space="preserve">تعصّب مذموم اشاره نموده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فی قَلْبِهِ حَبَّة مِن خَرْدل مِنْ عَصبیّةٍ بَعثه الله تعالی یَوْمَ القیامَة مَعَ أعراب الجاهِلیَّة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کسی که در دل، به اندازه یک دانه خردل عصبیّت داشته باشد، خدای تعالی در روز قیامت، او را با اعراب جاهلی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معصومین علیهم السلام شیطان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المتعصّبین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چرا که به فخرفروشی بر آدم همّت گماشت و بدین‌سان پایه‌گذار عصبیّت جاهلی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فَافْتَخَرَ عَلی آدَم بِخَلْقِه وَ تَعَصَّبَ عَلَیهِ لاِصْلِهِ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آدم به خلقت خود فخر فروخت و به دلیل اصل خود نسبت به او تعصّب ورزید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متّقیان علیه السلام در این زمینه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فَعدو الله إمام المـُتعصّبین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وَضَعَ العَصبیة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متعصّبان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عصبیّت را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بنیان‌گزار این عصبیّت مذموم، همان شیطان است و ریشه‌ی آن فخرفروشی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علیه السلام پیرامون عصبیت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مطالبی به این شرح مطرح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العصبیة الَّتی یاثم علیها صاحبها أن یَری الرَّجل شرار قومه خیرآ مِن خیارِ قوم 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مِن العَصبیة أن یحبّ الرَّجل قومه، و لکن مِن العصبیة أن یعین قومه علی الظّلم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عصبیّت که صاحبش بدان گنهکار می‌شود، همان است که انسان، افراد بدکارِ گروه خود را از نیکان گروه دیگر، بهتر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گروه خود را دوست بدارد، در شمار عصبیّت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شمار عصبیّت، آن است که انسان، گروه خود را بر ظلم،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حضرت سجاد علیه السلام در قسمت اوّل و بخش پایانی روایت، عصبیّت جاهلی و مذموم را تعریف می‌کنند که دارنده خود را به وادی گناه و ظلم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از رهگذر آن تعصّب، طایفه‌ی خود را بهتر از نیکان قوم دیگری بداند و این‌که صرفآ به جهت همین وابستگی با قوم خویش همراه شده و ستم پیشه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کسی طایفه‌ی خویش را دوست داشت، به این دوستی تعصّب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حمیّت مذموم که به بیان امام صادق علیه السلام رسول خدا صلی الله علیه و آله و سلم نیز، از آن به خدا پناه می‌برده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یَتعوّذ فی کُلّ یَوْم مِن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الشَّک وَ الشِّرک وَ الحمیّة و الغضب و البغی و الحسد</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چنان بود که هر روز از شش مورد به خدا پناه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شرک، حمیّت، خشم، تجاوز به حقوق دیگران و حسد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دانسته شود که این رذائل اخلاقی در بسیاری موارد از همدیگر مایه و پایه گرفته، یکی دیگری را به دنبال خود می‌آورد و در نتیجه انسان از دامن یکی به دامن دیگری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فخرفروش به ورطه‌ی تعصّب مذموم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حسود به بغی و تجاوز و تعدّی مبتلا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حمیّت و تعصّب ناروا به‌کار می‌برد، دچار غضب و تندی ناروا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انسان باید به‌گونه‌ای عمل کند که اساسآ ریشه‌ها و مقدّمات بروز این پلیدی‌های اخلاقی را در خود بخشکاند؛ چرا که رفتن در این وادی‌ها، لغزش و گرفتاری در ورطه‌های دیگر را به‌دنبال خواهد داشت</w:t>
      </w:r>
      <w:r>
        <w:rPr>
          <w:rFonts w:eastAsia="IRNazanin" w:cs="IRNazanin"/>
          <w:color w:val="111111"/>
          <w:sz w:val="28"/>
          <w:szCs w:val="28"/>
          <w:rtl w:val="true"/>
          <w:lang w:bidi="fa-IR"/>
        </w:rPr>
        <w:t>.</w:t>
      </w:r>
      <w:bookmarkStart w:id="18" w:name="pg3760_33376"/>
    </w:p>
    <w:p>
      <w:pPr>
        <w:pStyle w:val="BookText"/>
        <w:rPr/>
      </w:pPr>
      <w:bookmarkEnd w:id="18"/>
      <w:r>
        <w:rPr>
          <w:rFonts w:ascii="IRNazanin" w:hAnsi="IRNazanin" w:eastAsia="IRNazanin"/>
          <w:color w:val="111111"/>
          <w:sz w:val="28"/>
          <w:sz w:val="28"/>
          <w:szCs w:val="28"/>
          <w:rtl w:val="true"/>
          <w:lang w:bidi="fa-IR"/>
        </w:rPr>
        <w:t xml:space="preserve">نکته‌ی جالب توجه آن است که مرحوم مجلسی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ایمان و کفرِ مجموعه‌ی ارزنده‌ی بحارالأنوار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سیّئات اخلاقی می‌تواند انسان مؤمن را تا مرز کفر به دنبال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نشان‌دهنده‌ی اهمّیّت و ارج و قدر مباحث اخلاقی است که پای‌بندی به اصول آن می‌تواند انسان را در بلندای ایمان قرار دهد و بدین‌سان اعتقادات او را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به روشنی نشان از پیوند میان دو مقوله‌ی اخلاق و اعتقادات در مکتب نورانی اسلام دارد</w:t>
      </w:r>
      <w:r>
        <w:rPr>
          <w:rFonts w:eastAsia="IRNazanin" w:cs="IRNazanin"/>
          <w:color w:val="111111"/>
          <w:sz w:val="28"/>
          <w:szCs w:val="28"/>
          <w:rtl w:val="true"/>
          <w:lang w:bidi="fa-IR"/>
        </w:rPr>
        <w:t>.</w:t>
      </w:r>
    </w:p>
    <w:p>
      <w:pPr>
        <w:pStyle w:val="Heading3"/>
        <w:numPr>
          <w:ilvl w:val="2"/>
          <w:numId w:val="1"/>
        </w:numPr>
        <w:rPr/>
      </w:pPr>
      <w:bookmarkStart w:id="19" w:name="__RefHeading___Toc1012809_2281741623"/>
      <w:bookmarkStart w:id="20" w:name="_Toc7"/>
      <w:bookmarkEnd w:id="19"/>
      <w:r>
        <w:rPr>
          <w:rtl w:val="true"/>
        </w:rPr>
        <w:t xml:space="preserve">[ </w:t>
      </w:r>
      <w:r>
        <w:rPr/>
        <w:t>2</w:t>
      </w:r>
      <w:r>
        <w:rPr>
          <w:rtl w:val="true"/>
        </w:rPr>
        <w:t xml:space="preserve">] </w:t>
      </w:r>
      <w:r>
        <w:rPr>
          <w:rtl w:val="true"/>
        </w:rPr>
        <w:t>ـ بایسته‌های تعصّب</w:t>
      </w:r>
      <w:bookmarkEnd w:id="20"/>
    </w:p>
    <w:p>
      <w:pPr>
        <w:pStyle w:val="BookText"/>
        <w:rPr/>
      </w:pPr>
      <w:r>
        <w:rPr>
          <w:rFonts w:ascii="IRNazanin" w:hAnsi="IRNazanin" w:eastAsia="IRNazanin"/>
          <w:color w:val="111111"/>
          <w:sz w:val="28"/>
          <w:sz w:val="28"/>
          <w:szCs w:val="28"/>
          <w:rtl w:val="true"/>
          <w:lang w:bidi="fa-IR"/>
        </w:rPr>
        <w:t xml:space="preserve">امیرالمؤمنین علیه السلام در ادامه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فَتَعَصَّبُوا لِخِلالِ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الْحِفْظِ لِلْجِوارِ، وَ آلْوَفاءِ بِالذِّمامِ، وَ الطّاعَةِ لِلْبِرِّ، وَ الْمـَعْصِیَةِ لِلْکِبْرِ، وَ الاْخْذِ بِالْفَضْلِ، وَ الْکَفِّ عَنِ الْبَغْیِ، وَ الإْعْظامِ لِلْقَتْلِ، وَ الإْنْصافِ لِلْخَلْقِ، وَ الْکَظْمِ لِلْغَیْظِ، وَ آجْتِنابِ الْفَسادِ فِ ی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بخش، امام علیه السلام یازده زمینه را شایسته‌ی تعصّب‌ورزی برمی‌شمارد که با توجّه به مطالب بیان شده، نمونه‌هایی از تعصّب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سرفصل‌ها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خلال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خصلت‌های پسندیده و ارزشمند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الحفظ للجوار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همسایه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الوفاء بالذمام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الطّاعة للبرّ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فرمان‌بریِ نیکان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المعصیة للکبر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گردن‌کشان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الأخذ بالفضل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احسان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الکفّ عن البغی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نگه‌داری از سرکشی و 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الاعظام للقتل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مهم‌دانستن قتل و خون‌ریزی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الإنصاف للخلق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انصاف با مردم عمل‌نمودن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الکظم للغیظ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فروبردن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اجتناب الفساد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جستن از تباه‌کاری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نگرش به زمینه‌هایی که مولا علی علیه السلام از آن سخن به میان آورده‌اند، موارد زیر را به‌روشنی می‌توان به‌دست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ة اخلاق و عمل به‌شدّت با هم مرتبط و به‌هم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ة اخلاق فردی و جمعی توأماً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ة اخلاق پسندیده صرفآ عمل شخصی نیست و این تلقّی نادرست از اخلاق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ة اخلاق پسندیده ضرورتآ افتادگیِ بی‌حساب و هدف نیست؛ بلکه تلاش، مبارزه، معارضه و مقاومت را نیز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ة تمام جنبه‌های منفی می‌تواند در زمینه‌های مثبت بروز کند و باید که چنین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ة همه‌ی این‌ها باید مقدّمه‌ای برای پرهیز از تباهی در زمین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این واقعیت را قرآن مجید یادآور شده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کانَ مِنَ القُرون مِن قَبْلکُم أولوا بقیَّة ینهُونَ عَنَ الفساد فی الاْرْض إلّا قلیلا ممَّن أنجینا منهُم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یعنی که صاحبان اخلاق پسندیده ـ با مفهومی آن‌چنان گسترده که بدان اشاره رفت ـ در منطق قرآن خردمندانی هستند که خود پیش‌قراولان مبارزه‌ی بی‌امان با گسترش تباهی در زمین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از یک‌سو تعریف جامعی از اخلاق به‌دست می‌دهد و از سویی دیگر اثر و نقش آن را در جامعه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 دقّت می‌توان گستره و واقع‌نگری در این کلام نورانی را به خوبی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وفای بر عهد به‌عنوان عرصه‌ای در زمینه‌ی اخلاق پسندیده بیان شده، گستره‌ای فراگیر دارد، از وفاداری نسبت به پیمان‌های متداول میان اشخاص و پای‌بندی به قراردادها تا بلندای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أعهد إلیکُم یا بَنی آدَم ألّا تَعبدُوا الشَّیطان</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فرمان‌بریِ نیکان ضرورت شناختِ نیکی و نیکان را یادآور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الحق تعرف أهله</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دیگر سکّه عصیان و رویارویی با گردن‌کشانِ متکبّر و نفی تکبّر،  </w:t>
      </w:r>
    </w:p>
    <w:p>
      <w:pPr>
        <w:pStyle w:val="BookText"/>
        <w:rPr/>
      </w:pP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التَّکبّر مَع المتکبّر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عبارات، دو واژه‌ی برّ و کبر به‌جای بارّ و متکبّر نشسته، تا نیکوییِ مجسّم و تکبّرِ مجسّد را در خاطر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نگه‌داری از تجاوز و سرکشی توصیه شده، امّا در عین حال، آن‌جا که لازم باشد در راه برقراری صلح و صفا میان دو گروه از مؤمنان باید چنین بود و چنین کرد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بغت إحداهُما عَلَی الاْخری فَقاتلُوا الَّتی تبغی حتَّی تفیء إلی أمرِ الله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آن دو گروه بر دیگری دست تجاوز دراز کرد، با تجاوزگر بجنگید تا به امر خدا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حرمت خون انسان‌ها مورد تأکید قرار گرفته، امّا در عین‌حال مقابله با دشمنان خداـ آن‌جا که هیچ منطق و بیانی سدّ راه تجاوز و تعدّی آنان نگرددـ به فطرت انسانی و فرمان عقل، و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المشرکین کافة کما یقاتلونکُم کافة</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 کاملا منطقی،</w:t>
      </w:r>
    </w:p>
    <w:p>
      <w:pPr>
        <w:pStyle w:val="BookText"/>
        <w:rPr/>
      </w:pPr>
      <w:r>
        <w:rPr>
          <w:rFonts w:ascii="IRNazanin" w:hAnsi="IRNazanin" w:eastAsia="IRNazanin"/>
          <w:color w:val="111111"/>
          <w:sz w:val="28"/>
          <w:sz w:val="28"/>
          <w:szCs w:val="28"/>
          <w:rtl w:val="true"/>
          <w:lang w:bidi="fa-IR"/>
        </w:rPr>
        <w:t>طبیعی و روشن نماید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سان فروبردن خشم، نه توصیه‌ی همگانی و همه‌جایی بی هیچ مراعات سمت و سوی آن است؛ چرا که می‌بینیم گوینده‌ی همین کلام، یار فداکارش‌ـ ابوذر غفاری‌ـ را در هنگام تبعید به رَبَذه‌ـ علی‌رغم قدغن‌سازی نظام خلافت‌ـ بدرقه می‌نماید، آنگاه با جمله‌ی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غَضبت لِلّه فارج من غضبت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سخت و خشمگینانه‌ی او را در رویارویی با انحرافات نظام و کارگزار اصلی آن‌ـ عثمان‌ـ تأیید می‌کند</w:t>
      </w:r>
      <w:r>
        <w:rPr>
          <w:rFonts w:eastAsia="IRNazanin" w:cs="IRNazanin"/>
          <w:color w:val="111111"/>
          <w:sz w:val="28"/>
          <w:szCs w:val="28"/>
          <w:rtl w:val="true"/>
          <w:lang w:bidi="fa-IR"/>
        </w:rPr>
        <w:t>.</w:t>
      </w:r>
      <w:bookmarkStart w:id="21" w:name="pg3760_33378"/>
    </w:p>
    <w:p>
      <w:pPr>
        <w:pStyle w:val="BookText"/>
        <w:rPr/>
      </w:pPr>
      <w:bookmarkEnd w:id="21"/>
      <w:r>
        <w:rPr>
          <w:rFonts w:ascii="IRNazanin" w:hAnsi="IRNazanin" w:eastAsia="IRNazanin"/>
          <w:color w:val="111111"/>
          <w:sz w:val="28"/>
          <w:sz w:val="28"/>
          <w:szCs w:val="28"/>
          <w:rtl w:val="true"/>
          <w:lang w:bidi="fa-IR"/>
        </w:rPr>
        <w:t>این‌همه بدان روی آورده شد که روشن شود کاربرد اصول اخلاقی در زندگی فردی و اجتماعی لزومآ افتادگیِ بی‌جهت و بی‌تفاوتی نسبت به مسائل اجتماعی و تنها اکتفا به خود را نمی‌طلبد؛ بلکه اخلاق، عرصه‌ی گسترده‌ای است که تمام فکر و عمل انسانِ متخلّق به این اصول را پوشش می‌دهد</w:t>
      </w:r>
      <w:r>
        <w:rPr>
          <w:rFonts w:eastAsia="IRNazanin" w:cs="IRNazanin"/>
          <w:color w:val="111111"/>
          <w:sz w:val="28"/>
          <w:szCs w:val="28"/>
          <w:rtl w:val="true"/>
          <w:lang w:bidi="fa-IR"/>
        </w:rPr>
        <w:t>.</w:t>
      </w:r>
    </w:p>
    <w:p>
      <w:pPr>
        <w:pStyle w:val="Heading3"/>
        <w:numPr>
          <w:ilvl w:val="2"/>
          <w:numId w:val="1"/>
        </w:numPr>
        <w:rPr/>
      </w:pPr>
      <w:bookmarkStart w:id="22" w:name="__RefHeading___Toc1012811_2281741623"/>
      <w:bookmarkStart w:id="23" w:name="_Toc8"/>
      <w:bookmarkEnd w:id="22"/>
      <w:r>
        <w:rPr>
          <w:rtl w:val="true"/>
        </w:rPr>
        <w:t xml:space="preserve">[ </w:t>
      </w:r>
      <w:r>
        <w:rPr/>
        <w:t>3</w:t>
      </w:r>
      <w:r>
        <w:rPr>
          <w:rtl w:val="true"/>
        </w:rPr>
        <w:t xml:space="preserve">] </w:t>
      </w:r>
      <w:r>
        <w:rPr>
          <w:rtl w:val="true"/>
        </w:rPr>
        <w:t>ـ از گذشتگان عبرت بگیرید</w:t>
      </w:r>
      <w:r>
        <w:rPr>
          <w:rtl w:val="true"/>
        </w:rPr>
        <w:t>!</w:t>
      </w:r>
      <w:bookmarkEnd w:id="23"/>
    </w:p>
    <w:p>
      <w:pPr>
        <w:pStyle w:val="BookText"/>
        <w:rPr/>
      </w:pPr>
      <w:r>
        <w:rPr>
          <w:rFonts w:ascii="IRNazanin" w:hAnsi="IRNazanin" w:eastAsia="IRNazanin"/>
          <w:color w:val="111111"/>
          <w:sz w:val="28"/>
          <w:sz w:val="28"/>
          <w:szCs w:val="28"/>
          <w:rtl w:val="true"/>
          <w:lang w:bidi="fa-IR"/>
        </w:rPr>
        <w:t xml:space="preserve">امام علیه السلام در ادامه‌ی سخن، با گشودنِ راهی به گذشته و گذشتگان؛ ضرورت مطالعه، الهام و عبرت‌گیری از سرنوشت آنان را در دو زمینه‌ی اخلاق و عمل یادآور شده،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آحْذَرُوا ما نَزَلَ بِالاُْمَمِ قَبْلَکُمْ مِنَ الْمـَثُلاتِ بِسُوءِ الاْفْعالِ وَ ذَمیمِ الاْعْمالِ، فَتَذَکَّرُوا فِ ی الْخَیْرِ وَ الشَّرِّ أحْوالَهـُمْ، وَ آحْذَرُوا أنْ تَکُونُوا أمْثالَهـُمْ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باشید از آنچه پیش از شما بر امّت‌ها فرود آمد، از کیفرها به کردارهای بد و کارهای نکوهیده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خیر و شرّ احوال آنها را یاد آورید، هشدار که مانند آنها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می‌بینیم که با این‌که موضوع بحث اخلاق است، امّا امام علیه السلام بسیار فراتر از این حوزه رفته، گام به سوی تاریخ برمی‌دارد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عبرت‌گیری را مطرح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قابل‌توجّه است که اخلاق در این مکتب، مجموعه‌ای دستورالعمل و تذکّر خشک و ساده نیست؛ بلکه سیاق و راه و روش تربیتیِ فراگیر در تمام حوزه‌های فرد و اجتماع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عقوبت و نیز کاری که بدان عبرت گیرند، معنی شده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علیه السلام در نهج‌البلاغه، علاوه بر این مورد در سه موضع دیگر نیز این لغت را به‌کار برده که دقّت در آن‌ها شایان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خطبه‌ی دوم، از جمله ابزار کار پیامبر صلی الله علیه و آله و سلم و شیوه‌های تبلیغی آن‌حضرت را تکیه بر این امر دانسته و می‌فرماید که کار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تحذیرآ بِالآیات وَ تَخویفآ بِالمـثلات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هشدار دادن به آیات و در امان نداشتن از کیفرها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خطبه‌ی شانزدهم، مصون‌ماندن از لغزش و سقوط را در پیوند با موضوع عبرت‌گیری از حوادث دانسته و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صرحت لَه العبر عمّا بَینَ یَدَیه مِنَ المـثلات حجزته التّقوی عَن تقحّم الشّبهات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عبرت‌ها برایش به صراحت، کیفرها را بیان دارد، تقوا او را از ورود در شبهاها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خطبه‌ی یک‌صد و چهل و هفت، در بیان رسالت پیامبر صلی الله علیه و آله و سلم و آورده‌های حضرتش در جهت هشدار مردم معاصر خویش، می‌فرماید که آن‌حضرت به مردم نشان داد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محق من محق بالمـثلات و احتصد من احتصد بالنَّقمات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کسانی به کیفرها نابود شدند و به عذاب‌ها درو گردیدند</w:t>
      </w:r>
      <w:r>
        <w:rPr>
          <w:rFonts w:eastAsia="IRNazanin" w:cs="IRNazanin"/>
          <w:color w:val="111111"/>
          <w:sz w:val="28"/>
          <w:szCs w:val="28"/>
          <w:rtl w:val="true"/>
          <w:lang w:bidi="fa-IR"/>
        </w:rPr>
        <w:t>.» </w:t>
      </w:r>
      <w:bookmarkStart w:id="24" w:name="pg3760_33379"/>
    </w:p>
    <w:p>
      <w:pPr>
        <w:pStyle w:val="BookText"/>
        <w:rPr/>
      </w:pPr>
      <w:bookmarkEnd w:id="24"/>
      <w:r>
        <w:rPr>
          <w:rFonts w:ascii="IRNazanin" w:hAnsi="IRNazanin" w:eastAsia="IRNazanin"/>
          <w:color w:val="111111"/>
          <w:sz w:val="28"/>
          <w:sz w:val="28"/>
          <w:szCs w:val="28"/>
          <w:rtl w:val="true"/>
          <w:lang w:bidi="fa-IR"/>
        </w:rPr>
        <w:t xml:space="preserve">از این مطالب به‌دست می‌آید که 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گذشته و اقوام آن را به دقّت مطالعه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 و قوّت تمدّن‌ها را شناسایی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ایشان رفته عبرت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کنیم تا همانند آنان نبوده و خود موجب عبرت آیندگان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چهار گانه‌ی بالا، از گفتار حضرت چنین به‌دست می‌آید که نتیجه‌ی این عبرت‌گیری، مصون‌ماندن از سرنوشت بد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نیز باید توجّه داشت که این عبرت‌گیری صرفآ در موارد منفی نیست؛ بلکه برداشت و دریافت صحیح از کارهای خیر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مصداق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فَتَذَکَّرُوا فی الخیر و الشَّر 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دیدگاه نیز تاریخ گذشتگان را مورد مطالعه قرار داد</w:t>
      </w:r>
      <w:r>
        <w:rPr>
          <w:rFonts w:eastAsia="IRNazanin" w:cs="IRNazanin"/>
          <w:color w:val="111111"/>
          <w:sz w:val="28"/>
          <w:szCs w:val="28"/>
          <w:rtl w:val="true"/>
          <w:lang w:bidi="fa-IR"/>
        </w:rPr>
        <w:t>.</w:t>
      </w:r>
    </w:p>
    <w:p>
      <w:pPr>
        <w:pStyle w:val="Heading3"/>
        <w:numPr>
          <w:ilvl w:val="2"/>
          <w:numId w:val="1"/>
        </w:numPr>
        <w:rPr/>
      </w:pPr>
      <w:bookmarkStart w:id="25" w:name="__RefHeading___Toc1012813_2281741623"/>
      <w:bookmarkStart w:id="26" w:name="_Toc9"/>
      <w:bookmarkEnd w:id="25"/>
      <w:r>
        <w:rPr>
          <w:rtl w:val="true"/>
        </w:rPr>
        <w:t xml:space="preserve">[ </w:t>
      </w:r>
      <w:r>
        <w:rPr/>
        <w:t>4</w:t>
      </w:r>
      <w:r>
        <w:rPr>
          <w:rtl w:val="true"/>
        </w:rPr>
        <w:t xml:space="preserve">] </w:t>
      </w:r>
      <w:r>
        <w:rPr>
          <w:rtl w:val="true"/>
        </w:rPr>
        <w:t>ـ زمینه‌های مثبتِ عبرت‌گیری</w:t>
      </w:r>
      <w:bookmarkEnd w:id="26"/>
    </w:p>
    <w:p>
      <w:pPr>
        <w:pStyle w:val="BookText"/>
        <w:rPr/>
      </w:pPr>
      <w:r>
        <w:rPr>
          <w:rFonts w:ascii="IRNazanin" w:hAnsi="IRNazanin" w:eastAsia="IRNazanin"/>
          <w:color w:val="111111"/>
          <w:sz w:val="28"/>
          <w:sz w:val="28"/>
          <w:szCs w:val="28"/>
          <w:rtl w:val="true"/>
          <w:lang w:bidi="fa-IR"/>
        </w:rPr>
        <w:t xml:space="preserve">آن‌گاه امام علیه السلام در ادامه‌ی سخن به آموزش عملی دقیق در این زمینه پرداخته و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تَفَکَّرْتُمْ فی تَفاوُتِ حالَیْهِمْ، فَالْزَمُوا کُلَّ أمْرٍ لَزِمَتِ الْعِزَّةُ بِهِ شَأْنَهُمْ، وَ زاحَتِ الاْعْداءُ لَهُ عَنْهُمْ، وَ مُدَّتِ الْعافِیَةُ فیهِ عَلَیْهِمْ، وَ آنْقادَتِ النِّعْمَةُ لَهُ مَعَهُمْ، وَ وَصَلَتِ الْکَرامَةُ عَلَیْهِ حَبْلَهُمْ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بیندیشید در تفاوت حالات آنها، پس ملتزم شوید به هر کاری که عزّت با شأن آنها همراه شد، دشمنان را از آنان دور ساخت، در آن دوره عافیت بر آنها دوام یافت، نعمت به آنها تسلیم شد، و کرامت رشته خود را به گردن آنها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مطلبی که در سیاق کلّی عبارت به‌چشم می‌خورد، پیوند تفکّر و تعهّد است که با دقّت در دو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کنید و پای‌بند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عبارت ضرورت کاربرد اندیشه در دو روی سکّه‌ی حیات اجتماعی انسان‌ها را به‌منظور عبرت‌گیری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دیگری که قبلا هم به آن اشاره رفته، آن است که با توجّه به راستای بحث، مجدّدآ این واقعیّت را می‌بینیم که اخلاق از آن حالت فردی و درونی به مراتب فراتر رفته و تا مرز تاریخ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بیان زمینه‌های اصلی این عبرت‌گیری، بعد از تفکّر موارد پنج گانه‌ی زیر را برمی‌شمارد و سرانجام، فرد را به تعهّد بر کاربرد پس از شناخت آن عوامل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موارد عبارت‌اند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شناخت موجبات عزّت آن اقوام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دریافت عواملی که دشمن را از آنان قرار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عواملی که سلامت و دوام آن مردم را سبب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شناخت عواملی که سبب وفور نعمت برای آنان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دقّت در آن‌چه برای ایشان وحدت و سربلندی به‌دنبال آورد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دست‌آورد این عبرت‌گیری، آن‌گاه که به راستی با دو عنصر تفکّر و عمل همراه شد، آن است که فرد عزّت یافته، دشمن از او خواهد گریخت، از سلامت برخوردار گردد، غرق نعمت می‌شود و سرانجام سربلندی و کرامت، نصیب</w:t>
      </w:r>
      <w:bookmarkStart w:id="27" w:name="pg3760_33380"/>
    </w:p>
    <w:p>
      <w:pPr>
        <w:pStyle w:val="BookText"/>
        <w:rPr/>
      </w:pPr>
      <w:bookmarkEnd w:id="27"/>
      <w:r>
        <w:rPr>
          <w:rFonts w:ascii="IRNazanin" w:hAnsi="IRNazanin" w:eastAsia="IRNazanin"/>
          <w:color w:val="111111"/>
          <w:sz w:val="28"/>
          <w:sz w:val="28"/>
          <w:szCs w:val="28"/>
          <w:rtl w:val="true"/>
          <w:lang w:bidi="fa-IR"/>
        </w:rPr>
        <w:t>او خواهد گردید</w:t>
      </w:r>
      <w:r>
        <w:rPr>
          <w:rFonts w:eastAsia="IRNazanin" w:cs="IRNazanin"/>
          <w:color w:val="111111"/>
          <w:sz w:val="28"/>
          <w:szCs w:val="28"/>
          <w:rtl w:val="true"/>
          <w:lang w:bidi="fa-IR"/>
        </w:rPr>
        <w:t>.</w:t>
      </w:r>
    </w:p>
    <w:p>
      <w:pPr>
        <w:pStyle w:val="Heading3"/>
        <w:numPr>
          <w:ilvl w:val="2"/>
          <w:numId w:val="1"/>
        </w:numPr>
        <w:rPr/>
      </w:pPr>
      <w:bookmarkStart w:id="28" w:name="__RefHeading___Toc1012815_2281741623"/>
      <w:bookmarkStart w:id="29" w:name="_Toc10"/>
      <w:bookmarkEnd w:id="28"/>
      <w:r>
        <w:rPr>
          <w:rtl w:val="true"/>
        </w:rPr>
        <w:t xml:space="preserve">[ </w:t>
      </w:r>
      <w:r>
        <w:rPr/>
        <w:t>5</w:t>
      </w:r>
      <w:r>
        <w:rPr>
          <w:rtl w:val="true"/>
        </w:rPr>
        <w:t xml:space="preserve">] </w:t>
      </w:r>
      <w:r>
        <w:rPr>
          <w:rtl w:val="true"/>
        </w:rPr>
        <w:t>ـ زمینه‌های منفی عبرت‌گیری</w:t>
      </w:r>
      <w:bookmarkEnd w:id="29"/>
    </w:p>
    <w:p>
      <w:pPr>
        <w:pStyle w:val="BookText"/>
        <w:rPr/>
      </w:pPr>
      <w:r>
        <w:rPr>
          <w:rFonts w:ascii="IRNazanin" w:hAnsi="IRNazanin" w:eastAsia="IRNazanin"/>
          <w:color w:val="111111"/>
          <w:sz w:val="28"/>
          <w:sz w:val="28"/>
          <w:szCs w:val="28"/>
          <w:rtl w:val="true"/>
          <w:lang w:bidi="fa-IR"/>
        </w:rPr>
        <w:t>آن‌چه گذشت، جنبه‌های مثبت این عبرت‌گیری و پی‌آمد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عوامل منفی نیز وجود دارد که باید از آن‌ها برحذر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حالت است که دو نیروی مکش و رانش ـ که نتیجه‌ی آن حرکت تعادلی است ـ در رفتار فردی و جمعی آشکار گردیده و اثرگذار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این عوامل را چنین برمی‌شمارد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الاْجتِنابِ لِلْفُرْقَةِ، وَ اللُّزُومِ لِلاُْلْفَةِ، وَ التَّحاضِّ عَلَیْها، وَ التَّواصِ ی بِها، وَ آجْتَنِبُوا کُلَّ أمْرٍ کَسَرَ فِقْرَتَهُمْ، وَ أوْهَنَ مُنَّتَهُمْ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پرهیز از جدایی، تعهّد بر همراهی، ترغیب به اُلفت، توصیه به وحدت، دوری از عوامل شکست‌آفرین و پرهیز از عوامل سستی‌زا، راه گریز و بر حذر ماندن از عوامل منفی اثرگذار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آن‌گاه که می‌خواهد عناصر سستی‌زا را بیان فرماید، آن را در چهار مورد کینه‌توزی، دشمنیِ درونی، روی‌گردانی از هم، دست‌به‌دست هم ندادن خلاصه می‌نماید، بدین‌ترتیب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تَضاغُنِ الْقُلُوبِ، وَ تَشاحُنِ الصُّدُورِ، وَ تَدابُرِ النُّفُوسِ، وَ تَخاذُلِ الاْیْدِی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در این بخش از کلام مولای متّقیان علیه السلام مطرح گردیده، می‌توان در موارد پنج گانه‌ی زیر خلاصه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پیوند تفکّر و عمل و بی‌حاصلیِ یکی بدون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ضرورت عبرت‌گیری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شناخت زمینه‌های این عبرت و حرکت در آن مسیر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توجّه به دست‌آوردهای مثبت این عبرت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شناخت زمینه‌های شکست و سستی‌زا در این راستا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مردمی را با این ویژگی‌ها در کجا می‌توان دید؟ مراجعه به تاریخ پیشینیان و بررسی احوال گذشتگان، زمینه‌ی روشنی برای دیدن هر دو روی سکّه‌ی توفیق و شکست، سعادت و شقاوت، رفاه و تنگ‌دستی، امنیّت و ناامنی، آرامش و طغیان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به این حقیقت گویاست، آن‌جا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قَریَةً کانت آمنة مطمئنَّة یَأتیها رزقها رغدآ مِن کُلّ مَکان فَکفرت بانعم الله فَأذاقها الله لباس الجوع و الخوف بِما کانُوا یصنعُون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مثل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قریه‌ای امن و آرام، که روزیِ آن پیوسته از هرجا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نعمت‌های الهی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خداوند، طعمِ گرسنگی و ناامنی را به آنان چشانید، به دلیل کارهایی که مرتکب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بَدّلُوا نعمتَ الله کُفرآ و أحلُّوا قومهم دار البَوار</w:t>
      </w:r>
      <w:r>
        <w:rPr>
          <w:rFonts w:eastAsia="Amiri" w:cs="Amiri" w:ascii="Amiri" w:hAnsi="Amiri"/>
          <w:color w:val="111111"/>
          <w:sz w:val="28"/>
          <w:szCs w:val="28"/>
          <w:rtl w:val="true"/>
          <w:lang w:bidi="ar-SA"/>
        </w:rPr>
        <w:t>.)</w:t>
      </w:r>
      <w:r>
        <w:rPr>
          <w:rStyle w:val="FootnoteAnchor"/>
          <w:rtl w:val="true"/>
        </w:rPr>
        <w:footnoteReference w:id="22"/>
      </w:r>
      <w:bookmarkStart w:id="30" w:name="pg3760_33381"/>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نمی‌نگری به کسانی که نعمت خدا را دگرگون ساختند به کفران، و گروه خود را در جایگاه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تفاسیر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کشّاف و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آیه، دو روی تاریخ مکّه در هنگام ظهور اسلام و دوران هجرت پیامبر از آن شهر است که آن ایّام مرکز جذب سرمایه و افراد و اموال بود و سپس به علّت کفران نعمت، از جمله معارضه با پیامبر اسلام صلی الله علیه و آله و سلم دچار انواع گرفتاری‌ها و ذلّت و یک‌دوره جنگ و خون‌ریزی و ناامنی گردید</w:t>
      </w:r>
      <w:r>
        <w:rPr>
          <w:rFonts w:eastAsia="IRNazanin" w:cs="IRNazanin"/>
          <w:color w:val="111111"/>
          <w:sz w:val="28"/>
          <w:szCs w:val="28"/>
          <w:rtl w:val="true"/>
          <w:lang w:bidi="fa-IR"/>
        </w:rPr>
        <w:t>.</w:t>
      </w:r>
    </w:p>
    <w:p>
      <w:pPr>
        <w:pStyle w:val="Heading3"/>
        <w:numPr>
          <w:ilvl w:val="2"/>
          <w:numId w:val="1"/>
        </w:numPr>
        <w:rPr/>
      </w:pPr>
      <w:bookmarkStart w:id="31" w:name="__RefHeading___Toc1012817_2281741623"/>
      <w:bookmarkStart w:id="32" w:name="_Toc11"/>
      <w:bookmarkEnd w:id="31"/>
      <w:r>
        <w:rPr>
          <w:rtl w:val="true"/>
        </w:rPr>
        <w:t xml:space="preserve">[ </w:t>
      </w:r>
      <w:r>
        <w:rPr/>
        <w:t>6</w:t>
      </w:r>
      <w:r>
        <w:rPr>
          <w:rtl w:val="true"/>
        </w:rPr>
        <w:t xml:space="preserve">] </w:t>
      </w:r>
      <w:r>
        <w:rPr>
          <w:rtl w:val="true"/>
        </w:rPr>
        <w:t>ـ آزمون‌ها</w:t>
      </w:r>
      <w:bookmarkEnd w:id="32"/>
    </w:p>
    <w:p>
      <w:pPr>
        <w:pStyle w:val="BookText"/>
        <w:rPr/>
      </w:pPr>
      <w:r>
        <w:rPr>
          <w:rFonts w:ascii="IRNazanin" w:hAnsi="IRNazanin" w:eastAsia="IRNazanin"/>
          <w:color w:val="111111"/>
          <w:sz w:val="28"/>
          <w:sz w:val="28"/>
          <w:szCs w:val="28"/>
          <w:rtl w:val="true"/>
          <w:lang w:bidi="fa-IR"/>
        </w:rPr>
        <w:t xml:space="preserve">سیّدالوصیّین علیه السلام با چنین زمینه‌ای به بیان خویش ادامه می‌دهد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تَدَبَّرُوا أحْوالَ الْماضینَ مِنَ الْمـُؤْمِنینَ قَبْلَکُمْ، کَیْفَ کانُوا فی حالِ الْتـَّمحیصِ وَ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احوال گذشتگان مؤمن پیشین تدبّر کنید، چگونه در حال آزمون و ابتلا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باید حال و روز مؤمنان ایّام گذشته را مورد مطالعه قرار داد و به‌درستی دریافت که آنان در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 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چنان است که درباره‌ی دو واژه‌ی تمحیص و بلاء، با تفصیل افزون‌تری دقّت‌نظر شود تا آگاهی بیشتری در زمنیه‌ی تدبّری که مورد توصیه‌ی حضرت امیر علیه السلام قرار گرفته، به‌دست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واژه در لغت به معنی تقطیر و تصفیه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امام حسین علیه السلام مؤمن همواره در معرض این جداسازی و ابتلا قرار دارد، آن‌جا که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 الدّین لعق علی السنتهم، یحوطونه ما درّت به معایشهم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محّصوا بالبلاء قلّ الدّیانون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مردم بندگان زرخرید دنیایند و دین چونان بار اضافی بر زبان آنان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این دین دکان زندگی و تأمین معاش آنان باشد، بدان پای‌بندند و آن‌گاه که بساط آزمون و جداسازی گسترده آید، دین‌داران واقعی بسیار اندک‌اند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خود در بیانی دیگر، ثمرات و آثار این تمحیص و تصفیه را به تفصیل بیان می‌نماید آن‌جا 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 عبادالله المـُستحفظین علمه یصونون مصونه و یفجّرُونَ عیونه و یتواصلون بالولایَة و یتلاقُونَ بالمحبّة و یتساقون بکأس رویه و یجدرون بریّة لاتشوبهم الریبة و لا تُسرع فیهم الغیبة علی ذلک عقد خلقهم و أخلاقهم، فعلیه یتحابّون و به یتواصلون، فکانوا کتفاضل البذر ینتقی فیوخَذُ منه و یُلقی قد میزّه التخلیص و هذّبه التمحیص</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آگاه باشید که نگاهبان علم الاهی چنین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ة حافظان آثار ارزشمندی هستند که باید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ة تلاشی وافر در نمود هرچه بیشتر این علوم و آثار دارند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ة بر اساس دوستی و محبّت با دیگران رابطه برقرار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ة هم خود بهره می‌برند و هم به دیگران بهره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ة از شکست و تردید و بدگمانی، خویش را ایمن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ة از هجوم غیبت و بدگویی خود را محفوظ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ة این ملکات فاضله با خُلق و خلق آنان در هم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ثمره‌ی این خُلق و خوی ارزنده آن خواهد شد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به انتشار فرهنگ دوستی و محبّت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به گسترش رابطه و آمیزش اجتماعی مبادرت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به بلندای برگزیدگی واصل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و سر بلند از عرصه‌ی تخلیص و تمحیص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و تصفیه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ساده و اوّلیّه به سرفصل‌های بالا، به‌خوبی ارزش‌هایی چون تعهّد و عمل، مقبولیّت در جامعه، دستیابی به آرامش و سکونت خاطر و خیال و سرانجام احساس ایمنی برای طرف مقابل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آن‌که به بیان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عقد خلقهم و أخلاقهم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خلق و اخلاقشان این‌چنین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نیز بار دیگر ریشه داشتن عرصه‌ی گسترده‌ی اخلاق در درون و ارائه‌ی بیرونی آن را به روشنی یادآور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بخش گفته آمد، در راستای تمحیص یعنی تصفیه و پاک‌شدن و خالص‌گردیدن بود که خود عرصه‌ی گسترده‌ای در حصول و وصول به اخلاق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تدبّر در احوال اقوام مؤمن پیشین، از یک‌سو توان ارزیابی آنان در مواجهه با دو پدیده‌ی تصفیه و آزمون را به‌بار می‌آورد و از دیگر سوی، رابطه‌ی محاسن اخلاقی با وصول به بلندای تخلیص و تصفیه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در مجموع بر ضرورت استقرار ریشه‌ای ملکات اخلاقی در کُنه وجود انسان تأکید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این واژه و نقش آن در بررسی احوال گذشتگان چیست، که امام علیه السلام در کنار واژه‌ی تمحیص بیان می‌فرمایند؟</w:t>
      </w:r>
    </w:p>
    <w:p>
      <w:pPr>
        <w:pStyle w:val="BookText"/>
        <w:rPr/>
      </w:pPr>
      <w:r>
        <w:rPr>
          <w:rFonts w:ascii="IRNazanin" w:hAnsi="IRNazanin" w:eastAsia="IRNazanin"/>
          <w:color w:val="111111"/>
          <w:sz w:val="28"/>
          <w:sz w:val="28"/>
          <w:szCs w:val="28"/>
          <w:rtl w:val="true"/>
          <w:lang w:bidi="fa-IR"/>
        </w:rPr>
        <w:t>ریشه‌ی این کلمه، بَلیَ به معنی فرسوده‌شدن است و در معانی امتحان، غم و اندوه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معنی هر یک به عنایتی و با بازگشت به همان معنی اوّلیّه در کتب لغت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امتحان به‌کار رفته، از آن جهت که ممتحن فرد امتحان‌شونده را از بسیاریِ آزمون فرسوده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غم و اندوه آمده، بدان علّت که غم، بدن را کهنه و فرسوده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معنی تکلیف آمده، چرا که بر بدن گران می‌آید و آن را می‌فرساید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با همین نگرش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بَلَوناهم بِالحَسنات وَ السَّیِّئات لَعَلَّهُم یرجعون</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باحسنات و سیئات آزمودیم، باشد که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نبلوکم بِالشَّر و الخیر فتنة و إلینا تُرجعون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با شرّ و خیر می‌آزماییم، و به سوی ما بازگردانده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آزمون توأمان به نعمت و نقمت در جهان، امری جاری است و انسان باید ظرفیّت برخورد در هر دو زمینه را در خویش به‌بار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جز با تلاش وافر در درون و پرداختن به ملکات سازنده‌ی اخلاقی و تجلّی‌دادن آن در بیرون، امکان‌پذیر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دیگری از همان بلا و ابتلا است که پرداختن به آن نیز می‌تواند تا حدودی حوزه‌ی مطلب را روشن‌تر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در لغت به معنی امتحان و فَتَنَ در اصل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طلا در آتش برای گرفتن ناخالصی‌ها و به‌دست‌آوردن طلای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واژه‌ی فتنه، امتحان و اختبار، نظیر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اموال و اولاد را فتنه تلقّی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أموالکم و أولادکم فتنة</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بدان جهت است که مشکلات ناشی از این دو عامل، می‌تواند نقش اساسی</w:t>
      </w:r>
    </w:p>
    <w:p>
      <w:pPr>
        <w:pStyle w:val="BookText"/>
        <w:rPr/>
      </w:pPr>
      <w:r>
        <w:rPr>
          <w:rFonts w:ascii="IRNazanin" w:hAnsi="IRNazanin" w:eastAsia="IRNazanin"/>
          <w:color w:val="111111"/>
          <w:sz w:val="28"/>
          <w:sz w:val="28"/>
          <w:szCs w:val="28"/>
          <w:rtl w:val="true"/>
          <w:lang w:bidi="fa-IR"/>
        </w:rPr>
        <w:t>در زمینه‌ی آزمون و نهایتآ تخلیص انسان‌ـ در صورت سربلند بیرون‌آمدن از میدان آزمایش‌ـ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دیگر قرآن، از این افتنان به عنوان سنّت جاری الاهی یاد می‌شود،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یُترکُوا أن یَقُولُوا آمَنّا وَ هُم لایفتنون وَ لَقَدْ فَتنّا الَّذینَ مِن قَبلهم</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پنداشتند که وقتی گفتند ایمان آوردیم، رها می‌شوند و آزموده نمی‌شوند؟ ما به راستی پیشینیان آنان را آزمودیم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گستره‌ی هستی و نعمت‌های دنیوی را موضوع این آزمون بر می‌شمارد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علی الاْرض زینةً لَها لنبلوهم أیّهم أحسَن عَملا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تمام آنچه را که بر روی زمین است، زینت آن قرار دادیم، تا آنها را بیازماییم که کردار کدام یک از آنها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واژه‌ی بلا و مشتقّاتش در کلام امام علیه السلام فراوان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برخی از آن‌ها خالی از لطف نیست و بسیار آموزنده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عَظِم صَغائر المصائب، ابتلاهُ الله بِکبارها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آن‌کس که مصائب کوچک را بزرگ بشمارد، خداوند او را به گرفتاری‌های بزرگتر مبتلا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می‌آزماید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انسان باید در خود، توان و تحمّل به بار آورد و از مواجهه با مصیبت و رنج، هراسی به خود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w:t>
      </w:r>
    </w:p>
    <w:p>
      <w:pPr>
        <w:pStyle w:val="BookText"/>
        <w:rPr/>
      </w:pPr>
      <w:r>
        <w:rPr>
          <w:rFonts w:ascii="IRNazanin" w:hAnsi="IRNazanin" w:eastAsia="IRNazanin"/>
          <w:color w:val="111111"/>
          <w:sz w:val="28"/>
          <w:sz w:val="28"/>
          <w:szCs w:val="28"/>
          <w:rtl w:val="true"/>
          <w:lang w:bidi="fa-IR"/>
        </w:rPr>
        <w:t>است که این توان و تحمّل، امری درونی و از جمله ملکات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می‌فرمایند که خداوند متعال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الاْرزاق، فکثّرها و قلَّلها و قسّمها عَلَی الضیق و السعة، فَعدّل فیها لیبتلی من أراد بمیسورها و معسورها و لیختبر بذلک الشّکرَ و الصَّبرَ من غنیّها و فقیرها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روزی‌ها را اندازه گرفت، برخی از آنها را زیاد و پاره‌ای را اندک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تنگی و گشایش تقسیم کرد، آنها را تعدیل کرد تا کسانی را که می‌خواهد، به آسان و دشوارِ آن بیازماید و به این کار، از شکر و صبرِ غنیّ و فقیر آنها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حدیث، خداوند به گشادگی و تنگ‌دستی، انسان‌ها را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آن چه می‌تواند انسان را از سرکشی و عصیان در گشاده‌دستی و کفران در تنگ‌دستی مصون بدارد، توان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در بیان دیگر، حقیقتی انکارناپذیر را یادآور می‌شوند که بروز تنگناها در زندگی، نوعآ نتیجه‌ی عمل نادرست و گناه‌کارانه است؛ چرا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یبتلی عباده عند الأعمال السّیِّئة بنقص الثمرات و حَبس البرکات</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 خود را در هنگام ارتکاب کارهای زشت، به کاهش ثمره‌ها و حبس برکت‌ها می‌آزماید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حضرتش، امتحان، به منظور جداسازی سره از ناسره همواره جریان دارد و موضوع امتحان در بسیاری از موارد بر انسان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اموری است که در بیانی دیگر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سبحانه یبتلی خلقه ببعض ما یجهلون اصله تمیزآ بالاختبار لهم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خدای سبحان، آفریدگان خود را می‌آزماید به پاره‌ای از آنچه اصل آن را نمی‌دانند، تا آنها را به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متمایز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طبیعی این امر، ضرورت آمادگی مداوم برای حضور در صحنه‌ی امتحان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امام علیه السلام در نامه‌ی خود به معاویه یادآور می‌شوند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ابتلانی الله بِکَ وَ ابتلاکَ بی، فَجَعَلَ أحدنا حجّة عَلَی الاْخر</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به تو و تو را به من آزمود، و هرکدام از ما را حجّت بر دیگری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 حضرت علی علیه السلام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بالبلاء محفوفة و بالغدر معروفة</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 xml:space="preserve">شده و متّقین به یکسانیِ حال در گرفتاری و آسودگی‌های آن توصیف شده‌اند که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أنفسهم منهم فی البلاء کالَّتی نزلت فی الرَّخاء</w:t>
      </w:r>
      <w:r>
        <w:rPr>
          <w:rFonts w:eastAsia="IRNazanin" w:cs="IRNazanin"/>
          <w:color w:val="111111"/>
          <w:sz w:val="28"/>
          <w:szCs w:val="28"/>
          <w:rtl w:val="true"/>
          <w:lang w:bidi="fa-IR"/>
        </w:rPr>
        <w:t>.»</w:t>
      </w:r>
      <w:r>
        <w:rPr>
          <w:rStyle w:val="FootnoteAnchor"/>
          <w:rtl w:val="true"/>
        </w:rPr>
        <w:footnoteReference w:id="36"/>
      </w:r>
      <w:bookmarkStart w:id="33" w:name="pg3760_33385"/>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 در دشواری و آسایش،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منطق، اجر و بلا با هم پیوند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که سیل بلا از آنجا بر سر انسان سرازیر گردد که مورد عنایت و محبّت خداست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عظیم الأجر مقارن عظیم البلاء، فَإذا أحَبَّ الله سبحانه قومآ ابتلاهم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بزرگ، با آزمون بزرگ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سبحان گروهی را دوست بدارد، آنها را می‌آزماید و گرفتار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موج بلا با هدف بیدارسازی تلقّی می‌گردد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الله سبحانه یتابع علیک البلاء، فقد ایقظک</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دیدی که خدای سبحان پیوسته بر تو بلا می‌فرستد، ـ بدان که ـ تو را 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کمال ایمان پیوندی ناگسستنی با تلقّی صحیح از آسایش و گرفتاری دارد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لایکمُلُ إیمانُ المؤمن حتَّی یَعُدِّ الرَّخاء فتنةً وَ البلاء نعمةً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مؤمن کامل نمی‌شود مگر آن که آسایش را آزمون ببیند و گرفتاری را نعمت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معنی که فرد، چنان توان و تحمّل اخلاقی در خود فراهم آورد که آسایش روزگار را زمینه‌ی امتحان بدان و گرفتاری در آن را برای خود نعمت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این بخش آن‌که بنا به فرموده‌ی امیرالمؤمنین علیه السلام در مطالعه‌ی احوال پیشینیان، باید آنان را در دو حالت تمحیص و بلا مورد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این بخش به ما می‌آموزد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امتحان و ابتلا سنّت جاری حق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سنّت در هر دو حالت نعمت و نقمت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تقویت بنیه‌ی اخلاقی، ظرفیّت رویارویی با همه‌گونه امتحان را به‌بار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بروز تنگناها در زندگی چه‌بسا که ثمره‌ی طبیعی آلودگی‌ها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همواره باید آمادگیِ حضور در صحنه‌های مختلف آزمون را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نشان کمال ایمان، تلقّی صحیح از فتنه و بلاست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بیداری ثمره‌ی طبیعی تحمّل بلاست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میان اجر و بلا و محبوبیّت نزد خداوند، نوعی رابطه برقرار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1012819_2281741623"/>
      <w:bookmarkStart w:id="35" w:name="_Toc12"/>
      <w:bookmarkEnd w:id="34"/>
      <w:r>
        <w:rPr>
          <w:rtl w:val="true"/>
        </w:rPr>
        <w:t xml:space="preserve">[ </w:t>
      </w:r>
      <w:r>
        <w:rPr/>
        <w:t>7</w:t>
      </w:r>
      <w:r>
        <w:rPr>
          <w:rtl w:val="true"/>
        </w:rPr>
        <w:t xml:space="preserve">] </w:t>
      </w:r>
      <w:r>
        <w:rPr>
          <w:rtl w:val="true"/>
        </w:rPr>
        <w:t>ـ ویژگی‌های کلّی</w:t>
      </w:r>
      <w:bookmarkStart w:id="36" w:name="pg3760_33386"/>
      <w:bookmarkEnd w:id="35"/>
    </w:p>
    <w:p>
      <w:pPr>
        <w:pStyle w:val="BookText"/>
        <w:rPr/>
      </w:pPr>
      <w:bookmarkEnd w:id="36"/>
      <w:r>
        <w:rPr>
          <w:rFonts w:ascii="IRNazanin" w:hAnsi="IRNazanin" w:eastAsia="IRNazanin"/>
          <w:color w:val="111111"/>
          <w:sz w:val="28"/>
          <w:sz w:val="28"/>
          <w:szCs w:val="28"/>
          <w:rtl w:val="true"/>
          <w:lang w:bidi="fa-IR"/>
        </w:rPr>
        <w:t>باید توجّه داشت که اساسآ نگرش امام علی علیه السلام در مطالعه‌ی احوال گذشتگان، نگرشی خاص است و حضرتش روی نکات ویژه‌ای پافشاری دارد که ضمن آموزندگی، حاوی نکات ارزنده‌ای در مقوله‌ی مردم‌شناسی و جامعه‌شناسی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علیه السلام با گذر بر احوال پیشینیان، برخی حوادث و وقایع را در سه زمینه‌ی کلّی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عمده‌ی مردم، ویژگی عمده‌ی نظام و پیدایش بن‌بست در چاره‌جویی و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یَکُونُوا أثقل الخلائق أعباءً و اجهد العباد بلاء و اضیق أهل الدّنیا حالا؟ أتخذتهم الفراعنه عبیدآ، فساموهم سوء العذاب و جرّعوهم المرار، فلم تبرح الحال بهم فی ذل الهلکة و قهر الغلبة، لایجدون حیلة فی امتناع و لا سبیلا إلی 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آن جامعه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زیر انواع مختلف فشارهای اجتماعی، قرار گرفتن مداوم در معرض بلا و ابتلا، دشواریِ گذران حیات در مقایسه‌ی با مردم دیگر نقاط گیتی، اسارت در دست زورمداران، تحمّل انواع درد و عذاب و رنج‌ها، تحمّل تلخی‌های پی‌درپی و مداومِ روش و منش نظام حاکم بر آنان؛ به گونه‌ای که زیستن در خواریِ هلاکت‌گونه و تحمّل قهر و غلبه، توان هر نوع چاره‌جویی و رهیابی به دفاع از خود را از ایشان گرفته بود</w:t>
      </w:r>
      <w:r>
        <w:rPr>
          <w:rFonts w:eastAsia="IRNazanin" w:cs="IRNazanin"/>
          <w:color w:val="111111"/>
          <w:sz w:val="28"/>
          <w:szCs w:val="28"/>
          <w:rtl w:val="true"/>
          <w:lang w:bidi="fa-IR"/>
        </w:rPr>
        <w:t>.</w:t>
      </w:r>
    </w:p>
    <w:p>
      <w:pPr>
        <w:pStyle w:val="Heading3"/>
        <w:numPr>
          <w:ilvl w:val="2"/>
          <w:numId w:val="1"/>
        </w:numPr>
        <w:rPr/>
      </w:pPr>
      <w:bookmarkStart w:id="37" w:name="__RefHeading___Toc1012821_2281741623"/>
      <w:bookmarkStart w:id="38" w:name="_Toc13"/>
      <w:bookmarkEnd w:id="37"/>
      <w:r>
        <w:rPr>
          <w:rtl w:val="true"/>
        </w:rPr>
        <w:t xml:space="preserve">[ </w:t>
      </w:r>
      <w:r>
        <w:rPr/>
        <w:t>8</w:t>
      </w:r>
      <w:r>
        <w:rPr>
          <w:rtl w:val="true"/>
        </w:rPr>
        <w:t xml:space="preserve">] </w:t>
      </w:r>
      <w:r>
        <w:rPr>
          <w:rtl w:val="true"/>
        </w:rPr>
        <w:t>ـ گره گشایی</w:t>
      </w:r>
      <w:bookmarkEnd w:id="38"/>
    </w:p>
    <w:p>
      <w:pPr>
        <w:pStyle w:val="BookText"/>
        <w:rPr/>
      </w:pPr>
      <w:r>
        <w:rPr>
          <w:rFonts w:ascii="IRNazanin" w:hAnsi="IRNazanin" w:eastAsia="IRNazanin"/>
          <w:color w:val="111111"/>
          <w:sz w:val="28"/>
          <w:sz w:val="28"/>
          <w:szCs w:val="28"/>
          <w:rtl w:val="true"/>
          <w:lang w:bidi="fa-IR"/>
        </w:rPr>
        <w:t>اینان به انگیزه‌ی محبّت الاهی، شکیبایی و صبوری راستین پیشه نموده و به انگیزه‌ی خوف الاهی به تحمّل ناملایمات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دو عامل‌ـ که دقیقآ ریشه در اخلاق فردی داردـ به یاری آنها شتافت و سبب شد تا گشایش چشم‌گیری پس از آن دوره‌ی تحمّل درد و رنج برای ایشان فراهم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رأی الله سبحانه جد الصّبر منهم علَی الأذی فی محبَّته وَ الاحتمال للمکروه من خوفه، جعلَ لَهُم مِن مضایق البلاء فَرَجآ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محبّت خدا در آنان امید را زنده ساخت و خوف از خدا در ایشان، بیم به‌بار می‌آورد؛ یعنی همان دو عامل سازنده‌ای که اساس رسالت پیامبران را تشکیل می‌داد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نُرسل المـُرسَلینَ إلّا مُبشّرین و منذرین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را نمی‌فرستیم، مگر آنکه بشارت دهنده و هشدار دهنده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دو عامل مؤثّر افتاد و این دو نیروی مکش و رانش‌ـ که دقیقآ اموری درونی و اخلاقی است‌ـ کارساز شد و نشانه‌های این گشایش در زندگی اجتماعی آن مردم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به‌زودی ذلّت جای خود را به عزّت داد، امنیّت جایگزین ناامنی گردید و برای این مردم صبور و خداترس، قدرت و پیشوایی به‌بار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فَأبْدَلَهـُمُ الْعِزَّ مَکانَ الذُّلِّ، وَ الاْمْنَ مَکانَ الْخَوْفِ، فَصارُوا مُلُوکآ حُکّامآ، وَ أئِمَّـةً  أعْلامآ</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مناسب چنان است که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شدید این موضع قدرت و پیشوایی یافتن، خود به‌گونه‌ای</w:t>
      </w:r>
      <w:bookmarkStart w:id="39" w:name="pg3760_33387"/>
    </w:p>
    <w:p>
      <w:pPr>
        <w:pStyle w:val="BookText"/>
        <w:rPr/>
      </w:pPr>
      <w:bookmarkEnd w:id="39"/>
      <w:r>
        <w:rPr>
          <w:rFonts w:ascii="IRNazanin" w:hAnsi="IRNazanin" w:eastAsia="IRNazanin"/>
          <w:color w:val="111111"/>
          <w:sz w:val="28"/>
          <w:sz w:val="28"/>
          <w:szCs w:val="28"/>
          <w:rtl w:val="true"/>
          <w:lang w:bidi="fa-IR"/>
        </w:rPr>
        <w:t>همان قرارگرفتن در بوته‌ی آزمون الاهی است که موضعی بسیار سخت و حسّاس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جَعَلناکُم خلائف فی الاْرض من بعدهم لننظر کیف تعملون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پس از آنان در زمین جانشین گرداندیم تا ببینیم چگونه رفتار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صراحت افزون‌تر یادآور می‌شود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جَعَلَکُم خلائف الاْرض وَ رَفع بعضکم فوق بعض درجات لیبلوکُم فیما آتاکم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که شما را جانشین زمین قرار داد، و برخی را بر پاره‌ای دیگر برتری داد، تا شما را بیازماید در مورد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امّت‌ها در این جایگزینیِ نظام‌ها به شدّت زیر نظر تیزبین الاهی قرار دارند تا معلوم شود چگونه عمل می‌کنند و در بوته‌ی امتحان سنجیده شوند که آیا راه و رسم الاهی و انسانی را در پیش می‌گیرند، یا این‌که پس از تسلّط به سرعت به همان راه و روش پیشینیان خطاکار و ستمگر خویش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ترسیمی زیبا ابتدا عطایای خداوندی را بر آن مردم شکیبا و خداترس برمی‌شمارد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بَلَغَتِ الْکَرامَةُ مِنَ اللهِ لَهـُمْ، ما لَمْ تَذْهَبِ الاْمالُ إلَیهِ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مشمول کرامت خداوندی شدند، بر بلندای آن کرامت استقرار یافتند و تمامی آرزوهای آنان ـ به مراتب بیش از پیش‌بینی و احتمال خودشان ـ محقّق گردید</w:t>
      </w:r>
      <w:r>
        <w:rPr>
          <w:rFonts w:eastAsia="IRNazanin" w:cs="IRNazanin"/>
          <w:color w:val="111111"/>
          <w:sz w:val="28"/>
          <w:szCs w:val="28"/>
          <w:rtl w:val="true"/>
          <w:lang w:bidi="fa-IR"/>
        </w:rPr>
        <w:t>.</w:t>
      </w:r>
    </w:p>
    <w:p>
      <w:pPr>
        <w:pStyle w:val="Heading3"/>
        <w:numPr>
          <w:ilvl w:val="2"/>
          <w:numId w:val="1"/>
        </w:numPr>
        <w:rPr/>
      </w:pPr>
      <w:bookmarkStart w:id="40" w:name="__RefHeading___Toc1012823_2281741623"/>
      <w:bookmarkStart w:id="41" w:name="_Toc14"/>
      <w:bookmarkEnd w:id="40"/>
      <w:r>
        <w:rPr>
          <w:rtl w:val="true"/>
        </w:rPr>
        <w:t xml:space="preserve">[ </w:t>
      </w:r>
      <w:r>
        <w:rPr/>
        <w:t>9</w:t>
      </w:r>
      <w:r>
        <w:rPr>
          <w:rtl w:val="true"/>
        </w:rPr>
        <w:t xml:space="preserve">] </w:t>
      </w:r>
      <w:r>
        <w:rPr>
          <w:rtl w:val="true"/>
        </w:rPr>
        <w:t>ـ دو روی سکّه</w:t>
      </w:r>
      <w:bookmarkEnd w:id="41"/>
    </w:p>
    <w:p>
      <w:pPr>
        <w:pStyle w:val="BookText"/>
        <w:rPr/>
      </w:pPr>
      <w:r>
        <w:rPr>
          <w:rFonts w:ascii="IRNazanin" w:hAnsi="IRNazanin" w:eastAsia="IRNazanin"/>
          <w:color w:val="111111"/>
          <w:sz w:val="28"/>
          <w:sz w:val="28"/>
          <w:szCs w:val="28"/>
          <w:rtl w:val="true"/>
          <w:lang w:bidi="fa-IR"/>
        </w:rPr>
        <w:t>امام علیه السلام در دنباله‌ی مطلب، ابتدا ویژگی‌های مردم را در یک جامعه‌ی سالم یادآور می‌شود، انسان‌ها را به مطالعه و دقّت در احوال آنان فرا می‌خواند و سپس عواملی را که موجب سلب این عزّت و نعمت از آنان گردید،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خطبه، ترسیم بسیار زیبا و گویایی از دو روی سکّه‌ی حیات مردم در چنین جامعه‌ای به‌دست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تا زمانی که با یکدیگر، همراه، هم‌فکر، هم‌دل، هم‌دست، هم‌رزم، هم‌سو، هم‌نگر و هم‌رأی بودندـ که همگی ترکیبی روشن از اخلاق و عمل نشان می‌دهدـ پیشوایی و حکومت و قدرت و هیمنت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گرفتار تفرقه و دشمنی و پراکندگی در ظاهر و باطن شدند، به انشعابات و گروه‌بندی‌های اجتماعی و موضع‌گیری‌های خصمانه در قبال هم گرفتار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آنان را از آن بلندای کرامت به پایین کشانید، نعمت را از ایشان سلب نمود و تنها داستانشان در تاریخ باقی ماند تا خود عبرت دیگران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کلام نورانی امام علی علیه السلام در بیان دو روی موفّق سکّه‌ی حیات آنان را با هم می‌خوانیم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کَیْفَ کانُوا حَیْثُ کانَتِ الأمْلاءُ مُجْتَمِعَةً، وَ الاْهْواءُ مُوْتَلِفَةً، وَ الْقُلُوبُ مُعْتَدِلَةً، وَ الاْیْدِی مُتَرادِفَةً، وَ السُّیُوفُ</w:t>
      </w:r>
    </w:p>
    <w:p>
      <w:pPr>
        <w:pStyle w:val="BookText"/>
        <w:rPr/>
      </w:pPr>
      <w:r>
        <w:rPr>
          <w:rFonts w:ascii="Amiri" w:hAnsi="Amiri" w:eastAsia="Amiri" w:cs="Amiri"/>
          <w:color w:val="111111"/>
          <w:sz w:val="28"/>
          <w:sz w:val="28"/>
          <w:szCs w:val="28"/>
          <w:rtl w:val="true"/>
          <w:lang w:bidi="ar-SA"/>
        </w:rPr>
        <w:t>مَتَناصِرَةً، وَ الْبَصائِرُ نافِذَةً، وَ الْعَزائِمُ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یَکُونُوا أرْبابآ فی أقْطارِ الاْرَضینَ، وَ مُلُوکآ عَلی رِقابِ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تشریح روی دیگر سکّه یعنی شکست و افول ایشان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إلی ما صارُوا إلَیهِ فی آخِرِ أُمُورِهِمْ حینَ وَقَعَتِ الْفُرْقَةُ، وَ تَشَتَّتِ الاُْلْفَةُ، وَ آخْتَلَفَتِ الْکَلِمَةُ وَ الاْفْئِدَةُ، وَ تَشَعَّبُوا مُخْتَلِفینَ، وَ تَفَرَّقُوا مُتَحارِبینَ، قَدْ خَلَعَ اللهُ عَنْهُمْ لِباسَ کَرامَتِهِ، وَ سَلَبَهُمْ غَضارَةَ نِعْمَتِهِ، وَ بَقِیَ قَصَصُ أخْبارِهِمْ فیکُمْ عِبْرَةً لِلْمـُعْتَبِرینَ مِنْکُمْ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بنگرید به پایان کار آنها، هنگامی که در میان آنها تفرقه افتاد، الفت شان به پراکندگی گروید، کلام و دل‌های آنها اختلاف یافت، به گروه‌های متعدّدی تقسیم شدند و در عین پراکندگی با هم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لباس کرامت خود را از تنِ آنها در آورد، و نعمت‌های تازه را از آنها سلب کرد، و قصّه‌های اخبار آنها در میانشان به عبرتی برای عبرت گیران از شما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حضرتش علیه السلام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بِحال ولد إسماعیل و بنیإسحاق وَ بَنیإسرائیل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به ذکر نمونه‌های تاریخی این اوج و حضیض می‌پردازد، ضرورت عبرت‌گیری از احوال آنان را در هر دو جنبه‌ی مثبت و منفی یادآور می‌شود، و سرانجام این دو روی سکّه را قبل و بعد از رسالت و نیز دو زمان گرایش و روی برتافتن از محتوای آن، به‌خوبی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و این نگرش بر احوال برخی از اقوام گذشته، به الهام از کلام مولای متّقیان امیرمؤمنان علی علیه السلام به این نتایج دست می‌یابیم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در احوال پیشینیان، تدبّرـ و نه قصّه‌خوانی، بلکه ریشه‌یابی و نه گذر تندـ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مردم چنین جوامعی را باید زیر ذرّه‌بین ژرف‌نگری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انگیزه‌ی خوف و خشیّت الاهی باید ناملایمات را تحمّل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عوامل سربلندیِ اجتماعی را باید شناخت و به رعایت آن‌ها متعهّد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مواجهه با نعمت‌های فردی و اجتماعی، از طغیان و سرکشی به‌شدّت باید پرهیز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متقابلا عوامل شکست و سقوط و نکبت جامعه را باید شناخت و بر پرهیز از آن‌ها پای‌بند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میدان، ضروری است که نقش اساسی و کارساز حسنات اخلاقی چون شکیبایی، همدلی، تحمّل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به‌درستی باور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سرانجام بیش از هر چیز، باید نقش مؤثّر وحدت و همدلی در جامعه و شناخت آثار ویرانگر تفرقه و جدایی را همواره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لحن قرآن مجید در مورد اخیر جالب است، آن‌جا که می‌فرماید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علی أن یبعث علیکم عذابآ مِن فوقکم أو من تحت أرجلکم، أو یلبسکم شیعآ و یذیق بعضکُم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کیف نصرّف الآیات لَعلَّهُم یفقَهُونَ</w:t>
      </w:r>
      <w:r>
        <w:rPr>
          <w:rFonts w:eastAsia="Amiri" w:cs="Amiri" w:ascii="Amiri" w:hAnsi="Amiri"/>
          <w:color w:val="111111"/>
          <w:sz w:val="28"/>
          <w:szCs w:val="28"/>
          <w:rtl w:val="true"/>
          <w:lang w:bidi="ar-SA"/>
        </w:rPr>
        <w:t>.)</w:t>
      </w:r>
      <w:r>
        <w:rPr>
          <w:rStyle w:val="FootnoteAnchor"/>
          <w:rtl w:val="true"/>
        </w:rPr>
        <w:footnoteReference w:id="42"/>
      </w:r>
      <w:bookmarkStart w:id="42" w:name="pg3760_33389"/>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تواناست بر آن که عذابی از فرازِ سرتان یا از زیر پایتان بر شما برانگیزد، یا شما را به چند گروه تقسیم کند و طعم گرفتاریِ بعضی از شما را به برخی دیگر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بنگرید که چگونه آیات را می‌گردانیم، باشد که آنان درست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جدایی و تفرقه در جامعه، در ردیف عذاب‌های آسمانی و زمینی چون صاعقه و زلزله تلقّی شده است</w:t>
      </w:r>
      <w:r>
        <w:rPr>
          <w:rFonts w:eastAsia="IRNazanin" w:cs="IRNazanin"/>
          <w:color w:val="111111"/>
          <w:sz w:val="28"/>
          <w:szCs w:val="28"/>
          <w:rtl w:val="true"/>
          <w:lang w:bidi="fa-IR"/>
        </w:rPr>
        <w:t>.</w:t>
      </w:r>
    </w:p>
    <w:p>
      <w:pPr>
        <w:pStyle w:val="Heading3"/>
        <w:numPr>
          <w:ilvl w:val="2"/>
          <w:numId w:val="1"/>
        </w:numPr>
        <w:rPr/>
      </w:pPr>
      <w:bookmarkStart w:id="43" w:name="__RefHeading___Toc1012825_2281741623"/>
      <w:bookmarkStart w:id="44" w:name="_Toc15"/>
      <w:bookmarkEnd w:id="43"/>
      <w:r>
        <w:rPr>
          <w:rtl w:val="true"/>
        </w:rPr>
        <w:t xml:space="preserve">[ </w:t>
      </w:r>
      <w:r>
        <w:rPr/>
        <w:t>10</w:t>
      </w:r>
      <w:r>
        <w:rPr>
          <w:rtl w:val="true"/>
        </w:rPr>
        <w:t xml:space="preserve">] </w:t>
      </w:r>
      <w:r>
        <w:rPr>
          <w:rtl w:val="true"/>
        </w:rPr>
        <w:t>ـ مرور کلّی حکمت علوی</w:t>
      </w:r>
      <w:bookmarkEnd w:id="44"/>
    </w:p>
    <w:p>
      <w:pPr>
        <w:pStyle w:val="BookText"/>
        <w:rPr/>
      </w:pPr>
      <w:r>
        <w:rPr>
          <w:rFonts w:ascii="IRNazanin" w:hAnsi="IRNazanin" w:eastAsia="IRNazanin"/>
          <w:color w:val="111111"/>
          <w:sz w:val="28"/>
          <w:sz w:val="28"/>
          <w:szCs w:val="28"/>
          <w:rtl w:val="true"/>
          <w:lang w:bidi="fa-IR"/>
        </w:rPr>
        <w:t xml:space="preserve">در این‌جا شرح و توضیح در مقدّمه‌ی بحث اخلاق را با الهام از خطبه‌ی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نهج‌البلاغه‌ی حضرت امیر علیه السلام به پایان می‌بریم و از کلام حضرتش را به تلخیص می‌آوریم، باشد که راه‌گشای ما برای دریافت اصول و مباحث اخلاقی‌ـ با آن عرصه‌ی وسیعی که در اسلام و قرآن و روایات اسلامی به آن پرداخته شده‌ـ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روح حاکم بر این بخش از خطبه، شمولی جامع در مفاهیم و ارزش‌های اخلاقی است که از تعریف‌های معمول اخلاق و حوزه‌های محدود آن، به مراتب فراتر می‌رود و عرصه‌های مختلف ـ از جمله تاریخ اقوام و ملل و ضرورت کاربرد دقّت‌نظر در آن ـ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نظام اخلاقی موفّق، نظامی است که با شناختی آگاهانه از ویژگی‌های درونی انسان، نادیده نگرفتن کنش‌ها و واکنش‌های روحی و روانی او، جهت‌دادن به این نیروها در بارورنمودن نهاد اخلاقی در درون انسان‌ها گام بردارد و بستری مناسب را برای بهره‌گیری صحیح از این نیروها تدارک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گریز از این امر نادرست که اخلاق، صرفآ در حوزه‌ی درون انسانی مطرح گردد و تنها خود او را اداره می‌کند، بدون این که بروز خارجی و اثرگذاری در رفتار و کردار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تأکید روی برقراری پیوند و ارتباط میان درون و برون که با نشأت‌گیری از عقل و بینش و اثرگذاری در خارج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باید در مسائل اخلاقی در هر دو بعد نظری و عملی الگو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هریک از این دو، بخش اعظمی از دست‌آوردهای یک نظام اخلاقی را مورد تهدید قرا رمی‌دهد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حسنات و سیّئات اخلاقی در بعد نظری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چهره‌های مثبت و منفی در تاریخ در ارتباط با آن دو مسأله، نیز تکلیف موضوع را در بعد عملی روشن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واقعیّت مهمّ و انکارناپذیر باید ژرف نگریست که پلیدی‌های اخلاقی می‌تواند انسان را تا سر حدّ کفر پیش برد و اخلاق پسندیده‌ی او را به وادی ایمان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نیز جایگاه اخلاق را بیش از پیش در درون ما حسّاس و مستحکم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یک گام مهم در مسأله‌ی شناخت نظری مسأله، ریشه‌یابی این سیّئات، بررسی ارتباط‌های آن‌ها با هم، طبقه‌بندی آنها و بررسی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کدام‌یک جنبه‌ی ریشه‌ای دارند و پس از این آگاهی باید قوای لازم را برای خشکانیدن این ریشه‌ها تجهیز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ریشه‌ها امکان رشد یابند، مقدّمه‌ی لغزش قرار می‌گیرند و سرانجام سبب می‌شود که شاخه‌های آن نهال، بی بار و بر شده و خشک گردد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آمیختگی بین اخلاق فردی و اجتماعی و اثرگذاری متقابل این دو بر هم، امر مهمّی است که نباید آن را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 انسان را بی‌نیاز از اخلاق اجتماعی نمی‌کند و بالعکس؛ بلکه باید به یقین باور داشت که تنها راه صلاح و اصلاح، آن است که این دو عرصه را با هم آمیخته بدانیم و معتقد به اثرگذاری و ارتباط هر یک بر</w:t>
      </w:r>
    </w:p>
    <w:p>
      <w:pPr>
        <w:pStyle w:val="BookText"/>
        <w:rPr/>
      </w:pPr>
      <w:r>
        <w:rPr>
          <w:rFonts w:ascii="IRNazanin" w:hAnsi="IRNazanin" w:eastAsia="IRNazanin"/>
          <w:color w:val="111111"/>
          <w:sz w:val="28"/>
          <w:sz w:val="28"/>
          <w:szCs w:val="28"/>
          <w:rtl w:val="true"/>
          <w:lang w:bidi="fa-IR"/>
        </w:rPr>
        <w:t>دیگری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تفکّر و تعهّد، دو ضرروت مطالعه در تاریخ اقوام و 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و دقّت‌نظر در آن ـ یا به تعبیر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عبرت‌گیری از پیش‌آمدهای مثبت و منفی ـ شناخت جهات توفیق و شکست و دقّت موشکافانه در این عوامل، از یک‌سو جامعه‌ای سربلند، سالم و با وفور نعمت‌ـ اعمّ از مادّی و معنوی‌ـ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می‌توان درست در جهت عکس آن گام برداشت، که سقوط و رسوایی جامعه‌ای آن‌چنان بر اثر گریز و روی‌گردانی از آن ویژگی‌های مثبت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 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حقیقت انکارناپذیر حاکم بر تاریخ حیات انسان‌ها، باید به دقّت مورد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مختصّات هر یک از این دو، نحوه‌ی تلقّی صحیح از آن‌ها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می‌توان در پرتو این شناخت درست، چگونگیِ رویارویی و حضور موفّق در این صحنه‌ها را بازشناخت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تصفیه‌ی اخلاقی، باید ما را به‌سوی یک تحوّل عمیق در فرهنگ درونی پیش ببرد تا آن‌جا که ـ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عقد خلقهم و أخلاقهم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حسنات اخلاقی در ما به‌صورت ملکات اخلاقیِآمیخته با جانمان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این‌صورت می‌توان شاهد پی‌آمدهای زیبا و چشم‌گیرِ حکومت اخلاق در دو زمینه‌ی فردی و اجتماعی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برای تدارک انسان‌های اخلاقی، آن‌سان که در این فرهنگ پیش‌بینی به‌عمل آمده، افراد همواره با این حقیقت روبه‌رو می‌باشند که به‌طور جاری در معرض آزمون‌های مختلف، آن‌هم در عرصه‌های گوناگون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فرد بر اثر اعتقاد و تمرین و ممارست در می‌یابد که نمی‌تواند و نباید صرفآ خویش را در مرحله‌ی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سازد؛ بلکه همواره در معرض امتحان و اختبار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در خود توان حضور سربلند در موضع آزمون را به‌بار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ابتلا زمینه‌های گوناگون نعمت و نقمت ـ یعنی فقر و غنی، بیماری و سلامت، شکست و پیروزی، گرفتاری و آسایش و مانند آنها ـ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شناخت دو روی سکّه‌ی توفیق و شکست در عرصه‌های گوناگون، ثمره‌ی دقّت در بخش اخیر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و داشتن ظرفیّت در تحمّل ناملایمات، فرج بعد از شدّت را به‌دنبال دارد و قدرت و رهبری را به‌بار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پیمودن راه خلاف و اختلاف و نفاق و جدایی و گریز از اصول والا و پسندیده‌ای که جامعه‌ای آن‌چنان را به‌بار آورده بود، زمینه‌های شکست و سقوط از بلندای کرامت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انسان‌ها خود موجب عبرت دیگران شده، نام و یادشان در تاریخ ثبت و ضبط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بَقی قصصُ أخبارهم فیکُم عِبرَة للمعتبرین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اینک با رهتوشه‌ای این‌چنین، به‌سوی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تا رهنمودهای امام سجاد، نواده امیرالمؤمنین علیه السلام را در این باب بشناسیم و به‌کار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بهره‌گیری از کلام حضرتش و اجرای آن در عمل، ما را در بلندای کرامت جای دهد و بر سریر عزّت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5" w:name="pg3760_33391"/>
    </w:p>
    <w:p>
      <w:pPr>
        <w:pStyle w:val="BookText"/>
        <w:rPr/>
      </w:pPr>
      <w:bookmarkEnd w:id="45"/>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6" w:name="__RefHeading___Toc1012827_2281741623"/>
      <w:bookmarkStart w:id="47" w:name="_Toc16"/>
      <w:bookmarkEnd w:id="46"/>
      <w:r>
        <w:rPr>
          <w:rtl w:val="true"/>
        </w:rPr>
        <w:t>گذری بر دعای مکارم الاخلاق</w:t>
      </w:r>
      <w:bookmarkEnd w:id="47"/>
    </w:p>
    <w:p>
      <w:pPr>
        <w:pStyle w:val="Heading3"/>
        <w:numPr>
          <w:ilvl w:val="2"/>
          <w:numId w:val="1"/>
        </w:numPr>
        <w:rPr/>
      </w:pPr>
      <w:bookmarkStart w:id="48" w:name="__RefHeading___Toc1012829_2281741623"/>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 xml:space="preserve">نام کامل این دعا در کتب حدیثی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فی مکارم الأخلاق و مرضیّ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پیوند ناگسستنی میان درون و برون و اخلاق و عمل را می‌رساند که مکرّرآ مورد تأکید امام علی علیه السلام در طول خطبه‌ی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بیانگر نظریه‌ی اخلاقی اسلام است که نباید از این دو عنوان در دو سرفصل جداگانه سخن به‌میان آورد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دعا در مدارک مختلف از جمله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مؤسّسه‌ی الإمام المهدی ـ قم ـ صفحه‌ی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مصادر صحیفه به تفصیل توضیح داده شده که</w:t>
      </w:r>
      <w:bookmarkStart w:id="50" w:name="pg3760_33392"/>
    </w:p>
    <w:p>
      <w:pPr>
        <w:pStyle w:val="BookText"/>
        <w:rPr/>
      </w:pPr>
      <w:bookmarkEnd w:id="50"/>
      <w:r>
        <w:rPr>
          <w:rFonts w:ascii="IRNazanin" w:hAnsi="IRNazanin" w:eastAsia="IRNazanin"/>
          <w:color w:val="111111"/>
          <w:sz w:val="28"/>
          <w:sz w:val="28"/>
          <w:szCs w:val="28"/>
          <w:rtl w:val="true"/>
          <w:lang w:bidi="fa-IR"/>
        </w:rPr>
        <w:t>می‌تواند مورد مراجعه‌ی علاقه‌مندان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بخش از دعا با یک صلوات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دعا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نخستین بخش دعا امام علیه السلام سه سؤال مقدّر را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بخواهیم؟ از که بخواهیم؟ و در چه حد بخواهیم؟ پاسخ پرسش اوّل، به ترتیب پاسخ ایمان، یقین، نیّت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دوم تنها و تنها خدا را مرجع مطمئن برای چنین خواسته‌های ارزنده‌ای معیّن نموده‌اند و در پاسخ به سؤال سوم، هر یک از این چهار خواسته را در بالاترین سطح ممکن طلب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کلام امام علیه السلام در این بخش چنین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بَلِّغ بِإیمانی أکمل الإیمان وَ اجعَل یقینی أفضَلَ الیقین، وَ انتهِ بنیّتی إلی أحسن النّیّات وَ بِعَمَلی إلی أحسَن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وَفِّر بِلُطفکَ نیَّتی وَ صَحِّحْ بِما عِندَکَ یقینی و استصلح بقدرتکَ ما فسد منّی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موضوع ایمان، یقین و نیّت، جملگی امور درونی است که عمل، ثمره‌ی بیرونی آن‌ها و نشأت‌گرفته از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بهادادنی این‌چنین به درون در باروری عمل خارجی، جای تأمّل و دقّت فراوان دارد؛ یعنی اگر عملی با چنین پشتوانه‌ی قوی صورت گرفت، قاعدتآ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فقدان هر یک از آن مبانی درونی، تمام یا بخشی از عمل را خدشه‌دار می‌کند و اصالت آن را زیر سؤال می‌برد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بالإیمان یُستدلّ علَی الصّالحات</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ایمان است که به اعمال صالح استدلال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به‌منظور آگاهی بیشتر از حکمت علوی علیه السلام پیرامون هریک از این چهار واژه، برخی کلمات آن‌حضرت را مورد دقّت و بررسی قرار می‌دهیم </w:t>
      </w:r>
      <w:r>
        <w:rPr>
          <w:rFonts w:eastAsia="IRNazanin" w:cs="IRNazanin"/>
          <w:color w:val="111111"/>
          <w:sz w:val="28"/>
          <w:szCs w:val="28"/>
          <w:rtl w:val="true"/>
          <w:lang w:bidi="fa-IR"/>
        </w:rPr>
        <w:t>:</w:t>
      </w:r>
    </w:p>
    <w:p>
      <w:pPr>
        <w:pStyle w:val="Heading3"/>
        <w:numPr>
          <w:ilvl w:val="2"/>
          <w:numId w:val="1"/>
        </w:numPr>
        <w:rPr/>
      </w:pPr>
      <w:bookmarkStart w:id="51" w:name="__RefHeading___Toc1012831_2281741623"/>
      <w:bookmarkStart w:id="52" w:name="_Toc18"/>
      <w:bookmarkEnd w:id="51"/>
      <w:r>
        <w:rPr>
          <w:rtl w:val="true"/>
        </w:rPr>
        <w:t>[</w:t>
      </w:r>
      <w:r>
        <w:rPr/>
        <w:t>1</w:t>
      </w:r>
      <w:r>
        <w:rPr>
          <w:rtl w:val="true"/>
        </w:rPr>
        <w:t xml:space="preserve"> </w:t>
      </w:r>
      <w:r>
        <w:rPr>
          <w:rtl w:val="true"/>
        </w:rPr>
        <w:t>ـ بلّغ بإیمانی أکمل الإیمان</w:t>
      </w:r>
      <w:r>
        <w:rPr>
          <w:rtl w:val="true"/>
        </w:rPr>
        <w:t>]</w:t>
      </w:r>
      <w:bookmarkEnd w:id="52"/>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الإیمان شجرة أصلها یقین وَ فَرعُها التّقی وَ نورها الحیاء وَ ثمرها السَّخاء</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درختی است که ریشه آن یقین است، شاخه آن تقوا، نور آن حیا و میوه آن سخاوت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نورانی، از یک‌سو پیوند میان ایمان و یقین مورد تأکید قرار گرفته و از سوی دیگر، بازدهیِ چنین پیوندی تبیین شده که تقوی و حیا و سخاوت را در پی خواهد داشت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الإیمان طهارة السَّرائر و حسن العمل فی الظّاهر</w:t>
      </w:r>
      <w:r>
        <w:rPr>
          <w:rFonts w:eastAsia="IRNazanin" w:cs="IRNazanin"/>
          <w:color w:val="111111"/>
          <w:sz w:val="28"/>
          <w:szCs w:val="28"/>
          <w:rtl w:val="true"/>
          <w:lang w:bidi="fa-IR"/>
        </w:rPr>
        <w:t>.»</w:t>
      </w:r>
      <w:r>
        <w:rPr>
          <w:rStyle w:val="FootnoteAnchor"/>
          <w:rtl w:val="true"/>
        </w:rPr>
        <w:footnoteReference w:id="45"/>
      </w:r>
      <w:bookmarkStart w:id="53" w:name="pg3760_33393"/>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ایمان، پاکیِ درون است و نیکیِ کردار در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پیوند میان درون و بیرون مورد تأکید قرار گرفته بدین معنی که هر یک بدون دیگری عقیم و ناتمام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الایمان وَ العَمَل اخوان توأمان وَ رفیقان لایَفتَرِقان، لایقبل الله أحدهما إلّا بصاحبه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دو برادرِ همراه‌اند و دو رفیق که از هم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یک را بدون دیگری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علاوه بر پیوند میان ایمان و عمل، این نکته مورد نظر قرار گرفته که پذیرش هر یک به دیگری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خداوند، ایمان را در عمل و عمل را به پشتوانه‌ی ایمان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 یک بدون دیگری ناقص و نارساست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این چند نمونه‌ی مختصر، به روشنی چنین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ایمانی از خداوند طلب و درخواست نماییم که اوّلا با یقین پیوند خورد، ثانیآ در خارج ثمر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آن ایمان، پاکیِ درون و رفتار شایسته در بیرون باشد؛ ایمانی که با عمل گره خورده باشد؛ چراکه هر یک بدون دیگری فاقد ارزش الاهی است</w:t>
      </w:r>
      <w:r>
        <w:rPr>
          <w:rFonts w:eastAsia="IRNazanin" w:cs="IRNazanin"/>
          <w:color w:val="111111"/>
          <w:sz w:val="28"/>
          <w:szCs w:val="28"/>
          <w:rtl w:val="true"/>
          <w:lang w:bidi="fa-IR"/>
        </w:rPr>
        <w:t>.</w:t>
      </w:r>
    </w:p>
    <w:p>
      <w:pPr>
        <w:pStyle w:val="Heading3"/>
        <w:numPr>
          <w:ilvl w:val="2"/>
          <w:numId w:val="1"/>
        </w:numPr>
        <w:rPr/>
      </w:pPr>
      <w:bookmarkStart w:id="54" w:name="__RefHeading___Toc1012833_2281741623"/>
      <w:bookmarkStart w:id="55" w:name="_Toc19"/>
      <w:bookmarkEnd w:id="54"/>
      <w:r>
        <w:rPr>
          <w:rtl w:val="true"/>
        </w:rPr>
        <w:t>[</w:t>
      </w:r>
      <w:r>
        <w:rPr/>
        <w:t>2</w:t>
      </w:r>
      <w:r>
        <w:rPr>
          <w:rtl w:val="true"/>
        </w:rPr>
        <w:t>ـ واجعل یقینی افضل الیقین</w:t>
      </w:r>
      <w:r>
        <w:rPr>
          <w:rtl w:val="true"/>
        </w:rPr>
        <w:t>]</w:t>
      </w:r>
      <w:bookmarkEnd w:id="55"/>
    </w:p>
    <w:p>
      <w:pPr>
        <w:pStyle w:val="BookText"/>
        <w:rPr/>
      </w:pPr>
      <w:r>
        <w:rPr>
          <w:rFonts w:ascii="IRNazanin" w:hAnsi="IRNazanin" w:eastAsia="IRNazanin"/>
          <w:color w:val="111111"/>
          <w:sz w:val="28"/>
          <w:sz w:val="28"/>
          <w:szCs w:val="28"/>
          <w:rtl w:val="true"/>
          <w:lang w:bidi="fa-IR"/>
        </w:rPr>
        <w:t xml:space="preserve">امیرالمؤمنین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عنوان الإیمان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سرفصلِ کارنامه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عماد الإیمان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ستون کاخ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یوقن قلبُهُ لَم‌یُطعهُ عمله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قلبش یقین نیاورد، عملش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می‌بینیم که امام علیه السلام از یقین به‌عنوان سرفصل و پایه‌ی اساسی ایمان تعبیر نموده و تصریح می‌کند که ایمان با عمل همراه</w:t>
      </w:r>
      <w:bookmarkStart w:id="56" w:name="pg3760_33394"/>
    </w:p>
    <w:p>
      <w:pPr>
        <w:pStyle w:val="BookText"/>
        <w:rPr/>
      </w:pPr>
      <w:bookmarkEnd w:id="56"/>
      <w:r>
        <w:rPr>
          <w:rFonts w:ascii="IRNazanin" w:hAnsi="IRNazanin" w:eastAsia="IRNazanin"/>
          <w:color w:val="111111"/>
          <w:sz w:val="28"/>
          <w:sz w:val="28"/>
          <w:szCs w:val="28"/>
          <w:rtl w:val="true"/>
          <w:lang w:bidi="fa-IR"/>
        </w:rPr>
        <w:t>است، به‌طوری که این دو با هم رابطه‌ای تنگاتنگ و انکارناشدنی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یقینی را طالب باشیم که نمایانگر ایمان ماست و ایمان بدان استواری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صالحِ فرمان‌گرفته و نشأت‌یافته از مرکزی صحیح و مطمئن را طالبیم، باید که زمام کار را به یقین بسپاریم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7" w:name="__RefHeading___Toc1012835_2281741623"/>
      <w:bookmarkStart w:id="58" w:name="_Toc20"/>
      <w:bookmarkEnd w:id="57"/>
      <w:r>
        <w:rPr>
          <w:rtl w:val="true"/>
        </w:rPr>
        <w:t>[</w:t>
      </w:r>
      <w:r>
        <w:rPr/>
        <w:t>3</w:t>
      </w:r>
      <w:r>
        <w:rPr>
          <w:rtl w:val="true"/>
        </w:rPr>
        <w:t>ـ وانته بنیتی إلی أحسن النیّات</w:t>
      </w:r>
      <w:r>
        <w:rPr>
          <w:rtl w:val="true"/>
        </w:rPr>
        <w:t>]</w:t>
      </w:r>
      <w:bookmarkEnd w:id="58"/>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 تخلیص النّیَّة مِن الفِساد أشد علَی العاملین مِن طول الاجتهاد</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سازی نیّت از فساد، برای اهل عمل، دشوارتر از آن است که کوشش آنها به درازا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به واقعیّت‌های متعدّد اشاره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نیّت خالص، زدودن نیّت از فساد و تباهی، دشواری و صعوبت این کار در مقایسه با دیگر اعمال سخت و طاقت‌فرسا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جایگاه بلند نیّت خالص را روشن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قدر النّیَّة تکون مِنَ الله العطیة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الهی به اندازه خلوص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نقش کازساز نیّت بیان می‌گردد که اساسآ داده‌های خداوندی به انسان در این ارتباط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تا آن‌جا مهم است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عند فساد النّیَّة ترتفع البرکة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نیّت به فساد گراید، برکت از میانه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اساسآ خرابی و تباهی نیّت سبب می‌شود که برکت برداشته شود و این حقیقتی درخور تعمّق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ساز و کار این اثرگذاری برای ما به‌ظاهر روشن نیست، امّا واقعیّتی است که معصوم به آن تصریح دارد و در خارج نیز شاهد صدق آن هستیم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باید نیّت را در درون خالص داشت، دشواریِ زدودن فساد از دامن نیّت را پذیرا بود و به یقین دانست</w:t>
      </w:r>
      <w:bookmarkStart w:id="59" w:name="pg3760_33395"/>
    </w:p>
    <w:p>
      <w:pPr>
        <w:pStyle w:val="BookText"/>
        <w:rPr/>
      </w:pPr>
      <w:bookmarkEnd w:id="59"/>
      <w:r>
        <w:rPr>
          <w:rFonts w:ascii="IRNazanin" w:hAnsi="IRNazanin" w:eastAsia="IRNazanin"/>
          <w:color w:val="111111"/>
          <w:sz w:val="28"/>
          <w:sz w:val="28"/>
          <w:szCs w:val="28"/>
          <w:rtl w:val="true"/>
          <w:lang w:bidi="fa-IR"/>
        </w:rPr>
        <w:t>که عطای خداوندی در رابطه با نیّات پاک شکل گرفته و سلب برکات نیز، ثمره‌ی نیّت‌های ناپاک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0" w:name="__RefHeading___Toc1012837_2281741623"/>
      <w:bookmarkStart w:id="61" w:name="_Toc21"/>
      <w:bookmarkEnd w:id="60"/>
      <w:r>
        <w:rPr>
          <w:rtl w:val="true"/>
        </w:rPr>
        <w:t>[</w:t>
      </w:r>
      <w:r>
        <w:rPr/>
        <w:t>4</w:t>
      </w:r>
      <w:r>
        <w:rPr>
          <w:rtl w:val="true"/>
        </w:rPr>
        <w:t>ـ و بعملی إلی أحسن الأعمال</w:t>
      </w:r>
      <w:r>
        <w:rPr>
          <w:rtl w:val="true"/>
        </w:rPr>
        <w:t>]</w:t>
      </w:r>
      <w:bookmarkEnd w:id="61"/>
    </w:p>
    <w:p>
      <w:pPr>
        <w:pStyle w:val="BookText"/>
        <w:rPr/>
      </w:pPr>
      <w:r>
        <w:rPr>
          <w:rFonts w:ascii="IRNazanin" w:hAnsi="IRNazanin" w:eastAsia="IRNazanin"/>
          <w:color w:val="111111"/>
          <w:sz w:val="28"/>
          <w:sz w:val="28"/>
          <w:szCs w:val="28"/>
          <w:rtl w:val="true"/>
          <w:lang w:bidi="fa-IR"/>
        </w:rPr>
        <w:t>همان‌طور که در کلام حضرت سجّاد علیه السلام دیدیم، به دنبال ایمان و یقین و نیّت کامل و برتر و بهتر، از خدای متعال، عمل صالح و احسن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نگرش به برخی روایات علوی، از جایگاه والای عمل در منطق حضرتش آگاهی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رفیق الموقن</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میان عمل و یقین به روشنی مشهود است،</w:t>
      </w:r>
    </w:p>
    <w:p>
      <w:pPr>
        <w:pStyle w:val="BookText"/>
        <w:rPr/>
      </w:pPr>
      <w:r>
        <w:rPr>
          <w:rFonts w:ascii="IRNazanin" w:hAnsi="IRNazanin" w:eastAsia="IRNazanin"/>
          <w:color w:val="111111"/>
          <w:sz w:val="28"/>
          <w:sz w:val="28"/>
          <w:szCs w:val="28"/>
          <w:rtl w:val="true"/>
          <w:lang w:bidi="fa-IR"/>
        </w:rPr>
        <w:t xml:space="preserve">به‌طوری‌که امری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موضوعی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گره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 هدف‌گذاری روی عمل است که اساسآ در این منطق، به چه انگیزه باید در میدان عمل حاضر شد؟</w:t>
      </w:r>
    </w:p>
    <w:p>
      <w:pPr>
        <w:pStyle w:val="BookText"/>
        <w:rPr/>
      </w:pPr>
      <w:r>
        <w:rPr>
          <w:rFonts w:ascii="IRNazanin" w:hAnsi="IRNazanin" w:eastAsia="IRNazanin"/>
          <w:color w:val="111111"/>
          <w:sz w:val="28"/>
          <w:sz w:val="28"/>
          <w:szCs w:val="28"/>
          <w:rtl w:val="true"/>
          <w:lang w:bidi="fa-IR"/>
        </w:rPr>
        <w:t xml:space="preserve">امام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عاملین فاعملوا لما ینجیکم یوم العرض</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که باید خالصانه به</w:t>
      </w:r>
    </w:p>
    <w:p>
      <w:pPr>
        <w:pStyle w:val="BookText"/>
        <w:rPr/>
      </w:pPr>
      <w:r>
        <w:rPr>
          <w:rFonts w:ascii="IRNazanin" w:hAnsi="IRNazanin" w:eastAsia="IRNazanin"/>
          <w:color w:val="111111"/>
          <w:sz w:val="28"/>
          <w:sz w:val="28"/>
          <w:szCs w:val="28"/>
          <w:rtl w:val="true"/>
          <w:lang w:bidi="fa-IR"/>
        </w:rPr>
        <w:t>انگیزه‌ی نجات در روز قیامت و گذر از این موقف خطرناک و حسّاس، به عمل مبادرت ورزید و هیچ انگیزه‌ی دیگری نباید جای‌گزین این حقیقت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چنین عملی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می‌گیرد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بالصّالِحات یُستدلّ علی حُسن الایمان</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کارهای نیکو است که بر حسن ایمان</w:t>
      </w:r>
    </w:p>
    <w:p>
      <w:pPr>
        <w:pStyle w:val="BookText"/>
        <w:rPr/>
      </w:pPr>
      <w:r>
        <w:rPr>
          <w:rFonts w:ascii="IRNazanin" w:hAnsi="IRNazanin" w:eastAsia="IRNazanin"/>
          <w:color w:val="111111"/>
          <w:sz w:val="28"/>
          <w:sz w:val="28"/>
          <w:szCs w:val="28"/>
          <w:rtl w:val="true"/>
          <w:lang w:bidi="fa-IR"/>
        </w:rPr>
        <w:t>استدلال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ایمان و عمل بار دیگر با هم پیوند می‌یابند تا آن‌جا که عمل صالح گواه ایمانی سرشار و پاک می‌گردد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خلاصه این‌که عمل با ایمان و یقین، پیوندی ناگسستنی دارد و باید که در راستای حسن عاقبت و فلاح و نجاح جهت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بخش دعا نتیجه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می‌تواند ریشه‌های نظام منسجم و استوار اخلاقی را در ما پدید آورد و سپس در جهان خارج به‌بار بنشاند، ایمانی سرشار در درون است که با یقین پیوند خورده و نیّتی کارآمد را تدارک ببیند و سرانجام در مرحله‌ی عمل ظهور و بروز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اینان بدون دیگری فاقد آن کارآیی است که دین و صاحبانش را در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آن‌چه که باید بخواهیم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که بخواهیم؟</w:t>
      </w:r>
    </w:p>
    <w:p>
      <w:pPr>
        <w:pStyle w:val="BookText"/>
        <w:rPr/>
      </w:pPr>
      <w:r>
        <w:rPr>
          <w:rFonts w:ascii="IRNazanin" w:hAnsi="IRNazanin" w:eastAsia="IRNazanin"/>
          <w:color w:val="111111"/>
          <w:sz w:val="28"/>
          <w:sz w:val="28"/>
          <w:szCs w:val="28"/>
          <w:rtl w:val="true"/>
          <w:lang w:bidi="fa-IR"/>
        </w:rPr>
        <w:t>پاسخ کلّی به این سؤال در عبارات و کلماتی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نفسی، انته بنیّتی، وفّر بلطفک، صحّح بما عندک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این‌همه را فقط و فقط باید از خدا خواست که در دعا همواره روی به او داریم و تنها و تنها از او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عند إضمار کلّ مضمر و قول کلّ قائل و عمل کلّ عامل</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در کنار پنهان سازیِ هر فرد مخفی کننده‌ای، و گفتار هر گوینده‌ای و عملِ هر عاملی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قادر غیر الله مقدور</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توانایی غیر از خدا، خود، زیر مجموعه قدرت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غالب غیر الله مغلوب</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غالبی بجز خدا، مغلوب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مالک غیر الله مملوک</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مالکی غیر از خدا، مملوک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شایسته است از خدایی بخواهیم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آگاهی به اندیشه‌های پنهان ماست، حاضر در کنار گفتار ماست، ناظر بر عمل ماست و خلاصه مالکیّت و غلبه و قدرت مطلق ازآنِ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 باورداشت چنین آگاهی، حضور، نظارت و قدرت بلامنازع برای انسان، دو حالت آرامش و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ثمره‌ی درخواست از ناظر و حاضری آن‌چنان است و دومی حاصل توجّه به آن قدرت بلامنازع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سیر حرکت اخلاقی خود، به این دو حالت به شدّت نیازمندیم؛ که اوّلی در کار ساختن درون ماست و دومی به سامان‌دهیِ بیرون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تربیت اخلاقی‌ـ و بالتّبع رفتاریِـ ما در قبال چنین خدایی این‌چنین شکل می‌گیرد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فی الله وَ جالِسُوا فی الله وَ اعطُوا فی الله و امنعُوا فی الله</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به دیدار هم بروید، در راه خدا با هم مجالست کنید، در راه خدا به دیگران ببخشید، و در راه خدا دست از بخشش باز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حالتی همه کارها جهت الاهی به خود می‌گیرد و تنها و تنها اوست که به‌عنوان عامل اصلی و تعیین‌کننده در میدان اعمال ما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عامل بروز خلوص نیّت و استغنای از غیر خدا می‌گردد که اوّلی در خدمت درون انسانی قرار می‌گیرد و دومی کارساز و اصلاحگر بیرون می‌شود؛ ضمن این‌که این دو با هم رابطه‌ای تنگاتنگ و مستقیم دارد که ازدیاد و نقصان هر یک عیناً در دیگری اثر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انسانی که چنین باشد، باید بداند که مصداق این روایت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أکرَم الله عبدآ شغله بمحبّته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بنده‌ای را گرامی بدارد، او را به محبّت خود مشغول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که راه مقابل را پیمود، سرنوشتی دیگر در انتظار اوست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الله یؤنسک بخلقه و یوحشک من ذکره، فقد ابغضک</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دیدی خداوند، تو را با آفریدگان خود انس داد و نسبت به یاد خود در وحشت انداخت، ـ بدان که ـ تو 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وادی میدانی سخت، خطرناک و آزاردهنده است و در عین‌حال می‌تواند به‌صورت ضریب اصلاحی قوی برای تمام عملکردها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انسان بیدار می‌تواند به سرعت متوجّه کاستی‌های خود در همه‌ی زمینه‌ها شده در صدد اصلاح خویش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رخش می‌خواهد تن رستم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مطلب مورد درخواست، از چنان اهمّیّت و والایی برخوردار است که تنها و تنها باید از خدایی این‌چنین خواسته شود؛ خدایی که آگاه، حاضر، ناظر، مالک، غالب و قادر ـ آن‌هم به مفهوم واقعی کلمه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پی‌آمدِ خواستن از او و معرفت به کانونی این‌چنین است که در درون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بیرون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به‌بار می‌آورد و همه‌ی کارها رنگ و بوی خدایی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جامعه‌ای چنین، گلستانی است که بشر در آن جای گرفته و راحت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گوهرهای ارزنده را از چنین خدایی در چه حد باید بخواهیم؟ با بازگشتی دوباره به متن دعا می‌بینیم ایمان را کامل‌ترین، یقین را برترین و نیّت و عمل را بهترین می‌خواهیم؛ یعنی که این هر چهار را باید در اوج ممکن، از خدای جهان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مسأله، بد نیست بدانیم که اساسآ در اسلام به مسائل مادّی با نوعی تساهل و تسامح و توصیه به عدم پای‌بندی نگریسته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می‌فرماید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خفة الظهر راحة السّر و تحصین القدر</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در سبکباری است که راحت درون پدید می‌آید و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سبک‌باری در امور دنیا، برای انسان راحتی درون و حفظ قدر و مرتبت به‌بار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باب قناعت وارد شده، دقیقآ همین فرهنگ را در زمینه دنیا و پرداختن به آن ترویج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گاه این قناعت، معیار آزادی و عدم رعایت آن نشان بردگی تلقّی می‌شود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حر ما قنع و الحرّ عبد ما طمع</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بنده زمانی که قناعت می‌ورزد،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 زمانی که طمه می‌ورزد،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عدم رعایت قناعت، فرد را به میدان رویارویی با پارسایی می‌کشاند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الورع قلّة القناعة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پارسایی، کمبودِ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قناعت می‌تواند چهره‌ی زندگی را زیبا سازد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العیش قناعة</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زندگی،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بی‌توجّهی به آن انسان را به مهلکه‌ای جانکاه می‌کشاند که هرگز روی آسایش و بی‌نیازی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بیسیر الدّنیا لایقنع، لم یغنه من کثیرها ما یجمع</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دنیای اندک قناعت نکند، دنیای زیادی که گِرد می‌آورد نیز، او را بی نیاز نمی‌سازد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اسلام که در امور مادّی و دنیوی با چنین نگرشی برخورد می‌نماید، در نقطه مقابل نسبت به مسائل معنوی بالاترین درجه‌ی ممکن و رسیدنی را توصیه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قابل دقّت و پی‌گیری و توجّه است و باید حساب این دو وادی به‌خوبی از هم بازشناسی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مقولاتی مانند شکر، علم، تقوی، حسنات اخلاقی و صدها سرفصل مشابه دیگر از این ردیف، عناوینی است که قانع‌شدن در آن‌ها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حضرت سجّاد علیه السلام در کلام گُهربار خویش، آن عوامل کارساز را در بالاترین سطح ممکن از خدای متعال درخواست می‌کند و به ما می‌آموزد که</w:t>
      </w:r>
      <w:bookmarkStart w:id="62" w:name="pg3760_33399"/>
    </w:p>
    <w:p>
      <w:pPr>
        <w:pStyle w:val="BookText"/>
        <w:rPr/>
      </w:pPr>
      <w:bookmarkEnd w:id="62"/>
      <w:r>
        <w:rPr>
          <w:rFonts w:ascii="IRNazanin" w:hAnsi="IRNazanin" w:eastAsia="IRNazanin"/>
          <w:color w:val="111111"/>
          <w:sz w:val="28"/>
          <w:sz w:val="28"/>
          <w:szCs w:val="28"/>
          <w:rtl w:val="true"/>
          <w:lang w:bidi="fa-IR"/>
        </w:rPr>
        <w:t>هرگز نباید به درجات پایین آن بسنده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دنباله‌ی دعا، حضرت سجّاد علیه السلام در این بخش، از لطف و قدرت خداوندی به‌عنوان پشتوانه‌ای در جهت شکل‌گیریِ نیّت والا و تصحیح یقین و نیز پیش‌گیری از فساد و تباهی در عمل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از خداوند می‌خواهد که به لطف بی‌پایان و قدرت بی‌منتهایش برای نیایشگر، این امر مهم را به‌بار آورد تا درستی و تغییر در درون او را تابناک نماید و با عمل سامان‌یافته‌اش در بیرون، از فساد و تباهی در امان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اکْفنی ما یَشغلنی الاهتمام بِه، وَ اسْتعملنی بِما تسألنی غدآ عنه، وَ استفرغ ایّامی فیما خَلقتَنی لَه، وَ اغْنِنی وَ أوسع عَلَیَّ فی رِزقِکَ وَ لاتفتّنی بالنَّظر، وَ أعزّنی وَ لاتبلینّی بالکبر، و عبدّنی لک و لاتفسد عبادتی بالعجب، و أجر للنّاس علی یَدی الخَیر وَ لاتمحقه بالمنّ، و هب لی معالی الأخلاق وَ اعصمنی مِنَ الْفَخر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اوّلیه به این بخش، بار دیگر پرتو نور همان مبدأگرایی راـ که در توضیح بخش پیشین آورده شدـ در کلام امام علیه السلام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سرفصل‌های چهارده‌گانه‌ی زیر را در می‌یابیم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دنیاگرایی، احساس مسؤولیّت و ضرورت کاربرد دنیا در راه آخرت، شناخت هدف‌داری در خلقت و پرداختن به آن در آسودگی خاطر، بی‌نیازی، گشادگی در رزق، مصونیت از آزموده شدن به سرخوشی و مهلت‌یافتن، عزّت‌طلبی و سربلندی، بر کنارماندن از آزمایش به کبر و خودپسندی، تعبّد در پیشگاه خدا، پرهیز از خودپسندی که آفت عبادت و بندگی است، خیرخواهی برای مردم، پرهیز از منّت‌گذاری بر مردم که آفت عمل خیر انسان است، تلاش برای وصول به بالاترین مدارج اخلاقی و سرانجام، بر کنار ماندن از آفت فخرفروشی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سرفصل‌ها، آمیختگی اخلاق با مبدأگرایی و عمل آگاهانه و آفت‌شناسی در زمینه‌های فکری و عملی را می‌بینیم؛ همان موضوعی که بیش از این در بیانات حضرت علی علیه السلام در طیّ خطبه‌ی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روایات غرر و درر، به فراوانی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آموزش‌های اخلاقی باید به این زمینه‌ها توجّه اساسی داشت، از طرح مباحث اخلاقی در فضایی جدا از مبدأ و معاد برحذر بود و از طرح ذهنی مباحث اخلاقی دوری جست؛ چرا که چنین طرحی از اخلاق، خود می‌تواند به‌صورت آفتی در مقولات اخلاقی اسلام ظاهر گردد</w:t>
      </w:r>
      <w:r>
        <w:rPr>
          <w:rFonts w:eastAsia="IRNazanin" w:cs="IRNazanin"/>
          <w:color w:val="111111"/>
          <w:sz w:val="28"/>
          <w:szCs w:val="28"/>
          <w:rtl w:val="true"/>
          <w:lang w:bidi="fa-IR"/>
        </w:rPr>
        <w:t>.</w:t>
      </w:r>
    </w:p>
    <w:p>
      <w:pPr>
        <w:pStyle w:val="Heading3"/>
        <w:numPr>
          <w:ilvl w:val="2"/>
          <w:numId w:val="1"/>
        </w:numPr>
        <w:rPr/>
      </w:pPr>
      <w:bookmarkStart w:id="63" w:name="__RefHeading___Toc1012839_2281741623"/>
      <w:bookmarkStart w:id="64" w:name="_Toc22"/>
      <w:bookmarkEnd w:id="63"/>
      <w:r>
        <w:rPr>
          <w:rtl w:val="true"/>
        </w:rPr>
        <w:t>[</w:t>
      </w:r>
      <w:r>
        <w:rPr/>
        <w:t>5</w:t>
      </w:r>
      <w:r>
        <w:rPr>
          <w:rtl w:val="true"/>
        </w:rPr>
        <w:t xml:space="preserve"> </w:t>
      </w:r>
      <w:r>
        <w:rPr>
          <w:rtl w:val="true"/>
        </w:rPr>
        <w:t>ـ و اکفنی ما شغلنی الاهتمام به</w:t>
      </w:r>
      <w:r>
        <w:rPr>
          <w:rtl w:val="true"/>
        </w:rPr>
        <w:t xml:space="preserve">... </w:t>
      </w:r>
      <w:r>
        <w:rPr>
          <w:rtl w:val="true"/>
        </w:rPr>
        <w:t>فی رزقک</w:t>
      </w:r>
      <w:r>
        <w:rPr>
          <w:rtl w:val="true"/>
        </w:rPr>
        <w:t>]</w:t>
      </w:r>
      <w:bookmarkEnd w:id="64"/>
    </w:p>
    <w:p>
      <w:pPr>
        <w:pStyle w:val="BookText"/>
        <w:rPr/>
      </w:pPr>
      <w:r>
        <w:rPr>
          <w:rFonts w:ascii="IRNazanin" w:hAnsi="IRNazanin" w:eastAsia="IRNazanin"/>
          <w:color w:val="111111"/>
          <w:sz w:val="28"/>
          <w:sz w:val="28"/>
          <w:szCs w:val="28"/>
          <w:rtl w:val="true"/>
          <w:lang w:bidi="fa-IR"/>
        </w:rPr>
        <w:t>در این بخش از کلام امام سجّاد علیه السلام در آغاز، توصیه به تلقّی صحیح از دنیا و آخرت صورت می‌گیرد؛ با این هدف که چنین تلقّی درست می‌تواند ما را دقیقآ در بستر حیات دنیوی 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جان دریابیم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اختبرتم و لغیرها خلقتم</w:t>
      </w:r>
      <w:r>
        <w:rPr>
          <w:rFonts w:eastAsia="IRNazanin" w:cs="IRNazanin"/>
          <w:color w:val="111111"/>
          <w:sz w:val="28"/>
          <w:szCs w:val="28"/>
          <w:rtl w:val="true"/>
          <w:lang w:bidi="fa-IR"/>
        </w:rPr>
        <w:t>»</w:t>
      </w:r>
      <w:r>
        <w:rPr>
          <w:rStyle w:val="FootnoteAnchor"/>
          <w:rtl w:val="true"/>
        </w:rPr>
        <w:footnoteReference w:id="7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آزموده می‌شوید و برای غی آن آفریده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دنیا دار امتحان و آخرت مقصد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خلقتم للفناء بل خلقتم للبقاء</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آخرت در ادامه‌ی دنیا و در راه جاودانه‌شدن انسان قرار</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بحث دنیای ممدوح و دنیای مذموم در مدارک و فرهنگ دین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در این باب طبقه‌بندی شده، بی‌هیچ تناقض و رویارویی، هر یک در جای خود صحیح، راه‌گشا و چاره‌ساز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روشن این تلقّی صحیح از دنیا، حرکت دادن ما در راستای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پذیرش واقعیّت انکارناپذیر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هدف‌داری در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آیات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أفَحَسِبتُم انَّما خَلقناکُم عَبَثآ وَ انَّکُم إلینا لاترجعون</w:t>
      </w:r>
      <w:r>
        <w:rPr>
          <w:rFonts w:eastAsia="IRNazanin" w:cs="IRNazanin"/>
          <w:color w:val="111111"/>
          <w:sz w:val="28"/>
          <w:szCs w:val="28"/>
          <w:rtl w:val="true"/>
          <w:lang w:bidi="fa-IR"/>
        </w:rPr>
        <w:t>)</w:t>
      </w:r>
      <w:r>
        <w:rPr>
          <w:rStyle w:val="FootnoteAnchor"/>
          <w:rtl w:val="true"/>
        </w:rPr>
        <w:footnoteReference w:id="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الإنسانَ أن یُترَکَ سُدًی</w:t>
      </w:r>
      <w:r>
        <w:rPr>
          <w:rFonts w:eastAsia="Amiri" w:cs="Amiri" w:ascii="Amiri" w:hAnsi="Amiri"/>
          <w:color w:val="111111"/>
          <w:sz w:val="28"/>
          <w:szCs w:val="28"/>
          <w:rtl w:val="true"/>
          <w:lang w:bidi="ar-SA"/>
        </w:rPr>
        <w:t>)</w:t>
      </w:r>
      <w:r>
        <w:rPr>
          <w:rStyle w:val="FootnoteAnchor"/>
          <w:rtl w:val="true"/>
        </w:rPr>
        <w:footnoteReference w:id="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آیات مشابه دیگر،</w:t>
      </w:r>
    </w:p>
    <w:p>
      <w:pPr>
        <w:pStyle w:val="BookText"/>
        <w:rPr/>
      </w:pPr>
      <w:r>
        <w:rPr>
          <w:rFonts w:ascii="IRNazanin" w:hAnsi="IRNazanin" w:eastAsia="IRNazanin"/>
          <w:color w:val="111111"/>
          <w:sz w:val="28"/>
          <w:sz w:val="28"/>
          <w:szCs w:val="28"/>
          <w:rtl w:val="true"/>
          <w:lang w:bidi="fa-IR"/>
        </w:rPr>
        <w:t>مفهوم جامع و گسترده‌ی خود را نشان می‌دهد و ثمره‌ی آن دستیابی انسان به وسعت دید و نظر است که دنیا و آخرت را در راستای هم می‌بیند، نه در تعارض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خویش را سوار بر مرکب حیات در این هر دو عرصه، مسؤول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هدف و نتیجه‌ای است که دین در جریان تربیت دینی، از فرد دین‌دار می‌خواهد و انتظار تحقّق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کلمات امام علیه السلام استغنای از غیر خدا، در عین علاقه‌مندی به زیست راحت در دنیا، آن‌هم به پشتوانه‌ی وسعت رزق خدادادی مطرح می‌گردد که دقیقآ در همان راستای تلقّی صحیح از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دعا در بیان مکارم اخلاقی است، امّا به وضوح می‌بینیم که جهان‌بینی را در کنار زیستن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گستره‌ی فراگیر اخلاق و تعریف آن در این مکتب است و شاید به‌گونه‌ای گویای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w:t>
      </w:r>
    </w:p>
    <w:p>
      <w:pPr>
        <w:pStyle w:val="BookText"/>
        <w:rPr/>
      </w:pPr>
      <w:r>
        <w:rPr>
          <w:rFonts w:ascii="IRNazanin" w:hAnsi="IRNazanin" w:eastAsia="IRNazanin"/>
          <w:color w:val="111111"/>
          <w:sz w:val="28"/>
          <w:sz w:val="28"/>
          <w:szCs w:val="28"/>
          <w:rtl w:val="true"/>
          <w:lang w:bidi="fa-IR"/>
        </w:rPr>
        <w:t>زیر پوشش اخلاق، تمام گستره‌ی دین و دین‌داری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این‌روی، درس‌آموختگان این مکتب در پاسخ این پرسش که پیامبر تازه برای شما چه ره‌آوردی داشته؟ می‌گفتند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یأمرنا محمّد إلّا بِمـَکارِم الأخلاق</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ما را به کاری جز مکارم اخلاق امر نمی‌فرماید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دقّت در پاره‌ای روایات ذیل واژه‌ی اخلاق در ارتباط با کلّیت اسلام، خالی از لطف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ascii="IRNazanin" w:hAnsi="IRNazanin" w:eastAsia="IRNazanin"/>
          <w:color w:val="111111"/>
          <w:sz w:val="28"/>
          <w:sz w:val="28"/>
          <w:szCs w:val="28"/>
          <w:rtl w:val="true"/>
          <w:lang w:bidi="fa-IR"/>
        </w:rPr>
        <w:t xml:space="preserve">پیوند میان عمل و محاسن اخلاقی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یبعث الله نَبیًّا قطآ إلّا بالبرّ و العدل و المـَکارِم و محاسن الأخلاق وَ محاسِن الأعمال</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هیچ پیامبری را بر نمی‌گزیند مگر به نیکوکاری، هدالت، مکارم و محاسن اخلاق، و کارهای نیکو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پیوندِ گشادگی در رزق با اخلاق کریمه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سِعَة الأخلاق کنُوزُ الاْرزاق</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گسترش اخلاق، گنج‌های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یافت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É</w:t>
      </w:r>
      <w:r>
        <w:rPr>
          <w:rFonts w:ascii="IRNazanin" w:hAnsi="IRNazanin" w:eastAsia="IRNazanin"/>
          <w:color w:val="111111"/>
          <w:sz w:val="28"/>
          <w:sz w:val="28"/>
          <w:szCs w:val="28"/>
          <w:rtl w:val="true"/>
          <w:lang w:bidi="fa-IR"/>
        </w:rPr>
        <w:t xml:space="preserve">پیوندِ میان عقل و اخلاق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الأخلاق بمباشرة السُّفَهاء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اخلاق به رویارویی سفیهان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الأخلاق بمنافسة العقلاء</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اخلاق به هم نفسیِ عاقلان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پیوند میان دین و اصول اخلاقی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الأخلاق العشر جمیع الدّین کلّه</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دین در این اخلاقِ ده 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ده‌گانه‌ی مورد نظر در ادامه‌ی روایت این‌چنین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حِلم، عقل، علم، عمل، لین، ورع، صدق، صبر، رفق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ascii="IRNazanin" w:hAnsi="IRNazanin" w:eastAsia="IRNazanin"/>
          <w:color w:val="111111"/>
          <w:sz w:val="28"/>
          <w:sz w:val="28"/>
          <w:szCs w:val="28"/>
          <w:rtl w:val="true"/>
          <w:lang w:bidi="fa-IR"/>
        </w:rPr>
        <w:t xml:space="preserve">پیوند میان خِردورزی و اخلاق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خیارکم 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أولی النّهی؟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النُّهی هم أولوا الأخلاق الحسنة</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افراد شما، خردورزان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خردورزان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خردورزان صاحبان اخلاق نیکو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پیوند میان اخلاق و تجارت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فی تجارتک مکارم‌الأخلاق</w:t>
      </w:r>
      <w:r>
        <w:rPr>
          <w:rFonts w:eastAsia="IRNazanin" w:cs="IRNazanin"/>
          <w:color w:val="111111"/>
          <w:sz w:val="28"/>
          <w:szCs w:val="28"/>
          <w:rtl w:val="true"/>
          <w:lang w:bidi="fa-IR"/>
        </w:rPr>
        <w:t>.»</w:t>
      </w:r>
      <w:r>
        <w:rPr>
          <w:rStyle w:val="FootnoteAnchor"/>
          <w:rtl w:val="true"/>
        </w:rPr>
        <w:footnoteReference w:id="8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تجارت خود، مکارم اخلاق را به کار ببر</w:t>
      </w:r>
      <w:r>
        <w:rPr>
          <w:rFonts w:eastAsia="IRNazanin" w:cs="IRNazanin"/>
          <w:color w:val="111111"/>
          <w:sz w:val="28"/>
          <w:szCs w:val="28"/>
          <w:rtl w:val="true"/>
          <w:lang w:bidi="fa-IR"/>
        </w:rPr>
        <w:t>.»</w:t>
      </w:r>
      <w:bookmarkStart w:id="65" w:name="pg3760_33402"/>
    </w:p>
    <w:p>
      <w:pPr>
        <w:pStyle w:val="BookText"/>
        <w:rPr/>
      </w:pPr>
      <w:bookmarkEnd w:id="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الأفعال الجمیلة للدین و الدّنیا</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زیبا در دین و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پیوند میان اخلاق و تقوی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 رئیس الأخلاق</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در رأس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پیوندهای گوناگون، به همین چند سرفصل پایان نمی‌گیرد؛ بلکه عرصه‌ی گسترده‌ای را شامل می‌شود که در این‌جا صرفآ به نمونه‌هایی اکتفا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اخلاق در چنین میدان وسیعی مطرح است، آیا می‌توان در آموزش‌های دینی به آن چندان بهایی نداد و از کنار آن به سادگی گذشت؟ آیا می‌توان مَساوی اخلاق را نشناخت و ریشه‌های آن را به‌دست نیاورد؟ مثلا اگر در فرهنگ روایات شیعه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جامع لمساوی الأخلاق</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می‌توانیم این</w:t>
      </w:r>
    </w:p>
    <w:p>
      <w:pPr>
        <w:pStyle w:val="BookText"/>
        <w:rPr/>
      </w:pPr>
      <w:r>
        <w:rPr>
          <w:rFonts w:ascii="IRNazanin" w:hAnsi="IRNazanin" w:eastAsia="IRNazanin"/>
          <w:color w:val="111111"/>
          <w:sz w:val="28"/>
          <w:sz w:val="28"/>
          <w:szCs w:val="28"/>
          <w:rtl w:val="true"/>
          <w:lang w:bidi="fa-IR"/>
        </w:rPr>
        <w:t>سیّئه‌ی اخلاقی را با چنین حوزه‌ی گسترده‌ی اثرگذار رها کنیم، به آن نپردازیم و ابعاد آن را نشناسیم؟</w:t>
      </w:r>
    </w:p>
    <w:p>
      <w:pPr>
        <w:pStyle w:val="BookText"/>
        <w:rPr/>
      </w:pPr>
      <w:r>
        <w:rPr>
          <w:rFonts w:ascii="IRNazanin" w:hAnsi="IRNazanin" w:eastAsia="IRNazanin"/>
          <w:color w:val="111111"/>
          <w:sz w:val="28"/>
          <w:sz w:val="28"/>
          <w:szCs w:val="28"/>
          <w:rtl w:val="true"/>
          <w:lang w:bidi="fa-IR"/>
        </w:rPr>
        <w:t>این کلّیّات عمدتآ در دو حوزه خلاصه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صحیح از دنیا و برداشت از مفهوم گسترده‌ی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توضیح عبارات دیگر امام سجّاد علیه السلام در این بخش می‌پردایم </w:t>
      </w:r>
      <w:r>
        <w:rPr>
          <w:rFonts w:eastAsia="IRNazanin" w:cs="IRNazanin"/>
          <w:color w:val="111111"/>
          <w:sz w:val="28"/>
          <w:szCs w:val="28"/>
          <w:rtl w:val="true"/>
          <w:lang w:bidi="fa-IR"/>
        </w:rPr>
        <w:t>:</w:t>
      </w:r>
    </w:p>
    <w:p>
      <w:pPr>
        <w:pStyle w:val="Heading3"/>
        <w:numPr>
          <w:ilvl w:val="2"/>
          <w:numId w:val="1"/>
        </w:numPr>
        <w:rPr/>
      </w:pPr>
      <w:bookmarkStart w:id="66" w:name="__RefHeading___Toc1012841_2281741623"/>
      <w:bookmarkStart w:id="67" w:name="_Toc23"/>
      <w:bookmarkEnd w:id="66"/>
      <w:r>
        <w:rPr>
          <w:rtl w:val="true"/>
        </w:rPr>
        <w:t>[</w:t>
      </w:r>
      <w:r>
        <w:rPr/>
        <w:t>6</w:t>
      </w:r>
      <w:r>
        <w:rPr>
          <w:rtl w:val="true"/>
        </w:rPr>
        <w:t xml:space="preserve"> </w:t>
      </w:r>
      <w:r>
        <w:rPr>
          <w:rtl w:val="true"/>
        </w:rPr>
        <w:t>ـ و لا تفتنّی بالنظر</w:t>
      </w:r>
      <w:r>
        <w:rPr>
          <w:rtl w:val="true"/>
        </w:rPr>
        <w:t>]</w:t>
      </w:r>
      <w:bookmarkEnd w:id="67"/>
    </w:p>
    <w:p>
      <w:pPr>
        <w:pStyle w:val="BookText"/>
        <w:rPr/>
      </w:pPr>
      <w:r>
        <w:rPr>
          <w:rFonts w:ascii="Amiri" w:hAnsi="Amiri" w:eastAsia="Amiri" w:cs="Amiri"/>
          <w:color w:val="111111"/>
          <w:sz w:val="28"/>
          <w:sz w:val="28"/>
          <w:szCs w:val="28"/>
          <w:rtl w:val="true"/>
          <w:lang w:bidi="ar-SA"/>
        </w:rPr>
        <w:t>وَ لاتفتنی بالنَّظر، 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لاتفتنّی بالبطر</w:t>
      </w:r>
    </w:p>
    <w:p>
      <w:pPr>
        <w:pStyle w:val="BookText"/>
        <w:rPr/>
      </w:pPr>
      <w:r>
        <w:rPr>
          <w:rFonts w:ascii="IRNazanin" w:hAnsi="IRNazanin" w:eastAsia="IRNazanin"/>
          <w:color w:val="111111"/>
          <w:sz w:val="28"/>
          <w:sz w:val="28"/>
          <w:szCs w:val="28"/>
          <w:rtl w:val="true"/>
          <w:lang w:bidi="fa-IR"/>
        </w:rPr>
        <w:t>پیش از این در توضیح خطبه‌ی حضرت امیر علیه السلام پیرامون امتنان و امتحان به‌عنوان یک سنّت جاری الاهی نکاتی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الهام امام علیه السلام از خداوند می‌خواهیم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به مهلت‌دادن آزمایش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کلام می‌آموزیم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موضوع آزمون سختی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لحن کلام نشان‌دهنده‌ی سقوط بسیاری در این امتحان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نوعی مهلت‌دادن و تأخیرانداختن است و فردی که مورد اِنظار واقع شده، گویی زیر نظر قرار گرفته و ناظر نسبت به سرنوشت او نوعی انتظار پیشه کرده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دیگر که این معنی را می‌رساند، اِملاء به معنی اِمهال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نشان‌دهنده‌ی کاری است که خدا نسبت به کافران به کار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فَأملیت لِلکافرین ثمّ اخذتهم</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کافران مهلت دادم، سپس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یَحسبَنَ الَّذینَ کَفَرُوا انَّما نملی لَهـُم خیرآ لاِنفسهم إنَّما نملی لهم لیزدادوا إثمآ وَ لَهـُم عَذابٌ مَهین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کفر ورزیدند، نپندارند که آنچه به آنها مهلت می‌دهیم، برای آنها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مهلت می‌دهیم، فقط برای این که بر گناه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آنهاکیفری خوار کننده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ریشه‌شناسی لغت و واژه‌ی هم‌معنای دیگر، نشان از خطرناک‌بودن موضع نظر و اِمهال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وقتی به جمله‌ی امام علیه السلام می‌نگریم، درمی‌یابیم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آزمون بسیار سخت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جمع زیادی در این آزمون ساقط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مکارم اخلاق با این نگرش‌های عمیق و جامع، می‌کوشد تا اصلاح ساختار فکری ـ عملی را در ما موجب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می‌خوانیم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معاجلٍ یَسأل الانظار</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گرفتارِ عقوبتی مهلت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نشان‌دهنده‌ی گرفتاری دیگری است، به این معنی که فرد می‌پندارد این مهلت به نفع اوست؛ امّا در واقع به غرق‌شدنِ افزون‌تر او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عبارت 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تفتنّی بالبطر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سرمستی و سرخوشی میآزمای، این مسأله نیز به گونه‌ای دیگر موجب گرفتاری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البطر یسلب النِّعمَة وَ یَجلب النّقمَة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سرخوشی نعمت را می‌گیرد و رنج و ناراحتی را در پی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روی انسان باید ورای هر نعمت، شکر به‌جای آورد، نعمت‌گزار را ببیند و هرگز او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فهیم</w:t>
      </w:r>
      <w:bookmarkStart w:id="68" w:name="pg3760_33404"/>
    </w:p>
    <w:p>
      <w:pPr>
        <w:pStyle w:val="BookText"/>
        <w:rPr/>
      </w:pPr>
      <w:bookmarkEnd w:id="68"/>
      <w:r>
        <w:rPr>
          <w:rFonts w:ascii="IRNazanin" w:hAnsi="IRNazanin" w:eastAsia="IRNazanin"/>
          <w:color w:val="111111"/>
          <w:sz w:val="28"/>
          <w:sz w:val="28"/>
          <w:szCs w:val="28"/>
          <w:rtl w:val="true"/>
          <w:lang w:bidi="fa-IR"/>
        </w:rPr>
        <w:t>هیچ‌گاه ولیّنعمت را فراموش نمی‌کند، در دنیا غرق نمی‌شود و با سرمستی پیشه‌کردن، خدا را از یاد نمی‌برد</w:t>
      </w:r>
      <w:r>
        <w:rPr>
          <w:rFonts w:eastAsia="IRNazanin" w:cs="IRNazanin"/>
          <w:color w:val="111111"/>
          <w:sz w:val="28"/>
          <w:szCs w:val="28"/>
          <w:rtl w:val="true"/>
          <w:lang w:bidi="fa-IR"/>
        </w:rPr>
        <w:t>.</w:t>
      </w:r>
    </w:p>
    <w:p>
      <w:pPr>
        <w:pStyle w:val="Heading3"/>
        <w:numPr>
          <w:ilvl w:val="2"/>
          <w:numId w:val="1"/>
        </w:numPr>
        <w:rPr/>
      </w:pPr>
      <w:bookmarkStart w:id="69" w:name="__RefHeading___Toc1012843_2281741623"/>
      <w:bookmarkStart w:id="70" w:name="_Toc24"/>
      <w:bookmarkEnd w:id="69"/>
      <w:r>
        <w:rPr>
          <w:rtl w:val="true"/>
        </w:rPr>
        <w:t>[</w:t>
      </w:r>
      <w:r>
        <w:rPr/>
        <w:t>7</w:t>
      </w:r>
      <w:r>
        <w:rPr>
          <w:rtl w:val="true"/>
        </w:rPr>
        <w:t xml:space="preserve"> </w:t>
      </w:r>
      <w:r>
        <w:rPr>
          <w:rtl w:val="true"/>
        </w:rPr>
        <w:t>ـ وَ أعزّنی وَ لاتَبلینّی بالکبر</w:t>
      </w:r>
      <w:r>
        <w:rPr>
          <w:rtl w:val="true"/>
        </w:rPr>
        <w:t>]</w:t>
      </w:r>
      <w:bookmarkEnd w:id="70"/>
    </w:p>
    <w:p>
      <w:pPr>
        <w:pStyle w:val="BookText"/>
        <w:rPr/>
      </w:pPr>
      <w:r>
        <w:rPr>
          <w:rFonts w:ascii="IRNazanin" w:hAnsi="IRNazanin" w:eastAsia="IRNazanin"/>
          <w:color w:val="111111"/>
          <w:sz w:val="28"/>
          <w:sz w:val="28"/>
          <w:szCs w:val="28"/>
          <w:rtl w:val="true"/>
          <w:lang w:bidi="fa-IR"/>
        </w:rPr>
        <w:t>در بخش اخیر، امام علیه السلام چهار نعمت بزرگ را برمی‌شمارد و در کنار هریک، عمده‌ترین آفت آن نعمت را یادآور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عزّت  </w:t>
      </w:r>
      <w:r>
        <w:rPr>
          <w:rFonts w:eastAsia="Times New Roman" w:cs="Times New Roman" w:ascii="Times New Roman" w:hAnsi="Times New Roman"/>
          <w:color w:val="111111"/>
          <w:sz w:val="28"/>
          <w:szCs w:val="28"/>
          <w:lang w:val="en-US" w:bidi="en-US"/>
        </w:rPr>
        <w:t>Ä</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ابتلا به کبر</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عبادت  </w:t>
      </w:r>
      <w:r>
        <w:rPr>
          <w:rFonts w:eastAsia="Times New Roman" w:cs="Times New Roman" w:ascii="Times New Roman" w:hAnsi="Times New Roman"/>
          <w:color w:val="111111"/>
          <w:sz w:val="28"/>
          <w:szCs w:val="28"/>
          <w:lang w:val="en-US" w:bidi="en-US"/>
        </w:rPr>
        <w:t>Ä</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فساد به عُجب</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معاونت و خیرخواهی  </w:t>
      </w:r>
      <w:r>
        <w:rPr>
          <w:rFonts w:eastAsia="Times New Roman" w:cs="Times New Roman" w:ascii="Times New Roman" w:hAnsi="Times New Roman"/>
          <w:color w:val="111111"/>
          <w:sz w:val="28"/>
          <w:szCs w:val="28"/>
          <w:lang w:val="en-US" w:bidi="en-US"/>
        </w:rPr>
        <w:t>Ä</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محو به منّت‌گذاری</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اخلاق والا  </w:t>
      </w:r>
      <w:r>
        <w:rPr>
          <w:rFonts w:eastAsia="Times New Roman" w:cs="Times New Roman" w:ascii="Times New Roman" w:hAnsi="Times New Roman"/>
          <w:color w:val="111111"/>
          <w:sz w:val="28"/>
          <w:szCs w:val="28"/>
          <w:lang w:val="en-US" w:bidi="en-US"/>
        </w:rPr>
        <w:t>Ä</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فخر و خودفروشی</w:t>
      </w:r>
    </w:p>
    <w:p>
      <w:pPr>
        <w:pStyle w:val="BookText"/>
        <w:rPr/>
      </w:pPr>
      <w:r>
        <w:rPr>
          <w:rFonts w:ascii="IRNazanin" w:hAnsi="IRNazanin" w:eastAsia="IRNazanin"/>
          <w:color w:val="111111"/>
          <w:sz w:val="28"/>
          <w:sz w:val="28"/>
          <w:szCs w:val="28"/>
          <w:rtl w:val="true"/>
          <w:lang w:bidi="fa-IR"/>
        </w:rPr>
        <w:t>اگر ما بخواهیم در مقولات اخلاقی پیش برویم، امکان ندارد مگر آن‌که آفات هریک از والایی‌های اخلاقی را به‌درستی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شیوه‌ی پسندیده‌ای است که امام علیه السلام در این بخش به ما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از یک سوی باید آفت‌شناس باشیم و از سوی دیگر، آفت‌زدا تا انجامِ نیکویی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دقیق دیگر در این بیان، مرز بسیار ظریف و حسّاس این مسائل و زمان و چگونگی تبدیل‌شدن ارزش به ضدّ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شناختی آگاهانه و جامع‌الاطراف از حسنات اخلاقی را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مطالعه‌ی دو روایت در باب عزّ از امام علی علیه السلام آموزنده‌ی دقیق این معنی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 مَعَ الیأس</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واقعی در یأس از مردم و دل‌نبستن به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اعتزّ بغیر الله أهلکه العزّ</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عزّت را به واسطه غیر خدا بجوید، همان عزّت او را هلاک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در این‌جا دشمن خود می‌گردد؛ چرا که فرد، این عزّت را در غیر خدا جست‌وجو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 عزّت با یأس از مردم تحقّق می‌یابد و آفت آن، جویائیِ این عزّت در غیر پیشگاه خداست که باز هم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نعمت به 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مقوله‌ی مهمّی است که باید نسبت به آن بیدار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عزًّا بلاعشیرة و غنیً بلا مال و هیبة بلا سلطان، فلینقل عن ذُلّ معصیة الله إلی عزِّ طاعته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عزّت را می‌خواهد بدون خاندان؛ بی نیازی را بدون مال و هیبت را بدون سلطنت؛ باید از ذلّت عصیان خدا به عزّت طاعت خداوند منتقل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عجیبی در روایات شیعه میان عزّت با بندگی خدا به‌چشم می‌خورد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فَلاتَنافسوا فی عِزّ الدُّنیا وَ فَخرها، فَإن عزّها وَ فَخرها إلی انقطاع</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عزّت و فخر دنیا با هم مسابقه ندهید، زیرا عزّت و فخر آن روی به گسستن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مکارم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عین‌حال می‌بینیم که اگر مفهوم این عزّت و موجبات آن و آفات آن به‌درستی شناخته نشود، خود اسباب گرفتاری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أعزّنی وَ لا تبتلینّی بالکبر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دو نکته در این‌جا ضروری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هر یک از این سرفصل‌ها تفصیل فراوانی می‌طلبد که از حوصله‌ی این بحث مختصر به‌دور است و به مطالعه و مراجعه‌ی محقّق علاقه‌مند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این شناخت‌ها در عرصه‌ی عمل به مدد نیاید، تلاشی بی‌حاصل است و آگاهی محض ـ هرچند گسترده باشد ـ کاری از پیش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این‌روی امام سجّاد علیه السلام در بخشی از دعای عرفه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ذَلّلنی بَینَ یَدیک وَ أعزَّنی عند خلقک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پیشگاه خود، رام ساز، و نزد آفریدگانت عزّت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مناسبت، مختصری در توضیح کبر بیان می‌گردد که آفت عزّت شمرده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 الکبر فإنَّه أعظم الذُّنوب وَ الام العیوب وَ هُو حلیة إبلیس</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کبر بپرهیز، که بزرگترین گناه و درد آورترین عیب است، و آرایش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بازشناسی مرز ظریف میان عزّت و کبر، به این بیان امام حسن علیه السلام می‌توان توجّه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فیکَ کِبرآ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الکبر لِلّه وحده وَ لکن فیَّ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عزّت دارم،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برای خدا و رسول و مؤمنان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مفهوم کبر چیست؟ با مراجعه به آیات و روایات، این‌چنین به‌دست می‌آید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 رویارویی و موضع‌گرفتن در مقابل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افَکُلّما جائَکُم رَسُول بِما لاتَهوی أنفسکم استکبرتم فَفریقآ کَذَّبتم وَ فَریقآ تقتلُون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چنین است که ر وقت پیامبری برایتان مطابی آورد که شما دوست نداشتید، استکبار می‌ورزید؛ آنگاه گروهی از پیامبران را تکذیب کنید و گروهی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آیات قرآن که این واژه و مشتقّات آن را در بر دارد، به‌خوبی این تعریف برای کبر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 خوارشمردن افراد و کوچک‌شمردن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تعریف کبر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 الخلق و سفه الحق</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توجّهی به مردم و سفاهت نسبت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کبر و مرز ظریف آن با عزّت را می‌توان از این روایت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ابن‌ابی‌یعفور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الکبر؟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ینظر إلی نفسه إذا لَبس الثّوب الحسن یشتهی أن یُری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درک حدّ کبر، باید انسان به خودش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لباس نیکو پوشید، دوست بدارد ه مردم، آن لباس را بر تن او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نسبت به درون خود،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ریشه‌ی کبر را می‌توان این‌چنین شناخت که امام علیه 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تکبّر أو تجبّر إلّا لذلّة وجدها فی نفسه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که تکبّر یا تجبّر ورزد، مگر به دلیل ذلّتی که در درون خود حسّ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بیماری را از درون معالجه کرد، چرا که ریشه‌ی نفسانی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کلمه‌ی ذلّت در این روایت را باید جدّی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ضعف و بی‌مقداری درونی سبب می‌شود که به جبران این کاستی، انسان در خارج کبر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أعزَّنی یعنی خدایا، آن ذلّت را چاره کن و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تبتلینّی بالکبر، مرا به این آفت گرفتار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درمان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ـ با الهام از روایات و دریافت‌هایی که در مکتب ائمّه علیهم السلام داشته ـ راه درمان این بیماری را به دو صورت</w:t>
      </w:r>
      <w:bookmarkStart w:id="71" w:name="pg3760_33407"/>
    </w:p>
    <w:p>
      <w:pPr>
        <w:pStyle w:val="BookText"/>
        <w:rPr/>
      </w:pPr>
      <w:bookmarkEnd w:id="71"/>
      <w:r>
        <w:rPr>
          <w:rFonts w:ascii="IRNazanin" w:hAnsi="IRNazanin" w:eastAsia="IRNazanin"/>
          <w:color w:val="111111"/>
          <w:sz w:val="28"/>
          <w:sz w:val="28"/>
          <w:szCs w:val="28"/>
          <w:rtl w:val="true"/>
          <w:lang w:bidi="fa-IR"/>
        </w:rPr>
        <w:t>علمی و عملی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درمان علمی گفته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إن یعرف نفسه وَ رَبَّه، وَ یَکفیه ذلک فی إزالته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درمان کبر، این است که خودش را و خدایش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نابود کردن کبر،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خود را شناخت و ضعف‌های بی‌حدّ و حصر خود را یافت و در مقابل، معرفت حق تعالی را دارا شد، خواهد دانست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یلیق العظم و الکبریاء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و کبریا برای کسی جز خداوند، شایسته و سزاوار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مجلسی راه عملی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بِالفِعل لِلّه تعالی وَ لسائر الخَلق بِالمواظبَة عَلَی أخلاق المتواضعین</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می‌دارد و برای شناخت و الگوگیری، مطالعه‌ی سیره و</w:t>
      </w:r>
    </w:p>
    <w:p>
      <w:pPr>
        <w:pStyle w:val="BookText"/>
        <w:rPr/>
      </w:pPr>
      <w:r>
        <w:rPr>
          <w:rFonts w:ascii="IRNazanin" w:hAnsi="IRNazanin" w:eastAsia="IRNazanin"/>
          <w:color w:val="111111"/>
          <w:sz w:val="28"/>
          <w:sz w:val="28"/>
          <w:szCs w:val="28"/>
          <w:rtl w:val="true"/>
          <w:lang w:bidi="fa-IR"/>
        </w:rPr>
        <w:t>احوال پیامبر اکرم صلی الله علیه و آله و سلم را توصیه می‌نماید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سخن آخر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اگر به خود بنگریم و در رفتار و خُلق و خوی خود دقیق شویم، چه‌بسا که رگه‌هایی هر چند ظریف و گاه نامرئی از کبر را در آن شاهد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ما آن است که آن را آفت کشنده‌ای بدانیم و به‌هر وسیله‌ی ممکن از خود بزداییم، وگرنه سرنوشت ابلیس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و 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ما خواهد بود</w:t>
      </w:r>
      <w:r>
        <w:rPr>
          <w:rFonts w:eastAsia="IRNazanin" w:cs="IRNazanin"/>
          <w:color w:val="111111"/>
          <w:sz w:val="28"/>
          <w:szCs w:val="28"/>
          <w:rtl w:val="true"/>
          <w:lang w:bidi="fa-IR"/>
        </w:rPr>
        <w:t>.</w:t>
      </w:r>
    </w:p>
    <w:p>
      <w:pPr>
        <w:pStyle w:val="Heading3"/>
        <w:numPr>
          <w:ilvl w:val="2"/>
          <w:numId w:val="1"/>
        </w:numPr>
        <w:rPr/>
      </w:pPr>
      <w:bookmarkStart w:id="72" w:name="__RefHeading___Toc1012845_2281741623"/>
      <w:bookmarkStart w:id="73" w:name="_Toc25"/>
      <w:bookmarkEnd w:id="72"/>
      <w:r>
        <w:rPr>
          <w:rtl w:val="true"/>
        </w:rPr>
        <w:t>[</w:t>
      </w:r>
      <w:r>
        <w:rPr/>
        <w:t>8</w:t>
      </w:r>
      <w:r>
        <w:rPr>
          <w:rtl w:val="true"/>
        </w:rPr>
        <w:t xml:space="preserve"> </w:t>
      </w:r>
      <w:r>
        <w:rPr>
          <w:rtl w:val="true"/>
        </w:rPr>
        <w:t>ـ وَ عبّدنی لک وَ لا تُفسد عبادتی بالعجب</w:t>
      </w:r>
      <w:r>
        <w:rPr>
          <w:rtl w:val="true"/>
        </w:rPr>
        <w:t>]</w:t>
      </w:r>
      <w:bookmarkEnd w:id="73"/>
    </w:p>
    <w:p>
      <w:pPr>
        <w:pStyle w:val="BookText"/>
        <w:rPr/>
      </w:pPr>
      <w:r>
        <w:rPr>
          <w:rFonts w:ascii="IRNazanin" w:hAnsi="IRNazanin" w:eastAsia="IRNazanin"/>
          <w:color w:val="111111"/>
          <w:sz w:val="28"/>
          <w:sz w:val="28"/>
          <w:szCs w:val="28"/>
          <w:rtl w:val="true"/>
          <w:lang w:bidi="fa-IR"/>
        </w:rPr>
        <w:t>این عبارت، امام علیه السلام دو موضوع عبادت خالصانه و عُجب را ـ که آفت آن است ـ مورد نظر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دو واژه‌ی عبادت و عجب، این عبارت از دعا را گویاتر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چیست؟ امام صادق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النّیَّة بِالطّاعة من الوجوه الَّتی یُطاع الله منها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نیست در طاعت، از وجوهی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را بدان می‌توان اطاعت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عوامل مهم در عبادت بیان می‌گردد، شامل نیّت، خلوص، اطاعت و بندگی از راه‌های خاص، که تضمین‌شده و تبیین‌گردیده نه اینکه خودساخته و ذهن‌بافته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اعتقادی، عبادت این‌گونه تبیین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عبادة الله معرفته و اصل معرفة الله توحیده</w:t>
      </w:r>
      <w:r>
        <w:rPr>
          <w:rFonts w:eastAsia="IRNazanin" w:cs="IRNazanin"/>
          <w:color w:val="111111"/>
          <w:sz w:val="28"/>
          <w:szCs w:val="28"/>
          <w:rtl w:val="true"/>
          <w:lang w:bidi="fa-IR"/>
        </w:rPr>
        <w:t>.»</w:t>
      </w:r>
      <w:r>
        <w:rPr>
          <w:rStyle w:val="FootnoteAnchor"/>
          <w:rtl w:val="true"/>
        </w:rPr>
        <w:footnoteReference w:id="10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عبادت خدا، معرفت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معرفت خدا، توحید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پایگاه معرفت در عبادت تبیین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ذیل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 الإنس إلّا لیعبدُون</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به‌ویژه روایت منقول از امام حسین علیه السلام به‌خوبی</w:t>
      </w:r>
    </w:p>
    <w:p>
      <w:pPr>
        <w:pStyle w:val="BookText"/>
        <w:rPr/>
      </w:pPr>
      <w:r>
        <w:rPr>
          <w:rFonts w:ascii="IRNazanin" w:hAnsi="IRNazanin" w:eastAsia="IRNazanin"/>
          <w:color w:val="111111"/>
          <w:sz w:val="28"/>
          <w:sz w:val="28"/>
          <w:szCs w:val="28"/>
          <w:rtl w:val="true"/>
          <w:lang w:bidi="fa-IR"/>
        </w:rPr>
        <w:t>پایگاه معرفت را در عبادت نشان می‌دهد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اگر مفهوم اطاعت در عبادت را به‌خوبی دریابیم، آن‌وقت بسیاری از سؤالات مطرح نخواهد شد و بسیاری از شبهات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عبادت با تفقّه، علم و یقین، امری است که در روایات به‌شدّت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بیانات، عبادت را از یک قالب بی‌روح و یک عمل مکانیکی خشک بیرون می‌کشد و بنده را تا بدان‌جا بالا می‌برد که این سفارش به او جامه‌ی عمل می‌پوشاند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أعبدالله کأنَّکَ تراه؛ فَإن کُنت لا تَراه فَإنَّهُ یراک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عبادت کن، بدان سان که گویی او را می‌بینی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نمی‌بینی، او تو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معرفت نباشد، انسان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متنسّک  لا دین له</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خواهد</w:t>
      </w:r>
    </w:p>
    <w:p>
      <w:pPr>
        <w:pStyle w:val="BookText"/>
        <w:rPr/>
      </w:pPr>
      <w:r>
        <w:rPr>
          <w:rFonts w:ascii="IRNazanin" w:hAnsi="IRNazanin" w:eastAsia="IRNazanin"/>
          <w:color w:val="111111"/>
          <w:sz w:val="28"/>
          <w:sz w:val="28"/>
          <w:szCs w:val="28"/>
          <w:rtl w:val="true"/>
          <w:lang w:bidi="fa-IR"/>
        </w:rPr>
        <w:t>گرفت که وادی خطرناکی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عبادت با این ارزش و والایی، آفتی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آن را به درستی شناخت و از آن دوری جست؛ چرا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عابدٍ أفسده العجب</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عابد که عُجب، او را به نابودی کشانده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وحدة أوحش مِنَ العُجب</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تنهایی وحشتناک‌تر از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و خودستایی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جَهل أضرَّ مِن العُجب</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هیچ نادانی زیان‌بارتر از عُجب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عُجب، آفتی خطرناک برای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پی‌آمد نادرست این بلیه‌ی خُلقی  آن است که انسان تلاش خود را کافی می‌بیند و از تعالی دست برمی‌دارد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الاعجاب یمنع من الإزدیاد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انسان را از زیاده‌طلبی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صارف عن طلب العلم داع إلی القمط</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انسان را از طلب علم باز می‌دارد و به قمط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منطق روایات، عُجب را آفت عقل، نشان نادانی، موجب هلاکت، سبب توقّف و رکود می‌دانند که عابد را به زمین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موجب عُجب شود، در مقایسه با گناهی که اسباب پشیمانی شود، کم‌ارزش‌تر معرّفی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 تسؤک خیر من حسنة تُعجبک</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زشتی که تو را بد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آمدِ آن توبه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 است از کار نیکی که تو را به عُجب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غافل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آفت به جان عبادت بیفتد، با آن‌چه خواهد کرد؟</w:t>
      </w:r>
    </w:p>
    <w:p>
      <w:pPr>
        <w:pStyle w:val="BookText"/>
        <w:rPr/>
      </w:pPr>
      <w:r>
        <w:rPr>
          <w:rFonts w:ascii="IRNazanin" w:hAnsi="IRNazanin" w:eastAsia="IRNazanin"/>
          <w:color w:val="111111"/>
          <w:sz w:val="28"/>
          <w:sz w:val="28"/>
          <w:szCs w:val="28"/>
          <w:rtl w:val="true"/>
          <w:lang w:bidi="fa-IR"/>
        </w:rPr>
        <w:t xml:space="preserve">در روایات، راه درمان این بیماری روحی معرفة‌النفس بیان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سبیل العُجب معرفة النّفس</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عُجب را با معرفت نفس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به بیان مولای متّقیان علیه السلام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عِندَ نفسه عظیمآ کان عِندالله حقیرآ</w:t>
      </w:r>
      <w:r>
        <w:rPr>
          <w:rFonts w:eastAsia="Amiri" w:cs="Amiri" w:ascii="Amiri" w:hAnsi="Amiri"/>
          <w:color w:val="111111"/>
          <w:sz w:val="28"/>
          <w:szCs w:val="28"/>
          <w:rtl w:val="true"/>
          <w:lang w:bidi="ar-SA"/>
        </w:rPr>
        <w:t>.»</w:t>
      </w:r>
      <w:r>
        <w:rPr>
          <w:rStyle w:val="FootnoteAnchor"/>
          <w:rtl w:val="true"/>
        </w:rPr>
        <w:footnoteReference w:id="119"/>
      </w:r>
      <w:bookmarkStart w:id="74" w:name="pg3760_33410"/>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نظر خود بزرگ آید، در پیشگاه خداوند، 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عبّدنی لک وَ لاتُفسد عبادتی بالعجب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مکارم نشان از این واقعیّت دارد که بندگی خالصانه، خضوع و خشوع و کوچکی در پیشگاه خدا می‌طلبد و این امری نیست که حدّ و مرز خاصّی داشته باشد</w:t>
      </w:r>
      <w:r>
        <w:rPr>
          <w:rFonts w:eastAsia="IRNazanin" w:cs="IRNazanin"/>
          <w:color w:val="111111"/>
          <w:sz w:val="28"/>
          <w:szCs w:val="28"/>
          <w:rtl w:val="true"/>
          <w:lang w:bidi="fa-IR"/>
        </w:rPr>
        <w:t>.</w:t>
      </w:r>
    </w:p>
    <w:p>
      <w:pPr>
        <w:pStyle w:val="Heading3"/>
        <w:numPr>
          <w:ilvl w:val="2"/>
          <w:numId w:val="1"/>
        </w:numPr>
        <w:rPr/>
      </w:pPr>
      <w:bookmarkStart w:id="75" w:name="__RefHeading___Toc1012847_2281741623"/>
      <w:bookmarkStart w:id="76" w:name="_Toc26"/>
      <w:bookmarkEnd w:id="75"/>
      <w:r>
        <w:rPr>
          <w:rtl w:val="true"/>
        </w:rPr>
        <w:t>[</w:t>
      </w:r>
      <w:r>
        <w:rPr/>
        <w:t>9</w:t>
      </w:r>
      <w:r>
        <w:rPr>
          <w:rtl w:val="true"/>
        </w:rPr>
        <w:t xml:space="preserve"> </w:t>
      </w:r>
      <w:r>
        <w:rPr>
          <w:rtl w:val="true"/>
        </w:rPr>
        <w:t>ـ وَ اجر لِلنّاس عَلی یدی الخیر وَ لاتمحقه بالمـَنّ</w:t>
      </w:r>
      <w:r>
        <w:rPr>
          <w:rtl w:val="true"/>
        </w:rPr>
        <w:t>]</w:t>
      </w:r>
      <w:bookmarkEnd w:id="76"/>
    </w:p>
    <w:p>
      <w:pPr>
        <w:pStyle w:val="BookText"/>
        <w:rPr/>
      </w:pPr>
      <w:r>
        <w:rPr>
          <w:rFonts w:ascii="IRNazanin" w:hAnsi="IRNazanin" w:eastAsia="IRNazanin"/>
          <w:color w:val="111111"/>
          <w:sz w:val="28"/>
          <w:sz w:val="28"/>
          <w:szCs w:val="28"/>
          <w:rtl w:val="true"/>
          <w:lang w:bidi="fa-IR"/>
        </w:rPr>
        <w:t xml:space="preserve">در این بخش از دعا، دو خواسته مطرح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خیر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از آفت منّت‌گذاری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بدانیم که در منطق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تنفقوا مِن خیر فلانفسکم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انفاق مال کنید، به یقین به نفع خودتان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تنفقوا من خیر یوفّ إلیکم و أنتم لاتُظلمون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مال انفاق کنید، به دست خودتان می‌رسد، و به شما ستم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تنفقوا من  خیر فإنّ الله بِه علیم</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مال انفاق کنید، خداوند نسبت بدان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سه مؤلّفه مطرح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آگاهی خدا،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ذخیره برای خود،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بازگشت ثمره‌ی کار به‌سوی خود فرد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مؤلّفه به‌خوبی فهمیده شود، شوق و رغبت به‌سوی کار خیر را لحظه به لحظه افزونی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علیه السلام جریان این خیر از دست خود را به‌عنوان نیازی به پیشگاه حق تعالی مطرح می‌نماید؛ چرا که قرآن به ما آموخته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تَجدُ کُلّ نفس ما عملت مِن خَیر محضرآ</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روز قیامت،  </w:t>
      </w:r>
    </w:p>
    <w:p>
      <w:pPr>
        <w:pStyle w:val="BookText"/>
        <w:rPr/>
      </w:pPr>
      <w:r>
        <w:rPr>
          <w:rFonts w:ascii="IRNazanin" w:hAnsi="IRNazanin" w:eastAsia="IRNazanin"/>
          <w:color w:val="111111"/>
          <w:sz w:val="28"/>
          <w:sz w:val="28"/>
          <w:szCs w:val="28"/>
          <w:rtl w:val="true"/>
          <w:lang w:bidi="fa-IR"/>
        </w:rPr>
        <w:t>هنگامه‌ی دریافت همان اعمال خیر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تقدّموا لأنفسکم من خیر تجدوه عندالله</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انفاق، پیش فرستادن برای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 ما گفته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ائمّه علیهم السلام مشمول این آیه قرار گرفته‌اند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 إلیهم فعل</w:t>
      </w:r>
    </w:p>
    <w:p>
      <w:pPr>
        <w:pStyle w:val="BookText"/>
        <w:rPr/>
      </w:pP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که انجام کار خیر، همراه‌شدن با جریانی است که پیشوایان معصوم در</w:t>
      </w:r>
    </w:p>
    <w:p>
      <w:pPr>
        <w:pStyle w:val="BookText"/>
        <w:rPr/>
      </w:pPr>
      <w:r>
        <w:rPr>
          <w:rFonts w:ascii="IRNazanin" w:hAnsi="IRNazanin" w:eastAsia="IRNazanin"/>
          <w:color w:val="111111"/>
          <w:sz w:val="28"/>
          <w:sz w:val="28"/>
          <w:szCs w:val="28"/>
          <w:rtl w:val="true"/>
          <w:lang w:bidi="fa-IR"/>
        </w:rPr>
        <w:t>آن پیشگامند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چیست؟ در یک تعریف کلّی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الأمور ما سُهلت مبادیه و حُسنت خواتمه و حُمدت عواقبه</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کار، آن است که مبادی آن آسان شود، پایان آن نیکو گردد و پی آمدهای آن را بستایند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الأمور أعجُلها عائدةً وَ احمدُها عاقبةً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کارها، آن است که ثمره آن زودتر به دست آید و فرجام آن ستودنی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آغازی آسان، پایانی زیبا و آثاری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ویژگی‌های کار خیر است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روایات، اوّلا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فَخیر مِن الخیر فاعله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کار خیر، فاعل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ثانیآ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باعمال الخیر فَتبادروها وَ لایکن غیرکم أحق بها منکم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خیر را دریابید و بدان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نشود که دیگران در مورد آنها جدّی‌تر از شما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هماره به یاد اشته باشیم که خیّر از خود خیر برتر است و نیز اهلیّت ما از هر کس دیگر برای خیر افزون‌تر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دَمی راحت ننشسته و دست از کار خیر برنخواهیم داشت و به‌زبان حال و قال، هم‌چون امام سجّاد علیه السلام از خدا خواهیم خواست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اجر لِلنّاس عَلی یَدی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آفت این خیر، منّت‌نهادن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به‌عنوان هشدار از خدا می‌خواهد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تمحقه بالمنّ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آفتی که خیر را از بین برده و نابود می‌کند، منّت‌نهادن بر سر افرادی است که مشمول کار خیر ما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منّت‌نهادن به چند نکته دقّت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اوّلا وقتی یک کار خارجی خیررسانی با یک امر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هم قرار دهیم، آنگاه می‌فهمیم که چرا نام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 و مرضیّ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چگونه اخلاق و عمل پیوند استوار یافته‌اند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ثانیآ دقّت در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نابودی و هلاکت می‌رساند که با منّت‌گذاری اثر خیراساسآ نابود می‌شود، نه</w:t>
      </w:r>
    </w:p>
    <w:p>
      <w:pPr>
        <w:pStyle w:val="BookText"/>
        <w:rPr/>
      </w:pPr>
      <w:r>
        <w:rPr>
          <w:rFonts w:ascii="IRNazanin" w:hAnsi="IRNazanin" w:eastAsia="IRNazanin"/>
          <w:color w:val="111111"/>
          <w:sz w:val="28"/>
          <w:sz w:val="28"/>
          <w:szCs w:val="28"/>
          <w:rtl w:val="true"/>
          <w:lang w:bidi="fa-IR"/>
        </w:rPr>
        <w:t>این که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دوبار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مورد ربا 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یمحق الله الرّبا و یربی الصّدقات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 یکی در مورد کفّار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لیمحّص الله الَّذین آمَنُوا وَ یمحق الکافرین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ایمان آورندگان را بیازماید و کافران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ثالثآ به فرموده‌ی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صدقاتکم بالمنّ و الأذی</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خود را با منّت و آزار، تباه مسازید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کتاب غرر و درر، از امیرالمؤمنین علیه السلام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بلند و کوتاه در زمینه‌ی منّت‌نهادن و نکوهش آن به بیانات مختلف آمده، از آن‌جمله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العطاء ترک المنّ</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بخشش، منّت نهادن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عَدَّدَ نعمه محقَ کَرَمَهُ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نعمت‌های خود بر دیگران را بشمرد، کرم خود را نابود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واژه‌ی نعمت در این دو حدیث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اول، جریان خیر از فرد به‌عنوان نعمتی برای او تلقّی شده است و در حدیث دوم، پی‌آمد این منّت‌نهادن را مَحْق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خصلت‌های پسندیده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این رابطه‌ها به ما کمک می‌کند که نیکویی‌های اخلاقی و آفات آنها را بشناسیم و مراقب پی‌آمدهای مخرّب رذایل اخلاقی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ما را در پهنه‌ی اخلاق و عمل به‌خوبی اداره خواهد کرد، مشروط به آن‌که هر یک را به درستی باز شناسیم</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 دیگر از خدا بخواهیم که </w:t>
      </w:r>
      <w:r>
        <w:rPr>
          <w:rFonts w:eastAsia="IRNazanin" w:cs="IRNazanin"/>
          <w:color w:val="111111"/>
          <w:sz w:val="28"/>
          <w:szCs w:val="28"/>
          <w:rtl w:val="true"/>
          <w:lang w:bidi="fa-IR"/>
        </w:rPr>
        <w:t>:</w:t>
      </w:r>
      <w:bookmarkStart w:id="77" w:name="pg3760_33413"/>
    </w:p>
    <w:p>
      <w:pPr>
        <w:pStyle w:val="BookText"/>
        <w:rPr/>
      </w:pPr>
      <w:bookmarkEnd w:id="77"/>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اجر للنّاس علی یدیَّ الخیر وَ لاتمحقه بالمـَنّ</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012849_2281741623"/>
      <w:bookmarkStart w:id="79" w:name="_Toc27"/>
      <w:bookmarkEnd w:id="78"/>
      <w:r>
        <w:rPr>
          <w:rtl w:val="true"/>
        </w:rPr>
        <w:t>[</w:t>
      </w:r>
      <w:r>
        <w:rPr/>
        <w:t>10</w:t>
      </w:r>
      <w:r>
        <w:rPr>
          <w:rtl w:val="true"/>
        </w:rPr>
        <w:t xml:space="preserve"> </w:t>
      </w:r>
      <w:r>
        <w:rPr>
          <w:rtl w:val="true"/>
        </w:rPr>
        <w:t>ـ و هب لی معالی الأخلاق و اعصمنی من الفخر</w:t>
      </w:r>
      <w:r>
        <w:rPr>
          <w:rtl w:val="true"/>
        </w:rPr>
        <w:t>]</w:t>
      </w:r>
      <w:bookmarkEnd w:id="79"/>
    </w:p>
    <w:p>
      <w:pPr>
        <w:pStyle w:val="BookText"/>
        <w:rPr/>
      </w:pPr>
      <w:r>
        <w:rPr>
          <w:rFonts w:ascii="IRNazanin" w:hAnsi="IRNazanin" w:eastAsia="IRNazanin"/>
          <w:color w:val="111111"/>
          <w:sz w:val="28"/>
          <w:sz w:val="28"/>
          <w:szCs w:val="28"/>
          <w:rtl w:val="true"/>
          <w:lang w:bidi="fa-IR"/>
        </w:rPr>
        <w:t>برای توضیح این کلام امام سجاد علیه السلام به چند جمله از حکمت علوی گوش جان می‌سپاریم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 المؤمنین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لامحالة متنافسین، فتنافسوا</w:t>
      </w:r>
      <w:r>
        <w:rPr>
          <w:rStyle w:val="FootnoteAnchor"/>
          <w:rtl w:val="true"/>
        </w:rPr>
        <w:footnoteReference w:id="137"/>
      </w:r>
      <w:r>
        <w:rPr>
          <w:rFonts w:ascii="IRNazanin" w:hAnsi="IRNazanin" w:eastAsia="IRNazanin"/>
          <w:color w:val="111111"/>
          <w:sz w:val="28"/>
          <w:sz w:val="28"/>
          <w:szCs w:val="28"/>
          <w:rtl w:val="true"/>
          <w:lang w:bidi="fa-IR"/>
        </w:rPr>
        <w:t> فی الخصال الرغیبة و خلال</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ناگزیر به مسابقه روی می‌آورید، در ویژگی‌های پسندیده و خوبی‌های بزرگوارانه مسابقه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تختبر بها أخلاقُ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 الغضب و الأمن و الرهب و المنع و الرّغب</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مردم در شش مورد آزموده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خوشنودی، غضب، امنیّت، ناامنی، بازداشتنِ لطف، رغبت و 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نیز در باب تعصّب به بخشی از خطبه‌ی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علیه السلام ذیل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فتَعصّبوا لخلال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مفصّلا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الحمد، خصال الرغیبة، خلال المجد، سعة الأخلاق، مکارم الأخلاق، معالی الأخلاق، مکارم الخصال، محاسن الأخلاق و ده‌ها واژه و عبارت دیگر از این ردیف، عناوینی است که در روایات برای برتری‌های اخلاقی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هر یک از این‌ها، اهمّیّت موضوع اخلاق و رغبت برای وصول به مدارج عالی در این زمینه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تعالی الإیمان،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قوّنی، فقوّاه بحسن الخلق و 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خلق الله الکفر،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قوّنی، فقوّاه بالبخل و سوء الخلق</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خدای تعالی ایمان را آفرید، ایمان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قوّت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توان داد، به واسطه خُلق نیکو و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هنگامی که خداوند، کفر را آفرید، کفر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قوّت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توان داد، به واسطه بُخل و خُلق زشت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بدانیم پیامبری که خدا او را از نظر اخلاقی با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ستوده و خود نیز خویش</w:t>
      </w:r>
    </w:p>
    <w:p>
      <w:pPr>
        <w:pStyle w:val="BookText"/>
        <w:rPr/>
      </w:pPr>
      <w:r>
        <w:rPr>
          <w:rFonts w:ascii="IRNazanin" w:hAnsi="IRNazanin" w:eastAsia="IRNazanin"/>
          <w:color w:val="111111"/>
          <w:sz w:val="28"/>
          <w:sz w:val="28"/>
          <w:szCs w:val="28"/>
          <w:rtl w:val="true"/>
          <w:lang w:bidi="fa-IR"/>
        </w:rPr>
        <w:t>را مأمور به تکمیل مکارم اخلاق معرّفی می‌نماید، در</w:t>
      </w:r>
    </w:p>
    <w:p>
      <w:pPr>
        <w:pStyle w:val="BookText"/>
        <w:rPr/>
      </w:pPr>
      <w:r>
        <w:rPr>
          <w:rFonts w:ascii="IRNazanin" w:hAnsi="IRNazanin" w:eastAsia="IRNazanin"/>
          <w:color w:val="111111"/>
          <w:sz w:val="28"/>
          <w:sz w:val="28"/>
          <w:szCs w:val="28"/>
          <w:rtl w:val="true"/>
          <w:lang w:bidi="fa-IR"/>
        </w:rPr>
        <w:t xml:space="preserve">عین‌حال حضرتش در دعا از خدا چنین می‌طلبد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ی أسألُکَ الصّحة و العافیة وَ حُسنَ الخُلق</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به من صحت، عافیت و خلق نیکو عنایت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دنباله، آفت این موضوع را یادآور شده به خدا پناه می‌برد و از او می‌خواهد که از ثمرات سوء آن، حضرتش را حفظ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اعصمنی مِنَ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فخرفروشی با اخلاق چه می‌کند که امام چنین می‌فرماید؟</w:t>
      </w:r>
    </w:p>
    <w:p>
      <w:pPr>
        <w:pStyle w:val="BookText"/>
        <w:rPr/>
      </w:pPr>
      <w:r>
        <w:rPr>
          <w:rFonts w:ascii="IRNazanin" w:hAnsi="IRNazanin" w:eastAsia="IRNazanin"/>
          <w:color w:val="111111"/>
          <w:sz w:val="28"/>
          <w:sz w:val="28"/>
          <w:szCs w:val="28"/>
          <w:rtl w:val="true"/>
          <w:lang w:bidi="fa-IR"/>
        </w:rPr>
        <w:t xml:space="preserve">راغب اصفهانی در کتاب مفردات، فخر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المباهاة فی الأشیاء الخارجة عن الإنسان بالمال و 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مجید با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لایُحبّ کلّ مختال فَخور</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رابطه‌ی خدا را با فرد</w:t>
      </w:r>
    </w:p>
    <w:p>
      <w:pPr>
        <w:pStyle w:val="BookText"/>
        <w:rPr/>
      </w:pPr>
      <w:r>
        <w:rPr>
          <w:rFonts w:ascii="IRNazanin" w:hAnsi="IRNazanin" w:eastAsia="IRNazanin"/>
          <w:color w:val="111111"/>
          <w:sz w:val="28"/>
          <w:sz w:val="28"/>
          <w:szCs w:val="28"/>
          <w:rtl w:val="true"/>
          <w:lang w:bidi="fa-IR"/>
        </w:rPr>
        <w:t xml:space="preserve">فخرفروش معیّن می‌کند و صورت مذموم دنیا را نیز آمیزه‌ای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و لهو و زینة و تفاخر بینکم و تکاثر فی الأموال و الأولاد</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آیه، حیات را  </w:t>
      </w:r>
    </w:p>
    <w:p>
      <w:pPr>
        <w:pStyle w:val="BookText"/>
        <w:rPr/>
      </w:pPr>
      <w:r>
        <w:rPr>
          <w:rFonts w:ascii="IRNazanin" w:hAnsi="IRNazanin" w:eastAsia="IRNazanin"/>
          <w:color w:val="111111"/>
          <w:sz w:val="28"/>
          <w:sz w:val="28"/>
          <w:szCs w:val="28"/>
          <w:rtl w:val="true"/>
          <w:lang w:bidi="fa-IR"/>
        </w:rPr>
        <w:t>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میانه‌ی آیه با ذکر مثالی جلوه‌ی اوّلیه و نابودی ناگهانی آن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غیث أعجب الکفّار نباته</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الحیاة</w:t>
      </w:r>
    </w:p>
    <w:p>
      <w:pPr>
        <w:pStyle w:val="BookText"/>
        <w:rPr/>
      </w:pPr>
      <w:r>
        <w:rPr>
          <w:rFonts w:ascii="Amiri" w:hAnsi="Amiri" w:eastAsia="Amiri" w:cs="Amiri"/>
          <w:color w:val="111111"/>
          <w:sz w:val="28"/>
          <w:sz w:val="28"/>
          <w:szCs w:val="28"/>
          <w:rtl w:val="true"/>
          <w:lang w:bidi="ar-SA"/>
        </w:rPr>
        <w:t>الدّنیا إلّا مَتاع الغرور</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سرای فریب‌کاری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نهج‌البلاغه، پس از بیان داستان شیطان و فخرفروشی او و گریز از سجده بر آدم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 فی کبر الحمیة و فَخر الجاهلیة</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تکبّر حمیت و فخر جاهلیت، هشدار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واژه‌های کبر و حمیّت توضیح داده شد و اینک فخر به‌عنوان صفت جاهلی و رایج در عصر جاهلیّت مورد نکوهش قرار می‌گیرد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دقّت در آیاتی که مشتقّات واژه‌ی فخر را به‌کار برده، چنین به دست می‌آید که فخر از لوازم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فرح به معنی شادی نیز وقتی در کنار فخر بنشیند، مورد نکوهش قرار می‌گیرد، آن سان که درباره‌ی انسان سرخوش</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لفرح فخور</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لإبلیس کحلا و لعوقآ و سعوطآ، فکحله النعاس و لعوقه الکذب و سعوطه الفخر</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سرمه‌ای دارد و لیسیدنی و داروی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چشمانش، خواب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لیسیدنیِ دهانش،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داروی بنیِ او، فخر ورزیدن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کحل یعنی سرمه، لعق یعنی لیسیدنی و سعط به معنی انفیه یا داروی بینی آمده است، یعنی شیطان سه ابزار کشیدنی، بوییدنی و لیسیدنی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مردمی را دید که اطراف فرد مصروعی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از آنها شنید که او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او نیست، بلکه آدمی است که متکبّرانه راه می‌رود، خودپسندانه باد به بینی انداخته و دست‌ها را به فاصله از بدن قرار داده و حرکت می‌کند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برای فهم بیشتر کلام حضرت سجّاد در این آفت‌شناسی، دقّت در این حالت پیامبر صلی الله علیه و آله و سلم زیباست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و سلم إذا ذکر لنفسه فضیلة،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فخر</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رسول خدا صلی الله علیه و آله فضیلتی برای خود بر می‌شمرد، پس از آن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فخر نمی‌ورزم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پیشوایان نسبت به دوستان و تربیت‌یافتگان مکتب خود به گونه‌ای بوده که آنان را از آن آفت بر 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سیّدالوصییّن علیه السلام به عیادت صعصعة بن صوحان، از خواصّ شیعیان خویش رفت و موجبات افتخار و تشکر او را فراهم آورد، بلافاصله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لاتفتخرنّ علی اخوانک بعیادتی إیّاک و اتَّقِ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برادران دینی خود فخر مفروش، ا این که به عیادتت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در پیش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 صعصعه به حضرتش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أمیرالمؤمنین، وَ لکن نعمةً و شکرآ</w:t>
      </w:r>
      <w:r>
        <w:rPr>
          <w:rStyle w:val="FootnoteAnchor"/>
          <w:rtl w:val="true"/>
        </w:rPr>
        <w:footnoteReference w:id="153"/>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 یا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نمی‌فروشم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 را نعمت می‌دانم و شکر می‌گویم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پایانی آن که اگر ناچار شدید این خصلت‌ها را به‌کار بگیرید، به آن‌ها جهت خیر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فخر نیز چنین است، چنان که پیامبر صلی الله علیه و آله فرمود </w:t>
      </w:r>
      <w:r>
        <w:rPr>
          <w:rFonts w:eastAsia="IRNazanin" w:cs="IRNazanin"/>
          <w:color w:val="111111"/>
          <w:sz w:val="28"/>
          <w:szCs w:val="28"/>
          <w:rtl w:val="true"/>
          <w:lang w:bidi="fa-IR"/>
        </w:rPr>
        <w:t>:</w:t>
      </w:r>
      <w:bookmarkStart w:id="80" w:name="pg3760_33416"/>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 و به افتخر</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فخر من است که بدان افتخار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مراد نیازمندی به خداست نه تهیدستی و فقر مادّی چرا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توفنی إلیک فقیرآ</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حالی به سوی خود برگیر که به درگاهت نیازمند 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بی فَخرآ أن تکون لی رَبًّا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فخر من این بس که تو خداوندگار من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یکون التّفاخر بعَلِیِّ الهمم و الوفاء بالذّمم و المبالغة فی الکرم، لا ببوالی الرّمم و رذائل الشّیم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است که تفاخر به همت‌های عالی، وفا به پیمان‌ها و مبالغه در کرامت‌ها باشد، نه به استخوان‌های پوسیده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افتخارات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شیوه‌های نکوهیده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قطعاً حکمت بالغه‌ای در کار بوده که امام علیه السلام از این آفت به خدا پناه برده و دفع شرّش را از سر خود، از خدا درخواست 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هَب لی معالی الأخلاق و اعصمنی مِنَ الفخر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لا ترفعنی فی النّاس درجة إلّا حططتنی عند نفسی مثلها، و لا تُحدث لی عزّآ ظاهرآ إلّا أحدثت لی ذلَّةً باطنةً عند نفسی بقَدَرها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ژرف نگری در مفهوم کلام امام، به مواردی مانند طغیان‌ها و سرکشی نفس و ضرورت کنترل آن و بیان نحوه‌ی مهار این سرکشی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منظور فهم بهتر این بخش، ابتدا چند واژه‌ی به‌کار رفته در آن و سپس چند مفهوم موجود در عبارت به شرح زیر مورد بررسی و دقّت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ـ عزّت ـ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بالارفتن نزد مردم ـ پایین‌آمدن در پیشگاه خود ـ عزّت ظاهری ـ ذلّت باطنی و تلقّی صحیح از اعطای این هر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1" w:name="__RefHeading___Toc1012851_2281741623"/>
      <w:bookmarkStart w:id="82" w:name="_Toc28"/>
      <w:bookmarkEnd w:id="81"/>
      <w:r>
        <w:rPr>
          <w:rtl w:val="true"/>
        </w:rPr>
        <w:t>[</w:t>
      </w:r>
      <w:r>
        <w:rPr/>
        <w:t>11</w:t>
      </w:r>
      <w:r>
        <w:rPr>
          <w:rtl w:val="true"/>
        </w:rPr>
        <w:t xml:space="preserve"> </w:t>
      </w:r>
      <w:r>
        <w:rPr>
          <w:rtl w:val="true"/>
        </w:rPr>
        <w:t>ـ لا ترفعنی فی الناس درجة الّا حططتنی عند نفسی مثلها</w:t>
      </w:r>
      <w:r>
        <w:rPr>
          <w:rtl w:val="true"/>
        </w:rPr>
        <w:t>]</w:t>
      </w:r>
      <w:bookmarkEnd w:id="8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نفس در لغت به معانی گوناگون آمده،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تأکید،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به معنی قلب و باطن و بشر اوّلیه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مراد از نفس همان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نفس‌شناسی امری ضروری است که از دیدگاه‌های</w:t>
      </w:r>
    </w:p>
    <w:p>
      <w:pPr>
        <w:pStyle w:val="BookText"/>
        <w:rPr/>
      </w:pPr>
      <w:r>
        <w:rPr>
          <w:rFonts w:ascii="IRNazanin" w:hAnsi="IRNazanin" w:eastAsia="IRNazanin"/>
          <w:color w:val="111111"/>
          <w:sz w:val="28"/>
          <w:sz w:val="28"/>
          <w:szCs w:val="28"/>
          <w:rtl w:val="true"/>
          <w:lang w:bidi="fa-IR"/>
        </w:rPr>
        <w:t xml:space="preserve">مختلف می‌تواند مطرح باشد، به‌طوری‌که به تعبیر امیرالمؤمنین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 فساد النّفس من أنفع التحقیق</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جبرانِ تباهیِ نفس، در شمار سودمندترین انواع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سازی حقایق در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بدانیم که این نفس، مرکب سرکشی است تا جایی‌که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نفسکَ مطیّتک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أجهدتها قتلتها و إن رفقت بها ابقیتها</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تو، مرکب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بجنگی، آن را کشته‌ای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آن مدارا کنی، نگاهش داشته‌ای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اسب سرکش هیچ‌گاه پیری ندارد و فرتوت نمی‌شود، گرچه جسم انسان ناتوان و پیر و فرتوت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مرکب بدی است تا جایی‌که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فبئس المطیة الّتی امتطت نفسی مِن هواها، فواهاً لها لما سوّلت لها ظنونها و مُناها، و تبّآ لها لجرأتها علی سیّدها و مولاها</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مرکبی است آنچه نفس من به خواسته‌اش بر آن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بدانچه گمان‌ها و آرزوهایش برایش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هلاک باد، که چگونه بر سرور و مولای خود جرأت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این مرکب سرکش همواره جوان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ابن آدم شابّة و لو التفت ترقوتاه من الکبر، إلّا مَن امتحن الله قلبه للتّقوی، و قلیل ما هم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فرزند آدم، جوان می‌ماند، گرچه استخوان هایش، از سالخوردگی به هم نزدیک شود؛ مگر کسانی که خداوند، دلهای آنها را به تقوا بیازماید، که شمار آنان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می‌خوانیم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قائد و العمل سائق و النّفس حرون</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زمامدار است؛ عمل، سوارکار و نفس، اسب سرکش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بدانیم که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لجوهرة ثمینة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صانها رفعها و من ابتذلها وضعها</w:t>
      </w:r>
      <w:r>
        <w:rPr>
          <w:rFonts w:eastAsia="IRNazanin" w:cs="IRNazanin"/>
          <w:color w:val="111111"/>
          <w:sz w:val="28"/>
          <w:szCs w:val="28"/>
          <w:rtl w:val="true"/>
          <w:lang w:bidi="fa-IR"/>
        </w:rPr>
        <w:t>»</w:t>
      </w:r>
      <w:r>
        <w:rPr>
          <w:rStyle w:val="FootnoteAnchor"/>
          <w:rtl w:val="true"/>
        </w:rPr>
        <w:footnoteReference w:id="162"/>
      </w:r>
      <w:bookmarkStart w:id="83" w:name="pg3760_33418"/>
    </w:p>
    <w:p>
      <w:pPr>
        <w:pStyle w:val="BookText"/>
        <w:rPr/>
      </w:pPr>
      <w:bookmarkEnd w:id="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گوهری گرانبهاست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خوبی نگاهش داشت، آن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مبتذل داشت، به پَستی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از جهات مختلف قابل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نفس و آفات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این شناخت باید دانست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نفس مرکبی سرکش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همواره جوان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کارش تسویل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آراستگی بیننده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تکیه‌گاهش گمان‌ها و آرزوهای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عین حال، گوهری گران‌بهاست که باید نگاهش داشت، نه این که رهایش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4" w:name="__RefHeading___Toc1012853_2281741623"/>
      <w:bookmarkStart w:id="85" w:name="_Toc29"/>
      <w:bookmarkEnd w:id="84"/>
      <w:r>
        <w:rPr>
          <w:rtl w:val="true"/>
        </w:rPr>
        <w:t>[</w:t>
      </w:r>
      <w:r>
        <w:rPr/>
        <w:t>12</w:t>
      </w:r>
      <w:r>
        <w:rPr>
          <w:rtl w:val="true"/>
        </w:rPr>
        <w:t xml:space="preserve"> </w:t>
      </w:r>
      <w:r>
        <w:rPr>
          <w:rtl w:val="true"/>
        </w:rPr>
        <w:t>ـ و لا تحدّث لی عزّاً ظاهراً الّا أحدثت لی ذلّة باطنة عند نفسی بقدرها</w:t>
      </w:r>
      <w:r>
        <w:rPr>
          <w:rtl w:val="true"/>
        </w:rPr>
        <w:t>]</w:t>
      </w:r>
      <w:bookmarkEnd w:id="85"/>
    </w:p>
    <w:p>
      <w:pPr>
        <w:pStyle w:val="BookText"/>
        <w:rPr/>
      </w:pPr>
      <w:r>
        <w:rPr>
          <w:rFonts w:ascii="IRNazanin" w:hAnsi="IRNazanin" w:eastAsia="IRNazanin"/>
          <w:color w:val="111111"/>
          <w:sz w:val="28"/>
          <w:sz w:val="28"/>
          <w:szCs w:val="28"/>
          <w:rtl w:val="true"/>
          <w:lang w:bidi="fa-IR"/>
        </w:rPr>
        <w:t>در مفردات راغب اصفهانی آمده که عزّت حالتی است که از مغلوب‌بودن انسان، مانع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مجید از زبان حضرت نوح 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انّی مغلوب فانتصر</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خدایش را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مورد غلبه قرار گرفته‌ام، پس یاری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 عزاز، زمین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کم‌یاب را عزیزالوجود می‌گویند؛ یعنی که دست‌رسی به آن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روایات، مفهوم عزّت ابعاد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 أن تذلّ للحقّ إذا لزمک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آن است که هرجا لازم شد، در برابر حقّ رام شوی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عزّ و الجهل ذُلّ</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عزّت است و جهالت، ذلّت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 إدراک الانتصار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دستیابی به کمک خواستن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عزَّ کَالْحِلم</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هیچ عزّتی مانند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خردورزی و خود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 المؤمن مِنَ التَّواضع، و عزُّهُ ترک القال و القیل</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 مؤمن، از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 او آن است که قال 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گوهای بیهوده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در فرهنگ دین، عزّت فراتر از تعریف لغوی رفته و با یک سلسله سجایای اخلاقی پیوند خورده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سرسپاری به حق، راست‌گویی، بردباری، رهایی از قال و 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ذلّت در لغت به معنی خواری و ضد عزّت است و در معنی رام‌بودن هم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ذلول به معنی شتر راهوار و رام‌شده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لَکُم الاْرض ذلولا</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زمین را برای شما رام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خواری و ذلّت و رامی، به گونه‌ای است که همه کس و همه‌چیز می‌تواند از انسان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توضیح مفاهیم معلوم می‌شود که همین ذلّت کجا پسندیده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فی عزّ خیر من حیاة فی ذلّ</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عزّت، بهتر است از زندگی با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این تعبیر حضرت علی علیه السلام جالب است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عزّ لا یؤیده الدّین مذلّة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عزّتی را که تأیید نکند، ذلّت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که گاه خود عزّت، ممکن است به ذلّت تبدیل شود و در واقع ذلّت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ذل در روایات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التضرع عند المصدوقة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 در هنگام راستی</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عند المصدوقة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در هنگام راستی</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تعابیر نیز جالب و قابل دقّت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ذلّت علاوه بر خواری، معانی و کاربردهای گسترده‌تری در قاموس دین دارد، تا جایی‌که هرگاه لازم باشد، برای گریز از آن باید حیات را به‌خطر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 الدّعی ابن الدّعی قد رکز بین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السلّة و الذّلة، و هیهات مِنّاالذِّلَة</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این نابکارزاده ـ که فرزند نابکارزاده دیگری است ـ مرا میان دو امر، مخیّر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سلّه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ذلّت، از ما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عزّتی را که دین تأیید نکند، به واقع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انسان بر بلندای راستی و درستی ایستاده، زاری و نگرانی دقیقآ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بررسی مفاهیم موجود در این بخش از دعا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مفاهیم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پدیده‌ی اوج‌گیری نزد مردم، پایین‌آمدن در پیشگاه خود، عزّت ظاهری، ذلّت باطنی، تلقّی صحیح از اعطای این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باید بدانیم که در فرهنگ روایات، عواملی موجبات این احترام و اوج‌گیری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وقف عند قدره أکرمه النّاس</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جای خود بایستد، مردم او را بزرگ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قدره لم یضع بین النّاس</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قدر خود را بشناسد، میان مردم تباه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شناخت قدر و شأن خود، امری است که اگر انسان آن را رعایت کند، محترم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بی‌توجّهی به آن هلاکت به دنبال می‌آورد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مَن لَم یعرف قدره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 هرکس که قدر خود را نشناخت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المزاح تذهب البهاء و توجب الشحناء</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زیاد، هیبت می‌برد و کینه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مزاحه قلّت هیبته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مزاحمش زیاد شد، هیبتش 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وقاره</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اینکه بسیاریِ مزاح و شوخی،</w:t>
      </w:r>
    </w:p>
    <w:p>
      <w:pPr>
        <w:pStyle w:val="BookText"/>
        <w:rPr/>
      </w:pPr>
      <w:r>
        <w:rPr>
          <w:rFonts w:ascii="IRNazanin" w:hAnsi="IRNazanin" w:eastAsia="IRNazanin"/>
          <w:color w:val="111111"/>
          <w:sz w:val="28"/>
          <w:sz w:val="28"/>
          <w:szCs w:val="28"/>
          <w:rtl w:val="true"/>
          <w:lang w:bidi="fa-IR"/>
        </w:rPr>
        <w:t>انسان را از احترام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عزّت‌جویی‌ها به‌راستی ذلّت است و چنین نیست که بتوان در این راه، از هر ابزاری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مقام نکوهش چنین حالتی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 اتّقِ الله أخذته العزّةُ بالإثم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در پیش گیر، عزّتِ ناشی از گناه او را در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سرنوشت چنین کسی را بدین‌سان ترسیم می‌کند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فحسبه جهنّم و بئس المهاد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او را بس است، که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این عزّت را با مفهوم راستین‌اش باید نزد خدا جست، چرا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جمیعآ</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عزّت می‌خواهد، تمام عزّت ویژه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عزّت در دایره‌ی ایمان و در پیشگاه خدا و پیامبر است که معنی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راست عزّت و پیامبرش را و مؤمنان را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دعای عرفه‌ی امام حسین علیه السلام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أولیائه بعزّه یعتزّون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عزّت خدادادی ارزش است که انسان مؤمن با تکیه به عزّت الهی، به آن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همین‌جا مفهوم عزّت ظاهری روشن می‌شود که اگر از راه گناه تدارک دیده شود، صوری و ناپایدار است و اگر به اتّکای ایمان و خداشناسی به‌بار آید، باطنی و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اتّکا به بیان امام علیه السلام و کندوکاو روانی در انسان دانسته می‌شود که نفس این عزّت، چنان‌چه مهار نشود، در هر حال نوعی طغیان و سرکشی به‌دنبال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درمان آن بنا به فرموده‌ی امام سجاد علیه السلام خواری نزد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إنَّ الله تبارک و تعالی أعطی المؤمن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 فی الدّنیا وَ الآخرة، و الفلج فی الدّنیا وَ الآخرة، و المهابة فی صدور الظّالمین</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به مؤمن سه خصلت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در دنیا و آخرت، فلج در دنیا و آخرت، و هیبت که ظالمان نسبت به او در دل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الله یقول کل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ربّکُم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عزّ الدارین، فلیطع العزیز</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 روز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خداوندگار شما که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عزّت دنیا و آخرت می‌جوید،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پیروی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ثلاثة لا یزید الله بهنّ إلّا خیرآ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لا یزید الله به إلّا ارتفاعآ؛ وَ ذلّ النّفس، لایزید الله به إلّا عزّآ؛ و التَّعفف، لا یزید الله بِهِ إلّا غنا</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ویژگی است که خداوند، صاحب آن را، فقط در خیر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که خاوند به صاحب آن جز رفعت نمی‌دهد؛ ذلّت نفس، که خداوند به دارنده آن جز عزّت نمی‌بخشد؛ و عفّت ورزیدن، که خداوند به واجد آن فقط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ثمره‌ی خودشکنی در باطن و کوچک‌انگاری در نهان، همان عزّت خدادادی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معلوم می‌شود که چرا امام سجاد علیه السلام این خواری را از خدا طلب می‌کند، چرا که نتیجه‌ی این احساس درونی، به‌بار آمدن عزّت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همواره یکدیگر را تقویت می‌کنند و به‌طور طبیعی، از یک سو احترام فرد نزد مردم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شخص نزد خود هرچه بیشتر و بیشتر می‌شکند، عُجب و آفات دیگر او را نمی‌گیرد؛ آن سرکشی مهار می‌شود، مهابت و قدر انسان در خارج محفوظ می‌ماند و موجبات طغیان در درون می‌خشکد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و در همین روند، برخی دعاها را بنگرید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فی صُدور الکافرین فعظّمنی، وَ فی أعین المؤمنین فجلّلنی، وَ فی نَفسی وَ أهل‌بَیتی فَذلّلنی</w:t>
      </w:r>
      <w:r>
        <w:rPr>
          <w:rFonts w:eastAsia="Amiri" w:cs="Amiri" w:ascii="Amiri" w:hAnsi="Amiri"/>
          <w:color w:val="111111"/>
          <w:sz w:val="28"/>
          <w:szCs w:val="28"/>
          <w:rtl w:val="true"/>
          <w:lang w:bidi="ar-SA"/>
        </w:rPr>
        <w:t>.»</w:t>
      </w:r>
      <w:r>
        <w:rPr>
          <w:rStyle w:val="FootnoteAnchor"/>
          <w:rtl w:val="true"/>
        </w:rPr>
        <w:footnoteReference w:id="186"/>
      </w:r>
      <w:bookmarkStart w:id="86" w:name="pg3760_33423"/>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درونِ کافران بزرگ بدار؛ در دیدگان مؤمنان جلالت بخش؛ و نزد خودم و خاندانم رام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سجّاد علیه السلام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أعزَّنی عِند خَلقک و ضعنی إذا خلوت بکَ وَ ارْفعنی بَین عِبادک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آفریدگانت عزّت بخش؛ هنگامی که با تو خلوت می‌کنم، دون دتبه بدار؛ و میان بندگانت به من رفعت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مفهوم این کلمات، دو ارزش از خداوند درخواست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والایی و عزّت 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و ذلّت نزد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پایانی در تلقّی صحیح از اعطای این خصیصه‌ها، آن است که همه و همه از خدا خواسته شود و از خدا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جای‌جای دعاها و روایات شاهد بودیم، منشأ همه‌ی کمالات، خداست و خدا، به‌طوری‌که ورای همه‌ی عزّت‌ها و ذلّت‌ها و دادن‌ها و گرفتن‌ها، باید خدا را دید و بس، چرا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 مَن تَشاء وَ تُذلُّ مَن تَشاء، بِیَدکَ الخَیر إنَّکَ عَلی کُلِّ شیءٍ قَدیر</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می‌بخشی به هرکه بخاهی و ذلّت می‌دهی هرکه را بخواهی؛ خیر، فقط به دست توست؛ تو بر هر کار، توانایی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مَتِّعْنی بِهـُدًی صالِحٍ لا أسْتَبْدِلُ به وَ طریقة حقٍ لا أزیغُ عنها وَ نیَّة رشد لا اشکّ فیها، و عمّرنی ما کان عمری بذلةً فی 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عمری مرتعآ للشّیطان، فاقبضنی إلیکَ قبلَ أن یسبق مقتک إلیَّ أو یستحکم غضبک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لاتدع خصلةً تُعاب منّی إلّا أصلحتها و لا عائبة اُوَنّب بها إلّا حسّنتها وَ لا أکرومةً فیَّ ناقصة إلّا أتممتها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نکته بار دیگر یادآوری می‌شود که دعا با نام مکارم الاخلاق بر اساس ذهنیت ما از اخلاق، نباید به وادی‌هایی از این ردیف چونان هدایت، راه صحیح، نیّت رشدیافته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تعریف حوزه‌ی اخلاق در فرهنگ اسلامی بسیار فراتر از تعریف این واژه در مکاتب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شرح واژه‌ها و عبارات و بهره‌وری از آن‌ها می‌پردازیم </w:t>
      </w:r>
      <w:r>
        <w:rPr>
          <w:rFonts w:eastAsia="IRNazanin" w:cs="IRNazanin"/>
          <w:color w:val="111111"/>
          <w:sz w:val="28"/>
          <w:szCs w:val="28"/>
          <w:rtl w:val="true"/>
          <w:lang w:bidi="fa-IR"/>
        </w:rPr>
        <w:t>:</w:t>
      </w:r>
    </w:p>
    <w:p>
      <w:pPr>
        <w:pStyle w:val="Heading3"/>
        <w:numPr>
          <w:ilvl w:val="2"/>
          <w:numId w:val="1"/>
        </w:numPr>
        <w:rPr/>
      </w:pPr>
      <w:bookmarkStart w:id="87" w:name="__RefHeading___Toc1012855_2281741623"/>
      <w:bookmarkStart w:id="88" w:name="_Toc30"/>
      <w:bookmarkEnd w:id="87"/>
      <w:r>
        <w:rPr>
          <w:rtl w:val="true"/>
        </w:rPr>
        <w:t>[</w:t>
      </w:r>
      <w:r>
        <w:rPr/>
        <w:t>13</w:t>
      </w:r>
      <w:r>
        <w:rPr>
          <w:rtl w:val="true"/>
        </w:rPr>
        <w:t xml:space="preserve"> </w:t>
      </w:r>
      <w:r>
        <w:rPr>
          <w:rtl w:val="true"/>
        </w:rPr>
        <w:t>ـ متّعنی بهدی صالح لا استبدل به</w:t>
      </w:r>
      <w:r>
        <w:rPr>
          <w:rtl w:val="true"/>
        </w:rPr>
        <w:t>]</w:t>
      </w:r>
      <w:bookmarkEnd w:id="88"/>
    </w:p>
    <w:p>
      <w:pPr>
        <w:pStyle w:val="BookText"/>
        <w:rPr/>
      </w:pPr>
      <w:r>
        <w:rPr>
          <w:rFonts w:ascii="IRNazanin" w:hAnsi="IRNazanin" w:eastAsia="IRNazanin"/>
          <w:color w:val="111111"/>
          <w:sz w:val="28"/>
          <w:sz w:val="28"/>
          <w:szCs w:val="28"/>
          <w:rtl w:val="true"/>
          <w:lang w:bidi="fa-IR"/>
        </w:rPr>
        <w:t>خدایا مرا به هدایتی شایسته بهره‌مند ساز، به‌گونه‌ای که آن را با هیچ چیز تبدیل و جای‌گزین ننمایم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واژه‌ی تمتّع، هدایت، صلاح و تبدیل در این جمله قابل دقّت است، به ویژه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از خدا و عمل انسان هم در آن ملحوظ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راغب، متوع به معنی امتداد و ارتفاع است و متاع 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 ممتد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بهره‌مندی</w:t>
      </w:r>
    </w:p>
    <w:p>
      <w:pPr>
        <w:pStyle w:val="BookText"/>
        <w:rPr/>
      </w:pPr>
      <w:r>
        <w:rPr>
          <w:rFonts w:ascii="IRNazanin" w:hAnsi="IRNazanin" w:eastAsia="IRNazanin"/>
          <w:color w:val="111111"/>
          <w:sz w:val="28"/>
          <w:sz w:val="28"/>
          <w:szCs w:val="28"/>
          <w:rtl w:val="true"/>
          <w:lang w:bidi="fa-IR"/>
        </w:rPr>
        <w:t>طولانی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وقتی در قرآن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مَتاع الدّنیا قلیل</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 قلیل، متاع را با این ترجمه‌ی لغوی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p>
    <w:p>
      <w:pPr>
        <w:pStyle w:val="BookText"/>
        <w:rPr/>
      </w:pPr>
      <w:r>
        <w:rPr>
          <w:rFonts w:ascii="IRNazanin" w:hAnsi="IRNazanin" w:eastAsia="IRNazanin"/>
          <w:color w:val="111111"/>
          <w:sz w:val="28"/>
          <w:sz w:val="28"/>
          <w:szCs w:val="28"/>
          <w:rtl w:val="true"/>
          <w:lang w:bidi="fa-IR"/>
        </w:rPr>
        <w:t xml:space="preserve">نامه هایی مانند اقرب و قاموس و مجمع، قید قلّت یا امتداد را در این لغت لحاظ نکرده‌اند؛ امّا چنان‌که راغب گفته، با معنی کاربردی لغت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 النّهار و متع 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 بلند و طولانی‌شدن را در این واژه لحاظ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بهره‌مندی از هدایت را از خدا به‌صورت پایدار و طولانی‌مدّت طلب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ریشه‌ی هَدی، به معنی ارشاد و راهنمایی از روی لطف و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نیر همین معنی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هدایت، کار خداست و آن‌جا که او نخواهد، پیامبر صلی الله علیه و آله نیز نمی‌تواند این کار را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لاتهدی من احببت وَ لکنّ الله یهدی مَن یشاء</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تو نیستی که هرکس را بخواهی هدایت کنی، بلکه خداست که هرکس را خواست،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حق آن است که این هدایت از خدا طلب شود که این خود، رمز کلام امام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متعنی بهدی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صالح به دنبال هدایت را نیز می‌توان این‌گونه توجیه نمود که در بیان 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علیه أنَّه مَن تولّاه فانَّه یضلّه وَ یهدیه إلی عذاب السَّعیر</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که هرکه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پرپرستی گیرد، ابلیس گمراهش سازد، و به عذاب دوزخش رهنمون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فاهدوهم إلی صراط الجحیم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به راه دوزخ هدایت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کُونوا هودآ أو نصاری تهتدوا</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شوید تا هدایت یابید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للَّذینَ کَفَرُوا هؤلاءِ أهدی مِنَ الَّذینَ آمَنُوا سبیلا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کفر ورزیدگان گفتند که اینان، از مؤمنان علیه السلام راه یافته‌تر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قید صالح به دنبال هدایت و ضمیر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از خدا نشان می‌دهد که این هدایت را فقط و فقط باید از خدا خواست و بس؛ چرا که اگر کار به‌دست دیگران بیفتد ـ یعنی آن‌ها که در غیر مسیر الاهی قرار دارند ـ انسان سر از چاه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به معنی شایسته به‌کار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یا کسی که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قید این‌که در آن هیچ فسادی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گاه در مقابل فساد می‌نشیند، 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تفسدوا فی الأرض بعد إصلاحها</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که در زمین صلاح آوردید، در آن فساد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در مقابل سیّئه می‌نشیند، همانند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اعترفُوا بذنوبهم خلطوا عملا صالحآ وَ آخر سیّئآ</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دیگرانی هستند که به گناهان خود اعتراف کردند، کارهای شایسته و زشت را در هم آمیختند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عملوا الصّالحات، بیش از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آمده که همه‌جا با 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صورت‌های الَّذینَ آمَنُوا و 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یک مورد با صبر همراه شده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صَبروا و عملوا الصّالحات</w:t>
      </w:r>
      <w:r>
        <w:rPr>
          <w:rFonts w:eastAsia="Amiri" w:cs="Amiri" w:ascii="Amiri" w:hAnsi="Amiri"/>
          <w:color w:val="111111"/>
          <w:sz w:val="28"/>
          <w:szCs w:val="28"/>
          <w:rtl w:val="true"/>
          <w:lang w:bidi="ar-SA"/>
        </w:rPr>
        <w:t>)</w:t>
      </w:r>
      <w:r>
        <w:rPr>
          <w:rStyle w:val="FootnoteAnchor"/>
          <w:rtl w:val="true"/>
        </w:rPr>
        <w:footnoteReference w:id="1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 هم به معنی شایسته‌کردن چیزی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عنهم سیّئاتهم و أصلح بالهم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بدی‌های آنها را پوشانید و وضع آنها را به صلاح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امر شایسته‌ای که در آن هیچ تباهی راه ندارد و با فساد و گناه در ستیز است و پسوند ایمان شده، بار لغت صلاح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تغییر و جایگزینی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مفردات راغب، واژه‌های ابدال، تبدیل، تبدّل و استبدال هم به معنی عوض‌گرفتن و قراردادن چیزی به جای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شرع مطهّر به لسان آیات و روایات نکوهیده شده، آن‌که در این جایگزینی امر پسندیده با امر ناپسند معاوضه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w:t>
      </w:r>
    </w:p>
    <w:p>
      <w:pPr>
        <w:pStyle w:val="BookText"/>
        <w:rPr/>
      </w:pPr>
      <w:r>
        <w:rPr>
          <w:rFonts w:ascii="IRNazanin" w:hAnsi="IRNazanin" w:eastAsia="IRNazanin"/>
          <w:color w:val="111111"/>
          <w:sz w:val="28"/>
          <w:sz w:val="28"/>
          <w:szCs w:val="28"/>
          <w:rtl w:val="true"/>
          <w:lang w:bidi="fa-IR"/>
        </w:rPr>
        <w:t>آن‌جا که این تبدیل از بدی به خوبی باشد، پسندیده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بدَّلنا مکان السَّیِّئة الحسنة</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قرآن مجید،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بدَّلُوا نعمَةَ الله کُفرآ وَ أحلُّوا قومهم دار البوار</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نظر نکردی به کسانی که نعمت خدا را دگرگونه ساختند، و گروه خود را به خانه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به‌دست خود، نعمت را تبدیل کند و سرانجام برای خویش تدارک گرفتاری و هلاکت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دقّت در این چهار واژه، بار دیگر عبارت امام سجّاد علیه السلام را مرور می‌کنیم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متِّعنی بهدی صالح لا استبدل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به هدایت و رهیافتی صالح که در ستیز دائم با فساد و گناه است، آن‌سان در درازمدّت بهره‌مند ساز که هرگز خود آن را با چیز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پایانی این‌که در دعاها، از جمله دعای شب‌های ماه مبارک رمضان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تستبدل بی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می‌خواهیم دیگری را جایگزین ما، در تعمت ایمان و هدایت ننماید؛ یعنی نعمت را از ما نستاند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ارتباط با امام عصر علیه السلام در دعا از خدا طلب می‌کنیم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تستبدل بنا غیرنا، فإنّ استبدالک بنا غیرنا علیک یسیر و هو علینا کثیر</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مسیر خدمتگزاری به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جایگزین ما مدار، زیرا این جایگزینی برای تو آسان است، ولی برای ما بسیار دشوار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خطر همواره وجود دارد که عملکرد ناشایست فرد، منجر به سلب نعمت از او شود که این برای خدای جهان، آسان است و برای انسان بیدار، بسیار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سایه‌ی همین عبارت دعای مکارم‌الأخلاق امام سجّاد علیه السلام باید که بسیار بیدار، هشیار و مراقب بود، وگرنه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یبدّل نعمة الله مِن بعد ما جاءته فإنَّ الله شدید العقاب</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 که نعمت خدا را ـپس از آن که به او رسید ـ تغییر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کیفر دشواری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پلّه در این مجازات، همان جای‌گزینیِ دیگری برای بهره‌وری از نعمت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نکته‌ی ظریف دیگر در این قسمت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خدا و تلاش شخصی که این دو مطلب بر تمام این بخش از دعا سایه انداخته است</w:t>
      </w:r>
      <w:r>
        <w:rPr>
          <w:rFonts w:eastAsia="IRNazanin" w:cs="IRNazanin"/>
          <w:color w:val="111111"/>
          <w:sz w:val="28"/>
          <w:szCs w:val="28"/>
          <w:rtl w:val="true"/>
          <w:lang w:bidi="fa-IR"/>
        </w:rPr>
        <w:t>.</w:t>
      </w:r>
      <w:bookmarkStart w:id="89" w:name="pg3760_33427"/>
    </w:p>
    <w:p>
      <w:pPr>
        <w:pStyle w:val="BookText"/>
        <w:rPr/>
      </w:pPr>
      <w:bookmarkEnd w:id="89"/>
      <w:r>
        <w:rPr>
          <w:rFonts w:ascii="IRNazanin" w:hAnsi="IRNazanin" w:eastAsia="IRNazanin"/>
          <w:color w:val="111111"/>
          <w:sz w:val="28"/>
          <w:sz w:val="28"/>
          <w:szCs w:val="28"/>
          <w:rtl w:val="true"/>
          <w:lang w:bidi="fa-IR"/>
        </w:rPr>
        <w:t xml:space="preserve">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مرا بهره‌مند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استبدل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من آن را تغییر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وجود دارد که مسائل اعتقادی فراوانی در آنها نهفته و البته طرح آن خارج از حوصله‌ی این بحث اجمالی است</w:t>
      </w:r>
      <w:r>
        <w:rPr>
          <w:rFonts w:eastAsia="IRNazanin" w:cs="IRNazanin"/>
          <w:color w:val="111111"/>
          <w:sz w:val="28"/>
          <w:szCs w:val="28"/>
          <w:rtl w:val="true"/>
          <w:lang w:bidi="fa-IR"/>
        </w:rPr>
        <w:t>.</w:t>
      </w:r>
    </w:p>
    <w:p>
      <w:pPr>
        <w:pStyle w:val="Heading3"/>
        <w:numPr>
          <w:ilvl w:val="2"/>
          <w:numId w:val="1"/>
        </w:numPr>
        <w:rPr/>
      </w:pPr>
      <w:bookmarkStart w:id="90" w:name="__RefHeading___Toc1012857_2281741623"/>
      <w:bookmarkStart w:id="91" w:name="_Toc31"/>
      <w:bookmarkEnd w:id="90"/>
      <w:r>
        <w:rPr>
          <w:rtl w:val="true"/>
        </w:rPr>
        <w:t>[</w:t>
      </w:r>
      <w:r>
        <w:rPr/>
        <w:t>14</w:t>
      </w:r>
      <w:r>
        <w:rPr>
          <w:rtl w:val="true"/>
        </w:rPr>
        <w:t xml:space="preserve"> </w:t>
      </w:r>
      <w:r>
        <w:rPr>
          <w:rtl w:val="true"/>
        </w:rPr>
        <w:t>ـ و طریقة حقّ لا أزیغ عنها و نیّة رشد لا اشکّ فیها</w:t>
      </w:r>
      <w:r>
        <w:rPr>
          <w:rtl w:val="true"/>
        </w:rPr>
        <w:t>]</w:t>
      </w:r>
      <w:bookmarkEnd w:id="91"/>
    </w:p>
    <w:p>
      <w:pPr>
        <w:pStyle w:val="BookText"/>
        <w:rPr/>
      </w:pPr>
      <w:r>
        <w:rPr>
          <w:rFonts w:ascii="IRNazanin" w:hAnsi="IRNazanin" w:eastAsia="IRNazanin"/>
          <w:color w:val="111111"/>
          <w:sz w:val="28"/>
          <w:sz w:val="28"/>
          <w:szCs w:val="28"/>
          <w:rtl w:val="true"/>
          <w:lang w:bidi="fa-IR"/>
        </w:rPr>
        <w:t>امام‌سجاد علیه السلام بعد از درخواست هدایت ـ با آن ویژگی‌ها که برشمرده شد ـ اینک راه آن هدایت بی‌هیچ لغزش و انحراف و انگیزه‌ی قوی درونیـ آن‌هم به صورت استوارـ را از خدا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در 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 بنیّتی إلی أحسن 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دو واژه‌ی زیغ و شک، اجمالا توضیح داده می‌شود، آن‌گاه در تمام عبارت با این‌توضیحات ژرف نگری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زیغ در لغت به معنی انحراف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 عن الاستقامة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تمایل به کجی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مطلقِ میل ترجمه کرده‌اند؛ امّا کاربرد قرآنی آن، همواره روی‌گردانی از حق می‌باشد که در نتیجه معنی راغب با آن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نیز همانند قرآن، انحراف از حق معنی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در عبارت حضرت سجّاد علیه السلام نیز به‌چشم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حقّی که از آن منحرف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لاتزغ قُلُوبَنا بَعدَ إذ هَدیتَنا</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انحراف از حق و هدایت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لغت به‌نظر راغب، اعتدال و تساوی نقیضین نزد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به‌هیچ‌وجه نسبت به دو طرف یک قضیه یقین نکند و مرجّحی هم نداشته باشد، لذا ترجیحی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کلمه با واژه‌ی ریب همراه می‌شود به معنی تردید و امر اضطراب‌آور معنی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و ظاهرآ خود نوعی از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 وقتی در نهاد انسانی شکل گرفت، او را تا مرز کفر پیش می‌برد و دینش را به مخاطره می‌اندازد که امیرالمؤمنین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 یفسد الدّین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 کفر</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 یحبط الإیمان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 که شک، نوعی کفر است که دین را تباه می‌سازد و ایمان را نابود می‌کند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در مقابل یقین و ثمره‌ی جهل دانسته شده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 ثمرة‌الجهل</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 لا یقین له</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 یفسد الیقین و یبطل الدّین</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ثمره جهل است، یقین را تباه می‌سازد و دین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آن یقین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قاموس روایات، داناترین مردم آن کس دانسته شده که هیچگاه شکّ، یقینش را زایل نسازد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النّاس مَن لَم یُزل الشَّکُّ یقینه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مردم کسی است که شک، یقین او را ذایل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ثمره‌ی این تردید، حیرانی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الشَّک الحیرة</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سبب</w:t>
      </w:r>
    </w:p>
    <w:p>
      <w:pPr>
        <w:pStyle w:val="BookText"/>
        <w:rPr/>
      </w:pPr>
      <w:r>
        <w:rPr>
          <w:rFonts w:ascii="IRNazanin" w:hAnsi="IRNazanin" w:eastAsia="IRNazanin"/>
          <w:color w:val="111111"/>
          <w:sz w:val="28"/>
          <w:sz w:val="28"/>
          <w:szCs w:val="28"/>
          <w:rtl w:val="true"/>
          <w:lang w:bidi="fa-IR"/>
        </w:rPr>
        <w:t>حیرت شک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الحیرة الشَّک</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که این‌دو بدین سان، یکدیگر را تشدید</w:t>
      </w:r>
    </w:p>
    <w:p>
      <w:pPr>
        <w:pStyle w:val="BookText"/>
        <w:rPr/>
      </w:pP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حضرت علی علیه السلام جالب توجّه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عمی عمّا بین یدیه، غرس الشَّک بین جنبیه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نابینا باشد در برابر آنچه پیش روی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نهال شکّ را در میان دو پهلوی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پشت‌کردن به واقعیّت‌های روشن زندگی و چشم‌پوشی از آن‌ها در تمامی مقولات، کاشتن نهال شک ـ با آن‌همه پی‌آمد ناهنجارـ در دل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بد و ناروا، از مقدّمات قطعی بروز شک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یسیر الظّن الشَّک</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این توضیحات به جمله‌ی امام سجاد علیه السلام بازمی‌گردیم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تحقّق آن هدایت پایدار و انگیزه‌ی استوار را که پیش از این از تو درخواست نمودم، در راه حقّی قرار بده که از آن روی نگردانم و منحرف نشوم، و قصد</w:t>
      </w:r>
      <w:bookmarkStart w:id="92" w:name="pg3760_33429"/>
    </w:p>
    <w:p>
      <w:pPr>
        <w:pStyle w:val="BookText"/>
        <w:rPr/>
      </w:pPr>
      <w:bookmarkEnd w:id="92"/>
      <w:r>
        <w:rPr>
          <w:rFonts w:ascii="IRNazanin" w:hAnsi="IRNazanin" w:eastAsia="IRNazanin"/>
          <w:color w:val="111111"/>
          <w:sz w:val="28"/>
          <w:sz w:val="28"/>
          <w:szCs w:val="28"/>
          <w:rtl w:val="true"/>
          <w:lang w:bidi="fa-IR"/>
        </w:rPr>
        <w:t>رشدیافته‌ای مرا ده که هرگز در آن تردید به خود راه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دو ارزش متعالی از خداوند درخواست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راه حق پیماییم، بی‌هیچ انحراف و کجی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قصد و نیّتِ راه‌یافته‌ای داشته باشیم، بی‌هیچ تردید و دودلی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هم در راستای هدایت راهی باشیم و هم انگیزه‌ی قوی برای حرکت استوار در این مسیر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که در این عبادت حضرت سجّاد علیه السلام از آن می‌گریزیم، خود در بیان امیرالمؤمنین علیه السلام اقسامی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الشَّکُّ علی أریع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الَّتماری و الهول و التّردّد و 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 المراء دینآ لم یُصبح لیلُهُ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هاله ما بین یدَیهِ نَکَص علی عقبیه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تردّد فی الرَّیب وطئتهُ سنابکُ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استسلم لهلکة الدُّنیا و الآخرَة هلَکَ فیهما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مراء و جدال، ترس، تردید و خودباختگی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در گفت و 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عادت خود قرار دهد، هرگز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آینده بترسد، به قهقره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تردید و دودلی بماند، زیر سُم شیطان‌ها 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خود را ببازد، در برابر عوامل هلاکتی که در دنیا و آخرت وجود دارد، در هر دو عالم به هلاکت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مورد ـ جدال بی‌حاصل، ترس بی‌مورد، تردید ناروا، تسلیم بی‌قید و شرط ـ از شعب شک است و طبیعتآ همان ثمرات ناپسند شک را به بار می‌آورد</w:t>
      </w:r>
      <w:r>
        <w:rPr>
          <w:rFonts w:eastAsia="IRNazanin" w:cs="IRNazanin"/>
          <w:color w:val="111111"/>
          <w:sz w:val="28"/>
          <w:szCs w:val="28"/>
          <w:rtl w:val="true"/>
          <w:lang w:bidi="fa-IR"/>
        </w:rPr>
        <w:t>.</w:t>
      </w:r>
    </w:p>
    <w:p>
      <w:pPr>
        <w:pStyle w:val="Heading3"/>
        <w:numPr>
          <w:ilvl w:val="2"/>
          <w:numId w:val="1"/>
        </w:numPr>
        <w:rPr/>
      </w:pPr>
      <w:bookmarkStart w:id="93" w:name="__RefHeading___Toc1012859_2281741623"/>
      <w:bookmarkStart w:id="94" w:name="_Toc32"/>
      <w:bookmarkEnd w:id="93"/>
      <w:r>
        <w:rPr>
          <w:rtl w:val="true"/>
        </w:rPr>
        <w:t>[</w:t>
      </w:r>
      <w:r>
        <w:rPr/>
        <w:t>15</w:t>
      </w:r>
      <w:r>
        <w:rPr>
          <w:rtl w:val="true"/>
        </w:rPr>
        <w:t xml:space="preserve"> </w:t>
      </w:r>
      <w:r>
        <w:rPr>
          <w:rtl w:val="true"/>
        </w:rPr>
        <w:t>ـ وَ عَمّرنی ما کان عمری بذلة فی طاعتک</w:t>
      </w:r>
      <w:r>
        <w:rPr>
          <w:rtl w:val="true"/>
        </w:rPr>
        <w:t xml:space="preserve">. </w:t>
      </w:r>
      <w:r>
        <w:rPr>
          <w:rtl w:val="true"/>
        </w:rPr>
        <w:t>فإذا کان عمری مرتعآ للشَّیطان فَاقْبضنی إلیکَ، قبلَ أن یسبق مقتک إلَیَّ أو یستحکم غَضبُکَ عَلَیَّ</w:t>
      </w:r>
      <w:r>
        <w:rPr>
          <w:rtl w:val="true"/>
        </w:rPr>
        <w:t>.]</w:t>
      </w:r>
      <w:bookmarkEnd w:id="94"/>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آن‌ها که پس از مرگ و گرفتاری به عذاب خداوندی تقاضای بازگشت می‌نمایند،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نعمّرکم ما یتذکّرُ فیه من 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اندازه به شما عمر نداده‌ایم که در آن هرکس بخواهد به یادآوری برسد، تذکّر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زمینه‌ی این تذکّر را یادآور شود، به‌دنبال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جائَکُم النَّذیر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هشدار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شما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عدم تذکّر و عدم توجّه به پیام و هشدار پیامبران را در نهایت آیه این‌چنین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فَما لِلظّالمین من نصیر</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الهی در</w:t>
      </w:r>
    </w:p>
    <w:p>
      <w:pPr>
        <w:pStyle w:val="BookText"/>
        <w:rPr/>
      </w:pPr>
      <w:r>
        <w:rPr>
          <w:rFonts w:ascii="IRNazanin" w:hAnsi="IRNazanin" w:eastAsia="IRNazanin"/>
          <w:color w:val="111111"/>
          <w:sz w:val="28"/>
          <w:sz w:val="28"/>
          <w:szCs w:val="28"/>
          <w:rtl w:val="true"/>
          <w:lang w:bidi="fa-IR"/>
        </w:rPr>
        <w:t>دوزخ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ستمکاران، یار و یاور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 آیه، در منطق قرآن، عُمر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برای متذکّر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 پیامبران زمینه‌های این تذکّر را فراهم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ثالثآ ثمره‌ی عدم تذکّر و بی‌توجّهی به هشدار پیامبران، گرفتارشدن به عذاب الاهی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این عمر را در چه زمینه‌ای باید به‌کار گرفت تا مشمول این کلام کوبنده‌ی مولای متّقیان علیه السلام نشویم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لها حسرة علی کل ذی غفلةٍ أن یکون عُمرُهُ علیه حجَّة و ان تؤدّیه أیّامه إلی الشّقوة</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حسرت که به اهل غفلت می‌رسد، که عمر او، حجّت و دلیلی در برابرش باشد، در حالی که روزگارش او را به شقاوت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این بیان، انسان غافل عمرش را به‌گونه‌ای تباه می‌کند که خود حسرت خواهد برد و عمرش علیه او شهادت خواهد داد؛ انسان غافلی که روزگارش او را به شقاوت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این نکته توجّه شود که در منطق دین، از هر یک از مقاطع عمر، تلقّی ویژه‌ای به‌عمل آمده، مثلا امام صادق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لَفی فسحة من أمره ما بینه و بین أربعین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أربعین سنة أوحی الله عزَّوَجلَّ إلی ملکیه إنّ ی قَد عمّرتُ عَبدی عُمرآ، فَغَلِّظا و شَدِّدا و تَحَفَّظا و اکتُبا علیه قلیل عمله و کثیره و صغیره و کبیره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تا زمان چهل سالگی برای کار خود،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سنّ چهل رسید، خدای عزّوجلّ به دو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دادم، پس بر او غلیظ باشید، سخت بگیرید، نگاهبان او باشید، و تمام کارهایش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و زیاد آن، کوچک و بزرگ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که انسان با گذر از چهل سالگی وارد مقطع بسیار حسّاسی از عمر خود می‌شود، به‌طوری‌که بعد از گذر از این مرز، اگر خیرش بر شرّش غلبه نکرده باشد، به تعبیر پیامبر خدا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فلیتهجَّز إلَی النّار</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است که باز به بیان رسول</w:t>
      </w:r>
    </w:p>
    <w:p>
      <w:pPr>
        <w:pStyle w:val="BookText"/>
        <w:rPr/>
      </w:pPr>
      <w:r>
        <w:rPr>
          <w:rFonts w:ascii="IRNazanin" w:hAnsi="IRNazanin" w:eastAsia="IRNazanin"/>
          <w:color w:val="111111"/>
          <w:sz w:val="28"/>
          <w:sz w:val="28"/>
          <w:szCs w:val="28"/>
          <w:rtl w:val="true"/>
          <w:lang w:bidi="fa-IR"/>
        </w:rPr>
        <w:t xml:space="preserve">خدا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الرَّجل أربعین سنة و لم یغلب خیره شرّه، قبّل الشَّیطان بین عینیه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لایفلح</w:t>
      </w:r>
      <w:r>
        <w:rPr>
          <w:rFonts w:eastAsia="IRNazanin" w:cs="IRNazanin"/>
          <w:color w:val="111111"/>
          <w:sz w:val="28"/>
          <w:szCs w:val="28"/>
          <w:rtl w:val="true"/>
          <w:lang w:bidi="fa-IR"/>
        </w:rPr>
        <w:t>.»</w:t>
      </w:r>
      <w:r>
        <w:rPr>
          <w:rStyle w:val="FootnoteAnchor"/>
          <w:rtl w:val="true"/>
        </w:rPr>
        <w:footnoteReference w:id="22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به سنّ چهل برسد، امّا خوبی‌های او بر بدی هایش غلبه نکرده باشد، شیطان پیشانیِ او را می‌بوسد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صورتی است که رستگار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رسول خدا صلی الله علیه و آله و سلم توجّه کنید 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قد دنا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قدّمتم و ماذا أخَّرتم؟ أبناء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إلی الحساب، لا عذر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 أنفسکم من الموتی</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چهل‌ساله‌ها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آماده‌ی درو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پنجاه‌ساله‌ها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فرستاده‌اید و چه به دنبال دارید؟ شصت ساله‌ها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عذر و بهانه آماده‌ی حساب‌رسی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شمار مردگان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اگر عمر چنین است، آن را در چه زمینه باید به کار گرفت؟</w:t>
      </w:r>
    </w:p>
    <w:p>
      <w:pPr>
        <w:pStyle w:val="BookText"/>
        <w:rPr/>
      </w:pPr>
      <w:r>
        <w:rPr>
          <w:rFonts w:ascii="IRNazanin" w:hAnsi="IRNazanin" w:eastAsia="IRNazanin"/>
          <w:color w:val="111111"/>
          <w:sz w:val="28"/>
          <w:sz w:val="28"/>
          <w:szCs w:val="28"/>
          <w:rtl w:val="true"/>
          <w:lang w:bidi="fa-IR"/>
        </w:rPr>
        <w:t>پاسخ یک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 گرانبها، باید تنها در مسیر طاعت و بندگی صرف شود و بس، که امیرالمؤمنین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أحفظ عمرکَ مِن التَّضیع له فی غیر العبادة و الطّاعة</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خود را نگاه دار، از این کهدر غیر عبادت و اطاعت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حکمت‌های علوی را باید به گوش جان بشنویم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باید بداند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عُمرکَ مَهر سعادتک، ان انفذته، انفذته، فی طاعة ربِّک</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تو، کابین سعات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کاربری، که در مسیر اطاعت خدایت به کارگیری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أنفاسک أجزاءُ عمرِک، فَلا تُفنها إلّا فی طاعةٍ تُزلفک</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نفس‌های تو، پاره هایی از عمر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صرف مکن، مگر در جهت طاعتی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جز این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أفنی عمره فی غیر ما ینجیه، فقد أضاع مطلبه</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عمر خود را صرف کند در جه آنچه نجاتش نمی‌دهد، خواسته خود را تباه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این‌که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امرَءآ علم أن نفسَهُ خُطاه إلی أجله، فبادر عملَهُ وَ قصر أمَلَه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آورد بر کسی که بداند نفس او، گامی است که به سوی اجل خود بر می‌دارد؛ پس به عمل خود بشتابد و آرزوی خود را کوتاه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آگاهی‌ها، به کلام امام سجّاد علیه السلام توجّه می‌کنیم که از خدای متعال عمری می‌خواهد که صرف طاعت و بندگی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از این مسیر خارج شود، به تعبیر حضرتش بستر زندگی، مرتع شیطان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رواست که انسان باید مرگ خود را از خدا طلب کند؛ چرا که آن عمر که در طاعت خداوندی به‌کار گرفته نشود و مرتع شیطان گردد، دشمنی و غضب خداوند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بد نیست کمی هم با شیطان و شیوه‌های عمل او آشنا شویم تا در جریان عمر، به عنایات الاهی تا سر حدّ امکان، از دام‌های ابلیس به‌دور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سوگند یاد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فبعزَّتِکَ لاَغْوینَّهُم أجمعین</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عین‌حال پیشاپیش ناتوانیِ خود</w:t>
      </w:r>
    </w:p>
    <w:p>
      <w:pPr>
        <w:pStyle w:val="BookText"/>
        <w:rPr/>
      </w:pPr>
      <w:r>
        <w:rPr>
          <w:rFonts w:ascii="IRNazanin" w:hAnsi="IRNazanin" w:eastAsia="IRNazanin"/>
          <w:color w:val="111111"/>
          <w:sz w:val="28"/>
          <w:sz w:val="28"/>
          <w:szCs w:val="28"/>
          <w:rtl w:val="true"/>
          <w:lang w:bidi="fa-IR"/>
        </w:rPr>
        <w:t>را نسبت به گروهی ابراز داشته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عبادکَ مِنهُم المـُخلصین</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w:t>
      </w:r>
    </w:p>
    <w:p>
      <w:pPr>
        <w:pStyle w:val="BookText"/>
        <w:rPr/>
      </w:pPr>
      <w:r>
        <w:rPr>
          <w:rFonts w:ascii="IRNazanin" w:hAnsi="IRNazanin" w:eastAsia="IRNazanin"/>
          <w:color w:val="111111"/>
          <w:sz w:val="28"/>
          <w:sz w:val="28"/>
          <w:szCs w:val="28"/>
          <w:rtl w:val="true"/>
          <w:lang w:bidi="fa-IR"/>
        </w:rPr>
        <w:t xml:space="preserve">اطمینان‌خاطر کامل، طرح‌های خود را نیز قبل از اجرا و دام‌گستری معرّفی کرده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صراطکَ المستقیم، ثُمَّ لآتینَّهُم مِن بَینِ أیدیهم و مِن خَلفهم وَ عَن ایمانهم و عن شمائلهم، و لا تَجد أکثرهُم شاکرین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حتم و یقین، در صراط مستقیم تو، سر راهِ آنها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یقین در پیش روی آنها، پشت سرشان، از سمت راست و چپ آنها نزدشان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می‌بینی که بیشتر آنها سپاسگزار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سر راه راست می‌نشیند و دام می‌گستراند و گویی همه‌ی راه‌ها را بر انسان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هر یگ از این حملات گسترده، به‌گونه‌ای تبیین شده و همه در جای خود صحیح است؛ ولی ثمره‌ی نهایی آن است که همه‌ی راه‌های نجات بر انسان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پیش رو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ساده و بی‌مقدار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دنبال می‌آید، وابستگی به مال و اولاد را شدیدتر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 می‌آید، کارِ دین‌داریِ فرد را تباه می‌کند و از چپ می‌آید تا بساط شهوت و لذّت را برای او بگستراند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بیچاره است انسانی که پیشاپیش این طرح‌های شیطان را بشناسد و در عین‌حال به دام او درافتد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دشمنی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 فی الصّدور خَفیّآ و نفث فی الآذان نَجیًّا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در سینه‌ها نفوذ می‌کند و در گوش‌ها به نجوا می‌دمد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راه‌ها را بر شیطان بست و ردّ پایی از او در اعمال خود باقی نگذاشت، چنان که امام امیرالمؤمنین علیه السلام شیعه را توصیه می‌کند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تجعلنّ للشّیطان فی عملک نصیبآ وَ لا عَلی نَفسِکَ سَبیلا</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شیطان در عمل خود بهره‌ای قرار مده، و راهی برای او بر درون خود باز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هر قیمت که شده با او درافتاد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صافّوا الشَّیطان بالمجاهدة، و أغلبوه بالمخالفة؛ تزکوا أنفسکم و تعلوا عند الله درجاتکم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شیطان به مجاهده بایستید و با مخالفتش بر او غلبه کنید، تا درون هایتان به پاکی برسد و درجات شما نزد خدا برتری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ثمره‌ی این درافتادن با شیطان، پاکیِ نفوس در نتیجه علوّ درجه و مرتبت در پیشگاه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ثمره‌ی گرایش به شیطان را حضور در صحنه‌ی بغض شدید خداوندی می‌داند؛ همان بغض و دشمنی که به بیان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لمقت الله أکبر من مقتکم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یعنی که این بغض و دشمنی، بسیار برتر و شدیدتر از دشمنی‌های معمول میان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ضربه بسیار شدید است و باید از آن گریخت، مبادا انسان در میدان چنین بغض و دشمنی قرار گیرد و مشمول غضب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فرموده‌ی 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یحلل علَیهِ غضبی فَقَد هوی</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غضب من بر او روا شد،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غضب در تبیین معصوم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مجازات دانسته شده است</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جوشش و غلیانِ خون قلب برای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r>
        <w:rPr>
          <w:rStyle w:val="FootnoteAnchor"/>
          <w:rtl w:val="true"/>
        </w:rPr>
        <w:footnoteReference w:id="238"/>
      </w:r>
      <w:bookmarkStart w:id="95" w:name="pg3760_33434"/>
    </w:p>
    <w:p>
      <w:pPr>
        <w:pStyle w:val="BookText"/>
        <w:rPr/>
      </w:pPr>
      <w:bookmarkEnd w:id="95"/>
      <w:r>
        <w:rPr>
          <w:rFonts w:ascii="IRNazanin" w:hAnsi="IRNazanin" w:eastAsia="IRNazanin"/>
          <w:color w:val="111111"/>
          <w:sz w:val="28"/>
          <w:sz w:val="28"/>
          <w:szCs w:val="28"/>
          <w:rtl w:val="true"/>
          <w:lang w:bidi="fa-IR"/>
        </w:rPr>
        <w:t xml:space="preserve">اینک یک‌بار دیگر، فهرست‌وار مسائل مطرح‌شده در این بخش از کلام امام سجّاد علیه السلام را یادآور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عمر، نعمت است آن‌گاه که در طاعت خداوندی به‌کار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عمر، نقمت است آن‌گاه که در مسیر شیطان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مرگ در حالت دوم بهتر از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ثمره‌ی قرارگرفتن در دست شیطان، خریدن غضب و خشم خداوندی بر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مقت و غضب خداوندی، همان هلاکت شدید و عقاب سخت است</w:t>
      </w:r>
      <w:r>
        <w:rPr>
          <w:rFonts w:eastAsia="IRNazanin" w:cs="IRNazanin"/>
          <w:color w:val="111111"/>
          <w:sz w:val="28"/>
          <w:szCs w:val="28"/>
          <w:rtl w:val="true"/>
          <w:lang w:bidi="fa-IR"/>
        </w:rPr>
        <w:t>.</w:t>
      </w:r>
    </w:p>
    <w:p>
      <w:pPr>
        <w:pStyle w:val="Heading3"/>
        <w:numPr>
          <w:ilvl w:val="2"/>
          <w:numId w:val="1"/>
        </w:numPr>
        <w:rPr/>
      </w:pPr>
      <w:bookmarkStart w:id="96" w:name="__RefHeading___Toc1012861_2281741623"/>
      <w:bookmarkStart w:id="97" w:name="_Toc33"/>
      <w:bookmarkEnd w:id="96"/>
      <w:r>
        <w:rPr>
          <w:rtl w:val="true"/>
        </w:rPr>
        <w:t>[</w:t>
      </w:r>
      <w:r>
        <w:rPr/>
        <w:t>16</w:t>
      </w:r>
      <w:r>
        <w:rPr>
          <w:rtl w:val="true"/>
        </w:rPr>
        <w:t xml:space="preserve"> </w:t>
      </w:r>
      <w:r>
        <w:rPr>
          <w:rtl w:val="true"/>
        </w:rPr>
        <w:t>ـ اَللّهُمَّ لاتدع خصلةً تُعاب منّ ی إلّا أصلحتها، و لا عائبةً أُؤَنَّبُ بها إلّا حَسَّنتها، وَ لا أُکرومةً فیَّ ناقصةً إلّا أتممتها</w:t>
      </w:r>
      <w:r>
        <w:rPr>
          <w:rtl w:val="true"/>
        </w:rPr>
        <w:t>.]</w:t>
      </w:r>
      <w:bookmarkEnd w:id="97"/>
    </w:p>
    <w:p>
      <w:pPr>
        <w:pStyle w:val="BookText"/>
        <w:rPr/>
      </w:pPr>
      <w:r>
        <w:rPr>
          <w:rFonts w:ascii="IRNazanin" w:hAnsi="IRNazanin" w:eastAsia="IRNazanin"/>
          <w:color w:val="111111"/>
          <w:sz w:val="28"/>
          <w:sz w:val="28"/>
          <w:szCs w:val="28"/>
          <w:rtl w:val="true"/>
          <w:lang w:bidi="fa-IR"/>
        </w:rPr>
        <w:t>امام سجّاد علیه السلام در جملات پیشین این بخش دعا از خدای متعال، هدایت نیکو، راه و روش صحیح، نیّت رشدیافته و عمری مفید درخواست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طرح سه موضوع جدید می‌پردازد که همگی مربوط به اخلاق کریمه‌ی انسانی و درمان کاستی‌ها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از خدای متعال عمر مفید می‌خواهند که قرار است مرتع شیطان نباشد و ثمره‌اش مصون‌ماندن از بغض و غضب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چنین اقتضا دارد تا انسان از نارسایی‌ها و نواقص به‌دور باشد و در اوج شایستگی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موضوع ـ به آن ترتیب که امام علیه السلام مطرح فرموده‌اند ـ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لاتدع خصلة تعاب منّ ی إلّا أصلحتها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ویژگی‌هایی که موجبات سرزنش و نکوهش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دارد که این جمله انسان را به‌خود بیاورد تا به دقّت، خویش را ارزیابی کند و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چه خصوصیّاتی می‌تواند چنین باشد؟</w:t>
      </w:r>
    </w:p>
    <w:p>
      <w:pPr>
        <w:pStyle w:val="BookText"/>
        <w:rPr/>
      </w:pPr>
      <w:r>
        <w:rPr>
          <w:rFonts w:ascii="IRNazanin" w:hAnsi="IRNazanin" w:eastAsia="IRNazanin"/>
          <w:color w:val="111111"/>
          <w:sz w:val="28"/>
          <w:sz w:val="28"/>
          <w:szCs w:val="28"/>
          <w:rtl w:val="true"/>
          <w:lang w:bidi="fa-IR"/>
        </w:rPr>
        <w:t>ثانیآ چه مقدار از آن خصوصیّات در خودش موجود است؟</w:t>
      </w:r>
    </w:p>
    <w:p>
      <w:pPr>
        <w:pStyle w:val="BookText"/>
        <w:rPr/>
      </w:pPr>
      <w:r>
        <w:rPr>
          <w:rFonts w:ascii="IRNazanin" w:hAnsi="IRNazanin" w:eastAsia="IRNazanin"/>
          <w:color w:val="111111"/>
          <w:sz w:val="28"/>
          <w:sz w:val="28"/>
          <w:szCs w:val="28"/>
          <w:rtl w:val="true"/>
          <w:lang w:bidi="fa-IR"/>
        </w:rPr>
        <w:t>ثالثآ راه درمان هر یک از آن‌ها چیست؟</w:t>
      </w:r>
    </w:p>
    <w:p>
      <w:pPr>
        <w:pStyle w:val="BookText"/>
        <w:rPr/>
      </w:pPr>
      <w:r>
        <w:rPr>
          <w:rFonts w:ascii="IRNazanin" w:hAnsi="IRNazanin" w:eastAsia="IRNazanin"/>
          <w:color w:val="111111"/>
          <w:sz w:val="28"/>
          <w:sz w:val="28"/>
          <w:szCs w:val="28"/>
          <w:rtl w:val="true"/>
          <w:lang w:bidi="fa-IR"/>
        </w:rPr>
        <w:t>رابعآ به کار عملی در اصلاح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موضوع، خود در دو شاخه‌ی کلّی علم و عمل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روح دعای مکارم الأخلاق و اساسآ روح تربیت اسلامی است که به توصیه‌ی تنها اکتفا ننموده و در یک حوزه‌ی محدود سخن به میان نیاورده، بلکه همه جا با گستردگی و نگرش عمیق و بسیار فراتر از تعریف معمول اخلاق حرکت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فهرست‌وار، برخی از اخلاق ناپسندی را که می‌تواند در انسان وجود داشته باشد و موجبات نکوهش او را فراهم آورد صرفآ به‌منظور اطّلاع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موارد می‌طلبد تا پیرامونش سخن رانده شود، ابتدا تعریف گردد و سپس آفات و ثمرات ناشی از آن برشمرده شود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اثم،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امل، بخل، استبداد رأی و عمل، بدعت، تبذیر، بطر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سرخوشی و سرمستی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بطالة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بهتان، جبن، جدل، جزع، جفا، جور، جهل، 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تندی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حرص، حرام‌گرایی، حسد، حسرت، حقد، حماقت، خدعه، خرق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خصومت،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سوء خلق، دنائت، ذلّت، اصرار بر گناه، کوچک‌شمردن گناه، گناه آشکار، خوش‌حالی به گناه، ریا، استرسال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اسراف، سعایت، مسامحه در گناه، 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و تظاهر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اسائه، 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شطط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و دوری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 شکایت، شماتت، شهوت، 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و</w:t>
      </w:r>
    </w:p>
    <w:p>
      <w:pPr>
        <w:pStyle w:val="BookText"/>
        <w:rPr/>
      </w:pP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استصغار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کوچک‌شمردن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گمراهی، تضییع، طعنه، طغیان، طمع، ظلم، سوءظن، عتاب، عجب، عجز، عداوت، تعریض، تعلّل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بهانه‌جویی و پابه‌پاکردن و سستی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معاندت، عنف، ما لا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فرد به آن‌چه که به‌کار او نمی‌خورد و به او مربوط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و عیب و رسوایی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عیب‌جویی، عیب‌بینی، غباوة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کودنی و نفهمی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 بی‌خبری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غصب، غضب، غفلت، تغافل، غلط، غِلّ، غلوّ، غیّ، غیبت، فجور، فحش، فخر، فرقت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و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بیگدار به آب‌زدن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قساوت، تقاطع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کبر و خودبینی، کذب، کسالت، تکلّف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خود را به رنج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لئامت، لجاج، لعب، لغو، تلویح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و گوشه‌زدن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لهو، مراء، افراط در مزاح، منّت‌گذاری، مطل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در پرداخت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مکر، تملّق، نفاق، انتقام‌جویی، سخن‌چینی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و کاهلی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تهمت، هزل، هذر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یاوه‌گویی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هویپرستی، هوان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 و 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یأس و نومیدی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یاد شد، برخی از عناوین زشت اخلاقی است که می‌تواند انسان به ازای هر یک از آن‌ها مورد سرزنش و نکوهش اطرافیان خود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و گستردگی عناوین، حسّاسیّت درخواست امام سجّاد علیه السلام از خدای متعال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عناوین در کتب روایی و مجموعه‌های اخلاقی ابوابی گشوده شده که به‌خوبی می‌تواند مورد دقّت و بررسی و راه‌یابی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آن چهار مرحله‌ی علمی ـ عملی را که در آغاز این بخش آوردیم، مورد نظر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عیوب، پی‌جویی در خود، درمان و اقدام که هر یک از این‌ها، بدون دیگری راه به جایی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مهم این‌که تنوّع و گستردگی این عناوین، نباید یأس در ما به دنبال بیاورد که فکر کنیم کار از کار گذشته و اصلاح‌پذیری غیرممکن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به یقین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لا عائبة أونبّ بها إلّا حسّنتها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کاستی که به‌خاطرِ نداشتن آن سرزنش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لا اُکرومةً فیَّ ناقصةً إلّا أتممتها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تکمیل صفات پسندیده‌ای که در من هست، امّا به کمال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درخواست نیز دقیقآ در همان راستای خودسازی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یک‌سو، از میدان سرزنش و نکوهش دیگران فاصله بگیرد که این جز با اصلاح خود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باید با حرکت تکاملی در مدارج مختلف، موجبات جا افتادن هر چه بیشتر خود را در میان مردم‌ـ آن‌هم با قصد خیر و خیرخواهی‌ـ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معنای این بیان امام علی علیه السلام آشکار می‌شود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الله کرامةً، فحقیقٌ به أن یزید النّاس إکرامآ</w:t>
      </w:r>
      <w:r>
        <w:rPr>
          <w:rFonts w:eastAsia="IRNazanin" w:cs="IRNazanin"/>
          <w:color w:val="111111"/>
          <w:sz w:val="28"/>
          <w:szCs w:val="28"/>
          <w:rtl w:val="true"/>
          <w:lang w:bidi="fa-IR"/>
        </w:rPr>
        <w:t>.»</w:t>
      </w:r>
      <w:r>
        <w:rPr>
          <w:rStyle w:val="FootnoteAnchor"/>
          <w:rtl w:val="true"/>
        </w:rPr>
        <w:footnoteReference w:id="23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نسبت به خدا بر کرامت بیفزاید، شایسته آن است که مردم بر کرام او بیفزایند</w:t>
      </w:r>
      <w:r>
        <w:rPr>
          <w:rFonts w:eastAsia="IRNazanin" w:cs="IRNazanin"/>
          <w:color w:val="111111"/>
          <w:sz w:val="28"/>
          <w:szCs w:val="28"/>
          <w:rtl w:val="true"/>
          <w:lang w:bidi="fa-IR"/>
        </w:rPr>
        <w:t>.»</w:t>
      </w:r>
      <w:bookmarkStart w:id="98" w:name="pg3760_33436"/>
    </w:p>
    <w:p>
      <w:pPr>
        <w:pStyle w:val="BookText"/>
        <w:rPr/>
      </w:pPr>
      <w:bookmarkEnd w:id="98"/>
      <w:r>
        <w:rPr>
          <w:rFonts w:ascii="IRNazanin" w:hAnsi="IRNazanin" w:eastAsia="IRNazanin"/>
          <w:color w:val="111111"/>
          <w:sz w:val="28"/>
          <w:sz w:val="28"/>
          <w:szCs w:val="28"/>
          <w:rtl w:val="true"/>
          <w:lang w:bidi="fa-IR"/>
        </w:rPr>
        <w:t>ازدیاد کرامت‌بخشی از سوی خدا، می‌طلبد که انسان کریم بر کَرَم خویش در میان مردم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نزد انسان کریم النّفس بسیار حقیر می‌گردد و چنین می‌شود که زر و زیور و تعلّقات آن، توان فریب چنین انسانی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امیرالمؤمنین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کرمت نفسه صغرت الدّنیا فی عینه</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بزرگ بدارد، دنیا در دیده او کوچک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انسانی همواره با دو نشان در بین مردم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رویی و بخشش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یستدل علی کرم الرّجل بحسن بِشره و بذل بِرّه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رویی و بذل نیکی، دلیل بر کرامت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آنچه امام علیه السلام در این قسمت دعا، از خدای متعال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پایدار، راه رشد استوار، نیّت ثابت و پابرجا و رشدیافته، عمری به‌کارگرفته در اطاعت خدا، گریز از خدمت شیطان، مرگ پیش از شمول غضب و خشم خداوندی، اصلاح کاستی‌های مورد سرزنش و حرکت استوار در بلندای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توضیحات ارایه شده در سطور و صفحات پیشین تبیینی روشن از این درخواستها به عمل آمده باشد و به خوبی دریافته باشیم که هر یک از این ارزشها چه نقش سازنده‌ای در زندگی فردی و اجتماعی ما ایفا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ابدلنی مِن بغضة أهل الشّنآن المحبّة، و من حسد أهل البغی المودَّة، وَ مَن ظِنة أهل الصَّلاح الثّقة، و من عداوة الادنین الولایة، و من عقوق ذوی الأرحام المبرّة، و من خذلان الأقربین النصرة، و من حُبّ المـُدارین تصحیح المِقَة، و من ردّ الملابسین کَرَم العشرة، و من مرارة خوف الظّالمین حلاوة الأمَنة</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012863_2281741623"/>
      <w:bookmarkStart w:id="100" w:name="_Toc34"/>
      <w:bookmarkEnd w:id="99"/>
      <w:r>
        <w:rPr>
          <w:rtl w:val="true"/>
        </w:rPr>
        <w:t>[</w:t>
      </w:r>
      <w:r>
        <w:rPr/>
        <w:t>17</w:t>
      </w:r>
      <w:r>
        <w:rPr>
          <w:rtl w:val="true"/>
        </w:rPr>
        <w:t xml:space="preserve"> </w:t>
      </w:r>
      <w:r>
        <w:rPr>
          <w:rtl w:val="true"/>
        </w:rPr>
        <w:t>ـ ابدلنی من بغضةِ أهل الشّنآن المحبّة</w:t>
      </w:r>
      <w:r>
        <w:rPr>
          <w:rtl w:val="true"/>
        </w:rPr>
        <w:t>]</w:t>
      </w:r>
      <w:bookmarkEnd w:id="100"/>
    </w:p>
    <w:p>
      <w:pPr>
        <w:pStyle w:val="BookText"/>
        <w:rPr/>
      </w:pPr>
      <w:r>
        <w:rPr>
          <w:rFonts w:ascii="IRNazanin" w:hAnsi="IRNazanin" w:eastAsia="IRNazanin"/>
          <w:color w:val="111111"/>
          <w:sz w:val="28"/>
          <w:sz w:val="28"/>
          <w:szCs w:val="28"/>
          <w:rtl w:val="true"/>
          <w:lang w:bidi="fa-IR"/>
        </w:rPr>
        <w:t>تبدیل دشمنی و کینه‌ی اهل عداوت به محبّت</w:t>
      </w:r>
    </w:p>
    <w:p>
      <w:pPr>
        <w:pStyle w:val="BookText"/>
        <w:rPr/>
      </w:pPr>
      <w:r>
        <w:rPr>
          <w:rFonts w:ascii="IRNazanin" w:hAnsi="IRNazanin" w:eastAsia="IRNazanin"/>
          <w:color w:val="111111"/>
          <w:sz w:val="28"/>
          <w:sz w:val="28"/>
          <w:szCs w:val="28"/>
          <w:rtl w:val="true"/>
          <w:lang w:bidi="fa-IR"/>
        </w:rPr>
        <w:t>این نکته باید برای ما آموزنده‌ی این واقعیّت باشد که ده‌ها دوست برای انسان کم و یک دشمن برای او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از دشمن‌تراشی برای خود پرهیز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خصلتی است ناپسند که متأسفانه نوع مردم گرفتار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مسائل تربیتی، محبّت معجونی کارساز است که مورد غفلت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ما را بر آن می‌دارد تا عوامل دشمن تراشی را شناخته و از خود دور کنیم و متقابلا موجبات محبّت را بشناسیم و به‌کار گیریم که این خود، مقوله‌ی گسترده‌ی دیگری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زرع العدوان حصد الخسران</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نکته‌ی لطیف دیگر این‌که امام سجّاد علیه السلام زبان به نفرین آن دشمنان نمی‌گشاید و از خدا نمی‌خواهد آنان را از روی زمین بردارد؛ بلکه این تبدیل دشمنی به محبّت را از خداوند مسألت می‌دارد؛ گویی که این کار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انسان، گام‌به‌گام، به‌گونه‌ای حرکت نماید که از شمار دشمنان خود کاسته و به خیل دوستان خویش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آموزش دیگری است که در بهره‌وری از این بخش دعا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 این‌که عداوت و محبّت دو مقوله‌ی نفسانی است که ریشه در نفسانیات ما دارد و هر یک منشأ آثاری در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امام علیه السلام بحث ریشه‌ای را از خدا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عداوت، از خدا می‌خواهد که ریشه خشکانیده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محبّت نیز روییده‌شدن این نهال و جای‌گزینی آن را در نفس انسان از خداوند درخواست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هر یک از این دو عامل، مسأله‌ی دیگری است که جداگانه باید از آن گفت‌وگو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عملی برای ما هم این است که باید در برخورد با عداوت و برخورداری از محبّت، حرکت‌ها و برنامه‌ریزی‌های ریشه‌ای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مهم تنها با شناخت عوامل دشمنی‌زا و محبّت‌آور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نکته‌ی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حرکت برای تقلیل و تبدیل دشمن به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نکته‌ی دوم</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برخورد و برخورداری ریشه‌ای با هر</w:t>
      </w:r>
    </w:p>
    <w:p>
      <w:pPr>
        <w:pStyle w:val="BookText"/>
        <w:rPr/>
      </w:pPr>
      <w:r>
        <w:rPr>
          <w:rFonts w:ascii="IRNazanin" w:hAnsi="IRNazanin" w:eastAsia="IRNazanin"/>
          <w:color w:val="111111"/>
          <w:sz w:val="28"/>
          <w:sz w:val="28"/>
          <w:szCs w:val="28"/>
          <w:rtl w:val="true"/>
          <w:lang w:bidi="fa-IR"/>
        </w:rPr>
        <w:t xml:space="preserve">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نکته‌ی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به‌عنوان نمونه به این آموزش عملی قرآن، ژرف بنگریم که خداوند بزرگ به پیامبر صلی الله علیه و آله در مورد مشرکان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أحد مِن المشرکین استجارک فأجِرهُ حتّی یسمع کلام الله ثمَّ ابلغه مأمنه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مشرکان به پناهت درآمد، او را پناه بده تا کلام خدا را بشنود، سپس او را به محل امنش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پناه این روش می‌توان دشمن دیروز را به دوست فردا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دفعی و حذفیِ بی‌منطق ـ حتّی اگر برخاسته از عقیده‌ی درونی باشد ـ زمانی که به‌عنوان اوّلین و تنها وسیله تلقّی شود، قطعآ پاسخ مناسبی نخواهد داد؛ مگر آن‌که در پایان یک دوره تلاش و به‌کارگیری همه‌ی روش‌ها و اطمینان از عدم کارآیی آن‌ها، به‌عنوان آخرین چاره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نمونه‌ی دیگر، رفتار پیامبر صلی الله علیه و آله و سلم با مشرکان مکّه در جریان فتح این شهر است که چگونه حضرت رسول صلی الله علیه و آله و سلم غلیان احساسات یاران خود را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جای بروز روش‌های خشن زیر شعار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المحلمة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و نقش اجرایی امام علیّ مرتضی علیه السلام در این جریان در سیره‌ی نبوی ثبت و ضبط گردیده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به‌هرصورت باید بدانیم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 الشّنآن تُسخط الرَّحمان و تُرضی الشَّیطان و تَشین الإنسان</w:t>
      </w:r>
      <w:r>
        <w:rPr>
          <w:rFonts w:eastAsia="Amiri" w:cs="Amiri" w:ascii="Amiri" w:hAnsi="Amiri"/>
          <w:color w:val="111111"/>
          <w:sz w:val="28"/>
          <w:szCs w:val="28"/>
          <w:rtl w:val="true"/>
          <w:lang w:bidi="ar-SA"/>
        </w:rPr>
        <w:t>»</w:t>
      </w:r>
      <w:r>
        <w:rPr>
          <w:rStyle w:val="FootnoteAnchor"/>
          <w:rtl w:val="true"/>
        </w:rPr>
        <w:footnoteReference w:id="2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استقرار در موضع</w:t>
      </w:r>
      <w:bookmarkStart w:id="101" w:name="pg3760_33439"/>
    </w:p>
    <w:p>
      <w:pPr>
        <w:pStyle w:val="BookText"/>
        <w:rPr/>
      </w:pPr>
      <w:bookmarkEnd w:id="101"/>
      <w:r>
        <w:rPr>
          <w:rFonts w:ascii="IRNazanin" w:hAnsi="IRNazanin" w:eastAsia="IRNazanin"/>
          <w:color w:val="111111"/>
          <w:sz w:val="28"/>
          <w:sz w:val="28"/>
          <w:szCs w:val="28"/>
          <w:rtl w:val="true"/>
          <w:lang w:bidi="fa-IR"/>
        </w:rPr>
        <w:t>دشمنی، سه پی‌آمد زشت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خداوند، رضایت</w:t>
      </w:r>
    </w:p>
    <w:p>
      <w:pPr>
        <w:pStyle w:val="BookText"/>
        <w:rPr/>
      </w:pPr>
      <w:r>
        <w:rPr>
          <w:rFonts w:ascii="IRNazanin" w:hAnsi="IRNazanin" w:eastAsia="IRNazanin"/>
          <w:color w:val="111111"/>
          <w:sz w:val="28"/>
          <w:sz w:val="28"/>
          <w:szCs w:val="28"/>
          <w:rtl w:val="true"/>
          <w:lang w:bidi="fa-IR"/>
        </w:rPr>
        <w:t>شیطان، وحشت و اضطراب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محبّت سرمایه‌ای بزرگ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أنفع الکنوز محبّة القلوب</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سودمندترین گنج‌ها، محبّت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بسیار به‌جاست که رفتارهای خود را با الهام از این کلام و دعای زیبای امام سجّاد علیه السلام زیر ذرّه‌بین ببریم و بررسی کنیم که تا چه حد، از سر ناآگاهی، بر شمار دشمنان خود و مکتبمان افزوده و به اصطلاح امروزی، خودی‌ها را از خود رانده‌ایم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که پیشوایمان، از خداوند متعال، می‌خواستند که محبّت به خود را در دل دشمنان آنها جایگزین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أبدلنی من بِغضةِ أهل الشّنآن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ادامه می‌فرمایند</w:t>
      </w:r>
      <w:r>
        <w:rPr>
          <w:rFonts w:eastAsia="IRNazanin" w:cs="IRNazanin"/>
          <w:color w:val="111111"/>
          <w:sz w:val="28"/>
          <w:szCs w:val="28"/>
          <w:rtl w:val="true"/>
          <w:lang w:bidi="fa-IR"/>
        </w:rPr>
        <w:t>:</w:t>
      </w:r>
    </w:p>
    <w:p>
      <w:pPr>
        <w:pStyle w:val="Heading3"/>
        <w:numPr>
          <w:ilvl w:val="2"/>
          <w:numId w:val="1"/>
        </w:numPr>
        <w:rPr/>
      </w:pPr>
      <w:bookmarkStart w:id="102" w:name="__RefHeading___Toc1012865_2281741623"/>
      <w:bookmarkStart w:id="103" w:name="_Toc35"/>
      <w:bookmarkEnd w:id="102"/>
      <w:r>
        <w:rPr>
          <w:rtl w:val="true"/>
        </w:rPr>
        <w:t>[</w:t>
      </w:r>
      <w:r>
        <w:rPr/>
        <w:t>18</w:t>
      </w:r>
      <w:r>
        <w:rPr>
          <w:rtl w:val="true"/>
        </w:rPr>
        <w:t xml:space="preserve"> </w:t>
      </w:r>
      <w:r>
        <w:rPr>
          <w:rtl w:val="true"/>
        </w:rPr>
        <w:t>ـ وَ من حسد أهل البغی المودَّة</w:t>
      </w:r>
      <w:r>
        <w:rPr>
          <w:rtl w:val="true"/>
        </w:rPr>
        <w:t>]</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حسد آنان را که راه ستم و تجاوز بر من پیش گرفته‌اند، به مودّت و مهربانی تبدیل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بغی در منطق دین محکوم است و خداوند در شمار محرّمات،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البغی بغیر الحقّ</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رسول خدا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 سیف</w:t>
      </w:r>
    </w:p>
    <w:p>
      <w:pPr>
        <w:pStyle w:val="BookText"/>
        <w:rPr/>
      </w:pPr>
      <w:r>
        <w:rPr>
          <w:rFonts w:ascii="IRNazanin" w:hAnsi="IRNazanin" w:eastAsia="IRNazanin"/>
          <w:color w:val="111111"/>
          <w:sz w:val="28"/>
          <w:sz w:val="28"/>
          <w:szCs w:val="28"/>
          <w:rtl w:val="true"/>
          <w:lang w:bidi="fa-IR"/>
        </w:rPr>
        <w:t>البغی قُتل به</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 شمشیری است که سرانجام صاحب خود را از پای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این صورت باید این هشدار را به جان خرید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أن لا تکلّمن بکلمة بغی أبدآ، و إن اعجبتک نفسک و عشیرتک</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هرگز به کمه‌ای در تجاوز ناروا به حقوق دیگران سخن نگویی، اگر چه خودت و دودمانت را 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به تعبیر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أمطر التحاسد انبتت التّفاسد</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حسدورزی همان و رشد و نموّ شجره‌ی خبیثه‌ی فساد و تباهی همان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به این مطلب دقّت می‌کنیم که حسدورزی با این آثار زیان‌بار، آن‌هم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تعاریفی که به‌گوشه‌هایی از آن اشاره رفت، چه ثمرات شومی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امام سجّاد علیه السلام از خدای متعال می‌خواهد که این پدیده را به مودّت و دوستی تبدیل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حسد أهل البغی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مودّتی که اگر شکل گیرد، به مصداق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تعاطف القلوب فی ائتلاف الأرواح</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 را در الفت</w:t>
      </w:r>
      <w:bookmarkStart w:id="104" w:name="pg3760_33441"/>
    </w:p>
    <w:p>
      <w:pPr>
        <w:pStyle w:val="BookText"/>
        <w:rPr/>
      </w:pPr>
      <w:bookmarkEnd w:id="104"/>
      <w:r>
        <w:rPr>
          <w:rFonts w:ascii="IRNazanin" w:hAnsi="IRNazanin" w:eastAsia="IRNazanin"/>
          <w:color w:val="111111"/>
          <w:sz w:val="28"/>
          <w:sz w:val="28"/>
          <w:szCs w:val="28"/>
          <w:rtl w:val="true"/>
          <w:lang w:bidi="fa-IR"/>
        </w:rPr>
        <w:t>و آرامش روحی به هم پیوند می‌دهد</w:t>
      </w:r>
      <w:r>
        <w:rPr>
          <w:rFonts w:eastAsia="IRNazanin" w:cs="IRNazanin"/>
          <w:color w:val="111111"/>
          <w:sz w:val="28"/>
          <w:szCs w:val="28"/>
          <w:rtl w:val="true"/>
          <w:lang w:bidi="fa-IR"/>
        </w:rPr>
        <w:t>.</w:t>
      </w:r>
    </w:p>
    <w:p>
      <w:pPr>
        <w:pStyle w:val="Heading3"/>
        <w:numPr>
          <w:ilvl w:val="2"/>
          <w:numId w:val="1"/>
        </w:numPr>
        <w:rPr/>
      </w:pPr>
      <w:bookmarkStart w:id="105" w:name="__RefHeading___Toc1012867_2281741623"/>
      <w:bookmarkStart w:id="106" w:name="_Toc36"/>
      <w:bookmarkEnd w:id="105"/>
      <w:r>
        <w:rPr>
          <w:rtl w:val="true"/>
        </w:rPr>
        <w:t>[</w:t>
      </w:r>
      <w:r>
        <w:rPr/>
        <w:t>19</w:t>
      </w:r>
      <w:r>
        <w:rPr>
          <w:rtl w:val="true"/>
        </w:rPr>
        <w:t xml:space="preserve"> </w:t>
      </w:r>
      <w:r>
        <w:rPr>
          <w:rtl w:val="true"/>
        </w:rPr>
        <w:t>ـ و من ظنّة اهل الصلاح الثقة</w:t>
      </w:r>
      <w:r>
        <w:rPr>
          <w:rtl w:val="true"/>
        </w:rPr>
        <w:t>]</w:t>
      </w:r>
      <w:bookmarkEnd w:id="106"/>
    </w:p>
    <w:p>
      <w:pPr>
        <w:pStyle w:val="BookText"/>
        <w:rPr/>
      </w:pPr>
      <w:r>
        <w:rPr>
          <w:rFonts w:ascii="IRNazanin" w:hAnsi="IRNazanin" w:eastAsia="IRNazanin"/>
          <w:color w:val="111111"/>
          <w:sz w:val="28"/>
          <w:sz w:val="28"/>
          <w:szCs w:val="28"/>
          <w:rtl w:val="true"/>
          <w:lang w:bidi="fa-IR"/>
        </w:rPr>
        <w:t xml:space="preserve">حال که این حسد و دشمنی جای خود را به مودّت و محبّت داد، امام علیه السلام سراغ مردمی دیگر می‌رود و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که گمان بد ایشان نسبت به خود، نزدیکان و دشمنی آنان، ارحام و بستگان چه می‌کند و اگر مورد عاقّ آنان قرار گرفت،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امام علیه السلام در این‌جا از هفت طبقه و گروه مختلف و عملکرد و تلقّی ناصواب آنان نسبت به خود سخن به میان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مقابل اعمال منفی آنان، واژه‌های مثبتی را برای خود از خداوند طلب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هفت گروه، هم مردم صالح و هم گروه ظالم، هم نزدیکان و هم خویشان به چشم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واژه‌ی ثقة و ظنّة جای دقّت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لغت ظنّة همان ظن است که در قرآن هم کاربرد نسبتاً گسترده‌ای دارد و به‌صورت‌های مختلف به‌کار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در لغت عرب به معنی احتمال قوی در مقابل وَهْم قرار دارد، به معنای احتمال ضعیف و شک که تساوی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بعضی لغویّین، ظنّ در علم و شک هم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قرآن چنین نیست و معمولا ظن، جای‌گزین علم نمی‌شود نظیر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بِه مِن علم أن یتّبعون إلّا الظَّنّ</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بدان امر، علمی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گمان پیروی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بِذلِکَ مِن علم إلّا هم إلّا یظنُّون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بدان امر، علمی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گمان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گمان می‌رود که ظن به معنی یقین هم در قرآن به‌کار رفته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یظنُّونَ انَّهُم مُلاقُوا الله</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یقین دارند که به لقای خداوند می‌رسند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یظنّ أُولئک انَّهُم مبعوثون لیوم عظیم</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یقین ندارند که در روزی یزرگ برانگیخته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کمی دقّت، نادرستی این مطلب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 یقین لازم است نه 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بالآخرة هُم یوقنون</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امّا همان احتمال قوی ـ با توجّه به طبع انسان ـ</w:t>
      </w:r>
    </w:p>
    <w:p>
      <w:pPr>
        <w:pStyle w:val="BookText"/>
        <w:rPr/>
      </w:pPr>
      <w:r>
        <w:rPr>
          <w:rFonts w:ascii="IRNazanin" w:hAnsi="IRNazanin" w:eastAsia="IRNazanin"/>
          <w:color w:val="111111"/>
          <w:sz w:val="28"/>
          <w:sz w:val="28"/>
          <w:szCs w:val="28"/>
          <w:rtl w:val="true"/>
          <w:lang w:bidi="fa-IR"/>
        </w:rPr>
        <w:t>برای احساس حالت هشدار نسبت به آخرت و قیامت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همان معنی احتمال قوی مطرح می‌گردد؛ چرا که انسان همواره از خطر محتمل می‌گریزد</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به‌هر  </w:t>
      </w:r>
    </w:p>
    <w:p>
      <w:pPr>
        <w:pStyle w:val="BookText"/>
        <w:rPr/>
      </w:pPr>
      <w:r>
        <w:rPr>
          <w:rFonts w:ascii="IRNazanin" w:hAnsi="IRNazanin" w:eastAsia="IRNazanin"/>
          <w:color w:val="111111"/>
          <w:sz w:val="28"/>
          <w:sz w:val="28"/>
          <w:szCs w:val="28"/>
          <w:rtl w:val="true"/>
          <w:lang w:bidi="fa-IR"/>
        </w:rPr>
        <w:t xml:space="preserve">حال، در منطق 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لایغنی من الحَقّ شیئآ</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گمان، انسان را از حق بی نیاز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همه‌ی آن‌چه گفته شد، از برخی آیات معنی گمان بد هم برای ظن مستفاد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کثیرآ مِنَ الظّن ان بعض الظَّن إثم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از گمان‌ها بپرهیزید، که برخی از گمان‌ها گناه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ظَنّ الَّذین کَفَرُوا فَوَیل للَّذین کَفَرُوا مِنَ النّار</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گمان کافران؛ پس وای بر کافران از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هم به این مطلب تصریح شده 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الظّانین بالله ظن السّوء</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گمان بد به خداوند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گاهی کلمه‌ی ظنّ با قید صواب آمده است 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الصّواب من شیم أولی الألباب</w:t>
      </w:r>
      <w:r>
        <w:rPr>
          <w:rFonts w:eastAsia="IRNazanin" w:cs="IRNazanin"/>
          <w:color w:val="111111"/>
          <w:sz w:val="28"/>
          <w:szCs w:val="28"/>
          <w:rtl w:val="true"/>
          <w:lang w:bidi="fa-IR"/>
        </w:rPr>
        <w:t>»</w:t>
      </w:r>
      <w:r>
        <w:rPr>
          <w:rStyle w:val="FootnoteAnchor"/>
          <w:rtl w:val="true"/>
        </w:rPr>
        <w:footnoteReference w:id="26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درست، از عادت‌های خردورزان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ذوی النَّهی و الألباب أقرب شیئ من الصّواب</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صاحبان عقل و خرد، نزدیک‌ترین مورد به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تلقّی تا جایی در روایات پیش رفته که امام علی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ظنون المؤمنین، فإنَّ الله تعالی جعل الحقّ علی ألسنتهم</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گمان‌های مؤمنان پروا دارید، که خدای تعالی حق را به زبان آنها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جای دقّت و تأمّل روزافزون‌تری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حسن ظن و سوءظن در روایات، همان معنی احتمال قوی در واژه‌ی ظن را تأیید می‌کند که انسان عادت کند نسبت به مردم‌ـ و نیز خدای متعال‌ـ حسن‌ظن داشته و از سوءظن بپرهیزد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کلام حضرت سجّاد علیه السلام نکته‌ای به‌چشم می‌خورد که باید با دقّت بدان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انسان اهل صلاح باشد، امّا به این سیّئه‌ی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این مطلب ایمن نیست و همواره باید مراقب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از خدای متعال طلب می‌کند که این گمان بد که در اهل صلاح و دوستی پیدا شده، به ثقه تبدیل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ظِنّه در لغت به معانی بدگمانی، تردید و تهمت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أسوء النّاس حالا من لَم یثق باحدٍ لسوء ظنّه و لم یبقِ به أحد لسوء فعله</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از نظر حالت، کسی است که به دلیل بدگمانی به هیچ کسی اطمینان نمی‌یابد و به سبب بدکرداری، هیچ دوستی برایش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به‌روشنی تقابل ظن و ثقه و پی‌آمد سوءظن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منطق دین، اگر زمانه دوره‌ی صلاح و عدل باشد، اصل بر حُسن ظن به دیگران است، در حالی که در دوران فساد و تباهی و جور، اصل بر سوءظن است مگر آن‌که خلاف آن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خلاصه‌ی این قسمت، آن‌که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بدگمانی صفت ناپسندی است و باید از آن به‌دور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حتّی صالحان نیز ممکن است گرفتار این بلا و آفت شوند و کسی از آن ایمن نیست</w:t>
      </w:r>
      <w:r>
        <w:rPr>
          <w:rFonts w:eastAsia="IRNazanin" w:cs="IRNazanin"/>
          <w:color w:val="111111"/>
          <w:sz w:val="28"/>
          <w:szCs w:val="28"/>
          <w:rtl w:val="true"/>
          <w:lang w:bidi="fa-IR"/>
        </w:rPr>
        <w:t>.</w:t>
      </w:r>
      <w:bookmarkStart w:id="107" w:name="pg3760_33448"/>
    </w:p>
    <w:p>
      <w:pPr>
        <w:pStyle w:val="BookText"/>
        <w:rPr/>
      </w:pPr>
      <w:bookmarkEnd w:id="107"/>
      <w:r>
        <w:rPr>
          <w:rFonts w:ascii="IRNazanin" w:hAnsi="IRNazanin" w:eastAsia="IRNazanin"/>
          <w:color w:val="111111"/>
          <w:sz w:val="28"/>
          <w:sz w:val="28"/>
          <w:szCs w:val="28"/>
          <w:rtl w:val="true"/>
          <w:lang w:bidi="fa-IR"/>
        </w:rPr>
        <w:t>ـ باید تلاش نمود که این بدگمانی به حسن‌ظنّ و اعتماد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زمانْ آگاهی در موضوع کاربرد حسن‌ظنّ، امری اجتناب‌ناپذیر است</w:t>
      </w:r>
      <w:r>
        <w:rPr>
          <w:rFonts w:eastAsia="IRNazanin" w:cs="IRNazanin"/>
          <w:color w:val="111111"/>
          <w:sz w:val="28"/>
          <w:szCs w:val="28"/>
          <w:rtl w:val="true"/>
          <w:lang w:bidi="fa-IR"/>
        </w:rPr>
        <w:t>.</w:t>
      </w:r>
    </w:p>
    <w:p>
      <w:pPr>
        <w:pStyle w:val="Heading3"/>
        <w:numPr>
          <w:ilvl w:val="2"/>
          <w:numId w:val="1"/>
        </w:numPr>
        <w:rPr/>
      </w:pPr>
      <w:bookmarkStart w:id="108" w:name="__RefHeading___Toc1012869_2281741623"/>
      <w:bookmarkStart w:id="109" w:name="_Toc37"/>
      <w:bookmarkEnd w:id="108"/>
      <w:r>
        <w:rPr>
          <w:rtl w:val="true"/>
        </w:rPr>
        <w:t>[</w:t>
      </w:r>
      <w:r>
        <w:rPr/>
        <w:t>20</w:t>
      </w:r>
      <w:r>
        <w:rPr>
          <w:rtl w:val="true"/>
        </w:rPr>
        <w:t xml:space="preserve"> </w:t>
      </w:r>
      <w:r>
        <w:rPr>
          <w:rtl w:val="true"/>
        </w:rPr>
        <w:t>ـ وَ من عداوة الادنین الولایة، و من عقوق ذوی الأرحام المبرّة، و من خذلان الأقربین النصرة</w:t>
      </w:r>
      <w:r>
        <w:rPr>
          <w:rtl w:val="true"/>
        </w:rPr>
        <w:t>]</w:t>
      </w:r>
      <w:bookmarkEnd w:id="109"/>
    </w:p>
    <w:p>
      <w:pPr>
        <w:pStyle w:val="BookText"/>
        <w:rPr/>
      </w:pPr>
      <w:r>
        <w:rPr>
          <w:rFonts w:ascii="IRNazanin" w:hAnsi="IRNazanin" w:eastAsia="IRNazanin"/>
          <w:color w:val="111111"/>
          <w:sz w:val="28"/>
          <w:sz w:val="28"/>
          <w:szCs w:val="28"/>
          <w:rtl w:val="true"/>
          <w:lang w:bidi="fa-IR"/>
        </w:rPr>
        <w:t xml:space="preserve">امام سجّاد علیه السلام در این بخش به سه گروه اشاره می‌کنند که هر سه به نوعی با انسان نزدیک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ذویالأرحام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نسبی</w:t>
      </w:r>
    </w:p>
    <w:p>
      <w:pPr>
        <w:pStyle w:val="BookText"/>
        <w:rPr/>
      </w:pPr>
      <w:r>
        <w:rPr>
          <w:rFonts w:ascii="IRNazanin" w:hAnsi="IRNazanin" w:eastAsia="IRNazanin"/>
          <w:color w:val="111111"/>
          <w:sz w:val="28"/>
          <w:sz w:val="28"/>
          <w:szCs w:val="28"/>
          <w:rtl w:val="true"/>
          <w:lang w:bidi="fa-IR"/>
        </w:rPr>
        <w:t xml:space="preserve">أقربین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گروه همگی در نزدیکی با فرد اشتراک دارند و صرفاً در نسبت و فاصله‌ی این نزدیکی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خطری را که ممکن است از سوی این سه گروه به انسان روی آورد، یادآور شده جای‌گزین آن آفت و خطر را از خداوند مسألت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و آشنایان نزدیک، انتظار می‌رود که با انسان به دوستی و محبّت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دوست دشمنی پیشه کرد،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باید به سرعت عوامل آن را پی گیرد و در صدد حلّ مسأله برآید؛ یعنی که باید ولایت را جای‌گزین عداوت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ضروری است که انسان در کارهای خود نسبت به دوستان نزدیک خود، دقیق و 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چنین پدیده‌ای روبه‌رو شد، آن را ساده نگیرد و به راحتی از کنار آن نگذرد؛ زیرا که در حدیث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عَن عدوّه أنْبَهَتْهُ المـَکائد</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براب ردشمنش به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رود، نیرنگ‌ها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موضوع را نباید ساده گرفت، ضمن‌این‌که به یقین بداند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أصلح الأضداد بلغ المراد</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راه کامیابی، حلّ این مسأله به هر طریق مشروع و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مورد بستگان نسبی، از خدای متعال طلب می‌کنند که عاقّ آن‌ها را نسبت به خود به مبرّه و نیکی تبدیل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شکافتن، آزردن و نافرمانی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کسی است که پدر و مادر خود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فرهنگ مردم، بیشتر در مورد والدین به‌کار می‌رود، ولی در فرهنگ روایات فراتر از این رفته، گرچه مصداق بالای آن در مسأله‌ی والدین تجلّی می‌کند؛ در روایت آمده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فوق کلّ عقوق عقوقآ حتّی یقتل الرَّجل أحد 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 ذلک فلیس فوقه عقوق</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از هر عاقّ، عاقّ دیگری وجود دارد؛ تا آنجا که کسی والدین خود را بکشد؛ که اگر چنین کرد، بدتر از آن عاقّ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علّامه‌ی مجلسی، روایات این مقوله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الوالدین و الأولاد و حقوق بعضهم علی بعض و المنع من العقوق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ضمن این‌که به آیات این مبحث هم فهرست‌وار در آغاز باب اشاره نموده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به‌هرحال ذوی‌الارحام بستگان نسبی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منطق دین و اخلاق اسلامی، از حقوق ویژه‌ای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حقوق را نشناسیم، یا بدانیم و بدان عمل نکنیم، طبیعتآ راه آزردن آن‌ها را برگزیده‌ایم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به‌شدّت در شرع مطهّر و در آداب معاشرت‌ـ راه و رسم زندگی‌ـ مذموم و ناپسند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ذوی‌الارحام کیانند، چندان مورد اختلاف نیست؛ امّا آن‌چه مورد بی‌توجّهی و گاه اشتباه قرار می‌گیرد، جداسازی‌هایی است که به‌ویژه در ایّام اخیر به لحاظ فکری و عقیدتی یا سلیقه‌های فرهنگی و اجتماعیِ مختلف پیش آمده و برخی افراد به غلط به خود اجازه می‌دهند با این معیارها به جان ذوی‌الارحام بیفتند و رشته‌ای را که خدای متعال دستور وصل آن را داده، عالمآ و عامدآ با توجیهاتی ناروا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همگی در این روش‌های غلط، تجدید نظر نماییم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لاِبیعَبدالله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لی القرابة علی غیر أمری أ لَهُم عَلَیَّ 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حَقُّ الرَّحِم لایقطعه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کانوا علی أمرک، کان لَهُم حقّان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الرَّحِم و حَقّ الإسلام</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خویشاوندانی دارم که عقیده آنان مانند من نیست، آیا حقّی به گردن من دارند؟ حضرتش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حقّ خویشاوندی را هیچ عاملی قطع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نظر عقیده با تو هم داستان بودند، دو حقّ بر تو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خویشاوندی و حقّ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از این آفت گریزان است و از خدای متعال می‌خواهد که عقوق خویشان را تبدیل به نیکی نماید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مشبعی از روایات و آیات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صرفآ به یکی دو روایت بسنده می‌کنیم و علاقمندان را به مآخذ مربوطه ارجاع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روایات طیف وسیعی را شامل می‌شود، تا جایی‌که حتّی اسراف در این مقوله جایز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می‌فرماید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 مذموم فی کلّ شیء إلّا فی أفعال البرّ</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نکوهیده است مگردر کارهای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یزید فی العمر إلّا البرّ</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عاملی به عمر نمی‌افزاید، مگر کارهای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أسرع الخیر ثوابآ البرّ و أسرَع الشَّرَّ عقابآ البغی</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خیری که پاداش آن بیشترین سرعت را دارد، نیکوکاری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زشتی که کیفر آن بیشترین سرعت را دارد، تجاوز ناروا به حقوق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باقر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و صدقة السّر ینفیان الفقر و یزیدان فی العمر و یدفعان عن سبعین میتة سوء</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و صدقه پنهانی، فقر را می‌زدایند، عمر را می‌افزایند، و هفتاد گونه مرگ بد را از عامل آن دور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 عمل در این زمینه بسیار وسیع است، تا آن‌جا که رسول خدا صلی الله علیه و آله و سلم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کلّ ذی برٍّ برٌّ حتّی یقتل الرَّجل فی سبیل الله، فَلَیسَ فوقه بر</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هر نیکی، نیکیِ دیگری است، تا آنجا که انسان در راه خدا کشته شود، که بالاتر از آن، نیکی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انسان چه زیبا می‌بیند آن بیان و درخواست امام سجّاد علیه السلام را که جای‌گزین احسان و نیکوکاریِ بستگان نسبی خود را در مقابل عقوق از ناحیه‌ی آن‌ها مسألت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اقربین، نزدیکان و خویشانی هستند که ضرورتآ در محدوده‌ی ذوی‌الارحام جای ندارند؛ امّا به‌هرصورت به نوعی با انسان خویشی داشته و نزدیک‌اند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اینان در زمان حسّاس، به یاریِ انسان نمی‌شتابند و فرد را تنها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این پدیده را بلا شمرده و از خدا می‌خواهد که یاری آنان شامل حالشان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ببینیم خذلان چیست؟ خذلان در لغت به معنی وارهانیدن و ترک یاری دو تن نسبت به یکدیگر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معنی شکست هم در این لغت ملحوظ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این مسأله زمانی است که خداوند، انسان را مخذول دارد که بسیار دردناک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یخذلکم فَمَن ذَا الَّذی ینصرکم مِن بعدِه؟</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شما را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شما نشتابد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کیست که پس از او به شما کمک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عوامل بروز این خذلان، فعّالیّت‌های شیطان در مورد انسان است که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الشَّیطانُ لِلإنسان خذولا</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انسان را به خذلان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کمک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امور نیز انسان را به دامن خذلان می‌کشاند که در صدر آن، شرک و دوگانه‌پرستی و گریز از وادی توحید است که در قرآن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مع الله إلهآ آخَر، فتقعد مذمومآ مخذولا</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در کنار الله، معبودی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برمگیر، که در این صورت، نکوهیده و یاری ناشده بر زمین خواهی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دشواری هایی که از ناحیه‌ی وارهانیدن کسان و آشنایان در جریان زندگی برای انسان پیش می‌آید نیز، بسیار سخت و فراوان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این‌روی، امام علیه السلام از خدا می‌خواهد که آن ترک یاری که ممکن است برای نزدیکان نسبت به انسان پیش بیاید، تبدیل به نصرت و یاری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یقینآ این مطلب یعنی جای‌گزینیِ نصرت به جای خذلان، به معنی یاری خواستن از غیر خدا نیست، یعنی مواردی که انسان ممکن است با برخی کژاندیشی‌ها دست از هر کار و هر کسی شسته و این‌گونه درخواست‌ها و مراجعات را نوعی شرک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این نگرش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مقرّبان، علی علیه السلام در بیان معرّفی مخذول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المخذول من له إلی اللّئام حاجة</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انسان رهاشده، آن است که حاجت به پیش ناکسان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پست و پلید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نشانه‌های خذلان، بنا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ایتمان الخُوّان</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امین‌گردانیدن‌ـ یا امین دانستن‌ـ خائنان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القبیح</w:t>
      </w:r>
      <w:r>
        <w:rPr>
          <w:rFonts w:eastAsia="IRNazanin" w:cs="IRNazanin"/>
          <w:color w:val="111111"/>
          <w:sz w:val="28"/>
          <w:szCs w:val="28"/>
          <w:rtl w:val="true"/>
          <w:lang w:bidi="fa-IR"/>
        </w:rPr>
        <w:t>»</w:t>
      </w:r>
      <w:r>
        <w:rPr>
          <w:rStyle w:val="FootnoteAnchor"/>
          <w:rtl w:val="true"/>
        </w:rPr>
        <w:footnoteReference w:id="28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نیکوشمردن قبیح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ممدّ الجهل</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دست‌یار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خذلان،</w:t>
      </w:r>
      <w:bookmarkStart w:id="110" w:name="pg3760_33457"/>
    </w:p>
    <w:p>
      <w:pPr>
        <w:pStyle w:val="BookText"/>
        <w:rPr/>
      </w:pPr>
      <w:bookmarkEnd w:id="110"/>
      <w:r>
        <w:rPr>
          <w:rFonts w:ascii="Amiri" w:hAnsi="Amiri" w:eastAsia="Amiri" w:cs="Amiri"/>
          <w:color w:val="111111"/>
          <w:sz w:val="28"/>
          <w:sz w:val="28"/>
          <w:szCs w:val="28"/>
          <w:rtl w:val="true"/>
          <w:lang w:bidi="ar-SA"/>
        </w:rPr>
        <w:t xml:space="preserve">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الاستهانة بحقوق الاخوان</w:t>
      </w:r>
      <w:r>
        <w:rPr>
          <w:rFonts w:eastAsia="Amiri" w:cs="Amiri" w:ascii="Amiri" w:hAnsi="Amiri"/>
          <w:color w:val="111111"/>
          <w:sz w:val="28"/>
          <w:szCs w:val="28"/>
          <w:rtl w:val="true"/>
          <w:lang w:bidi="ar-SA"/>
        </w:rPr>
        <w:t>»</w:t>
      </w:r>
      <w:r>
        <w:rPr>
          <w:rStyle w:val="FootnoteAnchor"/>
          <w:rtl w:val="true"/>
        </w:rPr>
        <w:footnoteReference w:id="2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 شمردن حقوق برادران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می‌گردد و اساسآ رنج و حرمانی عمیق در پی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الحرمان خذلان</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همین عنایت مختصر، معلوم می‌شود که خذلان چه پی‌آمدهای تأسّف‌باری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این نکته تذکّر می‌دهد که اگر این خذلان از ناحیه‌ی خداوند متعال صورت گیرد، به مراتب این پیامدها سخت‌تر و جان‌کاه‌تر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مشخّص می‌گردد که چرا امام علیه السلام از خدا می‌خواهد که از چنین اتّفاقی از ناحیه‌ی آشنایان نزدیک خود، مصون بماند و به‌جای آن نصرت ایشان شامل حالشان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 حال، این خذلان از ناحیه‌ی مردم، دردآور است؛ از جانب آشنایان و نزدیکان، دردآورتر و از ناحیه‌ی خدای متعال، دردی بسیار جانکاه است که درمانی جز توبه و بازگشت به پیشگاه الهی ندارد، باشد که خذلان الهی به نصرت خداوند،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از همه‌ی زمینه‌هایی که هر یک می‌تواند به‌گونه‌ای انسان را در معرض یکی از انواع خذلان‌ها قرار دهد، برحذر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راه‌های نفوذ را شناخت و آن‌ها را چاره کرد</w:t>
      </w:r>
      <w:r>
        <w:rPr>
          <w:rFonts w:eastAsia="IRNazanin" w:cs="IRNazanin"/>
          <w:color w:val="111111"/>
          <w:sz w:val="28"/>
          <w:szCs w:val="28"/>
          <w:rtl w:val="true"/>
          <w:lang w:bidi="fa-IR"/>
        </w:rPr>
        <w:t>.</w:t>
      </w:r>
    </w:p>
    <w:p>
      <w:pPr>
        <w:pStyle w:val="Heading3"/>
        <w:numPr>
          <w:ilvl w:val="2"/>
          <w:numId w:val="1"/>
        </w:numPr>
        <w:rPr/>
      </w:pPr>
      <w:bookmarkStart w:id="111" w:name="__RefHeading___Toc1012871_2281741623"/>
      <w:bookmarkStart w:id="112" w:name="_Toc38"/>
      <w:bookmarkEnd w:id="111"/>
      <w:r>
        <w:rPr>
          <w:rtl w:val="true"/>
        </w:rPr>
        <w:t>[</w:t>
      </w:r>
      <w:r>
        <w:rPr/>
        <w:t>21</w:t>
      </w:r>
      <w:r>
        <w:rPr>
          <w:rtl w:val="true"/>
        </w:rPr>
        <w:t xml:space="preserve"> </w:t>
      </w:r>
      <w:r>
        <w:rPr>
          <w:rtl w:val="true"/>
        </w:rPr>
        <w:t>ـ وَ مِن حُبّ المدارین تصحیح المِقَة و مِن ردّ الملابسین کَرَم العشرة و مِن مرارة خوف الظّالمین حلاوة الامنة</w:t>
      </w:r>
      <w:r>
        <w:rPr>
          <w:rtl w:val="true"/>
        </w:rPr>
        <w:t>]</w:t>
      </w:r>
      <w:bookmarkEnd w:id="112"/>
    </w:p>
    <w:p>
      <w:pPr>
        <w:pStyle w:val="BookText"/>
        <w:rPr/>
      </w:pPr>
      <w:r>
        <w:rPr>
          <w:rFonts w:ascii="IRNazanin" w:hAnsi="IRNazanin" w:eastAsia="IRNazanin"/>
          <w:color w:val="111111"/>
          <w:sz w:val="28"/>
          <w:sz w:val="28"/>
          <w:szCs w:val="28"/>
          <w:rtl w:val="true"/>
          <w:lang w:bidi="fa-IR"/>
        </w:rPr>
        <w:t>مداور، کسی را گویند که نان به نرخ روز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ریشه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چرخیدن دارد و چه بسیارند کسانی که اساسآ حبّ و بغضشان ریشه در این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سجّاد علیه السلام علاوه بر توجّه به این رذیله اخلاقی، این نکته نهفته است که حضرتش از خدای متعال می‌خواهد که محبّت صوری چنین فردی تبدیل به دوستی واقعی شود؛ یعنی به‌طور غیرمستقیم، ترک عادت زشت از یک فرد و شمول محبّت و دوستی از همان فرد، مورد طلب قرار گرفته و این موضوع در مسائل اخلاقی و تربیتی قابل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مَقة از ریشه‌ی وَمِقَ مانند ثقة از ریشه‌ی وَثِقَ به معنی دوست‌داشتن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ومیق و موموق به معنی عاشق و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مفهوم کلام امام علیه السلام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محبّت صوری جای خود را به محبّت واقعی و عمیق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ملابس فردی را گویند که پوشش بر خود گرفته و رفتارش به‌واقع در پشت یک سلسله مسائل صوری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فرد زبان به انکار و دست به طرد و رد می‌گشاید، آزارش بسیار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حضرتش از خدای متعال می‌خواهد که نابسامانیِ حاصل از این رویارویی را به زیباییِ زندگی و حُسن معاشرت تبدیل فرماید؛ ارزشی که بسیاری از افراد، از آن بی‌بهره‌اند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 نیست بدانیم که در اواخر کتاب شریف اصول کافی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در ابواب مختلفِ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زیستن در میان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نحوه‌ی سلوک با مردم تا آداب نامه‌نگاری را در بر گرفته و از اهانت در مجلس گرفته تا رفتار با هم‌سفر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طیف بسیار گسترده‌ای مطرح می‌شود که همه در زمینه آداب معاشرت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نکات ریز بها داده شود، زندگی بسیار زیبا خواهد</w:t>
      </w:r>
    </w:p>
    <w:p>
      <w:pPr>
        <w:pStyle w:val="BookText"/>
        <w:rPr/>
      </w:pPr>
      <w:r>
        <w:rPr>
          <w:rFonts w:ascii="IRNazanin" w:hAnsi="IRNazanin" w:eastAsia="IRNazanin"/>
          <w:color w:val="111111"/>
          <w:sz w:val="28"/>
          <w:sz w:val="28"/>
          <w:szCs w:val="28"/>
          <w:rtl w:val="true"/>
          <w:lang w:bidi="fa-IR"/>
        </w:rPr>
        <w:t>شد و بی‌توجّهی به همین رهنمودهای به‌ظاهر ساده، محیط زندگی را به جهنّمی سوزان تبدیل می‌کند که همه از یکدیگر وحشت دارند و از هم فاصله می‌گیرند و به‌جای احساس امنیّت در کنار هم‌نوع خود، به‌شدّت خائف و ترسان‌اند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علّامه‌ی مجلسی نیز دو جلد از مجلّدات مجموعه‌ی ارزنده‌ی بحارالأنوارـ یعنی مجلّدات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کتاب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معاشرت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صدها روایت در ابواب مختلف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از نکوهش مکر و خدیعه و غِشّ ـ که همه در شمار رذائل اخلاقی است ـ تا وفای به عهد که از جمله اخلاق پسندیده است، به‌چشم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ظلم و انواع آن سخن به میان آمده و هم به تقیه و مداراة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دو جلد گنجینه‌ی گران‌بهایی است که حتّی مطالعه‌ی فهرست آن می‌تواند بسیار آموزنده باشد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سجّاد علیه السلام در پایان این بخش، از خداوند می‌خواهد که تلخ‌کامیِ ناشی از نامنی از ظالمان را برای حضرتش به شیرینی ایمنی تبدیل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جای‌گزینی حلاوت برای تلخی و امنیّت برای ناامنی، امری است که حضرتش بر آن پای فشرده‌اند و از خدای متعال طلب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 این‌جا حوزه‌ی وسیع اخلاق در مکتب دین به‌چشم می‌آید؛ زیرا که ظلم و امنیّت، دو مقوله‌ی مهم و اساسی از مقولات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اوّلیّه چنین می‌نمایاند که این دو مقوله باید در جای دیگری از آن سخن رانده شود، نه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مکارم‌الاخلاق و مرضی الافعال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این مکتب شاهدیم که حتّی ظلم و امنیّت را به لحاظ ریشه‌ای، باید در مسائل اخلاقی جست‌وجو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ظلم در مکتب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الرَّذائل</w:t>
      </w:r>
      <w:r>
        <w:rPr>
          <w:rFonts w:eastAsia="Amiri" w:cs="Amiri" w:ascii="Amiri" w:hAnsi="Amiri"/>
          <w:color w:val="111111"/>
          <w:sz w:val="28"/>
          <w:szCs w:val="28"/>
          <w:rtl w:val="true"/>
          <w:lang w:bidi="ar-SA"/>
        </w:rPr>
        <w:t>»</w:t>
      </w:r>
      <w:r>
        <w:rPr>
          <w:rStyle w:val="FootnoteAnchor"/>
          <w:rtl w:val="true"/>
        </w:rPr>
        <w:footnoteReference w:id="2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خوانده شده است و جرم و</w:t>
      </w:r>
    </w:p>
    <w:p>
      <w:pPr>
        <w:pStyle w:val="BookText"/>
        <w:rPr/>
      </w:pPr>
      <w:r>
        <w:rPr>
          <w:rFonts w:ascii="IRNazanin" w:hAnsi="IRNazanin" w:eastAsia="IRNazanin"/>
          <w:color w:val="111111"/>
          <w:sz w:val="28"/>
          <w:sz w:val="28"/>
          <w:szCs w:val="28"/>
          <w:rtl w:val="true"/>
          <w:lang w:bidi="fa-IR"/>
        </w:rPr>
        <w:t>خطای فراموش ناشدنی نام گرفته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جرم لاینسی</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p>
    <w:p>
      <w:pPr>
        <w:pStyle w:val="BookText"/>
        <w:rPr/>
      </w:pPr>
      <w:r>
        <w:rPr>
          <w:rFonts w:ascii="IRNazanin" w:hAnsi="IRNazanin" w:eastAsia="IRNazanin"/>
          <w:color w:val="111111"/>
          <w:sz w:val="28"/>
          <w:sz w:val="28"/>
          <w:szCs w:val="28"/>
          <w:rtl w:val="true"/>
          <w:lang w:bidi="fa-IR"/>
        </w:rPr>
        <w:t>فردی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لایظلم و لایتأثم</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نه ستم روا می‌دارد و نه گِرد گناه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هشدار داده‌اند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 الظّلم فإنَّه یزول عمَّن تَظلمه و یبقی علیک</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ظلم مَگَرد، چرا که نسبت به کسی که بر او ستم روا داشتی، برطرف می‌شود؛ امّا اثر آن بر تو می‌ماند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این‌که ظلم، نعمت‌ها را زایل 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بالظّلم تزول النّعم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واسطه ستم است که نعمت‌ها از دست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سزاست که چنین رذیله‌ی اخلاقی در طرف مقابل، خوف آورد و بر کامش تلخی بنشاند و جویای امنیّت و شیرین‌کامیِ ناشی از آن باشد، چراکه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رفاهیة العیش فی الأمن</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آسودگیِ زندگی تنها و تنها در پناه ایمنی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نعمتی دوست داشتنی‌تر از امنیّت و گواراتر از آن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نعمة أهنأُ مِن الأمن</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به‌هرحال، در این بخش از دعا، از خدا خواستیم که محبّت، مودّت، اعتماد، دوستی، نیکی، یاری، حسن معاشرت و ایمنی و امنیّت به ما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عوامل در جای خود نقش سازنده‌ای در زندگی فردی و اجتماعی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بنا به بیان امام معصوم، از اخلاق نکوهیده،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حسد، سوءظن، عقوق، خذلان، رنگ‌به‌رنگ‌شدن و نان به نرخ روز خوردن، لباسی دیگر در بر گرفتن و راه ستم پیشه نمودن بگریزیم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اجعل لی یدآ علی من ظلمنی و لسانآ علی مَن خاصَمَنی و ظَفرآ بِمَن عانَدَنی، وَ هبْ لی مَکرآ عَلی مَن کایدنی و قدرة علی مَن اضْطَهدنی و تَکذیبآ لِمَن قصبنی و سلامَة مِمَّن توعدّنی، و وفّقنی لطاعة من سدّدنی و متابعة مَن أرشدنی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مطالب این بخش از کلام امام در نگاه اوّلیّه به دو قسمت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 درخواست مطرح‌شده هفت مورد آن نسبت به کسانی است که هر یک به‌گونه‌ای برای فرد، خطرآفرین می‌باشند و انسان باید در قبال آن‌ها موضع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مورد دیگر مربوط به کسانی است که فرد می‌تواند و باید از همراهیِ آنان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هفت درخواست مذکور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برابر ظلم، زبان گویا در قبال مخاصمه و رویارویی، پیروزی در مقابل دشمنی، طرح در مقابل مکر و حیله، قدرت در مقابل قهر و غلبه، توان ابطال در برابر زبان نکوهشگر، ایمنی در برابر 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مورد پایانی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در پیروی در قبال رهنماییِ صحیح و استوار، متابعت از هدایتگر راستین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فهم معنای این بخش باید معانی لغت‌های تخاصم، مکر، کید، اضطهاد، قصب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سداد و رشد</w:t>
      </w:r>
      <w:bookmarkStart w:id="113" w:name="pg3760_33463"/>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4" w:name="__RefHeading___Toc1012873_2281741623"/>
      <w:bookmarkStart w:id="115" w:name="_Toc39"/>
      <w:bookmarkEnd w:id="114"/>
      <w:r>
        <w:rPr>
          <w:rtl w:val="true"/>
        </w:rPr>
        <w:t>[</w:t>
      </w:r>
      <w:r>
        <w:rPr/>
        <w:t>22</w:t>
      </w:r>
      <w:r>
        <w:rPr>
          <w:rtl w:val="true"/>
        </w:rPr>
        <w:t xml:space="preserve"> </w:t>
      </w:r>
      <w:r>
        <w:rPr>
          <w:rtl w:val="true"/>
        </w:rPr>
        <w:t>ـ و اجعل لی یداً علی من ظلمنی و لساناً علی من خاصمنی و ظفراً بمن غاندنی</w:t>
      </w:r>
      <w:r>
        <w:rPr>
          <w:rtl w:val="true"/>
        </w:rPr>
        <w:t>]</w:t>
      </w:r>
      <w:bookmarkEnd w:id="115"/>
    </w:p>
    <w:p>
      <w:pPr>
        <w:pStyle w:val="BookText"/>
        <w:rPr/>
      </w:pPr>
      <w:r>
        <w:rPr>
          <w:rFonts w:ascii="IRNazanin" w:hAnsi="IRNazanin" w:eastAsia="IRNazanin"/>
          <w:color w:val="111111"/>
          <w:sz w:val="28"/>
          <w:sz w:val="28"/>
          <w:szCs w:val="28"/>
          <w:rtl w:val="true"/>
          <w:lang w:bidi="fa-IR"/>
        </w:rPr>
        <w:t>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ریشه‌ی خصم به معنی دشمنی است؛ امّا عمدتآ به آن نوع دشمنی گفته می‌شود که در بحث و گفت‌وگو و جدال شدید، تجلّی می‌کند که آن را مخاصمه نیز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در مورد خدایشان با هم مخامصمه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تختصموا لدیّ و قد قدّمت إلیکم بالوعید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حضمر من مخامصمه مکنید، با این که هشدارهایی از پیش به شما 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و نظیر آن‌ها موضوع جدال لفظی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سجّاد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لسانآ علی مَن خاصمَنی</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012875_2281741623"/>
      <w:bookmarkStart w:id="117" w:name="_Toc40"/>
      <w:bookmarkEnd w:id="116"/>
      <w:r>
        <w:rPr>
          <w:rtl w:val="true"/>
        </w:rPr>
        <w:t>[</w:t>
      </w:r>
      <w:r>
        <w:rPr/>
        <w:t>23</w:t>
      </w:r>
      <w:r>
        <w:rPr>
          <w:rtl w:val="true"/>
        </w:rPr>
        <w:t xml:space="preserve"> </w:t>
      </w:r>
      <w:r>
        <w:rPr>
          <w:rtl w:val="true"/>
        </w:rPr>
        <w:t>ـ و هب لی مکراً علی من کایدنی</w:t>
      </w:r>
      <w:r>
        <w:rPr>
          <w:rtl w:val="true"/>
        </w:rPr>
        <w:t>]</w:t>
      </w:r>
      <w:bookmarkEnd w:id="117"/>
    </w:p>
    <w:p>
      <w:pPr>
        <w:pStyle w:val="BookText"/>
        <w:rPr/>
      </w:pPr>
      <w:r>
        <w:rPr>
          <w:rFonts w:ascii="IRNazanin" w:hAnsi="IRNazanin" w:eastAsia="IRNazanin"/>
          <w:color w:val="111111"/>
          <w:sz w:val="28"/>
          <w:sz w:val="28"/>
          <w:szCs w:val="28"/>
          <w:rtl w:val="true"/>
          <w:lang w:bidi="fa-IR"/>
        </w:rPr>
        <w:t>مکر به معنی فریفتن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مکرالثّوب به معنی رنگ‌کردن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زرنگی و نیرنگ و زیرکی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تدبیر هم به‌کار رفته، خواه در کار بد و یا در کار خوب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و اقرب‌الموارد گفته شده که مراد از مکر، آن است که شخص را به حیله‌ای از کارش منصرف کنی و به دو نوع محمود و مذموم منقسم است که در مورد کارهای خوب و بد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در اصل تدبیر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این قید را در مکر تأیید می‌نماید، آن‌جا 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 السّیئی و لا یحیق المکر السیئی إلّا بأهله</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 زشت؛ که دامنگیر نمی‌شود مگر برای اهل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سیئی می‌رساند که مکر می‌تواند گاهی ناپسند و گاهی پسندیده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نگرش کلّی به آیات قرآن، هرجا که مکر به خدا نسبت داده می‌شود، معنی پسندیده‌ی آن مورد نظر است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مَکرُوا و مَکَرَ الله وَ الله خیر الماکرین</w:t>
      </w:r>
      <w:r>
        <w:rPr>
          <w:rFonts w:eastAsia="Amiri" w:cs="Amiri" w:ascii="Amiri" w:hAnsi="Amiri"/>
          <w:color w:val="111111"/>
          <w:sz w:val="28"/>
          <w:szCs w:val="28"/>
          <w:rtl w:val="true"/>
          <w:lang w:bidi="ar-SA"/>
        </w:rPr>
        <w:t>)</w:t>
      </w:r>
      <w:r>
        <w:rPr>
          <w:rStyle w:val="FootnoteAnchor"/>
          <w:rtl w:val="true"/>
        </w:rPr>
        <w:footnoteReference w:id="297"/>
      </w:r>
      <w:bookmarkStart w:id="118" w:name="pg3760_33465"/>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کیفر مکرشان را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بهتر کسی است که کیفر مکر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 که سخن از مکر مردم است، معمولا معنی مذموم آن مورد نظر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معنی تدبیر مخفی را لحاظ کنیم، اساسآ هر دو طرف را می‌گیرد؛ یعنی که فرد با طرح و نقشه می‌خواهد کاری انجام دهد و خدای متعال به تدبیری برتر با او مقابله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امام سجّاد علیه السلام از خدا می‌خواهد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توان تدبیری را ارزانی دار تا بتوانم در مقابل کسی که به من کید و حیله روا می‌دارد، ایستادگی نمایم و متقابلاً قدرت طرّاحی علیه او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 به معنی حیله، مکر، بدسگالی، جنگ و از ریشه‌ی کاد به همین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به خدا نسبت داده می‌شود مراد از کید الله مجازات مکّاران از سوی خداوند، آن هم به وسیله مکر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معنی زمینه‌سازی و اسباب‌چینی، دسیسه و تزویر و نیرنگ نیز به‌کار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معلوم می‌شود که چرا امام علیه السلام از خدای متعال برای رویارویی با کائد یعنی فرد فریب‌کار و نیرنگ‌باز، از خداوند، مکر یعنی تدبیر و طرح پنهان را طلب می‌نماید؛ یعنی دقیقآ ابزاری را از خدا می‌خواهد و سلاحی را طلب می‌کند که ویژگی آن بی‌اثرکردن سلاح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دقّت و ریزبینی به مطلب امام علیه السلام دقّت شود، آن وقت انسان در جریان زندگی به‌خاطر ساده‌دلی و ساده‌لوحی دچار خسران و زیان و متحمّل ضربه از سوی مردم نادرست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 خلاصه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هرکسی که به شما تعدّی کرد، به تعدّی او پاسخ دهید، به مانند آنچه بر شما تعدّی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ظلم نمی‌کند امّا منظلم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نشان شخصیّت والا و بالای فرد مؤمن است که ایمان هرگز از او عنصری ساده‌لوح و فریب‌پذیر نخواهد ساخت</w:t>
      </w:r>
      <w:r>
        <w:rPr>
          <w:rFonts w:eastAsia="IRNazanin" w:cs="IRNazanin"/>
          <w:color w:val="111111"/>
          <w:sz w:val="28"/>
          <w:szCs w:val="28"/>
          <w:rtl w:val="true"/>
          <w:lang w:bidi="fa-IR"/>
        </w:rPr>
        <w:t>.</w:t>
      </w:r>
    </w:p>
    <w:p>
      <w:pPr>
        <w:pStyle w:val="Heading3"/>
        <w:numPr>
          <w:ilvl w:val="2"/>
          <w:numId w:val="1"/>
        </w:numPr>
        <w:rPr/>
      </w:pPr>
      <w:bookmarkStart w:id="119" w:name="__RefHeading___Toc1012877_2281741623"/>
      <w:bookmarkStart w:id="120" w:name="_Toc41"/>
      <w:bookmarkEnd w:id="119"/>
      <w:r>
        <w:rPr>
          <w:rtl w:val="true"/>
        </w:rPr>
        <w:t>[</w:t>
      </w:r>
      <w:r>
        <w:rPr/>
        <w:t>24</w:t>
      </w:r>
      <w:r>
        <w:rPr>
          <w:rtl w:val="true"/>
        </w:rPr>
        <w:t xml:space="preserve"> </w:t>
      </w:r>
      <w:r>
        <w:rPr>
          <w:rtl w:val="true"/>
        </w:rPr>
        <w:t>ـ و قدرة علی من اضطهدنی</w:t>
      </w:r>
      <w:r>
        <w:rPr>
          <w:rtl w:val="true"/>
        </w:rPr>
        <w:t>]</w:t>
      </w:r>
      <w:bookmarkEnd w:id="120"/>
    </w:p>
    <w:p>
      <w:pPr>
        <w:pStyle w:val="BookText"/>
        <w:rPr/>
      </w:pPr>
      <w:r>
        <w:rPr>
          <w:rFonts w:ascii="IRNazanin" w:hAnsi="IRNazanin" w:eastAsia="IRNazanin"/>
          <w:color w:val="111111"/>
          <w:sz w:val="28"/>
          <w:sz w:val="28"/>
          <w:szCs w:val="28"/>
          <w:rtl w:val="true"/>
          <w:lang w:bidi="fa-IR"/>
        </w:rPr>
        <w:t>اضطهاد، از ماده ضهد است که بنا به قاعده ابدال حروف به این صورت درآمده است، نظیر صبر در اصطبار و ضرر در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نزدیک به زهد است، یعنی بی‌اعتنایی و بی‌رغبتی و به تعبیری دیگر ـ در جمله‌ی امام علیه السلام ـ کوبیده‌شدن و از دور خارج گردیدن؛ یعنی که حضرتش از خدای متعال می‌خواهند که ایشان را قدرتی دهد که در چنین معرکه‌ای مقهور واقع نگردند</w:t>
      </w:r>
      <w:r>
        <w:rPr>
          <w:rFonts w:eastAsia="IRNazanin" w:cs="IRNazanin"/>
          <w:color w:val="111111"/>
          <w:sz w:val="28"/>
          <w:szCs w:val="28"/>
          <w:rtl w:val="true"/>
          <w:lang w:bidi="fa-IR"/>
        </w:rPr>
        <w:t>.</w:t>
      </w:r>
    </w:p>
    <w:p>
      <w:pPr>
        <w:pStyle w:val="Heading3"/>
        <w:numPr>
          <w:ilvl w:val="2"/>
          <w:numId w:val="1"/>
        </w:numPr>
        <w:rPr/>
      </w:pPr>
      <w:bookmarkStart w:id="121" w:name="__RefHeading___Toc1012879_2281741623"/>
      <w:bookmarkStart w:id="122" w:name="_Toc42"/>
      <w:bookmarkEnd w:id="121"/>
      <w:r>
        <w:rPr>
          <w:rtl w:val="true"/>
        </w:rPr>
        <w:t>[</w:t>
      </w:r>
      <w:r>
        <w:rPr/>
        <w:t>25</w:t>
      </w:r>
      <w:r>
        <w:rPr>
          <w:rtl w:val="true"/>
        </w:rPr>
        <w:t xml:space="preserve"> </w:t>
      </w:r>
      <w:r>
        <w:rPr>
          <w:rtl w:val="true"/>
        </w:rPr>
        <w:t>ـ و تکذیباً لمن قصبنی و سلامة ممّن توعّدنی</w:t>
      </w:r>
      <w:r>
        <w:rPr>
          <w:rtl w:val="true"/>
        </w:rPr>
        <w:t>]</w:t>
      </w:r>
      <w:bookmarkEnd w:id="12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قصب به معنی بریدن و جداکردن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آن قصّاب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بازایستادن از خوردن قبل از سیری، بازداشتن کسی از خوردن آب قبل از سیری از طعام، دشنام‌دادن و دیگر معانی از این ردیف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زبان به دشنام و بدگویی انسان گشود، فرد باید توان چاره‌ای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خدا چنین توانی را</w:t>
      </w:r>
      <w:bookmarkStart w:id="123" w:name="pg3760_33467"/>
    </w:p>
    <w:p>
      <w:pPr>
        <w:pStyle w:val="BookText"/>
        <w:rPr/>
      </w:pPr>
      <w:bookmarkEnd w:id="123"/>
      <w:r>
        <w:rPr>
          <w:rFonts w:ascii="IRNazanin" w:hAnsi="IRNazanin" w:eastAsia="IRNazanin"/>
          <w:color w:val="111111"/>
          <w:sz w:val="28"/>
          <w:sz w:val="28"/>
          <w:szCs w:val="28"/>
          <w:rtl w:val="true"/>
          <w:lang w:bidi="fa-IR"/>
        </w:rPr>
        <w:t>طلب می‌کند که آن بدگویی‌ها را باطل و بی‌اثر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به‌هر صورت شخصیّت فرد، از ناحیه‌ی این کار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آن را چاره نماید و نمی‌توان از کنار این مسأله بی هیچ چاره‌جویی گذشت</w:t>
      </w:r>
      <w:r>
        <w:rPr>
          <w:rFonts w:eastAsia="IRNazanin" w:cs="IRNazanin"/>
          <w:color w:val="111111"/>
          <w:sz w:val="28"/>
          <w:szCs w:val="28"/>
          <w:rtl w:val="true"/>
          <w:lang w:bidi="fa-IR"/>
        </w:rPr>
        <w:t>.</w:t>
      </w:r>
    </w:p>
    <w:p>
      <w:pPr>
        <w:pStyle w:val="Heading3"/>
        <w:numPr>
          <w:ilvl w:val="2"/>
          <w:numId w:val="1"/>
        </w:numPr>
        <w:rPr/>
      </w:pPr>
      <w:bookmarkStart w:id="124" w:name="__RefHeading___Toc1012881_2281741623"/>
      <w:bookmarkStart w:id="125" w:name="_Toc43"/>
      <w:bookmarkEnd w:id="124"/>
      <w:r>
        <w:rPr>
          <w:rtl w:val="true"/>
        </w:rPr>
        <w:t>[</w:t>
      </w:r>
      <w:r>
        <w:rPr/>
        <w:t>26</w:t>
      </w:r>
      <w:r>
        <w:rPr>
          <w:rtl w:val="true"/>
        </w:rPr>
        <w:t xml:space="preserve"> </w:t>
      </w:r>
      <w:r>
        <w:rPr>
          <w:rtl w:val="true"/>
        </w:rPr>
        <w:t>ـ و وفّقنی لطاعة من سدّدنی</w:t>
      </w:r>
      <w:r>
        <w:rPr>
          <w:rtl w:val="true"/>
        </w:rPr>
        <w:t>]</w:t>
      </w:r>
      <w:bookmarkEnd w:id="125"/>
    </w:p>
    <w:p>
      <w:pPr>
        <w:pStyle w:val="BookText"/>
        <w:rPr/>
      </w:pP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تسدید در لغت از ریشه‌ی سدّ به معنی محکم‌ساختن، استواری بخشیدن، راست و درست‌کردن، پایداری، میانه‌روی در قول و فعل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نیازمند چنین استواری و استحکام و حرکت بر مسیر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از سرِ خیرخواهی ما را به کار و راهی فراخواند که نتیجه‌اش چنین سداد و استواریی باشد، باید که از او اطاعت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چنین حالتی از خداوند توفیق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حضرتش چنین کند و چنین بخواهد، طبیعی است که نیاز ما به مراتب، افزون‌تر و گسترده‌تر باشد</w:t>
      </w:r>
      <w:r>
        <w:rPr>
          <w:rFonts w:eastAsia="IRNazanin" w:cs="IRNazanin"/>
          <w:color w:val="111111"/>
          <w:sz w:val="28"/>
          <w:szCs w:val="28"/>
          <w:rtl w:val="true"/>
          <w:lang w:bidi="fa-IR"/>
        </w:rPr>
        <w:t>.</w:t>
      </w:r>
    </w:p>
    <w:p>
      <w:pPr>
        <w:pStyle w:val="Heading3"/>
        <w:numPr>
          <w:ilvl w:val="2"/>
          <w:numId w:val="1"/>
        </w:numPr>
        <w:rPr/>
      </w:pPr>
      <w:bookmarkStart w:id="126" w:name="__RefHeading___Toc1012883_2281741623"/>
      <w:bookmarkStart w:id="127" w:name="_Toc44"/>
      <w:bookmarkEnd w:id="126"/>
      <w:r>
        <w:rPr>
          <w:rtl w:val="true"/>
        </w:rPr>
        <w:t>[</w:t>
      </w:r>
      <w:r>
        <w:rPr/>
        <w:t>27</w:t>
      </w:r>
      <w:r>
        <w:rPr>
          <w:rtl w:val="true"/>
        </w:rPr>
        <w:t xml:space="preserve"> </w:t>
      </w:r>
      <w:r>
        <w:rPr>
          <w:rtl w:val="true"/>
        </w:rPr>
        <w:t>ـ و متابعة من أرشدنی</w:t>
      </w:r>
      <w:r>
        <w:rPr>
          <w:rtl w:val="true"/>
        </w:rPr>
        <w:t>]</w:t>
      </w:r>
      <w:bookmarkEnd w:id="127"/>
    </w:p>
    <w:p>
      <w:pPr>
        <w:pStyle w:val="BookText"/>
        <w:rPr/>
      </w:pPr>
      <w:r>
        <w:rPr>
          <w:rFonts w:ascii="IRNazanin" w:hAnsi="IRNazanin" w:eastAsia="IRNazanin"/>
          <w:color w:val="111111"/>
          <w:sz w:val="28"/>
          <w:sz w:val="28"/>
          <w:szCs w:val="28"/>
          <w:rtl w:val="true"/>
          <w:lang w:bidi="fa-IR"/>
        </w:rPr>
        <w:t>رشد به معنی هدایت عقل، شعور، هوشیاری و آگاهی و به‌راه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راه‌نمود،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نیز به معنی هدایتگر و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آن‌جا که راهنمایی راستین داشت ـ و نه هر کس که داعیه‌ی راهنمایی داردـ از او متابعت و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آن‌که خود بر بلندای علم و عصمت ایستاده‌اند، مع‌الوصف از خدای متعال می‌خواهند که این خصلت پسندیده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مرحمت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تکمله توضیحات بخش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توضیحات این بخش، به نقل چند آیه و روایت پیرامون برخی واژه‌های مطرح در این قسمت از دعا می‌پردازیم تا بهره‌وری افزون‌تری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امیرالمؤمنین علیه السلام در باب توفیق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قائد کالتّوفیق</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پیشروی مانند توفیق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باقر علیه السلام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نعمة کالعاقبة و لا عاقبة کمساعدة التوفیق</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نعمتی مانند عاقبت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عاقبتی مانند همراهیِ توفیق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که باید توفیق را از خداوند خواست تا رفیق راه شود و ما را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مساعدت او در کار نباشد، معلوم نیست تلاش‌های ما نتیجه‌بخش گردد و همه‌جا باید این توفیق از خدا درخواست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إلّا بالله</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قرآن مجید، یادآور 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ریشه‌ی این کلمه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حقیقت را می‌رساند که خدای متعال زمینه‌های وفق، تطبیق و انطباق را در تلاش فرد فراهم می‌آورد که این تلاش، نتیجه‌بخش و بر وفق هدف و غرض اوّلیّه صورت گیرد و سزاست که چنین زمینه‌سازی صرفآ از خدای متعال طلب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مفهوم مورد اشاره در کلمه‌ی مکر را در روایات نیز می‌توان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انسانی مکر پیشه کند و حیله ورزد و طرح باطلی را دنبال کند، مشمول روایاتی از این دست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 المکر فإنَّ المکر لخُلقٌ ذمیم</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مکر بپرهیز، که مکر، رفتاری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جایی‌که این مکر، آفت هوشمندی انسان می‌گردد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الذّکاء المکر</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آفت هوشمندی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رواست که انسان‌ها نسبت به اطرافیان خود بیدار باشند،وگرنه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أمن المکر لقی الشّر</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خود را از مکر در امان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برای پاسخ به آن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خداوند و مکر در این مقوله مطرح می‌گردد، اوّلا هیچ کس نباید از این تدبیر خداوندی غافل باشد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أمن مکر الله هلک</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از تدبیر خداندی در امان ببیند،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 بداند که اگر بخواهد نسبت به مردم مکر ورزد، این عمل ناپسند پیش از همه دامن خود او را فرا خواهد گرفت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مکر بالنّاس ردّ الله سبحانه مکره فی عُنقه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مردم مکر کند، خداوند سبحان، مکر او را به خودش باز می‌گرداند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مکر نسبت به مردم، گردن‌گیرِ خود انسان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دین، راه رُشد روشن است؛ چرا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تَبیَّن الرُّشد من الغی</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رشد ا راه هلاک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مردم‌اند که به سوء اختیار خویش حتی با دیدنِ راه رشد، آن را بر نمی‌گزینند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یروا سبیل الرّشد لایتخذوه سبیلا</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 رشد را بینند، آن راه را بر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قرآن است که اگر به او روی آوریم، این پیام او را برگرفته‌ایم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فلیستجیبُوا لی وَ لِیُؤمنُوا بی لَعَلَّهُم یرشدُون</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به من پاسخ مثبت دهند، و باید به من ایمان آورند، باشد که به رشد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این هدایت پشت کنند هرگز راه‌نمای راستینی نخواهند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یضلل فلن تجد له ولیًّا مرشدآ</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را که خداوند گمراه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سبب کفران نعمت‌های عمدی مکرّر، خود را گرفتار خذلان الهی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برای او، ولیّ مرشدی نمی‌یابی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خدا جز راه رشد نمی‌نمایانند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اهدیکم إلّا سبیل الرّشاد</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راه نمی‌نمایم، مگربه سوی راه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آنان‌که سر در پی این راه نهاده و راهنماییِ پیامبران خدا را به گوش جان پذیرند و بر آن مسیر گام گذارند، در منطق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الرّاشِدُونَ</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خوانده شده‌اند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اینان‌اند که همواره در جست‌وجوی این راه رشدند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مِن لَدُنکَ رَحمة وَ هَیّئ لَنا من أمرنا رشدا</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جانب خود رحمت فرست، و برای ما در کارمان، رشد مهیّا 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سدّدنی لان أُعارض من غَشّنی بالنُصح، و اجزیَ مَن هجرنی بالبرّ، و اثیب مَن حرمنی بالبذل، و أُکافی مَن قطعنی بالصّلة، و أُخالف مَن اغتابنی إلی حُسن الذّکر، و أن اشکر الحسنة و أُغضی عن السَّیِّئة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حاکم بر این بخش از دعا، تدارک شخصیّتی والا و انسانیِ بزرگوار، از راه پرورش‌های اخلاقی و تقویت صفت‌های پسندیده می‌باشد؛ به این معنی که انسان به‌گونه‌ای تربیت شود که در مواجهه با بدی‌ها خوبی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اگر انسانی بتواند آگاهانه و از سر تدبیر، خیانت را با مهربانی و نصیحت و جانب‌داری، ترک و دوری را با نیکویی، تحریم را با بذل و بخشش، قطع رابطه‌ی خویشان را با صله‌ی رَحِم و سرانجام، غیبت را با ذکر خیر پاسخ گوید، چه دنیایی پیش رو داریم؟ اساسآ اگر کسی به‌گونه‌ای شخصیّت خود را شکل دهد که سپاس‌گزار نیکویی‌ها و چشم‌پوش از بدی‌ها و پلیدی‌ها باشد، آیا زندگی را، هم برای خود و هم برای اطرافیانش شیرین نمی‌کند؟</w:t>
      </w:r>
    </w:p>
    <w:p>
      <w:pPr>
        <w:pStyle w:val="BookText"/>
        <w:rPr/>
      </w:pPr>
      <w:r>
        <w:rPr>
          <w:rFonts w:ascii="IRNazanin" w:hAnsi="IRNazanin" w:eastAsia="IRNazanin"/>
          <w:color w:val="111111"/>
          <w:sz w:val="28"/>
          <w:sz w:val="28"/>
          <w:szCs w:val="28"/>
          <w:rtl w:val="true"/>
          <w:lang w:bidi="fa-IR"/>
        </w:rPr>
        <w:t>این شخصیّت را با فردی مقایسه کنیم که خون را با خون، بدی را با بدی، ستم را با ظلمی افزون‌تر، ناجوانمردی را با ناجوانمردی بدتر و خلاصه هر کار ناپسندی را با ناپسندی افزون‌تری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در مقایسه‌ی بین این دو نفر، کدام‌یک آسوده‌تر زندگی می‌کنند و اطرافیان کدام‌یک، آسیب‌ناپذیرتر از رفتار هر یک از آن دو هستند؟ رواست که کدام شخص و شخصیّت در جامعه‌ی انسانی رواج و اوج گیرد؟ قطعآ عقل سالم راه و رسم اوّلی را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البتّه که این نه بدان معنی است که واقعیّات فردی و اجتماعیی نادیده گرفته شود و همه‌جا منش صلح کل پیشه گردد؛ بلکه این کار صرفآ با توجّه به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عبید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راستای احیای 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رحمته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به‌هر حال مقهور عاطفه و مهربانی است، هر چند که طاغی و سرکش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نیز دامن رحمتش بر گستره‌ی غضبش سبقت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روحیّه‌ای در مردم جامعه‌ای شکل گیرد و مردم از مقابله به مثل ـ به‌ویژه در مقولاتی از این ردیف ـ پرهیر نمایند، جوّ تفاهم و دوستی، به مرور در میان مردم رایج می‌شود، عطر این همدلی فضای شهر و دیارشان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قواعد و قوانین جنگل که به زورمداری بها داده و تنها و تنها آن منطق را ترویج می‌کند، رفته‌رفته جایگاه خود را در جامعه‌ی انسانی به فضای مهربانی و تحمّل و چشم‌پوشی از خطاها و خلاصه آرامش خاطر خواهد داد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روحیّه‌ای است که قرآن مجید با آیاتی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مرّوا باللّغو مرّوا کرامآ</w:t>
      </w:r>
      <w:r>
        <w:rPr>
          <w:rFonts w:eastAsia="IRNazanin" w:cs="IRNazanin"/>
          <w:color w:val="111111"/>
          <w:sz w:val="28"/>
          <w:szCs w:val="28"/>
          <w:rtl w:val="true"/>
          <w:lang w:bidi="fa-IR"/>
        </w:rPr>
        <w:t>)</w:t>
      </w:r>
      <w:r>
        <w:rPr>
          <w:rStyle w:val="FootnoteAnchor"/>
          <w:rtl w:val="true"/>
        </w:rPr>
        <w:footnoteReference w:id="3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خاطبَهُم الجاهلُونَ قالوا سلامآ</w:t>
      </w:r>
      <w:r>
        <w:rPr>
          <w:rFonts w:eastAsia="Amiri" w:cs="Amiri" w:ascii="Amiri" w:hAnsi="Amiri"/>
          <w:color w:val="111111"/>
          <w:sz w:val="28"/>
          <w:szCs w:val="28"/>
          <w:rtl w:val="true"/>
          <w:lang w:bidi="ar-SA"/>
        </w:rPr>
        <w:t>)</w:t>
      </w:r>
      <w:r>
        <w:rPr>
          <w:rStyle w:val="FootnoteAnchor"/>
          <w:rtl w:val="true"/>
        </w:rPr>
        <w:footnoteReference w:id="3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صدد تدارک آن است</w:t>
      </w:r>
      <w:r>
        <w:rPr>
          <w:rFonts w:eastAsia="IRNazanin" w:cs="IRNazanin"/>
          <w:color w:val="111111"/>
          <w:sz w:val="28"/>
          <w:szCs w:val="28"/>
          <w:rtl w:val="true"/>
          <w:lang w:bidi="fa-IR"/>
        </w:rPr>
        <w:t>.</w:t>
      </w:r>
      <w:bookmarkStart w:id="128" w:name="pg3760_33475"/>
    </w:p>
    <w:p>
      <w:pPr>
        <w:pStyle w:val="BookText"/>
        <w:rPr/>
      </w:pPr>
      <w:bookmarkEnd w:id="128"/>
      <w:r>
        <w:rPr>
          <w:rFonts w:ascii="IRNazanin" w:hAnsi="IRNazanin" w:eastAsia="IRNazanin"/>
          <w:color w:val="111111"/>
          <w:sz w:val="28"/>
          <w:sz w:val="28"/>
          <w:szCs w:val="28"/>
          <w:rtl w:val="true"/>
          <w:lang w:bidi="fa-IR"/>
        </w:rPr>
        <w:t>این همان شخصیّت والایی است که اسلام در صدد القای آن به فرد مسلمان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 و العافین عَنِ النّاس</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خطاب درس‌آموز به پیامبر</w:t>
      </w:r>
    </w:p>
    <w:p>
      <w:pPr>
        <w:pStyle w:val="BookText"/>
        <w:rPr/>
      </w:pPr>
      <w:r>
        <w:rPr>
          <w:rFonts w:ascii="IRNazanin" w:hAnsi="IRNazanin" w:eastAsia="IRNazanin"/>
          <w:color w:val="111111"/>
          <w:sz w:val="28"/>
          <w:sz w:val="28"/>
          <w:szCs w:val="28"/>
          <w:rtl w:val="true"/>
          <w:lang w:bidi="fa-IR"/>
        </w:rPr>
        <w:t>گران‌قدر اسلام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 وَ استَغفر لَهُم وَ شاورهُم فی الأمر</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ذکر این مطالب، بی‌تفاوتی و پذیرش ذلّت و خفّت و یا ظلم‌پذیری و واکنش‌های منفی از این ردیف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همه‌جا، گریز از اعتدال و گرایش</w:t>
      </w:r>
    </w:p>
    <w:p>
      <w:pPr>
        <w:pStyle w:val="BookText"/>
        <w:rPr/>
      </w:pPr>
      <w:r>
        <w:rPr>
          <w:rFonts w:ascii="IRNazanin" w:hAnsi="IRNazanin" w:eastAsia="IRNazanin"/>
          <w:color w:val="111111"/>
          <w:sz w:val="28"/>
          <w:sz w:val="28"/>
          <w:szCs w:val="28"/>
          <w:rtl w:val="true"/>
          <w:lang w:bidi="fa-IR"/>
        </w:rPr>
        <w:t>یک‌جانبه و نگرش‌های یک‌بعدی، آفتی است که به جان حقایق اعتقادی و به تَبع آن واقعیّت‌های رفتاری انسان‌ها افتاده و آن‌ها را از پای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آن است که با تدارک شخصیّتی آن‌چنان و با تحمّلی گسترده، در عین‌حال آن‌جا که ضرورت انکارناپذیر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آید، از اِعمال آن عاجز نباشیم، ضمن آن‌که هرگز اصل را بر انتقام جویی و تلافی و قصاص نگذاریم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حَلّنی بِحلیة الصّالحین و ألْبسنی زینة المتّقین، فی بسط العدل، و کظم الغیظ، و اطفاء النّائرة، و ضمّ أهل الفرقة، و إصلاح ذات البین، و افشاء العارفة، و ستر العائبة، و لین العریکة، و خفض الجناح، و حُسن السّیرة، و سکون الریح، و طیب المخالقة، و السّبق إلَی الفضیلَة، و ایثار التّفضّل، و ترک التّعییر، و الافضال علی غیر المحِقّ، و القول بالحقّ و ان عزّ، و استقلال الخیر و ان کثر من قولی و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أکمل ذلکَ لی بِدَوام الطّاعة و لزُوم الجماعة، و رفض أهل البدع و مستعملی الرّأی المخترع</w:t>
      </w:r>
      <w:r>
        <w:rPr>
          <w:rFonts w:eastAsia="IRNazanin" w:cs="IRNazanin"/>
          <w:color w:val="111111"/>
          <w:sz w:val="28"/>
          <w:szCs w:val="28"/>
          <w:rtl w:val="true"/>
          <w:lang w:bidi="fa-IR"/>
        </w:rPr>
        <w:t>.»</w:t>
      </w:r>
    </w:p>
    <w:p>
      <w:pPr>
        <w:pStyle w:val="Heading3"/>
        <w:numPr>
          <w:ilvl w:val="2"/>
          <w:numId w:val="1"/>
        </w:numPr>
        <w:rPr/>
      </w:pPr>
      <w:bookmarkStart w:id="129" w:name="__RefHeading___Toc1012885_2281741623"/>
      <w:bookmarkStart w:id="130" w:name="_Toc45"/>
      <w:bookmarkEnd w:id="129"/>
      <w:r>
        <w:rPr>
          <w:rtl w:val="true"/>
        </w:rPr>
        <w:t>[</w:t>
      </w:r>
      <w:r>
        <w:rPr/>
        <w:t>28</w:t>
      </w:r>
      <w:r>
        <w:rPr>
          <w:rtl w:val="true"/>
        </w:rPr>
        <w:t xml:space="preserve"> </w:t>
      </w:r>
      <w:r>
        <w:rPr>
          <w:rtl w:val="true"/>
        </w:rPr>
        <w:t>ـ و حلّنی بحلیة الصالحین</w:t>
      </w:r>
      <w:r>
        <w:rPr>
          <w:rtl w:val="true"/>
        </w:rPr>
        <w:t>]</w:t>
      </w:r>
      <w:bookmarkEnd w:id="130"/>
    </w:p>
    <w:p>
      <w:pPr>
        <w:pStyle w:val="BookText"/>
        <w:rPr/>
      </w:pPr>
      <w:r>
        <w:rPr>
          <w:rFonts w:ascii="IRNazanin" w:hAnsi="IRNazanin" w:eastAsia="IRNazanin"/>
          <w:color w:val="111111"/>
          <w:sz w:val="28"/>
          <w:sz w:val="28"/>
          <w:szCs w:val="28"/>
          <w:rtl w:val="true"/>
          <w:lang w:bidi="fa-IR"/>
        </w:rPr>
        <w:t>در یک نگاه کلّی به این بخش از دعای مکارم می‌بینیم که امام علیه السلام ترسیمی زیبا از دو واژه‌ی صالحین و متّقین به‌دست می‌دهد و ویژگی‌های شخصیّت ِدارندگانِ دو ویژگی صلاح و تقوی را تبیین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این دو گروه در قرآن مجید و روایات اهل‌البیت با تکریم و بزرگداشتِ والایی 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صرفآ به چند آیه‌ی قرآنی در این زمینه توجّه می‌نماییم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bookmarkStart w:id="131" w:name="pg3760_33477"/>
    </w:p>
    <w:p>
      <w:pPr>
        <w:pStyle w:val="BookText"/>
        <w:rPr/>
      </w:pPr>
      <w:bookmarkEnd w:id="1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لنُدخلَنّهُم فی الصّالحین</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آوردند و عمل صالح انجام دادند، به یقین آنها را در زمره صالحان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زبان پیامبرانی چون ابراهیم و سلیمان و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حکمآ وَ الحقنی بِالصّالحین</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حکم ببخش، و مرا به صالحان ملحق 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ادْخلنی بِرَحمتک فی عبادک الصّالحین</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رحمت خود، مرا ددر زمره بندگان صالح خود در آور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فاجتباه ربّه فَجَعلهُ مِنَ الصّالحین</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او را برگزید و در زمره صالحان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است که صالحین در منطق قرآن در ردیف پیامبران، صدّیقین و شهدایی قرار گرفته‌اند که جملگی متنعّم به نعمت‌های الاهی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همراه‌اند با کسانی که خداوند به آنها نعمت داده، یعنی پیامبران، صدّیقان، شهدا،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خدای متعال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یتولّی الصّالحین</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متکفّل امور</w:t>
      </w:r>
    </w:p>
    <w:p>
      <w:pPr>
        <w:pStyle w:val="BookText"/>
        <w:rPr/>
      </w:pPr>
      <w:r>
        <w:rPr>
          <w:rFonts w:ascii="IRNazanin" w:hAnsi="IRNazanin" w:eastAsia="IRNazanin"/>
          <w:color w:val="111111"/>
          <w:sz w:val="28"/>
          <w:sz w:val="28"/>
          <w:szCs w:val="28"/>
          <w:rtl w:val="true"/>
          <w:lang w:bidi="fa-IR"/>
        </w:rPr>
        <w:t>صالحین است که این جایگاهی بس رفیع است</w:t>
      </w:r>
      <w:r>
        <w:rPr>
          <w:rFonts w:eastAsia="IRNazanin" w:cs="IRNazanin"/>
          <w:color w:val="111111"/>
          <w:sz w:val="28"/>
          <w:szCs w:val="28"/>
          <w:rtl w:val="true"/>
          <w:lang w:bidi="fa-IR"/>
        </w:rPr>
        <w:t>.</w:t>
      </w:r>
    </w:p>
    <w:p>
      <w:pPr>
        <w:pStyle w:val="Heading3"/>
        <w:numPr>
          <w:ilvl w:val="2"/>
          <w:numId w:val="1"/>
        </w:numPr>
        <w:rPr/>
      </w:pPr>
      <w:bookmarkStart w:id="132" w:name="__RefHeading___Toc1012887_2281741623"/>
      <w:bookmarkStart w:id="133" w:name="_Toc46"/>
      <w:bookmarkEnd w:id="132"/>
      <w:r>
        <w:rPr>
          <w:rtl w:val="true"/>
        </w:rPr>
        <w:t>[</w:t>
      </w:r>
      <w:r>
        <w:rPr/>
        <w:t>29</w:t>
      </w:r>
      <w:r>
        <w:rPr>
          <w:rtl w:val="true"/>
        </w:rPr>
        <w:t xml:space="preserve"> </w:t>
      </w:r>
      <w:r>
        <w:rPr>
          <w:rtl w:val="true"/>
        </w:rPr>
        <w:t>ـ و ألبسنی زینة المتقین</w:t>
      </w:r>
      <w:r>
        <w:rPr>
          <w:rtl w:val="true"/>
        </w:rPr>
        <w:t>]</w:t>
      </w:r>
      <w:bookmarkEnd w:id="133"/>
    </w:p>
    <w:p>
      <w:pPr>
        <w:pStyle w:val="BookText"/>
        <w:rPr/>
      </w:pPr>
      <w:r>
        <w:rPr>
          <w:rFonts w:ascii="IRNazanin" w:hAnsi="IRNazanin" w:eastAsia="IRNazanin"/>
          <w:color w:val="111111"/>
          <w:sz w:val="28"/>
          <w:sz w:val="28"/>
          <w:szCs w:val="28"/>
          <w:rtl w:val="true"/>
          <w:lang w:bidi="fa-IR"/>
        </w:rPr>
        <w:t xml:space="preserve">در وصف متّقین در قرآن می‌خوانیم که خداوند همراه متّقین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اعلموا انَّ الله مَعَ المتَّقین</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پروا دارید و بدانید که خداوند هماره، همراه اهل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یُحِبُّ المـُتَّقین</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اهل تقوا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آنان را به‌درستی می‌شناسد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علیمٌ بالمتَّقین</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نسبت به اهل تقوا،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بهشت جاودانه‌ی خود را برای آنان آماده نموده است؛</w:t>
      </w:r>
    </w:p>
    <w:p>
      <w:pPr>
        <w:pStyle w:val="BookText"/>
        <w:rPr/>
      </w:pPr>
      <w:r>
        <w:rPr>
          <w:rFonts w:ascii="IRNazanin" w:hAnsi="IRNazanin" w:eastAsia="IRNazanin"/>
          <w:color w:val="111111"/>
          <w:sz w:val="28"/>
          <w:sz w:val="28"/>
          <w:szCs w:val="28"/>
          <w:rtl w:val="true"/>
          <w:lang w:bidi="fa-IR"/>
        </w:rPr>
        <w:t>همان بهشتی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عرضها السَّماوات وَ الاْرض أُعِدَّت لِلمتَّقین</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آسمان‌ها و زمین است که برای اهل تقوا مهیّا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پذیرای اعمال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اهل تقوا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قرآنش هدایت و پند برای متّقین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وَ مَوعظة للمتَّقین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اندرز برای اهل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نیز در برپایی حکومت صالحان، جهان به‌کام متّقین 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ترسیم زیبای قرآن از دو شخصیّت قرآنی صالح و متّقی را دیدیم، به کلام امام سجّاد علیه السلام توجّهی دوباره می‌کنیم که چگونه از خداوند می‌خواهد تا به زینت صالحین و متّقین آراسته گردد</w:t>
      </w:r>
      <w:r>
        <w:rPr>
          <w:rFonts w:eastAsia="IRNazanin" w:cs="IRNazanin"/>
          <w:color w:val="111111"/>
          <w:sz w:val="28"/>
          <w:szCs w:val="28"/>
          <w:rtl w:val="true"/>
          <w:lang w:bidi="fa-IR"/>
        </w:rPr>
        <w:t>.</w:t>
      </w:r>
      <w:bookmarkStart w:id="134" w:name="pg3760_33481"/>
    </w:p>
    <w:p>
      <w:pPr>
        <w:pStyle w:val="BookText"/>
        <w:rPr/>
      </w:pPr>
      <w:bookmarkEnd w:id="134"/>
      <w:r>
        <w:rPr>
          <w:rFonts w:ascii="IRNazanin" w:hAnsi="IRNazanin" w:eastAsia="IRNazanin"/>
          <w:color w:val="111111"/>
          <w:sz w:val="28"/>
          <w:sz w:val="28"/>
          <w:szCs w:val="28"/>
          <w:rtl w:val="true"/>
          <w:lang w:bidi="fa-IR"/>
        </w:rPr>
        <w:t>نکته‌ی بعدی آن است که حضرت سجّاد علیه السلام قرارگرفتن در زمره‌ی این دو گروه را برای خود، به‌عنوان زیور و آرایشی بیرونی، از خداوند متعال می‌خواهد، کنایه از این‌که علاوه بر درون پاک و بی‌آلایش، آرایش ظاهری نیز ـ آن‌جا که نمایانگر آن درون نورانی است ـ خود ارزشی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سوم این‌که با دقّت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که امام علیه السلام برای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 و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 آمیزه‌ی شگرفی از مسائل اعتقادی، اخلاقی، فردی، اجتماعی و رفتاری و نیز موضع‌گیری در قبال ناراستی‌ها و عوامل تهدیدکننده‌ی اصالت‌های مکتبی به‌چشم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این‌همه عناوین متعدّد، آن‌گاه اهمّیّت افزون‌تری می‌یابد که ببینیم آن‌حضرت این مسائل را در دلِ بخشی 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 و مرضی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مقوله‌ی اخلاق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بار دیگر گستره‌ی فراگیر اخلاق را در مکتب دین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فرونشاندن آتش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فروبردن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که اوّلی اخلاق اجتماعی و دومی رفتار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در برقراری دوستی مجدّد میان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امری اجتماعی و در راستای تقویت بنیان‌های اجتماعی است ـ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امری شخصی و از جمله اخلاق پسندیده‌ی فردی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عناوین می‌تواند نقش اساسی در اصلاح ساختار فکری و اعتقادی فرد را همراه با اصلاح عملکردهای او تدارک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ضرورت انکارناپذیری است که ابنای بشر برای زیستن انسانی خود به مفهوم کامل کلمه به آن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هر یک از این دو، کار را به انجام نمی‌رساند و یکی از دو بال مورد نیاز برای پرواز در آسمان زندگی و حرکت در مسیر آگاهی و ترقّی را از انسان می‌ستاند؛ چرا که هرگز نمی‌توان به اعتقاد بدون اثرگذاری در اخلاق و رفتار اعتماد کرد یا به اخلاق بی توجّه به ضرورت برخورداری آن از پشتوانه‌ی قوی اعتقادی و فکری تکیه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مفاهیم گسترده‌ی واژه‌هایی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با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جامعیّتی برخوردار است که پرداختن به هر یک از آن‌ها تفصیلی ویژه می‌طلبد و چه بسا که روند نگرش عمومی به دعا را مختل نماید؛ امّا به‌هر صورت در حدّ ضرورت و با توجّه به نکته‌ی بالا، می‌کوشیم تا ثمره‌ی بیان امام علیه السلام در توضیح روش و منش فرد صالح و متّقی به‌گونه‌ای روشن به دست داده شود تا آنان که می‌خواهند این لباس زیبا را بر تنِ جان خود کنند و به این زیور آراسته گردند، راه یابند و توشه برگیرند</w:t>
      </w:r>
      <w:r>
        <w:rPr>
          <w:rFonts w:eastAsia="IRNazanin" w:cs="IRNazanin"/>
          <w:color w:val="111111"/>
          <w:sz w:val="28"/>
          <w:szCs w:val="28"/>
          <w:rtl w:val="true"/>
          <w:lang w:bidi="fa-IR"/>
        </w:rPr>
        <w:t>.</w:t>
      </w:r>
    </w:p>
    <w:p>
      <w:pPr>
        <w:pStyle w:val="Heading3"/>
        <w:numPr>
          <w:ilvl w:val="2"/>
          <w:numId w:val="1"/>
        </w:numPr>
        <w:rPr/>
      </w:pPr>
      <w:bookmarkStart w:id="135" w:name="__RefHeading___Toc1012889_2281741623"/>
      <w:bookmarkStart w:id="136" w:name="_Toc47"/>
      <w:bookmarkEnd w:id="135"/>
      <w:r>
        <w:rPr>
          <w:rtl w:val="true"/>
        </w:rPr>
        <w:t>[</w:t>
      </w:r>
      <w:r>
        <w:rPr/>
        <w:t>30</w:t>
      </w:r>
      <w:r>
        <w:rPr>
          <w:rtl w:val="true"/>
        </w:rPr>
        <w:t xml:space="preserve"> </w:t>
      </w:r>
      <w:r>
        <w:rPr>
          <w:rtl w:val="true"/>
        </w:rPr>
        <w:t>ـ بسط العدل</w:t>
      </w:r>
      <w:r>
        <w:rPr>
          <w:rtl w:val="true"/>
        </w:rPr>
        <w:t>]</w:t>
      </w:r>
      <w:bookmarkEnd w:id="136"/>
    </w:p>
    <w:p>
      <w:pPr>
        <w:pStyle w:val="BookText"/>
        <w:rPr/>
      </w:pPr>
      <w:r>
        <w:rPr>
          <w:rFonts w:ascii="IRNazanin" w:hAnsi="IRNazanin" w:eastAsia="IRNazanin"/>
          <w:color w:val="111111"/>
          <w:sz w:val="28"/>
          <w:sz w:val="28"/>
          <w:szCs w:val="28"/>
          <w:rtl w:val="true"/>
          <w:lang w:bidi="fa-IR"/>
        </w:rPr>
        <w:t xml:space="preserve">بسط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و نتیجه‌ی حرکت الاهی پیامبران در منطق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می‌شود؛ یعنی پیامبران آمده‌اند تا سرانجام مردم با تغییری در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زشت، به میل خود به اقامه‌ی قسط و عدل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عدل نیز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ویژگی حکومت امام عصر علیه السلام گسترانیدن بساط عدل در گستره‌ی زمین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w:t>
      </w:r>
      <w:bookmarkStart w:id="137" w:name="pg3760_33483"/>
    </w:p>
    <w:p>
      <w:pPr>
        <w:pStyle w:val="BookText"/>
        <w:rPr/>
      </w:pPr>
      <w:bookmarkEnd w:id="137"/>
      <w:r>
        <w:rPr>
          <w:rFonts w:ascii="IRNazanin" w:hAnsi="IRNazanin" w:eastAsia="IRNazanin"/>
          <w:color w:val="111111"/>
          <w:sz w:val="28"/>
          <w:sz w:val="28"/>
          <w:szCs w:val="28"/>
          <w:rtl w:val="true"/>
          <w:lang w:bidi="fa-IR"/>
        </w:rPr>
        <w:t>ارزش والای گسترش و اقامه‌ی عدل در تمامی حوزه‌ها برای انسان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روی، فرد متعهّد به مکتب اسلام و پای‌بند به ارزش‌های شیعی، باید همواره خود را در این میدان حسّاس، مسؤول بداند، از کوچک‌ترین حوزه‌ها این عدل‌گستری را آغاز کند و در حدّ توان خود با منطق روشن و منش استوار، به گسترش آن در حوزه‌های دیگری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مهم جز با تدارک این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از ظلم و تلاش در راه برقراری عدل در تمامی عرصه‌ها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جان فرد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باید از حوزه‌های کوچک و تا سر حدّ امکان نزدیک به خود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کاستی‌ها که انسان در این زمینه دارد و آگاهانه یا ناخودآگاه، به محض رویارویی با واژه‌ی عدل، آن را از دیگران و در حوزه‌های گسترده طلب می‌کند، حال آن‌که باید این مهم را ابتدا در خود و سپس در شعاع نزدیک به خود جست‌وجو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 کرد و چنین شد، آن‌گاه این روحیه در او شکل و نضج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انسان والایی در هیچ‌یک از عرصه‌های فردی و اجتماعی جز به عدل نمی‌اندیشد و جز به عدل رفتار نخواهد کرد</w:t>
      </w:r>
      <w:r>
        <w:rPr>
          <w:rFonts w:eastAsia="IRNazanin" w:cs="IRNazanin"/>
          <w:color w:val="111111"/>
          <w:sz w:val="28"/>
          <w:szCs w:val="28"/>
          <w:rtl w:val="true"/>
          <w:lang w:bidi="fa-IR"/>
        </w:rPr>
        <w:t>.</w:t>
      </w:r>
    </w:p>
    <w:p>
      <w:pPr>
        <w:pStyle w:val="Heading3"/>
        <w:numPr>
          <w:ilvl w:val="2"/>
          <w:numId w:val="1"/>
        </w:numPr>
        <w:rPr/>
      </w:pPr>
      <w:bookmarkStart w:id="138" w:name="__RefHeading___Toc1012891_2281741623"/>
      <w:bookmarkStart w:id="139" w:name="_Toc48"/>
      <w:bookmarkEnd w:id="138"/>
      <w:r>
        <w:rPr>
          <w:rtl w:val="true"/>
        </w:rPr>
        <w:t>[</w:t>
      </w:r>
      <w:r>
        <w:rPr/>
        <w:t>31</w:t>
      </w:r>
      <w:r>
        <w:rPr>
          <w:rtl w:val="true"/>
        </w:rPr>
        <w:t xml:space="preserve"> </w:t>
      </w:r>
      <w:r>
        <w:rPr>
          <w:rtl w:val="true"/>
        </w:rPr>
        <w:t>ـ کظم الغیظ</w:t>
      </w:r>
      <w:r>
        <w:rPr>
          <w:rtl w:val="true"/>
        </w:rPr>
        <w:t>]</w:t>
      </w:r>
      <w:bookmarkEnd w:id="139"/>
    </w:p>
    <w:p>
      <w:pPr>
        <w:pStyle w:val="BookText"/>
        <w:rPr/>
      </w:pPr>
      <w:r>
        <w:rPr>
          <w:rFonts w:ascii="IRNazanin" w:hAnsi="IRNazanin" w:eastAsia="IRNazanin"/>
          <w:color w:val="111111"/>
          <w:sz w:val="28"/>
          <w:sz w:val="28"/>
          <w:szCs w:val="28"/>
          <w:rtl w:val="true"/>
          <w:lang w:bidi="fa-IR"/>
        </w:rPr>
        <w:t xml:space="preserve">کظم غیظ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وصف افراد متّقی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فی السَّرّاءِ وَ الضَّرّاءِ وَ الکاظمینَ الغیظ وَ العافینَ عَنِ النّاس وَ الله یحبّ المحسنین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و دشواری، انفاق می‌کنند؛ خشم خود را فرو می‌خورند و از مردم عفو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غیظ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 نغیّظ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 تمیّز من الغیظ</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وصف آتش جهنّم آمده، بدین معنی</w:t>
      </w:r>
    </w:p>
    <w:p>
      <w:pPr>
        <w:pStyle w:val="BookText"/>
        <w:rPr/>
      </w:pPr>
      <w:r>
        <w:rPr>
          <w:rFonts w:ascii="IRNazanin" w:hAnsi="IRNazanin" w:eastAsia="IRNazanin"/>
          <w:color w:val="111111"/>
          <w:sz w:val="28"/>
          <w:sz w:val="28"/>
          <w:szCs w:val="28"/>
          <w:rtl w:val="true"/>
          <w:lang w:bidi="fa-IR"/>
        </w:rPr>
        <w:t>است که گویی آتش از شدّت غیظ و غضب پاره‌پاره می‌شود و شراره و شعله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دیگر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سمعوا لها تغیظآ</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می‌شنوند که آتش اظهار غیظ می‌کند و</w:t>
      </w:r>
    </w:p>
    <w:p>
      <w:pPr>
        <w:pStyle w:val="BookText"/>
        <w:rPr/>
      </w:pPr>
      <w:r>
        <w:rPr>
          <w:rFonts w:ascii="IRNazanin" w:hAnsi="IRNazanin" w:eastAsia="IRNazanin"/>
          <w:color w:val="111111"/>
          <w:sz w:val="28"/>
          <w:sz w:val="28"/>
          <w:szCs w:val="28"/>
          <w:rtl w:val="true"/>
          <w:lang w:bidi="fa-IR"/>
        </w:rPr>
        <w:t>صفیر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چند آیه، واژه‌ی غیظ را تفسیر می‌نماید که با حرارت سرکش و غضب شدید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بتوانند نیروی سرکش غیظ را در نفس خود مهار نموده و زمام آن را خود به دست گیرند، در شمار متّقین و محسنین جای می‌گیرند و مورد محبّت و علاقه‌ی خدای متعال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به‌عنوان یک ارزش والا در فرهنگ و اخلاق دینی مطرح است و پیشوایان گرامی ما بر آن پای می‌فشردند، به حدّی‌که سیره‌ی آنان مالامال از جلوه‌های این فضیلت اخلاقی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دینی، از این توان‌ـ فروبردن خشم‌ـ به‌عنوان ابزار آزمون مردم یاد شده، آن‌جا که امیرالمؤمنین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غلبة الغیظ و الغَضَب یُختبر حلم الحلماء</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غلبه خشم و غضب است که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خردورزی و خود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حلیم، آزموده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نیست بدانیم آن‌جا که این مهار یا فرونشاندن به‌عنوان یک ارزش در قاموس فرد مطرح نباشد، چنین شخصی جز با انتقام‌جویی آرام نخواهد گرفت و گویی تنها با این حالت است که آتش غیظ در نهاد فرد فرو می‌نشیند؛ امّا امام علی علیه السلام در جمله‌ی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الله لم یشف غیظه</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کنترل این روحیه‌ی انتقام‌جویی برای خوابانیدن</w:t>
      </w:r>
    </w:p>
    <w:p>
      <w:pPr>
        <w:pStyle w:val="BookText"/>
        <w:rPr/>
      </w:pPr>
      <w:r>
        <w:rPr>
          <w:rFonts w:ascii="IRNazanin" w:hAnsi="IRNazanin" w:eastAsia="IRNazanin"/>
          <w:color w:val="111111"/>
          <w:sz w:val="28"/>
          <w:sz w:val="28"/>
          <w:szCs w:val="28"/>
          <w:rtl w:val="true"/>
          <w:lang w:bidi="fa-IR"/>
        </w:rPr>
        <w:t>شعله‌های سرکش غیظ و غضب را ثمره‌ی خوف از خدای متعال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آن‌کس که خوف خداوندی را در دل داشته باشد، نه با انتقام‌جویی بلکه با فروبردن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سرکش را فرو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باید توجّه داشت کنترل این طغیان نفس، چه بسا انسان را از درگیرشدن در معرکه‌هایی به مراتب هولناک‌تر محفوظ می‌دارد؛ زیرا که فروبردن خشم مثلا در یک نزاع، قاعدتآ موجبات آرام‌شدن طرف مقابل را فراهم می‌آورد؛ حال آن‌که اظهار خشم این حالت را تشدید نموده کار را به مراحل سخت‌تر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آن‌که انسان رنج تحمّل و فروبردن خشم را به خود هموار سازد، تا از ورود در مرحله‌ای سخت‌تر و خطرناک‌تر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حقیقتی است که امیرالمؤمنین علیه السلام این‌چنین بدان اشاره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غیظ تُجرِّعَ مخافَة ما هُو أشدُّ منه</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خشم‌هایی که فرو می‌خورند، مبادا که پس از آن، وضعی بدتر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آموزش‌های دینی، انتقام‌جویی و غیظ‌ورزی، از جمله عواملی یادشده که می‌تواند موجبات رسوایی انسان را به‌بار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هشدار اکید، مؤمنان مخاطب این کلام پیشوایشان مولا علی علیه السلام قرار گرفته‌اند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لاتفضحوا أنفسَکُم لتشفوا غیظُکم؛ و ان جَهلَ علیکم جاهلٌ، فلیسَعهُ حلمُکُم</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رسوا مکنید تا خشم خود را فرو نشانید، اگرچه جاهلی در برابر شما به شیوه‌ای غیر عاقلانه عمل کند، که در آن حال باید حلم شما آن را در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باید با مددخواهی از حلم و بردباری، به مقابله با غیظ و غضب برخاست و هرگز راه انتقام را انتخاب ننمود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همین ترسیم زیبا که در بیان قرآن مجید و کلام امام علی علیه السلام از چهره‌ی انسان‌های فروبرنده‌ی خشم به‌عمل آمده است، به‌خوبی تعبیر امام سجّاد علیه السلام را گویا می‌نماید که حضرتش از آن به عنوان زینت پارسایان و زیور پاکان یاد</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غیظ چند مطلب دیگر نیز دانستنی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مفردات در مورد کلمه‌ی غیظ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وُصف الله سبحانه بِه فإنَّه یُراد به الانتقام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خداوند متعال به این صفت خوانده شود، مراد از آن منتقم بودن حق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غائظ که یک‌بار در قرآن مجید به‌صورت جمع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لَنا لَغائظون</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انتقام‌گیری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از زبان فرعون است که یاران حضرت</w:t>
      </w:r>
    </w:p>
    <w:p>
      <w:pPr>
        <w:pStyle w:val="BookText"/>
        <w:rPr/>
      </w:pPr>
      <w:r>
        <w:rPr>
          <w:rFonts w:ascii="IRNazanin" w:hAnsi="IRNazanin" w:eastAsia="IRNazanin"/>
          <w:color w:val="111111"/>
          <w:sz w:val="28"/>
          <w:sz w:val="28"/>
          <w:szCs w:val="28"/>
          <w:rtl w:val="true"/>
          <w:lang w:bidi="fa-IR"/>
        </w:rPr>
        <w:t>موسی علیه السلام را گروهی اندک و بی‌مقدار شمرده و عملکرد آنان را موجب انتقام‌جوییِ نظام فرعونی از ایشان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خشم‌گرفتن به مردم همواره نارواست؛ امّا نارواتر از همیشه آن‌گاه است که انسان بر کسی خشم گیرد که او توان مقابله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الموحّدین علی علیه السلام پی‌آمد چنین عمل نادرستی را مُردن و رنج‌بردن و ماندن در آن حال خشمناکی برمی‌شمرد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اغتاظ علی من لا یقدر علیه مات بغیظه</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خشم مرزد نسبت به کسی که توان مقابله با او ندارد، با خشم خود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حالت در قرآن مجید به‌عنوان سرزنش و تنبیه یاد شده،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مُوتوا بغیظکم</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خود بمیرید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بدترین نوع خشم‌گیری و غیظ و غضب، خشم بر کسی است که او را یارایِ رویارویی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اتّفاق می‌افتد که انسان خشمگین، پس از فرونشستن خشم و به‌خود آمدن، از طرف مقابل خود عذرخواهی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چه بهتر که اساسآ زمینه‌ها و مقدماتِ کشاننده به سرمنزل خشم را خود در اختیار گرفته و کنترل کند تا نیازی به این سرافکندگی و شرمگینی در پوزش‌طلبی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لایقوم عزّ الغضب بذُلّ الاعتذار</w:t>
      </w:r>
      <w:r>
        <w:rPr>
          <w:rFonts w:eastAsia="IRNazanin" w:cs="IRNazanin"/>
          <w:color w:val="111111"/>
          <w:sz w:val="28"/>
          <w:szCs w:val="28"/>
          <w:rtl w:val="true"/>
          <w:lang w:bidi="fa-IR"/>
        </w:rPr>
        <w:t>»</w:t>
      </w:r>
      <w:r>
        <w:rPr>
          <w:rStyle w:val="FootnoteAnchor"/>
          <w:rtl w:val="true"/>
        </w:rPr>
        <w:footnoteReference w:id="343"/>
      </w:r>
      <w:r>
        <w:rPr>
          <w:rFonts w:ascii="Amiri" w:hAnsi="Amiri" w:eastAsia="Amiri" w:cs="Amiri"/>
          <w:color w:val="111111"/>
          <w:sz w:val="28"/>
          <w:sz w:val="28"/>
          <w:szCs w:val="28"/>
          <w:rtl w:val="true"/>
          <w:lang w:bidi="ar-SA"/>
        </w:rPr>
        <w:t>؛ عزّت صوری خشم با خواریِ</w:t>
      </w:r>
    </w:p>
    <w:p>
      <w:pPr>
        <w:pStyle w:val="BookText"/>
        <w:rPr/>
      </w:pPr>
      <w:r>
        <w:rPr>
          <w:rFonts w:ascii="IRNazanin" w:hAnsi="IRNazanin" w:eastAsia="IRNazanin"/>
          <w:color w:val="111111"/>
          <w:sz w:val="28"/>
          <w:sz w:val="28"/>
          <w:szCs w:val="28"/>
          <w:rtl w:val="true"/>
          <w:lang w:bidi="fa-IR"/>
        </w:rPr>
        <w:t>معذرت‌خواهی برابری نمی‌نماید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غیظ و غضب آن‌جا رواست که پای اعتقاد به خدا در میان است و انسان در پیش روی، دشمنان سوگندخورده علیه خداوند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اعتقادی گاه می‌طلبد که انسان این خشم را بر سر دشمن آن فرهنگ فروریزد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w:t>
      </w:r>
    </w:p>
    <w:p>
      <w:pPr>
        <w:pStyle w:val="BookText"/>
        <w:rPr/>
      </w:pPr>
      <w:r>
        <w:rPr>
          <w:rFonts w:ascii="IRNazanin" w:hAnsi="IRNazanin" w:eastAsia="IRNazanin"/>
          <w:color w:val="111111"/>
          <w:sz w:val="28"/>
          <w:sz w:val="28"/>
          <w:szCs w:val="28"/>
          <w:rtl w:val="true"/>
          <w:lang w:bidi="fa-IR"/>
        </w:rPr>
        <w:t>است که این کار، آن‌جا رواست که دشمن به میدان رویارویی و کارزار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وقتی در میدان نیست و تلاشی در تقابل ندارد، مشمول این خشم‌ورزیدن و اقدام نخواهد بود؛ هر چند که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وصف محمّدبن‌ابی‌بکر، سال‌ها پیش از تولّد او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 الله غیظآ علی الکافرین و المنافقین</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مایه خشم کافران و منافقان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دعای بعد از نماز خود نسبت به زوّار امام حسین علیه السلام توصیفاتی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ویژگی‌های آن‌ها به این خصوصیّت اشاره می‌فرماید که آنان برای شادی پیامبر تو و فرمان‌بریِ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غیظآ ادخلوه علی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پی‌جویی رضای تو با این اعمال، به این زیارت دست یازیده‌اند</w:t>
      </w:r>
      <w:r>
        <w:rPr>
          <w:rStyle w:val="FootnoteAnchor"/>
          <w:rtl w:val="true"/>
        </w:rPr>
        <w:footnoteReference w:id="345"/>
      </w:r>
      <w:r>
        <w:rPr>
          <w:rFonts w:ascii="IRNazanin" w:hAnsi="IRNazanin" w:eastAsia="IRNazanin"/>
          <w:color w:val="111111"/>
          <w:sz w:val="28"/>
          <w:sz w:val="28"/>
          <w:szCs w:val="28"/>
          <w:rtl w:val="true"/>
          <w:lang w:bidi="fa-IR"/>
        </w:rPr>
        <w:t>؛ یعنی فروریختن خشم، تنها بر دشمنان</w:t>
      </w:r>
    </w:p>
    <w:p>
      <w:pPr>
        <w:pStyle w:val="BookText"/>
        <w:rPr/>
      </w:pPr>
      <w:r>
        <w:rPr>
          <w:rFonts w:ascii="IRNazanin" w:hAnsi="IRNazanin" w:eastAsia="IRNazanin"/>
          <w:color w:val="111111"/>
          <w:sz w:val="28"/>
          <w:sz w:val="28"/>
          <w:szCs w:val="28"/>
          <w:rtl w:val="true"/>
          <w:lang w:bidi="fa-IR"/>
        </w:rPr>
        <w:t>خدا و پیامبر و خاندانش و در ساحت دفاع از فرهنگ دین در مقابل تعرّض روا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غیظ، در فرهنگ روایات آن‌جا ارزش والایی تلقّی شده‌که انسان امکان کاربرد غیظ و غضب و توان شدّت عمل و مقابله و انتقام‌جویی را داشته باشد و با این همه، زمام اختیار خود را به دست غضب نسپارد؛ بلکه آن را مهار نماید و الّا فرد ضعیف‌النّفسی که قدرت مقابله ندارد، فروبردن خشمش در چنین مرتبه‌ای جای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این مسأله مورد تأکید قرار گرفته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کظم غیظآ و هو یقدر علی امضائه</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کظم غیظآ و هو یقدر علی انفاذه</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اعلای این نحوه‌ی فروبردن خشم</w:t>
      </w:r>
    </w:p>
    <w:p>
      <w:pPr>
        <w:pStyle w:val="BookText"/>
        <w:rPr/>
      </w:pPr>
      <w:r>
        <w:rPr>
          <w:rFonts w:ascii="IRNazanin" w:hAnsi="IRNazanin" w:eastAsia="IRNazanin"/>
          <w:color w:val="111111"/>
          <w:sz w:val="28"/>
          <w:sz w:val="28"/>
          <w:szCs w:val="28"/>
          <w:rtl w:val="true"/>
          <w:lang w:bidi="fa-IR"/>
        </w:rPr>
        <w:t>را می‌توان در برخوردهای کریمانه ائمه معصومین علیهم السلام با زشت‌ترین رفتارهای دشمنانِشان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روایات اهل‌البیت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چشم‌دوختن به دارایی‌های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عوامل مهمّ بروز حالت غیظ و غضب در انسان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مطلب روشن است؛ چرا که انسان غیر متّقی با دیدن آن دارایی‌ها و ملاحظه‌ی وضعیّت خود که فاقد آن‌هاست، ناخودآگاه به حالت خشم و غضب کشانیده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رسول خدا صلی الله علیه و آله و سلم در توضیح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تمدّنّ عینیک إلی ما متّعنا به أزواجآ منهم زهرة الحیاة الدّنیا</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اتّبع بصره ما فی أیدی النّاس، طال همّه و لم یشف غیظه</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چشم بدوزن به آنچه در دست مردم است، گرفتاریِ او به درازا می‌کشد و خشم او فرو نمی‌نشیند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بجاست که انسان از این مقدّمه که درنهایت، وی را به آن مهلکه می‌کشاند، خود را دور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برای فروبرنده‌ی خشم، پاداش‌های دنیوی و اخروی فراوانی ذکر شده است که از آن میان به پنج موضوع اشاره می‌نماییم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فروبرنده‌ی خشم اجر شهید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کظم غیظآ وَ هُوَ قادر علی انفاذه و حلم عنه، أعطاه الله أجر شهید</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خشم خود را فرو خورد ـ در حالی که قدرت بر اجرای آن دارد ـ و نسبت به آن حلم می‌ورزد، خداوند به او پاداش شهید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خداوند، فروبرنده‌ی خشم را عزّت دوسرا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کظم غیظآ إلّا زاده الله عزّ و جلّ عزًّا فی الدُّنیا وَ الآخرة</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که خشم خود را فرو خورد، مگر این که خدای عزّوجلّ، عزّت او را در دنیا و آخرت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فروبرنده‌ی خشم، ایمانی روزافزون می‌یابد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کظم غیظآ ملأ الله جوفه ایمانآ</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خشم خود را فرو خورد، خداوند، دون او را پر از ایمان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فروبرنده‌ی خشم‌ـ به‌ویژه در ماه رمضان‌ـ مشمول غفران خداوندی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کظم فیه غیظه غفر الله لَه</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یکه در آن ماه، خشم خود را فرو خورد، خداوند او را 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فروبرنده‌ی خشم، جایگاه در بهشت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صبر علی الظّلم و کظم غیظه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ممَّن یدخله الله الجنَّة</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ظلم صبر کندو خشم خود را فرو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آنانی ست که خداوند به بهشت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ختام این بخش را حدیثی زیبا از پیامبر اکرم صلی الله علیه و آله و سلم قرار می‌دهیم که فرمودند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السَّبیل إلی الله عزَّ وَ جلَّ جرعتان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غیظ یردّها بحلم، و جرعة مصیبة یردّها بصبر</w:t>
      </w:r>
      <w:r>
        <w:rPr>
          <w:rFonts w:eastAsia="Amiri" w:cs="Amiri" w:ascii="Amiri" w:hAnsi="Amiri"/>
          <w:color w:val="111111"/>
          <w:sz w:val="28"/>
          <w:szCs w:val="28"/>
          <w:rtl w:val="true"/>
          <w:lang w:bidi="ar-SA"/>
        </w:rPr>
        <w:t>.»</w:t>
      </w:r>
      <w:r>
        <w:rPr>
          <w:rStyle w:val="FootnoteAnchor"/>
          <w:rtl w:val="true"/>
        </w:rPr>
        <w:footnoteReference w:id="355"/>
      </w:r>
      <w:bookmarkStart w:id="140" w:name="pg3760_33493"/>
    </w:p>
    <w:p>
      <w:pPr>
        <w:pStyle w:val="BookText"/>
        <w:rPr/>
      </w:pPr>
      <w:bookmarkEnd w:id="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 بهترین جرعه‌ها نزد خدای عزّوجلّ، دو جرعه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خشمی که انسان آن را به حلم برگرداند، و جرعه مصیبتی که آن را به صبر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دوست‌داشتنی‌ترین راه‌ها که به خدای جهان منتهی می‌شود، نوشیدن دو جرعه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فروبردن غیظ و غضب به آب حلم و بردباری و فرونشاندن رنج مصیبت به آب شکیبایی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همگان توان تحمّل چنین سختی‌ها را، با انگیزه‌ی اطاعت از خدای جهان و سرسپردن در صراط قویم اوـ یعنی اسلام‌ـ و پیروی از رهنمودهای پیشوایان گرامی آن داشته باشیم</w:t>
      </w:r>
      <w:r>
        <w:rPr>
          <w:rFonts w:eastAsia="IRNazanin" w:cs="IRNazanin"/>
          <w:color w:val="111111"/>
          <w:sz w:val="28"/>
          <w:szCs w:val="28"/>
          <w:rtl w:val="true"/>
          <w:lang w:bidi="fa-IR"/>
        </w:rPr>
        <w:t>.</w:t>
      </w:r>
    </w:p>
    <w:p>
      <w:pPr>
        <w:pStyle w:val="Heading3"/>
        <w:numPr>
          <w:ilvl w:val="2"/>
          <w:numId w:val="1"/>
        </w:numPr>
        <w:rPr/>
      </w:pPr>
      <w:bookmarkStart w:id="141" w:name="__RefHeading___Toc1012893_2281741623"/>
      <w:bookmarkStart w:id="142" w:name="_Toc49"/>
      <w:bookmarkEnd w:id="141"/>
      <w:r>
        <w:rPr>
          <w:rtl w:val="true"/>
        </w:rPr>
        <w:t>[</w:t>
      </w:r>
      <w:r>
        <w:rPr/>
        <w:t>32</w:t>
      </w:r>
      <w:r>
        <w:rPr>
          <w:rtl w:val="true"/>
        </w:rPr>
        <w:t xml:space="preserve"> </w:t>
      </w:r>
      <w:r>
        <w:rPr>
          <w:rtl w:val="true"/>
        </w:rPr>
        <w:t>ـ إطفاء النائرة</w:t>
      </w:r>
      <w:r>
        <w:rPr>
          <w:rtl w:val="true"/>
        </w:rPr>
        <w:t>]</w:t>
      </w:r>
      <w:bookmarkEnd w:id="142"/>
    </w:p>
    <w:p>
      <w:pPr>
        <w:pStyle w:val="BookText"/>
        <w:rPr/>
      </w:pPr>
      <w:r>
        <w:rPr>
          <w:rFonts w:ascii="IRNazanin" w:hAnsi="IRNazanin" w:eastAsia="IRNazanin"/>
          <w:color w:val="111111"/>
          <w:sz w:val="28"/>
          <w:sz w:val="28"/>
          <w:szCs w:val="28"/>
          <w:rtl w:val="true"/>
          <w:lang w:bidi="fa-IR"/>
        </w:rPr>
        <w:t xml:space="preserve">اطفاء النّائرة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پراکنده‌شدن فساد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دانسته شده</w:t>
      </w:r>
      <w:r>
        <w:rPr>
          <w:rStyle w:val="FootnoteAnchor"/>
          <w:rtl w:val="true"/>
        </w:rPr>
        <w:footnoteReference w:id="35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اطفاء النائرة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فرونشاندن فتنه آمده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فرونشاندن آتش فتنه، زمینه دیگری است که امام سجّاد علیه السلام مطرح نموده و آن را از جمله عرصه‌هایی برمی‌شمارند که می‌تواند انسان را در شمار پاکان و پرواپیشگان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آیاتی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أشد من القتل</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أکبر من القتل</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به جایگاه ویرانگر فتنه در جامعه اشاره می‌نماید تا آن‌جا که این آتش را به مراتب، خانمان‌سوزتر از آتش قتل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ضمن بیان ویژگی‌های جامعه‌ی جاهلی، شیوع فراگیر فتنه‌ها را از جمله ویژگی‌های اصلی آن جامعه می‌داند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ثمرها الفتنة و طعامها الجیفة</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و بهره‌ی آن جامعه، فتنه و خوراک آنان مردار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امام همام علیه السلام ریشه‌های بروز فتنه در جامعه‌ی اسلامی را این‌چنین تفسیر می‌نماید که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أیُّهَاالنّاس إنَّما بدء وقوع الفتن من أهواء تتَّبع و أحکام تبتدع</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و بدعت‌گرایی، آغاز وقوع فتنه در ارکان جامعه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آتش خانمان‌سوز به تعبیر تفصیلی امام علی علیه السلام می‌تواند در زمینه‌های مختلف شعله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حضرتش به استناد آیاتی از قرآن مجید، فتنه را در عرصه‌های کفر، عذاب، محبّت مال و اولاد و مرض برمی‌شمارند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در تعبیری دیگر از آن‌حضرت می‌بینیم که با اصلاح بیان فردی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ی أعُوذ بِکَ مِن الفتنة، به او یادآور شدند 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ی أعُوذُ بِکَ مِن مضلّات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فتنه‌های گمراه‌کننده‌ای در مسیر زندگی انسان‌ها به‌بار می‌آید که باید از خطر آن به خدای بزرگ پناهنده شوند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در منطق امام علی علیه السلام آنان که تقوی پیشه کنند، از فتنه‌ها رهانیده خواهند شد، آن‌جا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انَّه مَن یتَّق الله یجعل لَهُ مَخرجآ مِنَ الفتن و نورآ مِنَ الظُّلم</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تقوای خدا در پیش گیرد، خداوند برای او، راه خروج از فتنه‌ها و نوری از تاریکی‌ها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در مواجهه با امواج این فتنه‌ها، کشتی نجات را یافت و در آن جای گرفت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شقوا أمواج الفتن بسُفُن النَّجاة</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فتنه‌ها را با کشتی‌های نجات درهم بشکنید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رویارویی با آتش فتنه‌ها که به تعبیر رسول خدا صلی الله علیه و آله و سلم انسان مؤمن را ظرف یک روز به دایره‌ی کفر می‌کشاند، باید به حفظ خداوندی و علم الاهی پناه برد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فتن یصبح الرّجل مؤمنآ و یمسی کافرآ إلّا مَن أحیاه الله تعالی بالعلم</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فتنه‌هایی روی خواهد داد که فرد، صبح با ایمان است و شب کافر؛ مگر کسی که خدای تعالی او را به علم، زنده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آتش را بیفروزد، خود در آن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فرموده‌ی امام علی علیه السلام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 نار الفتنة کان وقودآ لها</w:t>
      </w:r>
      <w:r>
        <w:rPr>
          <w:rFonts w:eastAsia="IRNazanin" w:cs="IRNazanin"/>
          <w:color w:val="111111"/>
          <w:sz w:val="28"/>
          <w:szCs w:val="28"/>
          <w:rtl w:val="true"/>
          <w:lang w:bidi="fa-IR"/>
        </w:rPr>
        <w:t>.»</w:t>
      </w:r>
      <w:r>
        <w:rPr>
          <w:rStyle w:val="FootnoteAnchor"/>
          <w:rtl w:val="true"/>
        </w:rPr>
        <w:footnoteReference w:id="367"/>
      </w:r>
      <w:bookmarkStart w:id="143" w:name="pg3760_33496"/>
    </w:p>
    <w:p>
      <w:pPr>
        <w:pStyle w:val="BookText"/>
        <w:rPr/>
      </w:pPr>
      <w:bookmarkEnd w:id="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آتش فتنه برافروزد، خود، آتش زنه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اطفاء النائرة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خود را آشکار می‌سازد؛ بدین معنی که انسان در خود، رسالت فرونشاندن فتنه را در تمام عرصه‌ها ـ اعمّ از فردی و اجتماعی، عقیدتی و عملی، دنیوی و اخروی، سیاسی و اقتصادی، عاطفی و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احساس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از یک طرف بینش عمیق و نافذی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تعهّد و تلاش و کار را می‌باید که در پناه این علم و عمل، انسان به اطفاء نائره بپردازد؛ فضای جامعه را از کدورت و تاری و ابهام فتنه پاک سازد و آرامش را جای‌گزین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آنان که نه تنها فتنه فرو نمی‌نشانند که خود با کارهای خویش، آتش فتنه به راه انداخته و بر آن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باید بدانند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فی لهب الفتنة المؤمن و یَسلَم فیها غیر المسلم</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لهیب آتش فتنه، مؤمن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مسلمان در آن سالم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در آتش این فتنه می‌سوزند و غیرمؤمنان جان سالم به‌در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رواست که تا حدّ امکان، در فرونشاندن آتش فتنه بکوشیم</w:t>
      </w:r>
      <w:r>
        <w:rPr>
          <w:rFonts w:eastAsia="IRNazanin" w:cs="IRNazanin"/>
          <w:color w:val="111111"/>
          <w:sz w:val="28"/>
          <w:szCs w:val="28"/>
          <w:rtl w:val="true"/>
          <w:lang w:bidi="fa-IR"/>
        </w:rPr>
        <w:t>.</w:t>
      </w:r>
    </w:p>
    <w:p>
      <w:pPr>
        <w:pStyle w:val="Heading3"/>
        <w:numPr>
          <w:ilvl w:val="2"/>
          <w:numId w:val="1"/>
        </w:numPr>
        <w:rPr/>
      </w:pPr>
      <w:bookmarkStart w:id="144" w:name="__RefHeading___Toc1012895_2281741623"/>
      <w:bookmarkStart w:id="145" w:name="_Toc50"/>
      <w:bookmarkEnd w:id="144"/>
      <w:r>
        <w:rPr>
          <w:rtl w:val="true"/>
        </w:rPr>
        <w:t>[</w:t>
      </w:r>
      <w:r>
        <w:rPr/>
        <w:t>33</w:t>
      </w:r>
      <w:r>
        <w:rPr>
          <w:rtl w:val="true"/>
        </w:rPr>
        <w:t xml:space="preserve"> </w:t>
      </w:r>
      <w:r>
        <w:rPr>
          <w:rtl w:val="true"/>
        </w:rPr>
        <w:t>ـ ضمّ اهل الفرقة</w:t>
      </w:r>
      <w:r>
        <w:rPr>
          <w:rtl w:val="true"/>
        </w:rPr>
        <w:t>]</w:t>
      </w:r>
      <w:bookmarkEnd w:id="145"/>
    </w:p>
    <w:p>
      <w:pPr>
        <w:pStyle w:val="BookText"/>
        <w:rPr/>
      </w:pPr>
      <w:r>
        <w:rPr>
          <w:rFonts w:ascii="IRNazanin" w:hAnsi="IRNazanin" w:eastAsia="IRNazanin"/>
          <w:color w:val="111111"/>
          <w:sz w:val="28"/>
          <w:sz w:val="28"/>
          <w:szCs w:val="28"/>
          <w:rtl w:val="true"/>
          <w:lang w:bidi="fa-IR"/>
        </w:rPr>
        <w:t xml:space="preserve">ضمّ أهل 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خدای متعال می‌خواهد که موجبات پیوستن مردمی را که راه خود را جدا کرده و تفرقه در پیش گرفته‌اند، به مجموعه‌ی جامعه‌ی اسلامی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این زمینه لازم است با تلقّی قرآن مجید از موضوع تفرقه و چنددستگی در جامعه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این پدیده را در ردیف عذاب‌های آسمانی و زمینی خود می‌شمارد، آن‌جا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القادر عَلی أن یبعث عَذابآ مِن فَوقِکُم أو مِن تَحتِ أرْجلکُم، أو یلبسکم شیعآ و یذیق بعضکم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نصرّف الآیات لعَلَّهُم یفقَهُونَ</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تواناست بر آن که عذابی از فراز سر شما یا از پایین پای تان برانگیزد، یا شما را به چندین گروه تقسیم کند، و طعم سختی بعضی را به برخی دیگر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آیات را می‌گردانیم، باشد که تفقّه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چند مطلب در زمینه‌ی مورد بحث تصریح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تفرقه در شمار عذاب‌های الاهی و در ردیف زلزله و صاعقه و سیل و خشک‌سالی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 ثمره‌ی این جدایی، به جان هم افتادن مردم و زیر فشار قراردادن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ثالثآ ضروری است که مردم به این مهم توجّه نمایند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از جمله ابزارهای تسلّط فرعون بر جامعه را گروه‌گروه‌کردن آن‌ها، یعنی افشاندن بذر جدایی و تفرقه در سرزمین جان آن‌ها می‌داند، آن‌جا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فی الأرض وَ جَعَلَ أهلها شیعآ یستضعفُ طائفةً منهم</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زمین برتری می‌جست، و مردم را به گروه‌هایی تقسیم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گروهی را به ضعف کشانده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زمینه‌ی تحقّق آن سرکشی و طغیان و گسترانیدن بساط حکومت ظالمانه‌ی خود را با ایجاد تفرقه و استضعاف بنی‌اسرائیل از این راه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مردمی را که راه تفرقه می‌پیمایند و گروه‌گرایی را در حرکت‌های اجتماعی خود اصل قرار می‌دهند، مادام که با آن منش و روش باشند، فاقد کارآیی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فرقوا دینهم و کانُوا شیعآ لستَ منهم فی شیء، إنَّما أمرهم إلَی الله، ثُمَّ یُنبِّئهم بِما کانُوا یَعمَلونَ</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دین خدا را فرقه فرقه کردند و چند گروه بودند، تو با آنها کاری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آنها موکول به خداست، سپس به آنها خبر می‌دهد که چه کارهایی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چنین مردمی با خداست که به آنان ثمره‌ی رفتار ناروایشان را خواهد فهمانید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این مقوله پا را فراتر نهاده، تفرقه و جدایی را راه و رسم مشرکین می‌شمارد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مِنَ المشرکین مِنَ الَّذینَ فرَّقوا دینهم و کانوا شیعآ، کل حزب بما لدیهم فرحون</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مشرکان نباشید، از کسانی که دین خود را فرقه فرقه کردند و چند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به آنچه دارند، دلخوش‌اند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اخیر آیه نشان میدهد که چه بسا انسان با توجیهاتی عمل ناروای جدایی را منطقی جلوه دهد و به آن دل‌شاد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میقات حضرت موسی علیه السلام و ادامه‌ی آن از سی روز به چهل روز و پیدایش سامری و دیگر قضایای مربوطه، قرآن از زبان حضرت هارون خطاب به موسی علیهما السلام در بیان علّت نگرانی نسبت به وقایعِ پیش‌آمده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 خَشیتُ أنَ تَقول فرّقت بین بنیإسرائیل وَ لم ترقب قولی</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ترسیدم که بگویی بنی اسرائیل را چند فرقه کرده ای و به سخن من توجه نداشته‌ای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احتمال می‌داد موضوع پدیده‌ی تفرقه، آن‌چنان حضرت موسی علیه السلام را عصبانی و نگران نماید که اساسآ به دیگر سخنان برادرش توجّه چندانی ننماید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مسائل مطرح‌شده در این آیات، حکمت هشدارهای اکید قرآن به مسلمانان را در این باب بهتر</w:t>
      </w:r>
    </w:p>
    <w:p>
      <w:pPr>
        <w:pStyle w:val="BookText"/>
        <w:rPr/>
      </w:pPr>
      <w:r>
        <w:rPr>
          <w:rFonts w:ascii="IRNazanin" w:hAnsi="IRNazanin" w:eastAsia="IRNazanin"/>
          <w:color w:val="111111"/>
          <w:sz w:val="28"/>
          <w:sz w:val="28"/>
          <w:szCs w:val="28"/>
          <w:rtl w:val="true"/>
          <w:lang w:bidi="fa-IR"/>
        </w:rPr>
        <w:t xml:space="preserve">درمی‌یابیم، آن‌جا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لاتکونوا کَالَّذینَ تفرّقوا و اختلفوا مِن بعد ما جائَهُم البیّنات</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کسانی مباشید که پس از آن که بیّنات به آنها رسید، تفرقه و اختلاف را پذیرا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لاتتبعوا السّبل فتفرّق بکُم عن سبیله</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 غیر از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مکنید، که شما را از 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و دور می‌سازند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جمیعآ وَ لاتفرَّقُوا</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به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چنگ بزنید و پراکنده مشوید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هدف مشترک پیامبرانی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ابراهیم، موسی، عیسی و پیامبر اکرم علیهم‌صلوات‌الله را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أقیموا الدّین و لاتتفرّقوا فیه</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پایه‌ی دین</w:t>
      </w:r>
    </w:p>
    <w:p>
      <w:pPr>
        <w:pStyle w:val="BookText"/>
        <w:rPr/>
      </w:pPr>
      <w:r>
        <w:rPr>
          <w:rFonts w:ascii="IRNazanin" w:hAnsi="IRNazanin" w:eastAsia="IRNazanin"/>
          <w:color w:val="111111"/>
          <w:sz w:val="28"/>
          <w:sz w:val="28"/>
          <w:szCs w:val="28"/>
          <w:rtl w:val="true"/>
          <w:lang w:bidi="fa-IR"/>
        </w:rPr>
        <w:t>و گریز از تفرقه عنوان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چه بسا در پاره‌ای اوقات، حتّی مقدّسات دست‌آویز این تفرقه‌اندازی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ضروری است که انسان همواره با بینش لازم با مسائل روبه‌رو گردد، مبادا که از رهگذر مسائل والای دین، به پرتگاه سقوط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مسجد ضرار در قرآن مجید و بررسی تاریخ احداث آن هشداری روشن در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تصریح اکید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اتَّخذوا مسجدآ ضرارآ و کفرآ و تفریقآ بین المؤمنینَ وَ ارصادآ لمن حارب الله و رسوله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مسجدی برای زیان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و جدایی انداختن میان مؤمنان برگرفتند، برای این که کمینگاهی باشد برای آنها که با خدا و رسول سرِ جنگ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نشان می‌دهد که چه بسا ممکن است در پناه مسائل و مقدّسات دین، با ایجاد تفرقه و چنددستگی، سرانجام در جهت کوبیدن حقایق دین و نبرد با خدا و رسول موضع‌گیری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مختصر در بیان نظرگاه قرآن نسبت به پدیده‌ی مخرّب تفرقه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دیدگاه‌ی دیگر به مسأله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در نهضت جهانی امام عصر علیه السلام راه این جدایی‌ها بسته شده و به مصداق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bookmarkStart w:id="146" w:name="pg3760_33499"/>
    </w:p>
    <w:p>
      <w:pPr>
        <w:pStyle w:val="BookText"/>
        <w:rPr/>
      </w:pPr>
      <w:bookmarkEnd w:id="146"/>
      <w:r>
        <w:rPr>
          <w:rFonts w:ascii="IRNazanin" w:hAnsi="IRNazanin" w:eastAsia="IRNazanin"/>
          <w:color w:val="111111"/>
          <w:sz w:val="28"/>
          <w:sz w:val="28"/>
          <w:szCs w:val="28"/>
          <w:rtl w:val="true"/>
          <w:lang w:bidi="fa-IR"/>
        </w:rPr>
        <w:t>جامع الکلمة علی التَّقوی</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مردم به محوریّت تقوی گِرد حضرتش جمع می‌شوند؟ مگر نه این</w:t>
      </w:r>
    </w:p>
    <w:p>
      <w:pPr>
        <w:pStyle w:val="BookText"/>
        <w:rPr/>
      </w:pPr>
      <w:r>
        <w:rPr>
          <w:rFonts w:ascii="IRNazanin" w:hAnsi="IRNazanin" w:eastAsia="IRNazanin"/>
          <w:color w:val="111111"/>
          <w:sz w:val="28"/>
          <w:sz w:val="28"/>
          <w:szCs w:val="28"/>
          <w:rtl w:val="true"/>
          <w:lang w:bidi="fa-IR"/>
        </w:rPr>
        <w:t xml:space="preserve">است که شب‌های ماه مبارک رمضان به زبان دعا، ظهور آن‌حضرت را از خدای متعال طلب می‌کنیم و می‌گوییم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المُم به شعثنا و اشعب به صدعنا و ارتق به فتقنا</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پراکندگی‌های ما را به دست او، به سامان آور، و گسستگی ما را بدو پیوسته کن و جدایی‌های مان را به برکتش به نزدیکی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حضرتش را این‌گونه درود نمی‌فرستیم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مهدی الأمَم و جامع الکلم</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مهدی امّت‌ها و گردآورنده عقیده‌ها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 است که او چاره‌ساز بلاهایی چون 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و شکاف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پارگی و شکاف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این صورت، شیعه‌ی او در غیبتش باید که گام‌گذارِ چنین راهی باشد و تمامی تلاش خود را به‌کار گیرد که با الهام از کلام پیشوای خود امام سجّاد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أهل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تلاشی پیگیر داشته باشد، خود راه جدایی نپیماید و دیگران را هم که صف جدا کرده‌اند، به راه بیاورد و با تمام وجود بداند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الفرقة، فإن الشاذّ عن أهل الحق للشیطان، کما أن الشاذّ من الغنم للذئب</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تفرقه بپرهیزید، چرا که افرادِ پراکنده از اهل حق برای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طعمه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چنان که گوسفندهای جدا از گلّه،طعمه گرگ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جداشدن از صف مسلمانان راستین، قرار گرفتن در مسیر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گوسپندِ جداشده از گلّه و به‌دور افتاده از شبان و پاسبان خوراک گرگ بیابان می‌شود، انسانِ راه جداکرده از حق نیز سرانجام صید شیطان خواهد شد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47" w:name="__RefHeading___Toc1012897_2281741623"/>
      <w:bookmarkStart w:id="148" w:name="_Toc51"/>
      <w:bookmarkEnd w:id="147"/>
      <w:r>
        <w:rPr>
          <w:rtl w:val="true"/>
        </w:rPr>
        <w:t>[</w:t>
      </w:r>
      <w:r>
        <w:rPr/>
        <w:t>34</w:t>
      </w:r>
      <w:r>
        <w:rPr>
          <w:rtl w:val="true"/>
        </w:rPr>
        <w:t xml:space="preserve"> </w:t>
      </w:r>
      <w:r>
        <w:rPr>
          <w:rtl w:val="true"/>
        </w:rPr>
        <w:t>ـ و اصلاح ذات البین</w:t>
      </w:r>
      <w:r>
        <w:rPr>
          <w:rtl w:val="true"/>
        </w:rPr>
        <w:t>]</w:t>
      </w:r>
      <w:bookmarkEnd w:id="14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در آخرین وصایای خود چنین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اوصیکُما و جمیع ولدی وَ أهلی و مَن بلغه کتابی بتقوی الله و نظم أمرکم و صلاح ذات بینکم، فإنّ ی سمعت جدّکما رسول الله صلی الله علیه و آله و 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البین أفضل من عامة الصّلاة و الصّیام</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فرزندان وخاندانم را، و هرکسی را که نوشته‌ام بدو می‌رسد، وصیّت می‌کنم به تقوای خدا و نظم امرتان و اصلاح روابط میان خودتان؛ زیرا از جدّتان رسول خدا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میان دو یا چند نفر، از یک سال نماز و روزه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می‌بینیم که حضرت سیّدالوصییّن علیه السلام در شمار چند سفارش اکید که در پایان زندگی مطرح می‌فرمایند،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می‌آورند و این عمل را تا آن‌جا ارج می‌نهند که از قول پیامبر صلی الله علیه و آله و سلم انجام آن را همپای یک‌سال نماز و روزه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اهمّیّت باید دید که این ویژگی اخلاقی ـ رفتاری چه اثر و نتیجه‌ای دارد که تا این درجه مهم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نکته‌ی شایان دقّت را می‌توان از همین بخش دعا به دست آورد، بدین معنی که با توجّه به خصوصیّاتی که امام سجّاد علیه السلام در این بخش، یکی پس از دیگری بر می‌شمرند، گویی جامعه‌ای را ترسیم می‌نمایند که مردم در آن تلاشی پی‌گیر در زمینه‌ی بسط عدل، فروبردن خشم، رویارویی با انواع فتنه‌ها، تلاش در راه پیوند دادن مردم گریزپا با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چنین جامعه و میان چنین مردمی هرگز نباید بذر اختلاف و دشمنی افکنده شود؛ چرا که یقیناً این جدایی بنیان و اساس جامعه را تهدید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اصلاح ذات البین به عنوان تلاشی فراگیر باید در میان مردم چنین اجتماعی رواج داشته باشد تا اساسآ اجازه‌ی بروز چنین آفت اثرگذار در تخریب بنیان‌های جامعه را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مسائلی که می‌تواند اهمّیّت این کار را آشکار کند، آن است که در مجامیع حدیثی فقهی</w:t>
      </w:r>
      <w:r>
        <w:rPr>
          <w:rStyle w:val="FootnoteAnchor"/>
          <w:rtl w:val="true"/>
        </w:rPr>
        <w:footnoteReference w:id="385"/>
      </w:r>
      <w:r>
        <w:rPr>
          <w:rFonts w:ascii="IRNazanin" w:hAnsi="IRNazanin" w:eastAsia="IRNazanin"/>
          <w:color w:val="111111"/>
          <w:sz w:val="28"/>
          <w:sz w:val="28"/>
          <w:szCs w:val="28"/>
          <w:rtl w:val="true"/>
          <w:lang w:bidi="fa-IR"/>
        </w:rPr>
        <w:t xml:space="preserve">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الکذب فی 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w:t>
      </w:r>
    </w:p>
    <w:p>
      <w:pPr>
        <w:pStyle w:val="BookText"/>
        <w:rPr/>
      </w:pPr>
      <w:r>
        <w:rPr>
          <w:rFonts w:ascii="IRNazanin" w:hAnsi="IRNazanin" w:eastAsia="IRNazanin"/>
          <w:color w:val="111111"/>
          <w:sz w:val="28"/>
          <w:sz w:val="28"/>
          <w:szCs w:val="28"/>
          <w:rtl w:val="true"/>
          <w:lang w:bidi="fa-IR"/>
        </w:rPr>
        <w:t xml:space="preserve">که دروغ با آن‌همه پی‌آمد خطرناک، اگر در زمینه‌ی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 امری مجاز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این جواز، موجبات طغیان و توجیه را فراهم نیاورد، امام صادق علیه السلام با ذکر مصداقی چگونگیِ بکارگیری این جواز را تبیین فرموده‌اند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کذب و اصلاح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الاصلاح بین النّاس؟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تسمع من الرّجل کلامآ یبلغه فتخبث نفسه، فتلقاه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فلان قال فیک من الخیر کذا و کذا، خلاف ما سمعت منه</w:t>
      </w:r>
      <w:r>
        <w:rPr>
          <w:rFonts w:eastAsia="IRNazanin" w:cs="IRNazanin"/>
          <w:color w:val="111111"/>
          <w:sz w:val="28"/>
          <w:szCs w:val="28"/>
          <w:rtl w:val="true"/>
          <w:lang w:bidi="fa-IR"/>
        </w:rPr>
        <w:t>.»</w:t>
      </w:r>
      <w:r>
        <w:rPr>
          <w:rStyle w:val="FootnoteAnchor"/>
          <w:rtl w:val="true"/>
        </w:rPr>
        <w:footnoteReference w:id="38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دروغ و اصلاح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میان مردم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شخص اول کلامی را می‌شنوی که اگر به گوش شخص دوم برسد، درونِ او را خوش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شخص دوم رسیدی،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اول شنیدم که درباره تو، فلان و بهمان سخن نیکو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خلاف آنچه شنیده‌ای، به او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مصداق جواز کذب، آن است که از انسانی نسبت به فرد دیگر بدگویی بشنوی؛ ولی به منظور رفع کدورت، هنگام ملاقات آن فرد، اظهار داری که آن شخص درباره‌ی تو چه نیکو نظر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سبب رفع اختلاف و برقراری مجدّد دوستی میان آن‌ها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از امام صادق علیه السلام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مذموم إلّا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شرّ الظّلمة و اصلاح ذات البین</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نکوهیده است مگر در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شرّ ستمگران و اصلاح میان دو یا چند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همواره ناپسند است، مگر آن‌که در دو زمینه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دورکردن شرّ ظالمان و یا اصلاح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شیعه باید دارای چنان بینشی باشد که با تشخیص موضوع و اتّخاذ موضع، قدم در راه اصلاح نهد و بیهوده دچار تعصّب صوری و ناروا نگردد؛ زیرا که به بیان رسول خدا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أحبّ الکذب فی الصلاح و أبغض الصّدق فی الفساد</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دروغ را برای اصلاح دوست می‌دارد و راست گویی را برای فساد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دروغ که ثمره‌اش اصلاح میان مردم باشد، نزد خداوند دوست‌داشتنی است و آن سخن راست که فساد و تباهی در این زمینه به‌بار آورد، در پیشگاه خدای بزرگ ناپسند و مبغوض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 قرآن مجید،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یک‌دیگر برادرند، گاه ممکن است میان برادران اختلاف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بر عهده‌ی دیگر برادران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فاصلحوا بین اخویکم</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اساسآ دستور کلّی برای مؤمنان، آن است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اصلحوا ذات بینکم</w:t>
      </w:r>
      <w:r>
        <w:rPr>
          <w:rFonts w:eastAsia="Amiri" w:cs="Amiri" w:ascii="Amiri" w:hAnsi="Amiri"/>
          <w:color w:val="111111"/>
          <w:sz w:val="28"/>
          <w:szCs w:val="28"/>
          <w:rtl w:val="true"/>
          <w:lang w:bidi="ar-SA"/>
        </w:rPr>
        <w:t>)</w:t>
      </w:r>
      <w:r>
        <w:rPr>
          <w:rStyle w:val="FootnoteAnchor"/>
          <w:rtl w:val="true"/>
        </w:rPr>
        <w:footnoteReference w:id="3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تقوی و پرواپیشگی باید تلاشی</w:t>
      </w:r>
    </w:p>
    <w:p>
      <w:pPr>
        <w:pStyle w:val="BookText"/>
        <w:rPr/>
      </w:pPr>
      <w:r>
        <w:rPr>
          <w:rFonts w:ascii="IRNazanin" w:hAnsi="IRNazanin" w:eastAsia="IRNazanin"/>
          <w:color w:val="111111"/>
          <w:sz w:val="28"/>
          <w:sz w:val="28"/>
          <w:szCs w:val="28"/>
          <w:rtl w:val="true"/>
          <w:lang w:bidi="fa-IR"/>
        </w:rPr>
        <w:t>پی‌گیر در زمینه‌ی اصلاح ذات‌البین به‌کار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بر مبنای روایات معتبر، آن‌چه که در شرایط عادی انسان مؤمن از آن نهی شده، در شرایط ویژه برای او روا شمرده شده است، مانند این‌که قرآن مجید می‌فرماید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کثیر من نجواهم إلّا مَن أمر بصدقةٍ أو معروف أو اصلاح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یفعل ذلک ابتغاء مرضات الله فسوف نؤتیه أجرآ عظیمآ</w:t>
      </w:r>
      <w:r>
        <w:rPr>
          <w:rFonts w:eastAsia="IRNazanin" w:cs="IRNazanin"/>
          <w:color w:val="111111"/>
          <w:sz w:val="28"/>
          <w:szCs w:val="28"/>
          <w:rtl w:val="true"/>
          <w:lang w:bidi="fa-IR"/>
        </w:rPr>
        <w:t>.)</w:t>
      </w:r>
      <w:r>
        <w:rPr>
          <w:rStyle w:val="FootnoteAnchor"/>
          <w:rtl w:val="true"/>
        </w:rPr>
        <w:footnoteReference w:id="391"/>
      </w:r>
      <w:bookmarkStart w:id="149" w:name="pg3760_33502"/>
    </w:p>
    <w:p>
      <w:pPr>
        <w:pStyle w:val="BookText"/>
        <w:rPr/>
      </w:pPr>
      <w:bookmarkEnd w:id="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نجواهای آنها خیری نیست، مگر کسی که به صدقه‌ای یا کار نیک یا اصلاح میان مردم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قصد دستیابی به رضای الهی چنین کند، ما به او پاداشی بزرگ می‌بخشیم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گفتن به آهستگی و زیرگوش با دیگری نجوانمودن، خیری نهفته نیست مگر آن‌که سفارش به صدقه و یا انجام کار خیر و یا حرکت در راستای اصلاح ذات البین باشد، که اگر کسی این کار را تنها و تنها در جهت جلب رضایت پروردگار متعال انجام داد، پاداش فراوانی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بخش اخیر آیه، بیانگر تفاوت اصولی است میان این راه‌گشایی و تمهید با آن چه به الهام از کلام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مصلحت‌آمیز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و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فتنه‌انگیز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داشت که اگر این توصیه در راستای همان محدوده‌ای است که شرع مطهّر بیان کرده، امری قابل قبول است؛ امّا اگر موجباتی برای توجیه دروغ‌گوییِ بی‌حدّ و حصر ـ به بهانه‌ی مصلحت‌های خود ساخته و خود بافته ـ فراهم آورد، قطعآ امری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دروغ‌گویی است که با مصلحت‌اندیشیِ نادرست نسبت به خود و منافع خویش دروغ نمی‌گوید و زبان به توجیه نمی‌گشاید؟</w:t>
      </w:r>
    </w:p>
    <w:p>
      <w:pPr>
        <w:pStyle w:val="BookText"/>
        <w:rPr/>
      </w:pPr>
      <w:r>
        <w:rPr>
          <w:rFonts w:ascii="IRNazanin" w:hAnsi="IRNazanin" w:eastAsia="IRNazanin"/>
          <w:color w:val="111111"/>
          <w:sz w:val="28"/>
          <w:sz w:val="28"/>
          <w:szCs w:val="28"/>
          <w:rtl w:val="true"/>
          <w:lang w:bidi="fa-IR"/>
        </w:rPr>
        <w:t xml:space="preserve">به‌هر حال، اصلاح ذات البین از چنان جایگاه بلندی در روابط اجتماعی برخوردارست که امام صادق علیه السلام خطاب به مفضّل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رَایت بین اثنین من شیعتنا منازعةً فافتدها من مالی</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میان دو تن از شیعیان ما اختلاف و نزاعی دیدی، از اموال من مایه بگذار و غائله را خاتمه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چونان صدقه‌ای دوست‌داشتنی و مورد رضایت برای خدای متعال است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یحبُّها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بین النّاس إذا تفاسدوا و تقارب بینهم إذا تباعدوا</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تلاش در برقراری آشتی میان مردم و نزدیکی میان آنان که راه دوری از یک‌دیگر را برگزیده‌اند، به سان صدقه‌ای مورد علاقه‌ی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این مطالب و مطالعه‌ی مطالب مفصّل در مجامیع حدیثی، به خوبی نشان می‌دهد که چرا امام سجّاد علیه السلام در ترسیم شخصیّت صالحین و متّقین در این بخش از دعای مکارم، به این مهم پرداخته و تلاش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ویژگی‌های آنان خوانده است</w:t>
      </w:r>
      <w:r>
        <w:rPr>
          <w:rFonts w:eastAsia="IRNazanin" w:cs="IRNazanin"/>
          <w:color w:val="111111"/>
          <w:sz w:val="28"/>
          <w:szCs w:val="28"/>
          <w:rtl w:val="true"/>
          <w:lang w:bidi="fa-IR"/>
        </w:rPr>
        <w:t>.</w:t>
      </w:r>
    </w:p>
    <w:p>
      <w:pPr>
        <w:pStyle w:val="Heading3"/>
        <w:numPr>
          <w:ilvl w:val="2"/>
          <w:numId w:val="1"/>
        </w:numPr>
        <w:rPr/>
      </w:pPr>
      <w:bookmarkStart w:id="150" w:name="__RefHeading___Toc1012899_2281741623"/>
      <w:bookmarkStart w:id="151" w:name="_Toc52"/>
      <w:bookmarkEnd w:id="150"/>
      <w:r>
        <w:rPr>
          <w:rtl w:val="true"/>
        </w:rPr>
        <w:t>[</w:t>
      </w:r>
      <w:r>
        <w:rPr/>
        <w:t>35</w:t>
      </w:r>
      <w:r>
        <w:rPr>
          <w:rtl w:val="true"/>
        </w:rPr>
        <w:t xml:space="preserve"> </w:t>
      </w:r>
      <w:r>
        <w:rPr>
          <w:rtl w:val="true"/>
        </w:rPr>
        <w:t>ـ و افشاء العارفة و ستر العائبة</w:t>
      </w:r>
      <w:r>
        <w:rPr>
          <w:rtl w:val="true"/>
        </w:rPr>
        <w:t>]</w:t>
      </w:r>
      <w:bookmarkEnd w:id="15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به دو خصلت ضروری دیگر برای مردم صالح و متّقی اشاره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خوبی‌ها و استتار بدی‌ها، دو ویژگی است که حضرتش به دنبال هم، یادآور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نکته‌ی اوّل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افشاء العارفة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شده به راحتی قابل قبول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العائبة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پرده‌گذاشتن روی بدی‌ها موضوعی است که جای سؤال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همین امر می‌تواند به میزان زیادی حال و هوای جامعه‌ی اسلامی را دگرگون و فضای زندگی را مطبوع نماید؛ درست در نقطه‌ی مقابل جامعه‌ای که به نشر خوبی‌ها حسّاس نباشد و در عوض به پخش بدی‌ها مبادرت ورزد، یعنی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را وجهه‌ی همّت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 وَ الله یعلم و أنتُم لاتعلَمُونَ</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دوست می‌دارند که گناه در میان مؤمنان شیوع یابد، عذابی دردناک در دنیا و آخرت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در حالی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در اسلام، مجازات گناه‌کاری که در خلوت مرتکب خلاف می‌شود، با کسی که در ملاء عام با شکستن حرمت جامعه همان گناه را انجام می‌دهد،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مسأله ما را به موضوع دیگری اساسی 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می‌کوشد که تا سرحدّ امکان، در ارتباط با فرد، حریم شخص و در ارتباط با جمع، حرمت جامعه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 آن است تا خوبی‌ها زبان‌زد و بدی‌ها تا سر حدّ امکان پوشیده نگاه داشته شود تا مردم هر چه بیشتر و بیشتر به خوبی‌ها گرایش یابند، خوبان را بزرگ دارند، از بدی‌ها بگریزند و بدان را خوار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عملی در زمینه‌ی دوم، آن است که بدی‌ها بر سر زبان نیفتد و بدها انگشت‌نما نشوند؛ آن‌سان که می‌کوشد تا خوبی و خوبان در جامعه عَلَم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که بدی را افشانکردن، نه بدان معنی است که با آن برخورد صورت نگیرد؛ بلکه در عین توجّه به آن، کوشش می‌شود تا از بدآموزی‌های ناشی از افشاگری در این زمینه پیش‌گیری به عمل آید و انسان‌های ناراست را ـ تا آن‌جا که ممکن باشد ـ بی سر و صدا به جای خود بنشاند، بی آن‌که دیگران با قرار گرفتن در جریان جزئیّات، به فکر بروز زمینه‌های منفی درونیِ خود بیفتند و بدکاری، شیوه‌ای آشکار در جامعه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رسم تربیتی مکتب اهل‌البیت در مواجهه با معروف و نیکی، نشر و بسط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کسی نسبت به دیگری چنین کند، باید که در پنهان‌داشتن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صُنع إلیک معروفٌ فانشرهُ</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کار خیری در حقّ تو روا داشت، خبر آن را بگستران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صنعتَ معروفآ فاستُرْهُ</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کار خیری کردی، آن 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اگر این خصلت در جامعه شکل گیرد، نیکوکاری در میان چنین مردمی، خوی اصلی خواهد شد و همگان در این باب می‌کوشند تا گوی سبقت از یک‌دیگر بربایند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 امام علی علیه السلام این خصلت سبب می‌شود تا دارنده‌ی آن با توشه‌ای سنگین روی در نقاب خاک گذارد و سر بر صحرای معاد بردارد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بصنائع المعروف، فإنَّها نعم الزّاد إلَی المعاد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کارهای نیک، که بهترین توشه به سوی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شخصی در این جهان نیز به والاییِ ارزنده‌ای دست خواهد یافت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صنع العارفة الجمیلة حاز المحمدة الجزیلة</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کاری نیک و زیبا انجام دهد، به ستایش پایدار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ستایش دنیوی و راحله‌ی اخروی، دو پی‌آمد روشن و قطعی برای کسی است که گام در راه معروف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بر این مهم تا آن‌جا پای فشرده است که امام علی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أحسن المکارم بثّ المعروف</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والاترین خصلت‌های خلقی، تلاش در راه گسترش نیکویی‌هاست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زیباست که بدانیم دستور کلّی برای کسی که در این باب می‌کوشد، آن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 معروفک باماتته</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نیکوی خود را با میراندن آن ـ یعنی فراموش کردن ـ زنده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روی سه عنصر تصغیر، ستر و تعجیل در ارتباط با معروف انگشت نهاده شده است</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این سه مورد، پی‌آمد خاصّی برای فردی دارد که انجام کار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را پیشه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کوچک‌شماری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نزد فرد مقابل بزرگ جلوه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w:t>
      </w:r>
    </w:p>
    <w:p>
      <w:pPr>
        <w:pStyle w:val="BookText"/>
        <w:rPr/>
      </w:pPr>
      <w:r>
        <w:rPr>
          <w:rFonts w:ascii="IRNazanin" w:hAnsi="IRNazanin" w:eastAsia="IRNazanin"/>
          <w:color w:val="111111"/>
          <w:sz w:val="28"/>
          <w:sz w:val="28"/>
          <w:szCs w:val="28"/>
          <w:rtl w:val="true"/>
          <w:lang w:bidi="fa-IR"/>
        </w:rPr>
        <w:t xml:space="preserve">داشتن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در راستای تمام و کمال بخشیدن به آن کوشا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شتاب در انجام این امر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گوارایی در کام فرد نیکوکار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افشاء العارفة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ارزشی اسلام، امر والا و پسندیده‌ای است که ساده‌ترین پی‌آمد آن، ترویج معروف در جامعه‌ای است که از هر جهت بدان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این شیوه‌ی پسندیده همه‌گیر شود، به واقع رنگ و بوی جامعه‌ی انسانی ـ اسلامی به خود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جامعه‌ای سزاوار چنان است که اگر امور ناپسند از معدود کسان سر می‌زند، تلاش در پوشیده نگه‌داشتن آن ـ و به تعبیر 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سترالعائبة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قسمتی از سفارش امام علی علیه السلام به مالک اشتر توجّه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در تبیین وظایف والی و تعیین خطوط اصلی زمام‌داری مالک، به او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لیکُن أبعد رعیتکَ منک و أشناهم عندک أطلبهُم لمعائب النّاس؛ فإنَّ فی النّاس عیوبآ الوالی أحقُّ مَن سَتَرَها، فَلاتکشفنّ عمّا غاب عنک منها؛ فإنَّما علیک تطهیر ما ظهر لک و إلیه یحکم علی ما غاب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 العورةَ ما استطعت، یَستُر الله منک ما تحبُّ ستره من رعیتک</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دورترین فرد رعیت از تو ـ ای والی ـ و زشت‌ترین آنها در نظرت، کسای باشند که بیش از همه در پیِ یافتن عیب‌های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عیب هایی دارند که والی سزاوارترین فرد به پوشاندن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عیب هایی را که از دیده‌ات پنهان مانده، از آنها پرده بر مدار، زیرا وظیفه‌ات، پاک ساختن مواردی است که برایت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که از تو پنهان مانده، امر آنها به خداوند موکول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زشتی‌ها را، تا جایی که می‌توانی بپوشان، تا خداوند نیز عیب‌های تو را که دوست می‌داری آنها را از رعیّت خود بپوشانی،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امیرالمؤمنین علیه السلام ضمن بیان رهنمودی چند به والی برگزیده‌ی خود، ثمره‌ی این عیب‌پوشی ـ و نه افشاگری ـ 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توصیه می‌فرمایند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عیب‌جویان هرگز راهی به والی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مردم، عیوبی وجود دارد که والی سزاوارتر در پوشانیدن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والی نباید تلاش در راه دسترسی به عیوب مردم و افشای آنها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وظیفه‌ی والی آن است که عیوبی را که آشکار شده، چاره سازد و حکم عیوب پنهان را به خدا واگذارد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والی تا سر حدّ امکان باید عیوب مردم را بپوشاند، به این امید که خداوند نیز آن‌چه را که نسبت به خود نگران افشای آن است، از دیده‌ی مردم بپوشاند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همین بیان زیبا و کلام رسای امیرمؤمنان علی علیه السلام واقعیّتِ درخواستِ حضرت سجّاد علیه السلام از خداوند متعال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العائبة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تبیین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بدانیم که این چشم‌پوشی از عیوب مردم و دقّت در عدم افشای آن، یک روش والای اخلاقی است که متأسّفانه نوع ما از آن  بی‌بهره‌ایم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این ارزش و نحوه‌ی عمل آن و نیز مفاسدی که ممکن است آن را تهدید نماید، ضمن آگاهی به جوانب مختلف کار، نکاتی چند را باید دانست و به دقّت رعایت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انسان خیرخواه کسی است که اگر عیبی را در فردی دید، صرفآ با قصد اصلاح به بیان و شیوه‌ی صحیح و با رعایت تمامی جوانب اخلاقی به زبان نم و مؤثّر، در خلوت و تنهایی، صرفآ خود آن فرد را آگاه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عملی پسندیده است تا آن‌جا که امام صادق علیه السلام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اخوانی إلیّ من اهدی عیوبی إلَیَّ</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برادرانم، آن را بیش از همه دوست می‌دارم که عیوب مرا به من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دین در ضرورت این مطلب، تا آن‌جا پیش رفته‌اند که افراد را از کم‌کاری در این باب به شدّت نهی نموده‌اند تا آن‌جا که امام علی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ساتر عیبک فَهُوَ عدوّک</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عیب تو را بپوشاند، دشمن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یقینآ این توصیه با آن سفارش درباره‌ی پرهیز از عیب‌جویی در تضاد نیست؛ بلکه به قرینه‌ی آن‌چه گفته شد، مراد آن است که فرد با این حسّاسیت در راستای اصلاح برادر مسلمان خود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نکوهیده است، افشای این عیب نزد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اگر فردی عیب انسان‌ها را در حضورشان بپوشاند؛ امّا در غیبت آن‌ها زبان به طرح عیب ایشان گشاید، به واقع دشمنی ورزیده و باید از او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ساترک عیبک و عابک فی غیبک، فهو العدوّ، فاحذره</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عیب تو را پوشانید، ولی دور از چشمت به بدگویی تو پرداخت، دشمن است، از او 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پی‌آمد خصلت عیب‌جویی در فرد، محروم ماندن او از مودّت و محبّت عامّه‌ی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متّقیان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تتّبع خفیات العیوب، حرمّه الله سبحانه مودّات القلوب</w:t>
      </w:r>
      <w:r>
        <w:rPr>
          <w:rFonts w:eastAsia="IRNazanin" w:cs="IRNazanin"/>
          <w:color w:val="111111"/>
          <w:sz w:val="28"/>
          <w:szCs w:val="28"/>
          <w:rtl w:val="true"/>
          <w:lang w:bidi="fa-IR"/>
        </w:rPr>
        <w:t>.»</w:t>
      </w:r>
      <w:r>
        <w:rPr>
          <w:rStyle w:val="FootnoteAnchor"/>
          <w:rtl w:val="true"/>
        </w:rPr>
        <w:footnoteReference w:id="40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پی یافتن عیب‌های پنهان باشد، خداوند سبحان دوستیِ دلها را بر او حرام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دوستی دیگران محروم</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یقینآ این مسأله با موضوع قبل در تضادّ و تناقض نیست؛ بلکه در این‌جا این موضوع مطرح شده که اساسآ فرد نه به انگیزه‌ی اصلاح بلکه به سائقه‌هایی دیگر، به فکر تجسّس و یافتن عیوب پنهان افراد بیفتد که این امری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همین‌باره باید دانست آن‌کس که عیوب خود را فراموش کرده و در صدد عیب‌جویی این و آن برمی‌آید، باید بداند که خود گرفتار شده و در دام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العبد متفقدآ لذنوب النّاس ناسیآ لذنوبه، فاعلموا انَّهُ مُکر به</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فردی را دیدید که در پیِ یافتن گناهان مردم است، ولی گناهان خود را فراموش کرده، بدانید که مورد مکر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دـ هرگز نباید به انگیزه‌ی آن‌که روزی بتوانیم عیب دیگری را به رخ او بکشیم، از امروز در صدد ذخیره‌سازی برای روز مبادا در این مقوله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ناپسند، ما را از جوار قرب الاهی دور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 ما یکون العبد مِن الله أن یکون الرّجل یواخی الرّجل، و هو یحفظ علیه زلّاته، لیعیّره بها یومآ</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دورترین حالتی که بنده نسبت به خداوند دارد، آن است که شخصی با دیگری برادری کند، در حالی که لغزش‌های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نکاه می‌دارد تا روزی او را بدانها سرزنش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دانایی و دارایی، عیب‌پوشی را 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نادانی و ناداری موجبات بروز عیوب انسان‌ها را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المال یستران کلّ عیب؛ و الجهل و الفقر یکشفان کلّ عیب</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عیبی را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و فقر، هر عیبی را آشکار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ثمره‌ی تلاش در پی‌جویی و افشای عیوب دیگران که آنان را خوش نیاید، آن است که خود فرد، دچار حرف‌هایی از ناحیه‌ی مردم می‌شود که چه بسا در او وجود ندارد و ناآگاهانه 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أسرع إلَی النّاس بما یکرهون، قالوا فیه ما لایعلمون</w:t>
      </w:r>
      <w:r>
        <w:rPr>
          <w:rFonts w:eastAsia="IRNazanin" w:cs="IRNazanin"/>
          <w:color w:val="111111"/>
          <w:sz w:val="28"/>
          <w:szCs w:val="28"/>
          <w:rtl w:val="true"/>
          <w:lang w:bidi="fa-IR"/>
        </w:rPr>
        <w:t>.»</w:t>
      </w:r>
      <w:r>
        <w:rPr>
          <w:rStyle w:val="FootnoteAnchor"/>
          <w:rtl w:val="true"/>
        </w:rPr>
        <w:footnoteReference w:id="41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شتاب، مطالبی به مردم بگوید که خوش نمی‌دارند، مردم درباره‌اش مطالبی می‌گویند که نمی‌دانند</w:t>
      </w:r>
      <w:r>
        <w:rPr>
          <w:rFonts w:eastAsia="IRNazanin" w:cs="IRNazanin"/>
          <w:color w:val="111111"/>
          <w:sz w:val="28"/>
          <w:szCs w:val="28"/>
          <w:rtl w:val="true"/>
          <w:lang w:bidi="fa-IR"/>
        </w:rPr>
        <w:t>.»</w:t>
      </w:r>
      <w:bookmarkStart w:id="152" w:name="pg3760_33508"/>
    </w:p>
    <w:p>
      <w:pPr>
        <w:pStyle w:val="BookText"/>
        <w:rPr/>
      </w:pPr>
      <w:bookmarkEnd w:id="152"/>
      <w:r>
        <w:rPr>
          <w:rFonts w:ascii="IRNazanin" w:hAnsi="IRNazanin" w:eastAsia="IRNazanin"/>
          <w:color w:val="111111"/>
          <w:sz w:val="28"/>
          <w:sz w:val="28"/>
          <w:szCs w:val="28"/>
          <w:rtl w:val="true"/>
          <w:lang w:bidi="fa-IR"/>
        </w:rPr>
        <w:t>ز ـ ثمره‌ی دیگر این تلاش، آن است که انسانِ عیب‌جو و افشاگر، خود، به آن‌چه که در او نیست، هدف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رمی النّاس بما فیهم، رموه بما لیس فیه</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به مردم نبت دهد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دارند، مردم او را متهم می‌دارند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ـ سخن آخر در این باب، آن‌که انسان والاقدر کسی است که اگر فردی زبان در نکوهش او به کاستی‌هایش گشود، وی در صدد جبران، نسبت به آن‌چه که در فرد مقابل است بر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خود اجری فراوان برده و متقابلا وبال زیادی عاید آن دیگری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در این باب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نَسَبکَ رجل بما یعلم منک، فلا تنسبه بما تعلم منه، فیکون أجر ذلک لک و وباله علیه</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کسی مطالبی به تو نسبت داد که از تو می‌داند، مطالبی به او نسبت مده که درباره‌اش می‌دانی؛ در این صورت اجر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توست و 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نگرش مجدّد بر آن‌چه فهرست‌وار گذشت، می‌توان دریافت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العائبة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ارزش والایی است که امام علیه السلام آن را از خداوند مسألت می‌نماید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3" w:name="__RefHeading___Toc1012901_2281741623"/>
      <w:bookmarkStart w:id="154" w:name="_Toc53"/>
      <w:bookmarkEnd w:id="153"/>
      <w:r>
        <w:rPr>
          <w:rtl w:val="true"/>
        </w:rPr>
        <w:t>[</w:t>
      </w:r>
      <w:r>
        <w:rPr/>
        <w:t>36</w:t>
      </w:r>
      <w:r>
        <w:rPr>
          <w:rtl w:val="true"/>
        </w:rPr>
        <w:t xml:space="preserve"> </w:t>
      </w:r>
      <w:r>
        <w:rPr>
          <w:rtl w:val="true"/>
        </w:rPr>
        <w:t>ـ و لین العریکة</w:t>
      </w:r>
      <w:r>
        <w:rPr>
          <w:rtl w:val="true"/>
        </w:rPr>
        <w:t>]</w:t>
      </w:r>
      <w:bookmarkEnd w:id="154"/>
    </w:p>
    <w:p>
      <w:pPr>
        <w:pStyle w:val="BookText"/>
        <w:rPr/>
      </w:pPr>
      <w:r>
        <w:rPr>
          <w:rFonts w:ascii="IRNazanin" w:hAnsi="IRNazanin" w:eastAsia="IRNazanin"/>
          <w:color w:val="111111"/>
          <w:sz w:val="28"/>
          <w:sz w:val="28"/>
          <w:szCs w:val="28"/>
          <w:rtl w:val="true"/>
          <w:lang w:bidi="fa-IR"/>
        </w:rPr>
        <w:t>امام در این قسمت، خوش‌خویی با مردم را از خدای متعال درخواست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عریکه در لغت از ریشه‌ی عرک، به معنی طبیعت و مزاج و اخلاق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همین معنی لغوی می‌رساند که امام علیه السلام با چه ظرافتی از این لغت در بیان خود استفاده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معنی بالا یک وجه مشترک دارد و آن این‌که در هر سه مفهوم، جنبه‌ی ریشه‌ای و اختلاط با جان انسانی مطرح است؛ یعنی سخن از ریشه‌داشتن و ریشه‌دادن در عمق جان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خوش، تنها یک ظاهرسازی محض نیست، بلکه ریشه‌داربودن در وجود انسانی است که آن را مطلوب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بیان خلق و خوی پیامبر صلی الله علیه و آله و سلم به کارسازبودن اخلاق خوش ایشان اشاره می‌کند و هشدار می‌دهد که در غیر این‌صورت، تنها 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خطاب به حضرتش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فَظّآ غلیظ القلب لانفضُّوا مِن حولک</w:t>
      </w:r>
      <w:r>
        <w:rPr>
          <w:rFonts w:eastAsia="Amiri" w:cs="Amiri" w:ascii="Amiri" w:hAnsi="Amiri"/>
          <w:color w:val="111111"/>
          <w:sz w:val="28"/>
          <w:szCs w:val="28"/>
          <w:rtl w:val="true"/>
          <w:lang w:bidi="ar-SA"/>
        </w:rPr>
        <w:t>)</w:t>
      </w:r>
      <w:r>
        <w:rPr>
          <w:rStyle w:val="FootnoteAnchor"/>
          <w:rtl w:val="true"/>
        </w:rPr>
        <w:footnoteReference w:id="41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به رحمتی از خدا با آنها مهر 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 اخلاق بودی و قلبی دشوار و خشن داشتی، از پیرامون تو پراکنه</w:t>
      </w:r>
    </w:p>
    <w:p>
      <w:pPr>
        <w:pStyle w:val="BookText"/>
        <w:rPr/>
      </w:pP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توصیه از بسترهای تربیتی بسیار مهمّ است که خدای متعال ـ به مصداق این کلام پیامبر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أدیب الله</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برای پرورش اخلاقی آن حضرت فراهم آورده است و</w:t>
      </w:r>
    </w:p>
    <w:p>
      <w:pPr>
        <w:pStyle w:val="BookText"/>
        <w:rPr/>
      </w:pPr>
      <w:r>
        <w:rPr>
          <w:rFonts w:ascii="IRNazanin" w:hAnsi="IRNazanin" w:eastAsia="IRNazanin"/>
          <w:color w:val="111111"/>
          <w:sz w:val="28"/>
          <w:sz w:val="28"/>
          <w:szCs w:val="28"/>
          <w:rtl w:val="true"/>
          <w:lang w:bidi="fa-IR"/>
        </w:rPr>
        <w:t>ایشان را به رعایت این امر اساسی در اخلاق فردی و اجتماعی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در شهر کوفه زبان به سخن گشوده، یاد و خاطره‌ی پدر بزرگوارش حضرت علی علیه السلام را در گوش‌ها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ضمن بیان پاره‌ای از فجایع انجام‌گرفته در کربلا و اعتراض به بانیان آن، سخنش به تحلیل گوشه‌ای از شخصیّت والای پدر می‌رسد و حضرت علی علیه السلام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النقّیة طیّب العریکة</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توصیف</w:t>
      </w:r>
    </w:p>
    <w:p>
      <w:pPr>
        <w:pStyle w:val="BookText"/>
        <w:rPr/>
      </w:pPr>
      <w:r>
        <w:rPr>
          <w:rFonts w:ascii="IRNazanin" w:hAnsi="IRNazanin" w:eastAsia="IRNazanin"/>
          <w:color w:val="111111"/>
          <w:sz w:val="28"/>
          <w:sz w:val="28"/>
          <w:szCs w:val="28"/>
          <w:rtl w:val="true"/>
          <w:lang w:bidi="fa-IR"/>
        </w:rPr>
        <w:t>می‌نماید؛ یعنی که امام علی علیه السلام با حالتی پسندیده و دوست‌داشتنی و اخلاقی خوش به ملاقات خدای متعال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خود در وصف مؤمن، از جمله ویژگی‌های ممتاز او را این‌چنین برمی‌شمارد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الخلیقة لَیّنُ العریکة</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اخلاق ملایم و برخوردی توأم با نرمش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خصلت تا آن‌جا پسندیده و مورد نظر است که در آغاز جنگ جمل، آن امام همام علیه السلام مأموریّتی به ابن‌عبّاس می‌دهد و او را پیش از کارزار، مأمور مذاکره با طرف مقابل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ضمن سفارش‌هایش به ابن‌عبّاس، او را از گفت‌وگو با طلحه بازمی‌دارد؛ چرا که به شدّت در چنبره‌ی توطئه‌های شیطان اسیر است؛ امّا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الزُّبیر فإنَّه ألینُ عریکةً</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زبیر ملاقات کن که او دارای اخلاقی خوش و نرم‌خوست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علّامه‌ی مجلسی در بیان ذیل روایت پیشین در صفات مؤمن چنین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لیّنُ العریکة، إذا کان مطاوعآ منقادآ قلیل الخلاف و النفور، منکسر النخوة</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گفته می‌شود کسی نرم‌خوست، یعنی او پذیرای سخن، تسلیم، به‌دور از خلاف و اختلاف و رو در رو با نخوت و خودبینی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هر یک از این ویژگی‌ها، ارزش والایی است که ثمره‌ی آن تدارک شخص و شخصیّتی دوست‌داشتنی و مورد مهر و محبّت و احترام و توجّه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وصف اخلاق محمّدی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آورده‌اند که حضرتش چنین بوده است</w:t>
      </w:r>
      <w:r>
        <w:rPr>
          <w:rFonts w:eastAsia="IRNazanin" w:cs="IRNazanin"/>
          <w:color w:val="111111"/>
          <w:sz w:val="28"/>
          <w:szCs w:val="28"/>
          <w:rtl w:val="true"/>
          <w:lang w:bidi="fa-IR"/>
        </w:rPr>
        <w:t>:</w:t>
      </w:r>
      <w:bookmarkStart w:id="155" w:name="pg3760_33510"/>
    </w:p>
    <w:p>
      <w:pPr>
        <w:pStyle w:val="BookText"/>
        <w:rPr/>
      </w:pPr>
      <w:bookmarkEnd w:id="1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النّاس لهجةً و ألینهم عریکةً</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صریح‌ترین و راست‌گوترین مردم در گفتار و نرم‌خوترین آنان در 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نباید این نرم‌خویی و اخلاق خوش را با حریم و حرمتی که لازم شخصیّت مؤمن است، در تعارض دانست؛ چرا که پیامبر صلی الله علیه و آله و سلم در عین داشتن چنین ویژگی بنا به بیان وصیِّ بحقِّ ایشان علیه السلام چنین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الینهم عریکةً وَ أکرمهم عشرةً؛ من راه بدیهةً هابه و من خالطه معرفةً أحبّه</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آن‌که نرم‌خوترین مردم بود، اگر کسی او را به ناگاه ملاقات می‌نمود، حرمت و هیبتش وی را می‌گرفت و آن‌گاه که از سر آشنایی با حضرتش می‌نشست، محبّتش در دل جای می‌گرفت</w:t>
      </w:r>
      <w:r>
        <w:rPr>
          <w:rFonts w:eastAsia="IRNazanin" w:cs="IRNazanin"/>
          <w:color w:val="111111"/>
          <w:sz w:val="28"/>
          <w:szCs w:val="28"/>
          <w:rtl w:val="true"/>
          <w:lang w:bidi="fa-IR"/>
        </w:rPr>
        <w:t>.»</w:t>
      </w:r>
    </w:p>
    <w:p>
      <w:pPr>
        <w:pStyle w:val="Heading3"/>
        <w:numPr>
          <w:ilvl w:val="2"/>
          <w:numId w:val="1"/>
        </w:numPr>
        <w:rPr/>
      </w:pPr>
      <w:bookmarkStart w:id="156" w:name="__RefHeading___Toc1012903_2281741623"/>
      <w:bookmarkStart w:id="157" w:name="_Toc54"/>
      <w:bookmarkEnd w:id="156"/>
      <w:r>
        <w:rPr>
          <w:rtl w:val="true"/>
        </w:rPr>
        <w:t>[</w:t>
      </w:r>
      <w:r>
        <w:rPr/>
        <w:t>37</w:t>
      </w:r>
      <w:r>
        <w:rPr>
          <w:rtl w:val="true"/>
        </w:rPr>
        <w:t xml:space="preserve"> </w:t>
      </w:r>
      <w:r>
        <w:rPr>
          <w:rtl w:val="true"/>
        </w:rPr>
        <w:t>ـ حفض الجناح</w:t>
      </w:r>
      <w:r>
        <w:rPr>
          <w:rtl w:val="true"/>
        </w:rPr>
        <w:t>]</w:t>
      </w:r>
      <w:bookmarkEnd w:id="157"/>
    </w:p>
    <w:p>
      <w:pPr>
        <w:pStyle w:val="BookText"/>
        <w:rPr/>
      </w:pPr>
      <w:r>
        <w:rPr>
          <w:rFonts w:ascii="IRNazanin" w:hAnsi="IRNazanin" w:eastAsia="IRNazanin"/>
          <w:color w:val="111111"/>
          <w:sz w:val="28"/>
          <w:sz w:val="28"/>
          <w:szCs w:val="28"/>
          <w:rtl w:val="true"/>
          <w:lang w:bidi="fa-IR"/>
        </w:rPr>
        <w:t xml:space="preserve">امام سجّاد علیه السلام در دنباله‌ی درخواست‌های پیشین، از خدای متعال خواستار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توضیح اجمالی این مطلب پرداخته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همان مسیر تربیتی پیامبر خدا صلی الله علیه و آله و سلم که پیش از این بدان اشاره رفت، به حضرتش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جناحک للمؤمنین</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خود را برای مؤمنان بگستران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بیانی مشابه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جناحک لمن اتّبعک من المؤمنین</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خود را برای مؤمنانی که پیروی‌ات می‌کنند، بگستران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زمینه‌ی توصیه به رعایت حقوق پدر و مادر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 من  الرَّحمة</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 ذلت را به نشانه رحمت بر آنها بگستران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خفض 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ملاحظه، افتادگی و فروتنی و تواضع، از جمله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الصّوت یعنی آواز را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به معنی کاست و کم کرد و انخفَضَ یعنی نقصان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این</w:t>
      </w:r>
    </w:p>
    <w:p>
      <w:pPr>
        <w:pStyle w:val="BookText"/>
        <w:rPr/>
      </w:pPr>
      <w:r>
        <w:rPr>
          <w:rFonts w:ascii="IRNazanin" w:hAnsi="IRNazanin" w:eastAsia="IRNazanin"/>
          <w:color w:val="111111"/>
          <w:sz w:val="28"/>
          <w:sz w:val="28"/>
          <w:szCs w:val="28"/>
          <w:rtl w:val="true"/>
          <w:lang w:bidi="fa-IR"/>
        </w:rPr>
        <w:t>افتادگی و فروتنی نیز، از جمله ابزار توفیق در ارتباط اجتماعی و در شمار ویژگی‌های برجسته‌ی اخلاق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و سلم با داشتن اخلاق کریمه‌ی محمّدی ـ که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نامور شده ـ مأمور به کاربرد این راه و روش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یقینآ پیروان حضرتش به طریق اولی به چنین ویژگی در خلق و خوی فردی و جمعی خویش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 السلام در شمار توصیه‌های حکومتی خود به مالک اشتر بیان می‌دارد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اخفض جناحک للضّعفاء</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گویی که تواضع در پیشگاه خدا و فروتنی</w:t>
      </w:r>
    </w:p>
    <w:p>
      <w:pPr>
        <w:pStyle w:val="BookText"/>
        <w:rPr/>
      </w:pPr>
      <w:r>
        <w:rPr>
          <w:rFonts w:ascii="IRNazanin" w:hAnsi="IRNazanin" w:eastAsia="IRNazanin"/>
          <w:color w:val="111111"/>
          <w:sz w:val="28"/>
          <w:sz w:val="28"/>
          <w:szCs w:val="28"/>
          <w:rtl w:val="true"/>
          <w:lang w:bidi="fa-IR"/>
        </w:rPr>
        <w:t xml:space="preserve">در قبال مردم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از یک 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یکدیگر قرار دارند و فرمانروای مردم، هم‌چنان که مأمور به خاکساری در پیشگاه خدای متعال است، موظّف به فروتنی در مقابل مردم و افتادگی در پیشگاه آنان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افتادگی تا جایی ارزش یافته که در حالات نماز، سجده نسبت به رکوع عملی با خضوع و افتادگی افزون‌تری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السّجود أخفَضَ مِنَ الرّکوع</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برای بیان تواضع، رساتر از رکوع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در اخلاق فردی ریشه دارد، در ارتباط جمعی آشکار می‌شود و ثمره‌ی آن جلب محبّت و ایجاد شخصیّت محبوب برای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توضیح این عبارت در زمینه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قسمتی از یک روایت مفصّل از امام صادق علیه السلام دقّت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القلوب علی أربعة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و فتح و خفض و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القلب فی ذکر الله، و فتح القلب فی الرّضا عن الله، و خفض القلب فی الاشتغال بغیر الله، و وقف القلب فی الغفلة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علامة الخفض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و الرّیاء و الحرص</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دل‌ها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فتح، خفض،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قلب در یاد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قلب در رضایت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قلب در اشتغال به غیر خدا، و وقف قلب در غفلت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خفض،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بزرگ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 حرص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اِعراب</w:t>
      </w:r>
      <w:r>
        <w:rPr>
          <w:rStyle w:val="FootnoteAnchor"/>
          <w:rtl w:val="true"/>
        </w:rPr>
        <w:footnoteReference w:id="429"/>
      </w:r>
      <w:r>
        <w:rPr>
          <w:rFonts w:ascii="IRNazanin" w:hAnsi="IRNazanin" w:eastAsia="IRNazanin"/>
          <w:color w:val="111111"/>
          <w:sz w:val="28"/>
          <w:sz w:val="28"/>
          <w:szCs w:val="28"/>
          <w:rtl w:val="true"/>
          <w:lang w:bidi="fa-IR"/>
        </w:rPr>
        <w:t> قلب‌ها به چهار طریق امکان‌پذیر می‌گردد، از جمله‌ی آن‌ها خفض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ثمره‌ی مشغول شدن به غیر خداست و نشان ابتلا به این بیماری، خودپسندی، ریاکاری و آزمندی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58" w:name="pg3760_33512"/>
    </w:p>
    <w:p>
      <w:pPr>
        <w:pStyle w:val="BookText"/>
        <w:rPr/>
      </w:pPr>
      <w:bookmarkEnd w:id="158"/>
      <w:r>
        <w:rPr>
          <w:rFonts w:ascii="IRNazanin" w:hAnsi="IRNazanin" w:eastAsia="IRNazanin"/>
          <w:color w:val="111111"/>
          <w:sz w:val="28"/>
          <w:sz w:val="28"/>
          <w:szCs w:val="28"/>
          <w:rtl w:val="true"/>
          <w:lang w:bidi="fa-IR"/>
        </w:rPr>
        <w:t>روایت نه در راستای حفض جناح، بلکه در جهت  دور نگه‌داشتنِ خود از موجبات فروافتادن در پرتگاه و مهلکه در جریان حیات مطرح گردید</w:t>
      </w:r>
      <w:r>
        <w:rPr>
          <w:rFonts w:eastAsia="IRNazanin" w:cs="IRNazanin"/>
          <w:color w:val="111111"/>
          <w:sz w:val="28"/>
          <w:szCs w:val="28"/>
          <w:rtl w:val="true"/>
          <w:lang w:bidi="fa-IR"/>
        </w:rPr>
        <w:t>.</w:t>
      </w:r>
    </w:p>
    <w:p>
      <w:pPr>
        <w:pStyle w:val="Heading3"/>
        <w:numPr>
          <w:ilvl w:val="2"/>
          <w:numId w:val="1"/>
        </w:numPr>
        <w:rPr/>
      </w:pPr>
      <w:bookmarkStart w:id="159" w:name="__RefHeading___Toc1012905_2281741623"/>
      <w:bookmarkStart w:id="160" w:name="_Toc55"/>
      <w:bookmarkEnd w:id="159"/>
      <w:r>
        <w:rPr>
          <w:rtl w:val="true"/>
        </w:rPr>
        <w:t>[</w:t>
      </w:r>
      <w:r>
        <w:rPr/>
        <w:t>38</w:t>
      </w:r>
      <w:r>
        <w:rPr>
          <w:rtl w:val="true"/>
        </w:rPr>
        <w:t xml:space="preserve"> </w:t>
      </w:r>
      <w:r>
        <w:rPr>
          <w:rtl w:val="true"/>
        </w:rPr>
        <w:t>ـ و حُسن السیرة</w:t>
      </w:r>
      <w:r>
        <w:rPr>
          <w:rtl w:val="true"/>
        </w:rPr>
        <w:t>]</w:t>
      </w:r>
      <w:bookmarkEnd w:id="160"/>
    </w:p>
    <w:p>
      <w:pPr>
        <w:pStyle w:val="BookText"/>
        <w:rPr/>
      </w:pPr>
      <w:r>
        <w:rPr>
          <w:rFonts w:ascii="IRNazanin" w:hAnsi="IRNazanin" w:eastAsia="IRNazanin"/>
          <w:color w:val="111111"/>
          <w:sz w:val="28"/>
          <w:sz w:val="28"/>
          <w:szCs w:val="28"/>
          <w:rtl w:val="true"/>
          <w:lang w:bidi="fa-IR"/>
        </w:rPr>
        <w:t>سیره در لغت به معانی روش و طریقه، هیأت، نامه‌ی اعمال مرد، شهرت، معروفیّت، سرگذشت، تاریخ و زندگانی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انسان نیکوروش را حَسُن السیرة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طابت سریرته حُمدت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پاک‌دل بوده و نیّتی صاف داشته باشد، افعال و روش او پسندیده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خوش‌قلب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تعبیر بعدی نیز با اندک تفاوت، همین مفهوم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همین معانی لغوی، به‌خوبی آشکار می‌شود که این ویژگی خلقی، ریشه در درون دارد و منجر به بروز خارجی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معنی کاربردی دیگری برای لغت سریره تأیید می‌نماید که جمع آن سرائر و به معنی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آن امر درونی است که انسان در خود نگه‌می‌دارد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در بدو امر، عباراتی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العریکة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الجناح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المخالقة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بخش از بیان امام سجّاد علیه السلام آمده، همه از یک ردیف و به معنی رفتاری خوش به نظر بیاید؛ امّا دقّت در هر یک از آن‌ها نشان می‌دهد که بار فرهنگی متفاوت دارد و از دیگری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تنها کلمات و عباراتی مترادف نیستند که در کنار هم قرار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السیرة عنوان حُسن السّریرة</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خوش‌خویی و راه و روش نیکو، بیانگر سیرت پسندیده‌ی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جلوه‌ای زیبا از درونی آراسته و پیراسته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آن‌حضرت ناظر به یکی از مسائل مهمّ اجتماعی یعنی امر حکومت است و این حُسن روش و طریقه را عاملی اساسی در حفظ اقتدار و در عین‌حال پایداری و محافظت یک نظام حکومتی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السیرة جمال القدرة و حصن الإمرة</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 نیکو، زیبایی قدرت و نگاهداری امارت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دیدگاهی دیگر، امام مرگ انسانِ بدسیرت را موجب شادی مردم برمی‌شمارد و می‌فرماید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ساءت سیرتُه سَرّت منیّتُه</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روش بد دارد، مرگ او سبب شادی مردم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این‌چنین هرگز روی امنیّت و آرامش نخواهد دید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سائت سیرته لم یأمن أبدآ</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روش بد دارد، هرگز به آرامش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اگر انسان قرار است در زندگی به گونه‌ای باشد که خود از ایمنی برخوردار بوده و مردم در مرگش شادمان نباشند، چاره‌ای جز حُسن سیرت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زیبایی صورت را جمال ظاهری و زیبایی باطن را همین خوش‌سیرتی برمی‌شمارند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 الظّاهر حسن الصّورة، الجمال الباطن حسن السریرة</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ظاهر، خوش 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باطن، نیکیِ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متقابل این زیبایی ظاهری و باطنی را در دو کلام امیرالمؤمنین علیه السلام می‌توان به خوبی دریافت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فساد العلانیة تفسد السریرة</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تباهیِ ظاهر مردم، درون آنها نیز تباه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الظّواهر عنوان صحة الضّمائر</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خوشِ بیرونی و آراستگی بیرون، گواه درستیِ سیرت و ضمیر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اگر انسان بخواهد دورویی پیشه کند و با ظاهر آراسته، باطن ناآراسته‌ی خود را بپوشاند، در این تلاش توفیقی چندان به دست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ینفع العبد یظهر حسنآ و یسرّ سیئآ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إذا رجع إلی نفسه علم أنَّه لَیسَ کَذلِک؟ وَ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السریرة إذا صلحت قویت العلانیة</w:t>
      </w:r>
      <w:r>
        <w:rPr>
          <w:rFonts w:eastAsia="IRNazanin" w:cs="IRNazanin"/>
          <w:color w:val="111111"/>
          <w:sz w:val="28"/>
          <w:szCs w:val="28"/>
          <w:rtl w:val="true"/>
          <w:lang w:bidi="fa-IR"/>
        </w:rPr>
        <w:t>.»</w:t>
      </w:r>
      <w:r>
        <w:rPr>
          <w:rStyle w:val="FootnoteAnchor"/>
          <w:rtl w:val="true"/>
        </w:rPr>
        <w:footnoteReference w:id="43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ظاهر نیکو و باطنی زشت دارد، سود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نیست که وقتی به خودش رجوع کند، می‌داند که چنان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مردم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انسان نسبت به درون خویشتن،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درون انسان به</w:t>
      </w:r>
    </w:p>
    <w:p>
      <w:pPr>
        <w:pStyle w:val="BookText"/>
        <w:rPr/>
      </w:pPr>
      <w:r>
        <w:rPr>
          <w:rFonts w:ascii="IRNazanin" w:hAnsi="IRNazanin" w:eastAsia="IRNazanin"/>
          <w:color w:val="111111"/>
          <w:sz w:val="28"/>
          <w:sz w:val="28"/>
          <w:szCs w:val="28"/>
          <w:rtl w:val="true"/>
          <w:lang w:bidi="fa-IR"/>
        </w:rPr>
        <w:t>صلاح آمد، آشکار او نیز قوی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حضرتش حکمت و علّت این عدم توفیق را آگاهی فرد از درون خود می‌داند که هر چند بکوشد، آن‌گاه که به خود مراجعه می‌کند، خلاف آن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بیان آن امام همام، اصلاح درون، قوّت و قدرت بیرونی را برای انسان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در کار اصلاح درون خود بیفتد، خدای متعال بیرون او را اصلاح می‌فرماید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أصلح سریرته أصلَح الله علانیته</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درون خود را به صلاح آرد، خداوند، بیرونِ او را صالح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فردی طالب ظاهری آراسته و دوست‌داشتنی باشد، به‌جای پرداختن به ظاهر، مناسب چنان است که کار را از اصلاح درون خود آغاز نماید و تأمین آراستگی بیرون را به خدای بزرگ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انسانی ظاهر خود را برای مردم آراسته نماید؛ امّا در باطن به جنگ خدای متعال برود ـ یعنی آشکار و نهان او با یک‌دیگر در تضادّ باشد ـ چنین فردی را خدا مفتضح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تتزیَّنَ للنّاس و تبارز الله بالمعاصی فیفضحک الله یوم تلقاه</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خود را برای مردم بیارایی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با گناهان به جنگ خدا می‌روی؛ که در این حال، خداوند، روزی که به ملاقاتش برسی، رسوایت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کتاب شریف بحارالأنوار</w:t>
      </w:r>
      <w:r>
        <w:rPr>
          <w:rStyle w:val="FootnoteAnchor"/>
          <w:rtl w:val="true"/>
        </w:rPr>
        <w:footnoteReference w:id="440"/>
      </w:r>
      <w:r>
        <w:rPr>
          <w:rFonts w:ascii="IRNazanin" w:hAnsi="IRNazanin" w:eastAsia="IRNazanin"/>
          <w:color w:val="111111"/>
          <w:sz w:val="28"/>
          <w:sz w:val="28"/>
          <w:szCs w:val="28"/>
          <w:rtl w:val="true"/>
          <w:lang w:bidi="fa-IR"/>
        </w:rPr>
        <w:t xml:space="preserve"> بابی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العاقبة و</w:t>
      </w:r>
    </w:p>
    <w:p>
      <w:pPr>
        <w:pStyle w:val="BookText"/>
        <w:rPr/>
      </w:pPr>
      <w:r>
        <w:rPr>
          <w:rFonts w:ascii="IRNazanin" w:hAnsi="IRNazanin" w:eastAsia="IRNazanin"/>
          <w:color w:val="111111"/>
          <w:sz w:val="28"/>
          <w:sz w:val="28"/>
          <w:szCs w:val="28"/>
          <w:rtl w:val="true"/>
          <w:lang w:bidi="fa-IR"/>
        </w:rPr>
        <w:t>اصلاح السریرة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در آن ابتدا آیاتی از قرآن و سپس بیست روایت از منابع مختلف در این زمینه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عمده‌ی این آیات و روایات را می‌توان چنین خلاصه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خداوند به آشکار و نهان ما آگاه است و تلاش برای مخفی‌داشتن باطن و پیشه‌کردن دورویی، راه به جایی نخواهد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درونی آراسته داشته باشیم، خدای متعال یاریمان خواهد کرد تا اعمالی شایسته پیشه کنیم و ظاهری آراسته برایمان به‌بار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آن‌کس که بیرون و درونش به آراستگی و فساد با هم در تضاد باشد، خداوند بر او غضبناک بوده و سرانجام رسوایش می‌نماید و هرگز از رهگذر این دورویی توفیقی نخواهد یافت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خوشا بر احوال کسی که همواره در راه اصلاح درون خویش تلاش می‌کند، چرا که خداوند وجهه‌ی بیرونی او را کفایت خواهد نمود</w:t>
      </w:r>
      <w:r>
        <w:rPr>
          <w:rFonts w:eastAsia="IRNazanin" w:cs="IRNazanin"/>
          <w:color w:val="111111"/>
          <w:sz w:val="28"/>
          <w:szCs w:val="28"/>
          <w:rtl w:val="true"/>
          <w:lang w:bidi="fa-IR"/>
        </w:rPr>
        <w:t>.</w:t>
      </w:r>
      <w:bookmarkStart w:id="161" w:name="pg3760_33515"/>
    </w:p>
    <w:p>
      <w:pPr>
        <w:pStyle w:val="BookText"/>
        <w:rPr/>
      </w:pPr>
      <w:bookmarkEnd w:id="161"/>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خداوند از رهگذر فضل و کَرَم خویش، انسان خوش‌نیّتی را که در کار اصلاح درون خویش گام نهد، سرانجام در بهشت خویش جای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را که از این راه به خود می‌پردازد و زبان باطن به نصیحت خویش می‌گشاید، خداوند نگاه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کسی که درون خود را پنهان نگه دارد، خداوند سرانجام پرده‌ها را به‌کناری خواهد زد و در هر دو صورت ـ اعمّ از خیر و شرّ ـ امر درون او را از نیک و بد بر ملا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البتّه که جلوه‌ی کامل این عمل در روز قیامت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Heading3"/>
        <w:numPr>
          <w:ilvl w:val="2"/>
          <w:numId w:val="1"/>
        </w:numPr>
        <w:rPr/>
      </w:pPr>
      <w:bookmarkStart w:id="162" w:name="__RefHeading___Toc1012907_2281741623"/>
      <w:bookmarkStart w:id="163" w:name="_Toc56"/>
      <w:bookmarkEnd w:id="162"/>
      <w:r>
        <w:rPr>
          <w:rtl w:val="true"/>
        </w:rPr>
        <w:t>[</w:t>
      </w:r>
      <w:r>
        <w:rPr/>
        <w:t>39</w:t>
      </w:r>
      <w:r>
        <w:rPr>
          <w:rtl w:val="true"/>
        </w:rPr>
        <w:t xml:space="preserve"> </w:t>
      </w:r>
      <w:r>
        <w:rPr>
          <w:rtl w:val="true"/>
        </w:rPr>
        <w:t>ـ و سکون الرّیح</w:t>
      </w:r>
      <w:r>
        <w:rPr>
          <w:rtl w:val="true"/>
        </w:rPr>
        <w:t>]</w:t>
      </w:r>
      <w:bookmarkEnd w:id="163"/>
    </w:p>
    <w:p>
      <w:pPr>
        <w:pStyle w:val="BookText"/>
        <w:rPr/>
      </w:pPr>
      <w:r>
        <w:rPr>
          <w:rFonts w:ascii="IRNazanin" w:hAnsi="IRNazanin" w:eastAsia="IRNazanin"/>
          <w:color w:val="111111"/>
          <w:sz w:val="28"/>
          <w:sz w:val="28"/>
          <w:szCs w:val="28"/>
          <w:rtl w:val="true"/>
          <w:lang w:bidi="fa-IR"/>
        </w:rPr>
        <w:t xml:space="preserve">ریشه‌ی کلمه‌ی ریح، واژه‌ی راح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روح‌القلب به معنی نیروی تازه داد،روّح، اراح به معنی آسوده کرد، طویل الرّوح به معنی بردبار و شکیبا، خفیف الرّوح به معنی خوش‌رو و با روح، اریحیّه به معنی مردانگی و بخشش، و ریَحّی به معنی مرد خوش‌خوی و یا اصل خوش‌خویی در لغت به‌کار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ریشه‌ی لغت سکون، سَکَنَ به معنی آرامش، بی‌سروصداشدن، فرونشستن و تسکین‌یافتن و برکت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اسکان به معنی آرام‌دادن، سکن إلیه به معنی اعتماد و پشت‌گرمی به‌کار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آیه‌ی قرآنی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لاتَنازَعُوا فَتفشلوا وَ تَذهب ریحکم</w:t>
      </w:r>
      <w:r>
        <w:rPr>
          <w:rFonts w:eastAsia="Amiri" w:cs="Amiri" w:ascii="Amiri" w:hAnsi="Amiri"/>
          <w:color w:val="111111"/>
          <w:sz w:val="28"/>
          <w:szCs w:val="28"/>
          <w:rtl w:val="true"/>
          <w:lang w:bidi="ar-SA"/>
        </w:rPr>
        <w:t>)</w:t>
      </w:r>
      <w:r>
        <w:rPr>
          <w:rStyle w:val="FootnoteAnchor"/>
          <w:rtl w:val="true"/>
        </w:rPr>
        <w:footnoteReference w:id="4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تذهب ریحکم</w:t>
      </w:r>
    </w:p>
    <w:p>
      <w:pPr>
        <w:pStyle w:val="BookText"/>
        <w:rPr/>
      </w:pPr>
      <w:r>
        <w:rPr>
          <w:rFonts w:ascii="IRNazanin" w:hAnsi="IRNazanin" w:eastAsia="IRNazanin"/>
          <w:color w:val="111111"/>
          <w:sz w:val="28"/>
          <w:sz w:val="28"/>
          <w:szCs w:val="28"/>
          <w:rtl w:val="true"/>
          <w:lang w:bidi="fa-IR"/>
        </w:rPr>
        <w:t>در لغت به معنای از دست‌رفتن صولت، قوّت، نصرت و دولت تعبیر شده است</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ارحنا</w:t>
      </w:r>
    </w:p>
    <w:p>
      <w:pPr>
        <w:pStyle w:val="BookText"/>
        <w:rPr/>
      </w:pPr>
      <w:r>
        <w:rPr>
          <w:rFonts w:ascii="IRNazanin" w:hAnsi="IRNazanin" w:eastAsia="IRNazanin"/>
          <w:color w:val="111111"/>
          <w:sz w:val="28"/>
          <w:sz w:val="28"/>
          <w:szCs w:val="28"/>
          <w:rtl w:val="true"/>
          <w:lang w:bidi="fa-IR"/>
        </w:rPr>
        <w:t>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خبر آمده است</w:t>
      </w:r>
      <w:r>
        <w:rPr>
          <w:rStyle w:val="FootnoteAnchor"/>
          <w:rtl w:val="true"/>
        </w:rPr>
        <w:footnoteReference w:id="443"/>
      </w:r>
      <w:r>
        <w:rPr>
          <w:rFonts w:ascii="IRNazanin" w:hAnsi="IRNazanin" w:eastAsia="IRNazanin"/>
          <w:color w:val="111111"/>
          <w:sz w:val="28"/>
          <w:sz w:val="28"/>
          <w:szCs w:val="28"/>
          <w:rtl w:val="true"/>
          <w:lang w:bidi="fa-IR"/>
        </w:rPr>
        <w:t> بیانگر آن است که مؤذّن مردم را با اذان خود از رنج</w:t>
      </w:r>
    </w:p>
    <w:p>
      <w:pPr>
        <w:pStyle w:val="BookText"/>
        <w:rPr/>
      </w:pPr>
      <w:r>
        <w:rPr>
          <w:rFonts w:ascii="IRNazanin" w:hAnsi="IRNazanin" w:eastAsia="IRNazanin"/>
          <w:color w:val="111111"/>
          <w:sz w:val="28"/>
          <w:sz w:val="28"/>
          <w:szCs w:val="28"/>
          <w:rtl w:val="true"/>
          <w:lang w:bidi="fa-IR"/>
        </w:rPr>
        <w:t>انتظار رهانیده و متوجّه نماز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سکون الریح بیانگر آن است که انسانی که دارای این ویژگی خلقی باشد، هرگز تکبّر پیشه نمی‌کند؛ باد به غبغب نمی‌اندازد و متکبرانه و مختالانه راه نمی‌پیماید، بلکه فروتنی در پیش گرفته با مردم به نرمی برخورد می‌کند</w:t>
      </w:r>
      <w:r>
        <w:rPr>
          <w:rFonts w:eastAsia="IRNazanin" w:cs="IRNazanin"/>
          <w:color w:val="111111"/>
          <w:sz w:val="28"/>
          <w:szCs w:val="28"/>
          <w:rtl w:val="true"/>
          <w:lang w:bidi="fa-IR"/>
        </w:rPr>
        <w:t>.</w:t>
      </w:r>
    </w:p>
    <w:p>
      <w:pPr>
        <w:pStyle w:val="Heading3"/>
        <w:numPr>
          <w:ilvl w:val="2"/>
          <w:numId w:val="1"/>
        </w:numPr>
        <w:rPr/>
      </w:pPr>
      <w:bookmarkStart w:id="164" w:name="__RefHeading___Toc1012909_2281741623"/>
      <w:bookmarkStart w:id="165" w:name="_Toc57"/>
      <w:bookmarkEnd w:id="164"/>
      <w:r>
        <w:rPr>
          <w:rtl w:val="true"/>
        </w:rPr>
        <w:t>[</w:t>
      </w:r>
      <w:r>
        <w:rPr/>
        <w:t>40</w:t>
      </w:r>
      <w:r>
        <w:rPr>
          <w:rtl w:val="true"/>
        </w:rPr>
        <w:t xml:space="preserve"> </w:t>
      </w:r>
      <w:r>
        <w:rPr>
          <w:rtl w:val="true"/>
        </w:rPr>
        <w:t>ـ و طیب المخالفة</w:t>
      </w:r>
      <w:r>
        <w:rPr>
          <w:rtl w:val="true"/>
        </w:rPr>
        <w:t>]</w:t>
      </w:r>
      <w:bookmarkEnd w:id="165"/>
    </w:p>
    <w:p>
      <w:pPr>
        <w:pStyle w:val="BookText"/>
        <w:rPr/>
      </w:pPr>
      <w:r>
        <w:rPr>
          <w:rFonts w:ascii="IRNazanin" w:hAnsi="IRNazanin" w:eastAsia="IRNazanin"/>
          <w:color w:val="111111"/>
          <w:sz w:val="28"/>
          <w:sz w:val="28"/>
          <w:szCs w:val="28"/>
          <w:rtl w:val="true"/>
          <w:lang w:bidi="fa-IR"/>
        </w:rPr>
        <w:t>مخالقة بمعنی برخورد است، و طیب المخالقه موضوع خوش برخوردی را یادآور می‌شود، بدین معنی که انسان در ارتباط با دیگران باید با برخوردی خوش، از یکسو جذب محبّت نماید و از سوی دیگر شخصیّت اجتماعی خود را تثبیت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فقدان چنین ویژگی موجبات تنفّر دیگران و زیر سؤال رفتن شخصیت فردی را فراهم خواهد آورد</w:t>
      </w:r>
      <w:r>
        <w:rPr>
          <w:rFonts w:eastAsia="IRNazanin" w:cs="IRNazanin"/>
          <w:color w:val="111111"/>
          <w:sz w:val="28"/>
          <w:szCs w:val="28"/>
          <w:rtl w:val="true"/>
          <w:lang w:bidi="fa-IR"/>
        </w:rPr>
        <w:t>.</w:t>
      </w:r>
    </w:p>
    <w:p>
      <w:pPr>
        <w:pStyle w:val="Heading3"/>
        <w:numPr>
          <w:ilvl w:val="2"/>
          <w:numId w:val="1"/>
        </w:numPr>
        <w:rPr/>
      </w:pPr>
      <w:bookmarkStart w:id="166" w:name="__RefHeading___Toc1012911_2281741623"/>
      <w:bookmarkStart w:id="167" w:name="_Toc58"/>
      <w:bookmarkEnd w:id="166"/>
      <w:r>
        <w:rPr>
          <w:rtl w:val="true"/>
        </w:rPr>
        <w:t>[</w:t>
      </w:r>
      <w:r>
        <w:rPr/>
        <w:t>41</w:t>
      </w:r>
      <w:r>
        <w:rPr>
          <w:rtl w:val="true"/>
        </w:rPr>
        <w:t xml:space="preserve"> </w:t>
      </w:r>
      <w:r>
        <w:rPr>
          <w:rtl w:val="true"/>
        </w:rPr>
        <w:t>ـ و اسبق إلی الفضیلة</w:t>
      </w:r>
      <w:r>
        <w:rPr>
          <w:rtl w:val="true"/>
        </w:rPr>
        <w:t>]</w:t>
      </w:r>
      <w:bookmarkEnd w:id="167"/>
    </w:p>
    <w:p>
      <w:pPr>
        <w:pStyle w:val="BookText"/>
        <w:rPr/>
      </w:pPr>
      <w:r>
        <w:rPr>
          <w:rFonts w:ascii="IRNazanin" w:hAnsi="IRNazanin" w:eastAsia="IRNazanin"/>
          <w:color w:val="111111"/>
          <w:sz w:val="28"/>
          <w:sz w:val="28"/>
          <w:szCs w:val="28"/>
          <w:rtl w:val="true"/>
          <w:lang w:bidi="fa-IR"/>
        </w:rPr>
        <w:t xml:space="preserve">از جمله مواردی که امام علیه السلام در زمینه‌ی آراستگی به لباس پاکان، از خدای متعال می‌خواهد، آن است که خدای حضرتش را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به‌سوی برتری‌ها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که این سبقت و شتاب به‌سوی فضایل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باید بدانیم که فضیلت در قاموس دین به چه عناوینی تعلّق گرفته و از چه عناوینی برداشته شده است تا در</w:t>
      </w:r>
    </w:p>
    <w:p>
      <w:pPr>
        <w:pStyle w:val="BookText"/>
        <w:rPr/>
      </w:pPr>
      <w:r>
        <w:rPr>
          <w:rFonts w:ascii="IRNazanin" w:hAnsi="IRNazanin" w:eastAsia="IRNazanin"/>
          <w:color w:val="111111"/>
          <w:sz w:val="28"/>
          <w:sz w:val="28"/>
          <w:szCs w:val="28"/>
          <w:rtl w:val="true"/>
          <w:lang w:bidi="fa-IR"/>
        </w:rPr>
        <w:t>سایه‌ی این شناخت، انسان بتواند به‌سوی خیری شتاب گیرد که شایستگی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الفضیلة بِحُسن الکَمال وَ مَکارم الاْفْعال لا بِکثرَة الْمال وَ جَلالَة الاْعمال</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برتری به خوبیِ کمال و به کردارهای نیکوست، نه بسیاریِ مال و بزرگیِ عمل و منصب‌ها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گام اوّل باید دانست که انسان بافضیلت، نه جویای مال و نام و مقام، بلکه پی‌جوی کمالات و زیبایی‌های خُلق و خوست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دیگر به ارائه‌ی طریق امیرمؤمنان علیه السلام اگر انسان بتواند بدی را با نیکی و جرم و گناه را با بخشش و چشم‌پوشی جبران نماید، به بلندای فضایل دست یافته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مقابلة الإسائة بالإْحْسان وَ تغمد الجرائم بالغفران لَمِن أحْسَن الفَضائل و أفضل المحامد</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گوییِ بدی به خوبی و پوشاندن جُرم‌ها به آمرزش، به راستی، از نیکوترین فضیلت‌ها و برترینِ ستودنی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خیرخواهی و تلاش در زمینه‌ی گسترش معروف، از جمله‌ی دیگر فضایل برتر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أفْضَل الفَضائل، اصطناع الصّنائع و بثّ المعروف</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برترین فضیلت‌ها، انجام کارهای نیک و گستراندنِ نیکی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زبان و بذل و بخشش، در تعبیر دیگر امام علی علیه السلام در شمار برترین فضیلت‌ها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اللِّسان وَ بَذلُ الإْحْسان مِنْ أفضَلِ فَضائلِ الإْنسان</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زبان و گستراندنِ احسان، از برترین فضیلت‌های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انسانی بخواهد بار فضیلت خویش را به کمال و تمام بربندد، باید این هشدار مولای متّقیان علیه السلام را به جان خریدار گردد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عفوّآ فی قدرتک، جوادآ فی عسرتک، مؤثّرآ مَعَ فاقتک، تکمل لکَ الفَضائل</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قدرت، اهل عفو؛ در هنگام تنگدستی، اهل جود و در هنگام شدّت فقر، اهل ایثار باش تا فضیلت هایت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در عین قدرت، بخشش در عین تنگ‌دستی و ایثار در عین فقر، سه ویژگی عمده است که می‌تواند انسان را بر قلّه‌ی کمال فضیلت‌ها جای 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در یک طبقه‌بندی زیبا، فضایل را این‌چنین تحلیل می‌نماید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أربَعةُ 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 الحکمة وَ قوامها فی الفکرة، و الثّانی العِفّة وَ قوامها فی الشَّهوَة، وَ الثّالث القوّة وَ قوامها فی الغَضَب، و الرّابع العدل و قوامها فی اعتدال  قوی النّفس</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فضیلت‌ها چهارگونه‌اند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که قوام آن در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که قوام آن در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که قوام آن در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که قوام آن در اعتدال قوای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و عفّت و قوّت و عدالت، چهار عنصر فضیلتی است که اگر در فکر و شهوت و غضت و قوای نفسانی به‌کار گرفته شود، ثمره‌ی آن قرار گرفتن انسان بر بلندای فضیلت و برتری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امام همام علیه السلام در خطابه‌ی تکان‌دهنده‌ی خویش در وصف پارسایان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فَالْمُتَّقون فیها 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 وَ مَلبسهم الاقتصاد</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پرواپیشگان در دنیا آنان‌اند که اهل فضیلت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به‌راستی گویند و راه و رسم اقتصاد و میانه‌روی در زندگی پیشه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زین‌العابدین علیه السلام ضمن حدیثی با اشاره به روز قیامت و فراخوان مردم بافضیلت، می‌فرمایند که مردمی با شنیدن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أهل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ایشان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فضلکم؟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نَصل مَن قطعنا و نعطی مَن حرمنا وَ نعفو عَمَّن ظلَمنا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که با ما قطع رابطه می‌کردند، پیوند می‌یافتیم، به آنان که ما را تحریم می‌کردند بذل و بخشش می‌نمودیم و از آنان که بر ما ستم روا می‌داشتند، درمی‌گذشتیم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با شنیدن این توضیح، به آنان خطاب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صدقتم ادخلوا الجَنَّـة</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بار دیگر به این سرفصل‌ها بنگریم، برخی از فضیلت‌ها را که بدان اشاره رفت شماره کنیم و دریابیم که چه عواملی انسان را در شمار اهل فضیلت قرار می‌دهد؟ مواردی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کمال‌جویی، اخلاق پسندیده، پاسخ‌گویی بدی با نیکی و جرم با بخشش، خیرخواهی برای همه و تلاش در گسترش معروف، حکومت بر زبان و بذل و بخشش و احسان، عفو در قدرت، بخشش در عسرت، ایثار در نیاز، حکمت در فکر، عفّت در شهوت، قدرت در کنترل غضب، اعتدال در نفسانیّات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سه ویژگی او را به بهشت جاویدان الهی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 من قطعنا و نعطی مِن حَرمنا و نعفو عمَّن ظلمنا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 نیست که انسان در این باب شتاب نماید؟ به یقین که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و اصل، امام زین‌العابدین علیه السلام هم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 إلی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حرکت شتابان در چنین مسیری می‌خواهد</w:t>
      </w:r>
      <w:r>
        <w:rPr>
          <w:rFonts w:eastAsia="IRNazanin" w:cs="IRNazanin"/>
          <w:color w:val="111111"/>
          <w:sz w:val="28"/>
          <w:szCs w:val="28"/>
          <w:rtl w:val="true"/>
          <w:lang w:bidi="fa-IR"/>
        </w:rPr>
        <w:t>.</w:t>
      </w:r>
      <w:bookmarkStart w:id="168" w:name="pg3760_33518"/>
    </w:p>
    <w:p>
      <w:pPr>
        <w:pStyle w:val="Heading3"/>
        <w:numPr>
          <w:ilvl w:val="2"/>
          <w:numId w:val="1"/>
        </w:numPr>
        <w:rPr/>
      </w:pPr>
      <w:bookmarkStart w:id="169" w:name="__RefHeading___Toc1012913_2281741623"/>
      <w:bookmarkStart w:id="170" w:name="_Toc59"/>
      <w:bookmarkEnd w:id="168"/>
      <w:bookmarkEnd w:id="169"/>
      <w:r>
        <w:rPr>
          <w:rtl w:val="true"/>
        </w:rPr>
        <w:t>[</w:t>
      </w:r>
      <w:r>
        <w:rPr/>
        <w:t>42</w:t>
      </w:r>
      <w:r>
        <w:rPr>
          <w:rtl w:val="true"/>
        </w:rPr>
        <w:t xml:space="preserve"> </w:t>
      </w:r>
      <w:r>
        <w:rPr>
          <w:rtl w:val="true"/>
        </w:rPr>
        <w:t>ـ و ایثار التّفضّل</w:t>
      </w:r>
      <w:r>
        <w:rPr>
          <w:rtl w:val="true"/>
        </w:rPr>
        <w:t>]</w:t>
      </w:r>
      <w:bookmarkEnd w:id="170"/>
    </w:p>
    <w:p>
      <w:pPr>
        <w:pStyle w:val="BookText"/>
        <w:rPr/>
      </w:pPr>
      <w:r>
        <w:rPr>
          <w:rFonts w:ascii="IRNazanin" w:hAnsi="IRNazanin" w:eastAsia="IRNazanin"/>
          <w:color w:val="111111"/>
          <w:sz w:val="28"/>
          <w:sz w:val="28"/>
          <w:szCs w:val="28"/>
          <w:rtl w:val="true"/>
          <w:lang w:bidi="fa-IR"/>
        </w:rPr>
        <w:t>ایثار 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بر خود مقدّم‌داشتن، و تفضّل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ترجمه‌ی روان و اوّلیّه‌ی عبارت 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را در نیکی بر خود مقدّم‌داشتن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واژه‌ی ایثار و تفضّل، در فرهنگ دینی بار 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آن‌چه درباره‌ی فضیلت و مشتقّات آن در قسمت پیشین بیان شد، دامنه‌ی تفضّل را نیز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آن‌که با واژه‌ی ایثار و عمق آن در فرهنگ دینی بیشتر آشنا شویم به توضیح اجمالی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یؤثرون عَلی أنفسهم وَ لَوْ کانَ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یوق شحّ نفسه فَأُولئِک هُمُ المـُفلحونَ</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بر خود مقدّم می‌دارند، هر چند که خود بدان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آن‌کس که سرکشی و زیاده‌طلبی و بخل خویش را مهار کند، در شمار رستگاران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زمینه‌ی نزول این آیه در تفاسیر</w:t>
      </w:r>
      <w:r>
        <w:rPr>
          <w:rStyle w:val="FootnoteAnchor"/>
          <w:rtl w:val="true"/>
        </w:rPr>
        <w:footnoteReference w:id="453"/>
      </w:r>
      <w:r>
        <w:rPr>
          <w:rFonts w:ascii="IRNazanin" w:hAnsi="IRNazanin" w:eastAsia="IRNazanin"/>
          <w:color w:val="111111"/>
          <w:sz w:val="28"/>
          <w:sz w:val="28"/>
          <w:szCs w:val="28"/>
          <w:rtl w:val="true"/>
          <w:lang w:bidi="fa-IR"/>
        </w:rPr>
        <w:t> آمده که مردی نزد رسول خدا از گرسنگی</w:t>
      </w:r>
    </w:p>
    <w:p>
      <w:pPr>
        <w:pStyle w:val="BookText"/>
        <w:rPr/>
      </w:pPr>
      <w:r>
        <w:rPr>
          <w:rFonts w:ascii="IRNazanin" w:hAnsi="IRNazanin" w:eastAsia="IRNazanin"/>
          <w:color w:val="111111"/>
          <w:sz w:val="28"/>
          <w:sz w:val="28"/>
          <w:szCs w:val="28"/>
          <w:rtl w:val="true"/>
          <w:lang w:bidi="fa-IR"/>
        </w:rPr>
        <w:t>شکایت برده و اظهار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ابتدا نزد همسران خود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اظهار داشتند جز آب در منزل چیزی برای خوردن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و سلم در میان جمع اعلام کردند که کیست تا این مرد را امشب به میهمانی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داوطلب این امر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میهمان به خانه آمد، حضرت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برای امشب خود غذای دیگری نداریم؛ امّا دیگری را بر خود مقدّم داشته، وی را پذیرایی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 تا کودکان را خوابانیده و در هنگام صرف غذا، چراغ را نیز خاموش کردند تا میهمان به کمبود غذا آگاهی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آن‌گاه که حضرت علی علیه السلام موضوع را با پیامبر صلی الله علیه و آله و سلم در میان گذاشت، این آیه نازل گردید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آشنایی با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جایگاه ایثار را روشن‌تر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 أشَدُّ مِنَ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البخیل یبخل بِما فی یده، وَ الشّحیح یشحّ بِما فی أیدی النّاس وَ علی ما فی یدیه، حتّی لایری فی أیدی النّاس شَیئآ إلّا تمنّی أن یکون له بالحلّ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لایقنع بما رزقه الله</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بدتر از بخیل است؛ زیرا که بخیل نسبت به آن‌چه خود در دست دارد بخل می‌ورزد؛ امّا انسانی که دچار این عارضه‌ـ یعنی شُح‌ـ گردیده، نسبت به آن‌چه در دست دیگران است، چنین حالتی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می‌خواهد آن‌چه در دست</w:t>
      </w:r>
    </w:p>
    <w:p>
      <w:pPr>
        <w:pStyle w:val="BookText"/>
        <w:rPr/>
      </w:pPr>
      <w:r>
        <w:rPr>
          <w:rFonts w:ascii="IRNazanin" w:hAnsi="IRNazanin" w:eastAsia="IRNazanin"/>
          <w:color w:val="111111"/>
          <w:sz w:val="28"/>
          <w:sz w:val="28"/>
          <w:szCs w:val="28"/>
          <w:rtl w:val="true"/>
          <w:lang w:bidi="fa-IR"/>
        </w:rPr>
        <w:t xml:space="preserve">مردم است ـ از هر راهی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حلال و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او باشد و هرگز به آن‌چه خدای متعال روزی او نموده، قانع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ایثار ـ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بر خود مقدّم‌داشتن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کسانی که به زبان، سخن از آن می‌گویند؛ امّا در عمل توان انجام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دنباله‌ی آیه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به نظر می‌رسد بدان رو باشد که این خصیصه‌ی نامطلوب می‌تواند به‌صورت آفتی نسبت به ایثار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انسان را از مبادرت به این عمل پسندیده و خداپسندانه و در عین حال دشوار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روایات، از ایثار به‌عنوان نهایت مکارم اخلاقی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المکارم الایثار</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 مکارم اخلاق، ایثار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مقوله‌ی فضیلت آمده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آثر عَلی نفسه استحقّ اسم الفضیلة</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ایثار پیشه کند، شایسته‌ی نام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سزاوار چنان است که این انسان را صاحب فضیلت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آموزش‌های دینی، کار در این زمینه تا بدان‌جای بالا گرفته شده است که آن امام همام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لاتکملُ المکارم إلّا بالعفاف و الایثار</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 کامل نمی‌شود مگر با عفّت و 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شأن نزول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 وَ الله رَؤوف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لیلة‌المبیت و جان‌فشانی حضرت امیر علیه السلام نسبت به پیامبر اکرم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آن‌شب که حضرت علی علیه السلام چنین کرد، خداوند به جبرئیل و میکائیل وحی فرستاد که من شما را با هم برادر قرار دادم؛ امّا عمر یکی از شما پیش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نسبت به دیگری ایثار می‌نمایید؟ فاختار کلاهما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زندگی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همانند علیّبن‌ابی‌طالب نیستید که میان او و محمّد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پیمان برادری است و اینک او در بستر پیامبر صلی الله علیه و آله و سلم خفته تا جانش را فدای او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فیوثره بالحیاة</w:t>
      </w:r>
      <w:r>
        <w:rPr>
          <w:rFonts w:eastAsia="IRNazanin" w:cs="IRNazanin"/>
          <w:color w:val="111111"/>
          <w:sz w:val="28"/>
          <w:szCs w:val="28"/>
          <w:rtl w:val="true"/>
          <w:lang w:bidi="fa-IR"/>
        </w:rPr>
        <w:t>»</w:t>
      </w:r>
      <w:r>
        <w:rPr>
          <w:rStyle w:val="FootnoteAnchor"/>
          <w:rtl w:val="true"/>
        </w:rPr>
        <w:footnoteReference w:id="45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که حضرت علی علیه السلام پیراهنی برای خود خرید و او را خوش آمد، بلافاصله آن را در راه خدا</w:t>
      </w:r>
      <w:bookmarkStart w:id="171" w:name="pg3760_33520"/>
    </w:p>
    <w:p>
      <w:pPr>
        <w:pStyle w:val="BookText"/>
        <w:rPr/>
      </w:pPr>
      <w:bookmarkEnd w:id="171"/>
      <w:r>
        <w:rPr>
          <w:rFonts w:ascii="IRNazanin" w:hAnsi="IRNazanin" w:eastAsia="IRNazanin"/>
          <w:color w:val="111111"/>
          <w:sz w:val="28"/>
          <w:sz w:val="28"/>
          <w:szCs w:val="28"/>
          <w:rtl w:val="true"/>
          <w:lang w:bidi="fa-IR"/>
        </w:rPr>
        <w:t>صدقه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آثر علی نفسه، آثره الله یَوْمَ القیامَة الجَنَّـة</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را بر خود برگزیند، خداوند در روز قیامت، بهشت را برایش بر 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نقل شده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تعالی جَنّة لا یدخلها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آثر أخاه المؤمن فی الله تعالی</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بهشتی است که جز سه تن در آن داخل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فردی است که برادر مؤمن خویش را در راه خدا بر خود ترجیح داده و مقدّم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الصَّدَقة أفضل؟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 المقل، اما سَمعت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 لوْ کانَ بِهم خصاصة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تری هیهُنا فضلا</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صدقه، تلاش فرد تهیدست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کلام خدای عزّوجلّ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دیگران را بر خود ترجیح دادند و ایثار کردند، گرچه خوود تهیدست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برتری را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نشان می‌دهد که صرفِ تهی‌دستی نمی‌تواند مجوّزی برای دوری از صدقه و ایثار باشد، چرا که در طبقه‌بندی صدقات، تلاش و توانِ کسی که دچار تنگ‌دستی و عسرت است، برتر و ارزشمندتر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آن‌چه امام سجّاد علیه السلام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التّفضّل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طلب نموده، امری است که اگر در فرهنگ درونی مردمی جای گیرد و در خارج با الهام از آن شکل یابد، جامعه‌ای سرشار از نیکویی‌های خلقی پدیدار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جامعه‌ای طغیان‌های نفسی و خودمحوری جای خود را به ایثار و از خودگذشتگی می‌دهد، همگان در این مسابقه بر یکدیگر سبقت می‌گیرند، هرگز ناتوانی مالی بهانه‌ی گریز از ایثار و برکنار ماندن از نیکوکاری نخواهد شد و چنین است که امام علیه السلام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التّفضّل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عواملی برمی‌شمارد که زیور پاکان و زینت پرواپیشگان را موجب خواهد گردید</w:t>
      </w:r>
      <w:r>
        <w:rPr>
          <w:rFonts w:eastAsia="IRNazanin" w:cs="IRNazanin"/>
          <w:color w:val="111111"/>
          <w:sz w:val="28"/>
          <w:szCs w:val="28"/>
          <w:rtl w:val="true"/>
          <w:lang w:bidi="fa-IR"/>
        </w:rPr>
        <w:t>.</w:t>
      </w:r>
    </w:p>
    <w:p>
      <w:pPr>
        <w:pStyle w:val="Heading3"/>
        <w:numPr>
          <w:ilvl w:val="2"/>
          <w:numId w:val="1"/>
        </w:numPr>
        <w:rPr/>
      </w:pPr>
      <w:bookmarkStart w:id="172" w:name="__RefHeading___Toc1012915_2281741623"/>
      <w:bookmarkStart w:id="173" w:name="_Toc60"/>
      <w:bookmarkEnd w:id="172"/>
      <w:r>
        <w:rPr>
          <w:rtl w:val="true"/>
        </w:rPr>
        <w:t>[</w:t>
      </w:r>
      <w:r>
        <w:rPr/>
        <w:t>43</w:t>
      </w:r>
      <w:r>
        <w:rPr>
          <w:rtl w:val="true"/>
        </w:rPr>
        <w:t xml:space="preserve"> </w:t>
      </w:r>
      <w:r>
        <w:rPr>
          <w:rtl w:val="true"/>
        </w:rPr>
        <w:t>ـ و ترک التعییر</w:t>
      </w:r>
      <w:r>
        <w:rPr>
          <w:rtl w:val="true"/>
        </w:rPr>
        <w:t>]</w:t>
      </w:r>
      <w:bookmarkEnd w:id="173"/>
    </w:p>
    <w:p>
      <w:pPr>
        <w:pStyle w:val="BookText"/>
        <w:rPr/>
      </w:pPr>
      <w:r>
        <w:rPr>
          <w:rFonts w:ascii="IRNazanin" w:hAnsi="IRNazanin" w:eastAsia="IRNazanin"/>
          <w:color w:val="111111"/>
          <w:sz w:val="28"/>
          <w:sz w:val="28"/>
          <w:szCs w:val="28"/>
          <w:rtl w:val="true"/>
          <w:lang w:bidi="fa-IR"/>
        </w:rPr>
        <w:t>واژه‌ی تعییر از ریشه‌ی عار و به معنی سرزنش و نکوهش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معایره یعنی طعنه‌زدن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روایتی از امیرالمؤمنین علیه السلام که ریشه‌ی این لغت ـ یعنی عارـ در آن آمده،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می‌فرمایند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شیم الکریم ادراعُ العار</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شایسته‌ی خصلت‌های انسان کریم، آن نیست که جامه‌ی عار بر تن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آن‌سان که پیراهن بر تن است و از انسان جدا نمی‌شود، سزاوار نیست که فرد چنین جامه‌ای دربر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تعبیر در ارتباط با ترک ورع و پارسایی، در بیانی دیگر از حضرت امیر علیه السلام آمده است که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تعرّی عَنِ الوَرع أدرع جلباب العار</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از جامعه‌ی پارسایی عاری گردد، لباس عار بر تن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همین دو روایت، به خوبی نشان می‌دهد که چه تضادّ روشنی میان اخلاق نکوهیده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پارسایی در میان است و از سوی دیگر، چه هماهنگی‌ای میان خصلت‌های پسندیده و ترک چنین عادت زشت به‌چشم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امام سجّاد علیه السلام آن‌جا که از خدا می‌خواهد تا جامه‌ی صالحان و زیور پارسایان در بر گیرد، به‌عنوان یکی از ویژگی‌ها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التّعییر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به‌عنوان اصلی انکارناپذیر آمده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عَیّر بِش یْء بُلی بِه</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دیگری را در زمینه‌ای سرزنش کند، خود سرانجام به همان امر مبتلا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عیب‌جویی که از جمله اخلاق شیطانی است، می‌تواند ریشه‌ی این امرـ یعنی تعییرـ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فرد سرزنش‌کننده، ناچار در پی یافتن زمینه‌هایی برای اجرای کار مورد نظر خویش می‌باشد و عیب‌جویی، مناسب‌ترین بستر برای چنین عمل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اگر بخواهیم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نهاد خود بخشکانیم، سزاوار آن است که گِرد عیب‌جویی نگردیم و به‌جای عیب‌جویی، عیب‌پوشی پیشه کنیم</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صورت، اساسآ جایی برای سرزنش و نکوهش دیگران نمی‌ماند تا بخواهد دست‌آویز ما در انجام این عمل زشت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کتاب شریف بحارالأنوار</w:t>
      </w:r>
      <w:r>
        <w:rPr>
          <w:rStyle w:val="FootnoteAnchor"/>
          <w:rtl w:val="true"/>
        </w:rPr>
        <w:footnoteReference w:id="467"/>
      </w:r>
      <w:r>
        <w:rPr>
          <w:rFonts w:ascii="IRNazanin" w:hAnsi="IRNazanin" w:eastAsia="IRNazanin"/>
          <w:color w:val="111111"/>
          <w:sz w:val="28"/>
          <w:sz w:val="28"/>
          <w:szCs w:val="28"/>
          <w:rtl w:val="true"/>
          <w:lang w:bidi="fa-IR"/>
        </w:rPr>
        <w:t xml:space="preserve">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التعییر بالذّنب أو العیب و الأمر بالهجرة عَن بِلاد أهل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که در آن روایاتی چند در این زمینه‌ها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قید عیب و ذنب که در این عنوان گنجانیده شده و در برخی روایات مذکور نیز آمده، به‌خوبی زمینه‌ی نهی از سرزنش را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نه تنها به‌خاطر عیب بلکه به‌خاطر گناه نیز نباید زبان به سرزنش فرد گشود؛ و در هر دو زمینه باید به‌گونه‌ای عمل کرد که راهی برای اصلاح فراهم شده شخص از آن عیب و گناه</w:t>
      </w:r>
    </w:p>
    <w:p>
      <w:pPr>
        <w:pStyle w:val="BookText"/>
        <w:rPr/>
      </w:pPr>
      <w:r>
        <w:rPr>
          <w:rFonts w:ascii="IRNazanin" w:hAnsi="IRNazanin" w:eastAsia="IRNazanin"/>
          <w:color w:val="111111"/>
          <w:sz w:val="28"/>
          <w:sz w:val="28"/>
          <w:szCs w:val="28"/>
          <w:rtl w:val="true"/>
          <w:lang w:bidi="fa-IR"/>
        </w:rPr>
        <w:t>فاصله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باب، از رسول خدا صلی الله علیه و آله و سلم نقل شده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بالمرء عیبآ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یعیّر النّاس بِما لایستطیع ترکه</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عیب و نقص  برای انسان کافی است که مردم را به آن‌چه خود دارد و نمی‌تواند ترک نماید، سرزنش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دقّت در اعمال خود، به‌خوبی می‌توانیم دریابیم که در بسیاری از کارها دچار چنین نقص عمده‌ای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واجباتی همانند امر به معروف و نهی از منکر، اگر قول و فعل خود را زیر ذرّه‌بین قرار دهیم، به‌خوبی شاهد خواهیم بود که مشکل جدّی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حدیث بالا را در باب جوامع مساوی الاخلاق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نقش کلیدی این رذیله‌ی اخلاقی را نشان می‌دهد که تعییر چگونه می‌تواند پی‌آمدهای زیان‌بار اخلاقی دیگری را هم در پی داشته باشد، به حدّی‌که از آن در چنین بابی سخن به‌میان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فردی نزد پیامبر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خواست تا او را توصیه و موعظه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بتقوی اللّه، فإن امرءٌ عیّرک بِش یْء یعلمه فیکَ، فَلاتعیّره بِش یْء تعلمه فیه، یکن وباله علیه و اجره لک</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پروای خداوندی توصیه و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تو را به چیزی که از تو می‌دانست سرزنش نمود، تو مقابله به مثل مکن و او را بدان‌چه در اوست نکوهش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سنگین این عمل ناپسند برای او و پاداش این کار پسندیده برای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به‌نظر می‌رسد که در همین زمینه باید دو موضوع ملامت و طعنه‌زنی را نیز در فرهنگ ائمّه جست‌وجو نمود تا مشخّص شود که جایگاه و ارتباط این دو واژه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نیست بدانیم که به فرموده‌ی امیرمؤمنان علیه السلام پی‌آمد سرزنش و ملامتگری در طرف مقابل، افروخته‌ترشدن آتش لجاجت است، آن‌جا 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الإفراط فی الملامة یشب نار اللّجاجة</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بسیار، آتش لجاجت را بر می‌افروزد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برای خود ملامتگر، به مصداق کلام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لومه کثر عاره</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زمینه‌ی</w:t>
      </w:r>
    </w:p>
    <w:p>
      <w:pPr>
        <w:pStyle w:val="BookText"/>
        <w:rPr/>
      </w:pPr>
      <w:r>
        <w:rPr>
          <w:rFonts w:ascii="IRNazanin" w:hAnsi="IRNazanin" w:eastAsia="IRNazanin"/>
          <w:color w:val="111111"/>
          <w:sz w:val="28"/>
          <w:sz w:val="28"/>
          <w:szCs w:val="28"/>
          <w:rtl w:val="true"/>
          <w:lang w:bidi="fa-IR"/>
        </w:rPr>
        <w:t>عیوب فراوانی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طعنه‌زنی نیز باید دقّت داشت که امام متّقیان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أن تَکُون عَلَی النّاس طاعنآ وَ لِنَفسک مُداهنآ، فَتعظم عَلیک الحوبة وَ تَحْرَمُ المثوبة</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باش از این‌که نسبت به مردم طعنه‌زنی پیشه کنی و نسبت به خود سهل‌انگاری روا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رفتاری بار گناه و جُرمت را سنگین می‌دارد و از ثواب محرومت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قسمت، توجّه به این نکته ضروری است که طعن و ملامت نسبت به دیگران امری ناپسند و نکوهیده است؛ امّا تحمّل آن در راه خدا و در صورت ضرورت رویارویی، به‌عنوان ارزش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یُجاهِدُونَ فی سَبیلِ الله وَ لایخافونَ لومةَ لائم</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جهاد می‌کنند، بدون آن که از سرزنشِ سرزنش کنندگان خوف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توصیف گروه خویش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 لَمِن قَوْم لاتَأخذه فی الله لومة لائم</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گروهی هستم که در راه خدا، سرزنشِ مذمت گران آنها را بر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بردباری در قبال آنان که انسان را در راه خدا ملامت و سرزنش می‌کنند تا آن‌جا ارزش یافته که آن امام همام علیه السلام خود و دوستانش را با این ویژگی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رویارویی در صورت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نکثُوا ایمانهم مِن بعد عهدهم وَ طعنوا فی دینکم فقاتلوا أئمّة الکفر</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سوگند شکستند و بر شما طعنه زدند، با پیشوایان کفر بجنگید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که انتخاب میان تحمّل و رویارویی، وابسته به موقعیّتی است که انسانِ بابصیرت پس از ارزیابی صحیح نسبت به آن مبادرت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حالت سوگند از نفس لوّامه سخن به‌میان آورده و می‌فرماید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w:t>
      </w:r>
      <w:r>
        <w:rPr>
          <w:rStyle w:val="FootnoteAnchor"/>
          <w:rtl w:val="true"/>
        </w:rPr>
        <w:footnoteReference w:id="476"/>
      </w:r>
      <w:bookmarkStart w:id="174" w:name="pg3760_33524"/>
    </w:p>
    <w:p>
      <w:pPr>
        <w:pStyle w:val="BookText"/>
        <w:rPr/>
      </w:pPr>
      <w:bookmarkEnd w:id="174"/>
      <w:r>
        <w:rPr>
          <w:rFonts w:ascii="IRNazanin" w:hAnsi="IRNazanin" w:eastAsia="IRNazanin"/>
          <w:color w:val="111111"/>
          <w:sz w:val="28"/>
          <w:sz w:val="28"/>
          <w:szCs w:val="28"/>
          <w:rtl w:val="true"/>
          <w:lang w:bidi="fa-IR"/>
        </w:rPr>
        <w:t xml:space="preserve">مراد از آن، نفسی است که در انسان شکل می‌گیرد و همواره از درون او را سرزنش می‌کند که به بیان رسول خدا صلی الله علیه و آله و سلم این ملامت شامل حال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به ابن‌مسعود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اکثر مِنَ الصّالحات و البرّ فإنَّ المحسن و المسیئی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یندمان؛ یقول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ازددت مِنَ المـُحسنات؛ وَ یَقول المسیئی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تصدیق 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کارهای نیک و نیکی‌ها اقدام کن، چرا که نیکوکار و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پشیمان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 میکی‌ها می‌افزودم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این مطلب در کلام الهی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نمی‌خورم به نفس لوّامه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آن‌که سرزنش و ملامت دیگران به لحاظ اخلاقی امری ناپسند است که پی‌آمدهای بدی دارد، از جمله گرفتارشدن خود انسان در دام همان موارد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مقابله با عیوب و گناهان مردم راهی یافت که موجب تشدید لجاجت و در نتیجه اصرار آنها بر گناه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الهام‌گیری از نفس لوّامه، زبان‌گشودن به نکوهش خود، امری پسندیده است که انسان همواره بار گناه خویش را سنگین یافته و توشه‌ی خیر خویش را سبک شمارد و بکوشد تا از اوّلی کاسته و به دومی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مسیر الاهی نیز چه‌بسا نیازمند تحمّل بار سرزنش دیگران باشد که در این زمینه نیز باید براساس بصیرت و بینش و زمان‌شناسی عمل نمود</w:t>
      </w:r>
      <w:r>
        <w:rPr>
          <w:rFonts w:eastAsia="IRNazanin" w:cs="IRNazanin"/>
          <w:color w:val="111111"/>
          <w:sz w:val="28"/>
          <w:szCs w:val="28"/>
          <w:rtl w:val="true"/>
          <w:lang w:bidi="fa-IR"/>
        </w:rPr>
        <w:t>.</w:t>
      </w:r>
    </w:p>
    <w:p>
      <w:pPr>
        <w:pStyle w:val="Heading3"/>
        <w:numPr>
          <w:ilvl w:val="2"/>
          <w:numId w:val="1"/>
        </w:numPr>
        <w:rPr/>
      </w:pPr>
      <w:bookmarkStart w:id="175" w:name="__RefHeading___Toc1012917_2281741623"/>
      <w:bookmarkStart w:id="176" w:name="_Toc61"/>
      <w:bookmarkEnd w:id="175"/>
      <w:r>
        <w:rPr>
          <w:rtl w:val="true"/>
        </w:rPr>
        <w:t>[</w:t>
      </w:r>
      <w:r>
        <w:rPr/>
        <w:t>44</w:t>
      </w:r>
      <w:r>
        <w:rPr>
          <w:rtl w:val="true"/>
        </w:rPr>
        <w:t xml:space="preserve"> </w:t>
      </w:r>
      <w:r>
        <w:rPr>
          <w:rtl w:val="true"/>
        </w:rPr>
        <w:t>ـ و الافضال علی غیر المستحق</w:t>
      </w:r>
      <w:r>
        <w:rPr>
          <w:rtl w:val="true"/>
        </w:rPr>
        <w:t>]</w:t>
      </w:r>
      <w:bookmarkEnd w:id="176"/>
    </w:p>
    <w:p>
      <w:pPr>
        <w:pStyle w:val="BookText"/>
        <w:rPr/>
      </w:pPr>
      <w:r>
        <w:rPr>
          <w:rFonts w:ascii="IRNazanin" w:hAnsi="IRNazanin" w:eastAsia="IRNazanin"/>
          <w:color w:val="111111"/>
          <w:sz w:val="28"/>
          <w:sz w:val="28"/>
          <w:szCs w:val="28"/>
          <w:rtl w:val="true"/>
          <w:lang w:bidi="fa-IR"/>
        </w:rPr>
        <w:t xml:space="preserve">در بخش‌های پیشین کلام امام،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 إلی الفضیلة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پیش‌تازی در میدان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التّفضّل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دیگری را بر خود ترجیح‌دادن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 حضرتش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الإفضال علی غیر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کاملا تازه‌ای را مطرح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آنان که اهل بذل و بخشش هستند، همواره نیازمندان را از این امکان بهره‌مند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با دقّت در پی‌یافتن نیازمند واقعی هستند و هر کسی را که اظهار نیاز کرد، به صرف این کار نیازمند نمی‌شناسند و در صدد تحقیق برمی‌آیند تا بذل و بخشش آنان در محلّ نیاز قطعی مصرف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نگرش امام سجّاد علیه السلام نظرگاه جدیدی را مطرح می‌کند که به توضیح اجمالی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نیست پیش از آن‌که وارد این بحث شویم، در آغاز یکی از ادعیه‌ی معروف نشان دهیم که این کار امام سجّاد علیه السلام دقیقآ کاری خدایی است، آن‌جا که عرضه می‌داریم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یُعطی مَن سأله، یا مَن یعطی مَن لَمْ یَسأله وَ مَن لَمْ یعرفه، تحنّنآ منه وَ رحمه</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آن‌کس که به سائلان می‌بخشایی، ای آن که حتّی به کسانی که از تو درخواست ننموده و اساسآ تو را نمی‌شناسند نیز می‌بخشایی و نعمت‌های خود را ارزانی می‌داری و این‌همه از رهگذر مهر و عطوفت توست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می‌بینیم خدای متعال، نه تنها به آنان که از او درخواست می‌نمایند، بلکه حتّی بر آنان که نه درخواست</w:t>
      </w:r>
    </w:p>
    <w:p>
      <w:pPr>
        <w:pStyle w:val="BookText"/>
        <w:rPr/>
      </w:pPr>
      <w:r>
        <w:rPr>
          <w:rFonts w:ascii="IRNazanin" w:hAnsi="IRNazanin" w:eastAsia="IRNazanin"/>
          <w:color w:val="111111"/>
          <w:sz w:val="28"/>
          <w:sz w:val="28"/>
          <w:szCs w:val="28"/>
          <w:rtl w:val="true"/>
          <w:lang w:bidi="fa-IR"/>
        </w:rPr>
        <w:t>می‌کنند و نه معرفتی به او دارند، راه بذل و بخشش و عطا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متعال چنین است، جا دارد که ولیّ خدا از چنین خدایی درخواست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نیرویی ده که نه تنها به نیازمند، بلکه حتّی به غیرنیازمند نیز کمک و بذل و بخشش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ضمن توصیف فقیر و نیازمند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به‌گونه‌ای زندگی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یحسبهم الجاهل أغنیاء من التعفّف</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زیادیِ عفّت و بزرگ‌منشی که</w:t>
      </w:r>
    </w:p>
    <w:p>
      <w:pPr>
        <w:pStyle w:val="BookText"/>
        <w:rPr/>
      </w:pPr>
      <w:r>
        <w:rPr>
          <w:rFonts w:ascii="IRNazanin" w:hAnsi="IRNazanin" w:eastAsia="IRNazanin"/>
          <w:color w:val="111111"/>
          <w:sz w:val="28"/>
          <w:sz w:val="28"/>
          <w:szCs w:val="28"/>
          <w:rtl w:val="true"/>
          <w:lang w:bidi="fa-IR"/>
        </w:rPr>
        <w:t>دارند، کسانی که از نزدیک ایشان را نمی‌شناسند، گمان می‌برند که از جمله‌ی توانگران‌اند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منطق تشیّع، اغنیا به فقیران آزموده می‌شوند؛ یعنی توانمندان جامعه در نحوه‌ی برخورد با این گروه تهی‌دست ارزیابی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موسی‌بن‌جعفر علیه السلام نقل شده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 لم أُغن الغنی للکرامة به عَلّی وَ لَم أُفقر الفقیر لهوان به علّی؛ وَ هُوَ ممّا ابتَلیت بِه الأغنیاء بالفقراء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الفقراء، لم یستوجبِ الأغنیاء الجنَّة</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غنیّ را به خاطر کرامتی که نزد من دارد، غِنا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را نیز به دلیل سبک شمردن، به فقر نکشاندم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اغنیاء را به سبب فقرا آزمودم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فقرا نبودند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اغنیاء شایسته بهشت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آن‌چه توانگران را بهشتی می‌دارد، وجود فقرا و نیازمندان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تشیّع حتّی سخن فقر گفتن با خود، مذموم شمرده شده است، چه رسد آن‌که فرد دست و زبان به اظهار نیاز نزد دیگری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پاسخ آن‌کس که از حضرتش درخواست موعظتی نموده بود،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لاتُحدّث نفسک بفقر</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از فقر سخن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نکوهش و سرزنش و طعنه‌زنی به فقیر نیز، امری بسیار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زنان زبان به سرزنش دخت پیامبر صلی الله علیه و آله و سلم گشودند و رنجش خاطر حضرتش را موجب شدند تا آن‌جا که حضرت زهرا علیها السلام شِکوه نزد پیامبر صلی الله علیه و آله و سلم آورد و عرضه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عیّرتنی نساء قریش بفقر علیّ</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قریش مرا به فقر علی سرزنش می‌کنند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پاسخ فصل مشبعی از فضایل حضرت امیر علیه السلام را برشمرده و بدین‌سان خطّ بطلان بر موضوع سرزنش کشیدند</w:t>
      </w:r>
    </w:p>
    <w:p>
      <w:pPr>
        <w:pStyle w:val="BookText"/>
        <w:rPr/>
      </w:pPr>
      <w:r>
        <w:rPr>
          <w:rFonts w:ascii="IRNazanin" w:hAnsi="IRNazanin" w:eastAsia="IRNazanin"/>
          <w:color w:val="111111"/>
          <w:sz w:val="28"/>
          <w:sz w:val="28"/>
          <w:szCs w:val="28"/>
          <w:rtl w:val="true"/>
          <w:lang w:bidi="fa-IR"/>
        </w:rPr>
        <w:t>و هشت ویژگی عمده‌ی علی علیه السلام را یادآور شدند که شادی دل و جان حضرت زهرا علیها السلام را در پی داشت و لبخند شادمانی بر چهره‌شان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از یک‌سو فقیر باید به‌گونه‌ای باشد که ناآشنایان به او، وی را غنی بدانند؛ از سوی دیگر توانگران به وجود تهی‌دستان آزموده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حدیث فقرکردن امری ناپسند و نکوهش به فقر نیز روشی ناستوده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آیا جز این خواهد شد که فقیر در بین مردم ناشناس بماند، با فقر خویش دست و پنجه نرم می‌کند و می‌سوزد و می‌سازد و حتّی غیرنیازمند شناخته می‌شود؟ اگر به این زمینه‌ها به‌درستی توجّه شود، آن‌گاه ارج و قدر جمله‌ی 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الافضال علی غیر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مرحوم صدوق در علل‌الشّرایع داستان مفصّلی از امام سجّاد علیه السلام نقل می‌کند که بسیار شنیدنی و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گوشه‌هایی از این داستان چنین است که ابوحمزه‌ی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نماز را با امام به‌جای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و انجام تعقیبات، همراه با حضرتش به طرف منزل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آستانه‌ی ورود به منزل، حضرت به خادمه‌ی خود ـ که سکینه نام داشت ـ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سائلی را از در خانه نرانید مگر آن‌که او را غذا دهید؛ چرا که امروز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شنیدن این سخن به حضرت عرض کردم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کُلّ مَن یستحق مستحقّآ</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خود را فقیر می‌داند، به راستی فقیر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ثابت، أخاف أن یکون مستحقّآ فلانطعمه و نردّه فینزل بنا أهل‌البیت ما نزل بیعقوب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أطعموهم أطعموهم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آنم که مستحقّ باشد، ولی او را غذا ندهیم و برگردانیم، آنگاه بر ما اهل بیت، همان رسد که بر یعقوب و خاندانش فرو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طعام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مفصّلا داستان ابتلای حضرت یعقوب به قصّه‌ی دردناک هجران فرزندش یوسف را به تفصیل بیان کردند و ریشه‌ی آن را در راندن سائل روزه‌دار و وارسته‌ای دانستند که در شب جمعه‌ای به خانه‌ی حضرت یعقوب آمد و درخواست زیادی طعام از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درستی درخواست او را تصدیق ننموده و او را دست‌خالی از خود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به او وحی فرستاد که به‌زودی به‌خاطر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لاَُنْزِلَ بِکَ بَلوای وَ لأجعلنّک و ولدک غرضآ لِمصائبی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در پاسخ سؤال دیگر ابوحمزه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شبی بود که یوسف آن خواب را دید و به‌دنبال این تهدید الاهی بود که یعقوب از وی خواست تا خوابش را برای برادرانش تعریف ننماید که مورد کید و حسد آنان قرار گیرد که چنین نشد و آن حوادث تلخ و گرفتاری‌های شدید برای آن هر دو پیش آمد</w:t>
      </w:r>
      <w:r>
        <w:rPr>
          <w:rFonts w:eastAsia="IRNazanin" w:cs="IRNazanin"/>
          <w:color w:val="111111"/>
          <w:sz w:val="28"/>
          <w:szCs w:val="28"/>
          <w:rtl w:val="true"/>
          <w:lang w:bidi="fa-IR"/>
        </w:rPr>
        <w:t>.</w:t>
      </w:r>
      <w:r>
        <w:rPr>
          <w:rStyle w:val="FootnoteAnchor"/>
          <w:rtl w:val="true"/>
        </w:rPr>
        <w:footnoteReference w:id="48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سجّاد علیه السلام فرمودند که به انگیزه‌ی این‌که چه‌بسا نیازمندی در میان غیرنیازمندان باشد، حتمآ باید بذل و بخشش پیشه نمود و میدان راحتی به روی غیرمستحقّان نیز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 والای حضرت سجّاد علیه السلام ، مولای متّقیان علیه السلام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مفصّلی که به روایت امام عسکری علیه السلام نقل شده، حضرتش از رهگذر ایثار، تهی‌دست ناشناس را یاری رسانده او را سیر می‌نماید، آنگاه پیامبر صلی الله علیه و آله و سلم از او می‌پرسد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أبَاالْحَسَن، تفعل هذا به وَ لعَلَّهُ مُنافق؟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چنین می‌کنی؟ شاید منافق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پاسخ عرضه می‌دارند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یَکُن مؤمنآ فَهُوَ أهل لما أفعل معه؛ وَ إنْ یَکُن مُنافقآ فَإنّا لِلإحسان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کُلّ معروف یلحق مستحقّه</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باشد، شایسته است برای برخوردی که با او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منافق باشد، من برای احسان شایسته‌ام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چنین نیست که هر نیکی به فرد مستحقّ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به‌نظر می‌رسد که با همین مختصر که مطرح گردید، گوشه‌هایی از زیبایی کلام امام سجّاد علیه السلام روشن شده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بر غیر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چه ارزش والایی است و از چه دیدگاه‌هایی می‌توان به آن نگریست و بر اجرای آن پای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توضیح این عبارت، تذکّر یک نکته‌ی مهم ضروری است و آن این‌که هر چند در امور مادّی این عمل پسندیده شمرده شد، امّا در امور معنوی شیعیان از آن بازداشته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اهل بیت هرگز مجاز نیستند حقایق والای دین و معارف توحیدی و مبدیی و معادی را ـ بی‌توجّه به تاب و تحمّل و شخصیّت و ارزش و صلاحیّت طرف مقابل ـ با او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نمونه‌هایی از آن اشاره خواهد رفت، امّا به یقین این هشدار، بستن باب خیر به روی محرومان و ناآگاهان نیست، بلکه پیش‌گیری از بازاری‌شدن حقایق روحانی و افتادن آن اصول در میان دست و پای کسانی است که فاقد شایستگی لازم برای دریافت این حقایق می‌باشند و چه‌بسا که خود از آن طرفی برنبندند و توان انتقال به دیگری را هم درنیابند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که جبرئیل امین در زمینه آموزش دعای جوشن کبیر به پیامبر اکرم صلی الله علیه و آله یادآور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لاتُعَلّم هذا الدُّعاء إلّا المؤمن یستحقّه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به کسی یاد مده، مگر مؤمنی که شایسته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سطور بعدی آمده که این دعا را جز به مؤمنان پاک‌نهاد و سِرّنگه‌دار نباید آموخت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بذلته لِغَیر مُستحَقّه ممَّن لایَعرف حقّه وَ مَن یستَهزء بِه، فَأسْأل الله العظیم ان تحرمک ثوابه و إن یجعَل النّفع ضرّآ</w:t>
      </w:r>
      <w:r>
        <w:rPr>
          <w:rFonts w:eastAsia="Amiri" w:cs="Amiri" w:ascii="Amiri" w:hAnsi="Amiri"/>
          <w:color w:val="111111"/>
          <w:sz w:val="28"/>
          <w:szCs w:val="28"/>
          <w:rtl w:val="true"/>
          <w:lang w:bidi="ar-SA"/>
        </w:rPr>
        <w:t>.»</w:t>
      </w:r>
      <w:r>
        <w:rPr>
          <w:rStyle w:val="FootnoteAnchor"/>
          <w:rtl w:val="true"/>
        </w:rPr>
        <w:footnoteReference w:id="48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به افرادی ناشایسته ببخشی که قدر آن را نمی‌شناسند و بدان استهزاء می‌کند، از خدای بزرگ می‌خواهیم که تو را از پاداش بی بهره دارد و سود را به زیان بدل سازد</w:t>
      </w:r>
      <w:r>
        <w:rPr>
          <w:rFonts w:eastAsia="IRNazanin" w:cs="IRNazanin"/>
          <w:color w:val="111111"/>
          <w:sz w:val="28"/>
          <w:szCs w:val="28"/>
          <w:rtl w:val="true"/>
          <w:lang w:bidi="fa-IR"/>
        </w:rPr>
        <w:t>.»</w:t>
      </w:r>
      <w:bookmarkStart w:id="177" w:name="pg3760_33528"/>
    </w:p>
    <w:p>
      <w:pPr>
        <w:pStyle w:val="BookText"/>
        <w:rPr/>
      </w:pPr>
      <w:bookmarkEnd w:id="177"/>
      <w:r>
        <w:rPr>
          <w:rFonts w:ascii="IRNazanin" w:hAnsi="IRNazanin" w:eastAsia="IRNazanin"/>
          <w:color w:val="111111"/>
          <w:sz w:val="28"/>
          <w:sz w:val="28"/>
          <w:szCs w:val="28"/>
          <w:rtl w:val="true"/>
          <w:lang w:bidi="fa-IR"/>
        </w:rPr>
        <w:t xml:space="preserve">در توصیه‌ی پیشینیان آمده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لاتمنعوا الحِکمَة أهلها فتظلموهم و لا تعطوها غیر مستحقّها فَتظلموها</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را از اهل آن باز مدارید که به آنها ستم روا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افراد غیر مستحقّ آن مدهید، که به حکمت، ستم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نیز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آنان که اهلیّت دریافت حکمت را دارند، ستم‌راندن بر ایشان است، آن‌سان که عرضه‌ی حکمت بر غیر اهلش ستمی نابخشودنی بر ساحت آن دانش و بینش است</w:t>
      </w:r>
      <w:r>
        <w:rPr>
          <w:rFonts w:eastAsia="IRNazanin" w:cs="IRNazanin"/>
          <w:color w:val="111111"/>
          <w:sz w:val="28"/>
          <w:szCs w:val="28"/>
          <w:rtl w:val="true"/>
          <w:lang w:bidi="fa-IR"/>
        </w:rPr>
        <w:t>.</w:t>
      </w:r>
    </w:p>
    <w:p>
      <w:pPr>
        <w:pStyle w:val="Heading3"/>
        <w:numPr>
          <w:ilvl w:val="2"/>
          <w:numId w:val="1"/>
        </w:numPr>
        <w:rPr/>
      </w:pPr>
      <w:bookmarkStart w:id="178" w:name="__RefHeading___Toc1012919_2281741623"/>
      <w:bookmarkStart w:id="179" w:name="_Toc62"/>
      <w:bookmarkEnd w:id="178"/>
      <w:r>
        <w:rPr>
          <w:rtl w:val="true"/>
        </w:rPr>
        <w:t>[</w:t>
      </w:r>
      <w:r>
        <w:rPr/>
        <w:t>45</w:t>
      </w:r>
      <w:r>
        <w:rPr>
          <w:rtl w:val="true"/>
        </w:rPr>
        <w:t xml:space="preserve"> </w:t>
      </w:r>
      <w:r>
        <w:rPr>
          <w:rtl w:val="true"/>
        </w:rPr>
        <w:t>ـ و القول بالحق و إن عزّ</w:t>
      </w:r>
      <w:r>
        <w:rPr>
          <w:rtl w:val="true"/>
        </w:rPr>
        <w:t>]</w:t>
      </w:r>
      <w:bookmarkEnd w:id="179"/>
    </w:p>
    <w:p>
      <w:pPr>
        <w:pStyle w:val="BookText"/>
        <w:rPr/>
      </w:pPr>
      <w:r>
        <w:rPr>
          <w:rFonts w:ascii="IRNazanin" w:hAnsi="IRNazanin" w:eastAsia="IRNazanin"/>
          <w:color w:val="111111"/>
          <w:sz w:val="28"/>
          <w:sz w:val="28"/>
          <w:szCs w:val="28"/>
          <w:rtl w:val="true"/>
          <w:lang w:bidi="fa-IR"/>
        </w:rPr>
        <w:t>سخن‌گفتن به حق، امری دشوار است تا آن‌جا که جمعی به غلط حق را تلخ دانسته و آن را در قالب ضرب‌المثلی رایج در فرهنگ برخی انسان‌ها جای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حق شیرین است؛ لکن این موضع‌گیری در مقابل حق است که بر اساس امیال و خواهش‌های نفسانی و خودمحوری‌ها، انسان را در مقابل حق قرار می‌دهد و چنین می‌شود که حق برای او امری تلخ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تربیتی دین می‌کوشد تا فرد را به‌گونه‌ای بسازد که هرگز از حق‌گرایی گریز نداشته و نسبت به آن سست‌عنصر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قرآن مجید سستی در برابر حق را نکوهش می‌کند، در آیاتی نظیر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أکثرهم للحق کارهون</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حق را خوش نمی‌دارند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جِئناکُم بِالْحَقّ وَ لکنَّ أکثرکم للحق کارهون</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برای شما آوردیم، ولی بیشتر شما، حق را خوش نمی‌دارید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بساط تربیت دینی می‌کوشد تا به انسان بفهماند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 الحَقَّ عزیز إلّا ذلّ، وَ لا أخذ به ذلیل إلّا عزّ</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عزیزی حق را رها نکرد مگر آن که به ذلّت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ذلیلی حق را نگرفت، مگر آن که به عزّت رسید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حقّ با عزّت و ذلّت، رابطه‌ای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عزیز از حق، او را خوار می‌دارد و گرایش ذلیل به حق وی را عزّت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خوگرفتن با چنین روحیه‌ای سبب می‌شود که انسان هیچ‌گاه از حق در خود</w:t>
      </w:r>
    </w:p>
    <w:p>
      <w:pPr>
        <w:pStyle w:val="BookText"/>
        <w:rPr/>
      </w:pPr>
      <w:r>
        <w:rPr>
          <w:rFonts w:ascii="IRNazanin" w:hAnsi="IRNazanin" w:eastAsia="IRNazanin"/>
          <w:color w:val="111111"/>
          <w:sz w:val="28"/>
          <w:sz w:val="28"/>
          <w:szCs w:val="28"/>
          <w:rtl w:val="true"/>
          <w:lang w:bidi="fa-IR"/>
        </w:rPr>
        <w:t>تلخ‌کامی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را بر خویش سنگین می‌بیند، از عمق جانش باید تن در دهد و حقّ را بپذیرد، وگرنه در منطق قرآن، در شمار معرضان</w:t>
      </w:r>
      <w:r>
        <w:rPr>
          <w:rStyle w:val="FootnoteAnchor"/>
          <w:rtl w:val="true"/>
        </w:rPr>
        <w:footnoteReference w:id="490"/>
      </w:r>
      <w:r>
        <w:rPr>
          <w:rFonts w:ascii="IRNazanin" w:hAnsi="IRNazanin" w:eastAsia="IRNazanin"/>
          <w:color w:val="111111"/>
          <w:sz w:val="28"/>
          <w:sz w:val="28"/>
          <w:szCs w:val="28"/>
          <w:rtl w:val="true"/>
          <w:lang w:bidi="fa-IR"/>
        </w:rPr>
        <w:t>، کافران</w:t>
      </w:r>
      <w:r>
        <w:rPr>
          <w:rStyle w:val="FootnoteAnchor"/>
          <w:rtl w:val="true"/>
        </w:rPr>
        <w:footnoteReference w:id="491"/>
      </w:r>
      <w:r>
        <w:rPr>
          <w:rFonts w:ascii="IRNazanin" w:hAnsi="IRNazanin" w:eastAsia="IRNazanin"/>
          <w:color w:val="111111"/>
          <w:sz w:val="28"/>
          <w:sz w:val="28"/>
          <w:szCs w:val="28"/>
          <w:rtl w:val="true"/>
          <w:lang w:bidi="fa-IR"/>
        </w:rPr>
        <w:t>، مفسدان</w:t>
      </w:r>
      <w:r>
        <w:rPr>
          <w:rStyle w:val="FootnoteAnchor"/>
          <w:rtl w:val="true"/>
        </w:rPr>
        <w:footnoteReference w:id="492"/>
      </w:r>
      <w:r>
        <w:rPr>
          <w:rFonts w:ascii="IRNazanin" w:hAnsi="IRNazanin" w:eastAsia="IRNazanin"/>
          <w:color w:val="111111"/>
          <w:sz w:val="28"/>
          <w:sz w:val="28"/>
          <w:szCs w:val="28"/>
          <w:rtl w:val="true"/>
          <w:lang w:bidi="fa-IR"/>
        </w:rPr>
        <w:t>، مستهزئین</w:t>
      </w:r>
      <w:r>
        <w:rPr>
          <w:rStyle w:val="FootnoteAnchor"/>
          <w:rtl w:val="true"/>
        </w:rPr>
        <w:footnoteReference w:id="493"/>
      </w:r>
      <w:r>
        <w:rPr>
          <w:rFonts w:ascii="IRNazanin" w:hAnsi="IRNazanin" w:eastAsia="IRNazanin"/>
          <w:color w:val="111111"/>
          <w:sz w:val="28"/>
          <w:sz w:val="28"/>
          <w:szCs w:val="28"/>
          <w:rtl w:val="true"/>
          <w:lang w:bidi="fa-IR"/>
        </w:rPr>
        <w:t> و ده‌ها</w:t>
      </w:r>
    </w:p>
    <w:p>
      <w:pPr>
        <w:pStyle w:val="BookText"/>
        <w:rPr/>
      </w:pPr>
      <w:r>
        <w:rPr>
          <w:rFonts w:ascii="IRNazanin" w:hAnsi="IRNazanin" w:eastAsia="IRNazanin"/>
          <w:color w:val="111111"/>
          <w:sz w:val="28"/>
          <w:sz w:val="28"/>
          <w:szCs w:val="28"/>
          <w:rtl w:val="true"/>
          <w:lang w:bidi="fa-IR"/>
        </w:rPr>
        <w:t>سرفصل دیگر از این ردیف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فرد، آن‌گاه که از این دام‌ها رست، شیرینی حق را به عمق وجود درمی‌یابد و هرگز آن را تلخ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حق‌گرایی امری سهل نیست؛ بلکه پایداری بر آن بسیار سنگین و دشوار است که انسان حق‌گرا را مأجور می‌دارد؛ انسانی که گرایش‌های درونی خود را در حق‌ستیزی پای‌مال ساخته، بر آن‌ها غلبه می‌کند و دست بر دامان حق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به سؤال فردی دریافت که وی از آن‌چه حضرتش بر آن فتوی داده، در خود احساس کراهت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 اِصْبِرْ عَلَی الْحَقّ، فإنَّه لم یصبر أحدٌ قطٌ لحقٍّ إلّا عوضه الله ما هو خیر له</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هیچ کس بر حق صبر نکرد مگر این که خداوند، به او بهتر از آن را، به عوض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طی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الحق عَلَی الباطل و الأمر بقول الحقّ و إن کان مُرّآ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را جمع‌آوری نموده و از ابی‌ذر غفاری نقل می‌کند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أوصانی رسول الله صلی الله علیه و آله و سلم بِأنْ أقول الحق وَ إن کان مُرّآ</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به من سفارش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بگویم، گرچه تلخ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باشیم این روایات، تلخی ذاتی برای حق اثبات نمی‌کند که با مطالب پیشین در تعارض قرار گیرد؛ بلکه عمدتآ بیانگر حالت کسی است که تحت تأثیر کشش‌های نامطلوب نفسانی، حق را در کام خویش تلخ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کلمه‌ی شرطیّه‌ی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می‌فرماید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مرگ پدرم امام سجّاد علیه السلام در رسید، حضرتش مرا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امری سفارش می‌کنم که در چنین حالتی پدرم نقل کرد و آنها نیز در چنین حالاتی از پدرانش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عَلَی الْحَق و إن کانَ مرّآ</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قرآن مجید این حق‌گویی و معارضه‌ی احتمالی آن را با خود انسان، برای مؤمنان این‌چنین بیان می‌کند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بِالْقسط شُهداء للّه و لَوْ عَلی أنْفسکم اَوِالْوالِدَیْن و الأقربین</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قسط و عدالت قیام کنید، و برای خدا شهادت دهید، گرچه به زیان خودتان یا والدین یا نزدیکانتان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این‌اساس ما باید تلاشی ویژه داشته باشیم تا این نیرو را در درون خود فراهم آوریم که همه‌جا معیار برایمان حق باشد، هر چند که ما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منطق در اسلام تا بدان‌جا قوی طرح شده که فرد مسلمان باید این‌گونه خود را بسازد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الحق و إن کانَ فیه هلاککَ، فَإنّ فیهِ نجاتک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 الباطِلِ و إن کان فیه نجاتک، فإنّ فیه هلاکک</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تو در آن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تو در آن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تو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لحاظ بینشی در او چنان دگرگونی به‌وجود آورد و فرهنگ درونش را آن‌چنان منقلب سازد که اساسآ هلاک بر اثر حق‌گویی را نجات واقعی و رهایی بر اثر گرایش به باطل را به‌واقع مرگ خویش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ثمره‌ی چنین بینش و روشی آن خواهد شد که در جامعه‌ی اسلامی، همواره حق جلوه‌گری داشته و مظاهر باطل ـ هر چند که فریبنده و آراسته باشند ـ محکوم به فنا و زوال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جامعه‌ای افراد آن‌چنان تربیت می‌شوند که حالات مختلف و متضادّ روحی آنان، بر حق‌گرایی ایشان تأثیر سوء نخواهد گذاشت؛ چرا که از مولایشان علی علیه السلام برایشان نقل شده که خطاب به امام حسین علیه السلام در وصایای خویش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أُوصیکَ بِتَقْوَی الله فی الغِنی و الفقر و کلمة الحق فی الرّضا و الغَضب</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سفارشت می‌کنم به تقوای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غنی و فقر،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رضا و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امام سجّاد علیه السلام از خدای متعال تعهّد بر حقّگویی را ـ هر چند که سخت باشد ـ درخواست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باید چنین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این خصلت در جامعه، سبب خواهد شد که انسان‌ها به مرور، پای‌بند بر این امر مهم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باطل و خیانت و بسیاری از ضد ارزش‌ها پای از حریم جامعه‌ی اسلامی بیرون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باطل را نرسد که در لباس حق جلوه کند و مردم را نیز نرسد که کلام حق را به انگیزه‌ی اهداف باطل بر زبان رانند، و همگان به تمام وجود، این کلام الهی را درمی‌یابند که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بَعدَ الحقّ إلّا الضّلال فَانّی تصرفون</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bookmarkStart w:id="180" w:name="pg3760_33531"/>
    </w:p>
    <w:p>
      <w:pPr>
        <w:pStyle w:val="BookText"/>
        <w:rPr/>
      </w:pPr>
      <w:bookmarkEnd w:id="18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حقّ، چیست جز گمراهی؟ پس شما را به کجا می‌گردانند؟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حق و رویگردانی از آن، افتادن در دام باطل است</w:t>
      </w:r>
      <w:r>
        <w:rPr>
          <w:rFonts w:eastAsia="IRNazanin" w:cs="IRNazanin"/>
          <w:color w:val="111111"/>
          <w:sz w:val="28"/>
          <w:szCs w:val="28"/>
          <w:rtl w:val="true"/>
          <w:lang w:bidi="fa-IR"/>
        </w:rPr>
        <w:t>.</w:t>
      </w:r>
    </w:p>
    <w:p>
      <w:pPr>
        <w:pStyle w:val="Heading3"/>
        <w:numPr>
          <w:ilvl w:val="2"/>
          <w:numId w:val="1"/>
        </w:numPr>
        <w:rPr/>
      </w:pPr>
      <w:bookmarkStart w:id="181" w:name="__RefHeading___Toc1012921_2281741623"/>
      <w:bookmarkStart w:id="182" w:name="_Toc63"/>
      <w:bookmarkEnd w:id="181"/>
      <w:r>
        <w:rPr>
          <w:rtl w:val="true"/>
        </w:rPr>
        <w:t>[</w:t>
      </w:r>
      <w:r>
        <w:rPr/>
        <w:t>46</w:t>
      </w:r>
      <w:r>
        <w:rPr>
          <w:rtl w:val="true"/>
        </w:rPr>
        <w:t xml:space="preserve"> </w:t>
      </w:r>
      <w:r>
        <w:rPr>
          <w:rtl w:val="true"/>
        </w:rPr>
        <w:t>ـ و استقلال الخیر و ان کُثر من قولی و فعلی</w:t>
      </w:r>
      <w:r>
        <w:rPr>
          <w:rtl w:val="true"/>
        </w:rPr>
        <w:t>]</w:t>
      </w:r>
      <w:bookmarkEnd w:id="182"/>
    </w:p>
    <w:p>
      <w:pPr>
        <w:pStyle w:val="BookText"/>
        <w:rPr/>
      </w:pPr>
      <w:r>
        <w:rPr>
          <w:rFonts w:ascii="IRNazanin" w:hAnsi="IRNazanin" w:eastAsia="IRNazanin"/>
          <w:color w:val="111111"/>
          <w:sz w:val="28"/>
          <w:sz w:val="28"/>
          <w:szCs w:val="28"/>
          <w:rtl w:val="true"/>
          <w:lang w:bidi="fa-IR"/>
        </w:rPr>
        <w:t xml:space="preserve">ریشه‌ی لغت استقلال،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کوچک، اندک و کمیاب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 الشَّ 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امری را اندک و ناچیزشمرد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نکته‌ی زیبا و لطیف در این بخش مورد دقّت و تأکید امام علیه السلام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انسان همواره مبادرت به کار خیر ورزد، اعمّ از این‌که این موضوع به فراوانی در سخن و یا در عمل وی جلوه کند و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 فرد در این زمینه به‌گونه‌ای تربیت یابد که اساسآ کار خیر خود را ـ هر چند زیاد باشد ـ کوچک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بسیار مهم است و شکل‌گیری فکر بر این مبنا چندان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کسانی که با اندک کار نیکو، از آن سخن به فراوانی گفته و همه‌جا مایلند تا نام و یاد ایشان به ازای آن کار خیر کوچک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کسانی هستند که اساسآ برای کارِ نکرده، توقّع ستایش و بزرگداشت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این‌باره می‌فرماید که گروهی این‌چنین‌اند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یُحبّونَ أن یُحمدوا بما لَم یَفعلوا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دنباله‌ی آیه به پیامبر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که اینان راه رهایی از عذاب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تحسبنّهُم بمفازة مِنَ العَذاب وَ لَهُم عَذابٌ ألیم</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دوست دارند ستوده شند بدانچه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 که آنها از عذاب، رهایی دارند، بلکه عذابی دردناک در انتظار آنان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انسان با مقایسه‌ی این دو مطلب، به‌خوبی درمی‌یابد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تفاوت از کجاست تا به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برای کارِ انجام‌نداده انتظار تکریم دارند و جمعی که انواع کارهای خیرِ انجام‌گرفته‌ی خود را کوچک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 حالت ناهنجار برای گروه اوّل، پُرتوقّعی و خودبزرگ‌بینی است که از آفات زندگی انسانی و از جمله شدیدترین نوع اخلاق نکوهیده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ثمره‌ی حالت دوم گرایش هرچه بیشتر به کار خیر است که در عین حال آن را کافی نداند و دوست بدارد که بی‌اسم و رسم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از جمله اخلاق و رفتار والای انسانی و فضیلت‌هایی است که رواج آن در جامعه ثمرات مفید و مؤثّری به‌بار خواهد آورد و علاوه بر اخلاق فردی، اخلاق اجتماعی را نیز سامان خواهد داد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انسان باید بداند که سرانجام به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محضرآ</w:t>
      </w:r>
      <w:r>
        <w:rPr>
          <w:rFonts w:eastAsia="Amiri" w:cs="Amiri" w:ascii="Amiri" w:hAnsi="Amiri"/>
          <w:color w:val="111111"/>
          <w:sz w:val="28"/>
          <w:szCs w:val="28"/>
          <w:rtl w:val="true"/>
          <w:lang w:bidi="ar-SA"/>
        </w:rPr>
        <w:t>)</w:t>
      </w:r>
      <w:r>
        <w:rPr>
          <w:rStyle w:val="FootnoteAnchor"/>
          <w:rtl w:val="true"/>
        </w:rPr>
        <w:footnoteReference w:id="5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نیکی را که از او سر</w:t>
      </w:r>
    </w:p>
    <w:p>
      <w:pPr>
        <w:pStyle w:val="BookText"/>
        <w:rPr/>
      </w:pPr>
      <w:r>
        <w:rPr>
          <w:rFonts w:ascii="IRNazanin" w:hAnsi="IRNazanin" w:eastAsia="IRNazanin"/>
          <w:color w:val="111111"/>
          <w:sz w:val="28"/>
          <w:sz w:val="28"/>
          <w:szCs w:val="28"/>
          <w:rtl w:val="true"/>
          <w:lang w:bidi="fa-IR"/>
        </w:rPr>
        <w:t>زده، شاهد و ناظر بوده و حاضر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صورت دیگر نیازی برای به‌رخ‌کشیدن آن در خود نمی‌بیند، چرا که این امور را نزد خدای جهان‌ـ که خود منشأ خیر مطلق است‌ـ حاضر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بینش فرد مسلمان، با الهام از کتاب و سنّت باید این حقیقت شکل گیرد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تقدّموا لاِنْفسکُم مِن خیر تَجدُوه عِندَ الله</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خیر که برای خود پیش فرستید، نزد خداوندمی یابید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 امور خیر، صِرفآ به این انگیزه انجام گیرد که به واقع برای خود باشد و نه برای دیگری، هر چند که صورتآ ثمره‌ی کار خیر عاید فردی دیگر می‌شود، و برای یافتن آن در پیشگاه خدا از وی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همواره این کار خیر را ناچیز می‌شمارد، هرگز در انتظار جبران آن از طرف مقابل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بزرگداشت و تکریم مردم را نیز نه خواهان است و نه به چیزی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نیازی ندارد تا کار خیرش به‌رخ کشیده شود؛ چرا که دریافته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تفعلوا مِن خیر یعلمه الله</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خیری که انجام دهید، خداوند آن را می‌داند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نظام هستی، خیر از چشم آن‌کس که خود کانون خیر است، مخفی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به انگیزه‌ی پاداش‌ـ اعمّ از دنیوی و اخروی‌ـ کار خیری صورت دهد، می‌داند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تنفقوا مِن خیر یوفّ إلیکُم وَ أنتُم لاتظلمون</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حالی که انفاق کنید، به خودتان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نیکوست که کار خیر، حتّی نه به انگیزه‌ی پاداش، بلکه خالصانه و در راستای جلب رضایت خدای متعال صورت گیرد و اگر انسان قصد سوداگری هم دارد، سودایی این‌چنین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و محبّ امیرالمؤمنین و فرزندان معصومش علیهم السلام اساسآ به‌خاطر این وابستگی، از هر جهت خود را شایسته‌ی کار خیر می‌شناسد؛ چرا که از مولایش علی علیه السلام آموخته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بِأعمال الخیر فَتبادرُوها؛ وَ لایَکُن غیرکُم أحقَّ بِها مِنکُم</w:t>
      </w:r>
      <w:r>
        <w:rPr>
          <w:rFonts w:eastAsia="Amiri" w:cs="Amiri" w:ascii="Amiri" w:hAnsi="Amiri"/>
          <w:color w:val="111111"/>
          <w:sz w:val="28"/>
          <w:szCs w:val="28"/>
          <w:rtl w:val="true"/>
          <w:lang w:bidi="ar-SA"/>
        </w:rPr>
        <w:t>.»</w:t>
      </w:r>
      <w:r>
        <w:rPr>
          <w:rStyle w:val="FootnoteAnchor"/>
          <w:rtl w:val="true"/>
        </w:rPr>
        <w:footnoteReference w:id="50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دارید که به اعمال خیر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دیگران در این زمینه، سزاوارتر از شما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چنین فردی اساسآ معیار شادی و حزن، گرایش و بازماندن از کار خیر است؛ زیرا از مولایش امام متّقین علیه السلام به او رسیده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سرورک علی ما قدّمت مِنَ الخَیر، وَ حُزنک علی ما فاتَ مِنهُ</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شادی تو باید بر خیر یباشد که پیش فرستاده‌ای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اندوهت بر خیری باشد که از دست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آموزنده و جالب توجّه و زیبا در این باب، آن است که در تعالیم اهل بیت علیهم السلام باید انسان امور خیر را که در حقّ دیگران انجام داده، چند هم که فراوان باشد، اندک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خیری که نسبت به خودش صورت می‌گیرد، باید آن را بزرگ بداند؛ چرا که رسول خدا صلی الله علیه و آله و سلم در توصیف فرد عاقل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یستکثر قلیل الخَیر مِن غَیرِه وَ یَسْتقلّ کثیر الخَیر مِن نفسه</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اندک از دیگران را زیاد می‌بیند، ولی نیکی فراوان از خود را کم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پایانی در این مقوله، به بیان این مطلب اختصاص داده می‌شود که اگر کسی به‌فرض توان هیچ‌گونه کار خیری را در هیچ زمینه‌ای نداشت‌ـ که چنین فرضی تقریبآ محال می‌نمایدـ و در عین‌حال علاقه به انجام امور خیر داشت، شرع مطهّر راه را به روی او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عَلی الخَیر کَفاعله</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کار خیری رهنمون شود، مانند آن است که خود، بدان اقدام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فردی می‌تواند مردم توانا به انجام امور خیر را به موارد کار خیر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همانند انجام‌دهنده‌ی کار خیر برای او نیز اجر و ثوابی مقرّر خواهد گردید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أکمِل ذلِکَ لی بِدوام الطّاعة وَ لزوم الجماعة و رفض أهل البدع وَ مستعملی الرّأی المخترع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پیشین، امام سجّاد علیه السلام از خدای متعال زیور پاکان و زینت پرواپیشگان را خواست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یکی پس از دیگری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عدل، کظم غیظ، فرونشاندن فتنه، حسن رفتار، سیرتی خوش، خُلقی نیکو، پیش‌تازی در</w:t>
      </w:r>
      <w:bookmarkStart w:id="183" w:name="pg3760_33534"/>
    </w:p>
    <w:p>
      <w:pPr>
        <w:pStyle w:val="BookText"/>
        <w:rPr/>
      </w:pPr>
      <w:bookmarkEnd w:id="183"/>
      <w:r>
        <w:rPr>
          <w:rFonts w:ascii="IRNazanin" w:hAnsi="IRNazanin" w:eastAsia="IRNazanin"/>
          <w:color w:val="111111"/>
          <w:sz w:val="28"/>
          <w:sz w:val="28"/>
          <w:szCs w:val="28"/>
          <w:rtl w:val="true"/>
          <w:lang w:bidi="fa-IR"/>
        </w:rPr>
        <w:t>فضیلت‌جویی، دیگری را بر خود مقدّم‌داشتن، ترک سرزنش دیگران، بخشش بر غیر نیازمند، حق‌گویی تحت هر شرایط، کار خیر خود را کوچک‌شمردن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که هر یک از این زمینه‌ها چه نقشی کارساز و سامان‌بخشیدنی به اخلاق فردی و جمعی و تدارک جامعه‌ای انسانی‌ـ اسلامی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سرفصل‌ها می‌تواند جامعه‌ای انسانی و شایسته‌ی شأن والای او به‌بار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حضرت سجّاد علیه السلام در این بخش از خدا می‌خواهد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با تحقّق چهار ویژگی در من به کمال مطلوب برسان، آن‌سان که بتوانم بر بساط بندگی و اطاعت در پیشگاه تو دوام بخشم و با مردم مسلمان همراه و هم‌آهنگ شوم و دو گروه بدعت‌گذار در دین و دین‌تراشان ناآگاه را از خود برانم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درخواست‌ها، سه موضوع مهم ملحوظ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رابطه با خداوند، ترک و تدوام رابطه با مردم، موضع‌گیری در قبال حقایق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در تبیین رابطه‌ی فرد با خداست، دومی تعهّدات فرد در قبال جامعه را روشن می‌سازد و سومی رابطه‌ی فرد مسلمان با مکتب اعتقادیش را تبیین می‌نماید</w:t>
      </w:r>
      <w:r>
        <w:rPr>
          <w:rFonts w:eastAsia="IRNazanin" w:cs="IRNazanin"/>
          <w:color w:val="111111"/>
          <w:sz w:val="28"/>
          <w:szCs w:val="28"/>
          <w:rtl w:val="true"/>
          <w:lang w:bidi="fa-IR"/>
        </w:rPr>
        <w:t>.</w:t>
      </w:r>
    </w:p>
    <w:p>
      <w:pPr>
        <w:pStyle w:val="Heading3"/>
        <w:numPr>
          <w:ilvl w:val="2"/>
          <w:numId w:val="1"/>
        </w:numPr>
        <w:rPr/>
      </w:pPr>
      <w:bookmarkStart w:id="184" w:name="__RefHeading___Toc1012923_2281741623"/>
      <w:bookmarkStart w:id="185" w:name="_Toc64"/>
      <w:bookmarkEnd w:id="184"/>
      <w:r>
        <w:rPr>
          <w:rtl w:val="true"/>
        </w:rPr>
        <w:t>[</w:t>
      </w:r>
      <w:r>
        <w:rPr/>
        <w:t>46</w:t>
      </w:r>
      <w:r>
        <w:rPr>
          <w:rtl w:val="true"/>
        </w:rPr>
        <w:t xml:space="preserve"> </w:t>
      </w:r>
      <w:r>
        <w:rPr>
          <w:rtl w:val="true"/>
        </w:rPr>
        <w:t>ـ و اکمل ذلک لی بدوام الطاعة</w:t>
      </w:r>
      <w:r>
        <w:rPr>
          <w:rtl w:val="true"/>
        </w:rPr>
        <w:t>]</w:t>
      </w:r>
      <w:bookmarkEnd w:id="185"/>
    </w:p>
    <w:p>
      <w:pPr>
        <w:pStyle w:val="BookText"/>
        <w:rPr/>
      </w:pPr>
      <w:r>
        <w:rPr>
          <w:rFonts w:ascii="IRNazanin" w:hAnsi="IRNazanin" w:eastAsia="IRNazanin"/>
          <w:color w:val="111111"/>
          <w:sz w:val="28"/>
          <w:sz w:val="28"/>
          <w:szCs w:val="28"/>
          <w:rtl w:val="true"/>
          <w:lang w:bidi="fa-IR"/>
        </w:rPr>
        <w:t>در موضوع اوّل که طاعت و بندگی است، سخن بسیار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با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بلندای این امر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نکته‌ی مهم در این قسمت از بیان امام علیه السلام درخواست دوام و استمرار این امر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وصف مؤمنان نمازگزار با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اینان را از دیگر انسان‌ها جدا می‌سازد، آنگاه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نماز خود مداومت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نیز، از زبان حضرت عیسی علیه السلام آن‌هنگام که در گاهواره زبان به سخن گشود، می‌فرماید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أوصانی بِالصَّلاةِ وَ الزَّکاة ما دُمتُ حَیّآ</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سفارش کرد به نماز و ذکات، تا زمانی که زنده‌ام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آیات نشان می‌دهد که طاعت و بندگی یک ارزش است و دوام بخشیدن به آن ارزشی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انسان‌هایی که در بُرهه‌ای از عمر خویش ارزش اوّل را به توفیق الاهی دریافته‌اند، امّا بعدها بر اثر عوامل مختلف ـ مانند مبادرت به گناه ـ از ارزش دوم بی‌بهره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اخیر، آثار کار اوّل را نیز از بین می‌برد و آنان را از هستی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سرانجامِ مردمِ خطاپیشه را تکذیب آیات خدا می‌داند و می‌فرماید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أساؤا السّوءی ان کذّبُوا بآیاتِ الله وَ کانُوا بِها یستَهزؤن</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فرجام کسانی که بد کردند، آن شد که آیات خدا را دروغ دانستند و به آنها استهزاء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که خدای متعال، مستغنی از طاعت و اطاعت بشری است؛ امّا این رسم بندگی است که می‌تواند فرد را به کمال بکشاند و از خاک به افلاک سیر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اصل طاعت چنین است، به یقین دوام بر این اطاعت ارزش والاتری دارد؛ چرا که می‌تواند به‌صورت عاملی مؤثّر و مهم در جهت ارتقای انسان به‌کار آید، وگرنه خداوند، به بیان حضرت امیر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الخلق حین خلقهم، غنیآ عن طاعتهم آمنآ مِن معصیتهم، لاِنَّه لاتضرّه معصیة من عصاه وَ لاتنفعه طاعة من اطاعه</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آفریدگان را آفرید، زمانی که آفرید، در حالی که از طاعت آنها بی نیاز و از عصیان آنها در امان است؛ زیرا نه عصیانِ گنهکار، زیانش رساند و نه اطاعت مطیع سودش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حضرت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اللّه مفتاح کُلّ سداد و صلاح کلّ فساد</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بندگی خداوند کلید هر استواری و چاره‌ی هر فساد و نابسامانی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یقین دوام این طاعت می‌تواند انسان را بیمه کند، او را همواره در شاهراه سداد سیر دهد، و از هر گونه فساد به‌دور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دوام بر طاعت را دشوار بداند، باید در پی آگاهی از جهت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 خود هراس راه دهد و گاهی مشقّت در طاعت برای او سؤال‌انگیز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باید این بیان امیرمؤمنان علیه السلام را در نظر آورد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تواضع قلبه لِلّه، لَم یسأم بدنه مِن طاعة الله</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قلبش برای خدا تواضع کند، بدنش از طاعت خداوند، خسته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پایداری و شکیبایی و تداوم بر طاعت خداوندی، امری است که می‌تواند جاذب دیگر نعمت‌های پروردگار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دیدگاه به موضوع طاعت بنگریم، شایسته است که آن را بزرگ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اِستتمّوا نعم الله علیکم بالصَّبر عَلی طاعته</w:t>
      </w:r>
      <w:r>
        <w:rPr>
          <w:rFonts w:eastAsia="Amiri" w:cs="Amiri" w:ascii="Amiri" w:hAnsi="Amiri"/>
          <w:color w:val="111111"/>
          <w:sz w:val="28"/>
          <w:szCs w:val="28"/>
          <w:rtl w:val="true"/>
          <w:lang w:bidi="ar-SA"/>
        </w:rPr>
        <w:t>».</w:t>
      </w:r>
      <w:r>
        <w:rPr>
          <w:rStyle w:val="FootnoteAnchor"/>
          <w:rtl w:val="true"/>
        </w:rPr>
        <w:footnoteReference w:id="517"/>
      </w:r>
      <w:bookmarkStart w:id="186" w:name="pg3760_33536"/>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نعمت‌های خدا را بر ود تمام کنید، بر طاعت او صبر روا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دوام بر طاعت، ارزش والایی است که در بیان آن امام همام علیه السلام یکی از عوامل کمال ایمان بیان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الطّاعات و فعل الخیرات و المبادرة إلی المـکرمات من کمال الایمان و افضل الإحسان</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مداومت بر طاعت‌ها، انجام خیرات و مبادرت به مکارم؛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ایمان و برترین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 آن‌کس که می‌خواهد به پیروزی دست یابد، باید بداند که این مهمّ در تداوم بندگی خدای متعال به دست می‌آید،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دَوام العبادة برهان الظّفر بالسّعادة</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بیان حضرت علی علیه السلام سزاوار چنان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لِلعاقل أن لایخلو فی کلّ حال عن طاعة ربّه وَ مجاهدة نفسه</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عاقل، سزاوار است که در هر حال، از طاعت خدایش و مجاهده با نفس خود، جدا نشود</w:t>
      </w:r>
      <w:r>
        <w:rPr>
          <w:rFonts w:eastAsia="IRNazanin" w:cs="IRNazanin"/>
          <w:color w:val="111111"/>
          <w:sz w:val="28"/>
          <w:szCs w:val="28"/>
          <w:rtl w:val="true"/>
          <w:lang w:bidi="fa-IR"/>
        </w:rPr>
        <w:t>.»</w:t>
      </w:r>
    </w:p>
    <w:p>
      <w:pPr>
        <w:pStyle w:val="Heading3"/>
        <w:numPr>
          <w:ilvl w:val="2"/>
          <w:numId w:val="1"/>
        </w:numPr>
        <w:rPr/>
      </w:pPr>
      <w:bookmarkStart w:id="187" w:name="__RefHeading___Toc1012925_2281741623"/>
      <w:bookmarkStart w:id="188" w:name="_Toc65"/>
      <w:bookmarkEnd w:id="187"/>
      <w:r>
        <w:rPr>
          <w:rtl w:val="true"/>
        </w:rPr>
        <w:t>[</w:t>
      </w:r>
      <w:r>
        <w:rPr/>
        <w:t>47</w:t>
      </w:r>
      <w:r>
        <w:rPr>
          <w:rtl w:val="true"/>
        </w:rPr>
        <w:t xml:space="preserve"> </w:t>
      </w:r>
      <w:r>
        <w:rPr>
          <w:rtl w:val="true"/>
        </w:rPr>
        <w:t>ـ و لزوم الجماعة</w:t>
      </w:r>
      <w:r>
        <w:rPr>
          <w:rtl w:val="true"/>
        </w:rPr>
        <w:t>]</w:t>
      </w:r>
      <w:bookmarkEnd w:id="188"/>
    </w:p>
    <w:p>
      <w:pPr>
        <w:pStyle w:val="BookText"/>
        <w:rPr/>
      </w:pPr>
      <w:r>
        <w:rPr>
          <w:rFonts w:ascii="IRNazanin" w:hAnsi="IRNazanin" w:eastAsia="IRNazanin"/>
          <w:color w:val="111111"/>
          <w:sz w:val="28"/>
          <w:sz w:val="28"/>
          <w:szCs w:val="28"/>
          <w:rtl w:val="true"/>
          <w:lang w:bidi="fa-IR"/>
        </w:rPr>
        <w:t>فرد، آن‌گاه که رابطه‌ی میان خود و خدای خویش را مستحکم نمود و بدان استواری بخشید، در گام دیگر باید به تقویت و تصحیح رابطه با مردم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امام سجّاد علیه السلام بعد از موضوع دوام اطاعت، لزوم و همراهی با جماعت را از خداوند درخواست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دو امر پیاپی آمده‌اند؟ شاید به آن دلیل که به‌طور طبیعی، انسان بر بساط بندگی و نیایش و طاعت و اطاعت، کنجی خلوت و به‌دور از غوغاهای زندگی و مردم ناهماهنگ را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امر تداوم بخشید، ناخودآگاه نوعی جداشدن از مردم، تنها ماندن و صرفآ گلیم خود از آب بیرون‌کشیدن و به‌همین بسنده‌کردن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که منظور امام سجّاد علیه السلام از این دو موضوع پیاپی، آن باشد که فرد دچار چنین بلیّه‌ای نگردد، پای از جامعه بیرون نکشد و حساب خود را از دیگران جدا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همراهی با مردم، در منطق دین‌ـ البتّه با رعایت یک سلسله پیش‌شرط‌هاـ به‌عنوان یک ارزش مطرح می‌شود تا بدان‌جا که امام سجّاد علیه السلام در کنار درخواست تداوم در بندگی، پای‌بندی به جامعه را از خداوند درخواست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مردم را هشدار می‌دهد که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عَلیکم بِالجَماعَة وَ إیّاکُم و الفرقة</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 که به تفرقه گرفتار مشوید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با تشبیهی زیبا سرنوشت انسانی را که راه جدایی از جمع را پیش گرفته و در وادی زندگی به تنهایی طی طریق می‌نماید، همانند گوسفندی می‌شمارد که از گله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این گوسپند خوراک گرگ می‌شود، آن انسان هم طعمه‌ی شیطان خواهد شد و سرانجام ابلیس او را خواهد ربود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حضرتش این امر را تا بدان‌جا مهم می‌شمارد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الجَماعَة قید شبر، فقد خلع ربقة الإسلام مِن عُنقه</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کسسسسی که 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وجب دور شود، قید اسلام را از گردن خود جدا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فردی به‌خود اجازه می‌دهد حتّی یک وجب از جامعه فاصله گرفته و راه خود را جدا سازد، گویی که تعهّد اسلامیت را از عهده‌ی خویش خارج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در این‌باره فراوان است؛ امّا باید به این نکته‌ی مهمّ توجّه داشت که منظور اصلی از این جماعت چیست؟ آیا این تعابیر گویای آن است که به‌مصداق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هر جمع و جماعتی همراه شد؟ آیا این هشدارها نکوهش از جداشدن از هر جامعه و جمعیّتی را در بر دارد و یا واقعیّت امر، چیز دیگری است؟</w:t>
      </w:r>
    </w:p>
    <w:p>
      <w:pPr>
        <w:pStyle w:val="BookText"/>
        <w:rPr/>
      </w:pPr>
      <w:r>
        <w:rPr>
          <w:rFonts w:ascii="IRNazanin" w:hAnsi="IRNazanin" w:eastAsia="IRNazanin"/>
          <w:color w:val="111111"/>
          <w:sz w:val="28"/>
          <w:sz w:val="28"/>
          <w:szCs w:val="28"/>
          <w:rtl w:val="true"/>
          <w:lang w:bidi="fa-IR"/>
        </w:rPr>
        <w:t xml:space="preserve">روشن است که با وجود آیاتی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 لایعقِلُون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 لایَشکُرون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 لایَعلَمُون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 لایَشعَرون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تعبیر نظیر آن، هرگز مراد از این التزام به اجتماع، همراه‌شدن با اکثریّت مردم، بی‌توجّه به فهم و دین و منطق و گرایش‌های آنان نیست؛ زیرا که اساسآ چنین گرایشی نوعی نقض غرض در ساحت ادیان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پیش‌گیری از تفصیل در این باب، به ذکر دو روایت از رسول خدا صلی الله علیه و آله در این زمینه مبادرت می‌ورزیم تا مشخّص شود که این جامعه‌گرایی در منطق حضرتش چگونه تفسیر شده است و آیا می‌توان مطلقِ پای‌بندی به جامعه را بی‌توجّه به شرایط و ویژگی‌های آن جامعه ارزشی اسلامی نام نهاد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صلی الله علیه و آله و سلم عَن جماعة امته؟ فَقالَ جماعةُ أُمَّتی أهل الحق وَ إن قلّوا</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جماعت امّتش یعنی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امّت من، اهل حق اند، گرچه اندک شمار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این روایت از حضرت صادق علیه السلام نقل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جَماعَة أمتک؟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عَلَی الحَقّ وَ إنْ کانُوا عشرَة</w:t>
      </w:r>
      <w:r>
        <w:rPr>
          <w:rFonts w:eastAsia="Amiri" w:cs="Amiri" w:ascii="Amiri" w:hAnsi="Amiri"/>
          <w:color w:val="111111"/>
          <w:sz w:val="28"/>
          <w:szCs w:val="28"/>
          <w:rtl w:val="true"/>
          <w:lang w:bidi="ar-SA"/>
        </w:rPr>
        <w:t>.»</w:t>
      </w:r>
      <w:r>
        <w:rPr>
          <w:rStyle w:val="FootnoteAnchor"/>
          <w:rtl w:val="true"/>
        </w:rPr>
        <w:footnoteReference w:id="525"/>
      </w:r>
      <w:bookmarkStart w:id="189" w:name="pg3760_33538"/>
    </w:p>
    <w:p>
      <w:pPr>
        <w:pStyle w:val="BookText"/>
        <w:rPr/>
      </w:pPr>
      <w:bookmarkEnd w:id="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امّت شما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بحقّ اند، گرچه ده تن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بیانات به‌خوبی روشن می‌شود که منظور از پای‌بندی به جامعه، هرگز همراه‌شدنِ بی‌قید و شرط با آن نیست، بلکه ملاک مهم در این باب، موضوع حق‌گرایی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ملاک ارزنده وجود نداشت، جمعیّت از ارزش افتاده و قلّت اهل حق به اصل آن لطمه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با جامعه و یا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تبیینی دارد</w:t>
      </w:r>
      <w:r>
        <w:rPr>
          <w:rFonts w:eastAsia="IRNazanin" w:cs="IRNazanin"/>
          <w:color w:val="111111"/>
          <w:sz w:val="28"/>
          <w:szCs w:val="28"/>
          <w:rtl w:val="true"/>
          <w:lang w:bidi="fa-IR"/>
        </w:rPr>
        <w:t>.</w:t>
      </w:r>
    </w:p>
    <w:p>
      <w:pPr>
        <w:pStyle w:val="Heading3"/>
        <w:numPr>
          <w:ilvl w:val="2"/>
          <w:numId w:val="1"/>
        </w:numPr>
        <w:rPr/>
      </w:pPr>
      <w:bookmarkStart w:id="190" w:name="__RefHeading___Toc1012927_2281741623"/>
      <w:bookmarkStart w:id="191" w:name="_Toc66"/>
      <w:bookmarkEnd w:id="190"/>
      <w:r>
        <w:rPr>
          <w:rtl w:val="true"/>
        </w:rPr>
        <w:t>[</w:t>
      </w:r>
      <w:r>
        <w:rPr/>
        <w:t>48</w:t>
      </w:r>
      <w:r>
        <w:rPr>
          <w:rtl w:val="true"/>
        </w:rPr>
        <w:t xml:space="preserve"> </w:t>
      </w:r>
      <w:r>
        <w:rPr>
          <w:rtl w:val="true"/>
        </w:rPr>
        <w:t>ـ و رفض اهل البدع و مستعملی الرأی المخترع</w:t>
      </w:r>
      <w:r>
        <w:rPr>
          <w:rtl w:val="true"/>
        </w:rPr>
        <w:t>]</w:t>
      </w:r>
      <w:bookmarkEnd w:id="191"/>
    </w:p>
    <w:p>
      <w:pPr>
        <w:pStyle w:val="BookText"/>
        <w:rPr/>
      </w:pPr>
      <w:r>
        <w:rPr>
          <w:rFonts w:ascii="IRNazanin" w:hAnsi="IRNazanin" w:eastAsia="IRNazanin"/>
          <w:color w:val="111111"/>
          <w:sz w:val="28"/>
          <w:sz w:val="28"/>
          <w:szCs w:val="28"/>
          <w:rtl w:val="true"/>
          <w:lang w:bidi="fa-IR"/>
        </w:rPr>
        <w:t>عبارت بعدی کلام امام علیه السلام در مورد طرد بدعت‌گزاران در جامعه و دین‌سازان، خود گواه دیگری بر صحّت این تحلیل است که حضرت سجّاد علیه السلام همان‌جا که از خدا لزوم‌الجماعة را می‌خواهد، دورکردن مردمی را که در جامعه بدعت می‌گذارند، و نیز پایمال کردن آرای ساختگی و به‌کارگیرانِ  چنین نظرها را نیز، از خدا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می‌رساند که اطلاق در همراه شدن با جامعه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پایان‌بخش این قسمت را توضیحات امیرالمؤمنین علیه السلام در مورد چهار واژه‌ی سنّت، بدعت، جماعت و فرقت قرار می‌دهیم تا مرزها در این زمینه روشن گردد و هرگز به بهانه‌ی جامعه‌گرایی و ارزش‌گذاری مطلق روی آن، حقایق پای‌مال آمال و اهواء نگردد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علی علیه السلام عَن تفسیر السّنة و البدعة و الجَماعَة وَ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وَ الله سنَّة محمّد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البدعَة ما فارقها، وَ الجَماعَة وَ الله مجامعَة أهل الحقّ وَ إنْ قلُّوا، وَ الفرقَة مجامعة أهل الباطل وَ إن کثروا</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امیرالمؤمنین علیه السلام در مورد معنای سنّت، بدعت، جماعت و تفرقه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به خدا سوگند، یعنی سنّت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یعنی هرچه از آن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یعنی همراهی با اهل حق، گرچه اندک شمار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تفرقه یعنی همراهی با اهل باطل، هر چند عدد آنها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به‌روشنی مشخّص شده که مفهوم اصلی این واژه‌ها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که ما کلمات را از روایات بگیریم، ولی با وجود توضیح آنها در روایات دیگر، آنها را بی‌توجّه به آن تبیین روایی، در لغت و یا جای دیگری جویا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علیه السلام سنّت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أحدث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الحق و ان کانوا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الباطل و إنْ کانُوا کثیرآ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توضیحات کافی است که مفهوم کلام زیبای امام سجّاد علیه السلام در پایان این بخش از دعای مکارم اخلاق به‌دست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از خدای خود چه می‌خواهد؟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اطاعت و بندگی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جمع حق، بی‌توجّه به کثرت و قلّت آن</w:t>
      </w:r>
      <w:r>
        <w:rPr>
          <w:rFonts w:eastAsia="IRNazanin" w:cs="IRNazanin"/>
          <w:color w:val="111111"/>
          <w:sz w:val="28"/>
          <w:szCs w:val="28"/>
          <w:rtl w:val="true"/>
          <w:lang w:bidi="fa-IR"/>
        </w:rPr>
        <w:t>.</w:t>
      </w:r>
      <w:bookmarkStart w:id="192" w:name="pg3760_33539"/>
    </w:p>
    <w:p>
      <w:pPr>
        <w:pStyle w:val="BookText"/>
        <w:rPr/>
      </w:pPr>
      <w:bookmarkEnd w:id="19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با بدعت و بدعت‌گزاران و تابعان آنان، با همان مفهوم که بدان اشاره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سه امر را به روشنی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میان خود و حق، خود و خلق و خود و مکتب</w:t>
      </w:r>
    </w:p>
    <w:p>
      <w:pPr>
        <w:pStyle w:val="BookText"/>
        <w:rPr/>
      </w:pPr>
      <w:r>
        <w:rPr>
          <w:rFonts w:ascii="IRNazanin" w:hAnsi="IRNazanin" w:eastAsia="IRNazanin"/>
          <w:color w:val="111111"/>
          <w:sz w:val="28"/>
          <w:sz w:val="28"/>
          <w:szCs w:val="28"/>
          <w:rtl w:val="true"/>
          <w:lang w:bidi="fa-IR"/>
        </w:rPr>
        <w:t>سرانجام به ما می‌آموزند که چگونه می‌توان لباس صالحان را در بر گرفت و به زیور پرواپیشگان زینت یافت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اله و اجْعَل أوسع رِزقکَ عَلَیَّ إذا کبرت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اعترافآ بإحسانکَ و احصاءً لِمنّتک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بخش، امام علیه السلام پانزده درخواست را مطرح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آغاز با آینده‌نگری و واقع بینیِ خاص، درمان پاره‌ای مشکلات را می‌طلبد که معمولا دامن‌گیر انسان در دوران کهولت می‌گردد، از جمله این‌که از خدای متعال می‌خواهد که در آن ایّام گشاده‌رزق بوده و تاب و توان و تحمّل درد و رنج را داشته باشد و به دامان پدیده‌ی کسالت در عبادت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سه مورد، می‌تواند انسان را گرفتار ورطه‌های هولناکی بنماید</w:t>
      </w:r>
      <w:r>
        <w:rPr>
          <w:rFonts w:eastAsia="IRNazanin" w:cs="IRNazanin"/>
          <w:color w:val="111111"/>
          <w:sz w:val="28"/>
          <w:szCs w:val="28"/>
          <w:rtl w:val="true"/>
          <w:lang w:bidi="fa-IR"/>
        </w:rPr>
        <w:t>.</w:t>
      </w:r>
    </w:p>
    <w:p>
      <w:pPr>
        <w:pStyle w:val="Heading3"/>
        <w:numPr>
          <w:ilvl w:val="2"/>
          <w:numId w:val="1"/>
        </w:numPr>
        <w:rPr/>
      </w:pPr>
      <w:bookmarkStart w:id="193" w:name="__RefHeading___Toc1012929_2281741623"/>
      <w:bookmarkStart w:id="194" w:name="_Toc67"/>
      <w:bookmarkEnd w:id="193"/>
      <w:r>
        <w:rPr>
          <w:rtl w:val="true"/>
        </w:rPr>
        <w:t>[</w:t>
      </w:r>
      <w:r>
        <w:rPr/>
        <w:t>49</w:t>
      </w:r>
      <w:r>
        <w:rPr>
          <w:rtl w:val="true"/>
        </w:rPr>
        <w:t xml:space="preserve"> </w:t>
      </w:r>
      <w:r>
        <w:rPr>
          <w:rtl w:val="true"/>
        </w:rPr>
        <w:t>ـ و اجعل اوسع رزقک علیّ اذا کبرت</w:t>
      </w:r>
      <w:r>
        <w:rPr>
          <w:rtl w:val="true"/>
        </w:rPr>
        <w:t>]</w:t>
      </w:r>
      <w:bookmarkEnd w:id="194"/>
    </w:p>
    <w:p>
      <w:pPr>
        <w:pStyle w:val="BookText"/>
        <w:rPr/>
      </w:pPr>
      <w:r>
        <w:rPr>
          <w:rFonts w:ascii="IRNazanin" w:hAnsi="IRNazanin" w:eastAsia="IRNazanin"/>
          <w:color w:val="111111"/>
          <w:sz w:val="28"/>
          <w:sz w:val="28"/>
          <w:szCs w:val="28"/>
          <w:rtl w:val="true"/>
          <w:lang w:bidi="fa-IR"/>
        </w:rPr>
        <w:t>تنگ‌دستی، در آن‌هنگام که دیگر انسان توانایی چندانی برای کار و کسب درآمد ندارد ـ به‌ویژه آن‌جا که فرد دوران قبلی زندگی خویش را به‌خوبی و آبرومندی گذرانده ـ امری است که جان انسان را می‌کاهد و به شدّت روحیّه‌ی او را ضعیف می‌شازد و او را به دامن انواع مشکلات و مصائب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امام در سخن آغازین خود از خدا می‌خواهد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أوسَعَ رزقک عَلَیَّ إذا کبرتُ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گشاده‌رزقی در هنگام کهولت را طلب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ضمیر کلمه‌ی رزقک نیز خالی از لطافت نیست که حضرتش سخن از روزی خود به میان نمی‌آورد؛ بلکه این روزی را از خدا می‌داند و درخواست دارد که نوعی وسعت از سوی خدا شامل حال او گردد</w:t>
      </w:r>
      <w:r>
        <w:rPr>
          <w:rFonts w:eastAsia="IRNazanin" w:cs="IRNazanin"/>
          <w:color w:val="111111"/>
          <w:sz w:val="28"/>
          <w:szCs w:val="28"/>
          <w:rtl w:val="true"/>
          <w:lang w:bidi="fa-IR"/>
        </w:rPr>
        <w:t>.</w:t>
      </w:r>
    </w:p>
    <w:p>
      <w:pPr>
        <w:pStyle w:val="Heading3"/>
        <w:numPr>
          <w:ilvl w:val="2"/>
          <w:numId w:val="1"/>
        </w:numPr>
        <w:rPr/>
      </w:pPr>
      <w:bookmarkStart w:id="195" w:name="__RefHeading___Toc1012931_2281741623"/>
      <w:bookmarkStart w:id="196" w:name="_Toc68"/>
      <w:bookmarkEnd w:id="195"/>
      <w:r>
        <w:rPr>
          <w:rtl w:val="true"/>
        </w:rPr>
        <w:t>[</w:t>
      </w:r>
      <w:r>
        <w:rPr/>
        <w:t>50</w:t>
      </w:r>
      <w:r>
        <w:rPr>
          <w:rtl w:val="true"/>
        </w:rPr>
        <w:t xml:space="preserve"> </w:t>
      </w:r>
      <w:r>
        <w:rPr>
          <w:rtl w:val="true"/>
        </w:rPr>
        <w:t>ـ و اقوی قوّتک فیّ اذا نصبت</w:t>
      </w:r>
      <w:r>
        <w:rPr>
          <w:rtl w:val="true"/>
        </w:rPr>
        <w:t>]</w:t>
      </w:r>
      <w:bookmarkEnd w:id="196"/>
    </w:p>
    <w:p>
      <w:pPr>
        <w:pStyle w:val="BookText"/>
        <w:rPr/>
      </w:pPr>
      <w:r>
        <w:rPr>
          <w:rFonts w:ascii="IRNazanin" w:hAnsi="IRNazanin" w:eastAsia="IRNazanin"/>
          <w:color w:val="111111"/>
          <w:sz w:val="28"/>
          <w:sz w:val="28"/>
          <w:szCs w:val="28"/>
          <w:rtl w:val="true"/>
          <w:lang w:bidi="fa-IR"/>
        </w:rPr>
        <w:t>در همین دوران، موضوع دیگری رنج‌آور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و فرتوتی و ضعف و زبونی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أقوی قوَّتک فیَّ إذا نصبت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پیشاپیش درمان آن را از خدای متعال درخواست می‌نمایند؛ برای این که در آن هنگام ـ که به لازمه‌ی طبیعی دچار این ضعف و درد و رنج می‌شوند ـ هم‌چنان نیروی خداوندی ایشان را یار راه شود و آن درد را این چنین درمان نمایند</w:t>
      </w:r>
      <w:r>
        <w:rPr>
          <w:rFonts w:eastAsia="IRNazanin" w:cs="IRNazanin"/>
          <w:color w:val="111111"/>
          <w:sz w:val="28"/>
          <w:szCs w:val="28"/>
          <w:rtl w:val="true"/>
          <w:lang w:bidi="fa-IR"/>
        </w:rPr>
        <w:t>.</w:t>
      </w:r>
    </w:p>
    <w:p>
      <w:pPr>
        <w:pStyle w:val="Heading3"/>
        <w:numPr>
          <w:ilvl w:val="2"/>
          <w:numId w:val="1"/>
        </w:numPr>
        <w:rPr/>
      </w:pPr>
      <w:bookmarkStart w:id="197" w:name="__RefHeading___Toc1012933_2281741623"/>
      <w:bookmarkStart w:id="198" w:name="_Toc69"/>
      <w:bookmarkEnd w:id="197"/>
      <w:r>
        <w:rPr>
          <w:rtl w:val="true"/>
        </w:rPr>
        <w:t>[</w:t>
      </w:r>
      <w:r>
        <w:rPr/>
        <w:t>51</w:t>
      </w:r>
      <w:r>
        <w:rPr>
          <w:rtl w:val="true"/>
        </w:rPr>
        <w:t xml:space="preserve"> </w:t>
      </w:r>
      <w:r>
        <w:rPr>
          <w:rtl w:val="true"/>
        </w:rPr>
        <w:t>ـ و لا تبتلینّی بالکسل عن عبادتک</w:t>
      </w:r>
      <w:r>
        <w:rPr>
          <w:rtl w:val="true"/>
        </w:rPr>
        <w:t>]</w:t>
      </w:r>
      <w:bookmarkEnd w:id="19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بعدی باید دانست که ثمره‌ی طبیعی تنگ‌دستی و درد و رنج در دوران پیری، گرفتارشدن به بلیّه‌ی دیگری در ارتباط با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اساسآ حال خوشی برای عبادت و بندگی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آن حال، کار</w:t>
      </w:r>
    </w:p>
    <w:p>
      <w:pPr>
        <w:pStyle w:val="BookText"/>
        <w:rPr/>
      </w:pPr>
      <w:r>
        <w:rPr>
          <w:rFonts w:ascii="IRNazanin" w:hAnsi="IRNazanin" w:eastAsia="IRNazanin"/>
          <w:color w:val="111111"/>
          <w:sz w:val="28"/>
          <w:sz w:val="28"/>
          <w:szCs w:val="28"/>
          <w:rtl w:val="true"/>
          <w:lang w:bidi="fa-IR"/>
        </w:rPr>
        <w:t>عبادی از او سر بزند، یقینآ از قبیل عادت است، نه بر سبیل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امام سجّاد علیه السلام بلافاصله پس از دو موضوع قبلی سخن از این آفت در میان می‌آورد و موضوع بروز حالت کسالت در بندگی را مطرح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آن به‌عنوان یک ابتلا و آزمون الاهی تعبیر می‌کند که این کسالت خود می‌تواند آغازی برای بسیاری از لغزش‌های بعدی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کسالت تا بدان‌جا در فرهنگ دین نکوهش شده که قرآن مجید، آن را از جمله نشانه‌های نفاق برمی‌شمارد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المـُنافِقینَ یُخادِعُونَ الله وَ هُوَ خادعهُم؛ و إذا قاموا إلَی الصَّلاة، قاموا کُسالی یُراؤُونَ النّاس؛ وَ لایذکرون الله إلّا قَلیلا</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با خدا خدعه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پاسخ نیرنگ شان را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نماز می‌ایستند، در حالت کسالت می‌ایستند که با مردم ریا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فقط به میزان اندکی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 دعای ابوحمزه، از بروز این حالت به خدای متعال پناه برده و عرضه می‌دارد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ی أعُوذُ بِکَ مِنَ الْکسل و الفشل و الهمّ و الجبن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می‌برم، از کسالت، سستی، اندوه و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انسانی در ایّام پایانی زندگی خود، دچار چنین حالتی شود، بسیار غم‌انگیز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آورتر آن‌که این فرد در دوران قبلیِ زندگی خویش، نشاط در عبادت خدای متعال داشته باشد و اینک دو عاملِ تنگ‌دستی و درد و رنج، او را در چنین دام خطرناک ابلیسی گرفتار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امام علیه السلام از خداوند می‌خواهد به چنین آزمون سختی او را نیازماید و درگیر چنین بندی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این کسالت را آفت پیروزی و توفیق دانسته و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النُجح الکسل</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پیروزی، کسالت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تأخیر عمل نشانه‌ی این کسالت گفته شده که خود آفت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پیش از این پیرامون واژه تسویف گفته شد، بیانگر واقعیّت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العمل عنوان الکسل</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در عمل، نشانه کسالت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 همام علیه السلام ما را هشدار داده‌اند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تسویف العمل</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گرفتار تسویف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از زبان امام چهارم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افنیت بالتسویف و الآمال عمری</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عمر خود را به تسویف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آرزوها، بر باد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هشدار می‌دهد که چه‌بسا کاری را به تأخیر می‌اندازیم و دیگر اساسآ امکان و فرصتی برای انجام آن دست نمی‌دهد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تقاعس اعتاق</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در فرهنگ دین، این کسالت در امور اخروی به مراتب نکوهیده‌تر معرفی شده است؛ چرا که معمولا بروز آن نیز بیشتر در این زمینه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امیرمؤمنان علیه السلام آن‌جا که می‌خواهد نشانه‌ای از انسانِ گرفتار خِذلان ارائه دهد که دچار خشم خداوندی شده، چنین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أبغضَ الرِّجال إلَی الله تعالی لعبدآ وکله الله إلی نفسه، جائرآ عن قصد السَّبیل، سائرآ بغیر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دُعی إلی حرث الدُّنیا عمل؛ و إن دعی إلی حرث الآخرة کسل</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تعالی، بیش از هر گروهی، فردی را دشمن می‌دارد که او را به خود واگذارده، از راه اعتدال منحرف شده، بدون همراه سفر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کشت و زرع دنیا دعوت شود،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به کشاورزی آخرت فرا خوئانند، کسالت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کلام امام علی علیه السلام برای انسان مورد خشم خداوندی چهار ویژگی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راه راست، حرکت در مسیر بی هیچ راهنما، دنیاگرایی و کسالت در امر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 این بحث باید دانست که این کسالت، از آفات حیات دنیوی و مانع سعادت اخروی است،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الکسل یضرّ بالدّین و الدُّنیا</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به دین و دنیا هر دو</w:t>
      </w:r>
    </w:p>
    <w:p>
      <w:pPr>
        <w:pStyle w:val="BookText"/>
        <w:rPr/>
      </w:pPr>
      <w:r>
        <w:rPr>
          <w:rFonts w:ascii="IRNazanin" w:hAnsi="IRNazanin" w:eastAsia="IRNazanin"/>
          <w:color w:val="111111"/>
          <w:sz w:val="28"/>
          <w:sz w:val="28"/>
          <w:szCs w:val="28"/>
          <w:rtl w:val="true"/>
          <w:lang w:bidi="fa-IR"/>
        </w:rPr>
        <w:t>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گرفتار به این بلیّه را پیشوایان دین دوست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می‌فرماید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اُبغض الرَّجل یکون کسلانآ عن أمر دنیاه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کسل عَن أمر دنیاه، فهو عَلی أمر آخرته أکسل</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فردی را که نسبت به امر دنیای خود کسالت دارد، دشمن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امر دنیای خود کسل باشد، نسبت به امر آخرتش کسالت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در فرهنگ دین، کسی که در امر دنیای خویش بی‌حوصله باشد، در امر دین و آخرتش به مراتب کسل‌تر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واژه‌ی ضجر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بی‌تابی و بی‌حوصلگی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تنبلی و سهل‌انگاری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واژه‌هایی است که در روایات با موضوع کسالت پیوند خورده و برای هر یک از آن دو، در این زمینه تعابیر و تحلیل‌های ویژه‌ای آمده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نقطه‌ی مقابل کسالت، نشاط است که همپای گریز از کسالت در دعاها از خدا می‌خواهیم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امْنُنْ عَلَینا بِالنِّشاط، و اعذنا مِنَ الفشل و الکسل</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نشاط بر ما منت گذار، و ما را از سستی و کسالت در پناه خود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به زبان دعا از خداوند متعال می‌خواهد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حَبّب إلیَّ ما تحبّ من القول و العمل حَتّی أدخل فیهِ بلذّة و أخرج مِنهُ بِنشاط</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گفتار و کردار دوست می‌داری، محبوب من بدار، تا آنجا که با لذّت در آن وارد شوم، و با نشاط، از آن بیرون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فرد در دو میدان قول و فعل، همپا و همگام، با لذّت قدم بگذارد و به نشاط و شادمانی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درخواست دقّت شود که چنین ورود و خروجی مورد علاقه‌ی خدای متعال باشد و او زمینه‌ساز چنین امر محبوبی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خود این حقیقت را می‌آموزد که همه‌وقت باید تنها و تنها در میدان رضا و حبّ الاهی در هر دو پهنه‌ی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کسالت آفتی است که اگر بر جان عبادت بیفتد، حال و آینده‌ی انسان را 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 بخش‌های آغازین دعا از خداوند خواسته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لاتفسد عبادتی بالعجب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حضرتش ابتلای به کسالت در عبادت را برای خود مهمّ و خطرناک شمرده و از آزمونی این‌چنین به خدا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خودبینی و تظاهر، صفحه‌ی عبادت و بندگی را سیاه می‌کند و کسالت و بی‌حوصلگی در عبادت، فرد را در میدان امتحانی این‌چنین به شکست و ناکامی می‌کشاند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پس از این عبارات با طرح ده قسمت پیاپی، قاطعانه سخن از خدامحوری در میان آورده و در ضمن دعا و</w:t>
      </w:r>
      <w:bookmarkStart w:id="199" w:name="pg3760_33543"/>
    </w:p>
    <w:p>
      <w:pPr>
        <w:pStyle w:val="BookText"/>
        <w:rPr/>
      </w:pPr>
      <w:bookmarkEnd w:id="199"/>
      <w:r>
        <w:rPr>
          <w:rFonts w:ascii="IRNazanin" w:hAnsi="IRNazanin" w:eastAsia="IRNazanin"/>
          <w:color w:val="111111"/>
          <w:sz w:val="28"/>
          <w:sz w:val="28"/>
          <w:szCs w:val="28"/>
          <w:rtl w:val="true"/>
          <w:lang w:bidi="fa-IR"/>
        </w:rPr>
        <w:t>درخواست، عناوینی مطرح می‌نماید که عنصر، مرکز و محور اصلی تمامی آن عناوین، خداست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همان سخن همیشگی است که ادعیه‌ی مأثور در فرهنگ شیعی، آموزنده‌ی معالم و معارف دینی هستند که در لباس دعا و نیایش و خلوت‌گزینی و نجوا با خدای متعال، الفبای اعتقادی را به نیایشگر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تبیین علّت برآورده‌نشدن حاجات و دعاها، هشت عامل برمی‌شمارند و در قدم اوّل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انَّکُم عرفتم الله، فلَمْ تؤدّوا حقّه کما أوجبَ عَلَیکُم، فما أغنت عنکم معرفتکم شیئآ</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خدا را شناخته‌اید، امّا حقّ او را نگزارده‌اید، بدان سان که بر شما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معرفت، کاری از شما نمی‌گشاید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پای‌بندنبودن به لوازم معرفت الاهی ـ آن‌سان که خدای بر ما فرض و واجب نموده است ـ خود عامل مهجوری و دورماندن از اجابت دعا می‌گردد</w:t>
      </w:r>
      <w:r>
        <w:rPr>
          <w:rFonts w:eastAsia="IRNazanin" w:cs="IRNazanin"/>
          <w:color w:val="111111"/>
          <w:sz w:val="28"/>
          <w:szCs w:val="28"/>
          <w:rtl w:val="true"/>
          <w:lang w:bidi="fa-IR"/>
        </w:rPr>
        <w:t>.</w:t>
      </w:r>
    </w:p>
    <w:p>
      <w:pPr>
        <w:pStyle w:val="Heading3"/>
        <w:numPr>
          <w:ilvl w:val="2"/>
          <w:numId w:val="1"/>
        </w:numPr>
        <w:rPr/>
      </w:pPr>
      <w:bookmarkStart w:id="200" w:name="__RefHeading___Toc1012935_2281741623"/>
      <w:bookmarkStart w:id="201" w:name="_Toc70"/>
      <w:bookmarkEnd w:id="200"/>
      <w:r>
        <w:rPr>
          <w:rtl w:val="true"/>
        </w:rPr>
        <w:t>[</w:t>
      </w:r>
      <w:r>
        <w:rPr/>
        <w:t>52</w:t>
      </w:r>
      <w:r>
        <w:rPr>
          <w:rtl w:val="true"/>
        </w:rPr>
        <w:t xml:space="preserve"> </w:t>
      </w:r>
      <w:r>
        <w:rPr>
          <w:rtl w:val="true"/>
        </w:rPr>
        <w:t>ـ و لا العمی</w:t>
      </w:r>
      <w:r>
        <w:rPr>
          <w:rtl w:val="true"/>
        </w:rPr>
        <w:t xml:space="preserve">... </w:t>
      </w:r>
      <w:r>
        <w:rPr>
          <w:rtl w:val="true"/>
        </w:rPr>
        <w:t>یا ارحم الراحمین</w:t>
      </w:r>
      <w:r>
        <w:rPr>
          <w:rtl w:val="true"/>
        </w:rPr>
        <w:t>]</w:t>
      </w:r>
      <w:bookmarkEnd w:id="201"/>
    </w:p>
    <w:p>
      <w:pPr>
        <w:pStyle w:val="BookText"/>
        <w:rPr/>
      </w:pPr>
      <w:r>
        <w:rPr>
          <w:rFonts w:ascii="IRNazanin" w:hAnsi="IRNazanin" w:eastAsia="IRNazanin"/>
          <w:color w:val="111111"/>
          <w:sz w:val="28"/>
          <w:sz w:val="28"/>
          <w:szCs w:val="28"/>
          <w:rtl w:val="true"/>
          <w:lang w:bidi="fa-IR"/>
        </w:rPr>
        <w:t>همین حقیقت بر این بخش از درخواست‌های امام سجّاد علیه السلام سایه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خدا ده مورد می‌خواهد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دورنماندن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العمی عن سَبیلک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حرکت در راستایی خلاف جهت محبّت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بالتّعرض لخلاف محبّتک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همپا نشدن با افرادِ گریزان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مجامعة مِن تفرّق عَنک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جدانشدن از خداجویان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مفارقةِ مِن اجتمع إلیک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تامّ و تمام به خدا هنگام ضرورت و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بک عند الضّرورة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نیاز و حاجت نزد خدا بردن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أسألُکَ عند الحاجّة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زاری و نیاز نزد خدا بردن هنگام پریشانی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اتضرّعُ إلَیکَ عِندَ المسکنَة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برکناری از امتحان الاهی در زمینه‌ی کمک‌جویی از غیر خدا در هنگام سختی و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تفتّنی بالاستعانة بغیرک‌إذا ضطُررت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مصونیت از ابتلا به کرنش در مقابل غیر خدا در هنگام فقر و تنگ‌دستی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بالْخضوع لِسؤال غیرک إذا افتقرت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دورماندن از خواری و تضرّع و مجیزگویی در مقابل غیر خدا، آن‌هنگام که امر نگران‌کننده و ترس‌آوری پیش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لابالتَّضرّع إلی من دونک إذا رهبت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 خواسته که یکی پس از دیگری طرح می‌شود، عنصر مشترک تمامی آن‌ها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نیایشگر بر بساط دعا باید همواره درصدد اصلاح ساختار فکری‌ـ اعتقادی خود برآید، از هر گونه لغزش بپرهیزد و با در نظر گرفتن این اصول اعتقادی، حرکت این‌جهانی خود را شکل دهد تا آن‌جا که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خدا نجوید، جز از او نخواهد، جز به او تکیه نداشته باشد، همه‌ی تلاش‌ها، اطوار، حرکات و سکناتش در جهت</w:t>
      </w:r>
      <w:bookmarkStart w:id="202" w:name="pg3760_33544"/>
    </w:p>
    <w:p>
      <w:pPr>
        <w:pStyle w:val="BookText"/>
        <w:rPr/>
      </w:pPr>
      <w:bookmarkEnd w:id="202"/>
      <w:r>
        <w:rPr>
          <w:rFonts w:ascii="IRNazanin" w:hAnsi="IRNazanin" w:eastAsia="IRNazanin"/>
          <w:color w:val="111111"/>
          <w:sz w:val="28"/>
          <w:sz w:val="28"/>
          <w:szCs w:val="28"/>
          <w:rtl w:val="true"/>
          <w:lang w:bidi="fa-IR"/>
        </w:rPr>
        <w:t>او شکل گیرد و به طرف او سمت یابد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آن‌گاه امام علیه السلام به‌عنوان هشدار یادآور می‌شود که مبادا انسان در دام غفلت از خدای متعال گرفتار شود، او را در تک‌تک صحنه‌های زندگی حاضر نداند، او را در کنش‌ها و واکنش‌های روزمرّه حاکم بر رفتار فرد و اجتماع، به حساب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آمد این حالات، خذلان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وارهانیده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و بسته شدن تمامی راه‌ها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روی‌گردانی خدا از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هر یک از این سه مورد می‌تواند به تنهایی انسان را از پای درآورد؛ چه رسد که خذلان و منع و اعراض دست به دست هم دهند که در این صورت فرد به خاک سیاه خواهد نشست</w:t>
      </w:r>
      <w:r>
        <w:rPr>
          <w:rFonts w:eastAsia="IRNazanin" w:cs="IRNazanin"/>
          <w:color w:val="111111"/>
          <w:sz w:val="28"/>
          <w:szCs w:val="28"/>
          <w:rtl w:val="true"/>
          <w:lang w:bidi="fa-IR"/>
        </w:rPr>
        <w:t>.</w:t>
      </w:r>
    </w:p>
    <w:p>
      <w:pPr>
        <w:pStyle w:val="Heading3"/>
        <w:numPr>
          <w:ilvl w:val="2"/>
          <w:numId w:val="1"/>
        </w:numPr>
        <w:rPr/>
      </w:pPr>
      <w:bookmarkStart w:id="203" w:name="__RefHeading___Toc1012937_2281741623"/>
      <w:bookmarkStart w:id="204" w:name="_Toc71"/>
      <w:bookmarkEnd w:id="203"/>
      <w:r>
        <w:rPr>
          <w:rtl w:val="true"/>
        </w:rPr>
        <w:t>[</w:t>
      </w:r>
      <w:r>
        <w:rPr/>
        <w:t>53</w:t>
      </w:r>
      <w:r>
        <w:rPr>
          <w:rtl w:val="true"/>
        </w:rPr>
        <w:t xml:space="preserve"> </w:t>
      </w:r>
      <w:r>
        <w:rPr>
          <w:rtl w:val="true"/>
        </w:rPr>
        <w:t>ـ اللّهم اجعل</w:t>
      </w:r>
      <w:r>
        <w:rPr>
          <w:rtl w:val="true"/>
        </w:rPr>
        <w:t xml:space="preserve">... </w:t>
      </w:r>
      <w:r>
        <w:rPr>
          <w:rtl w:val="true"/>
        </w:rPr>
        <w:t>عدوک</w:t>
      </w:r>
      <w:r>
        <w:rPr>
          <w:rtl w:val="true"/>
        </w:rPr>
        <w:t>]</w:t>
      </w:r>
      <w:bookmarkEnd w:id="204"/>
    </w:p>
    <w:p>
      <w:pPr>
        <w:pStyle w:val="BookText"/>
        <w:rPr/>
      </w:pPr>
      <w:r>
        <w:rPr>
          <w:rFonts w:ascii="IRNazanin" w:hAnsi="IRNazanin" w:eastAsia="IRNazanin"/>
          <w:color w:val="111111"/>
          <w:sz w:val="28"/>
          <w:sz w:val="28"/>
          <w:szCs w:val="28"/>
          <w:rtl w:val="true"/>
          <w:lang w:bidi="fa-IR"/>
        </w:rPr>
        <w:t xml:space="preserve">در ادامه‌ی این کلام، حضرت سجّاد علیه السلام سخن از القائات شیطانی در میان می‌آورد و عرضه می‌دارد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ما یُلقی الشّیطان فی روعی مِنَ التـَّمَنّی و التـَّظنّی و الحسد، ذکرآ لِعظمتک و تفکّرآ فی قدرتک وَ تَدبیرآ عَلی عَدُوّکَ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روع در لغت به معنی دل، ذهن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لطیف آن است که عرب آن‌گاه که جای ترس و بیم از دل باشد، این کلمه را به‌کار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همین معنی لغوی مشخّص می‌گردد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شیطان برای القائات خویش، دل انسانی را هدف قرار می‌دهد؛ ثانیآ اگر چنین شود، جا دارد انسان از آن‌چه که بر سر دلش آمده، سخت وحشت‌زده شود و در صدد چاره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تیرهای پیاپی شیطان در این هدف‌گیری به تمنّی، تظنّی و حسد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 توضیح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حَسد أهل البغی المودّة و من ظنّة أهل الصّلاح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ششم دعا، پیرامون دو واژه‌ی ظنّ و حسد، توضیحاتی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موضع نیز در زمینه سه عامل نکوهیده‌ی مورد نظر، توضیحاتی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قرآن مجید، القائات شیطانی، از جمله موارد آزمون انسان‌ها تلقّی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قَبلکَ مِن رَسُولٍ وَ لا نبیٍّ إلّا إذا تَمنّی القی الشَّیطان فی أمنیّته، فینسخُ الله ما یلقی الشَّیطان، ثُمَّ یُحکم الله آیاته و 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لیجعل ما یلقی الشَّیطان فتنةً لِلَّذینَ فی قُلوبهم مَرضٌ وَ القاسیة قلُوبهم، و إنَّ الظّالمینَ لَفی شقاق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الَّذینَ أُوتوا العِلم انَّه الحقّ مِن ربّکَ فیؤمِنُوا بِه فتخبت لَه قُلُوبهُم، و إنَّ الله لهاد الَّذینَ آمَنُوا إلی صراطٍ مُستقیم</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تو، هیچ رسول و هیچ نبی نفرستادیم، مگر آن که وقتی تصمیم به کاری گرفت، شیطان بر سر راه تصمیم او موانعی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القائات شیطان را نسخ می‌کند، سپس آیات خود را محکم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دانای استوارکار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القائات شیطان را آزمونی قرار دهد برای کسانی که در دل‌های خود بیماری دارند و کسانی که دلهای</w:t>
      </w:r>
    </w:p>
    <w:p>
      <w:pPr>
        <w:pStyle w:val="BookText"/>
        <w:rPr/>
      </w:pPr>
      <w:r>
        <w:rPr>
          <w:rFonts w:ascii="IRNazanin" w:hAnsi="IRNazanin" w:eastAsia="IRNazanin"/>
          <w:color w:val="111111"/>
          <w:sz w:val="28"/>
          <w:sz w:val="28"/>
          <w:szCs w:val="28"/>
          <w:rtl w:val="true"/>
          <w:lang w:bidi="fa-IR"/>
        </w:rPr>
        <w:t>شان قساوت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این که علم به آنها داده شده، بدانند که آن، حقیقتی است از خداوندگارت؛ آنگاه بدان ایمان آورند، پس از آن دلهایشان در برابر آن تواضع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خداست که مؤمنان را به صراط مستقیم هدایتگر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نکاتی که در نگرش به این آیات به دست می‌آید، به ترتیب عبارت‌اند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جریان شدید و جاریِ القای شیطانی تا آن‌جا که وی در تلاش است حتّی دل و روح پیامبران خدا را نیز هدف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بی‌اثر کردن چنین القائاتی در پیامبران، از سوی خدای متعال، به منظور تحکیم آیات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آزمون بیماردلان و سنگ‌دلان به القائات شیطانی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دریافت حقّانیّت پیامبر و آورده‌های او از سوی آگاه‌دلان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تسلیم و خصوع قلبی در پیشگاه چنین حقّ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هدایت خداوندیِ چنین آگاهان بیداردل به راه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کلّی آن‌که در زمینه‌ی وجود و اثرگذاریِ القائاتی این‌چنین و هدف‌گیری شیطان، ضروری است که انسان بیدار و هشیار بوده و خود را از هدف قرارگرفتن چنین تیرهای خطرناکی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در لغت به معنی آروزکردن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راغب در مفرادت، صورت حاصله در ذهن از تمنّی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اخیر به معنی دروغ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توضیح علّت آن گفته که چون دروغ معمولا تصوّر و به‌زبان‌آوردنِ امری بی‌حقیقت می‌باشد، لذا صحیح است که از کذب با تمنّی تعبیر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از قول عثمان آورده است که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تغنیّتُ و لاتمنّیتُ منذُ أسلمت، از آن‌هنگام که اسلام آوردم، نه آوازه‌خوانی کرده‌ام و نه دروغ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امانیّ جمع همین لغت امنیّه و به معنی اکاذیب است و در بیان قرآن، برخاسته از ظنّ قلمداد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أُمّیُّونَ لایعلمون الکتاب إلّا أمانیّ و إن هُم إلّا یظنّونَ</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یهودیان، کتاب تورات را صرفآ دروغ‌هایی می‌دانند که عالمانشان ساخته و پرداخته‌اند و پای‌بست این گمان و پندار باطل خویش‌اند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دقّت در این آیات قرآنی، روشن می‌شود که چرا دو واژه‌ی تمنّی و تظنّی در کلام حضرت سجّاد علیه السلام پیاپی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 آن است که همواره مطالب کذبِ برخاسته از گمان نارسا و غلط را در دل و ذهن و عقل فرد القا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انسان مغلوب چنین حمله‌ای قرار گیرد، دچار چه خسرانی شده و در چه مهلکه‌ای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کابر هواه و کذّب مناه</w:t>
      </w:r>
      <w:r>
        <w:rPr>
          <w:rFonts w:eastAsia="Amiri" w:cs="Amiri" w:ascii="Amiri" w:hAnsi="Amiri"/>
          <w:color w:val="111111"/>
          <w:sz w:val="28"/>
          <w:szCs w:val="28"/>
          <w:rtl w:val="true"/>
          <w:lang w:bidi="ar-SA"/>
        </w:rPr>
        <w:t>.»</w:t>
      </w:r>
      <w:r>
        <w:rPr>
          <w:rStyle w:val="FootnoteAnchor"/>
          <w:rtl w:val="true"/>
        </w:rPr>
        <w:footnoteReference w:id="54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بیامرزد انسانی را که با خواسته‌های دلش درافتد و آرزوهای نابجایش را تکذیب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هم‌ایشان در تعبیری زیبا خطاب به دنیا می‌گویند که اگر تو همانند موجودی دیدنی و در قالب حسّی بودی، به ازای فریب‌هایی که نسبت به مردم به کار گرفته‌ای، بر تو حدّ جاری می‌کردم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لأقمتُ عَلَیکِ حُدود الله فی عبادٍ غررتهم بالأمانیّ</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الهی را بر تو جاری می‌کردم، به دلیل این که بندگان خدا را با آرزوها فریب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دنیا از مهم‌ترین ابزارهای دست شیطان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 پندارها و درخواست‌های باطل و نابجای دنیوی، به‌واقع عرصه‌ی حیات را بر انسان تنگ نموده و او را در بند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امام همام علیه السلام در همین زمینه می‌فرمایند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الأمانیّ تُعمی أعین البَصائر و الحظُّ یأتی من لایأتیه</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آرزوها و پندارهای نابجا و دور و دراز است که چشم دل انسان را کور می‌کند و بهره‌ی واقعی از آنِ کسی است که سراغ آن‌ها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بجاست که تا سر حدّ امکان بکوشیم تا خویش را از تمنّی ـ که به تعبیر حضرت سجّاد علیه السلام دامگه شیطان برای ماست ـ به دور نگاه داریم و در بند آن گرفتار نیاییم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تظنّی ـ به معنی گمان‌بردن نابجا ـ از جمله اخلاق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رذیله‌ی اخلاقی برخیزد، درست در مقابل علم و یقین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از زبان کافران پیرامون قیامت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 ما ندری ما السّاعة إن نظنّ الّا ظنّا و ما نحنُ بمستیقنین</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که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ما فقط گمان می‌کنیم، و نسبت به آن یقین نداریم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گمان، درست در مقابل یقین نشسته است و این مطلب در قرآن در آیات دیگری آمده،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بِذلِک مِن علم إن هُم إلّا یظنُّونَ</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نسبت به آن علم ندارند، فقط گمان می‌برند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بِهِ مِن عِلم إلّا اتّباع الظّن</w:t>
      </w:r>
      <w:r>
        <w:rPr>
          <w:rFonts w:eastAsia="Amiri" w:cs="Amiri" w:ascii="Amiri" w:hAnsi="Amiri"/>
          <w:color w:val="111111"/>
          <w:sz w:val="28"/>
          <w:szCs w:val="28"/>
          <w:rtl w:val="true"/>
          <w:lang w:bidi="ar-SA"/>
        </w:rPr>
        <w:t>)</w:t>
      </w:r>
      <w:r>
        <w:rPr>
          <w:rStyle w:val="FootnoteAnchor"/>
          <w:rtl w:val="true"/>
        </w:rPr>
        <w:footnoteReference w:id="54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نسبت به آن علمی ندارند، مگر پیروی از گمان‌ها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به مِنْ عِلم إن یتبعون إلّا الظَّن</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نسبت به آن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گمان پیروی می‌کنند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گمان ناروا امری در نقطه‌ی مقابل علم و آگاهی روشن قرار داده شده و همه‌جا این گمان‌ورزی نکوهش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تمنّی که پیش از تظنّی در کلام حضرت سجّاد علیه السلام آمده، قرینه‌ی روشنی است که مسیر این گمان‌گرایی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گمانی که مبتنی بر آروزهای باطل و دور و دراز باشد، مسلّمآ نتیجه‌ای جز افتادن در ورطه‌ی باطل‌گرایی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تظنّی دامن اعتقادات را بگیرد، فرد دچار تردید در مبدأ و معاد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سراغ امور دنیوی بیاید، انسان را در بند آروزهای طولانی و خیال‌پروری و محاسبات بی‌پایه و مایه نسبت به آینده گرفتار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فرد در این هر دو ورطه با هم سقوط نماید، به‌شدّت آسیب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بیهوده نیست که شیطان این ابزار را برای سرنگونی انسان به‌دست گرفته و از آن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تظنّی و تمنّی می‌کوشد تا فرد را در هر دو عرصه‌ی دنیا و آخرت و دو پهنه‌ی اعتقاد و عمل، مغلوب القائات خویش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بجاست که انسان با بیداری و هشیاری به معارضه با این دشمن سوگندخورده‌ی خویش پردازد و با واقع‌گرایی و تفکّر منطقی و نیز گریز از گمان‌گرایی در هر دو عرصه‌ی اعتقاد و عمل، تلاش او را خنثی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به مناسبت در مورد حسد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حسد در کلام امام در کنار تمنّی و تظنّی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در صدد پیداکردن رابطه‌ی میان این سه برآییم، روشن شود که آرزوهای طولانی و پندارهای ناروا می‌تواند منشأ حسدورزی نسبت به دیگران گردد و این احتمال چندان دور از واقعیّت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حسادت نسبت به اشخاص، زمانی در درون انسان شکل می‌گیرد که فرد، آرزوهایی دور از دسترس دارد که به آن نرسیده، پندارهای باطل و خیال‌پرورانه در سر دارد که بسیار دور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آن‌زمان به برخی می‌نگرد و در آنان دارایی‌ها و توانایی‌هایی می‌بیند که خود فاقد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همین زمان است که او نسبت به آن افراد، حسد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است که این اخلاق ناپسند،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رأْس العیوب</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 خود منشأ پیدایش</w:t>
      </w:r>
    </w:p>
    <w:p>
      <w:pPr>
        <w:pStyle w:val="BookText"/>
        <w:rPr/>
      </w:pPr>
      <w:r>
        <w:rPr>
          <w:rFonts w:ascii="IRNazanin" w:hAnsi="IRNazanin" w:eastAsia="IRNazanin"/>
          <w:color w:val="111111"/>
          <w:sz w:val="28"/>
          <w:sz w:val="28"/>
          <w:szCs w:val="28"/>
          <w:rtl w:val="true"/>
          <w:lang w:bidi="fa-IR"/>
        </w:rPr>
        <w:t>انواع عیوب دیگر در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دچار چنین آفتی شد، همواره علیل و ناتوان است؛ چرا که مدام به چیزهایی می‌اندیشد که در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زندگی را بر خود تلخ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دو امر یعنی ناتوانی و نابسامانی برای حسود، دو موضوعی است که امیرمؤمنان علیه السلام بر آن تأکید دارد که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الحسود أبدآ عَلیل</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همواره بیمار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الحسد ینکد العیش</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حسد، عیش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تیره و 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حسدورز باید بداند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الحسود لایَسُود</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حسود، هیچ گاه به سیادت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هرگز از این اخلاق و سجیّه‌ی ناپسند سودی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علیه السلام از حسد به‌عنوان بزرگ‌ترین ابزار صیّادی شیطان یاد کرده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مِقنَصةُ إبلیس الکبری</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مقنصة بزرگ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می‌توان بیان امام سجّاد علیه السلام را بهتر دریافت که چرا در هنگام سخن از القائات شیطانی، موضوع حسد را مطرح کرده است؛ حسدی که به بیان حضرت امیر علیه السلام ابزار صید مهمّ در دست شیطان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 ان الصّدأ یأکُل الحدید حَتّی یُفنیه، کَذلِک الحَسَدُ یُکمِدُ الجَسد حَتّی یفنَیهُ</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زنگ، آهن را می‌خورد تا این که نابودش سازد، حسد نیز همین سان بدن را ضعیف می‌کند تا این که آن را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زنگ که به جان آهن سخت و مقاوم افتاده و سرانجام آن را نابود می‌کند، حسد رفتاری این‌چنین با جسم انسانی خواهد داشت و نهایتآ انسان را از پای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تأکید دارد که انسان‌ها چشم به دارایی‌های دیگران ندوزند و از راه حسد به آن ننگرند؛ چرا که این خصلتی ناپسند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w:t>
      </w:r>
      <w:r>
        <w:rPr>
          <w:rStyle w:val="FootnoteAnchor"/>
          <w:rtl w:val="true"/>
        </w:rPr>
        <w:footnoteReference w:id="55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حسد می‌برند نسبت به فضیلتی که خداوند به آنان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خداوند، خطاب به موسی‌بن‌عمران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لاتحسد النّاس عَلی ما آتَیتُهم مِن فضلی، و لا تَمُدّنَّ عَینیک إلی ذلک و لاتتّبعه نفسک؛ فإن الحاسد ساخط لنعمی صادّ لقسمی الَّذی قسمتُ بینَ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 کَذلِکَ، فَلَستُ مِنهُ وَ لَیْسَ مِنّ ی</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حسد مبر به دلیل فضیلتی که به آنها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خود را بر او مدوز، و جان خود را پیرو آن قرار مده؛ زیرا حسود نسبت به نعمت‌های من خشمناک است، و مانع قسمت من است که میان بندگانم تقسیم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من با او نسبت دارم و نه او با من نسبت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حسود با نعمت‌های خدا و نصیبی که او مردم را داده، در ستیز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محبوب خدای متعال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 حال، حسد آتشی است که به جان صاحبش می‌افتد و او را می‌سوزاند و آن‌گاه که آتش‌گیرانه‌ای در اطراف پیدا نکند، از خود آن انسان حسود بهره می‌گیرد و وی را خواهد سوزانید، چرا که گفته‌اند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علی حسد الحسود، فإن صبرک قاتله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حسدِ حسود صبر کن، که همان صبر تو کشنده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فالنّار تأکل نفسها إن لَمْ تجد ما تأکله</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اگر چیزی برای خوردن نیابد، خود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مناسب‌ترین عکس‌العمل در قبال فرد حسود، همان شکیبایی است که سرانجام او را از پای درخواهد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 طغیان این آفت روحی را از راه مقابله به مثل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نه تنها چاره‌ساز نیست، بلکه شعله‌ها را افروخته‌تر کرده، دامن فرد مقابل را هم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موضوع حسد فراوان است که به ملاحظه‌ی اختصار به همین مختصر بسنده می‌کنیم</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علیه السلام در ادامه‌ی سخن، از خدای متعال می‌خواهد که اثر تخریبی این القائات شیطانی را بر قلب و روح، تبدیل به یاد عظمت خود، تفکّر در قدرت خدا و اندیشه و تدبیر در قبال دشمن خود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ذکرآ لعظمتک و تفکّرآ فی قدرتک و تدبیرآ عَلی عدوّک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یاد عظمت خدا و اندیشه در قدرت او، انسان را از بسیاری گرایش‌ها و کُرنش‌های ناروا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تذکّر بیش از هر چیز، فرد را در قبال خدای متعال، خاضع و خاشع می‌دارد و ثمره‌ی این امر در افعال</w:t>
      </w:r>
    </w:p>
    <w:p>
      <w:pPr>
        <w:pStyle w:val="BookText"/>
        <w:rPr/>
      </w:pPr>
      <w:r>
        <w:rPr>
          <w:rFonts w:ascii="IRNazanin" w:hAnsi="IRNazanin" w:eastAsia="IRNazanin"/>
          <w:color w:val="111111"/>
          <w:sz w:val="28"/>
          <w:sz w:val="28"/>
          <w:szCs w:val="28"/>
          <w:rtl w:val="true"/>
          <w:lang w:bidi="fa-IR"/>
        </w:rPr>
        <w:t>شخص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انسانی که همواره به یاد عظمت نامتناهی خدا و در اندیشه‌ی قدرت بی‌پایان اوست، هرگز به ذلّت و خواری در قبال کسانی چون خود تن در نمی‌دهد، زبون و فرومایه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دو نان منّت دونان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این حقیقت را زمانی می‌توان دید که دست‌مایه‌ی چنین حالتی رویارویی با شیطان باشد؛ یعنی فرد نه تنها القائات او را به هیچ گرفته باشد، بلکه از خدا بخواهد که همان القائات ناروا در او اثر عکس گذارد و موجبات خضوع هر چه بیشتر در پیشگاه عظمت حق تعالی و تفکّر افزون‌تر در میدان قدرت بی‌حدّ و حصر خدای بزرگ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این سرمایه می‌تواند او را به رویارویی شیطان و برنامه‌ریزی برای اِخراج این دشمن سوگندخورده از میدان زندگی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انسان به الهام امام سجّاد علیه السلام از خدا می‌خواهد که بتواند در مواجهه با شیطان، تمامیِ توان خود را علیه او به‌کار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شیطانی که به فرموده‌ی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نفذ فی الصُّدور خفیآ و نفث فی الآذان نجیآ</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در قلب‌ها نفوذ می‌کند و بر گوش‌ها</w:t>
      </w:r>
    </w:p>
    <w:p>
      <w:pPr>
        <w:pStyle w:val="BookText"/>
        <w:rPr/>
      </w:pPr>
      <w:r>
        <w:rPr>
          <w:rFonts w:ascii="Amiri" w:hAnsi="Amiri" w:eastAsia="Amiri" w:cs="Amiri"/>
          <w:color w:val="111111"/>
          <w:sz w:val="28"/>
          <w:sz w:val="28"/>
          <w:szCs w:val="28"/>
          <w:rtl w:val="true"/>
          <w:lang w:bidi="ar-SA"/>
        </w:rPr>
        <w:t xml:space="preserve">می‌دمد؛ شیطانی که فریب‌کاری‌اش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یُسوّلُ و یُطمِع</w:t>
      </w:r>
      <w:r>
        <w:rPr>
          <w:rFonts w:eastAsia="Amiri" w:cs="Amiri" w:ascii="Amiri" w:hAnsi="Amiri"/>
          <w:color w:val="111111"/>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 گمراه می‌کند و انسان را به طمع</w:t>
      </w:r>
    </w:p>
    <w:p>
      <w:pPr>
        <w:pStyle w:val="BookText"/>
        <w:rPr/>
      </w:pPr>
      <w:r>
        <w:rPr>
          <w:rFonts w:ascii="IRNazanin" w:hAnsi="IRNazanin" w:eastAsia="IRNazanin"/>
          <w:color w:val="111111"/>
          <w:sz w:val="28"/>
          <w:sz w:val="28"/>
          <w:szCs w:val="28"/>
          <w:rtl w:val="true"/>
          <w:lang w:bidi="fa-IR"/>
        </w:rPr>
        <w:t>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سختی با او و القائاتش رو در رو قرار گرفت و هرگز اجازه نداد تا در حریم عمل و اندیشه‌ی انسان نفوذ نماید که پیشوایمان علی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لاتجعلنَّ للشّیطان فی عملکَ نَصیبآ و لا علی نفسک سَبیلا</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شیطان در عمل خود، بهره‌ای و نسبت به وجود خود، راه سلطه‌ای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همه‌ی راه‌ها را بر او بست تا بتوان جان سالم به‌در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در این بخش قصد آن نیست که سخن از شیطان و حیله‌ها و دام‌ها و کارگزاران و جنودش در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گسترده و مستقلّ و نیازمند تحقیقی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تنها در ضروت دقّت عمل در مواجهه با شیطان بیان شد تا مشخّصآ معلوم گردد که ما همواره باید در صدد برنامه‌ریزی علیه این دشمن توانای خود باشیم؛ دشمنی که با دانایی‌های خود مرتّبآ در اندیشه‌ی به دام انداختن ماست؛ چرا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لأغوینَّهُم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تنها بندگان مخلص خدایند که شیطان، پیشاپیش با همه‌ی توان و قدرتش، ناتوانی خود را در غلبه بر ایشان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آنان را از میدان اثرپذیری اغوائات خویش خارج دانسته است که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عِبادکَ مِنْهُمُ المـُخلصین</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از آن‌چه درباره‌ی شیطان آمده، باید بدانیم که ضروری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سرنوشت او با آن سابقه‌ی بندگی‌اش عبرت گیریم،</w:t>
      </w:r>
    </w:p>
    <w:p>
      <w:pPr>
        <w:pStyle w:val="BookText"/>
        <w:rPr/>
      </w:pPr>
      <w:r>
        <w:rPr>
          <w:rFonts w:ascii="IRNazanin" w:hAnsi="IRNazanin" w:eastAsia="IRNazanin"/>
          <w:color w:val="111111"/>
          <w:sz w:val="28"/>
          <w:sz w:val="28"/>
          <w:szCs w:val="28"/>
          <w:rtl w:val="true"/>
          <w:lang w:bidi="fa-IR"/>
        </w:rPr>
        <w:t>از شرّ او به خدا پناه ببریم،</w:t>
      </w:r>
    </w:p>
    <w:p>
      <w:pPr>
        <w:pStyle w:val="BookText"/>
        <w:rPr/>
      </w:pPr>
      <w:r>
        <w:rPr>
          <w:rFonts w:ascii="IRNazanin" w:hAnsi="IRNazanin" w:eastAsia="IRNazanin"/>
          <w:color w:val="111111"/>
          <w:sz w:val="28"/>
          <w:sz w:val="28"/>
          <w:szCs w:val="28"/>
          <w:rtl w:val="true"/>
          <w:lang w:bidi="fa-IR"/>
        </w:rPr>
        <w:t>او را دشمن خویش بدانیم،</w:t>
      </w:r>
    </w:p>
    <w:p>
      <w:pPr>
        <w:pStyle w:val="BookText"/>
        <w:rPr/>
      </w:pPr>
      <w:r>
        <w:rPr>
          <w:rFonts w:ascii="IRNazanin" w:hAnsi="IRNazanin" w:eastAsia="IRNazanin"/>
          <w:color w:val="111111"/>
          <w:sz w:val="28"/>
          <w:sz w:val="28"/>
          <w:szCs w:val="28"/>
          <w:rtl w:val="true"/>
          <w:lang w:bidi="fa-IR"/>
        </w:rPr>
        <w:t>هرگز فریب او را نخوریم،</w:t>
      </w:r>
    </w:p>
    <w:p>
      <w:pPr>
        <w:pStyle w:val="BookText"/>
        <w:rPr/>
      </w:pPr>
      <w:r>
        <w:rPr>
          <w:rFonts w:ascii="IRNazanin" w:hAnsi="IRNazanin" w:eastAsia="IRNazanin"/>
          <w:color w:val="111111"/>
          <w:sz w:val="28"/>
          <w:sz w:val="28"/>
          <w:szCs w:val="28"/>
          <w:rtl w:val="true"/>
          <w:lang w:bidi="fa-IR"/>
        </w:rPr>
        <w:t>گام‌گذار راه او نشویم،</w:t>
      </w:r>
    </w:p>
    <w:p>
      <w:pPr>
        <w:pStyle w:val="BookText"/>
        <w:rPr/>
      </w:pPr>
      <w:r>
        <w:rPr>
          <w:rFonts w:ascii="IRNazanin" w:hAnsi="IRNazanin" w:eastAsia="IRNazanin"/>
          <w:color w:val="111111"/>
          <w:sz w:val="28"/>
          <w:sz w:val="28"/>
          <w:szCs w:val="28"/>
          <w:rtl w:val="true"/>
          <w:lang w:bidi="fa-IR"/>
        </w:rPr>
        <w:t>بندگی و طاعت او را پیشه نکنیم،</w:t>
      </w:r>
    </w:p>
    <w:p>
      <w:pPr>
        <w:pStyle w:val="BookText"/>
        <w:rPr/>
      </w:pPr>
      <w:r>
        <w:rPr>
          <w:rFonts w:ascii="IRNazanin" w:hAnsi="IRNazanin" w:eastAsia="IRNazanin"/>
          <w:color w:val="111111"/>
          <w:sz w:val="28"/>
          <w:sz w:val="28"/>
          <w:szCs w:val="28"/>
          <w:rtl w:val="true"/>
          <w:lang w:bidi="fa-IR"/>
        </w:rPr>
        <w:t>اغوائات او و توانش را در این زمینه به جدّ به حساب آوریم،</w:t>
      </w:r>
    </w:p>
    <w:p>
      <w:pPr>
        <w:pStyle w:val="BookText"/>
        <w:rPr/>
      </w:pPr>
      <w:r>
        <w:rPr>
          <w:rFonts w:ascii="IRNazanin" w:hAnsi="IRNazanin" w:eastAsia="IRNazanin"/>
          <w:color w:val="111111"/>
          <w:sz w:val="28"/>
          <w:sz w:val="28"/>
          <w:szCs w:val="28"/>
          <w:rtl w:val="true"/>
          <w:lang w:bidi="fa-IR"/>
        </w:rPr>
        <w:t>از شمار آنانی نباشیم که گمانِ نفوذپذیری شیطان در ایشان می‌رود،</w:t>
      </w:r>
    </w:p>
    <w:p>
      <w:pPr>
        <w:pStyle w:val="BookText"/>
        <w:rPr/>
      </w:pPr>
      <w:r>
        <w:rPr>
          <w:rFonts w:ascii="IRNazanin" w:hAnsi="IRNazanin" w:eastAsia="IRNazanin"/>
          <w:color w:val="111111"/>
          <w:sz w:val="28"/>
          <w:sz w:val="28"/>
          <w:szCs w:val="28"/>
          <w:rtl w:val="true"/>
          <w:lang w:bidi="fa-IR"/>
        </w:rPr>
        <w:t>علل تسلّط او را بر انسان‌ها بشناسیم،</w:t>
      </w:r>
    </w:p>
    <w:p>
      <w:pPr>
        <w:pStyle w:val="BookText"/>
        <w:rPr/>
      </w:pPr>
      <w:r>
        <w:rPr>
          <w:rFonts w:ascii="IRNazanin" w:hAnsi="IRNazanin" w:eastAsia="IRNazanin"/>
          <w:color w:val="111111"/>
          <w:sz w:val="28"/>
          <w:sz w:val="28"/>
          <w:szCs w:val="28"/>
          <w:rtl w:val="true"/>
          <w:lang w:bidi="fa-IR"/>
        </w:rPr>
        <w:t xml:space="preserve">با این‌همه بدانیم که کید و حیله و مکر او در قبال انسان‌های توانمند بسیار ضعیف و ناکارآمد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اعتقاد سبب می‌شود تا خود را در قبال او نبازیم و به سادگی تسلیم او نگردیم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صورت‌سازی‌های او به‌خوبی و با دقّت آشنا شویم،</w:t>
      </w:r>
    </w:p>
    <w:p>
      <w:pPr>
        <w:pStyle w:val="BookText"/>
        <w:rPr/>
      </w:pPr>
      <w:r>
        <w:rPr>
          <w:rFonts w:ascii="IRNazanin" w:hAnsi="IRNazanin" w:eastAsia="IRNazanin"/>
          <w:color w:val="111111"/>
          <w:sz w:val="28"/>
          <w:sz w:val="28"/>
          <w:szCs w:val="28"/>
          <w:rtl w:val="true"/>
          <w:lang w:bidi="fa-IR"/>
        </w:rPr>
        <w:t>بدانیم که چه کسانی می‌توانند از شرّ او ایمن باشند،</w:t>
      </w:r>
    </w:p>
    <w:p>
      <w:pPr>
        <w:pStyle w:val="BookText"/>
        <w:rPr/>
      </w:pPr>
      <w:r>
        <w:rPr>
          <w:rFonts w:ascii="IRNazanin" w:hAnsi="IRNazanin" w:eastAsia="IRNazanin"/>
          <w:color w:val="111111"/>
          <w:sz w:val="28"/>
          <w:sz w:val="28"/>
          <w:szCs w:val="28"/>
          <w:rtl w:val="true"/>
          <w:lang w:bidi="fa-IR"/>
        </w:rPr>
        <w:t>و نیز بدانیم که او تنها می‌تواند بر دوست‌داران خویش و آنان که او را به ولایت گرفته‌اند چیره گردد،</w:t>
      </w:r>
    </w:p>
    <w:p>
      <w:pPr>
        <w:pStyle w:val="BookText"/>
        <w:rPr/>
      </w:pPr>
      <w:r>
        <w:rPr>
          <w:rFonts w:ascii="IRNazanin" w:hAnsi="IRNazanin" w:eastAsia="IRNazanin"/>
          <w:color w:val="111111"/>
          <w:sz w:val="28"/>
          <w:sz w:val="28"/>
          <w:szCs w:val="28"/>
          <w:rtl w:val="true"/>
          <w:lang w:bidi="fa-IR"/>
        </w:rPr>
        <w:t>عواملی را که می‌تواند زمینه‌ی این چیرگی را فراهم آورد شناسایی نماییم،</w:t>
      </w:r>
    </w:p>
    <w:p>
      <w:pPr>
        <w:pStyle w:val="BookText"/>
        <w:rPr/>
      </w:pPr>
      <w:r>
        <w:rPr>
          <w:rFonts w:ascii="IRNazanin" w:hAnsi="IRNazanin" w:eastAsia="IRNazanin"/>
          <w:color w:val="111111"/>
          <w:sz w:val="28"/>
          <w:sz w:val="28"/>
          <w:szCs w:val="28"/>
          <w:rtl w:val="true"/>
          <w:lang w:bidi="fa-IR"/>
        </w:rPr>
        <w:t>و در مقابل با آن‌چه که می‌تواند شیطان را از ما براند و او را از ما مأیوس کند به خوبی آشنا شویم،</w:t>
      </w:r>
    </w:p>
    <w:p>
      <w:pPr>
        <w:pStyle w:val="BookText"/>
        <w:rPr/>
      </w:pPr>
      <w:r>
        <w:rPr>
          <w:rFonts w:ascii="IRNazanin" w:hAnsi="IRNazanin" w:eastAsia="IRNazanin"/>
          <w:color w:val="111111"/>
          <w:sz w:val="28"/>
          <w:sz w:val="28"/>
          <w:szCs w:val="28"/>
          <w:rtl w:val="true"/>
          <w:lang w:bidi="fa-IR"/>
        </w:rPr>
        <w:t xml:space="preserve">بدانیم که گاه همین شیطان در اندیشه‌ی نصیحت پیامبران خدا بر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حسد و حرص را عامل هبوط خود و آدم علیه السلام شمرده است؛ نوح علیه السلام را بر ترک این دو رذیله سفارش کرده است؛ پرداخت سریع صدقه را به موسی علیه السلام یادآور شده و گفته که من همواره می‌کوشم تا این کار صورت نگیرد؛ نوح علیه السلام را هشدار داده که در سه موضع به شدّت به یاد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خشم می‌گیری، آن‌گاه که میان دو تن حکم می‌رانی و آن‌گاه که با زنی خلوت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چه سخت است که با این صراحت‌ها، باز انسانی در این دامگه‌ها که خودِ دام‌گستر، پیشاپیش از آن سخن به میان آورده، در اخلاق و عمل گرفتار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بدانیم که او چگونه وارد زندگی ما شده و چه‌بسا ناخواسته با ما شریک می‌گردد و روزگارمان را تباه می‌کند،</w:t>
      </w:r>
    </w:p>
    <w:p>
      <w:pPr>
        <w:pStyle w:val="BookText"/>
        <w:rPr/>
      </w:pPr>
      <w:r>
        <w:rPr>
          <w:rFonts w:ascii="IRNazanin" w:hAnsi="IRNazanin" w:eastAsia="IRNazanin"/>
          <w:color w:val="111111"/>
          <w:sz w:val="28"/>
          <w:sz w:val="28"/>
          <w:szCs w:val="28"/>
          <w:rtl w:val="true"/>
          <w:lang w:bidi="fa-IR"/>
        </w:rPr>
        <w:t xml:space="preserve">لشکریانش را بشناسیم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به احادیثی چند، از غضب و شهوت در صدر سپاهیان شیطان نام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از ناله‌های او آگاهی یابیم</w:t>
      </w:r>
      <w:r>
        <w:rPr>
          <w:rStyle w:val="FootnoteAnchor"/>
          <w:rtl w:val="true"/>
        </w:rPr>
        <w:footnoteReference w:id="565"/>
      </w:r>
      <w:r>
        <w:rPr>
          <w:rFonts w:ascii="IRNazanin" w:hAnsi="IRNazanin" w:eastAsia="IRNazanin"/>
          <w:color w:val="111111"/>
          <w:sz w:val="28"/>
          <w:sz w:val="28"/>
          <w:szCs w:val="28"/>
          <w:rtl w:val="true"/>
          <w:lang w:bidi="fa-IR"/>
        </w:rPr>
        <w:t xml:space="preserve"> که امیرالمؤمنین علیه السلام فرمود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سمعتُ رَنَّةَ الشَّیطان حین نزل  الوحی علیه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الشَّیطان قَد آیسَ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تسمع ما اسمع و تری ما أری إلّا أنَّکَ لَستَ بنبیّ</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ناله شیطان را شنیدم زمانی که وحی بر حضرتش صلی الله علیه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که نومید شده از این که کسی او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می‌شنوی هر آنچه من می‌شنوم و می‌بینی هر آنچه من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پیامبر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سزاوار چنان است که محتوای رسالتی این‌چنین را که فریاد و ناله‌ی شیطان را در پی داشته، به خوبی دریابیم و به‌کار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بهترین راهِ رهایی از دام‌های شیطانی را یافته‌ایم و مؤثّرترین راهِ درمان بیماری‌های مهلک ناشی از القائات و اغوائات او را به‌کار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دنباله‌ی این بحث، ابتدا شش رذیله‌ی اخلاقی را بر می‌شمرد که همگی بر زبان انسانی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نکته را یادآور می‌شود که این موارد، نمونه‌های مشابه دیگری هم دارد و صرفآ در این شش مورد خلاصه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خداوند می‌خواهد که به‌جای این رذیله‌ها شش خُلق پسندیده بر همین زبان جاری گردد و خلاصه به‌عوض آن سیّئات اخلاقی که از راه زبان تحقّق می‌یابد، حسنات اخلاقی جای‌گزین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شش رذیله ـ به ترتیبی که امام علیه السلام برشمرده‌اند ـ عبارت‌اند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 فحش أو هجر أو شتم عِرض أو شهادةِ باطلٍ أوِ اغْتیاب مُؤمنٍ غائب أو سبّ حاضر و ما أشبه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شش حسنه‌ی اخلاقیِ جاری بر زبان را ـ که در مقابل، از خدای متعال طلب می‌کنند ـ عبارت‌اند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نُطقآ بِالْحَمد لکَ وَ اغراقآ فِ ی الثّناء عَلیک وَ ذهابآ فی تمجیدک و شُکرآ لنعمتک و اعترافآ باحسانک و احصاءً لمننک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زیباست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انسان بتواند به‌جای زبان‌گشودن به فحش و ناسزا به دیگران، سخن از حمد و ستایش خداوند در میان آورد؛</w:t>
      </w:r>
    </w:p>
    <w:p>
      <w:pPr>
        <w:pStyle w:val="BookText"/>
        <w:rPr/>
      </w:pPr>
      <w:r>
        <w:rPr>
          <w:rFonts w:ascii="IRNazanin" w:hAnsi="IRNazanin" w:eastAsia="IRNazanin"/>
          <w:color w:val="111111"/>
          <w:sz w:val="28"/>
          <w:sz w:val="28"/>
          <w:szCs w:val="28"/>
          <w:rtl w:val="true"/>
          <w:lang w:bidi="fa-IR"/>
        </w:rPr>
        <w:t>ث به‌جای بدگویی از این و آن، به مدح و ثنای پروردگار بپردازد؛</w:t>
      </w:r>
    </w:p>
    <w:p>
      <w:pPr>
        <w:pStyle w:val="BookText"/>
        <w:rPr/>
      </w:pPr>
      <w:r>
        <w:rPr>
          <w:rFonts w:ascii="IRNazanin" w:hAnsi="IRNazanin" w:eastAsia="IRNazanin"/>
          <w:color w:val="111111"/>
          <w:sz w:val="28"/>
          <w:sz w:val="28"/>
          <w:szCs w:val="28"/>
          <w:rtl w:val="true"/>
          <w:lang w:bidi="fa-IR"/>
        </w:rPr>
        <w:t>ث به‌جای آن‌که با زبان آزاردهنده‌اش در کار ریختن آبروی مردم برآید، همین زبان را به تمجید و بزرگ‌داشت خالق یکتا به‌کار گیرد؛</w:t>
      </w:r>
    </w:p>
    <w:p>
      <w:pPr>
        <w:pStyle w:val="BookText"/>
        <w:rPr/>
      </w:pPr>
      <w:r>
        <w:rPr>
          <w:rFonts w:ascii="IRNazanin" w:hAnsi="IRNazanin" w:eastAsia="IRNazanin"/>
          <w:color w:val="111111"/>
          <w:sz w:val="28"/>
          <w:sz w:val="28"/>
          <w:szCs w:val="28"/>
          <w:rtl w:val="true"/>
          <w:lang w:bidi="fa-IR"/>
        </w:rPr>
        <w:t>ث در عوض شهادت باطل و ناروا، شکر و سپاس این‌همه نعمت‌های بی‌کران خدا را به‌جای آورد؛</w:t>
      </w:r>
    </w:p>
    <w:p>
      <w:pPr>
        <w:pStyle w:val="BookText"/>
        <w:rPr/>
      </w:pPr>
      <w:r>
        <w:rPr>
          <w:rFonts w:ascii="IRNazanin" w:hAnsi="IRNazanin" w:eastAsia="IRNazanin"/>
          <w:color w:val="111111"/>
          <w:sz w:val="28"/>
          <w:sz w:val="28"/>
          <w:szCs w:val="28"/>
          <w:rtl w:val="true"/>
          <w:lang w:bidi="fa-IR"/>
        </w:rPr>
        <w:t>ث به جای غیبت و بدگویی مؤمنی که حضور ندارد، به ذکر احسان و نیکی‌های بی‌حدّ و حصر خداوند زبان گشاید؛</w:t>
      </w:r>
    </w:p>
    <w:p>
      <w:pPr>
        <w:pStyle w:val="BookText"/>
        <w:rPr/>
      </w:pPr>
      <w:r>
        <w:rPr>
          <w:rFonts w:ascii="IRNazanin" w:hAnsi="IRNazanin" w:eastAsia="IRNazanin"/>
          <w:color w:val="111111"/>
          <w:sz w:val="28"/>
          <w:sz w:val="28"/>
          <w:szCs w:val="28"/>
          <w:rtl w:val="true"/>
          <w:lang w:bidi="fa-IR"/>
        </w:rPr>
        <w:t>ث آن‌گاه که می‌خواهد در کار پرخاشگری و بدگویی به مؤمنی بیفتد که در جمع حاضر است، به‌جای آن به شمارش و یادآوری داده‌های فراوان خداوندی بپردازد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 آماده‌ی چنین جای‌گزینی هستیم؟ آیا هرگز اندیشه کرده‌ایم که جامعه‌ای که رذایلی از آن ردیف بر زبانشان جاری باشد، شایسته‌ی زندگی انسانی نیست؟ آیا حسّ کرده‌ایم که زندگی در جامعه‌ای از این دست که ترسیمی از</w:t>
      </w:r>
      <w:bookmarkStart w:id="205" w:name="pg3760_33553"/>
    </w:p>
    <w:p>
      <w:pPr>
        <w:pStyle w:val="BookText"/>
        <w:rPr/>
      </w:pPr>
      <w:bookmarkEnd w:id="205"/>
      <w:r>
        <w:rPr>
          <w:rFonts w:ascii="IRNazanin" w:hAnsi="IRNazanin" w:eastAsia="IRNazanin"/>
          <w:color w:val="111111"/>
          <w:sz w:val="28"/>
          <w:sz w:val="28"/>
          <w:szCs w:val="28"/>
          <w:rtl w:val="true"/>
          <w:lang w:bidi="fa-IR"/>
        </w:rPr>
        <w:t>آن در بخش اخیر کلام امام سجّاد علیه السلام صورت گرفته، چه‌قدر زیبا، دوست‌داشتنی و دل‌چسب است و حال و هوای این جامعه، چه روحی در کالبد انسان‌ها می‌دمد و فضای آن به چه میزان عطرآگین خواهد گردید؟</w:t>
      </w:r>
    </w:p>
    <w:p>
      <w:pPr>
        <w:pStyle w:val="BookText"/>
        <w:rPr/>
      </w:pPr>
      <w:r>
        <w:rPr>
          <w:rFonts w:ascii="IRNazanin" w:hAnsi="IRNazanin" w:eastAsia="IRNazanin"/>
          <w:color w:val="111111"/>
          <w:sz w:val="28"/>
          <w:sz w:val="28"/>
          <w:szCs w:val="28"/>
          <w:rtl w:val="true"/>
          <w:lang w:bidi="fa-IR"/>
        </w:rPr>
        <w:t>شاید ناله‌ی شیطان در آغاز بعثت پیامبر صلی الله علیه و آله و سلم که بدان اشاره رفت، از این جهت بوده که در جامعه‌ای این‌چنین، کاری از دست شیطان و کارگزارانش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ما همان تعالیم روح‌بخش را چنان واژگونه کرده‌ایم که جامعه را به میدان ترکتازی و تاخت او و یارانش بدل ساخته‌ایم</w:t>
      </w:r>
      <w:r>
        <w:rPr>
          <w:rFonts w:eastAsia="IRNazanin" w:cs="IRNazanin"/>
          <w:color w:val="111111"/>
          <w:sz w:val="28"/>
          <w:szCs w:val="28"/>
          <w:rtl w:val="true"/>
          <w:lang w:bidi="fa-IR"/>
        </w:rPr>
        <w:t>.</w:t>
      </w:r>
    </w:p>
    <w:p>
      <w:pPr>
        <w:pStyle w:val="Heading3"/>
        <w:numPr>
          <w:ilvl w:val="2"/>
          <w:numId w:val="1"/>
        </w:numPr>
        <w:rPr/>
      </w:pPr>
      <w:bookmarkStart w:id="206" w:name="__RefHeading___Toc1012939_2281741623"/>
      <w:bookmarkStart w:id="207" w:name="_Toc72"/>
      <w:bookmarkEnd w:id="206"/>
      <w:r>
        <w:rPr>
          <w:rtl w:val="true"/>
        </w:rPr>
        <w:t>[</w:t>
      </w:r>
      <w:r>
        <w:rPr/>
        <w:t>54</w:t>
      </w:r>
      <w:r>
        <w:rPr>
          <w:rtl w:val="true"/>
        </w:rPr>
        <w:t xml:space="preserve"> </w:t>
      </w:r>
      <w:r>
        <w:rPr>
          <w:rtl w:val="true"/>
        </w:rPr>
        <w:t>ـ و ما اجری علی لسانی</w:t>
      </w:r>
      <w:r>
        <w:rPr>
          <w:rtl w:val="true"/>
        </w:rPr>
        <w:t xml:space="preserve">... </w:t>
      </w:r>
      <w:r>
        <w:rPr>
          <w:rtl w:val="true"/>
        </w:rPr>
        <w:t>احصاءً لمنتک</w:t>
      </w:r>
      <w:r>
        <w:rPr>
          <w:rtl w:val="true"/>
        </w:rPr>
        <w:t>]</w:t>
      </w:r>
      <w:bookmarkEnd w:id="207"/>
    </w:p>
    <w:p>
      <w:pPr>
        <w:pStyle w:val="BookText"/>
        <w:rPr/>
      </w:pPr>
      <w:r>
        <w:rPr>
          <w:rFonts w:ascii="IRNazanin" w:hAnsi="IRNazanin" w:eastAsia="IRNazanin"/>
          <w:color w:val="111111"/>
          <w:sz w:val="28"/>
          <w:sz w:val="28"/>
          <w:szCs w:val="28"/>
          <w:rtl w:val="true"/>
          <w:lang w:bidi="fa-IR"/>
        </w:rPr>
        <w:t>جانِ کلام امام سجّاد علیه السلام در این بخش، پرداختن به عضوی از اعضای بدن انسان است که در دو روی سکّه‌ی حیات انسانی، چنین اثرگذاریِ مثبت و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ذکر مطالبی چند پیرامون زبان می‌پردازیم و تحقیق در هر یک از موارد دوازده گانه‌ی مورد اشاره را به پی‌گیری و علاقه‌مندیِ خواننده‌ی گرامی وا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rtl w:val="true"/>
          <w:lang w:bidi="fa-IR"/>
        </w:rPr>
        <w:t>زبان در میان اعضای بدن انسان، از ویژگی‌های خاصّی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رنج و زحمت می‌تواند به حرکت درآمده و بدون خستگی، از همه‌چیزـ آگاهانه و یا بدون اطّلاع‌ـ سخن در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ابزار با این ویژگی، به‌خوبی می‌تواند در استخدام شیطان درآمده و صاحب خود را جهنّمی نماید، و این در صورتی است که انسان آن را یله و رها سازد و در صدد کنترل آن بر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عضو را لجام زده و در اختیار خود گیرد، طبیعی است که نه تنها از آن مهالک در امان می‌ماند؛ بلکه از همین طریق می‌تواند به تعالی و تکامل روحی و معنوی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 سخن نگفته باشد         عیب و هنرش نهفته باشد</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در دهان چیست ای هوشیار؟         کلید درِ گنج صاحب‌هنر</w:t>
      </w:r>
    </w:p>
    <w:p>
      <w:pPr>
        <w:pStyle w:val="BookText"/>
        <w:rPr/>
      </w:pPr>
      <w:r>
        <w:rPr>
          <w:rFonts w:ascii="IRNazanin" w:hAnsi="IRNazanin" w:eastAsia="IRNazanin"/>
          <w:color w:val="111111"/>
          <w:sz w:val="28"/>
          <w:sz w:val="28"/>
          <w:szCs w:val="28"/>
          <w:rtl w:val="true"/>
          <w:lang w:bidi="fa-IR"/>
        </w:rPr>
        <w:t>چو در بسته باشد چه داند کسی         که گوهرفروش است یا پیله‌ور</w:t>
      </w:r>
    </w:p>
    <w:p>
      <w:pPr>
        <w:pStyle w:val="BookText"/>
        <w:rPr/>
      </w:pPr>
      <w:r>
        <w:rPr>
          <w:rFonts w:ascii="IRNazanin" w:hAnsi="IRNazanin" w:eastAsia="IRNazanin"/>
          <w:color w:val="111111"/>
          <w:sz w:val="28"/>
          <w:sz w:val="28"/>
          <w:szCs w:val="28"/>
          <w:rtl w:val="true"/>
          <w:lang w:bidi="fa-IR"/>
        </w:rPr>
        <w:t xml:space="preserve">به‌هر حال، به دلیل سهولتِ استفاده از این عضو و صعوبت کنترل آن، شرع مطهّر نوعاً و به میزان فراوانی با این موضوع برخورد انفعالی نموده و سخن از بهره‌های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بدان معنی که در تمام عرصه‌ها سکوت بهتر از کلام باشد، ولی در مجموع به‌نظر می‌رسد جنبه‌ی برحذر داشتن از سخن‌گفتنِ بی‌حساب، بسیار مورد توجّه دین قرار گرفته است؛ تا جایی که راوی از رسول خدا صلی الله علیه و آله و سلم درخواست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الإسلام بأمرٍ لا أسأل عنهُ أحدآ بعدک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اسلام، مرا از امری خبر بده که پس از این، از کسی دیگر نپرسیم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در پاسخش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ثُمَّ استقم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آوردم، سپس استقامت کن و بر آن پایدار بمان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اتّقی؟ از چه امری پرهیز کنم؟</w:t>
      </w:r>
    </w:p>
    <w:p>
      <w:pPr>
        <w:pStyle w:val="BookText"/>
        <w:rPr/>
      </w:pPr>
      <w:r>
        <w:rPr>
          <w:rFonts w:ascii="IRNazanin" w:hAnsi="IRNazanin" w:eastAsia="IRNazanin"/>
          <w:color w:val="111111"/>
          <w:sz w:val="28"/>
          <w:sz w:val="28"/>
          <w:szCs w:val="28"/>
          <w:rtl w:val="true"/>
          <w:lang w:bidi="fa-IR"/>
        </w:rPr>
        <w:t xml:space="preserve">حضرت در پاسخ با دست خویش اشاره به زبان خود نمودند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فَأومأ بیده إلی لِسانِه</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با دست خود، به زبانش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اظهار ایمان و پایداری و استواری در آن و برحذر بودن از خطرات زبان، تعریفی از اسلام می‌شود که فرد را بی‌نیاز از دیگر تعاریف و پی‌جویی‌ها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عبدالله‌بن‌مسعود را دیدند که بر فراز کوه صفا ایستاده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نیکویی بگوی که بهره‌گیری، یا آرام بگیر تا سلامت یابی، پیش از آن‌که پشیمان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رسید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را از خود می‌گویی یا از دیگری شنیده‌ای؟ عبدالله‌بن‌مسعود اظهار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بَل سَمِعتُ رَسُول الله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أکثر خطایا ابن‌آدم فی لسانه</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رسول خدا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خطاهای فرزند آدم در زبان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در محجة البیضاء</w:t>
      </w:r>
      <w:r>
        <w:rPr>
          <w:rStyle w:val="FootnoteAnchor"/>
          <w:rtl w:val="true"/>
        </w:rPr>
        <w:footnoteReference w:id="569"/>
      </w:r>
      <w:r>
        <w:rPr>
          <w:rFonts w:ascii="IRNazanin" w:hAnsi="IRNazanin" w:eastAsia="IRNazanin"/>
          <w:color w:val="111111"/>
          <w:sz w:val="28"/>
          <w:sz w:val="28"/>
          <w:szCs w:val="28"/>
          <w:rtl w:val="true"/>
          <w:lang w:bidi="fa-IR"/>
        </w:rPr>
        <w:t> زیر عنوان آفات اللّسان، سخن از این مسأله به</w:t>
      </w:r>
    </w:p>
    <w:p>
      <w:pPr>
        <w:pStyle w:val="BookText"/>
        <w:rPr/>
      </w:pPr>
      <w:r>
        <w:rPr>
          <w:rFonts w:ascii="IRNazanin" w:hAnsi="IRNazanin" w:eastAsia="IRNazanin"/>
          <w:color w:val="111111"/>
          <w:sz w:val="28"/>
          <w:sz w:val="28"/>
          <w:szCs w:val="28"/>
          <w:rtl w:val="true"/>
          <w:lang w:bidi="fa-IR"/>
        </w:rPr>
        <w:t>میان آورده و پس از بحث مقدّماتی پیرامون فضیلت سکوت‌ـ که به برخی از مطالب این بخش اشاره گردیدـ بیست آفت عمده‌ی زبان را به شرح زیر برشمرده و در هر مورد، ضمن توضیحاتی به ذکر روایات در آن زمینه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 اکتفا به ذکر این عناوین علاقه‌مندان به تفصیل را به آن کتاب ارجاع می‌دهیم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سخن‌گفتن در مقوله‌ای که بهره‌ای به‌دنبال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سخن به زیادی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فرورفتن به زبان در مسایل باطل و بیهوده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مجادله در سخن و اصرار و پافشاری نابجا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جنگ و جدل زبانی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در بند تکلّف افتادن در سخن به حالات تصنّعی، آن‌سان که مدّعیان خطابه و فصاحت در سخن گفتن در آن گرفتار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سخن به فحش و سبّ و زشتی در 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زبان‌گشودن به طعن و لعن بر حیوان و جماد و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درافتادن در آوازه‌خوانی و شعر و شاعری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درافتادن به شوخی‌های بد زبانی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زبان به مسخره و استهزای دیگران گشودن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زبان به افشای اسرار مردم بازکردن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وعده به دروغ به این و آن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سخن و سوگند به دروغ گفتن و پی‌آمدهای آن و راه‌های گریز از این آفت و مصون‌ماندن از خطرات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غیبت و معانی و حدود آن و طرح مباحث مربوط به آن،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غیبت، راه‌های بازداشتن زبان از غیبت، حرمت قلبی غیبت، گونه‌های مجاز غیبت و سرانجام کفّاره‌ی 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سخن‌چینی که باید از آن برحذر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سخن بر وفق خواسته‌ی دیگران گفتن، ولو بین دو مخالف؛ و خلاصه داشتن دو 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زبان به مدح و ثنای نابجا گشودن و تملّق پیشه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غفلت از خطاهایی که ممکن است در فحوای کلام انسان ظاهر شود، به‌خصوص در زمینه‌ی مسایل الاهی و امور مرتبط با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پرسش ناآگاهان از صفات خدای عزّ و جلَّ و دقیق‌شدن آنان در این زمینه‌ها که بر آن علم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این کلّیّات در مورد آفات زبان دانسته شد، سری هم به میان نهج‌البلاغه‌ی مولایمان امیرمؤمنان علیه السلام می‌بریم تا در پرتو بیان شیرینِ آن عزیز که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کلام خلق و فروتر از کلام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حقایقی را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همام علیه السلام در یکی از کلمات کوتاه و گُهربار خویش، زبان را به درنده‌ای تشبیه می‌نماید که اگر رها شود، خواهد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به کسانی است که این عضو را آزاد می‌گذارند و توصیه‌ی اکیدی است که باید این عضو را به شدّت کنترل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سَبُعٌ إنْ خُلَّ عَنْهُ عقر</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درنده‌ای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 شود، می‌گزد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به همین علّت باشد که حضرتش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فی وثاقک ما لَمْ تتکلّم بِهِ؛ فإن تکلّمت بِهِ صرتَ فی وثاقه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فاخزُن لسانک کما تخزُن ذَهبکَ وَ وَرِقَک؛ فرُبِّ کلمة سَلَبَتْ نعمةً وَ جَلَبَتْ نقمةً</w:t>
      </w:r>
      <w:r>
        <w:rPr>
          <w:rFonts w:eastAsia="Amiri" w:cs="Amiri" w:ascii="Amiri" w:hAnsi="Amiri"/>
          <w:color w:val="111111"/>
          <w:sz w:val="28"/>
          <w:szCs w:val="28"/>
          <w:rtl w:val="true"/>
          <w:lang w:bidi="ar-SA"/>
        </w:rPr>
        <w:t>.»</w:t>
      </w:r>
      <w:r>
        <w:rPr>
          <w:rStyle w:val="FootnoteAnchor"/>
          <w:rtl w:val="true"/>
        </w:rPr>
        <w:footnoteReference w:id="57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که سخن را ادا نکرده‌ای در اختیار توست و آن‌گاه که سخن راندی این تو هستی که در بند آن گرفتار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 سان که طلا و نقره‌ات را نگاه می‌داری، از زبان خویش نیز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یک کلمه نعمتی را از انسان بستاند و رنج و نقمتی را برای او به‌بار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چنان است که می‌تواند رودرروی اولیای نعمت انسان قرار گیرد و فرد را به پرخاشگری و موضع‌گیری در قبال آنان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مولایمان علیه السلام پیشاپیش یاران و شیعیان خویش را بر این خطر آگاه نموده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لاتجعَلنَّ ذَرَبَ لسانک عَلی مَنْ انطقک و بلاغة قولک عَلی من سدّدک</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لبه تیز زبان خود را بر ضدّ کسی که سخن بر زبانت نهاده، به کار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بلاغت سخنت را بر ضدّ کسی که در فنّ سخنوری تو را استوار داشته، صرف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مراقبت از این عضو حسّاس بدن، تا آن‌جا توصیه به عمل آمده که حضرتش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فَالمـُسلم مَنْ سَلمَ المسلِمُونَ مِنْ لِسانِه وَ یَده</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آن کس است که دیگر مسلمانان، از زبان و دست او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حضرتش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وَلْیَخْزنِ الرَّجُل لِسانه؛ فإن هذا اللِّسان جموحٌ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أری عبدآ یتّقی تقوی تنفعُهُ حتّی یخزُنَ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لسان المؤمِن مِن وراء قلبه و إن قلب المنافق من وراء لسانه؛ لأنَّ المؤْمن إذا أراد أنْ یَتکَلّم بِکلام تَدَبّرهُ فی نفسه، فإنْ کان خیرآ أبدأهُ وَ إنْ کانَ شَرّآ واراَهُ؛ وَ إنَّ المنافق یتکلّم بما أتی عَلی لِسانه، لایدری ما ذا له و ما ذا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 رسول الله 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لایستقیم ایمانُ عبدٍ حتّی یستقیم قَلبُهُ، وَ لایستقیمُ قَلبُهُ حَتّی یستقیم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استطاع مِنکُم أن یلقی الله تعالی و هو نقیّ الرّاحة مِن دماء المسلمین و أموالِهم سلیم اللّسانِ مِن أعراضهم، فَلیَفعل</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زبان خود را نگاه دارد، چرا که این زبان نسبت به صاحبش سرکش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باور نمی‌کنم بنده‌ای به تقوایی سودمند دست یابد مگر این که زبان خود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مؤمن پشت قلب اوست، و قلب منافق پشت زبان او؛ زیرا مؤمن وقتی بخواهد سخن گوید، نخست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 بود، آن را پنهان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 هر کلامی را که به زبانش آورد، باز می‌گوید، بدون این که بداند چه چیزی به سود اوست و چه کلامی به زیانش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کسی راست نمی‌آید مگر این که قلبش به استقامت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او راست نمی‌آید، مگر این که زبانش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هرکسی که می‌تواند خدا را ملاقات کند در حالی که نسبت به خونها و اموال مسلمانان راحت باشد، و زبانش نسبت به ناموس مسلمانان سالم مانده باشد، باید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کلام نورانی اصول چندی در مورد زبان آمده است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ضرورت اختیارداری 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خطر هلاکت انسان از راه 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رابطه‌ی انکارناپذیر تقوی و نگاه‌داری 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قرارداشتن زبان فرد مؤمن در پشت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قرارگرفتن زبان فرد منافق در پیشاپیش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ضرورت تدبّر مؤمن در سخن، پیش از سخن‌راندن و طرح کلام در صورت خیربودن و ترک سخن در هنگام شرّ بودن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بی‌مبالاتی منافق در کلام و گفتن به هر آن‌چه که بر زبان می‌آید، بی‌هیچ دقّت و اندیشه در آن‌که این سخن به نفع یا به زیان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رابطه‌ی استحکام ایمان فرد با استواری قلب و در نتیجه ارتباط استواری قلب با درستی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کلام پیامبر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ضرورت ملاقات خداوند، در حالی‌که انسان آرامش خاطر از جان و مال مردم داشته و زبانش حریم آبروی آنان را رعایت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آیا امکان داشت که بیش از این و با چنین جامعیّت و نگاه جامع‌الأطرافی به موضوع زبان پرداخت، آن‌سان که پیشوایان عزیز و گران‌قدر ما پای در میان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که اگر گوش شنوایی در کار باشد، تنها یکی از این تذکّرات، انسان بیداردل را کفایت نماید؛ امّا افسوس که با همه‌ی این دقّت‌نظرها، چه بسیارند کسانی که اگر تنها کمی به رفتار و گفتار خویش دقیق شوند، آثار زیان‌بارِ رها کردنِ این عضو بدن‌ـ زبان‌ـ و کنترل نکردنِ آن را در خود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سخنی از دهان خارج شد، دیگر به‌جای اوّلش باز نمی‌گردد و کار خود را خواهد کرد و بسیار دشوارـ و گاهی غیرممکن‌ـ است که بتوان آثار سوء یک اظهار ناآگاهانه‌ی زبانی را از بین برد و در شعاع وسیع اثرگذار آن دخل و تصرّف نموده، اثرات مخرّب سخن نسنجیده را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انسان ترجمان اندیشه و درون اوست، آن‌سان که صورت انسانی خبر از سیرت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أضمَر أحدٌ شَیئآ إلّا ظَهَرَ فی فلتات لسانه و صفحات وجهه</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چیزی را در دل پنهان نمی‌کند، مگر این که در سخنانی که از دهانش می‌پرد و نیز در چهره‌اش نمودار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این‌روست که هم ایشان در کلامی جامع و راهگشا تعبیر می‌نمایند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r>
        <w:rPr>
          <w:rStyle w:val="FootnoteAnchor"/>
          <w:rtl w:val="true"/>
        </w:rPr>
        <w:footnoteReference w:id="57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زیر زبان خویش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بدانیم که زبان، نه برای لغزش‌هایی این‌چنین آفریده شده، بلکه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افْتَرضَ مِن السنتکم الذّکر</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آن را برای یادکردِ خودش در ما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روی، سزاست که با این زبان گام در راه خدا گذارد و آن را در پاسداشتِ حریم حق به‌کار گرفت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بأیدیکم ثُمَّ بِألسنتکم ثُمَّ بِقُلُوبِکُم</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به دست خود؛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هایتان؛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دلهایتان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جان کلام همان بیان قرآن مجید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إلَی الله وَ عمل صالِحآ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مِنَ المـُسلِمینَ</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چه کسی نیکوتر است از آن کسی که به سوی خدا فراخواند، عمل صالح آورد و بگوید که براستی من از مسلمانانم؟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استفاده از زبان، خواندن مردم به سوی خدا، پیشه‌کردن عمل صالح و اظهار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 کسان که زمام این عضو حسّاس را به دست شیطان بسپارند تا جایی‌که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بِألْسِنتهم، فَرَکَبَ بِهِم الزّلل وَ زَیّنَ لَهُم الخطل فعلَ مَنْ شرکه الشّیطان فی سلطانه و نطقَ بِالباطِل عَلی لِسانه</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زبان آنان سخن گوید، با دستیاری آنهابر مَرکب گمراه کننده خود سوار شده، و کردار ناپسند را در نظر آنان جلوه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به کسی مانند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آنها گواهی می‌دهد که با همکاری شیطان انجام شده و سخنان باطل را بر زبانشان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زبان آنان سخن گوید، لغزشگاه‌ها را با مرکب اینان درنوردد، امور ناپسند را نزدشان بیاراید؛ و خلاصه به‌گونه‌ای عمل نمایند که گویی کارها را تحت نفوذ و سلطه‌ی شیطان به انجام می‌رسانند و سخنان باطل را او بر زبانشان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پیشوای پارسایان علیه السلام آن‌هنگام که چشم از جهان فرو می‌بست، فرزندانش را به کلامی چند سفارش فرمود، از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 ی الجهاد بِأموالکُم وَ أنْفسکُم و ألْسِنَتکُم فی سَبیلِ الله</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جهاد در راه خدا، به مال و جان و زبان خود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تکلیف انسان را در ارتباط با زبانش به‌روشنی بیان فرمود که باید آن را در راه خدا به کار گرفت و در کار گسترش فرهنگ دینی از آن مدد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زبان می‌تواند در هر دو وادی خیر و شرّ حکم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اللِّسان مفتاح کلّ خَیر و شر؛ فَیَنْبغی للمؤْمن ان یختم علی لِسانِه کما یَختم عَلی ذَهبِهِ و فضّته</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زبان کلید هر خوبی و هر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مؤمن، بر زبان خود مُهر نهد، همان گونه که بر طلا و نقره خود مُهر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رواست که انسان مؤمن، آن‌سان که طلا و نقره‌ی خویش را حفظ می‌نماید، زبان خود را نیز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ضربات وارده‌ی ناشی از بی‌بندوباری در کلام و رهاکردن زبان به مراتب شدیدتر از اثر برخورد نیزه توصیف شده، آن‌جا که امیرالمؤمنین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 اللّسان انکی مِن إصابة السّنان</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زبان، شدیدتر از ضربه شمشیر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نیز فتنه‌های ناشی از این عضو را به مراتب مشکل‌آفرین‌تر از ضربات شمشیر دانسته و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اللِّسان أشدُّ مِن ضَرب السَّیف</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زبان، دشوارتر از ضربه شمشیر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خطر این عضو تا بدان‌جاست که امام علی علیه السلام در یک تشبیه، آن را 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در وصیّت خویش به فرزندش محمّدبن حنفیه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إنَّ اللِّسان کلبٌ عقور؛ إن خلّیته عَقَر</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زبان، سگی درنده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رها کنی، می‌گزد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مقوله فراوان است و این مختصر مجال طرح تمامی را نمی‌دهد؛ امّا به مصداق</w:t>
      </w:r>
    </w:p>
    <w:p>
      <w:pPr>
        <w:pStyle w:val="BookText"/>
        <w:rPr/>
      </w:pPr>
      <w:r>
        <w:rPr>
          <w:rFonts w:ascii="IRNazanin" w:hAnsi="IRNazanin" w:eastAsia="IRNazanin"/>
          <w:color w:val="111111"/>
          <w:sz w:val="28"/>
          <w:sz w:val="28"/>
          <w:szCs w:val="28"/>
          <w:rtl w:val="true"/>
          <w:lang w:bidi="fa-IR"/>
        </w:rPr>
        <w:t>در خانه اگر کس است         یک حرف بس است</w:t>
      </w:r>
    </w:p>
    <w:p>
      <w:pPr>
        <w:pStyle w:val="BookText"/>
        <w:rPr/>
      </w:pPr>
      <w:r>
        <w:rPr>
          <w:rFonts w:ascii="IRNazanin" w:hAnsi="IRNazanin" w:eastAsia="IRNazanin"/>
          <w:color w:val="111111"/>
          <w:sz w:val="28"/>
          <w:sz w:val="28"/>
          <w:szCs w:val="28"/>
          <w:rtl w:val="true"/>
          <w:lang w:bidi="fa-IR"/>
        </w:rPr>
        <w:t>امید چنان می‌رود که همین مختصر، ما را به پای‌بندیِ افزون‌تری در کنترل زبان متعهّد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را با ذکر روایتی از پیامبر صلی الله علیه و آله و سلم به پایان می‌بریم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یعذّب الله اللِّسان بِعَذاب لایُعَذّب بِهِ شَیْئآ مِنَ الجَوارح،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 عَذّبتنی بِعَذاب لَمْ تُعَذِّب بِهِ شَیئآ؟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منکَ کَلمةٌ فبلغتْ مشارق الأرض و مغاربها، فسفک بها الدَّمُ الحرام و انتُهب بِه المال الحرام و انتُهک بِها</w:t>
      </w:r>
    </w:p>
    <w:p>
      <w:pPr>
        <w:pStyle w:val="BookText"/>
        <w:rPr/>
      </w:pPr>
      <w:r>
        <w:rPr>
          <w:rFonts w:ascii="Amiri" w:hAnsi="Amiri" w:eastAsia="Amiri" w:cs="Amiri"/>
          <w:color w:val="111111"/>
          <w:sz w:val="28"/>
          <w:sz w:val="28"/>
          <w:szCs w:val="28"/>
          <w:rtl w:val="true"/>
          <w:lang w:bidi="ar-SA"/>
        </w:rPr>
        <w:t>الفرج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لاعذّبنّکَ بِعذابٍ لاأُعَذّبُ بِه شَیئآ مِن جوارحک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زبان را به کیفری عذاب کند که هیچ عضو دیگری را بدان سان کیفر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عذابی کیفر دادی که هیچ یک از اعضا را بدان گونه عذاب نکرده‌ای؟ به او پاسخ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از تو خارج شد که به شرق و غرب جهان رسید؛ با آن کلمه، خون هایی به ناروا ریخته شد، مال هایی به ناروا غارت شد، و ناموس هایی به ناروا هتک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تو را چنان کیفر دهم که هیچ یک از اعضای بدن را بدان گونه کیفر نداده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چه‌بسا خون‌ها که به ناحق بر اثر کلامی ناروا بر زمین ریخته شد؛ و چه اموالی که از این‌رو به غارت رفت؛ و چه نوامیسی که پای‌مال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خدای متعال، همگان را از آفات این عضو سرکش محافظت فرماید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لا أُظْلَمَنَّ وَ أنْتَ مُطیقٌ لِلدَّفْعِ عَنّ ی، وَ لا أظْلِمَنَّ وَ أنْتَ الْقادِرُ عَلَی الْقَبْضِ مِنّ ی، وَ لا أضِلَّنَّ وَ قَدْ أمْکَنَتْکَ هِدایَتی، وَ لا أفْتَقِرَنَّ وَ مِنْ عِنْدِکَ وُسْعی، وَ لا أطْغَیَنَّ وَ مِنْ عِنْدِکَ وُجْدی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إلی مَغْفِرَتِکَ وَفَدْتُ وَ إلی عَفْوِکَ قَصَدْتُ وَ إلی تَجاوُزِکَ اشْتَقْتُ وَ بِفَضْلِکَ وَثِقْتُ، وَ لَیْسَ عِنْدی ما یُوجِبُ لی مَغْفِرَتَکَ وَ لا فی عَمَلی ما أسْتَحِقُّ بِهِ عَفْوَکَ، وَ ما لی بَعْدَ أنْ حَکَمْتُ عَلی نَفْسی إلّا فَضْلُکَ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آغاز بخش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این بخش از دعا، پس از درود بر پیامبر و خاندان آن‌حضرت، ابتدا پنج موضوع را از خداوند می‌خواهد که در قبال هریک از آن‌ها تواناییِ خدای متعال را برای حلّ آن مسائل به یاد می‌آورد و باور خویش را در این زمینه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موضوعات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این‌که مورد ستم واقع نشود و حال آن‌که خدای متعال قادر به رفع این ظلم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این‌که خود نسبت به دیگران ستم روا مدارد و حال آن‌که خداوند می‌تواند او را از این کار ناروا بازدارد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این‌که دچار گمراهی نشود و حال آن‌که خداوند توان هدایت او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این‌که دچار بلیّه‌ی فقر نگردد و حال آن‌که خداوند می‌تواند او را وسعت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این‌که گرفتار طغیان و سرکشی نشود و حال آن‌که همه‌ی توان و دارایی او از خداست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ادامه، طیّ پنج موضوع، سمت و سوی حرکت خویش را نسبت به خداوند متعال بیان می‌نماید به این ترتیب </w:t>
      </w:r>
      <w:r>
        <w:rPr>
          <w:rFonts w:eastAsia="IRNazanin" w:cs="IRNazanin"/>
          <w:color w:val="111111"/>
          <w:sz w:val="28"/>
          <w:szCs w:val="28"/>
          <w:rtl w:val="true"/>
          <w:lang w:bidi="fa-IR"/>
        </w:rPr>
        <w:t>:</w:t>
      </w:r>
      <w:bookmarkStart w:id="208" w:name="pg3760_33561"/>
    </w:p>
    <w:p>
      <w:pPr>
        <w:pStyle w:val="BookText"/>
        <w:rPr/>
      </w:pPr>
      <w:bookmarkEnd w:id="208"/>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حرکت به سراپرده‌ی مغفرت الاهی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تصمیم بر این‌که عفو خدا را شامل خود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شوق و شور فراوان برای آن‌که خدای از ایشان چشم پوشد و درگذرد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اطمینان‌خاطر به فضل خداوندی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تصریح به تهی‌دستی خود و این‌که از ناحیه‌ی خویش موجبی برای رسیدن به این بلندا نمی‌بینند و استحقاقی در خود سراغ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حضرتش با لحنی خاصّ یادآور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عملکرد که پیش گرفته‌اند، چگونه می‌توانند جز به فضل خدا دل بربندند؟ آن‌جا که نتیجه‌ی محتوم اعمال انسانی به‌گونه‌ای است که گویی خود پیشاپیش حکم به محکومیت را در دل دارد، آیا می‌توان جز فضل و بخشش خدای بزرگ، دست‌آویز دیگری جُست؟</w:t>
      </w:r>
    </w:p>
    <w:p>
      <w:pPr>
        <w:pStyle w:val="Heading3"/>
        <w:numPr>
          <w:ilvl w:val="2"/>
          <w:numId w:val="1"/>
        </w:numPr>
        <w:rPr/>
      </w:pPr>
      <w:bookmarkStart w:id="209" w:name="__RefHeading___Toc1012941_2281741623"/>
      <w:bookmarkStart w:id="210" w:name="_Toc73"/>
      <w:bookmarkEnd w:id="209"/>
      <w:r>
        <w:rPr>
          <w:rtl w:val="true"/>
        </w:rPr>
        <w:t>[</w:t>
      </w:r>
      <w:r>
        <w:rPr/>
        <w:t>55</w:t>
      </w:r>
      <w:r>
        <w:rPr>
          <w:rtl w:val="true"/>
        </w:rPr>
        <w:t xml:space="preserve"> </w:t>
      </w:r>
      <w:r>
        <w:rPr>
          <w:rtl w:val="true"/>
        </w:rPr>
        <w:t>ـ و لا اظلمن و انت مطیق للدفع عنی، و لا اظلمنّ و انت القادر علی القبض منی</w:t>
      </w:r>
      <w:r>
        <w:rPr>
          <w:rtl w:val="true"/>
        </w:rPr>
        <w:t>]</w:t>
      </w:r>
      <w:bookmarkEnd w:id="210"/>
    </w:p>
    <w:p>
      <w:pPr>
        <w:pStyle w:val="BookText"/>
        <w:rPr/>
      </w:pPr>
      <w:r>
        <w:rPr>
          <w:rFonts w:ascii="IRNazanin" w:hAnsi="IRNazanin" w:eastAsia="IRNazanin"/>
          <w:color w:val="111111"/>
          <w:sz w:val="28"/>
          <w:sz w:val="28"/>
          <w:szCs w:val="28"/>
          <w:rtl w:val="true"/>
          <w:lang w:bidi="fa-IR"/>
        </w:rPr>
        <w:t xml:space="preserve">واژه‌ی ظلم به معنی ستم در قرآن مجید با مشتقّاتش، بیش از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امام سجّاد علیه السلام در این بخش به‌دست می‌آید که نه تنها ستمگری در منطق قرآن مذموم است، بلکه رضایت به ظلم و ظلم پذیری نیز امری ناپسند تلقّی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بی‌تفاوتی در برابر ستم‌هایی که به انسان می‌شود، آن‌جا که فرد توان مقابله و راه‌یابی دارد، در بیان قرآن، موضوعی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در زندگی فرد، زمانی به‌دست می‌آید که خود بر کسی ستم نراند و از این‌که مورد ستم واقع شود نیز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دو نیرو برای فرد و بالتَّبع برای جامعه، حالت تعادل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 بیان حضرت سجّاد علیه السلام است که در هر دو حالت، اوّلا توفیق را از خدا می‌طلبد و ثانیآ یادآور توان خداوندی برای جلوگیری از این دو موضوع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سخن از نکوهش ربا در میان آورده، این موضوع را همانند اعلان جنگ رسمی با خداوند دانسته، همگان را از آن برحذر داشته و سرانجامِ سرنوشتِ کسانی را که از این امر دوری جویند، این‌چنین رقم زده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لاتَظلمُونَ وَ لاتُظلَمُون</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ستم کنید و نه مورد ستم واقع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دقیقآ همان است که امام سجّاد علیه السلام از خدای متعال می‌خواهد و بیان یکی از ارزش‌های مهم در ساختار فرد و جامعه در قرآن مجید است؛ این‌که مسلمان ستم نراند و اجازه ندهد تا بر او ستم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 توضیح واژه‌ی ظلم گفته شد که نباید آن را تنها در روش حاکمان جست‌وجو نمود، و یادآوری گردید که اگر به اعمال خود دقیق شویم و آن را زیر ذرّه‌بین‌ـ و چه بسیار ایّام، بدون نیاز به ریزبینی‌ـ قرار دهیم، مصادیق فراوانی از ظلم و ستم را در رفتار خود شاهد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اتّفاقآ اگر از همین امور کوچک که در توان ماست آغاز کنیم، به مرور توان رویارویی با موارد بزرگ‌تر را نیز خواهیم یافت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بدون تکرار مطالب گذشته، صرفآ روی این ارزش اسلامی پای می‌فشاریم که مسلمان در تربیت اخلاقی خود،</w:t>
      </w:r>
    </w:p>
    <w:p>
      <w:pPr>
        <w:pStyle w:val="BookText"/>
        <w:rPr/>
      </w:pPr>
      <w:r>
        <w:rPr>
          <w:rFonts w:ascii="IRNazanin" w:hAnsi="IRNazanin" w:eastAsia="IRNazanin"/>
          <w:color w:val="111111"/>
          <w:sz w:val="28"/>
          <w:sz w:val="28"/>
          <w:szCs w:val="28"/>
          <w:rtl w:val="true"/>
          <w:lang w:bidi="fa-IR"/>
        </w:rPr>
        <w:t>باید به‌شدّت مراقب عواقب بی‌توجّهی به این دو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به روشنی بداند که اگر به هر یک از دو طرف بلغزد، راه خطا پیموده و روا نیست که با توجیه‌گری از کنار این مطلب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به نکته‌ی دقیقی که امام سجّاد علیه السلام بدان تأکید نموده نیز خالی از لطف نیست؛ بدین معنی که فرد در این میدان، هرگز دچار خودمحوری نشود و گمان نبرد که تنها و تنها خود در این میدان به تمام معنا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مسلمان باید بکوشد تا مورد ستم واقع نشود؛ امّا بداند که این خداست که توان دفع ستم از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بکوشد تا خود ستمگری پیشه نکند و یقین داشته باشد که این خداست که می‌تواند سّد راه ستم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ثمره‌ی این توجّه، استمداد همیشگی از خدای توانا در جمله‌ی کارهاست که این خود ارزش دیگری است که مطرح می‌گردد؛ یعنی همه‌جا انسان با وجود محاسبه روی خود و نیروها و توانمندی خویش، متوجّه یک نکته‌ی اساسی اعتقادی نیز هست که دیگری در این جهان حکم می‌راند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باید ملاحظه‌ی او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مراقبتی سبب می‌شود که انسان در عین تلاش و کوشش و کشش در کارها، نقطه‌ی امید و قوّت دیگری هم در کارها داشته باشد که ضامن او برای عبور به سلامت و با سربلندی در مسیر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نمونه‌ی دیگری در کلام امام سجّاد علیه السلام در بحث گره‌خوردن اخلاق و اعتقادات است که پیش از این در چند جای دیگر، بدان تصریح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این ارزش را مطرح می‌کند تا سربلندی و سرافرازی در جامعه‌ی اسلامی تأمین گردد، تا آن‌جا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مورد ستم قرار گرفتند، اجازه داده شد که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یاری آنها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همین توانایی خدا بر یاری‌رسانی مظلومان که در این آیه بدان تصریح شده، خمیرمایه‌ی کلام امام سجّاد علیه السلام است که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مُطیقٌ لِلدَّفْعِ عَنّ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توان آن را دارد که دامن ایمان فرد را بیالاید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مجید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لَمْ یَلبِسُوا ایمانهم بِظُلم أُولئِکَ لَهُمُ الاْمن وَ هُمْ مُهتَدُون</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و ایمان خود را به ستم نیالودند، امنیت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آنانند هدایت پذیران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همین ظلم می‌تواند در قیامت حسرت به‌بار آورد و ستمکار، انگشت ندامت بگزد؛ چرا که آن روز در قرآن این‌چنین ترسیم شده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یَعضُّ الظّالم عَلی یَدَیه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اتَّخذتُ مَعَ الرَّسُول سَبیلا</w:t>
      </w:r>
      <w:r>
        <w:rPr>
          <w:rFonts w:eastAsia="Amiri" w:cs="Amiri" w:ascii="Amiri" w:hAnsi="Amiri"/>
          <w:color w:val="111111"/>
          <w:sz w:val="28"/>
          <w:szCs w:val="28"/>
          <w:rtl w:val="true"/>
          <w:lang w:bidi="ar-SA"/>
        </w:rPr>
        <w:t>)</w:t>
      </w:r>
      <w:r>
        <w:rPr>
          <w:rStyle w:val="FootnoteAnchor"/>
          <w:rtl w:val="true"/>
        </w:rPr>
        <w:footnoteReference w:id="59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ظالم انگشت به دندان گزد،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رسول همراهی کرده بودم</w:t>
      </w:r>
      <w:r>
        <w:rPr>
          <w:rFonts w:eastAsia="IRNazanin" w:cs="IRNazanin"/>
          <w:color w:val="111111"/>
          <w:sz w:val="28"/>
          <w:szCs w:val="28"/>
          <w:rtl w:val="true"/>
          <w:lang w:bidi="fa-IR"/>
        </w:rPr>
        <w:t>. )</w:t>
      </w:r>
      <w:bookmarkStart w:id="211" w:name="pg3760_33563"/>
    </w:p>
    <w:p>
      <w:pPr>
        <w:pStyle w:val="BookText"/>
        <w:rPr/>
      </w:pPr>
      <w:bookmarkEnd w:id="211"/>
      <w:r>
        <w:rPr>
          <w:rFonts w:ascii="IRNazanin" w:hAnsi="IRNazanin" w:eastAsia="IRNazanin"/>
          <w:color w:val="111111"/>
          <w:sz w:val="28"/>
          <w:sz w:val="28"/>
          <w:szCs w:val="28"/>
          <w:rtl w:val="true"/>
          <w:lang w:bidi="fa-IR"/>
        </w:rPr>
        <w:t>در منطق دین، یکی از دعاهایی که به هدف اجابت می‌نشیند، دعایی است که فرد مظلوم طرح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امیرالمؤمنین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انفذ السّهام دعوة المظلُوم</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برنده‌ترین تیر،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در این زمینه تا بدان‌جاست که رسول‌خدا صلی الله علیه و آله و سلم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دعوة المظلُوم وَ إنْ کانَ کافرا، فإنَّهُ لَیسَ دونه حجاب</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بپرهیز، گرچه کافر باشد، چرا که حجابی در برابر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اجابت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مختصر، به این نکته توجّه می‌کنیم که اگر انسانی مورد ظلم و ستم واقع شد، هرگز روا نیست در مقابله و جواب‌گویی خود، راه ستمگری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به‌هیچ‌وجه توجیه‌بردار نیست و منطق صریح قرآن، چنین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لایَجْرِمَنَّکُمْ شَنَآن قَوْم عَلی ألّا تَعدلُوا، اعدِلُوا هُوَ أقْرَبُ لِلتَّقْوی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دشمنی با یک گروه، شما را به آنجا نکشاند که از عدالت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ورزید، که این کار، به تقوا نزدیک‌تر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علیه السلام نیز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ظُلمتَ فَلاتظلم</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ستم قرار گرفتی، باز هم ستم مکن</w:t>
      </w:r>
      <w:r>
        <w:rPr>
          <w:rFonts w:eastAsia="IRNazanin" w:cs="IRNazanin"/>
          <w:color w:val="111111"/>
          <w:sz w:val="28"/>
          <w:szCs w:val="28"/>
          <w:rtl w:val="true"/>
          <w:lang w:bidi="fa-IR"/>
        </w:rPr>
        <w:t>.»</w:t>
      </w:r>
    </w:p>
    <w:p>
      <w:pPr>
        <w:pStyle w:val="Heading3"/>
        <w:numPr>
          <w:ilvl w:val="2"/>
          <w:numId w:val="1"/>
        </w:numPr>
        <w:rPr/>
      </w:pPr>
      <w:bookmarkStart w:id="212" w:name="__RefHeading___Toc1012943_2281741623"/>
      <w:bookmarkStart w:id="213" w:name="_Toc74"/>
      <w:bookmarkEnd w:id="212"/>
      <w:r>
        <w:rPr>
          <w:rtl w:val="true"/>
        </w:rPr>
        <w:t>[</w:t>
      </w:r>
      <w:r>
        <w:rPr/>
        <w:t>56</w:t>
      </w:r>
      <w:r>
        <w:rPr>
          <w:rtl w:val="true"/>
        </w:rPr>
        <w:t xml:space="preserve"> </w:t>
      </w:r>
      <w:r>
        <w:rPr>
          <w:rtl w:val="true"/>
        </w:rPr>
        <w:t>ـ و لا اضلنّ و قد امکنتک هدایتی</w:t>
      </w:r>
      <w:r>
        <w:rPr>
          <w:rtl w:val="true"/>
        </w:rPr>
        <w:t>]</w:t>
      </w:r>
      <w:bookmarkEnd w:id="213"/>
    </w:p>
    <w:p>
      <w:pPr>
        <w:pStyle w:val="BookText"/>
        <w:rPr/>
      </w:pPr>
      <w:r>
        <w:rPr>
          <w:rFonts w:ascii="IRNazanin" w:hAnsi="IRNazanin" w:eastAsia="IRNazanin"/>
          <w:color w:val="111111"/>
          <w:sz w:val="28"/>
          <w:sz w:val="28"/>
          <w:szCs w:val="28"/>
          <w:rtl w:val="true"/>
          <w:lang w:bidi="fa-IR"/>
        </w:rPr>
        <w:t>امام سجّاد علیه السلام همچنین مسأله‌ی مصون‌ماندن از گمراهی را با یادآوری پشتوانه‌ی توان الاهی بر هدایت انسان، ذکر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متّعنی بهدیً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مسأله‌ی هدایت مطالبی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حقیقت، بهره‌گیری از زندگی، آن زمان مفهوم پیدا خواهد کرد که انسان در بستر هدایت و رشد قرار گرفته و برنامه و مسیر حیات خویش را بر این روال تنظیم کرده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این نکته می‌پردازیم که این هدایت، همواره در معرض تهدید دشمن سوگندخورده‌ی انسان ـ یعنی شیطان‌ـ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به شدّت مراقب بود که از مسیر منحرف نشویم و مغلوب اغوائات شیطان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حضرت سجّاد علیه السلام نکته‌ای اساسی را در این بخش یادآور شده‌اند که فرد، باید برای دوام هدایت خویش و به‌دور ماندن از گمراهی، دست به دامن کسی زند که توان این حفاظت و مراقبت را دارد که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سجّاد علیه السلام عرضه می‌دارند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این‌که من به ورطه‌ی گمراهی بیفتم، مرا نگاه دار، و تو بر هدایت من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ی أعُوذُ بِکَ أنْ أفتَقرَ فی غناک أو أضِلّ فی هُداک</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پناه تو می‌آیم از این‌که در دامن بی‌نیازی که به من مرحمت فرموده‌ای، دچار فقر و نیازمندی گردم و در مسیر هدایتی که برای من مقرّر داشته‌ای به گمراهی درافتم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کلام حضرت سجّاد علیه السلام نیز مشابهت زیبایی با این جمله دارد، که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أفْتَقِرَنَّ وَ مِنْ عِنْدِکَ وُسْعی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دقّت در این کلمات، حقایقی به انسان یادآور می‌شود، از جمله آن که چه‌بسا فقر زمینه‌ساز گمراهی شود، همان‌طور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أن یکون کفرآ</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فقر به کفر 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بیانات پیامبر صلی الله علیه و آله و سلم آمده که حضرتش از خدای بزرگ درخواست می‌نمودند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ی أعُوذُ بِکَ مِنَ الْکُفر وَ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می‌آورم از فقر و 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زمان که شخصی به‌دنبال شنیدن این سخن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این‌دو با یک‌دیگر معادل‌اند؟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البتّه مفهوم این کلمات نورانی در بیانات معصومین، آن نیست که ضرورتآ هر فقیری دامن‌گیر کفر شده و هر فقری سرانجام انسان را به دامن کفر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رَحمَة رَبّ ی عَلی فقراء أُمَّتی ،کاد الفقر أن یکون کُفرآ</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رحمت خداوندگارم بر فقرای امّتم نبود، نزدیک بود که فقر به کفر 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رحمت خداوندی را در این میانه نباید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فقدان چنین رحمت و گشایشی است که چه‌بسا انسانِ نیازمند، به ورطه‌ی کفر و گمراهی سقوط می‌کند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در نقل قسمتی از وحی خدای بزرگ به حضرت ابراهیم علیه السلام بیان می‌دارند که خداوند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آفریدم و به آتش نمرود آزمودم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به فقر آزمایش می‌کردم و شکیبایی را نیز از تو باز می‌ستاندم،</w:t>
      </w:r>
    </w:p>
    <w:p>
      <w:pPr>
        <w:pStyle w:val="BookText"/>
        <w:rPr/>
      </w:pPr>
      <w:r>
        <w:rPr>
          <w:rFonts w:ascii="IRNazanin" w:hAnsi="IRNazanin" w:eastAsia="IRNazanin"/>
          <w:color w:val="111111"/>
          <w:sz w:val="28"/>
          <w:sz w:val="28"/>
          <w:szCs w:val="28"/>
          <w:rtl w:val="true"/>
          <w:lang w:bidi="fa-IR"/>
        </w:rPr>
        <w:t>چه می‌کردی؟ ابراهیم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الفقرُ إلَیَّ أشَدُّ مِن نار نمرود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نظر من، دشوارتر از آتش نمرود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خطاب به او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فَبِعِزَّتی وَ جَلالی، ما خَلَقْتُ فِ ی السَّماء وَ الاْرض أشَدّ مِنَ الفَقر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 در آسمان و زمین، دشوارترین از فقر نیافریده‌ام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ابراهیم از خداوند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مَن أطعم جائعآ فَما جَزاؤه؟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گرسنه‌ای را سیر کند،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جزاؤه الغفران و إن کانَ ذُنوبه یَملأُ ما بین السَّماء وَ الاْرض</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او، آمرزش گناهان است، اگرچه گناهانش تمام فاصله میان آسمان و زمین را پر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بیانات، از یک‌سو خطرآفرینیِ فقر را باز می‌گوید و از دیگر سوی، هشدار به کسانی است که توان جبران فقر و نیاز را نسبت به فرد یا افرادی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پیوند میان نیاز و فقر با گمراهی و کفر، امری است که در روایات بدان به فراوانی اشاره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در این بیانات، فقرا به صبوری و اغنیا به دست‌گیری از نیازمندان به‌شدّت ترغیب شده‌اند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در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أحیاها فکأنّما أحیا النّاس جَمیعآ</w:t>
      </w:r>
      <w:r>
        <w:rPr>
          <w:rFonts w:eastAsia="Amiri" w:cs="Amiri" w:ascii="Amiri" w:hAnsi="Amiri"/>
          <w:color w:val="111111"/>
          <w:sz w:val="28"/>
          <w:szCs w:val="28"/>
          <w:rtl w:val="true"/>
          <w:lang w:bidi="ar-SA"/>
        </w:rPr>
        <w:t>)</w:t>
      </w:r>
      <w:r>
        <w:rPr>
          <w:rStyle w:val="FootnoteAnchor"/>
          <w:rtl w:val="true"/>
        </w:rPr>
        <w:footnoteReference w:id="6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زمینه‌ی بحث، موضوع قتل</w:t>
      </w:r>
    </w:p>
    <w:p>
      <w:pPr>
        <w:pStyle w:val="BookText"/>
        <w:rPr/>
      </w:pPr>
      <w:r>
        <w:rPr>
          <w:rFonts w:ascii="IRNazanin" w:hAnsi="IRNazanin" w:eastAsia="IRNazanin"/>
          <w:color w:val="111111"/>
          <w:sz w:val="28"/>
          <w:sz w:val="28"/>
          <w:szCs w:val="28"/>
          <w:rtl w:val="true"/>
          <w:lang w:bidi="fa-IR"/>
        </w:rPr>
        <w:t xml:space="preserve">نفس می‌باشد و در ادامه، داستان هابیل و قابیل مطرح گردیده؛ امّا ائمّه‌ی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تأویلها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تأویل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هدایت و ضلالت در میان آورده‌اند و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أخرجها مِن ضلالٍ إلی هُدی فَکأنَّما أحیاها، وَ من أخرجها مِن هدی إلی ضلالٍ فَقَد قتلها</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دیگری را از گمراهی به هدایت بکشاند، گویی به او حیات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دیگری را از هدایت به ضلالت بکشاند، گویی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این حقیقت می‌توان دریافت چرا در روایات، از فقر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که در منطق دین، نیاز، به مراتب خطرناک‌تر از</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نیز می‌توان در همان رابطه‌ای دانست که در روایات میان فقر و گمراهی برقرار شده</w:t>
      </w:r>
      <w:bookmarkStart w:id="214" w:name="pg3760_33566"/>
    </w:p>
    <w:p>
      <w:pPr>
        <w:pStyle w:val="BookText"/>
        <w:rPr/>
      </w:pPr>
      <w:bookmarkEnd w:id="21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گذشته به‌خوبی حکمتِ دو خواسته‌ی حضرت سجّاد علیه السلام را تبیین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شخص به گمراهی نیفتد آن‌جا که خداوند توانمند بر هدایت اوست؛ دیگر آن‌که شخص به ورطه‌ی نیاز در نغلتد و حال آن‌که خدای بزرگ می‌تواند او را بی‌نیاز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روایات، از حرص و آز، شکم‌پرستی، ناامیدی و یأس، طمع‌کاری، سخت‌گرفتن بر خود در حین توانایی و برای وارث نهادن، نادانی، حماقت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شدیدترین جلوه‌های فقر یاد شده است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از امیرمؤمنان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فقرٍ أشد؟ حضرتش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الکُفر بعد الإیمان</w:t>
      </w:r>
      <w:r>
        <w:rPr>
          <w:rFonts w:eastAsia="IRNazanin" w:cs="IRNazanin"/>
          <w:color w:val="111111"/>
          <w:sz w:val="28"/>
          <w:szCs w:val="28"/>
          <w:rtl w:val="true"/>
          <w:lang w:bidi="fa-IR"/>
        </w:rPr>
        <w:t>.»</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دشوارترین فقر، کفرِ پس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مشخّص می‌شود که چگونه ممکن است انسانی ولو مؤمن، بر اثر فشارهای اقتصادی زمام صبر و شکیب را از کف داده به دامان کفر سرنگون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بیانات، زنده‌کننده‌ی ارزش‌هایی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در هنگام نیاز، تلاش در پیش‌گیری از بروز ضایعه‌ی فقر در جامعه، تلاش در راه هدایت و نیز ضد ارزش‌هایی نظیر فقر، وارهانیدن فقرا از سوی توانمندان و بی‌تفاوتی در زمینه‌ی بروز پدیده‌ی گمراهی در جامعه</w:t>
      </w:r>
      <w:r>
        <w:rPr>
          <w:rFonts w:eastAsia="IRNazanin" w:cs="IRNazanin"/>
          <w:color w:val="111111"/>
          <w:sz w:val="28"/>
          <w:szCs w:val="28"/>
          <w:rtl w:val="true"/>
          <w:lang w:bidi="fa-IR"/>
        </w:rPr>
        <w:t>.</w:t>
      </w:r>
    </w:p>
    <w:p>
      <w:pPr>
        <w:pStyle w:val="Heading3"/>
        <w:numPr>
          <w:ilvl w:val="2"/>
          <w:numId w:val="1"/>
        </w:numPr>
        <w:rPr/>
      </w:pPr>
      <w:bookmarkStart w:id="215" w:name="__RefHeading___Toc1012945_2281741623"/>
      <w:bookmarkStart w:id="216" w:name="_Toc75"/>
      <w:bookmarkEnd w:id="215"/>
      <w:r>
        <w:rPr>
          <w:rtl w:val="true"/>
        </w:rPr>
        <w:t>[</w:t>
      </w:r>
      <w:r>
        <w:rPr/>
        <w:t>57</w:t>
      </w:r>
      <w:r>
        <w:rPr>
          <w:rtl w:val="true"/>
        </w:rPr>
        <w:t xml:space="preserve"> </w:t>
      </w:r>
      <w:r>
        <w:rPr>
          <w:rtl w:val="true"/>
        </w:rPr>
        <w:t>ـ وَ لا أطْغَیَنَّ وَ مِنْ عِنْدِکَ وُجْدی</w:t>
      </w:r>
      <w:r>
        <w:rPr>
          <w:rtl w:val="true"/>
        </w:rPr>
        <w:t>]</w:t>
      </w:r>
      <w:bookmarkEnd w:id="216"/>
    </w:p>
    <w:p>
      <w:pPr>
        <w:pStyle w:val="BookText"/>
        <w:rPr/>
      </w:pPr>
      <w:r>
        <w:rPr>
          <w:rFonts w:ascii="IRNazanin" w:hAnsi="IRNazanin" w:eastAsia="IRNazanin"/>
          <w:color w:val="111111"/>
          <w:sz w:val="28"/>
          <w:sz w:val="28"/>
          <w:szCs w:val="28"/>
          <w:rtl w:val="true"/>
          <w:lang w:bidi="fa-IR"/>
        </w:rPr>
        <w:t>این بخش از کلام امام علیه السلام ، رابطه‌ی میان غنی با سرکشی و طغیان را بیان می‌دارد و برای درمان این عارضه، از خدا می‌خواهد که همواره آگاه باشد که تمامی دارایی‌ها از اوست و همین یادآوری سبب پیش‌گیری از طغیان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لیطغی أنْ رَآهُ اسْتَغنی</w:t>
      </w:r>
      <w:r>
        <w:rPr>
          <w:rFonts w:eastAsia="Amiri" w:cs="Amiri" w:ascii="Amiri" w:hAnsi="Amiri"/>
          <w:color w:val="111111"/>
          <w:sz w:val="28"/>
          <w:szCs w:val="28"/>
          <w:rtl w:val="true"/>
          <w:lang w:bidi="ar-SA"/>
        </w:rPr>
        <w:t>)</w:t>
      </w:r>
      <w:r>
        <w:rPr>
          <w:rStyle w:val="FootnoteAnchor"/>
          <w:rtl w:val="true"/>
        </w:rPr>
        <w:footnoteReference w:id="6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انسان</w:t>
      </w:r>
    </w:p>
    <w:p>
      <w:pPr>
        <w:pStyle w:val="BookText"/>
        <w:rPr/>
      </w:pPr>
      <w:r>
        <w:rPr>
          <w:rFonts w:ascii="IRNazanin" w:hAnsi="IRNazanin" w:eastAsia="IRNazanin"/>
          <w:color w:val="111111"/>
          <w:sz w:val="28"/>
          <w:sz w:val="28"/>
          <w:szCs w:val="28"/>
          <w:rtl w:val="true"/>
          <w:lang w:bidi="fa-IR"/>
        </w:rPr>
        <w:t>طغیان می‌کند، اگر احساس بی نیازی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همین حقیقت را یادآور می‌شود که طبع بشر در هنگام احساس بی‌نیازی، روی به طغیان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یقین بداند که این بی‌نیازی را خود برای خویش به‌بار نیاورده، بلکه خدای جهان موجباتش را برای او فراهم کرده و هر لحظه می‌تواند از او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هرگز سر به طغیان برنمی‌دارد، بلکه در اوج دارایی همچنان خویش را نیازمند باری‌تعالی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می‌کوشد تا از این دارایی‌ها در راه جلب رضایت معبود خویش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غنی صرفآ در حوزه‌ی توان مالی خلاصه نشده است و همه‌ی توانایی‌های انسان اعمّ از علمی، بدنی،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زیباست که انسان همواره به این حقیقت بیدار باشد، همانند امام سجّاد به خود بنگرد و بگوید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سَیِّدی أنَا الصَّغیرُ الَّذی رَبَّیْتَهُ، وَ أنَا الْجاهِلُ الَّذی عَلَّمْتَهُ، وَ أنَا الضّالُّ الَّذی هَدَیْتَهُ، وَ أنَا الْوَضیعُ الَّذی رَفَعْتَهُ، وَ أنَا</w:t>
      </w:r>
    </w:p>
    <w:p>
      <w:pPr>
        <w:pStyle w:val="BookText"/>
        <w:rPr/>
      </w:pPr>
      <w:r>
        <w:rPr>
          <w:rFonts w:ascii="Amiri" w:hAnsi="Amiri" w:eastAsia="Amiri" w:cs="Amiri"/>
          <w:color w:val="111111"/>
          <w:sz w:val="28"/>
          <w:sz w:val="28"/>
          <w:szCs w:val="28"/>
          <w:rtl w:val="true"/>
          <w:lang w:bidi="ar-SA"/>
        </w:rPr>
        <w:t>الْخائِفُ الَّذی آمَنْتَهُ، وَ الْجایِعُ الَّذی أشْبَعْتَهُ، وَ الْعَطْشانُ الَّذی أرْوَیْتَهُ، وَ الْعارِی الَّذی کَسَوْتَهُ، وَ الْفَقیرُ الَّذی أغْنَیْتَهُ، وَ الضَّعیفُ الَّذی قَوَّیْتَهُ، وَ الذَّلیلُ الَّذی أعْزَزْتَهُ، وَ السَّقیمُ الَّذی شَفَیْتَهُ، وَ السّائلُ الَّذی أعْطَیْتَهُ، وَ الْمـُذْنِبُ الَّذی سَتَرْتَهُ، وَ الْخاطِئُ الَّذی أقَلْتَهُ، وَ أنَا الْقَلیلُ الَّذی کَثَّرْتَهُ، وَ الْمـُسْتَضْعَفُ الَّذی نَصَرْتَهُ، وَ أنا الطَّریدُ الَّذی آوَیْتَهُ</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خردسالی که بزرگش کردی؛ نادانی که علمش آموختی؛ گمراهی که راهش نمودی؛ پستی که رفعتش دادی؛ ناامنی که به امانش آوردی؛ گرسنه‌ای که سیرش ساختی؛ تشنه‌ای که سیرابش کردی؛ برهنه‌ای که پوشاندی؛ فقیری که نیازش را برطرف ساختی؛ ناتوانی که توانش دادی؛ ذلیلی که عزّتش بخشیدی؛ بیماری که شفایش دادی؛ نیازمندی که عطایش فرمودی؛ گنهکاری که گناه او را پوشاندی؛ خطاکاری که خطایش را برگرداندی؛ اندک شماری که زیادش کردی؛ مستضعفی که یاری‌اش کردی؛ و بنده‌ای آواره که پناهش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سیاق نیایش به درگاه الاهی، تمامیِ دارایی‌ها و توانایی‌های خود را با ذکر سابقه‌ی ناداری‌ها و ناتوانی‌های خویش، از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یادآور می‌شود که رشد، علم، هدایت، رفعت، امنیّت، سیری، سیرآبی، پوشش، ثروت، قوّت، عزّت، سلامت، بهره‌مندی، خطاپوشی، بخشش، کثرت، نصرت و مأویپذیری، همه و همه را از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ثمره‌ی این نگرش، خضوع و خشوع هرچه بیشتر در پیشگاه خداوند و برکنار ماندن از هرگونه طغیان و سرکشی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انسان‌های بی‌ظرفیت، با ملاحظه‌ی اندک بی‌نیازی، سر به طغیان برداشته و زمین و زمان را بنده نیستند و بانگ أنَا الحَق می‌زنند؛ حال آن‌که اگر خدای متعال بخواهد در کمتر از آنی، توانایی را از آنها باز ستانده و ایشان را به خاک مذلّت خواهد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فرموده‌ی امام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أسرَعَ صَرعَةَ الطّاغی</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که فروافتادن انسان سرکش چه زود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طغیان و دنیاگرایی ـ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آثَرَ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ثمره‌ای جز آتشِ سوزان الاهی در پی نخواهد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الْجَحیمَ هی المأوی</w:t>
      </w:r>
      <w:r>
        <w:rPr>
          <w:rFonts w:eastAsia="IRNazanin" w:cs="IRNazanin"/>
          <w:color w:val="111111"/>
          <w:sz w:val="28"/>
          <w:szCs w:val="28"/>
          <w:rtl w:val="true"/>
          <w:lang w:bidi="fa-IR"/>
        </w:rPr>
        <w:t>)</w:t>
      </w:r>
      <w:r>
        <w:rPr>
          <w:rStyle w:val="FootnoteAnchor"/>
          <w:rtl w:val="true"/>
        </w:rPr>
        <w:footnoteReference w:id="6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w:t>
      </w:r>
    </w:p>
    <w:p>
      <w:pPr>
        <w:pStyle w:val="BookText"/>
        <w:rPr/>
      </w:pPr>
      <w:r>
        <w:rPr>
          <w:rFonts w:ascii="IRNazanin" w:hAnsi="IRNazanin" w:eastAsia="IRNazanin"/>
          <w:color w:val="111111"/>
          <w:sz w:val="28"/>
          <w:sz w:val="28"/>
          <w:szCs w:val="28"/>
          <w:rtl w:val="true"/>
          <w:lang w:bidi="fa-IR"/>
        </w:rPr>
        <w:t>سرکشی کرد و زندگانی دنیا را برگزید، دوزخ جایگاه اوست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خلاصه این‌که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لِلطّاغینَ لَشَرَّ مَآب</w:t>
      </w:r>
      <w:r>
        <w:rPr>
          <w:rFonts w:eastAsia="Amiri" w:cs="Amiri" w:ascii="Amiri" w:hAnsi="Amiri"/>
          <w:color w:val="111111"/>
          <w:sz w:val="28"/>
          <w:szCs w:val="28"/>
          <w:rtl w:val="true"/>
          <w:lang w:bidi="ar-SA"/>
        </w:rPr>
        <w:t>)</w:t>
      </w:r>
      <w:r>
        <w:rPr>
          <w:rStyle w:val="FootnoteAnchor"/>
          <w:rtl w:val="true"/>
        </w:rPr>
        <w:footnoteReference w:id="60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سرکشان را بد عاقبت و جایگاهی در</w:t>
      </w:r>
    </w:p>
    <w:p>
      <w:pPr>
        <w:pStyle w:val="BookText"/>
        <w:rPr/>
      </w:pPr>
      <w:r>
        <w:rPr>
          <w:rFonts w:ascii="IRNazanin" w:hAnsi="IRNazanin" w:eastAsia="IRNazanin"/>
          <w:color w:val="111111"/>
          <w:sz w:val="28"/>
          <w:sz w:val="28"/>
          <w:szCs w:val="28"/>
          <w:rtl w:val="true"/>
          <w:lang w:bidi="fa-IR"/>
        </w:rPr>
        <w:t>انتظار است</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رواست که انسان به خود بنگرد و کاستی‌های خویش را چاره کند که اگر چنین نکرد، مصداق این کلام مولی علی علیه السلام خواهد شد که </w:t>
      </w:r>
      <w:r>
        <w:rPr>
          <w:rFonts w:eastAsia="IRNazanin" w:cs="IRNazanin"/>
          <w:color w:val="111111"/>
          <w:sz w:val="28"/>
          <w:szCs w:val="28"/>
          <w:rtl w:val="true"/>
          <w:lang w:bidi="fa-IR"/>
        </w:rPr>
        <w:t>:</w:t>
      </w:r>
      <w:bookmarkStart w:id="217" w:name="pg3760_33568"/>
    </w:p>
    <w:p>
      <w:pPr>
        <w:pStyle w:val="BookText"/>
        <w:rPr/>
      </w:pPr>
      <w:bookmarkEnd w:id="2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شَغل نفسه بغیرِ نفسِه، تحَیَّر فِ ی الظُّلمات وَ ارتبک  فِ ی الهَلکات وَ مَدَّتْ بِه شیاطینه فی طُغیانِه وَ زَیَّنَت لَهُ سَیّئی أعماله</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به غیر خود سرگرم کند، در تیرگی‌ها سرگردان می‌ماند، در مهلکه‌ها غوطه می‌خورد، شیاطین او را در طغیانش پیش می‌رانند، و کارهای زشتش را برایش می‌آرایند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انسانی در تاریکی‌ها سرگردان می‌شود و در مهلکه‌ها غوطه‌ور می‌گردد؛ شیاطینش او را در عرصه‌ی طغیان و سرکشی جلو می‌رانند و اعمال بد و نادرستش را نزد او می‌آرایند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عصیان چاره نخواهد شد جز با احساس بندگی و دریافت این حقیقت که همه چیزِ ما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رمز درخواست امام سجّاد علیه السلام از خدای متعال که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أطْغَیَنَّ وَ مِنْ عِنْدِکَ وُجْدی</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012947_2281741623"/>
      <w:bookmarkStart w:id="219" w:name="_Toc76"/>
      <w:bookmarkEnd w:id="218"/>
      <w:r>
        <w:rPr>
          <w:rtl w:val="true"/>
        </w:rPr>
        <w:t>[</w:t>
      </w:r>
      <w:r>
        <w:rPr/>
        <w:t>58</w:t>
      </w:r>
      <w:r>
        <w:rPr>
          <w:rtl w:val="true"/>
        </w:rPr>
        <w:t xml:space="preserve"> </w:t>
      </w:r>
      <w:r>
        <w:rPr>
          <w:rtl w:val="true"/>
        </w:rPr>
        <w:t>ـ اللهم الی مغفرتک</w:t>
      </w:r>
      <w:r>
        <w:rPr>
          <w:rtl w:val="true"/>
        </w:rPr>
        <w:t xml:space="preserve">... </w:t>
      </w:r>
      <w:r>
        <w:rPr>
          <w:rtl w:val="true"/>
        </w:rPr>
        <w:t>الّا فضلک</w:t>
      </w:r>
      <w:r>
        <w:rPr>
          <w:rtl w:val="true"/>
        </w:rPr>
        <w:t>]</w:t>
      </w:r>
      <w:bookmarkEnd w:id="219"/>
    </w:p>
    <w:p>
      <w:pPr>
        <w:pStyle w:val="BookText"/>
        <w:rPr/>
      </w:pPr>
      <w:r>
        <w:rPr>
          <w:rFonts w:ascii="IRNazanin" w:hAnsi="IRNazanin" w:eastAsia="IRNazanin"/>
          <w:color w:val="111111"/>
          <w:sz w:val="28"/>
          <w:sz w:val="28"/>
          <w:szCs w:val="28"/>
          <w:rtl w:val="true"/>
          <w:lang w:bidi="fa-IR"/>
        </w:rPr>
        <w:t>در این عبارات، حضرتش با مددجویی از پروردگار عالم، دامن خویش را از تحمّل ستم و ستم‌پیشگی و گمراهی و فقر و طغیان زدوده و در دامان قدرت، هدایت، وسعت و تواناییِ خدادادی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امام علیه السلام سخن به گونه‌ای دیگر آغاز کرده و خداوند را این‌چنین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إلی مَغْفِرَتِکَ وَفَدْتُ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فقط به سراپرده‌ی مغفرت و بخشش تو، روی نهاده و فرود آمده‌ام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عَفْوِکَ قَصَدْتُ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فقط عفو تو از خود را قصد کرده‌ام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إلی تَجاوُزِکَ اشْتَقْتُ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مشتاق این خطاپوشی تو هستم و مشتاقانه به این میدان گام نهاده‌ام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بِفَضْلِکَ وَثِقْتُ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من تنها بر فضل و بخشش بی‌نهایت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بلافاصله پس از آن برای آن‌که شائبه‌ی معامله‌گری با خدای متعال پیش نیاید و نوعی طلب‌کاری مطرح نگردد ـ مانند سایر نیایش‌های آن‌حضرت و دیگر پیشوایان ما ـ به نفی ارزش‌گذاری روی اعمال خود می‌پردازد و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عِنْدی ما یُوجِبُ لی مَغْفِرَتَکَ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از تو درخواست مغفرت نموده‌ام، نزد خود هیچ موجبی برای شمول این غفران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بر بساط معامله با تو ننشسته‌ام که چیزی آورده باشم و ارائه کنم و در مقابل چیز دیگری دریافت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صراحت اعلام می‌دارد که اصلا در خود چنین موجبی سراغ ندارم و اگر عفو تو را طالب شده‌ام، آن نیز از رهگذر درخواست عاجزانه از توست، در حالی که خود به‌خوبی می‌دانی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فی عَمَلی ما أسْتَحِقُّ بِهِ عَفْوَکَ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دردها و این نابسامانی‌ها که من برای خود به‌بار آورده‌ام، جز با فضل بی‌منتهای تو چاره نخواهد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لی بَعْدَ أنْ حَکَمْتُ عَلی نَفْسی إلّا فَضْلُکَ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جملات پیشین، امام علیه السلام در این فقرات نیز، سمت و سوی حرکت خویش را در جوانب مختلف حیات معیّن</w:t>
      </w:r>
      <w:bookmarkStart w:id="220" w:name="pg3760_33569"/>
    </w:p>
    <w:p>
      <w:pPr>
        <w:pStyle w:val="BookText"/>
        <w:rPr/>
      </w:pPr>
      <w:bookmarkEnd w:id="220"/>
      <w:r>
        <w:rPr>
          <w:rFonts w:ascii="IRNazanin" w:hAnsi="IRNazanin" w:eastAsia="IRNazanin"/>
          <w:color w:val="111111"/>
          <w:sz w:val="28"/>
          <w:sz w:val="28"/>
          <w:szCs w:val="28"/>
          <w:rtl w:val="true"/>
          <w:lang w:bidi="fa-IR"/>
        </w:rPr>
        <w:t>فرموده و تمامی را به‌سوی خداوند بزرگ جهت‌گیری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موضوع نفی ارزش عمل در پیشگاه خدای متعال است که از مطالب بسیار اساسی و حسّاس در فرهنگ دینی است و جلوه‌ی عمده‌ی آن در نیایش‌های پیشوایان دین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فرهنگ می‌کوشد تا انسان را هرگز در موضع طلب‌کاری از خدای متعال ننشاند و به او بیاموزد که اگر آیین بندگی‌ـ آن‌هم درخور خود و نه شایسته‌ی خدای خویش‌ـ به‌جای می‌آورد و خیری از او به دیگران می‌رسد، این‌همه نیز صرفآ به توفیق الاهی است و هرگز حالت سوداگری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حقیقت دریافته شود، آن‌گاه انسان در بازار بندگی، هر چه بکوشد باز خود را مقصّر می‌بیند و کارها را کافی برای رسیدن به مقصود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تلاش باز نمی‌ایستد و ضمن امیدواری به طرف مقابل، هیچ‌گاه به دست‌آوردهای خویش در این بازار بهایی نمی‌دهد و قانع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و احساس است که او را همواره به کار و تلاش در میدان بندگی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اگر اعمال اوّلین و آخرین را نیز همراه داشته باشد، زبان حال و قالش آن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اتَّکلّ فِ ی النَّجاة مِنْ عِقابکَ عَلی أعمالنا بَل بَفَضْلِکَ علَینا</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رهایی از کیفر حضرتت، به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تکیه نمی‌کنم، بلکه به فضل تو بر ما تکیه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اندیشه‌ی او، عمل هر اندازه والا و بالا و پُرارج و قدر باشد، در مقایسه با نعمت‌های فراوان خداوندی قدری ندارد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 أعمالنا فی جَنب نعمکَ</w:t>
      </w:r>
      <w:r>
        <w:rPr>
          <w:rFonts w:eastAsia="IRNazanin" w:cs="IRNazanin"/>
          <w:color w:val="111111"/>
          <w:sz w:val="28"/>
          <w:szCs w:val="28"/>
          <w:rtl w:val="true"/>
          <w:lang w:bidi="fa-IR"/>
        </w:rPr>
        <w:t>»</w:t>
      </w:r>
      <w:r>
        <w:rPr>
          <w:rStyle w:val="FootnoteAnchor"/>
          <w:rtl w:val="true"/>
        </w:rPr>
        <w:footnoteReference w:id="6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 xml:space="preserve">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نعمت هایت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حاکم بر این بخش از کلام امام علیه السلام ، همان تهی‌دستی در قبال پروردگار و نفی ارزش عمل و چشمداشت به فضل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روحیه‌ای در انسان بارور شود، هرگز از تلاش نمی‌ایستد، هرگز به خود غرّه نمی‌گردد، هرگز خویش را طلب‌کار از خدا نخواهد دانست و سرانجام هرگز از رحمت بی‌حدّ و حصر خداوندی مأیوس و ناامید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چهار ویژگی برای انسانی به‌بار آید، سزاست که سر بر آسمان ساید و راه زندگی را با آسودگی خاطر بپیماید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 مُحَمَّدٍ وَ آلِهِ وَ تَفَضَّلْ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أنْطِقْنی بِالْهـُدی وَ ألْهِمْنِی التَّقْوی وَ وَفِّقْنی لِلَّتی هِیَ أزْکی وَ اسْتَعْمِلْنی بِما هُوَ أرْضی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اسْلُکْ بِیَ الطَّریقَةَ الْمـُثْلی وَ اجْعَلْنی عَلی مِلَّتِکَ أمُوتُ وَ أحْیا</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012949_2281741623"/>
      <w:bookmarkStart w:id="222" w:name="_Toc77"/>
      <w:bookmarkEnd w:id="221"/>
      <w:r>
        <w:rPr>
          <w:rtl w:val="true"/>
        </w:rPr>
        <w:t>[</w:t>
      </w:r>
      <w:r>
        <w:rPr/>
        <w:t>59</w:t>
      </w:r>
      <w:r>
        <w:rPr>
          <w:rtl w:val="true"/>
        </w:rPr>
        <w:t xml:space="preserve"> </w:t>
      </w:r>
      <w:r>
        <w:rPr>
          <w:rtl w:val="true"/>
        </w:rPr>
        <w:t>ـ و تفضّل علی</w:t>
      </w:r>
      <w:r>
        <w:rPr>
          <w:rtl w:val="true"/>
        </w:rPr>
        <w:t>]</w:t>
      </w:r>
      <w:bookmarkEnd w:id="22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به هدایت گشودن، قلب را خانه‌ی خداترسی قراردادن، جوارح را در بهترین و پاک‌ترین زمینه‌ها به‌خدمت گرفتن، حرکت بر مسیر رضامندیِ خدای متعال، گام‌نهادن در بهترین طریق حق و عدل و سرانجام قرار گرفتن بر راه</w:t>
      </w:r>
      <w:bookmarkStart w:id="223" w:name="pg3760_33570"/>
    </w:p>
    <w:p>
      <w:pPr>
        <w:pStyle w:val="BookText"/>
        <w:rPr/>
      </w:pPr>
      <w:bookmarkEnd w:id="223"/>
      <w:r>
        <w:rPr>
          <w:rFonts w:ascii="IRNazanin" w:hAnsi="IRNazanin" w:eastAsia="IRNazanin"/>
          <w:color w:val="111111"/>
          <w:sz w:val="28"/>
          <w:sz w:val="28"/>
          <w:szCs w:val="28"/>
          <w:rtl w:val="true"/>
          <w:lang w:bidi="fa-IR"/>
        </w:rPr>
        <w:t>و روش و آیین الاهی در دو دوره حیات و ممات؛ به ترتیب شش مسأله‌ی مورد درخواست حضرت سجّاد علیه السلام در این بخش است، آن‌هم از رهگذر فضل خدای متعال، که طبق معمول این دعا و نیاز، با درود بر پیامبر و خاندانش آغاز گردیده است</w:t>
      </w:r>
      <w:r>
        <w:rPr>
          <w:rFonts w:eastAsia="IRNazanin" w:cs="IRNazanin"/>
          <w:color w:val="111111"/>
          <w:sz w:val="28"/>
          <w:szCs w:val="28"/>
          <w:rtl w:val="true"/>
          <w:lang w:bidi="fa-IR"/>
        </w:rPr>
        <w:t>.</w:t>
      </w:r>
    </w:p>
    <w:p>
      <w:pPr>
        <w:pStyle w:val="Heading3"/>
        <w:numPr>
          <w:ilvl w:val="2"/>
          <w:numId w:val="1"/>
        </w:numPr>
        <w:rPr/>
      </w:pPr>
      <w:bookmarkStart w:id="224" w:name="__RefHeading___Toc1012951_2281741623"/>
      <w:bookmarkStart w:id="225" w:name="_Toc78"/>
      <w:bookmarkEnd w:id="224"/>
      <w:r>
        <w:rPr>
          <w:rtl w:val="true"/>
        </w:rPr>
        <w:t>[</w:t>
      </w:r>
      <w:r>
        <w:rPr/>
        <w:t>60</w:t>
      </w:r>
      <w:r>
        <w:rPr>
          <w:rtl w:val="true"/>
        </w:rPr>
        <w:t xml:space="preserve"> </w:t>
      </w:r>
      <w:r>
        <w:rPr>
          <w:rtl w:val="true"/>
        </w:rPr>
        <w:t>ـ أنْطِقْنی بِالْهـُدی</w:t>
      </w:r>
      <w:r>
        <w:rPr>
          <w:rtl w:val="true"/>
        </w:rPr>
        <w:t>]</w:t>
      </w:r>
      <w:bookmarkEnd w:id="225"/>
    </w:p>
    <w:p>
      <w:pPr>
        <w:pStyle w:val="BookText"/>
        <w:rPr/>
      </w:pPr>
      <w:r>
        <w:rPr>
          <w:rFonts w:ascii="IRNazanin" w:hAnsi="IRNazanin" w:eastAsia="IRNazanin"/>
          <w:color w:val="111111"/>
          <w:sz w:val="28"/>
          <w:sz w:val="28"/>
          <w:szCs w:val="28"/>
          <w:rtl w:val="true"/>
          <w:lang w:bidi="fa-IR"/>
        </w:rPr>
        <w:t xml:space="preserve">مرحوم مجلسی در کتاب شریف 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الهدایة و التّعلیم و فضلهما و فضل العلماء و ذم إضلال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نموده و در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قرآنی 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معصومین علیهم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حاکم بر این آیات و روایات، ارزش‌گذاری روی مسأله‌ی هدایت و تلاش در این زمینه و مراقبت بر پایداری ایمان و اعتقاد کسانی است که خود توان پاسداری و دفاع از عقاید خویش را ندارند، کسانی که در مواجهه فکری با مخالفان، از پای درمی‌آیند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 محدّث بزرگ در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و الاضلال و التّوفیق و 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آیه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باب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موضوع ارج و قدر هدایت و توفیق بر آن و خطر گمراهی و گرفتار آمدن به خذلان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باب، نوعآ در توضیح آیاتی از قرآن است که به مناسبت با عنوان باب مرتبط می‌باشد و بخشی نیز که به ذکر آیات اختصاص داده شده، مشحون از مباحث تفسیری و طرح برخی شبهه‌ها و پاسخ‌گویی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پی‌گیریِ واژه‌هایی نظیر بصیرت، ضلالت، نور، تقلید، ارشاد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فرهنگ‌های دینی و ملاحظه‌ی آیات و روایات ذیل آن‌ها نیز، از جمله راه‌هایی است که هر یک به‌گونه‌ای می‌تواند موضوع هدایت را تبیین نماید که اساس درخواست امام سجّاد علیه السلام در این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هم در 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مَتِّعْنی بِهـُدًی صالِحٍ لا أسْتَبْدِلُ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پیرامون موضوع هدایت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 آن گفته‌ها ـ با الهام از سخن امام علیه السلام که روی گفتار به هدایت و هدایتگری پای فشرده‌اند ـ می‌افزاییم که تلاش در زمینه‌ی هدایت، از چه ارزش والایی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 زمینه، ملاحظه‌ی روایات ذیل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أحیاها فَکأنَّما أحیا النّاس جَمیعآ</w:t>
      </w:r>
      <w:r>
        <w:rPr>
          <w:rFonts w:eastAsia="Amiri" w:cs="Amiri" w:ascii="Amiri" w:hAnsi="Amiri"/>
          <w:color w:val="111111"/>
          <w:sz w:val="28"/>
          <w:szCs w:val="28"/>
          <w:rtl w:val="true"/>
          <w:lang w:bidi="ar-SA"/>
        </w:rPr>
        <w:t>)</w:t>
      </w:r>
      <w:r>
        <w:rPr>
          <w:rStyle w:val="FootnoteAnchor"/>
          <w:rtl w:val="true"/>
        </w:rPr>
        <w:footnoteReference w:id="6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میزان زیادی، ارزش مجاهدت‌های هدایتی را آشکار می‌سازد که در صدر</w:t>
      </w:r>
    </w:p>
    <w:p>
      <w:pPr>
        <w:pStyle w:val="BookText"/>
        <w:rPr/>
      </w:pPr>
      <w:r>
        <w:rPr>
          <w:rFonts w:ascii="IRNazanin" w:hAnsi="IRNazanin" w:eastAsia="IRNazanin"/>
          <w:color w:val="111111"/>
          <w:sz w:val="28"/>
          <w:sz w:val="28"/>
          <w:szCs w:val="28"/>
          <w:rtl w:val="true"/>
          <w:lang w:bidi="fa-IR"/>
        </w:rPr>
        <w:t>این مسأله، موضوع نجات از ورطه‌ی هلاکت و گمراهی قرار دارد پیش از آن‌که خلاصیِ انسانی از حرق و غرق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پاسخ به سؤالی در توضیح همین آیه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أخرجها مِنْ ضلال إلی هُدی فَکَأنَّما أحیاها وَ مَنْ أخرَجها مِنْ هُدی إلی ضلال فَقَدْ قتلها</w:t>
      </w:r>
      <w:r>
        <w:rPr>
          <w:rFonts w:eastAsia="Amiri" w:cs="Amiri" w:ascii="Amiri" w:hAnsi="Amiri"/>
          <w:color w:val="111111"/>
          <w:sz w:val="28"/>
          <w:szCs w:val="28"/>
          <w:rtl w:val="true"/>
          <w:lang w:bidi="ar-SA"/>
        </w:rPr>
        <w:t>.»</w:t>
      </w:r>
      <w:r>
        <w:rPr>
          <w:rStyle w:val="FootnoteAnchor"/>
          <w:rtl w:val="true"/>
        </w:rPr>
        <w:footnoteReference w:id="61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دیگری را از گمراهی به هدایت برساند، گویی به او حیات بخشیده؛ و کسی که او را از هدایت به گمراهی کشاند،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نیز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استخرجها مِنَ الکفر إلَی الإیمان</w:t>
      </w:r>
      <w:r>
        <w:rPr>
          <w:rFonts w:eastAsia="IRNazanin" w:cs="IRNazanin"/>
          <w:color w:val="111111"/>
          <w:sz w:val="28"/>
          <w:szCs w:val="28"/>
          <w:rtl w:val="true"/>
          <w:lang w:bidi="fa-IR"/>
        </w:rPr>
        <w:t>»</w:t>
      </w:r>
      <w:r>
        <w:rPr>
          <w:rStyle w:val="FootnoteAnchor"/>
          <w:rtl w:val="true"/>
        </w:rPr>
        <w:footnoteReference w:id="6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همین</w:t>
      </w:r>
    </w:p>
    <w:p>
      <w:pPr>
        <w:pStyle w:val="BookText"/>
        <w:rPr/>
      </w:pPr>
      <w:r>
        <w:rPr>
          <w:rFonts w:ascii="IRNazanin" w:hAnsi="IRNazanin" w:eastAsia="IRNazanin"/>
          <w:color w:val="111111"/>
          <w:sz w:val="28"/>
          <w:sz w:val="28"/>
          <w:szCs w:val="28"/>
          <w:rtl w:val="true"/>
          <w:lang w:bidi="fa-IR"/>
        </w:rPr>
        <w:t>حقیقت والا پای می‌فشارند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آغاز جنگ صِفّین، پس از تسلّط به آب در رویارویی با سپاه معاویه پیشگام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مدّتی به‌طول انجامید و برخی علّت را از حضرتش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خانواده‌ی خود را در کوفه رها کرده و به شام آمده‌ایم تا با اینان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تأخیر در رویارویی، آیا آمده‌ایم که شام را وطن خود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چرا در شروع نبرد درنگ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امیرالمؤمنین علیه السلام با بیاناتی شیوا و شبهه‌زدا، این حقیقت را مطرح کردند که تأخیر نبرد برای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یَهتَدُوا أو تَهتدی مِنْهُم طائِفَة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که تمام یا برخی از آنها، هدایت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به بیان رسول خدا صلی الله علیه و آله در غزوه‌ی خیبر، خطاب به خویش اشاره فرموده و اظهار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لی یوم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یهدی الله بِکَ رَجُلا واحدآ، خیر لکَ ممّا طلعت عَلَیه الشَّمس</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روز خیبر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دست تو تنها یک مرد را هدایت کند، برای تو بهتر است از همه آنچه خورشید بر آن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کلمات نورانی، به‌خوبی نشان می‌دهد که حتّی در نبرد با کافران و عهدشکنان، خود نبرد و یا پیروزی و غلبه هدف نیست؛ بلکه انگیزه‌ی اصلی در این رویارویی‌ها رساندنِ آنان به هدایت و بهره‌مندی ایشان از راه‌یابی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جوّ حاکم بر فرهنگ دینی، موضوع هدایت است و باید بر آن پای فشرد و بهترین شیوه‌ها را به کار گرفت تا بدان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لازمه‌ی اوّلیّه‌ی این هدایتگری، برخورداری فرد از صلاحیّت‌های لازم در این میدان است و الّا نه تنها خیری به‌بار نمی‌آید که چه‌بسا مشکلاتی نیز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در بیان برخی ویژگی‌های بدکاران، حال آنان را چنین بیان می‌دارد که فردی از آنان که خود را عالِم می‌خواند، در واقع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فاقتبس جَهائِلَ مِنْ جُهّال وَ أضالیلَ مِنْ ضلّال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نادانی‌هایی را از نادانان جمع آورده و گمراهی‌هایی را از گمراهان فراهم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چنین انسانی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فالصّورة صورة الإنسان وَ القَلبُ قلبُ 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صورتی انسانی، امّا سیرتی حیوانی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لایعرفُ باب الهدی فیتّبعه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هدایتی نمی‌شناسد تا بر آن گام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باب العمی فَیَصُدَّ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ناصواب و خطایی را نمی‌شناسد تا راه بر آن گیرد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میّت الاحیاء</w:t>
      </w:r>
      <w:r>
        <w:rPr>
          <w:rStyle w:val="FootnoteAnchor"/>
          <w:rtl w:val="true"/>
        </w:rPr>
        <w:footnoteReference w:id="617"/>
      </w:r>
      <w:r>
        <w:rPr>
          <w:rFonts w:ascii="IRNazanin" w:hAnsi="IRNazanin" w:eastAsia="IRNazanin"/>
          <w:color w:val="111111"/>
          <w:sz w:val="28"/>
          <w:sz w:val="28"/>
          <w:szCs w:val="28"/>
          <w:rtl w:val="true"/>
          <w:lang w:bidi="fa-IR"/>
        </w:rPr>
        <w:t> چنین انسان به‌سان مرده‌ای در میان زندگان</w:t>
      </w:r>
      <w:bookmarkStart w:id="226" w:name="pg3760_33572"/>
    </w:p>
    <w:p>
      <w:pPr>
        <w:pStyle w:val="BookText"/>
        <w:rPr/>
      </w:pPr>
      <w:bookmarkEnd w:id="22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چنین فردی را به هدایتگری خود بگیرد، به یقین از راه راست منحرف شده و خود به مهلکه در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استهدی الغاوی، عمی عن نهج الهدی</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فردی گمراه هدایت بجوید، از راه هدایت نابینا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آگاهی به این مقدّمات، مفهوم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أنْطِقْنی بِالْهـُدی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سجّاد علیه السلام آشکارتر می‌گردد، بدین سان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گام در راه هدایت بگذارد، سخنش دعوت به نور و روشنی و هدایت باشد، ارج و قدر این تلاش والا را که جایگزین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به درستی بشناسد و بداند که در فرهنگ دینی، از این جان‌بخشی ـ یعنی حرکت‌دادن فرد از کفر به ایمان و از گمراهی به راه‌یابی ـ تعبیر به احیاء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به مصداق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نایافته از هستی بخش         کی تواند که شود هستی‌بخش؟</w:t>
      </w:r>
    </w:p>
    <w:p>
      <w:pPr>
        <w:pStyle w:val="BookText"/>
        <w:rPr/>
      </w:pPr>
      <w:r>
        <w:rPr>
          <w:rFonts w:ascii="IRNazanin" w:hAnsi="IRNazanin" w:eastAsia="IRNazanin"/>
          <w:color w:val="111111"/>
          <w:sz w:val="28"/>
          <w:sz w:val="28"/>
          <w:szCs w:val="28"/>
          <w:rtl w:val="true"/>
          <w:lang w:bidi="fa-IR"/>
        </w:rPr>
        <w:t>ابتدا سعی در دستیابی به مشخّصه‌های هدایتگری نموده، آن‌گاه گام‌گذار این راه شود که در غیر این‌صورت، خود مشکلی دیگر به‌بار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بدانیم که بنا به نصّ قرآنی پنج گروه مشمول هدایت خداوندی نمی‌گردند</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کافر، فاسق، مُسرف،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ضروری است انسان خود را از</w:t>
      </w:r>
    </w:p>
    <w:p>
      <w:pPr>
        <w:pStyle w:val="BookText"/>
        <w:rPr/>
      </w:pPr>
      <w:r>
        <w:rPr>
          <w:rFonts w:ascii="IRNazanin" w:hAnsi="IRNazanin" w:eastAsia="IRNazanin"/>
          <w:color w:val="111111"/>
          <w:sz w:val="28"/>
          <w:sz w:val="28"/>
          <w:szCs w:val="28"/>
          <w:rtl w:val="true"/>
          <w:lang w:bidi="fa-IR"/>
        </w:rPr>
        <w:t xml:space="preserve">این ورطه‌ها دور نگاه دارد و زمینه‌های شمول هدایت الاهی را برای خود فراهم آورد؛ چرا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مَنِ اهْتَدی بِغَیر هدی الله</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گمراه شد آن کس که به هدایتی جز هدایت الاهی 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هدایت غیر خدایی در اصل هدایت نیست و باید آن را گمراهی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علیه السلام پرده از واقعیّت این امر به کناری زده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استرشد غویآ ضَلّ</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از گمراه‌کننده‌ای رشد و هدایت طلب کند، به واقع پای در گمراهی نهاده است</w:t>
      </w:r>
      <w:r>
        <w:rPr>
          <w:rFonts w:eastAsia="IRNazanin" w:cs="IRNazanin"/>
          <w:color w:val="111111"/>
          <w:sz w:val="28"/>
          <w:szCs w:val="28"/>
          <w:rtl w:val="true"/>
          <w:lang w:bidi="fa-IR"/>
        </w:rPr>
        <w:t>.»</w:t>
      </w:r>
    </w:p>
    <w:p>
      <w:pPr>
        <w:pStyle w:val="Heading3"/>
        <w:numPr>
          <w:ilvl w:val="2"/>
          <w:numId w:val="1"/>
        </w:numPr>
        <w:rPr/>
      </w:pPr>
      <w:bookmarkStart w:id="227" w:name="__RefHeading___Toc1012953_2281741623"/>
      <w:bookmarkStart w:id="228" w:name="_Toc79"/>
      <w:bookmarkEnd w:id="227"/>
      <w:r>
        <w:rPr>
          <w:rtl w:val="true"/>
        </w:rPr>
        <w:t>[</w:t>
      </w:r>
      <w:r>
        <w:rPr/>
        <w:t>61</w:t>
      </w:r>
      <w:r>
        <w:rPr>
          <w:rtl w:val="true"/>
        </w:rPr>
        <w:t xml:space="preserve"> </w:t>
      </w:r>
      <w:r>
        <w:rPr>
          <w:rtl w:val="true"/>
        </w:rPr>
        <w:t>ـ وَ ألْهِمْنِی التَّقْوی</w:t>
      </w:r>
      <w:r>
        <w:rPr>
          <w:rtl w:val="true"/>
        </w:rPr>
        <w:t>]</w:t>
      </w:r>
      <w:bookmarkEnd w:id="22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الْبِسنی زینَةَ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کوتاه پیرامون متّقین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فرصتی است که واژه‌ی تقوی ـ هر چند به‌طور مختصر ـ گشوده شود تا آگاهی افزون‌تری نسبت به این درخواست امام سجّاد علیه السلام به</w:t>
      </w:r>
    </w:p>
    <w:p>
      <w:pPr>
        <w:pStyle w:val="BookText"/>
        <w:rPr/>
      </w:pPr>
      <w:r>
        <w:rPr>
          <w:rFonts w:ascii="IRNazanin" w:hAnsi="IRNazanin" w:eastAsia="IRNazanin"/>
          <w:color w:val="111111"/>
          <w:sz w:val="28"/>
          <w:sz w:val="28"/>
          <w:szCs w:val="28"/>
          <w:rtl w:val="true"/>
          <w:lang w:bidi="fa-IR"/>
        </w:rPr>
        <w:t>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از ریشه‌ی وَقَیَ به معنی نگه‌داری و مراقبت و محافظت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فارسی که معمولا برای این واژه به‌کار می‌رود، کلمه‌ی پرهیزگاری است که شاید چندان رسا نباشد؛ به‌ویژه آن که کلمه‌ی پرهیز، صرفآ یادآور دوری‌گزیدن و اجتناب است، حال آن‌که تقوی علاوه بر جنبه‌ی خودنگه‌داری در مواجهه با یک سلسه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اجرای یک سلسله اعمال دیگر را هم در دل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پرهیز و مبادرت توأمآ بار فرهنگی کلمه‌ی تقوی را تشکیل می‌دهد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این رو واژه‌هایی همچون پرواپیشگی، پارسایی و خداترسی، مناسبت بیشتری با مفهوم واژه‌ی تقوی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با صورت‌های مختلف خود ـ نظیر متّقین، متّقون، تقی، واق، تقاة، اتقی و نظایر آن‌ها ـ به فراوانی در قرآن مجید به‌کار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قرآن، تقویپیشگی مایه‌ی نزول برکات آسمانی و زمینی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الاْرضِ</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قریه‌ها ایمان آوردند و تقوا پیشه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هایی از آسمان و زمین بر آن‌ها می‌گشاییم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قرآن کتابی معرّفی شده که هدایتگر متّقین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رَیْبَ فیهِ هُدیً لِلْمُتَّقین</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تردیدی نیست، هدایت برای اهل تقوا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همواره با متّقین همراه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اعْلَمُوا أنَّ اللهَ مَعَ الْمـُتَّقین</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در پیش گیرید و بدانید که خداوند هماره با اهل تقوا، همراه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جمله پی‌آمدهای تقوی شکر و مورد رحم قرار گرفتن بیان شده است، به مصداق آیات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لَعَلَّکُم تَشْکُرُون</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خدا در پیش گیرید، باشد که سپاس گزارید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لِتَتَّقُوا وَ لَعَلَّکُم تُرْحمون</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تقوا در پیش گیرید و برای آن که مورد رحمت واقع 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معیار طبقه‌بندی انسان‌ها در پیشگاه خدا نیز صرفآ تقوی است که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پوشش تقوی بهترین لباس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w:t>
      </w:r>
      <w:r>
        <w:rPr>
          <w:rStyle w:val="FootnoteAnchor"/>
          <w:rtl w:val="true"/>
        </w:rPr>
        <w:footnoteReference w:id="6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همواره به</w:t>
      </w:r>
    </w:p>
    <w:p>
      <w:pPr>
        <w:pStyle w:val="BookText"/>
        <w:rPr/>
      </w:pPr>
      <w:r>
        <w:rPr>
          <w:rFonts w:ascii="IRNazanin" w:hAnsi="IRNazanin" w:eastAsia="IRNazanin"/>
          <w:color w:val="111111"/>
          <w:sz w:val="28"/>
          <w:sz w:val="28"/>
          <w:szCs w:val="28"/>
          <w:rtl w:val="true"/>
          <w:lang w:bidi="fa-IR"/>
        </w:rPr>
        <w:t>پرواپیشگی سفارش شده‌ایم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إیّاکم أن أتَّقُوا الله</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راه نجات کسانی است</w:t>
      </w:r>
    </w:p>
    <w:p>
      <w:pPr>
        <w:pStyle w:val="BookText"/>
        <w:rPr/>
      </w:pPr>
      <w:r>
        <w:rPr>
          <w:rFonts w:ascii="IRNazanin" w:hAnsi="IRNazanin" w:eastAsia="IRNazanin"/>
          <w:color w:val="111111"/>
          <w:sz w:val="28"/>
          <w:sz w:val="28"/>
          <w:szCs w:val="28"/>
          <w:rtl w:val="true"/>
          <w:lang w:bidi="fa-IR"/>
        </w:rPr>
        <w:t>که به دام شیطان افتاده‌اند،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تقوا گزیده‌اند، وقتی گروهی از شیاطین با آنها تماس گیرند، به یاد خدا بیفتند، پس آنگاه دیدگان آنها بینا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چنین انسان‌هایی به محض افتادن در دام شیطان، خدا را به یاد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بینش ناشی از تقوی چشم آنها را گشوده و از این دامگه 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باتقوی در فرهنگ قرآن پاداشی عظیم یافته و گناهانش پوشانیده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یُکَفّر عنه سیّئاته و یعظم لَهُ أجرآ</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تقوای خدا گزیند، خداوند، بدی‌های آنها را بپوشاند و پاداش او را بزرگ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فرد متّقی توان تشخیص و جداسازی می‌یابد که این ثمره‌ی بسیار بالایی برای تقوی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تَتَّقُوا الله یَجْعَل لَکُمْ فُرقانآ</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پیشه کنید، خداوند برایتان راه گشایش از دشواری‌ها قرار دهد</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دنیا با این پارسایی و پرواپیشگی راه نجات و خلاصی می‌یابد و از راهی که هرگز باور ندارد و پیش‌بینی نمی‌کند، روزی دریافت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مَخْرَجآ وَ یَرزقهُ مِن حَیث لایَحتَسب</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تقوا پیشه کند، خداوند راه خروج از دشواری‌ها برای او قرار دهد و او را، از آنجا که محاسبه نکرده، روزی می‌رساند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گشادگی در امور نتیجه‌ی دیگری است که تقوی برای صاحب خود به بار می‌آورد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مِنْ أمْرِه یُسرا</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تقوا در پیش گیرد، خداوند در کارش آسانی قرار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 تنها و تنها پذیرای عمل از متّقین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المـُتَّقین</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سرانجامِ متّقین، بهشت خداوندی است آن‌جا که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الْمـُتَّقینَ فی جنّات و نهر فی مقعد صدق عند ملیک مقتدر</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اهل تقوا در بوستانها و نهرهایند، در جایگاه صدق، عند پادشاهی توانمند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در فرهنگ قرآنی سرانجام، ازآنِ متّقین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آن‌چه گذشت، تنها بخشی از مسائل قرآنی مربوط به تقوی و متّقین بود که بیان تمامی آن کار را به تفصیل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دست‌آوردهای دنیوی و پیش از آن تعالی معنوی و پی‌آمدهای اُخروی است که امام سجّاد علیه السلام از خدای متعال تقوی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حضرتش تقوی می‌خواهد، ناظر به مطالبی است که گفته شد و این‌که از خدا می‌خواهد، ناظر به همان سمت‌گیری الاهی است که همه‌جا در کلام حضرتش شاهد و ناظر آن بوده و هستیم و در بخش گذشته به مناسبت، توضیحی بر آن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کار را تا جایی بالا می‌برد که گروهی، از خداوند درخواست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لِلْمـُتَّقین إمامآ</w:t>
      </w:r>
      <w:r>
        <w:rPr>
          <w:rFonts w:eastAsia="IRNazanin" w:cs="IRNazanin"/>
          <w:color w:val="111111"/>
          <w:sz w:val="28"/>
          <w:szCs w:val="28"/>
          <w:rtl w:val="true"/>
          <w:lang w:bidi="fa-IR"/>
        </w:rPr>
        <w:t>)</w:t>
      </w:r>
      <w:r>
        <w:rPr>
          <w:rStyle w:val="FootnoteAnchor"/>
          <w:rtl w:val="true"/>
        </w:rPr>
        <w:footnoteReference w:id="6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پیشاپیش این گروه، رسول خدا و علیّ</w:t>
      </w:r>
    </w:p>
    <w:p>
      <w:pPr>
        <w:pStyle w:val="BookText"/>
        <w:rPr/>
      </w:pPr>
      <w:r>
        <w:rPr>
          <w:rFonts w:ascii="IRNazanin" w:hAnsi="IRNazanin" w:eastAsia="IRNazanin"/>
          <w:color w:val="111111"/>
          <w:sz w:val="28"/>
          <w:sz w:val="28"/>
          <w:szCs w:val="28"/>
          <w:rtl w:val="true"/>
          <w:lang w:bidi="fa-IR"/>
        </w:rPr>
        <w:t>مرتضی و بانوی دو سرا حضرت زهرا و ائمه هدی علیهم صلوات‌الله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بیان ویژگی‌های پیامبر صلی الله علیه و آله می‌فرماید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مَنِ اتَّقی وَ بَصَر مَنِ اهْتَدی</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پیشوای هر پارسا و چشم هر راه‌یافته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همام از پیامبر در مورد خود آورده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مرحبآ بِسیّد الْمـُسْلمین و إمام الْمـُتَّقین</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سرور مسلمانان و پیشوای اهل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پیامبر صلی الله علیه و آله و سلم روایت شده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بی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فی عَلیٍّ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سیّد المـُسلِمین وَ إمام المـُتَّقین وَ قائِد الْغُرِّ المـُحَجّلین</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مرا به سوی آسمان به معراج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علی به من وحی فرستاد که او سه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مسلمانان است و امام اهل تقوا و پیشوای سپید رویان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متّقین در قرآن و روایات، خود بحث مفصّلی است که در این مختصر نمی‌گنجد</w:t>
      </w:r>
      <w:r>
        <w:rPr>
          <w:rStyle w:val="FootnoteAnchor"/>
          <w:rtl w:val="true"/>
        </w:rPr>
        <w:footnoteReference w:id="643"/>
      </w:r>
      <w:r>
        <w:rPr>
          <w:rFonts w:ascii="IRNazanin" w:hAnsi="IRNazanin" w:eastAsia="IRNazanin"/>
          <w:color w:val="111111"/>
          <w:sz w:val="28"/>
          <w:sz w:val="28"/>
          <w:szCs w:val="28"/>
          <w:rtl w:val="true"/>
          <w:lang w:bidi="fa-IR"/>
        </w:rPr>
        <w:t>؛ امّا به همین مقدار مشخّص گردید که درخواست امام علیه السلام در چه بلندایی قرار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این‌همه دست‌آوردهای مادّی و بهره‌های معنوی ـ که صرفآ برخی از آن‌ها نقل شدـ ثمره‌ی تقوی است که باید انسان آن را از خداوند مسألت دارد تا در دنیا با آن، بار دنیا و آخرت خویش را بربندد و از این گذرگاه توشه برگیرد تا در آن اقامتگاه، از آن بهره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سخن قرآن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تَزَوَّدُوا فَإنَّ خَیر الزّاد التَّقْوی</w:t>
      </w:r>
      <w:r>
        <w:rPr>
          <w:rFonts w:eastAsia="IRNazanin" w:cs="IRNazanin"/>
          <w:color w:val="111111"/>
          <w:sz w:val="28"/>
          <w:szCs w:val="28"/>
          <w:rtl w:val="true"/>
          <w:lang w:bidi="fa-IR"/>
        </w:rPr>
        <w:t>)</w:t>
      </w:r>
      <w:r>
        <w:rPr>
          <w:rStyle w:val="FootnoteAnchor"/>
          <w:rtl w:val="true"/>
        </w:rPr>
        <w:footnoteReference w:id="6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توشه راه</w:t>
      </w:r>
    </w:p>
    <w:p>
      <w:pPr>
        <w:pStyle w:val="BookText"/>
        <w:rPr/>
      </w:pPr>
      <w:r>
        <w:rPr>
          <w:rFonts w:ascii="IRNazanin" w:hAnsi="IRNazanin" w:eastAsia="IRNazanin"/>
          <w:color w:val="111111"/>
          <w:sz w:val="28"/>
          <w:sz w:val="28"/>
          <w:szCs w:val="28"/>
          <w:rtl w:val="true"/>
          <w:lang w:bidi="fa-IR"/>
        </w:rPr>
        <w:t>برگیرید، که بهترین توشه،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رفتگان از این جهان به مولایمان علی علیه السلام است که در وقتی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جهان چه خبری دارید، خود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أُذنَ لَهُم فِ ی الْکَلام لاخبروکم أنَّ خیر الزّاد التَّقوی</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آنها اجازه سخن داده شود، به شما خبر می‌دهند که بهترین توشه راه، تقوا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در شمار آثار تقوی می‌توان مواردی برشمرد همچون</w:t>
      </w:r>
      <w:r>
        <w:rPr>
          <w:rFonts w:eastAsia="IRNazanin" w:cs="IRNazanin"/>
          <w:color w:val="111111"/>
          <w:sz w:val="28"/>
          <w:szCs w:val="28"/>
          <w:rtl w:val="true"/>
          <w:lang w:bidi="fa-IR"/>
        </w:rPr>
        <w:t>:</w:t>
      </w:r>
      <w:bookmarkStart w:id="229" w:name="pg3760_33577"/>
    </w:p>
    <w:p>
      <w:pPr>
        <w:pStyle w:val="BookText"/>
        <w:rPr/>
      </w:pPr>
      <w:bookmarkEnd w:id="229"/>
      <w:r>
        <w:rPr>
          <w:rFonts w:ascii="IRNazanin" w:hAnsi="IRNazanin" w:eastAsia="IRNazanin"/>
          <w:color w:val="111111"/>
          <w:sz w:val="28"/>
          <w:sz w:val="28"/>
          <w:szCs w:val="28"/>
          <w:rtl w:val="true"/>
          <w:lang w:bidi="fa-IR"/>
        </w:rPr>
        <w:t>نزول برکات آسمانی،</w:t>
      </w:r>
    </w:p>
    <w:p>
      <w:pPr>
        <w:pStyle w:val="BookText"/>
        <w:rPr/>
      </w:pPr>
      <w:r>
        <w:rPr>
          <w:rFonts w:ascii="IRNazanin" w:hAnsi="IRNazanin" w:eastAsia="IRNazanin"/>
          <w:color w:val="111111"/>
          <w:sz w:val="28"/>
          <w:sz w:val="28"/>
          <w:szCs w:val="28"/>
          <w:rtl w:val="true"/>
          <w:lang w:bidi="fa-IR"/>
        </w:rPr>
        <w:t>بهره‌مندی از هدایتگری قرآن و همراهی خداوند،</w:t>
      </w:r>
    </w:p>
    <w:p>
      <w:pPr>
        <w:pStyle w:val="BookText"/>
        <w:rPr/>
      </w:pPr>
      <w:r>
        <w:rPr>
          <w:rFonts w:ascii="IRNazanin" w:hAnsi="IRNazanin" w:eastAsia="IRNazanin"/>
          <w:color w:val="111111"/>
          <w:sz w:val="28"/>
          <w:sz w:val="28"/>
          <w:szCs w:val="28"/>
          <w:rtl w:val="true"/>
          <w:lang w:bidi="fa-IR"/>
        </w:rPr>
        <w:t>برخورداری از شکر و مرحمت حق تعالی،</w:t>
      </w:r>
    </w:p>
    <w:p>
      <w:pPr>
        <w:pStyle w:val="BookText"/>
        <w:rPr/>
      </w:pPr>
      <w:r>
        <w:rPr>
          <w:rFonts w:ascii="IRNazanin" w:hAnsi="IRNazanin" w:eastAsia="IRNazanin"/>
          <w:color w:val="111111"/>
          <w:sz w:val="28"/>
          <w:sz w:val="28"/>
          <w:szCs w:val="28"/>
          <w:rtl w:val="true"/>
          <w:lang w:bidi="fa-IR"/>
        </w:rPr>
        <w:t>استقرار بر بلندای کرامت،</w:t>
      </w:r>
    </w:p>
    <w:p>
      <w:pPr>
        <w:pStyle w:val="BookText"/>
        <w:rPr/>
      </w:pPr>
      <w:r>
        <w:rPr>
          <w:rFonts w:ascii="IRNazanin" w:hAnsi="IRNazanin" w:eastAsia="IRNazanin"/>
          <w:color w:val="111111"/>
          <w:sz w:val="28"/>
          <w:sz w:val="28"/>
          <w:szCs w:val="28"/>
          <w:rtl w:val="true"/>
          <w:lang w:bidi="fa-IR"/>
        </w:rPr>
        <w:t>داشتن بهترین پوشش،</w:t>
      </w:r>
    </w:p>
    <w:p>
      <w:pPr>
        <w:pStyle w:val="BookText"/>
        <w:rPr/>
      </w:pPr>
      <w:r>
        <w:rPr>
          <w:rFonts w:ascii="IRNazanin" w:hAnsi="IRNazanin" w:eastAsia="IRNazanin"/>
          <w:color w:val="111111"/>
          <w:sz w:val="28"/>
          <w:sz w:val="28"/>
          <w:szCs w:val="28"/>
          <w:rtl w:val="true"/>
          <w:lang w:bidi="fa-IR"/>
        </w:rPr>
        <w:t>پیروزی در نبرد جاری با شیطان و حصول بصیرت و بینش،</w:t>
      </w:r>
    </w:p>
    <w:p>
      <w:pPr>
        <w:pStyle w:val="BookText"/>
        <w:rPr/>
      </w:pPr>
      <w:r>
        <w:rPr>
          <w:rFonts w:ascii="IRNazanin" w:hAnsi="IRNazanin" w:eastAsia="IRNazanin"/>
          <w:color w:val="111111"/>
          <w:sz w:val="28"/>
          <w:sz w:val="28"/>
          <w:szCs w:val="28"/>
          <w:rtl w:val="true"/>
          <w:lang w:bidi="fa-IR"/>
        </w:rPr>
        <w:t>خطاپوشی،</w:t>
      </w:r>
    </w:p>
    <w:p>
      <w:pPr>
        <w:pStyle w:val="BookText"/>
        <w:rPr/>
      </w:pPr>
      <w:r>
        <w:rPr>
          <w:rFonts w:ascii="IRNazanin" w:hAnsi="IRNazanin" w:eastAsia="IRNazanin"/>
          <w:color w:val="111111"/>
          <w:sz w:val="28"/>
          <w:sz w:val="28"/>
          <w:szCs w:val="28"/>
          <w:rtl w:val="true"/>
          <w:lang w:bidi="fa-IR"/>
        </w:rPr>
        <w:t>دریافت اجر عظیم،</w:t>
      </w:r>
    </w:p>
    <w:p>
      <w:pPr>
        <w:pStyle w:val="BookText"/>
        <w:rPr/>
      </w:pPr>
      <w:r>
        <w:rPr>
          <w:rFonts w:ascii="IRNazanin" w:hAnsi="IRNazanin" w:eastAsia="IRNazanin"/>
          <w:color w:val="111111"/>
          <w:sz w:val="28"/>
          <w:sz w:val="28"/>
          <w:szCs w:val="28"/>
          <w:rtl w:val="true"/>
          <w:lang w:bidi="fa-IR"/>
        </w:rPr>
        <w:t>دارا شدن قوّه‌ی تمیز و جداسازی،</w:t>
      </w:r>
    </w:p>
    <w:p>
      <w:pPr>
        <w:pStyle w:val="BookText"/>
        <w:rPr/>
      </w:pPr>
      <w:r>
        <w:rPr>
          <w:rFonts w:ascii="IRNazanin" w:hAnsi="IRNazanin" w:eastAsia="IRNazanin"/>
          <w:color w:val="111111"/>
          <w:sz w:val="28"/>
          <w:sz w:val="28"/>
          <w:szCs w:val="28"/>
          <w:rtl w:val="true"/>
          <w:lang w:bidi="fa-IR"/>
        </w:rPr>
        <w:t>داشتن راه نجات،</w:t>
      </w:r>
    </w:p>
    <w:p>
      <w:pPr>
        <w:pStyle w:val="BookText"/>
        <w:rPr/>
      </w:pPr>
      <w:r>
        <w:rPr>
          <w:rFonts w:ascii="IRNazanin" w:hAnsi="IRNazanin" w:eastAsia="IRNazanin"/>
          <w:color w:val="111111"/>
          <w:sz w:val="28"/>
          <w:sz w:val="28"/>
          <w:szCs w:val="28"/>
          <w:rtl w:val="true"/>
          <w:lang w:bidi="fa-IR"/>
        </w:rPr>
        <w:t>برخورداری از روزی، از جایی که اساسآ پیش بینی نمی‌شود،</w:t>
      </w:r>
    </w:p>
    <w:p>
      <w:pPr>
        <w:pStyle w:val="BookText"/>
        <w:rPr/>
      </w:pPr>
      <w:r>
        <w:rPr>
          <w:rFonts w:ascii="IRNazanin" w:hAnsi="IRNazanin" w:eastAsia="IRNazanin"/>
          <w:color w:val="111111"/>
          <w:sz w:val="28"/>
          <w:sz w:val="28"/>
          <w:szCs w:val="28"/>
          <w:rtl w:val="true"/>
          <w:lang w:bidi="fa-IR"/>
        </w:rPr>
        <w:t>گشادگی در امور زندگی،</w:t>
      </w:r>
    </w:p>
    <w:p>
      <w:pPr>
        <w:pStyle w:val="BookText"/>
        <w:rPr/>
      </w:pPr>
      <w:r>
        <w:rPr>
          <w:rFonts w:ascii="IRNazanin" w:hAnsi="IRNazanin" w:eastAsia="IRNazanin"/>
          <w:color w:val="111111"/>
          <w:sz w:val="28"/>
          <w:sz w:val="28"/>
          <w:szCs w:val="28"/>
          <w:rtl w:val="true"/>
          <w:lang w:bidi="fa-IR"/>
        </w:rPr>
        <w:t>پذیرش عمل تنها از اهل تقوا،</w:t>
      </w:r>
    </w:p>
    <w:p>
      <w:pPr>
        <w:pStyle w:val="BookText"/>
        <w:rPr/>
      </w:pPr>
      <w:r>
        <w:rPr>
          <w:rFonts w:ascii="IRNazanin" w:hAnsi="IRNazanin" w:eastAsia="IRNazanin"/>
          <w:color w:val="111111"/>
          <w:sz w:val="28"/>
          <w:sz w:val="28"/>
          <w:szCs w:val="28"/>
          <w:rtl w:val="true"/>
          <w:lang w:bidi="fa-IR"/>
        </w:rPr>
        <w:t>انجام نیکو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ما نیز باید هم‌سخن با پیشوای عزیزمان امام سجّاد علیه السلام از خدا بخواهیم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ألْهِمْنِی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یاد داشته باشیم که این‌همه تنها با حرف سامان نمی‌گیرد، بلکه باید پای در میدان عمل و مجاهدت نهاد و گام به گام روی به جلو گذاشت تا با طیّ فراز و نشیب‌ها، بر بلندای تقوی جای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مسیر هیچ‌گاه نباید مددجویی از خدا را از یاد بُرد؛ چرا که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التَّقوی و المغفِرَة</w:t>
      </w:r>
      <w:r>
        <w:rPr>
          <w:rFonts w:eastAsia="IRNazanin" w:cs="IRNazanin"/>
          <w:color w:val="111111"/>
          <w:sz w:val="28"/>
          <w:szCs w:val="28"/>
          <w:rtl w:val="true"/>
          <w:lang w:bidi="fa-IR"/>
        </w:rPr>
        <w:t>»</w:t>
      </w:r>
      <w:r>
        <w:rPr>
          <w:rStyle w:val="FootnoteAnchor"/>
          <w:rtl w:val="true"/>
        </w:rPr>
        <w:footnoteReference w:id="646"/>
      </w:r>
    </w:p>
    <w:p>
      <w:pPr>
        <w:pStyle w:val="Heading3"/>
        <w:numPr>
          <w:ilvl w:val="2"/>
          <w:numId w:val="1"/>
        </w:numPr>
        <w:rPr/>
      </w:pPr>
      <w:bookmarkStart w:id="230" w:name="__RefHeading___Toc1012955_2281741623"/>
      <w:bookmarkStart w:id="231" w:name="_Toc80"/>
      <w:bookmarkEnd w:id="230"/>
      <w:r>
        <w:rPr>
          <w:rtl w:val="true"/>
        </w:rPr>
        <w:t>[</w:t>
      </w:r>
      <w:r>
        <w:rPr/>
        <w:t>62</w:t>
      </w:r>
      <w:r>
        <w:rPr>
          <w:rtl w:val="true"/>
        </w:rPr>
        <w:t xml:space="preserve"> </w:t>
      </w:r>
      <w:r>
        <w:rPr>
          <w:rtl w:val="true"/>
        </w:rPr>
        <w:t>ـ وَ وَفِقْنی لِلَّتی هِیَ أزْکی</w:t>
      </w:r>
      <w:r>
        <w:rPr>
          <w:rtl w:val="true"/>
        </w:rPr>
        <w:t>]</w:t>
      </w:r>
      <w:bookmarkEnd w:id="231"/>
    </w:p>
    <w:p>
      <w:pPr>
        <w:pStyle w:val="BookText"/>
        <w:rPr/>
      </w:pPr>
      <w:r>
        <w:rPr>
          <w:rFonts w:ascii="IRNazanin" w:hAnsi="IRNazanin" w:eastAsia="IRNazanin"/>
          <w:color w:val="111111"/>
          <w:sz w:val="28"/>
          <w:sz w:val="28"/>
          <w:szCs w:val="28"/>
          <w:rtl w:val="true"/>
          <w:lang w:bidi="fa-IR"/>
        </w:rPr>
        <w:t>پیش از این، مختصر توضیحی پیرامون واژه‌ی توفیق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همه‌جا برخورداری از توفیق الاهی شرط وصول 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منظری دیگر به این واژه می‌نگریم و به دنبال آن به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لِلَّتی هِیَ أزْکی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اوّلا به مصداق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تَوْفیقی إلّا بالله علیه تَوَکَّلت وَ إلَیْهِ أنیب</w:t>
      </w:r>
      <w:r>
        <w:rPr>
          <w:rFonts w:eastAsia="Amiri" w:cs="Amiri" w:ascii="Amiri" w:hAnsi="Amiri"/>
          <w:color w:val="111111"/>
          <w:sz w:val="28"/>
          <w:szCs w:val="28"/>
          <w:rtl w:val="true"/>
          <w:lang w:bidi="ar-SA"/>
        </w:rPr>
        <w:t>)</w:t>
      </w:r>
      <w:r>
        <w:rPr>
          <w:rStyle w:val="FootnoteAnchor"/>
          <w:rtl w:val="true"/>
        </w:rPr>
        <w:footnoteReference w:id="6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سزاست که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چونان شعیب پیامبر علیه السلام توفیق را تنها و تنها از خدا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روایت شده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لَنا عَلی طاعَة الله إلّا بِتوفیق الله عزَّ و جلَّ</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یعنی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طاعت الهی قوّت و توان نداریم، مگر به توفیق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طاعت و بندگی خدا نیز، به توفیق خود او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بنده‌ای قصد گناه و عصیان می‌کند، امّا خداوند بنا به مصالحی مانع شده و او را از این معصیت برحذر می‌دارد و فرد به آن گناه مبادرت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روایات، اعطای این خیر به انسان، از مقوله‌ی توفیق الاهی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الْعَبْد أنْ یدخُلَ فِ ی شَ یْءٍ مِنْ مَعاصی الله، فحال الله تبارَکَ وَ تعالی بَینَهُ وَ بَیْنَ تِلْکَ الْمـَعصیَة، فترکها، کان ترکهُ لها بتوفیق الله تعالی ذکرُه</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فلدی بخواهد در گناهی وارد شود، و پس از آن خداوند تبارک و تعالی میان او با آن گناه جائل شود، آنگاه آن فرد گناه را مرتکب نشود، آن ترک گناه به توفیق خدای ـ تعالی ذکره ـ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چنین احادیثی آن نیست که حضور فرد را به کلّی در صحنه‌ی عمل منکر شود و به انگیزه‌ی بهره‌وری از توفیق الاهی، نقش او را کمرنگ و یا اساسآ بی‌رنگ بداند، بلکه موضوع حالت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در مقدّمه‌ی همین حدیث که بدان اشاره رفت، امام در توضیح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یَنْصرکُمُ الله فَلا غالب لَکُمْ وَ إنْ یخذلکُم</w:t>
      </w:r>
      <w:r>
        <w:rPr>
          <w:rFonts w:eastAsia="IRNazanin" w:cs="IRNazanin"/>
          <w:color w:val="111111"/>
          <w:sz w:val="28"/>
          <w:szCs w:val="28"/>
          <w:rtl w:val="true"/>
          <w:lang w:bidi="fa-IR"/>
        </w:rPr>
        <w:t>...)</w:t>
      </w:r>
      <w:r>
        <w:rPr>
          <w:rStyle w:val="FootnoteAnchor"/>
          <w:rtl w:val="true"/>
        </w:rPr>
        <w:footnoteReference w:id="6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می‌فرمایند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 العَبد ما أمَرَهُ الله عزَّ وَ جَلَّ بِهِ مِنَ الطّاعَة، کان فعله وفقآ لامر الله عزَّ و جلَّ، سمّی العبد به موفّقآ</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کاری را در شمار اطاعت که خدای عزّوجل بدان امر فرموده، انجام دهد، و فعل او موافق با امر خدای عزّوجل باشد، بنده را در ان کار، موفّق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موفّق، این برخورداری از توفیق خود را مرهون اطاعت از اوامر الاهی می‌داند و می‌کوشد تا بر مدار شرع مطهّر در آیین بندگی عمل کند و بدین سان موفّق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روایاتی از امیرمؤمنان علیه السلام رسیده همچون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التّوفیق حفظ التّجربة</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 توفیق حفظ تجربه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التّوفیق الوقوف عِنْدَ الْحیرَة</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مصادیق توفیق، باز ایستادن در هنگام سرگردانی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بیانگر این حقیقت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رفیقی است به هرکس ندهندش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تجربت‌ها و خودنگه‌داری و ایستادن در مواجهه با حیرت‌ها و پریشانی‌ها و سرگردانی‌ها و عواملی از این ردیف، موجبات بهره‌مندی از توفیق الاهی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بدان معنی که گفته شود کار خداوند تابعی از کار ماست، بلکه بدان معنی که ما موظّف به ایفای وظایف خود هستیم؛ امّا این‌که خداوند به حکمت خود چگونه رفتار می‌نماید، برخاسته از حکمت‌ها و مصلحت‌های الاهی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باید بداند که در میدان عمل، همان‌طور که سایه از شیء جدا نمی‌شود، دین‌داری و بهره‌مندی از توفیق رابطه‌ای چنین تنگاتنگ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إنَّ الجسمَ وَ الظّلَّ لایفترِقانَ، کَذلِکَ التّوفیق و الدّین لایفترقان</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جسم و سایه او، از هم جدا نمی‌شوند، توفیق و دین نیز جدایی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دینی، بهترین کوشش‌ها تلاشی است که با توفیق قرین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قرینه‌ی دیگری است که برخورداری از توفیق با جدّ و جهد پیوند ناگسستنی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متّقیان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الاجتهاد ما قارنه التّوفیق</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کوشش‌ها، تلاشی است که با توفیق،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واژه‌ی وفقنی و درخواست توفیق از خداوند که در نیایش‌ها به فراوانی یافته می‌شود، هرگز فرد را از عمل باز نمی‌دارد و منادیِ عدم مسئولیت و فاصله‌گرفتن از تلاش و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توفیق از خدا در روی‌آوری به پاک‌ترین پاکی‌ها، در دل خود، چنین تلاش و پیامی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از خداوند متعال، توفیق در روی‌آوری به‌سوی پاک‌ترین پاکی‌ها را درخواست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فرد را به فهم افزون‌ترِ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 که در آغاز با دو سؤال اساسی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چه مرجعی شایسته است تا بهترین و پاک‌ترین‌ها را تعیین نماید؟ دوم آن‌که چه چیزهایی در شمار این پاک‌ترین‌ها قرار گرفته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سؤال اوّل باید گفت که تنها مرجع شایسته در این تعیین، خدای بزرگ است، همان‌طور که از جای‌جای این دعا در مقولات مختلف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در همه‌جا، همه چیز از خدا خواسته می‌شود و کار به او ارجاع می‌گردد، به‌ویژه در آن‌جا که پای فکر و عقل بشر از رسیدن به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اساسآ ما تنها او را در فرهنگ اعتقادی خویش عالم‌السِّر و الخفیّات می‌شناسیم، بر علم او حدّ و حصری قائل نیستیم و نفع و ضرری را از سوی</w:t>
      </w:r>
    </w:p>
    <w:p>
      <w:pPr>
        <w:pStyle w:val="BookText"/>
        <w:rPr/>
      </w:pPr>
      <w:r>
        <w:rPr>
          <w:rFonts w:ascii="IRNazanin" w:hAnsi="IRNazanin" w:eastAsia="IRNazanin"/>
          <w:color w:val="111111"/>
          <w:sz w:val="28"/>
          <w:sz w:val="28"/>
          <w:szCs w:val="28"/>
          <w:rtl w:val="true"/>
          <w:lang w:bidi="fa-IR"/>
        </w:rPr>
        <w:t>کائنات نسبت به او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اندیشه‌ی الاهی تنها و تنها اوست که شایسته‌ی تعیین پاکی‌های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در قرآنش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هدایت می‌کند به راهی که استوار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این‌رو، قرآن مجموعه‌ای است که به‌سوی استواری‌ها در تمامی زمینه‌ها هدایت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راه دستیابی به پاسخ سؤال دوم هموار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واژه‌ی زکی و مشتقّاتش را بالغ بر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آیات خود به‌کار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این مشتقّات، کلمه‌ی زکاة است که در لغت به معنی نموّ و زیادتی به‌کار می‌رود و در قرآن به معنی طهارت و پاکیزگی، مدح، تطهیر و معانی دیگری از این ردیف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خود یکی از فروع دین است، به معنی مالی که در راه خداوند مصرف می‌شود و موارد مصرف و میزان آن در فقه مشخّص گردیده که خارج از این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همین معانی و پیوند میان پاکی و نموّ که در این واژه لحاظ شده، به خوبی نشان می‌دهد که ورای این واژه دو حقیقت اساسی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پاکیزگی، رشد و نموّ</w:t>
      </w:r>
    </w:p>
    <w:p>
      <w:pPr>
        <w:pStyle w:val="BookText"/>
        <w:rPr/>
      </w:pPr>
      <w:r>
        <w:rPr>
          <w:rFonts w:ascii="IRNazanin" w:hAnsi="IRNazanin" w:eastAsia="IRNazanin"/>
          <w:color w:val="111111"/>
          <w:sz w:val="28"/>
          <w:sz w:val="28"/>
          <w:szCs w:val="28"/>
          <w:rtl w:val="true"/>
          <w:lang w:bidi="fa-IR"/>
        </w:rPr>
        <w:t>أزکی یعنی آن که در بین پاک‌ها، انسان سراغ پاک‌ترین می‌رود که طبیعتآ رشد و نموّ آن نیز در بالاترین سطح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توضیحات مختصر لغوی، روی آوردن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روشن‌تری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گرایشی صورت گرفت، خاصیّت رشد و باروری آن را نیز نباید از نظر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بیان پاره‌ای از مسایل در زمینه‌ی زندگی مشترک و پیمان همسری، پس از تعیین تکلیف نسبت به آن موارد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أزْکی لَکُم و اطهر، وَ الله یعلم و أنْتُمْ لاتَعْلَمُون</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شما پسندیده‌تر و پاک‌تر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می‌داند، در حالی که شما نمی‌دانید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آیه، به خوبی مؤیّد پاسخی است که در مورد دو سؤال پیشین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مرجعیّت خدای متعال را در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می‌سازد، هم به‌عنوان نمونه، ارائه‌ی طریق خداوندی را در زمینه‌ی روابط زناشویی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برمی‌شمارد؛ چیزی که ما از واقعیّت آن آگاه نیستیم و به تصریح قرآن، خدای عالَم، دانای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جمعی بودند که از شرک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بیدارشدن از آن خواب گران و دراز، بر اساس همان عقاید درونی در پرهیز از ناپاکی‌ها، کسی از میان خود را جهت تهیّه خوراکی به شهر فرستادند و با خود گفتند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أیُّها أزْکی طَعامآ فَلْیَأْتِکُم بِرِزْقٍ مِنْهُ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bookmarkStart w:id="232" w:name="pg3760_33581"/>
    </w:p>
    <w:p>
      <w:pPr>
        <w:pStyle w:val="BookText"/>
        <w:rPr/>
      </w:pPr>
      <w:bookmarkEnd w:id="23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بنگرد که طعام کدام یک، پاک‌تر است، آنگاه روزی از جانب او برایتان بیاورد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بدین سان یادآور شدند که وی حتمآ به سراغ پاک‌ترین خوردنی‌ها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رعایت آداب اجتماعی و حفظ حریم منازل، قرآن مجید یادآور می‌شود که هنگام مراجعه به خانه‌های دیگران، برای ورود اجازه بگیرید یا اگر کسی در خانه نبود، وارد آن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قیلَ لَکُمُ ارْجعُوا فَارْجعُوا هُوَ أزْکی لَکُمْ</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گفته شد که بازگردید، حتمآ چنین کنید که این برای شما بهترین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موضوع رعایت نگاه و به‌دور ماندن از نظربازی، قرآن مجید، زنان را به رعایت حجاب با آن دقّت‌های مطرح‌شده در آیه‌ی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فرا می‌خواند، امّا پیش از آن در آیه‌ی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مردان را به چشم‌پوشانیدن و خودنگه‌داری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أزْکی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یادآور می‌شود که این روش، بهترین و پاک‌ترین در این مقوله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نمونه‌ها، کلام امام سجّاد علیه السلام مفهوم روشن‌تری می‌یابد و وسعت میدان آن، بیشتر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آیه‌ی قرآنی دقیق شویم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فَضلُ الله عَلَیکُمْ وَ رَحمَتهُ ما زَکی مِنْکُمْ مِنْ أحَدٍ أبَدآ</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و رحمت خداوند بر شما نمی‌بود، هیچ یک از شما هرگز به تزکیه نمی‌رسید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می‌بینیم که ضامن اجرا برای گرایش به‌سوی پاکی، همان فضل خداوندی است که با تکیه به آن، انسان باید روی به‌سوی پاک‌ترین‌ها در تمامی مقولات بنهد و توفیق دست‌یابی را از خدای متعال خواستار گردد؛ همان حقیقتی که امام سجّاد علیه السلام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وَفِّقْنی لِلَّتی هِیَ أزْکی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خواستار آن می‌گردد</w:t>
      </w:r>
      <w:r>
        <w:rPr>
          <w:rFonts w:eastAsia="IRNazanin" w:cs="IRNazanin"/>
          <w:color w:val="111111"/>
          <w:sz w:val="28"/>
          <w:szCs w:val="28"/>
          <w:rtl w:val="true"/>
          <w:lang w:bidi="fa-IR"/>
        </w:rPr>
        <w:t>.</w:t>
      </w:r>
    </w:p>
    <w:p>
      <w:pPr>
        <w:pStyle w:val="Heading3"/>
        <w:numPr>
          <w:ilvl w:val="2"/>
          <w:numId w:val="1"/>
        </w:numPr>
        <w:rPr/>
      </w:pPr>
      <w:bookmarkStart w:id="233" w:name="__RefHeading___Toc1012957_2281741623"/>
      <w:bookmarkStart w:id="234" w:name="_Toc81"/>
      <w:bookmarkEnd w:id="233"/>
      <w:r>
        <w:rPr>
          <w:rtl w:val="true"/>
        </w:rPr>
        <w:t>[</w:t>
      </w:r>
      <w:r>
        <w:rPr/>
        <w:t>63</w:t>
      </w:r>
      <w:r>
        <w:rPr>
          <w:rtl w:val="true"/>
        </w:rPr>
        <w:t xml:space="preserve"> </w:t>
      </w:r>
      <w:r>
        <w:rPr>
          <w:rtl w:val="true"/>
        </w:rPr>
        <w:t>ـ وَ اسْتَعْمِلْنی بِما هُوَ أرْضی</w:t>
      </w:r>
      <w:r>
        <w:rPr>
          <w:rtl w:val="true"/>
        </w:rPr>
        <w:t>]</w:t>
      </w:r>
      <w:bookmarkEnd w:id="23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کار بگیر در زمینه‌ای که بیشتر مورد رضای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دیگر امام سجّاد علیه السلام در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زیباترین حالات برای انسان معتقد به خدا و پیامبر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وی بداند بر مسیر رضای خدا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تلاش، مؤمن می‌کوشد تا ابتدا راه مورد رضای خدا را به‌دست آورد و سپس در آن گام نهد و شائقانه حرکت نماید؛ همان حقیقتی که امام حسین علیه السلام در جریان نهضت پُرشور خود خطاب به مردم اظهار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رضانا أهل البیت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روشن است آن‌جا که این مسیر از سوی فرد به‌درستی انتخاب شود و برخاسته از آگاهی جامع‌الاطراف باشد، رضایت متقابل را نیز در پی خواهد داشت؛ همان حقیقتی که قرآن مجید در برخی آیات خود این‌چنین بدان متذکّر شده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 رَضُوا عَنْهُ ذلِکَ الْفَوز الْعَظیم</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رایت یافت و آنها نیز از خداوند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رستگاری بزرگ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جریان تربیت دینی، اسلام می‌کوشد تا از ما، انسان‌هایی بسازد که در اوج رضامندی نسبت به خدای متعال و ساخته‌ها و پیش‌آورده‌های او برای خود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از یک‌سو نشان بندگی است و از سوی دیگر، آرامش خاطر و خیال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اگر انسانی رضای خداوندی را بر رضای خویش ترجیح داد، عملا خود را به خدا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کدام مأوی و مأمن، بهتر و دوست‌داشتنی‌تر از دامان رضای حق می‌توان سراغ داد؟</w:t>
      </w:r>
    </w:p>
    <w:p>
      <w:pPr>
        <w:pStyle w:val="BookText"/>
        <w:rPr/>
      </w:pP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قوم نسأل الله ما نُحبّ فیمن نُحبّ، فیعطینا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أحبَّ ما نکرهُ فیمن نُحِبُّ، رَضینا</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گروهی هستیم که از خدا آن‌چه را دوست داریم طلب می‌نماییم و او نیز مرحمت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 برای ما چیزی خواست که ما از آن اکراه داشتیم، با رضامندی خاطر به آن تن در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ایشان در بیانی دیگر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طاعة الله الصَّبر و الرِّضا عَنِ الله فیما أحبَّ العَبدَ أو 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لایرضی عبد عن الله فیما أحب أو کره إلّا کان خیرآ لَهُ</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سرفصل بندگی خداوند، شکیبایی و رضامندی از خداست، در آن‌چه که بنده دوست دارد و در زمینه‌هایی که ناخوش‌آیند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ثمره‌ی چنین رضایت خاطر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به خیر فرد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صلی الله علیه و آله و سلم به نقل از جبرئیل در تفسیر واژه‌ی رضا روایت شده که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الرّاضی لایسخط علی سیّده، أصاب مِنَ الدُّنیا أم لَمْ یصب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لایرضی لنفسه بالیسیر من العمل</w:t>
      </w:r>
      <w:r>
        <w:rPr>
          <w:rFonts w:eastAsia="Amiri" w:cs="Amiri" w:ascii="Amiri" w:hAnsi="Amiri"/>
          <w:color w:val="111111"/>
          <w:sz w:val="28"/>
          <w:szCs w:val="28"/>
          <w:rtl w:val="true"/>
          <w:lang w:bidi="ar-SA"/>
        </w:rPr>
        <w:t>.»</w:t>
      </w:r>
      <w:r>
        <w:rPr>
          <w:rStyle w:val="FootnoteAnchor"/>
          <w:rtl w:val="true"/>
        </w:rPr>
        <w:footnoteReference w:id="665"/>
      </w:r>
      <w:bookmarkStart w:id="235" w:name="pg3760_33583"/>
    </w:p>
    <w:p>
      <w:pPr>
        <w:pStyle w:val="BookText"/>
        <w:rPr/>
      </w:pPr>
      <w:bookmarkEnd w:id="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رضامند کسی است که نسبت به مولای خود، راه سخط و تندی پیش نگیرد، چیزی از دنیا او را در رسد یا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خود، به عمل آسان و کم، قانع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تبیین، دقیقآ همان توضیح اوّلیه است که انسان رضای مولی را مقدّم بدارد و شیوه‌ی عملی آن را متذکّر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اسخط بدنه ارضی ربّه</w:t>
      </w:r>
      <w:r>
        <w:rPr>
          <w:rFonts w:eastAsia="IRNazanin" w:cs="IRNazanin"/>
          <w:color w:val="111111"/>
          <w:sz w:val="28"/>
          <w:szCs w:val="28"/>
          <w:rtl w:val="true"/>
          <w:lang w:bidi="fa-IR"/>
        </w:rPr>
        <w:t>»</w:t>
      </w:r>
      <w:r>
        <w:rPr>
          <w:rStyle w:val="FootnoteAnchor"/>
          <w:rtl w:val="true"/>
        </w:rPr>
        <w:footnoteReference w:id="6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می‌دارد که به</w:t>
      </w:r>
    </w:p>
    <w:p>
      <w:pPr>
        <w:pStyle w:val="BookText"/>
        <w:rPr/>
      </w:pPr>
      <w:r>
        <w:rPr>
          <w:rFonts w:ascii="IRNazanin" w:hAnsi="IRNazanin" w:eastAsia="IRNazanin"/>
          <w:color w:val="111111"/>
          <w:sz w:val="28"/>
          <w:sz w:val="28"/>
          <w:szCs w:val="28"/>
          <w:rtl w:val="true"/>
          <w:lang w:bidi="fa-IR"/>
        </w:rPr>
        <w:t xml:space="preserve">رنج‌انداختن بدن در کار و تلاش، با جلب رضای خداوندی رابطه دارد؛ همان‌که امام سجّاد علیه السلام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استعملنی بما هُوَ أرضی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 خدای بزرگ به مصداق کلام امیرمؤمنان علیه السلام در بندگی او نهاده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أخفی رضاه فی طاعته</w:t>
      </w:r>
      <w:r>
        <w:rPr>
          <w:rFonts w:eastAsia="IRNazanin" w:cs="IRNazanin"/>
          <w:color w:val="111111"/>
          <w:sz w:val="28"/>
          <w:szCs w:val="28"/>
          <w:rtl w:val="true"/>
          <w:lang w:bidi="fa-IR"/>
        </w:rPr>
        <w:t>»</w:t>
      </w:r>
      <w:r>
        <w:rPr>
          <w:rStyle w:val="FootnoteAnchor"/>
          <w:rtl w:val="true"/>
        </w:rPr>
        <w:footnoteReference w:id="6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رضای خود را در طاعتش پنهان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تُنال مرضاته إلّا بطاعته</w:t>
      </w:r>
      <w:r>
        <w:rPr>
          <w:rFonts w:eastAsia="IRNazanin" w:cs="IRNazanin"/>
          <w:color w:val="111111"/>
          <w:sz w:val="28"/>
          <w:szCs w:val="28"/>
          <w:rtl w:val="true"/>
          <w:lang w:bidi="fa-IR"/>
        </w:rPr>
        <w:t>»</w:t>
      </w:r>
      <w:r>
        <w:rPr>
          <w:rStyle w:val="FootnoteAnchor"/>
          <w:rtl w:val="true"/>
        </w:rPr>
        <w:footnoteReference w:id="6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بلندای رضامندی خدای</w:t>
      </w:r>
    </w:p>
    <w:p>
      <w:pPr>
        <w:pStyle w:val="BookText"/>
        <w:rPr/>
      </w:pPr>
      <w:r>
        <w:rPr>
          <w:rFonts w:ascii="IRNazanin" w:hAnsi="IRNazanin" w:eastAsia="IRNazanin"/>
          <w:color w:val="111111"/>
          <w:sz w:val="28"/>
          <w:sz w:val="28"/>
          <w:szCs w:val="28"/>
          <w:rtl w:val="true"/>
          <w:lang w:bidi="fa-IR"/>
        </w:rPr>
        <w:t>متعال، جز از طریق بندگی نتوان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سجّاد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اسْتعملنی بطاعتک</w:t>
      </w:r>
      <w:r>
        <w:rPr>
          <w:rFonts w:eastAsia="IRNazanin" w:cs="IRNazanin"/>
          <w:color w:val="111111"/>
          <w:sz w:val="28"/>
          <w:szCs w:val="28"/>
          <w:rtl w:val="true"/>
          <w:lang w:bidi="fa-IR"/>
        </w:rPr>
        <w:t>»</w:t>
      </w:r>
      <w:r>
        <w:rPr>
          <w:rStyle w:val="FootnoteAnchor"/>
          <w:rtl w:val="true"/>
        </w:rPr>
        <w:footnoteReference w:id="6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روشن‌تر می‌شود که</w:t>
      </w:r>
    </w:p>
    <w:p>
      <w:pPr>
        <w:pStyle w:val="BookText"/>
        <w:rPr/>
      </w:pPr>
      <w:r>
        <w:rPr>
          <w:rFonts w:ascii="IRNazanin" w:hAnsi="IRNazanin" w:eastAsia="IRNazanin"/>
          <w:color w:val="111111"/>
          <w:sz w:val="28"/>
          <w:sz w:val="28"/>
          <w:szCs w:val="28"/>
          <w:rtl w:val="true"/>
          <w:lang w:bidi="fa-IR"/>
        </w:rPr>
        <w:t>به‌کارگیری در طاعت با جلب رضای خدای متعال پیوند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شاید بهتر بتوان اهمّیّت آن درخواست را دریافت که چه بسا حضرتش، ایستادن بر قلّه‌ی عبادت و بندگی را ـ که بالاترین و والاترین موجبات رضای خداست ـ از حضرت حق می‌طلبد و از او می‌خواهد تا بر این بلندا مستقر شود؛ چرا که امام علی علیه السلام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سبحانه مقرون بطاعته</w:t>
      </w:r>
      <w:r>
        <w:rPr>
          <w:rFonts w:eastAsia="IRNazanin" w:cs="IRNazanin"/>
          <w:color w:val="111111"/>
          <w:sz w:val="28"/>
          <w:szCs w:val="28"/>
          <w:rtl w:val="true"/>
          <w:lang w:bidi="fa-IR"/>
        </w:rPr>
        <w:t>»</w:t>
      </w:r>
      <w:r>
        <w:rPr>
          <w:rStyle w:val="FootnoteAnchor"/>
          <w:rtl w:val="true"/>
        </w:rPr>
        <w:footnoteReference w:id="6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 خدای سبحان، همراه</w:t>
      </w:r>
    </w:p>
    <w:p>
      <w:pPr>
        <w:pStyle w:val="BookText"/>
        <w:rPr/>
      </w:pPr>
      <w:r>
        <w:rPr>
          <w:rFonts w:ascii="IRNazanin" w:hAnsi="IRNazanin" w:eastAsia="IRNazanin"/>
          <w:color w:val="111111"/>
          <w:sz w:val="28"/>
          <w:sz w:val="28"/>
          <w:szCs w:val="28"/>
          <w:rtl w:val="true"/>
          <w:lang w:bidi="fa-IR"/>
        </w:rPr>
        <w:t>با طاعت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 گرفته‌شدن در زمینه‌ی مورد رضایت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اشتغال به آیین بندگی است، چرا که پیوند میان بندگی و استقرار بر بلندای رضای حق‌تعالی، امری است که به روشنی در روایات اهل‌البیت علیهم السلام به چشم می‌خورد</w:t>
      </w:r>
      <w:r>
        <w:rPr>
          <w:rFonts w:eastAsia="IRNazanin" w:cs="IRNazanin"/>
          <w:color w:val="111111"/>
          <w:sz w:val="28"/>
          <w:szCs w:val="28"/>
          <w:rtl w:val="true"/>
          <w:lang w:bidi="fa-IR"/>
        </w:rPr>
        <w:t>.</w:t>
      </w:r>
    </w:p>
    <w:p>
      <w:pPr>
        <w:pStyle w:val="Heading3"/>
        <w:numPr>
          <w:ilvl w:val="2"/>
          <w:numId w:val="1"/>
        </w:numPr>
        <w:rPr/>
      </w:pPr>
      <w:bookmarkStart w:id="236" w:name="__RefHeading___Toc1012959_2281741623"/>
      <w:bookmarkStart w:id="237" w:name="_Toc82"/>
      <w:bookmarkEnd w:id="236"/>
      <w:r>
        <w:rPr>
          <w:rtl w:val="true"/>
        </w:rPr>
        <w:t>[</w:t>
      </w:r>
      <w:r>
        <w:rPr/>
        <w:t>64</w:t>
      </w:r>
      <w:r>
        <w:rPr>
          <w:rtl w:val="true"/>
        </w:rPr>
        <w:t xml:space="preserve"> </w:t>
      </w:r>
      <w:r>
        <w:rPr>
          <w:rtl w:val="true"/>
        </w:rPr>
        <w:t>ـ اَللّهُمَّ اسْلُکْ بِیَ الطَّریقَةَ الْمـُثْلی</w:t>
      </w:r>
      <w:r>
        <w:rPr>
          <w:rtl w:val="true"/>
        </w:rPr>
        <w:t>]</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به نیکوترین راه‌ـ راه عدل و نیکویی و راستی‌ـ ببر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واژه‌ی مُثلی از ریشه‌ی مَثَل به معنی نیکو و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در قرآن مجید فقط یک بار به‌کار رفته و آن در داستان حضرت موسی علیه السلام با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خطاب به مردم ناآگاه، به تعبیر خود، خطر حضرت موسی و هارون را یادآور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می‌خواهند راه شما را در پرستش فرعون ـ که بهترین و نیکوترین راه و روش</w:t>
      </w:r>
    </w:p>
    <w:p>
      <w:pPr>
        <w:pStyle w:val="BookText"/>
        <w:rPr/>
      </w:pPr>
      <w:r>
        <w:rPr>
          <w:rFonts w:ascii="IRNazanin" w:hAnsi="IRNazanin" w:eastAsia="IRNazanin"/>
          <w:color w:val="111111"/>
          <w:sz w:val="28"/>
          <w:sz w:val="28"/>
          <w:szCs w:val="28"/>
          <w:rtl w:val="true"/>
          <w:lang w:bidi="fa-IR"/>
        </w:rPr>
        <w:t xml:space="preserve">است ـ از میان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یذهبا بطریقتکم المـُثلی</w:t>
      </w:r>
      <w:r>
        <w:rPr>
          <w:rFonts w:eastAsia="IRNazanin" w:cs="IRNazanin"/>
          <w:color w:val="111111"/>
          <w:sz w:val="28"/>
          <w:szCs w:val="28"/>
          <w:rtl w:val="true"/>
          <w:lang w:bidi="fa-IR"/>
        </w:rPr>
        <w:t>)</w:t>
      </w:r>
      <w:r>
        <w:rPr>
          <w:rStyle w:val="FootnoteAnchor"/>
          <w:rtl w:val="true"/>
        </w:rPr>
        <w:footnoteReference w:id="6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راه نیکو و نمونه شما را از میان</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فرعون با سوء استفاده از ناآگاهی مردم، می‌کوشید تا آنان را در جهالت خود نگاه دارد و در عین‌حال زیر فشار بار تبلیغات سنگین خود، ایشان را به راه باطل خویش دل‌خوش دارد، وگرنه هیچ انسان فهیم، مُهر تأیید بر عملکرد فرعون و فرعونیان نمی‌نهد و راه غلط ایشان را تأیید نمی‌کند؛ بلکه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صِراطی مُستَقیمآ فاتَّبعُوهُ وَ لاتَتَّبعُوا السُّبُل فتفرّق بکم عَن سَبیله</w:t>
      </w:r>
      <w:r>
        <w:rPr>
          <w:rFonts w:eastAsia="IRNazanin" w:cs="IRNazanin"/>
          <w:color w:val="111111"/>
          <w:sz w:val="28"/>
          <w:szCs w:val="28"/>
          <w:rtl w:val="true"/>
          <w:lang w:bidi="fa-IR"/>
        </w:rPr>
        <w:t>)</w:t>
      </w:r>
      <w:r>
        <w:rPr>
          <w:rStyle w:val="FootnoteAnchor"/>
          <w:rtl w:val="true"/>
        </w:rPr>
        <w:footnoteReference w:id="6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راه خدا و پیامبران،  </w:t>
      </w:r>
    </w:p>
    <w:p>
      <w:pPr>
        <w:pStyle w:val="BookText"/>
        <w:rPr/>
      </w:pPr>
      <w:r>
        <w:rPr>
          <w:rFonts w:ascii="IRNazanin" w:hAnsi="IRNazanin" w:eastAsia="IRNazanin"/>
          <w:color w:val="111111"/>
          <w:sz w:val="28"/>
          <w:sz w:val="28"/>
          <w:szCs w:val="28"/>
          <w:rtl w:val="true"/>
          <w:lang w:bidi="fa-IR"/>
        </w:rPr>
        <w:t>بهترین راه‌ها و شایسته‌ی پیروی است و گام‌نهادن در دیگر راه‌ها، انجامی جز گمراهی در پی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أمْثَلهُمْ طَریقَةً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میانه‌روترین و بهترین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وصف گروهی از مجرمانِ واقع‌بین‌تر در قیامت،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مواجهه با هول و اهوال قیامت، مدّت درنگ خویش در دنیا و قبر راـ در مقایسه با آن‌چه در پیش رو دارند و از سر ترس‌ـ بسیار کوتاه دانسته‌اند،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یَقُولُ أمْثَلهُمْ طَریقَةً إنْ لَبِثْتُمْ إلّا یَوْمآ</w:t>
      </w:r>
      <w:r>
        <w:rPr>
          <w:rFonts w:eastAsia="IRNazanin" w:cs="IRNazanin"/>
          <w:color w:val="111111"/>
          <w:sz w:val="28"/>
          <w:szCs w:val="28"/>
          <w:rtl w:val="true"/>
          <w:lang w:bidi="fa-IR"/>
        </w:rPr>
        <w:t>)</w:t>
      </w:r>
      <w:r>
        <w:rPr>
          <w:rStyle w:val="FootnoteAnchor"/>
          <w:rtl w:val="true"/>
        </w:rPr>
        <w:footnoteReference w:id="6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نیکو روش‌ترین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یک روز درنگ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آیات و مراجعه‌ی لغوی به دست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 راست خداوندی است که بهترین و نیکوترین راه‌هاست و از اعتدال و میانه‌روی و صحّت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از خداوند می‌خواهد که حضرتش را به چنین طریقی راه نماید و چنین است که ما نیز همواره باید جویا و پویای چنین راهی باشیم؛ همان راهی که همه‌روزه در نماز خود، بارها بر آن پای می‌فشاریم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هدایت و استواری و پایداری بر آن راه را می‌خواهیم،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آن را تعریف می‌کنیم و بر کناری از لغزش‌ها و گرایش‌های انحرافی را با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 همه‌ی شیطنت و فریب‌کاری خویش، بر سر این راه مستقیم نشسته و دام‌های خویش را گسترانیده است و به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لاَقعُدَنَّ لَهُم صِراطکَ المـُستقیم</w:t>
      </w:r>
      <w:r>
        <w:rPr>
          <w:rFonts w:eastAsia="IRNazanin" w:cs="IRNazanin"/>
          <w:color w:val="111111"/>
          <w:sz w:val="28"/>
          <w:szCs w:val="28"/>
          <w:rtl w:val="true"/>
          <w:lang w:bidi="fa-IR"/>
        </w:rPr>
        <w:t>)</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حتم و یقین،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صراط مستقیم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می‌نشینم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نیز راه بندگی خویش را همین طریق مستقیم دانسته 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اعْبدُونی هذا صِراطٌ مُستقیمٌ</w:t>
      </w:r>
      <w:r>
        <w:rPr>
          <w:rFonts w:eastAsia="IRNazanin" w:cs="IRNazanin"/>
          <w:color w:val="111111"/>
          <w:sz w:val="28"/>
          <w:szCs w:val="28"/>
          <w:rtl w:val="true"/>
          <w:lang w:bidi="fa-IR"/>
        </w:rPr>
        <w:t>)</w:t>
      </w:r>
      <w:r>
        <w:rPr>
          <w:rStyle w:val="FootnoteAnchor"/>
          <w:rtl w:val="true"/>
        </w:rPr>
        <w:footnoteReference w:id="6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پیمان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بپرستید، این است</w:t>
      </w:r>
      <w:bookmarkStart w:id="238" w:name="pg3760_33585"/>
    </w:p>
    <w:p>
      <w:pPr>
        <w:pStyle w:val="BookText"/>
        <w:rPr/>
      </w:pPr>
      <w:bookmarkEnd w:id="238"/>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همان راه را شایسته‌ی پیروی می‌داند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هذا صِراطی مستَقیمآ فَاتَّبعوه</w:t>
      </w:r>
      <w:r>
        <w:rPr>
          <w:rFonts w:eastAsia="IRNazanin" w:cs="IRNazanin"/>
          <w:color w:val="111111"/>
          <w:sz w:val="28"/>
          <w:szCs w:val="28"/>
          <w:rtl w:val="true"/>
          <w:lang w:bidi="fa-IR"/>
        </w:rPr>
        <w:t>)</w:t>
      </w:r>
      <w:r>
        <w:rPr>
          <w:rStyle w:val="FootnoteAnchor"/>
          <w:rtl w:val="true"/>
        </w:rPr>
        <w:footnoteReference w:id="6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که این است صراط مستقیم من؛ اینک آن 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از خدا می‌خواهد که او را در چنین راهی قرار دهد؛ راهی که مستقیم است، شایستگیِ پیروی و راهروی را دارد، بهترین و نیکوترین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آن‌کسان که خدا به ایشان نعمت ارزانی داشته، نه راه مغضوبان و نه راه گمراهان است و در یک کلام جامع، راه بندگی خداست</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امیرمؤمنان علیه السلام این راه را جادّه و مسیر درست می‌داند، آن‌جا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الیمین و الشّمال مضلّة و الطّریق الوُسطی هِی الجادّة</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و چپ، گمراه 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w:t>
      </w:r>
    </w:p>
    <w:p>
      <w:pPr>
        <w:pStyle w:val="BookText"/>
        <w:rPr/>
      </w:pPr>
      <w:r>
        <w:rPr>
          <w:rFonts w:ascii="IRNazanin" w:hAnsi="IRNazanin" w:eastAsia="IRNazanin"/>
          <w:color w:val="111111"/>
          <w:sz w:val="28"/>
          <w:sz w:val="28"/>
          <w:szCs w:val="28"/>
          <w:rtl w:val="true"/>
          <w:lang w:bidi="fa-IR"/>
        </w:rPr>
        <w:t>وسط، همان جادّه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تنها خاندان پیامبر و شیعیان ایشان را سالک این راه می‌شناسد،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أخذوا یمینآ و شمالا، و إنّا و شیعَتنا هدینا الصّراط المستقیم</w:t>
      </w:r>
      <w:r>
        <w:rPr>
          <w:rFonts w:eastAsia="IRNazanin" w:cs="IRNazanin"/>
          <w:color w:val="111111"/>
          <w:sz w:val="28"/>
          <w:szCs w:val="28"/>
          <w:rtl w:val="true"/>
          <w:lang w:bidi="fa-IR"/>
        </w:rPr>
        <w:t>»</w:t>
      </w:r>
      <w:r>
        <w:rPr>
          <w:rStyle w:val="FootnoteAnchor"/>
          <w:rtl w:val="true"/>
        </w:rPr>
        <w:footnoteReference w:id="6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راه راست و چپ را برگرفتند، در حالی که ما و شیعه ما به راه استواری الهی</w:t>
      </w:r>
    </w:p>
    <w:p>
      <w:pPr>
        <w:pStyle w:val="BookText"/>
        <w:rPr/>
      </w:pPr>
      <w:r>
        <w:rPr>
          <w:rFonts w:ascii="IRNazanin" w:hAnsi="IRNazanin" w:eastAsia="IRNazanin"/>
          <w:color w:val="111111"/>
          <w:sz w:val="28"/>
          <w:sz w:val="28"/>
          <w:szCs w:val="28"/>
          <w:rtl w:val="true"/>
          <w:lang w:bidi="fa-IR"/>
        </w:rPr>
        <w:t>هدایت شده‌ایم</w:t>
      </w:r>
      <w:r>
        <w:rPr>
          <w:rFonts w:eastAsia="IRNazanin" w:cs="IRNazanin"/>
          <w:color w:val="111111"/>
          <w:sz w:val="28"/>
          <w:szCs w:val="28"/>
          <w:rtl w:val="true"/>
          <w:lang w:bidi="fa-IR"/>
        </w:rPr>
        <w:t>.»</w:t>
      </w:r>
    </w:p>
    <w:p>
      <w:pPr>
        <w:pStyle w:val="Heading3"/>
        <w:numPr>
          <w:ilvl w:val="2"/>
          <w:numId w:val="1"/>
        </w:numPr>
        <w:rPr/>
      </w:pPr>
      <w:bookmarkStart w:id="239" w:name="__RefHeading___Toc1012961_2281741623"/>
      <w:bookmarkStart w:id="240" w:name="_Toc83"/>
      <w:bookmarkEnd w:id="239"/>
      <w:r>
        <w:rPr>
          <w:rtl w:val="true"/>
        </w:rPr>
        <w:t>[</w:t>
      </w:r>
      <w:r>
        <w:rPr/>
        <w:t>65</w:t>
      </w:r>
      <w:r>
        <w:rPr>
          <w:rtl w:val="true"/>
        </w:rPr>
        <w:t xml:space="preserve"> </w:t>
      </w:r>
      <w:r>
        <w:rPr>
          <w:rtl w:val="true"/>
        </w:rPr>
        <w:t>ـ وَ اجْعَلْنی عَلی مِلَّتِکَ أمُوتُ وَ أحْیا</w:t>
      </w:r>
      <w:r>
        <w:rPr>
          <w:rtl w:val="true"/>
        </w:rPr>
        <w:t>]</w:t>
      </w:r>
      <w:bookmarkEnd w:id="240"/>
    </w:p>
    <w:p>
      <w:pPr>
        <w:pStyle w:val="BookText"/>
        <w:rPr/>
      </w:pPr>
      <w:r>
        <w:rPr>
          <w:rFonts w:ascii="IRNazanin" w:hAnsi="IRNazanin" w:eastAsia="IRNazanin"/>
          <w:color w:val="111111"/>
          <w:sz w:val="28"/>
          <w:sz w:val="28"/>
          <w:szCs w:val="28"/>
          <w:rtl w:val="true"/>
          <w:lang w:bidi="fa-IR"/>
        </w:rPr>
        <w:t>واژه‌ی ملّت در لغت، به معنی عقیده، کیش، آیین، جماعت و فرقه و خون‌بها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به همین صورت ده بار، به صورت ملّتکم یک بار، ملّتنا دو بار و ملَّتهم دو بار، جمعآ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این آیات،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آمده است و با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فاتَّبعوا مِلَّة إبراهیم</w:t>
      </w:r>
      <w:r>
        <w:rPr>
          <w:rFonts w:eastAsia="IRNazanin" w:cs="IRNazanin"/>
          <w:color w:val="111111"/>
          <w:sz w:val="28"/>
          <w:szCs w:val="28"/>
          <w:rtl w:val="true"/>
          <w:lang w:bidi="fa-IR"/>
        </w:rPr>
        <w:t>)</w:t>
      </w:r>
      <w:r>
        <w:rPr>
          <w:rStyle w:val="FootnoteAnchor"/>
          <w:rtl w:val="true"/>
        </w:rPr>
        <w:footnoteReference w:id="6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داریم راه و رسم</w:t>
      </w:r>
    </w:p>
    <w:p>
      <w:pPr>
        <w:pStyle w:val="BookText"/>
        <w:rPr/>
      </w:pPr>
      <w:r>
        <w:rPr>
          <w:rFonts w:ascii="IRNazanin" w:hAnsi="IRNazanin" w:eastAsia="IRNazanin"/>
          <w:color w:val="111111"/>
          <w:sz w:val="28"/>
          <w:sz w:val="28"/>
          <w:szCs w:val="28"/>
          <w:rtl w:val="true"/>
          <w:lang w:bidi="fa-IR"/>
        </w:rPr>
        <w:t>آن‌حضرت را پیش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آیه‌ای دیگر مسلمانان را در همین زمینه مورد خطاب قرار داده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 ی الدّین مِن حَرَج، مِلَّة أبیکُم إبراهیم، هُوَ سَمّاکُم المسلمین مِن قبل</w:t>
      </w:r>
      <w:r>
        <w:rPr>
          <w:rFonts w:eastAsia="Amiri" w:cs="Amiri" w:ascii="Amiri" w:hAnsi="Amiri"/>
          <w:color w:val="111111"/>
          <w:sz w:val="28"/>
          <w:szCs w:val="28"/>
          <w:rtl w:val="true"/>
          <w:lang w:bidi="ar-SA"/>
        </w:rPr>
        <w:t>)</w:t>
      </w:r>
      <w:r>
        <w:rPr>
          <w:rStyle w:val="FootnoteAnchor"/>
          <w:rtl w:val="true"/>
        </w:rPr>
        <w:footnoteReference w:id="68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دین برای شما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الهی پدرتان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پیش از این مسلمان نامید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که بخواهند از این راه و روش روی گردانند و فاصله بگیرند، در منطق قرآن حرکتی سفیهانه انجام داده‌اند؛ چرا که 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یرغب عَن مِلَّة إبراهیم إلّا من سفه نفسه</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کیست که از آیین الهی ابراهیم روی برگرداند مگر آن کسی که جان او به سفاهت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خطّ روشن نبوّت نیز، قرآن مجید با واژه‌ی ملّت یاد کرده و از زبان حضرت یوسف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 تَرکتُ مِلَّة قوم لایُؤْمنونَ بِالله وَ هُمْ بِالاْخِرَة هُم کافرون، وَ اتَّبعتُ ملَّة آبائی إبراهیمَ وَ إسحاقَ وَ یَعقوبَ</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شیوه گروهی را که به خداوند ایمان نمی‌آورند و به آخرت کافرند،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الهی پدرانم ابراهیم و اسحاق و یعقوب را پیروی کردم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آیات به دست می‌آید که اصل آیین خداوندی یکی است و تمامی انبیا بر آن راه روشن حرکت می‌کرده و مردم را به سوی آن فرا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وجه اشتراک ادیان، همان توحید الاهی و تذکّر به معروف فطری است که مشترک تمامی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سخن از ملّت الاهی در میان می‌آید و امام سجّاد علیه السلام از خداوند می‌خواهد که حیات و مرگش بر اساس این ملّت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یعنی تداوم حرکت بر محور توحید و اسلام و قرآن که در این زمان، دین مورد رضایت خدای متعال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اشاره به فتنه‌ی بنی‌امیّه، ضمن توصیفاتی که از این طایفه به عمل می‌آورد، تصریح می‌نماید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قائدها خارج مِنَ المِلَّة قائم عَلَی الضِّلَّة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پیشوای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دین است و بر راه رضایت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خطّ بطلان بر آنان می‌کشد؛ چرا که ایشان را خارج از ملّت اسلام و ایستاده بر مسیر گمراهی و انحراف می‌داند</w:t>
      </w:r>
      <w:r>
        <w:rPr>
          <w:rFonts w:eastAsia="IRNazanin" w:cs="IRNazanin"/>
          <w:color w:val="111111"/>
          <w:sz w:val="28"/>
          <w:szCs w:val="28"/>
          <w:rtl w:val="true"/>
          <w:lang w:bidi="fa-IR"/>
        </w:rPr>
        <w:t>.</w:t>
      </w:r>
      <w:r>
        <w:rPr>
          <w:rStyle w:val="FootnoteAnchor"/>
          <w:rtl w:val="true"/>
        </w:rPr>
        <w:footnoteReference w:id="6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متقابلا وقتی سخن از نعمت وجود</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در میان می‌آورد، مردم را این‌چنین مورد خطاب قرار می‌دهد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إلی مواقع نعم الله علیهم حین بعث إلیهم رسولا، فعقد بملّته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التفت الملَّة بهم</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بنگرید به جایگاه‌های نعمت‌های خداوند بر آنها، زمانی که نزد آنها پیامبری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آیین الهی او، بر طاعت آنها پیمان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آن آن دین را به آنها گردانید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بیانات نیز،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طرح نظام بندگی و شکل‌گیری و استقرار امّت حول این محور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علی علیه السلام در یکی از بیانات خود</w:t>
      </w:r>
      <w:r>
        <w:rPr>
          <w:rStyle w:val="FootnoteAnchor"/>
          <w:rtl w:val="true"/>
        </w:rPr>
        <w:footnoteReference w:id="686"/>
      </w:r>
      <w:r>
        <w:rPr>
          <w:rFonts w:ascii="IRNazanin" w:hAnsi="IRNazanin" w:eastAsia="IRNazanin"/>
          <w:color w:val="111111"/>
          <w:sz w:val="28"/>
          <w:sz w:val="28"/>
          <w:szCs w:val="28"/>
          <w:rtl w:val="true"/>
          <w:lang w:bidi="fa-IR"/>
        </w:rPr>
        <w:t xml:space="preserve">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w:t>
      </w:r>
    </w:p>
    <w:p>
      <w:pPr>
        <w:pStyle w:val="BookText"/>
        <w:rPr/>
      </w:pPr>
      <w:r>
        <w:rPr>
          <w:rFonts w:ascii="IRNazanin" w:hAnsi="IRNazanin" w:eastAsia="IRNazanin"/>
          <w:color w:val="111111"/>
          <w:sz w:val="28"/>
          <w:sz w:val="28"/>
          <w:szCs w:val="28"/>
          <w:rtl w:val="true"/>
          <w:lang w:bidi="fa-IR"/>
        </w:rPr>
        <w:t>آنانی را که با دیدن</w:t>
      </w:r>
    </w:p>
    <w:p>
      <w:pPr>
        <w:pStyle w:val="BookText"/>
        <w:rPr/>
      </w:pPr>
      <w:r>
        <w:rPr>
          <w:rFonts w:ascii="IRNazanin" w:hAnsi="IRNazanin" w:eastAsia="IRNazanin"/>
          <w:color w:val="111111"/>
          <w:sz w:val="28"/>
          <w:sz w:val="28"/>
          <w:szCs w:val="28"/>
          <w:rtl w:val="true"/>
          <w:lang w:bidi="fa-IR"/>
        </w:rPr>
        <w:t>اندک محنت، روی‌گردان از این آیین می‌شوند، مورد نکوهش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عرَضَتْ لَهُ شَهوةً، أسَلَفَ المعصیة و سَوَّفَ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عرته محنة انفرج عن شرائط الملّة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در رویارویی با امیال و شهوت‌ها، گناه را به جلو و توبه را به دنبال می‌اندازد و به محض ملاحظه‌ی کوچک‌ترین ناراحتی، از حقایق دین و آیین فاصله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در زمینه‌ی همین واژه‌ی ملّت، به بیان ارکان دین پرداخته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ما توسّل به المتوسّلون إلَی الله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الایمانُ به و برسوله، و الجهادُ فی سبیله فإنَّه ذروةُ الاسلام، و کلمةُ الاخلاص فإنَّها الفطرة، و إقام الصَّلاة فإنَّها الملّة</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برترین عاملی که اهل توسّل، بدان به سوی خدای سبحانه و تعالی توسّل می‌جویند؛ ایمان به خدا و رسول است و جهاد در راه خدا که در اوج قلّه اسلام است و کلمه اخلاص که فطرت است و برپایی نماز که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از عوامل زیر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رسول، جهاد در راه او که قلّه‌ی مرتفع اسلام است، شهادت بر وحدانیّت حق که ندای فطرت و درون انسان‌هاست، و سرانجام برپایی نماز به‌عنوان مشخّصه‌ی روشن این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بیانگر اهمّیّت نماز در نظام عبادی این دین است که از آن تعبیر به ملّت شده، کنایه از این‌که اصلی ملّی و مشترک در ادیان الاهی است و جلوه‌ی کامل تبعیّت از ملّت ابراهیم می‌باشد؛ همان‌که خداوند به پیامبرش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هَدانی رَبّ ی إلی صِراطٍ مستقیم، دینآ قیمآ ملَّة إبراهیم حنیفآ وَ ما کانَ مِنَ المـُشرکین</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منم که خدایم به سوی صراط مستقیم راه نمود؛ دینی استوار، آیین الهی و حنیف ابراهیم؛ که در زمره مشرکان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آیه، مشخّصات رسالت پیامبر صلی الله علیه و آله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راه راست از سوی خدا، حرکت بر مسیر دین و آیینی استوار که همان ملّت ابراهیم است، تأکید بر حنیفیّت این آیین که از لوث هرگونه شرک و بت‌پرستی پاک و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آیه‌ی دیگر جلوه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صَلاتی وَ نُسُکی وَ مَحیای وَ مَماتی لِلّهِ رَبِّ العالَمین، لا شریک له و بذلک أُمرت وَ أنَا أوَّلُ المؤْمنین</w:t>
      </w:r>
      <w:r>
        <w:rPr>
          <w:rFonts w:eastAsia="Amiri" w:cs="Amiri" w:ascii="Amiri" w:hAnsi="Amiri"/>
          <w:color w:val="111111"/>
          <w:sz w:val="28"/>
          <w:szCs w:val="28"/>
          <w:rtl w:val="true"/>
          <w:lang w:bidi="ar-SA"/>
        </w:rPr>
        <w:t>)</w:t>
      </w:r>
      <w:r>
        <w:rPr>
          <w:rStyle w:val="FootnoteAnchor"/>
          <w:rtl w:val="true"/>
        </w:rPr>
        <w:footnoteReference w:id="68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نمازم، عبادتم، زندگانی ام و مرگم، همه برای خدای ربّالعالمین است، که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عقیده امر شده‌ام و منم اوّل مؤمن</w:t>
      </w:r>
      <w:r>
        <w:rPr>
          <w:rFonts w:eastAsia="IRNazanin" w:cs="IRNazanin"/>
          <w:color w:val="111111"/>
          <w:sz w:val="28"/>
          <w:szCs w:val="28"/>
          <w:rtl w:val="true"/>
          <w:lang w:bidi="fa-IR"/>
        </w:rPr>
        <w:t>. )</w:t>
      </w:r>
      <w:bookmarkStart w:id="241" w:name="pg3760_33588"/>
    </w:p>
    <w:p>
      <w:pPr>
        <w:pStyle w:val="BookText"/>
        <w:rPr/>
      </w:pPr>
      <w:bookmarkEnd w:id="241"/>
      <w:r>
        <w:rPr>
          <w:rFonts w:ascii="IRNazanin" w:hAnsi="IRNazanin" w:eastAsia="IRNazanin"/>
          <w:color w:val="111111"/>
          <w:sz w:val="28"/>
          <w:sz w:val="28"/>
          <w:szCs w:val="28"/>
          <w:rtl w:val="true"/>
          <w:lang w:bidi="fa-IR"/>
        </w:rPr>
        <w:t>در آن آیه نیز بر محوریّت خدای متعال برای عبادت و بندگی؛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مرگ و زندگی در ارتباط با این اصل قویم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دانستن این حقایق روشن می‌شود که تحقّق‌بخشیدن به حیات و ممات انسان بر این روش، چه ارزش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از خدای متعال درخواست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مَحیایَ مَحیا مُحَمَّدٍ وَ آلِ مُحَمَّد، وَ مَماتی مَماتَ مُحَمَّدٍ وَ آلِ مُحَمَّد</w:t>
      </w:r>
      <w:r>
        <w:rPr>
          <w:rFonts w:eastAsia="IRNazanin" w:cs="IRNazanin"/>
          <w:color w:val="111111"/>
          <w:sz w:val="28"/>
          <w:szCs w:val="28"/>
          <w:rtl w:val="true"/>
          <w:lang w:bidi="fa-IR"/>
        </w:rPr>
        <w:t>»</w:t>
      </w:r>
      <w:r>
        <w:rPr>
          <w:rStyle w:val="FootnoteAnchor"/>
          <w:rtl w:val="true"/>
        </w:rPr>
        <w:footnoteReference w:id="6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w:t>
      </w:r>
    </w:p>
    <w:p>
      <w:pPr>
        <w:pStyle w:val="BookText"/>
        <w:rPr/>
      </w:pPr>
      <w:r>
        <w:rPr>
          <w:rFonts w:ascii="IRNazanin" w:hAnsi="IRNazanin" w:eastAsia="IRNazanin"/>
          <w:color w:val="111111"/>
          <w:sz w:val="28"/>
          <w:sz w:val="28"/>
          <w:szCs w:val="28"/>
          <w:rtl w:val="true"/>
          <w:lang w:bidi="fa-IR"/>
        </w:rPr>
        <w:t>مرا، زندگانی محمّد و آل محمّد قرار ده و مرگ مرا، مرگ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الگوی تمام‌عیار حنیفیّت، ابراهیم خلیل، پیامبر اکرم و خاندانش را سرمشق قرار می‌دهیم و زندگی و مرگ خود را به حیات و ممات آنان پیوند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امام سجّاد علیه السلام هم حیات و مرگ خویش را بر مدار ملّت الاهی می‌خواهد و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اجْعَلْنی عَلی مِلَّتِکَ أمُوتُ وَ أحْیا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مَتِّعنی بِالإْقْتِصادِ، وَ اجْعَلْنی مِنْ أهْلِ السَّدادِ وَ مِنْ أدِلَّةِ الرَّشادِ وَ مِنْ صالِحی الْعِبادِ، وَ ارْزُقْنی فَوْزَ الْمـَعادِ وَ سَلامَةَ الْمـِرْصادِ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 لِنَفْسِکَ مِنْ نَفْسی ما یُخَلِّصُها وَ أبْقِ لِنَفْسی مِنْ نَفْسی ما یُصْلِحُها، فَإنَّ نَفسی هالِکَةٌ أوْ تَعْصِمَها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عُدَّتی إنْ حَزِنْتُ وَ أنْتَ مُنْتَجَعی إنْ حُرِمْتُ، وَ بِکَ اسْتِغاثَتی إنْ کَرَثْتُ، وَ عِنْدَکَ مِمّا فاتَ خَلَفٌ وَ لِما فَسَدَ صَلاحٌ وَ فیما أنْکَرْتَ تَغْییرٌ، فَامْنُنْ عَلَیَّ قَبْلَ الْبَلاءِ بِالْعافِیَةِ وَ قَبْلَ الطَّلَبِ بِالْجِدَةِ وَ قَبْلَ الضَّلالِ بِالرِّشادِ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اکْفِنی مَؤُنَةَ مَعَرَّةِ الْعِبادِ، وَ هَبْ لی أمْنَ یَوْمِ الْمـَعادِ، وَ امْنِحْنی حُسْنَ الإْرْشادِ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بخش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 عمومی و اوّلیّه به این بخش از دعا، تجلّی کامل و روشنی از آمیختگیِ دنیا و آخرت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قالب درس و بحث اخلاق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در عین این اختلاط، سهم دنیا ملحوظ شده، امّا سهم بیشتری به عناوین و مسائل اُخروی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حاصل همان نگاه دین است که دنیا را گذرگاه و آخرت را اقامتگاه می‌داند و بر همین اساس هر یک را در جای خود پاس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دعا در کنار سخن از اقتصاد، موضوع معاد و مرصاد طرح شده و همزمان با آسایش از رنج‌های دنیایی، امنیّت روز قیامت درخواست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میدان هدایت و ضلالت، دنیاست که اندکی از ثمرات مثبت و منفی آن در دنیا و تمام آن در عقبی آشکار می‌گردد؛ اگر درخواست شده تا از بندگان صالح حق به شمار آییم، این صلاح و درستی ابزاری است که دنیای فرد را اراده می‌کند و او را به سلامت به آخرت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پیام این بخش دعا، پیوستگی دنیا و آخرت و نیز آمیختگی اخلاق با اعتقاد است؛ چرا که مسائل اساسی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 و مرضی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گردیده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 w:name="__RefHeading___Toc1012963_2281741623"/>
      <w:bookmarkStart w:id="243" w:name="_Toc84"/>
      <w:bookmarkEnd w:id="242"/>
      <w:r>
        <w:rPr>
          <w:rtl w:val="true"/>
        </w:rPr>
        <w:t>[</w:t>
      </w:r>
      <w:r>
        <w:rPr/>
        <w:t>66</w:t>
      </w:r>
      <w:r>
        <w:rPr>
          <w:rtl w:val="true"/>
        </w:rPr>
        <w:t xml:space="preserve"> </w:t>
      </w:r>
      <w:r>
        <w:rPr>
          <w:rtl w:val="true"/>
        </w:rPr>
        <w:t>ـ و مَتِّعنی بِالإْقْتِصادِ</w:t>
      </w:r>
      <w:r>
        <w:rPr>
          <w:rtl w:val="true"/>
        </w:rPr>
        <w:t>]</w:t>
      </w:r>
      <w:bookmarkEnd w:id="243"/>
    </w:p>
    <w:p>
      <w:pPr>
        <w:pStyle w:val="BookText"/>
        <w:rPr/>
      </w:pPr>
      <w:r>
        <w:rPr>
          <w:rFonts w:ascii="IRNazanin" w:hAnsi="IRNazanin" w:eastAsia="IRNazanin"/>
          <w:color w:val="111111"/>
          <w:sz w:val="28"/>
          <w:sz w:val="28"/>
          <w:szCs w:val="28"/>
          <w:rtl w:val="true"/>
          <w:lang w:bidi="fa-IR"/>
        </w:rPr>
        <w:t>خداوندا، مرا از میانه‌روی بهره‌مند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در کارها خُلق و خوی میانه‌روی داشته و از افراط و تفریط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ارزش‌هایی است که مکتب دین بر آن پای فشرده و در نوع عرصه‌های زندگی به‌عنوان ضرورتی غیرقابل انکار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نگرش کلّی به این مقوله، این کلام حضرت علی علیه السلام مطرح می‌گردد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الإقتصاد ینمی القلیل؛ الإسراف یفنی الجزیل</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کم را رشد داده و بارور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اسراف، زیاد را به باد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اگر همین اصل در زندگی انسان‌ها حاکم شود، چه بسیار مشکلاتی که در زمینه‌های مختلف به‌صورت ریشه‌ای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اقتصاد را با بُخل و دست‌تنگی و نفیِ گشاده‌دستی یکی دانست، بلکه بنا به رهنمودهای دینی، اگر از حد بگذرد منجر به بروز بُخل می‌شود؛ یعنی که در خود میانه‌روی هم انسان باید میانه‌رو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عسکری علیه السلام نقل شده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للاقتصاد مقدارآ، فإن زاد علیه فهو بخل</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 اندازه‌ای دارد که اگر از آن افزون شود، 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انسانی از این خصلت پسندیده بهره‌مند باشد، به غنای الاهی مستغنی می‌شود تا آن‌جا که رسول خدا صلی الله علیه و آله و سلم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اقتصد أغناه الله</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میانه روی پیشه کند، خداوند او را غنی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خطبه‌ی متّقین بر این مهم در خصلت‌های مردم تقواپیشه تأکید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مَنطقهم الصّواب و مَلبسُهُمُ الإقتصاد</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راستی و درستی می‌گویند و پوشش اقتصاد بر تن دارند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تقوا در همه‌ی زمینه‌ها و عرصه‌ها، اقتصاد و میانه‌روی را اصل و شعار خود قرار داده، بر این مسیر استوار حرکت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میان تقواپیشگی و اقتصاد، از جمله ویژگی‌های تشکیل‌دهنده‌ی شخصیّت فرد متّقی است، و خود این واقعیّت غیرقابل انکار را می‌رساند که انسان مسلمان هرگز نباید دچار آفت افراط و تفریط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حقیقت در بسیاری از عرصه‌های دینی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به‌عنوان یک مختصّه‌ی اساسی برای مردم مسلمان، آنان را امّت وسط و عدل و میانه شناسانده و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وَسطآ لِتَکُونُوا شُهَداء عَلَی النّاس</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شما را امّت وسط قرار دادیم تا گواهان بر مردم باشید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بهره‌مندی از این خصلت، انسان را در جریان زندگی دنیوی اداره کرده او را به سلامت به منزلگاه آخرت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آیات مختلف خود بر ضرورت انفاق تأکید می‌نماید، امّا در عین حال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انْفقُوا فی سَبیلِ اللهِ وَ لاتُلقوا بِأیدیکُم إلَی التَّهْلکة</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دست خود، به هلاک میفکنید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سخن از نماز مطرح می‌کند، یادآور می‌شود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لاتَجهر بصلاتکَ وَ لاتخافت بِها وَ ابْتغِ بَینَ ذلِکَ سَبیلا</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بسیار بلند مخوان و بسیار آهسته نیز مخوان، بلکه میان این دو، راهی پیدا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از ضرورت پرداختن به آخرت سخن در میان می‌آورد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فیما آتیک الله الدّار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عین حال در همان‌جا یادآور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 نصیبکَ مِنَ الدُّنیا</w:t>
      </w:r>
      <w:r>
        <w:rPr>
          <w:rFonts w:eastAsia="IRNazanin" w:cs="IRNazanin"/>
          <w:color w:val="111111"/>
          <w:sz w:val="28"/>
          <w:szCs w:val="28"/>
          <w:rtl w:val="true"/>
          <w:lang w:bidi="fa-IR"/>
        </w:rPr>
        <w:t>)</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خداوند به تو داده، خانه آخرت را بجوی، و بهره خود از دنیا را فراموش</w:t>
      </w:r>
    </w:p>
    <w:p>
      <w:pPr>
        <w:pStyle w:val="BookText"/>
        <w:rPr/>
      </w:pP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سخن از ارزش تبلیغ دین و هدایتگری مطرح می‌نماید، حتّی پیامبرش را مورد خطاب قرار می‌دهد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نفرستادیم تا به رنج افتی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سخن از دنیا طرح می‌کند و برخی نعمت‌های آن را یکی پس از دیگری برمی‌شمارد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 البنین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آراسته شد دوستیِ شهوت‌ها، از زنان و فرزندان و اموال فراوان ـ از زر و سیم ـ و اسب‌های نشان دار و دامها و کشتزارها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مایه بهره‌وری دنیاست، در حالی که فرجام نیکو نزد خداست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بهتر از این‌ها</w:t>
      </w:r>
    </w:p>
    <w:p>
      <w:pPr>
        <w:pStyle w:val="BookText"/>
        <w:rPr/>
      </w:pPr>
      <w:r>
        <w:rPr>
          <w:rFonts w:ascii="IRNazanin" w:hAnsi="IRNazanin" w:eastAsia="IRNazanin"/>
          <w:color w:val="111111"/>
          <w:sz w:val="28"/>
          <w:sz w:val="28"/>
          <w:szCs w:val="28"/>
          <w:rtl w:val="true"/>
          <w:lang w:bidi="fa-IR"/>
        </w:rPr>
        <w:t>خبر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در پایان به‌منطور مصون‌ماندن از گرفتارآمدن در دام دنیا، همه‌ی آن‌ها را حقیر شمرده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مَتاع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پایان انسان‌ها را به‌سوی آخرت فرامی‌خواند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عِندَهُ حُسنُ 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انسان‌های فریفته‌ی دنیا را با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أُنَبِّئکُم بِخَیر مِن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جاویدان خداوندی با آن‌همه نعمت‌های پایدارش فرا می‌خواند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قرآن، گشاده‌دستی را به‌عنوان ضرورتی لازم در حیات دنیوی مطرح می‌کند و تنگ‌نظری و بخل را آفتی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 یَدَکَ مَغلولَة إلی عُنُقکَ وَ لاتبسطها کُل البسط</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 آنگاه سیمای حسرت‌زده‌ی انسانی را که میانه‌روی پیشه نکرده ترسیم</w:t>
      </w:r>
    </w:p>
    <w:p>
      <w:pPr>
        <w:pStyle w:val="BookText"/>
        <w:rPr/>
      </w:pPr>
      <w:r>
        <w:rPr>
          <w:rFonts w:ascii="IRNazanin" w:hAnsi="IRNazanin" w:eastAsia="IRNazanin"/>
          <w:color w:val="111111"/>
          <w:sz w:val="28"/>
          <w:sz w:val="28"/>
          <w:szCs w:val="28"/>
          <w:rtl w:val="true"/>
          <w:lang w:bidi="fa-IR"/>
        </w:rPr>
        <w:t>می‌نماید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فتقعد ملومآ محسورآ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خود را بسته به گردنت قرار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را بسیار گشاده مگردان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حال، ملامت شده و حسرت زده بر جای خود خواهی نشست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به ارزش پرداخت حقوق ذوی‌القربی تأکید می‌نماید، درست در کنار همان مسأله، به آفت اسراف می‌پردازد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 وَ المسکینَ وَ ابْن السَّبیل وَ لاتبذّر تبذیرآ</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خویشاوندان را به مسکین و در راه مانده را به آنها بده، ولی تبذیر مکن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در جایی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اغْضض مِن صوتکَ</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 در عین‌حال در موقع</w:t>
      </w:r>
    </w:p>
    <w:p>
      <w:pPr>
        <w:pStyle w:val="BookText"/>
        <w:rPr/>
      </w:pPr>
      <w:r>
        <w:rPr>
          <w:rFonts w:ascii="IRNazanin" w:hAnsi="IRNazanin" w:eastAsia="IRNazanin"/>
          <w:color w:val="111111"/>
          <w:sz w:val="28"/>
          <w:sz w:val="28"/>
          <w:szCs w:val="28"/>
          <w:rtl w:val="true"/>
          <w:lang w:bidi="fa-IR"/>
        </w:rPr>
        <w:t xml:space="preserve">ضرورت تصریح می‌نماید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 الله الجهر بالسّوء مِنَ القول إلّا من ظلم</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صدا بلند کردن به زشتی را دوست ندارد، مگر کسی که به او ظلم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نیز جلوه‌ی دیگری از آن اعتدال و میانه‌روی است که قرآن مجید آن را توصیه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درشتی و فریاد گفتن روا نیست مگر آن‌جا که ظلمی بر فرد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مقوله، حتّی ذکر خدا و تذکّر به او که امری پسندیدیه و محبوب است نیز مشمول این اعتدال می‌شود تا آنجا 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ربّک فی نفسک تضرعاً و خیفة و دون الجهر من القول؛ لقد و والآصال و لا تکن من الغافلین</w:t>
      </w:r>
      <w:r>
        <w:rPr>
          <w:rFonts w:eastAsia="IRNazanin" w:cs="IRNazanin"/>
          <w:color w:val="111111"/>
          <w:sz w:val="28"/>
          <w:szCs w:val="28"/>
          <w:rtl w:val="true"/>
          <w:lang w:bidi="fa-IR"/>
        </w:rPr>
        <w:t>)</w:t>
      </w:r>
      <w:r>
        <w:rPr>
          <w:rStyle w:val="FootnoteAnchor"/>
          <w:rtl w:val="true"/>
        </w:rPr>
        <w:footnoteReference w:id="70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را در درون وجودت، با حال تضرّع و خوف بخوان، نه به گفتار بلند، در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غافلان مباش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یک کلام،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اقصد فی مشیکَ</w:t>
      </w:r>
      <w:r>
        <w:rPr>
          <w:rFonts w:eastAsia="IRNazanin" w:cs="IRNazanin"/>
          <w:color w:val="111111"/>
          <w:sz w:val="28"/>
          <w:szCs w:val="28"/>
          <w:rtl w:val="true"/>
          <w:lang w:bidi="fa-IR"/>
        </w:rPr>
        <w:t>)</w:t>
      </w:r>
      <w:r>
        <w:rPr>
          <w:rStyle w:val="FootnoteAnchor"/>
          <w:rtl w:val="true"/>
        </w:rPr>
        <w:footnoteReference w:id="7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مجید ـ که از زبان لقمان به</w:t>
      </w:r>
    </w:p>
    <w:p>
      <w:pPr>
        <w:pStyle w:val="BookText"/>
        <w:rPr/>
      </w:pPr>
      <w:r>
        <w:rPr>
          <w:rFonts w:ascii="IRNazanin" w:hAnsi="IRNazanin" w:eastAsia="IRNazanin"/>
          <w:color w:val="111111"/>
          <w:sz w:val="28"/>
          <w:sz w:val="28"/>
          <w:szCs w:val="28"/>
          <w:rtl w:val="true"/>
          <w:lang w:bidi="fa-IR"/>
        </w:rPr>
        <w:t>فرزندش نقل شده ـ دستور قرآنیِ حاکم بر تمامی عرصه‌های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در صورت تجلّی در عمل، عرصه‌ی زندگی را از رهگذر این اعتدال، بسیار زیبا و دوست‌داشتنی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مشاهده می‌شود که اقتصاد و میانه‌روی، واقعیّتی است که بر تمامی تعالیم دینی سایه انداخته است، تا آن‌جا که امیرمؤمنان علیه السلام این خصلت را امری مورد علاقه‌ی خداوند خوانده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القصد أمر یحبّه اللهَ عَزَّ و جَلَّ و إنَّ السّرف یبغضه</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 امری است که خدای عزّوجل دوستش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گذراندن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مقوله فراوان است که به ملاحظه‌ی اختصار به همین مقدار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کلّی به این مطالب، حکمت درخواست امام سجّاد علیه السلام از خداوند روشن می‌گردد که چرا حضرتش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مَتِّعنی بِالإْقْتِصادِ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بهره‌مندی از این خصلت، حیات‌بخش در دنیا و نجات‌بخش در عقبی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پایان‌بخش این قسمت را روایتی از امام صادق علیه السلام قرار می‌دهیم که به استناد آیاتی از قرآن، برگه‌ی تضمینی به دست مردم مقتصد داده‌اند که هرگز دچار فقر و ناداری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طیّ آن روایت، واژه‌های عفو و قوام را نیز به معنی وسط ترجمه نموده‌اند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لمن اقتصد أن لایَفتَقر، 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ماذا ینفقون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إذا انفقوا لَمْ یسرفوا وَ لَمْ یقتروا و کان بین ذلکَ قَوامآ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میانه روی کند، ضمانت می‌کنم که فقیر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 می‌پرسند که چه چیزی انفاق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عفو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خدای عزّوجل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بندگان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وقتی انفاق کنند، نه از حدّ در گذرانند و نه بُخل ورزند، بلکه میان این دو، قوام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روایت می‌رساند که نکته قرآنیِ بیان شده در باب میانه روی، امری خودبافته نیست، بلکه منطبق بر آموخته‌هایی از پیشوایان والای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امید آن روز که شیعیان مرتضی علی علیه السلام این وصیّت حضرتش خطاب به امام حسن مجتبی علیه السلام را آویزه‌ی گوش قرار دهند که در واپسین دم حیات به ایشان فرمودند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اقتصد یا بُنَیَّ فی مَعیشَتِکَ و اقتصدْ فی عبادَتکَ</w:t>
      </w:r>
      <w:r>
        <w:rPr>
          <w:rFonts w:eastAsia="Amiri" w:cs="Amiri" w:ascii="Amiri" w:hAnsi="Amiri"/>
          <w:color w:val="111111"/>
          <w:sz w:val="28"/>
          <w:szCs w:val="28"/>
          <w:rtl w:val="true"/>
          <w:lang w:bidi="ar-SA"/>
        </w:rPr>
        <w:t>.»</w:t>
      </w:r>
      <w:r>
        <w:rPr>
          <w:rStyle w:val="FootnoteAnchor"/>
          <w:rtl w:val="true"/>
        </w:rPr>
        <w:footnoteReference w:id="709"/>
      </w:r>
      <w:bookmarkStart w:id="244" w:name="pg3760_33593"/>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 خود راه میانه در پیش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عبادتت نیز میانه رو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راه، بار دنیا و آخرت خویش را به سلامت بربندند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5" w:name="__RefHeading___Toc1012965_2281741623"/>
      <w:bookmarkStart w:id="246" w:name="_Toc85"/>
      <w:bookmarkEnd w:id="245"/>
      <w:r>
        <w:rPr>
          <w:rtl w:val="true"/>
        </w:rPr>
        <w:t>[</w:t>
      </w:r>
      <w:r>
        <w:rPr/>
        <w:t>67</w:t>
      </w:r>
      <w:r>
        <w:rPr>
          <w:rtl w:val="true"/>
        </w:rPr>
        <w:t xml:space="preserve"> </w:t>
      </w:r>
      <w:r>
        <w:rPr>
          <w:rtl w:val="true"/>
        </w:rPr>
        <w:t>ـ و اجعلنی من اهل السداد</w:t>
      </w:r>
      <w:r>
        <w:rPr>
          <w:rtl w:val="true"/>
        </w:rPr>
        <w:t>]</w:t>
      </w:r>
      <w:bookmarkEnd w:id="246"/>
    </w:p>
    <w:p>
      <w:pPr>
        <w:pStyle w:val="BookText"/>
        <w:rPr/>
      </w:pPr>
      <w:r>
        <w:rPr>
          <w:rFonts w:ascii="IRNazanin" w:hAnsi="IRNazanin" w:eastAsia="IRNazanin"/>
          <w:color w:val="111111"/>
          <w:sz w:val="28"/>
          <w:sz w:val="28"/>
          <w:szCs w:val="28"/>
          <w:rtl w:val="true"/>
          <w:lang w:bidi="fa-IR"/>
        </w:rPr>
        <w:t xml:space="preserve">درخواست بعدی امام علیه السلام جای گرفتن در شمار مردم استوار و درست‌کار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اجْعَلْنی مِنْ أهْلِ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سَداد از ریشه‌ی سدّ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درستی و راستی در کردار و گفتار، بجابودن و 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ریشه، واژه‌ی سدید است به معنای محکم و مناسب؛ و مسدّد مرد راست‌گفتار و راست‌کردار و استوار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واژه‌ی سدید در قرآن مجید، دو بار به‌کار رفته که هر دو مورد در موضوع سخن‌گفتن به راستی و درستی و استواری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قَولا سَدیدآ</w:t>
      </w:r>
      <w:r>
        <w:rPr>
          <w:rFonts w:eastAsia="IRNazanin" w:cs="IRNazanin"/>
          <w:color w:val="111111"/>
          <w:sz w:val="28"/>
          <w:szCs w:val="28"/>
          <w:rtl w:val="true"/>
          <w:lang w:bidi="fa-IR"/>
        </w:rPr>
        <w:t>).</w:t>
      </w:r>
      <w:r>
        <w:rPr>
          <w:rStyle w:val="FootnoteAnchor"/>
          <w:rtl w:val="true"/>
        </w:rPr>
        <w:footnoteReference w:id="71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بگویید، سخنِ استوار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دقّت در کاربرد لغوی و قرآنی این واژه، بار فرهنگی خواسته‌ی حضرت سجّاد علیه السلام از خدای متعال را تبیین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بیاموزیم که بهترین شیوه در گفتار، سخن‌گفتن به‌راستی و درستی و 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در پناه این ارزش، به مقصد می‌رسد و روی‌گرداندن از این واقعیّت، ثمره‌ای جز گرفتاری و محنت ندارد و اگر حتّی موقّتآ توفیقات صوری به‌بار آورد، یقیناً در درازمدّت به زیان قطعی فرد تمام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کلام امیرالمؤمنین علیه السلام را باور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القول السّداد</w:t>
      </w:r>
      <w:r>
        <w:rPr>
          <w:rFonts w:eastAsia="IRNazanin" w:cs="IRNazanin"/>
          <w:color w:val="111111"/>
          <w:sz w:val="28"/>
          <w:szCs w:val="28"/>
          <w:rtl w:val="true"/>
          <w:lang w:bidi="fa-IR"/>
        </w:rPr>
        <w:t>»</w:t>
      </w:r>
      <w:r>
        <w:rPr>
          <w:rStyle w:val="FootnoteAnchor"/>
          <w:rtl w:val="true"/>
        </w:rPr>
        <w:footnoteReference w:id="7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خواهیم</w:t>
      </w:r>
    </w:p>
    <w:p>
      <w:pPr>
        <w:pStyle w:val="BookText"/>
        <w:rPr/>
      </w:pPr>
      <w:r>
        <w:rPr>
          <w:rFonts w:ascii="IRNazanin" w:hAnsi="IRNazanin" w:eastAsia="IRNazanin"/>
          <w:color w:val="111111"/>
          <w:sz w:val="28"/>
          <w:sz w:val="28"/>
          <w:szCs w:val="28"/>
          <w:rtl w:val="true"/>
          <w:lang w:bidi="fa-IR"/>
        </w:rPr>
        <w:t xml:space="preserve">داشت که در نهایت، پیروزی و توفیق واقعی ازآنِ کسی است که این شیوه‌ی پسندیده را در قول و فعل پیشه‌ی خود 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بِالسّداد ملک</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چه‌بسیارند کسانی که با این تصوّر غلط خو گرفته‌اند که سخن به دروغ و خلاف گفتن، نجات‌بخش ایشان و جاذب منافع است؛ حال آن‌که اگر به‌واقع بنگرند و چشم دل بگشایند، موفّقیّتی که بر اثر خیانت و دروغ‌پردازی به‌دست آید، در واقع چیزی جز شکست و عدم توفیق نیست، هر چند که در لباس موفّقیّت و بهره‌مندی جلوه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امیرالمؤمنین علیه السلام این شیوه‌ی ناپسند برای زندگی دنیا، ننگ و عار است و برای آخرت، به دوزخ به بار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فِ ی العاجلة عار، و فی الآجلة عذاب النّار</w:t>
      </w:r>
      <w:r>
        <w:rPr>
          <w:rFonts w:eastAsia="IRNazanin" w:cs="IRNazanin"/>
          <w:color w:val="111111"/>
          <w:sz w:val="28"/>
          <w:szCs w:val="28"/>
          <w:rtl w:val="true"/>
          <w:lang w:bidi="fa-IR"/>
        </w:rPr>
        <w:t>.»</w:t>
      </w:r>
      <w:r>
        <w:rPr>
          <w:rStyle w:val="FootnoteAnchor"/>
          <w:rtl w:val="true"/>
        </w:rPr>
        <w:footnoteReference w:id="71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در نیا، ننگ است و در آخرت، کیفر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دین، انسانی که سخن به راستی نمی‌گوید، چونان مردگان تلقّی شده، هر چند که میان زندگان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علّت این تشبیه را آن می‌داند که بر دروغ‌گو اعتمادی نیست، آن‌سان که به انسان مرده نمی‌توان اعتماد و تکیه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دروغگو چونان مردگان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الکذّاب و المیتُ سواءٌ، فإن فضیلة الحیّ عَلَی المیّتِ، الثّقَة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یوثَق بِکلامِه، بطلت حیاته</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و مرده مانند هم هستند، زیرا فضیلت انسانِ زنده بر مرده، اطمینان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کلام او اطمینان نبود، زندگی او 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به ما آموخته‌اند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السّداد فی قولی</w:t>
      </w:r>
      <w:r>
        <w:rPr>
          <w:rFonts w:eastAsia="IRNazanin" w:cs="IRNazanin"/>
          <w:color w:val="111111"/>
          <w:sz w:val="28"/>
          <w:szCs w:val="28"/>
          <w:rtl w:val="true"/>
          <w:lang w:bidi="fa-IR"/>
        </w:rPr>
        <w:t>»</w:t>
      </w:r>
      <w:r>
        <w:rPr>
          <w:rStyle w:val="FootnoteAnchor"/>
          <w:rtl w:val="true"/>
        </w:rPr>
        <w:footnoteReference w:id="7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استواری را در گفتارم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یکی از تعاریف سداد گفته‌اند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السّداد دفع المنکر بِالمـَعروف</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 دفع منکر به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دعا و این آموزش، دقیقآ راه‌کار عملی برای سلوک راهِ درستی پیش پای ما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خداوند را با این ویژگی 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العرش المجید، یا ذا القول السّدید</w:t>
      </w:r>
      <w:r>
        <w:rPr>
          <w:rFonts w:eastAsia="IRNazanin" w:cs="IRNazanin"/>
          <w:color w:val="111111"/>
          <w:sz w:val="28"/>
          <w:szCs w:val="28"/>
          <w:rtl w:val="true"/>
          <w:lang w:bidi="fa-IR"/>
        </w:rPr>
        <w:t>»</w:t>
      </w:r>
      <w:r>
        <w:rPr>
          <w:rStyle w:val="FootnoteAnchor"/>
          <w:rtl w:val="true"/>
        </w:rPr>
        <w:footnoteReference w:id="7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عرشِ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گفتار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أنت الله السّدید المنعم</w:t>
      </w:r>
      <w:r>
        <w:rPr>
          <w:rFonts w:eastAsia="IRNazanin" w:cs="IRNazanin"/>
          <w:color w:val="111111"/>
          <w:sz w:val="28"/>
          <w:szCs w:val="28"/>
          <w:rtl w:val="true"/>
          <w:lang w:bidi="fa-IR"/>
        </w:rPr>
        <w:t>»</w:t>
      </w:r>
      <w:r>
        <w:rPr>
          <w:rStyle w:val="FootnoteAnchor"/>
          <w:rtl w:val="true"/>
        </w:rPr>
        <w:footnoteReference w:id="7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خدایی که نعمت</w:t>
      </w:r>
    </w:p>
    <w:p>
      <w:pPr>
        <w:pStyle w:val="BookText"/>
        <w:rPr/>
      </w:pPr>
      <w:r>
        <w:rPr>
          <w:rFonts w:ascii="IRNazanin" w:hAnsi="IRNazanin" w:eastAsia="IRNazanin"/>
          <w:color w:val="111111"/>
          <w:sz w:val="28"/>
          <w:sz w:val="28"/>
          <w:szCs w:val="28"/>
          <w:rtl w:val="true"/>
          <w:lang w:bidi="fa-IR"/>
        </w:rPr>
        <w:t>بخشِ استوارکار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انسان راست‌گفتار و درست‌کردار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موضوع عدم سنخیّت و نفی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ارزشی الاهی دست یافته است و چه زیباست که انسان این استواری را به تسدید الاهی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 دعاها آمده که خدا را این‌چنین بخوانیم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مَن عَصمنی عَنِ الضّلال بتسدیده</w:t>
      </w:r>
      <w:r>
        <w:rPr>
          <w:rFonts w:eastAsia="IRNazanin" w:cs="IRNazanin"/>
          <w:color w:val="111111"/>
          <w:sz w:val="28"/>
          <w:szCs w:val="28"/>
          <w:rtl w:val="true"/>
          <w:lang w:bidi="fa-IR"/>
        </w:rPr>
        <w:t>»</w:t>
      </w:r>
      <w:r>
        <w:rPr>
          <w:rStyle w:val="FootnoteAnchor"/>
          <w:rtl w:val="true"/>
        </w:rPr>
        <w:footnoteReference w:id="7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 خدایی که مرا به استوار سازیِ خود، از گمراهی در پناه خود</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خواستن، انسان را از مسؤولیّت و تلاش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درخواست‌ها باید از خدا بخواهیم و خود نیز در این زمینه تلاش کنیم و نمی‌توان به یکی از این دو مورد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 کار را به خدا سپرد و</w:t>
      </w:r>
    </w:p>
    <w:p>
      <w:pPr>
        <w:pStyle w:val="BookText"/>
        <w:rPr/>
      </w:pPr>
      <w:r>
        <w:rPr>
          <w:rFonts w:ascii="IRNazanin" w:hAnsi="IRNazanin" w:eastAsia="IRNazanin"/>
          <w:color w:val="111111"/>
          <w:sz w:val="28"/>
          <w:sz w:val="28"/>
          <w:szCs w:val="28"/>
          <w:rtl w:val="true"/>
          <w:lang w:bidi="fa-IR"/>
        </w:rPr>
        <w:t>خود بیهودگی و اهمال و حتّی حرکت در خلاف جهت را پیشه کرد و نه می‌توان غرّه به کار و تلاش خود شد و از خدای بزرگ توفیق و مدد نطلبید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به حرّیّت تامّه‌ی خویش، گاهی بنا به حکمتی با فردی شیوه‌ای غیر از این اصل جاری پیشه می‌کند و این در جای خود امری درست و استوار است؛ امّا کیست که بداند که به یقین مشمول این دست‌گیری استثنایی حق تعالی می‌گردد؟</w:t>
      </w:r>
    </w:p>
    <w:p>
      <w:pPr>
        <w:pStyle w:val="BookText"/>
        <w:rPr/>
      </w:pPr>
      <w:r>
        <w:rPr>
          <w:rFonts w:ascii="IRNazanin" w:hAnsi="IRNazanin" w:eastAsia="IRNazanin"/>
          <w:color w:val="111111"/>
          <w:sz w:val="28"/>
          <w:sz w:val="28"/>
          <w:szCs w:val="28"/>
          <w:rtl w:val="true"/>
          <w:lang w:bidi="fa-IR"/>
        </w:rPr>
        <w:t>در این مقوله، عرصه‌ی نیایش پهنه‌ی زیبایی است که می‌تواند انسان را به راه خلاص و نجات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چند عبارات از دعاها دقّت کنید تا این حقیقت بر شما رخ بنمایاند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فارشدنی و سدّدنی</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ارشاد کن و استوار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لی عَن معصیتک إلّا بتسدیدک</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گناهان هیچ توانی ندارم، مگر آنکه تو مرا استوار 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سَدّدنی فِ ی القول و العمل</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گفتار و کردار، استوار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بتسدیدکَ و إرشادک نجا الصّالحون</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جایی نجات می‌یابند که آنها را استوار داری و ارشاد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سدّدنی ما یرضیکَ عنّ ی</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استوار دار، در آنچه سبب رضایتت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بتسدیدک یسعد الصّالحون</w:t>
      </w:r>
      <w:r>
        <w:rPr>
          <w:rFonts w:eastAsia="IRNazanin" w:cs="IRNazanin"/>
          <w:color w:val="111111"/>
          <w:sz w:val="28"/>
          <w:szCs w:val="28"/>
          <w:rtl w:val="true"/>
          <w:lang w:bidi="fa-IR"/>
        </w:rPr>
        <w:t>»</w:t>
      </w:r>
      <w:r>
        <w:rPr>
          <w:rStyle w:val="FootnoteAnchor"/>
          <w:rtl w:val="true"/>
        </w:rPr>
        <w:footnoteReference w:id="72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تنها زمانی به سعادت می‌رسند که آنها را استوار بداری</w:t>
      </w:r>
      <w:r>
        <w:rPr>
          <w:rFonts w:eastAsia="IRNazanin" w:cs="IRNazanin"/>
          <w:color w:val="111111"/>
          <w:sz w:val="28"/>
          <w:szCs w:val="28"/>
          <w:rtl w:val="true"/>
          <w:lang w:bidi="fa-IR"/>
        </w:rPr>
        <w:t>.»</w:t>
      </w:r>
      <w:bookmarkStart w:id="247" w:name="pg3760_33596"/>
    </w:p>
    <w:p>
      <w:pPr>
        <w:pStyle w:val="BookText"/>
        <w:rPr/>
      </w:pPr>
      <w:bookmarkEnd w:id="247"/>
      <w:r>
        <w:rPr>
          <w:rFonts w:ascii="Amiri" w:hAnsi="Amiri" w:eastAsia="Amiri" w:cs="Amiri"/>
          <w:color w:val="111111"/>
          <w:sz w:val="28"/>
          <w:sz w:val="28"/>
          <w:szCs w:val="28"/>
          <w:rtl w:val="true"/>
          <w:lang w:bidi="ar-SA"/>
        </w:rPr>
        <w:t>اَللّهُمَّ اعف عنّ ی و سدّدنی و وفق لی</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عفو کن، مرا استوار دار، و به من توفیق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بتسدیدک یصلح الصّالحون المحسنون</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نیکوکار، فقط زمانی به صلاح می‌آیند که تو آنها را استوار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جملات دعاها مشاهده می‌شود که از دامن معصیت، جز به تسدید الاهی نمی‌توان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عین‌حال ارزش‌هایی چون پاکی، بندگی، نیکوکاری باید در میان باشد تا انسانی مشمول تسدید خداوندی شود و توفیق و بخشش الاهی او را در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 حال، امام سجّاد علیه السلام از خداوند می‌خواهد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اجْعَلنی مِن أهْلِ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ارزش والای درست‌کرداری و راست‌گفتاری و چگونگی شمول تسدید الاهی را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رابطه‌ی میان قول سدید با اصلاح عمل و آمرزش گناهان، در این آیه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قَولا سَدیدآ یصلح لَکُم أعمالکم و یغفر لکم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استوار گویید تا خداوند، اعمال شما را به صلاح آرد و گناهانتان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اطاعت خدا و رسولش کند، به رستگاری بزرگ دست یافته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ادامه‌ی آیه با 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رَسوله فقد فازَ فَوزآ عَظیمآ</w:t>
      </w:r>
      <w:r>
        <w:rPr>
          <w:rFonts w:eastAsia="Amiri" w:cs="Amiri" w:ascii="Amiri" w:hAnsi="Amiri"/>
          <w:color w:val="111111"/>
          <w:sz w:val="28"/>
          <w:szCs w:val="28"/>
          <w:rtl w:val="true"/>
          <w:lang w:bidi="ar-SA"/>
        </w:rPr>
        <w:t>)</w:t>
      </w:r>
      <w:r>
        <w:rPr>
          <w:rStyle w:val="FootnoteAnchor"/>
          <w:rtl w:val="true"/>
        </w:rPr>
        <w:footnoteReference w:id="7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 از آن</w:t>
      </w:r>
    </w:p>
    <w:p>
      <w:pPr>
        <w:pStyle w:val="BookText"/>
        <w:rPr/>
      </w:pPr>
      <w:r>
        <w:rPr>
          <w:rFonts w:ascii="IRNazanin" w:hAnsi="IRNazanin" w:eastAsia="IRNazanin"/>
          <w:color w:val="111111"/>
          <w:sz w:val="28"/>
          <w:sz w:val="28"/>
          <w:szCs w:val="28"/>
          <w:rtl w:val="true"/>
          <w:lang w:bidi="fa-IR"/>
        </w:rPr>
        <w:t>دارد که الگوی این راست‌کرداری و درست‌گفتاری را باید در قرآن‌ـ کتاب صامت‌ـ و پیامبر و خاندان طاهرینش‌ـ کتاب ناطق‌ـ جست‌وجو نمود</w:t>
      </w:r>
      <w:r>
        <w:rPr>
          <w:rFonts w:eastAsia="IRNazanin" w:cs="IRNazanin"/>
          <w:color w:val="111111"/>
          <w:sz w:val="28"/>
          <w:szCs w:val="28"/>
          <w:rtl w:val="true"/>
          <w:lang w:bidi="fa-IR"/>
        </w:rPr>
        <w:t>.</w:t>
      </w:r>
    </w:p>
    <w:p>
      <w:pPr>
        <w:pStyle w:val="Heading3"/>
        <w:numPr>
          <w:ilvl w:val="2"/>
          <w:numId w:val="1"/>
        </w:numPr>
        <w:rPr/>
      </w:pPr>
      <w:bookmarkStart w:id="248" w:name="__RefHeading___Toc1012967_2281741623"/>
      <w:bookmarkStart w:id="249" w:name="_Toc86"/>
      <w:bookmarkEnd w:id="248"/>
      <w:r>
        <w:rPr>
          <w:rtl w:val="true"/>
        </w:rPr>
        <w:t>[</w:t>
      </w:r>
      <w:r>
        <w:rPr/>
        <w:t>68</w:t>
      </w:r>
      <w:r>
        <w:rPr>
          <w:rtl w:val="true"/>
        </w:rPr>
        <w:t xml:space="preserve"> </w:t>
      </w:r>
      <w:r>
        <w:rPr>
          <w:rtl w:val="true"/>
        </w:rPr>
        <w:t>ـ و من ادلة الرشاد</w:t>
      </w:r>
      <w:r>
        <w:rPr>
          <w:rtl w:val="true"/>
        </w:rPr>
        <w:t>]</w:t>
      </w:r>
      <w:bookmarkEnd w:id="249"/>
    </w:p>
    <w:p>
      <w:pPr>
        <w:pStyle w:val="BookText"/>
        <w:rPr/>
      </w:pPr>
      <w:r>
        <w:rPr>
          <w:rFonts w:ascii="IRNazanin" w:hAnsi="IRNazanin" w:eastAsia="IRNazanin"/>
          <w:color w:val="111111"/>
          <w:sz w:val="28"/>
          <w:sz w:val="28"/>
          <w:szCs w:val="28"/>
          <w:rtl w:val="true"/>
          <w:lang w:bidi="fa-IR"/>
        </w:rPr>
        <w:t>در ادامه‌ی این بخش، حضرت سجّاد علیه السلام از خداوند می‌خواهد که حضرتش را از جمله‌ی أدِلَّةِ الرَّشادِ وَ مِنْ صالِحی الْعِبادِ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حضرتش از راهنمایان مردم به راه رشد باشد و در شمار بندگان صالح خدا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در لغت از ریشه‌ی رَشَد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آگاهی، ثبات و استقامت، عقل، شعور و راست ایستادن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انسان هوشیار و بیدار راه‌یافته و عاقلی است که به راه راست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به معنی هدایت‌کننده، پیشرو و آموزگار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کاربرد قرآنی این واژه‌ها نشان می‌دهد که آن‌ها به همین معانی در این کتاب مقدّس به‌کار رفته‌اند، با این اضافه که رشد در مقابل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که معانی فریب، گمراهی، سرگردانی و میل و هوس 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 ی الدّینِ قَدْ تَبَیَّنَ الرُّشْدُ مِنَ الْغَیِّ</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رشد از راه گمراهی روشن شده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یَرَوْا سَبیلَ الرُّشْدِ لایَتَّخِذُوهُ سَبیلا وَ إنْ یَرَوْا سَبیلَ الْغَیِّ یَتَّخِذُوهُ سَبیلا</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 رشد را بینند، به عنوان راه خود بر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 هلاک را بینند، به عنوان راه خود بر می‌گیرند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راه رشد که پیش از این در توضیح عبارت حضرت سجّاد علیه السلام به‌کار رفت، دقیقآ برخاسته از تعبیری قرآنی است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اتَّبِعُونِ أهْدِکُمْ سَبیلَ الرَّشادِ</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کنید تا شما را به راه رشد رهنمون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مؤمن آل فرعون مردم را به راه رشد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لوط از فقدان انسان‌های رشید در میان قوم خود رنج می‌برد و خطاب به آنان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مِنْکُمْ رَجُلٌ رَشیدٌ</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یک مردِ رشد یافته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آن‌کس که به سوء اختیار خود عملکرد ناروا برگزیند، خداوند او را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می‌دارد و برای او راهنما و پیشوا یافت نخواهد شد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یُضْلِلْ فَلَنْ تَجِدَ لَهُ وَلیًّا مُرشِدآ</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خداوند گمراه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خاصّ از او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ولیّ مرشدی نمی‌یابی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منطق قرآن، تسلیم به حق مقدّمه‌ی پی‌جویی و راه‌یافتن و وصول به راه رشد تلقّی شده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أسلَمَ فَأُولئِکَ تَحَرَّوا رَشَدآ</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اسلام آوردند، رشد را می‌جویند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پذیرش دعوت حق و ایمان به خدا، زمینه را برای قرار گرفتن در شمار راه‌یافتگان‌ـ راشدون‌ـ فراهم می‌سازد که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فَلْیَسْتَجیبُوا لی وَ لْیُؤْمِنُوا بی لَعَلَّهُمْ یَرشُدُون</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ندای من پاسخ مثبت دهند و باید به من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به رشد برسند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گرایش به ایمان، آراستن قلب بدان، ناپسندانگاشتن کفر و سرکشی و پلیدی، انسان را در زمره‌ی راشدون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حَبَّبَ إلَیْکُمُ الإْیمانَ وَ زَیَّنَهُ فی قُلُوبِکُمْ وَ کَرَّهَ إلَیْکُمُ الْکُفْرَ وَ الْفُسُوقَ وَ الْعِصیانَ أُوْلئِکَ هُمُ الرّاشِدُونَ</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خداست که ایمان را محبوب شما قرار داد و در دلهایتان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و فسوق و عصیان را برایتان ناخشنود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رشد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 دیگر به معانی لغوی و کاربرد قرآنی واژه‌ی رشد و مشتقّات آن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درمی‌یابیم که راه رشد، راهی برخاسته از هوشیاری و آگاهی، برخوردار از ثبات و پایداری، پیراسته از فریب و گمراهی و به‌دور از میل و هوس و سرگردانی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می‌بینیم امام سجّاد علیه السلام از خداوند بزرگ می‌خواهد که او را از جمله‌ی فراخوانان مردم به چنین راهی قرار دهد که ارزش بالا و والایی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صالِحی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دو نکته‌ی زیبا را برداشت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رشد و صلاح را دریافت؛ که بر این اساس شایسته نیست فرد ناصالح مردم را به راه رشد فرابخواند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ثمره‌ی تلاش در راه رشد و رسانیدن مردم به این کمال، استقرار در زمره‌ی صالحان است؛ یعنی این دو همدیگر را تقویت نموده و اثر متقابل بر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از منظری دیگر به این موضوع نگریسته و بیان می‌دارد که وقتی خدا بنده‌اش را دوست دارد، راه رشد را به او می‌نمایاند و او را به طاعت الهی توفیق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الله عَبدآ، ألهمه رشده و وفّقه لِطاعته</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بنده‌ای را دوست بدارد، راه رشدش را به او الهام می‌کند و به طاعت خود توفیقش می‌دهد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معصوم علیه السلام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عَرفت رَبّکَ؟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بِتوفیقه و إرشادِهِ</w:t>
      </w:r>
      <w:r>
        <w:rPr>
          <w:rFonts w:eastAsia="Amiri" w:cs="Amiri" w:ascii="Amiri" w:hAnsi="Amiri"/>
          <w:color w:val="111111"/>
          <w:sz w:val="28"/>
          <w:szCs w:val="28"/>
          <w:rtl w:val="true"/>
          <w:lang w:bidi="ar-SA"/>
        </w:rPr>
        <w:t>»</w:t>
      </w:r>
      <w:r>
        <w:rPr>
          <w:rStyle w:val="FootnoteAnchor"/>
          <w:rtl w:val="true"/>
        </w:rPr>
        <w:footnoteReference w:id="7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w:t>
      </w:r>
    </w:p>
    <w:p>
      <w:pPr>
        <w:pStyle w:val="BookText"/>
        <w:rPr/>
      </w:pPr>
      <w:r>
        <w:rPr>
          <w:rFonts w:ascii="IRNazanin" w:hAnsi="IRNazanin" w:eastAsia="IRNazanin"/>
          <w:color w:val="111111"/>
          <w:sz w:val="28"/>
          <w:sz w:val="28"/>
          <w:szCs w:val="28"/>
          <w:rtl w:val="true"/>
          <w:lang w:bidi="fa-IR"/>
        </w:rPr>
        <w:t>وسیله خدایت را شناختی؟ به توفیق و ارشاد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بهره‌مندی از توفیق و ارشاد خداوندی را زمینه‌ی وصول و حصول به معرفت الله تعبیر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نیز دریچه‌ی دیگری در موضوع رشد در منظر انسان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اطمینان از وجود رشد در راه و کار را پیش‌نیاز هر حرکت و تلاشی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لاتعزم عَلی ما لَمْ تستبن الرُّشد فیه</w:t>
      </w:r>
      <w:r>
        <w:rPr>
          <w:rFonts w:eastAsia="IRNazanin" w:cs="IRNazanin"/>
          <w:color w:val="111111"/>
          <w:sz w:val="28"/>
          <w:szCs w:val="28"/>
          <w:rtl w:val="true"/>
          <w:lang w:bidi="fa-IR"/>
        </w:rPr>
        <w:t>.»</w:t>
      </w:r>
      <w:r>
        <w:rPr>
          <w:rStyle w:val="FootnoteAnchor"/>
          <w:rtl w:val="true"/>
        </w:rPr>
        <w:footnoteReference w:id="7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کاری که رشد را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نیافته‌ای، عزم خود را استوار مکن</w:t>
      </w:r>
      <w:r>
        <w:rPr>
          <w:rFonts w:eastAsia="IRNazanin" w:cs="IRNazanin"/>
          <w:color w:val="111111"/>
          <w:sz w:val="28"/>
          <w:szCs w:val="28"/>
          <w:rtl w:val="true"/>
          <w:lang w:bidi="fa-IR"/>
        </w:rPr>
        <w:t>.»</w:t>
      </w:r>
      <w:bookmarkStart w:id="250" w:name="pg3760_33599"/>
    </w:p>
    <w:p>
      <w:pPr>
        <w:pStyle w:val="BookText"/>
        <w:rPr/>
      </w:pPr>
      <w:bookmarkEnd w:id="250"/>
      <w:r>
        <w:rPr>
          <w:rFonts w:ascii="Amiri" w:hAnsi="Amiri" w:eastAsia="Amiri" w:cs="Amiri"/>
          <w:color w:val="111111"/>
          <w:sz w:val="28"/>
          <w:sz w:val="28"/>
          <w:szCs w:val="28"/>
          <w:rtl w:val="true"/>
          <w:lang w:bidi="ar-SA"/>
        </w:rPr>
        <w:t>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السُّبُل الرُّشد</w:t>
      </w:r>
      <w:r>
        <w:rPr>
          <w:rFonts w:eastAsia="Amiri" w:cs="Amiri" w:ascii="Amiri" w:hAnsi="Amiri"/>
          <w:color w:val="111111"/>
          <w:sz w:val="28"/>
          <w:szCs w:val="28"/>
          <w:rtl w:val="true"/>
          <w:lang w:bidi="ar-SA"/>
        </w:rPr>
        <w:t>»</w:t>
      </w:r>
      <w:r>
        <w:rPr>
          <w:rStyle w:val="FootnoteAnchor"/>
          <w:rtl w:val="true"/>
        </w:rPr>
        <w:footnoteReference w:id="741"/>
      </w:r>
      <w:r>
        <w:rPr>
          <w:rFonts w:ascii="IRNazanin" w:hAnsi="IRNazanin" w:eastAsia="IRNazanin"/>
          <w:color w:val="111111"/>
          <w:sz w:val="28"/>
          <w:sz w:val="28"/>
          <w:szCs w:val="28"/>
          <w:rtl w:val="true"/>
          <w:lang w:bidi="fa-IR"/>
        </w:rPr>
        <w:t>، والاترین و بالاترین راه‌ها، راه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این اساس در دعا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ی أسْألُکَ العَزیمة بِالرُّشد</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همراه با رشد مرا از تو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الهام از کلام امام علی علیه السلام راهی جز راه رشد نباید پیش بگیریم و با الهام از دعا باید چنین خصلتی را از خداوند مسألت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وصول به راه رشد و استقرار در شمار فراخوانانِ مردم به این راه را از خداوند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مأثور در این زمینه نوعی اطمینان خاطر به انسان می‌دهند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تخیب مسترشدآ قصد إلی جنابکَ؟</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به منظور راه‌یابی، روی به جانب حق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الله وَ رَسُوله فَقَدْ رشد</w:t>
      </w:r>
      <w:r>
        <w:rPr>
          <w:rFonts w:eastAsia="Amiri" w:cs="Amiri" w:ascii="Amiri" w:hAnsi="Amiri"/>
          <w:color w:val="111111"/>
          <w:sz w:val="28"/>
          <w:szCs w:val="28"/>
          <w:rtl w:val="true"/>
          <w:lang w:bidi="ar-SA"/>
        </w:rPr>
        <w:t>»</w:t>
      </w:r>
      <w:r>
        <w:rPr>
          <w:rStyle w:val="FootnoteAnchor"/>
          <w:rtl w:val="true"/>
        </w:rPr>
        <w:footnoteReference w:id="7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به‌طور مشخّص سرچشمه‌ی رشد و</w:t>
      </w:r>
    </w:p>
    <w:p>
      <w:pPr>
        <w:pStyle w:val="BookText"/>
        <w:rPr/>
      </w:pPr>
      <w:r>
        <w:rPr>
          <w:rFonts w:ascii="IRNazanin" w:hAnsi="IRNazanin" w:eastAsia="IRNazanin"/>
          <w:color w:val="111111"/>
          <w:sz w:val="28"/>
          <w:sz w:val="28"/>
          <w:szCs w:val="28"/>
          <w:rtl w:val="true"/>
          <w:lang w:bidi="fa-IR"/>
        </w:rPr>
        <w:t>هدایت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نور و أمرکم رشد</w:t>
      </w:r>
      <w:r>
        <w:rPr>
          <w:rFonts w:eastAsia="IRNazanin" w:cs="IRNazanin"/>
          <w:color w:val="111111"/>
          <w:sz w:val="28"/>
          <w:szCs w:val="28"/>
          <w:rtl w:val="true"/>
          <w:lang w:bidi="fa-IR"/>
        </w:rPr>
        <w:t>»</w:t>
      </w:r>
      <w:r>
        <w:rPr>
          <w:rStyle w:val="FootnoteAnchor"/>
          <w:rtl w:val="true"/>
        </w:rPr>
        <w:footnoteReference w:id="7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ضمن زیارت جامعه</w:t>
      </w:r>
    </w:p>
    <w:p>
      <w:pPr>
        <w:pStyle w:val="BookText"/>
        <w:rPr/>
      </w:pPr>
      <w:r>
        <w:rPr>
          <w:rFonts w:ascii="IRNazanin" w:hAnsi="IRNazanin" w:eastAsia="IRNazanin"/>
          <w:color w:val="111111"/>
          <w:sz w:val="28"/>
          <w:sz w:val="28"/>
          <w:szCs w:val="28"/>
          <w:rtl w:val="true"/>
          <w:lang w:bidi="fa-IR"/>
        </w:rPr>
        <w:t>کبیره، راهیان آموزگار و پیشوایان این راه را می‌شناساند که پیامبر و اهل بیت حضرتش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رشد مِن الغوایة</w:t>
      </w:r>
      <w:r>
        <w:rPr>
          <w:rFonts w:eastAsia="IRNazanin" w:cs="IRNazanin"/>
          <w:color w:val="111111"/>
          <w:sz w:val="28"/>
          <w:szCs w:val="28"/>
          <w:rtl w:val="true"/>
          <w:lang w:bidi="fa-IR"/>
        </w:rPr>
        <w:t>»</w:t>
      </w:r>
      <w:r>
        <w:rPr>
          <w:rStyle w:val="FootnoteAnchor"/>
          <w:rtl w:val="true"/>
        </w:rPr>
        <w:footnoteReference w:id="7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دفترچه‌ی راهنمای این راه‌یافتگی را در</w:t>
      </w:r>
    </w:p>
    <w:p>
      <w:pPr>
        <w:pStyle w:val="BookText"/>
        <w:rPr/>
      </w:pPr>
      <w:r>
        <w:rPr>
          <w:rFonts w:ascii="IRNazanin" w:hAnsi="IRNazanin" w:eastAsia="IRNazanin"/>
          <w:color w:val="111111"/>
          <w:sz w:val="28"/>
          <w:sz w:val="28"/>
          <w:szCs w:val="28"/>
          <w:rtl w:val="true"/>
          <w:lang w:bidi="fa-IR"/>
        </w:rPr>
        <w:t>اختیار می‌گذارد</w:t>
      </w:r>
      <w:r>
        <w:rPr>
          <w:rFonts w:eastAsia="IRNazanin" w:cs="IRNazanin"/>
          <w:color w:val="111111"/>
          <w:sz w:val="28"/>
          <w:szCs w:val="28"/>
          <w:rtl w:val="true"/>
          <w:lang w:bidi="fa-IR"/>
        </w:rPr>
        <w:t>.</w:t>
      </w:r>
    </w:p>
    <w:p>
      <w:pPr>
        <w:pStyle w:val="Heading3"/>
        <w:numPr>
          <w:ilvl w:val="2"/>
          <w:numId w:val="1"/>
        </w:numPr>
        <w:rPr/>
      </w:pPr>
      <w:bookmarkStart w:id="251" w:name="__RefHeading___Toc1012969_2281741623"/>
      <w:bookmarkStart w:id="252" w:name="_Toc87"/>
      <w:bookmarkEnd w:id="251"/>
      <w:r>
        <w:rPr>
          <w:rtl w:val="true"/>
        </w:rPr>
        <w:t>[</w:t>
      </w:r>
      <w:r>
        <w:rPr/>
        <w:t>69</w:t>
      </w:r>
      <w:r>
        <w:rPr>
          <w:rtl w:val="true"/>
        </w:rPr>
        <w:t xml:space="preserve"> </w:t>
      </w:r>
      <w:r>
        <w:rPr>
          <w:rtl w:val="true"/>
        </w:rPr>
        <w:t>ـ و من صالحی العباد</w:t>
      </w:r>
      <w:r>
        <w:rPr>
          <w:rtl w:val="true"/>
        </w:rPr>
        <w:t>]</w:t>
      </w:r>
      <w:bookmarkEnd w:id="252"/>
    </w:p>
    <w:p>
      <w:pPr>
        <w:pStyle w:val="BookText"/>
        <w:rPr/>
      </w:pPr>
      <w:r>
        <w:rPr>
          <w:rFonts w:ascii="IRNazanin" w:hAnsi="IRNazanin" w:eastAsia="IRNazanin"/>
          <w:color w:val="111111"/>
          <w:sz w:val="28"/>
          <w:sz w:val="28"/>
          <w:szCs w:val="28"/>
          <w:rtl w:val="true"/>
          <w:lang w:bidi="fa-IR"/>
        </w:rPr>
        <w:t xml:space="preserve">در قسمت بعدی کلام، امام سجّاد علیه السلام از خدا می‌خواهد تا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صالِحی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صَلَح  و مشتقّاتش در قرآن مجید بیش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حجم آیات نشان از ارج و قدر بالای موضوع صلاح و اصلاح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آیات فساد و مفسد نیز با مشتقّاتش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ضد، ضد را همی نتوان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را به این مقوله بیفزاییم، متوجّه بار سنگینِ درخواست امام سجّاد علیه السلام از حق متعال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آیات قرآن مجید، این دو واژه به‌صورت مقابل و با هم به‌کار رفته است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یُفْسِدُونَ فِ ی الاْرْضِ وَ لایُصْلِحُونَ</w:t>
      </w:r>
      <w:r>
        <w:rPr>
          <w:rFonts w:eastAsia="Amiri" w:cs="Amiri" w:ascii="Amiri" w:hAnsi="Amiri"/>
          <w:color w:val="111111"/>
          <w:sz w:val="28"/>
          <w:szCs w:val="28"/>
          <w:rtl w:val="true"/>
          <w:lang w:bidi="ar-SA"/>
        </w:rPr>
        <w:t>)</w:t>
      </w:r>
      <w:r>
        <w:rPr>
          <w:rStyle w:val="FootnoteAnchor"/>
          <w:rtl w:val="true"/>
        </w:rPr>
        <w:footnoteReference w:id="74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زمین فساد می‌آورند نه صلاح</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لاِخیهِ هارونَ اخْلُفْنی فی قَوْمی وَ أصْلِحْ وَ لاتَتَّبِعْ سَبیلَ المـُفْسِدینَ</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جانمشین من در میان قوم باش، و اصلاح امور کن و از راه مفسدان پیروی مکن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 نیست در این‌جا با عنایت به کلمات امام سجّاد علیه السلام چهره‌ی انسانی را در نظر آوریم که در کار زندگی، اقتصاد و میانه‌روی را پیشه کرده؛ در گفتار از استواری، صحّت و درستی برخوردار است؛ خود راه رشد را شناخته و دیگران را به آن فرا می‌خواند و در شمار بندگان صالح خداوندی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یقینآ این انسان از دو جهت مورد توجّه و علاقه‌ی مردم قرار می‌گیرد و حتّی در جامعه‌ای که تمامی ارزش‌ها مرده است، او می‌تواند به این ارزش‌های مرده جانی دوباره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همان جامعه‌ی جاهلی و پیش از بعثت، چنین حیاتی به واژه‌های امانت و صداقت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با اینکه بظاهر در همان شوره‌زار رویید، امّا رایحه‌ی جان‌بخش او فضای جامعه‌ی جاهلی را عطرآگین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ترسیم روشن قرآن، آینده ازآنِ بندگان صالح خداست، آن‌جا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 ی الزَّبُورِ مِنْ بَعْدِ الذِّکْرِ أنَّ الاْرضَ یَرِثُها عِبادِیَ الصّالِحُون</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در زبور، پس از ذِکر نوشتیم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را بندگان صالح من به ارث می‌برند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آیات قرآنی، صالحین در ردیف پیامبران، صدّیقان و شهیدان نشسته و در شمار کسانی قرار گرفته‌اند که خداوند ایشان را نعمت بخشیده و این خود مقامی بس والا و بالاست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آنان همراهند با کسانی که خداوند به آنها نعمت داده، از پیامبران و صدّیقان و شهدا و صالحان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آنان‌که راه صلاح پیش گیرند، اجرشان ضایع نمی‌گردد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لانُضیعُ أجْرَ الْمـُصْلِحینَ</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پاداش مصلحان را تباه نمی‌کنیم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دو ارزش چنان است که ایمنی از عذاب‌های الاهی را فراهم می‌آورد که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رَبُّکَ لِیُهْلِکَ الْقُری بِظُلْمٍ وَ أهْلُها مُصْلِحُونَ</w:t>
      </w:r>
      <w:r>
        <w:rPr>
          <w:rFonts w:eastAsia="Amiri" w:cs="Amiri" w:ascii="Amiri" w:hAnsi="Amiri"/>
          <w:color w:val="111111"/>
          <w:sz w:val="28"/>
          <w:szCs w:val="28"/>
          <w:rtl w:val="true"/>
          <w:lang w:bidi="ar-SA"/>
        </w:rPr>
        <w:t>)</w:t>
      </w:r>
      <w:r>
        <w:rPr>
          <w:rStyle w:val="FootnoteAnchor"/>
          <w:rtl w:val="true"/>
        </w:rPr>
        <w:footnoteReference w:id="752"/>
      </w:r>
      <w:bookmarkStart w:id="253" w:name="pg3760_33601"/>
    </w:p>
    <w:p>
      <w:pPr>
        <w:pStyle w:val="BookText"/>
        <w:rPr/>
      </w:pPr>
      <w:bookmarkEnd w:id="25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خداوندگارت چنین نیست که قریه‌ها را به ظلم هلاک کند، در حالی که اهل آنها مصلح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هرگز نمی‌توان در این راه نعل وارونه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یَعلم المـُفسد مِنَ الْمـُصلِح</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مصلح را از مفسد به‌درستی باز می‌شناسد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این‌که کار با داعیه‌ی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مُصلِحُونَ</w:t>
      </w:r>
      <w:r>
        <w:rPr>
          <w:rFonts w:eastAsia="Amiri" w:cs="Amiri" w:ascii="Amiri" w:hAnsi="Amiri"/>
          <w:color w:val="111111"/>
          <w:sz w:val="28"/>
          <w:szCs w:val="28"/>
          <w:rtl w:val="true"/>
          <w:lang w:bidi="ar-SA"/>
        </w:rPr>
        <w:t>)</w:t>
      </w:r>
      <w:r>
        <w:rPr>
          <w:rStyle w:val="FootnoteAnchor"/>
          <w:rtl w:val="true"/>
        </w:rPr>
        <w:footnoteReference w:id="7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Amiri" w:hAnsi="Amiri" w:eastAsia="Amiri" w:cs="Amiri"/>
          <w:color w:val="111111"/>
          <w:sz w:val="28"/>
          <w:sz w:val="28"/>
          <w:szCs w:val="28"/>
          <w:rtl w:val="true"/>
          <w:lang w:bidi="ar-SA"/>
        </w:rPr>
        <w:t xml:space="preserve">آن‌سان که عمل فرد صالح را ضایع نمی‌سازد، کار فرد مفسد را نیز اصلاح نمی‌کند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لایُصْلِحُ عَمَلَ المـُفْسِدینَ</w:t>
      </w:r>
      <w:r>
        <w:rPr>
          <w:rFonts w:eastAsia="Amiri" w:cs="Amiri" w:ascii="Amiri" w:hAnsi="Amiri"/>
          <w:color w:val="111111"/>
          <w:sz w:val="28"/>
          <w:szCs w:val="28"/>
          <w:rtl w:val="true"/>
          <w:lang w:bidi="ar-SA"/>
        </w:rPr>
        <w:t>)</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کار مفسدان را به صلاح</w:t>
      </w:r>
    </w:p>
    <w:p>
      <w:pPr>
        <w:pStyle w:val="BookText"/>
        <w:rPr/>
      </w:pPr>
      <w:r>
        <w:rPr>
          <w:rFonts w:ascii="IRNazanin" w:hAnsi="IRNazanin" w:eastAsia="IRNazanin"/>
          <w:color w:val="111111"/>
          <w:sz w:val="28"/>
          <w:sz w:val="28"/>
          <w:szCs w:val="28"/>
          <w:rtl w:val="true"/>
          <w:lang w:bidi="fa-IR"/>
        </w:rPr>
        <w:t>نمی‌آورد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هشدار این‌که باید کوشید که تا فرصت باقی است، در کار صلاح و اصلاح باشیم؛ چراکه وقتی هنگام مرگ به خدای بزرگ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 لَعَلِّی أعْمَلُ صالِحآ فیما تَرَکْتُ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إنَّها کَلِمَةٌ هُوَ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خواهیم شد</w:t>
      </w:r>
      <w:r>
        <w:rPr>
          <w:rFonts w:eastAsia="IRNazanin" w:cs="IRNazanin"/>
          <w:color w:val="111111"/>
          <w:sz w:val="28"/>
          <w:szCs w:val="28"/>
          <w:rtl w:val="true"/>
          <w:lang w:bidi="fa-IR"/>
        </w:rPr>
        <w:t>.</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w:t>
      </w:r>
    </w:p>
    <w:p>
      <w:pPr>
        <w:pStyle w:val="BookText"/>
        <w:rPr/>
      </w:pPr>
      <w:r>
        <w:rPr>
          <w:rFonts w:ascii="IRNazanin" w:hAnsi="IRNazanin" w:eastAsia="IRNazanin"/>
          <w:color w:val="111111"/>
          <w:sz w:val="28"/>
          <w:sz w:val="28"/>
          <w:szCs w:val="28"/>
          <w:rtl w:val="true"/>
          <w:lang w:bidi="fa-IR"/>
        </w:rPr>
        <w:t xml:space="preserve">باشد که در فرصتی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جا گذارده‌ام، عمل صالح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سخنی است که می‌گویند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سخن پایانی این‌که مردم صالح، خویش را زیر چتر ولایت الاهی قرار داده‌اند که از هر جهت، ایمنی برایشان به‌بار خواهد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وَلِیِّیَ اللهُ الَّذی نَزَّلَ الْکِتابَ وَ هُوَ یَتَوَلَّی الصّالِحینَ</w:t>
      </w:r>
      <w:r>
        <w:rPr>
          <w:rFonts w:eastAsia="IRNazanin" w:cs="IRNazanin"/>
          <w:color w:val="111111"/>
          <w:sz w:val="28"/>
          <w:szCs w:val="28"/>
          <w:rtl w:val="true"/>
          <w:lang w:bidi="fa-IR"/>
        </w:rPr>
        <w:t>)</w:t>
      </w:r>
      <w:r>
        <w:rPr>
          <w:rStyle w:val="FootnoteAnchor"/>
          <w:rtl w:val="true"/>
        </w:rPr>
        <w:footnoteReference w:id="75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سرپرست من خدایی است که کتاب را فرو فرستاد، و اوست</w:t>
      </w:r>
    </w:p>
    <w:p>
      <w:pPr>
        <w:pStyle w:val="BookText"/>
        <w:rPr/>
      </w:pPr>
      <w:r>
        <w:rPr>
          <w:rFonts w:ascii="IRNazanin" w:hAnsi="IRNazanin" w:eastAsia="IRNazanin"/>
          <w:color w:val="111111"/>
          <w:sz w:val="28"/>
          <w:sz w:val="28"/>
          <w:szCs w:val="28"/>
          <w:rtl w:val="true"/>
          <w:lang w:bidi="fa-IR"/>
        </w:rPr>
        <w:t>که صالحان را سرپرستی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زیور ایمان و بندگی، آن‌گاه که با عمل صالح پیوند می‌خورد، حیات را مفهومی تازه و واقعی خواهد بخشید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صالِحآ مِن ذَکَرٍ أوْ أُنْثی وَ هُوَ مُؤْمِنٌ فَلَنُحْیِیَنَّهُ حَیاةً طَیِّبَةً وَ لَنَجْزِیَنَّهُمْ أجْرَهُمْ بِأحْسَنِ ما کانُوا یَعْمَلُونَ</w:t>
      </w:r>
      <w:r>
        <w:rPr>
          <w:rFonts w:eastAsia="IRNazanin" w:cs="IRNazanin"/>
          <w:color w:val="111111"/>
          <w:sz w:val="28"/>
          <w:szCs w:val="28"/>
          <w:rtl w:val="true"/>
          <w:lang w:bidi="fa-IR"/>
        </w:rPr>
        <w:t>)</w:t>
      </w:r>
      <w:r>
        <w:rPr>
          <w:rStyle w:val="FootnoteAnchor"/>
          <w:rtl w:val="true"/>
        </w:rPr>
        <w:footnoteReference w:id="75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ـ مرد یا زن ـ که کار نیکو</w:t>
      </w:r>
    </w:p>
    <w:p>
      <w:pPr>
        <w:pStyle w:val="BookText"/>
        <w:rPr/>
      </w:pPr>
      <w:r>
        <w:rPr>
          <w:rFonts w:ascii="IRNazanin" w:hAnsi="IRNazanin" w:eastAsia="IRNazanin"/>
          <w:color w:val="111111"/>
          <w:sz w:val="28"/>
          <w:sz w:val="28"/>
          <w:szCs w:val="28"/>
          <w:rtl w:val="true"/>
          <w:lang w:bidi="fa-IR"/>
        </w:rPr>
        <w:t>کند ـ در حالی که مؤمن باشد ـ به حتم و یقین، به او حیات طیبه می‌بخشیم، و قطعاً پاداش آنها را می‌دهیم، به نیکوترین وجهی که عمل می‌کردند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پاداشی به‌مراتب افزون‌تر از میزان عمل برای انسان به‌بار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امام سجّاد علیه السلام از خداوند می‌خواهد تا حضرتش را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54" w:name="__RefHeading___Toc1012971_2281741623"/>
      <w:bookmarkStart w:id="255" w:name="_Toc88"/>
      <w:bookmarkEnd w:id="254"/>
      <w:r>
        <w:rPr>
          <w:rtl w:val="true"/>
        </w:rPr>
        <w:t>[</w:t>
      </w:r>
      <w:r>
        <w:rPr/>
        <w:t>70</w:t>
      </w:r>
      <w:r>
        <w:rPr>
          <w:rtl w:val="true"/>
        </w:rPr>
        <w:t xml:space="preserve"> </w:t>
      </w:r>
      <w:r>
        <w:rPr>
          <w:rtl w:val="true"/>
        </w:rPr>
        <w:t>ـ وَ ارْزُقْنی فَوْزَ الْمـَعادِ وَ سَلامَةَ الْمـِرْصادِ</w:t>
      </w:r>
      <w:r>
        <w:rPr>
          <w:rtl w:val="true"/>
        </w:rPr>
        <w:t>]</w:t>
      </w:r>
      <w:bookmarkEnd w:id="25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تلقّی دینی از استمرار حیات بشری، امام سجّاد علیه السلام مطالبی از خدا می‌خواهد که جلوه‌ی عمده‌ی آن در دنیاست، هر چند که ثمره‌ی آن علاوه بر دنیا، در آخرت نیز متجلّی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سخن از رستگاری در آخرت و</w:t>
      </w:r>
    </w:p>
    <w:p>
      <w:pPr>
        <w:pStyle w:val="BookText"/>
        <w:rPr/>
      </w:pPr>
      <w:r>
        <w:rPr>
          <w:rFonts w:ascii="IRNazanin" w:hAnsi="IRNazanin" w:eastAsia="IRNazanin"/>
          <w:color w:val="111111"/>
          <w:sz w:val="28"/>
          <w:sz w:val="28"/>
          <w:szCs w:val="28"/>
          <w:rtl w:val="true"/>
          <w:lang w:bidi="fa-IR"/>
        </w:rPr>
        <w:t>گذر به‌سلامت از آن کمینگاه را در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ترتیب قرارگرفتن این مطالب به‌دنبال هم بتواند این نتیجه را بدهد که گویی نتیجه‌ی بهره‌مندی از میانه‌روی، پای‌بندی به راستی و تناسب و استواری در گفتار، راهنمایی دیگران به راه رشد و قرار گرفتن در شمار بندگان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الْمـَعادِ وَ سَلامَةَ الْمـِرْصادِ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پای‌بندی به معاد، از جمله ارکان اساسی اعتقاد هر مسلمان است و بالغ بر ثلث آیات قرآنی بر این حقیقت مهم پای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قرآن، باورنداشتن این امر مهم، با شگفتی و استفهام همراه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انَّما خَلَقناکُمْ عَبَثآ وَ انَّکُم إلینا لا ترجعُون</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پنداشتید که ما شما را عَبَث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و شما را به سوی ما باز نمی‌گردانند؟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قاطعیّت هر چه تمام‌تر، از واقعیّت جهان واپسین سخن به میان می‌آورد و برپایی آن را نزدیک می‌شمارد، آن‌جا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لحن قاطع قرآن در موضوع معاد و مسائل مربوط به آن، از جمله زیبایی‌های وصف‌ناشدنی این کتاب الاهی است و ترسیم گویا از این حقیقت، کاری است که قرآن در ابعاد مختلف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یک سوی، سیمای حسرت‌زده‌ی انسانی را نشان می‌دهد که در مواجهه با نخستین منزلگه معادـ عالم برزخ‌ـ از سرِ درد و نیاز، از خدا می‌خواهد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ارْجعونی لَعَلِّیَ أعْمَلُ صالِحآ فیما تَرَکْتُ</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برگردان، باشد که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رها کردم، کار شایسته انجام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سوی دیگر، چهره‌ی شادمان انسان پای‌بند به باورهای دینی را می‌نمایاند که برای ورود به همین موقف، مخاطب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إلی رَبّک راضیةً مَرضیة</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تفاوت ره، از کجاست تا به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ارائه‌ی دیگر، گفت‌وگوی میان بهشتیان و دوزخیان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دل به کلام خداوند سپرده، گویی ناظر این صحنه است و هم امروز این سخنان را می‌شنود که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أصْحابُ الْجَنَّةِ أصْحابَ النّارِ أنْ قَدْ وَجَدْنا ما وَعَدَنا رَبُّنا حَقًّا، فَهَلْ وَجَدْتُم ما وَعَدَ رَبُّکُمْ حَقًّا؟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فَأذَّنَ مُؤَذِّنٌ بَیْنَهُمْ أنْ لَعْنَةُ اللهِ عَلَی الظّالِمینَ</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بهشت، یازان دوزخ را گویند که ما وعده‌های خداوندگارمان را حقّ یافتیم، پس آیا شما وعده‌های خداوندگارتان را حقّ یافتید؟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منادی‌ای در میان آنها ندا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بدین‌سان هر دو گروه، تحقّق وعده و وعید خداوندی را شاهد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صحنه‌ای دیگر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أصْحابُ النّارِ أصْحابَ الجَنَّةِ أنْ أفیضُوا عَلَیْنا مِنَ الْماءِ أوْ مِمّا رَزَقَکُمُ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حَرَّمَهُما عَلَی الْکافِرینَ</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دوزخ به اهل بهشت ندا دهند که از آب یا هر آنچه خداوند به شما روزی رسانده،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آنها را بر کافران حرام 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گوشه‌ای از شرح‌حال آنان که این روز را فراموش کردند، در دنیا آن را باور نداشتند، به اشتغالات دنیوی عمر گذراندند و خلاصه فریب دنیا و جاذبه‌های فریبنده‌ی آن را خوردند، این‌چنین بیان می‌شود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اتَّخَذُوا دینَهُمْ لَهْوآ وَ لَعِبآ وَ غَرَّتْهُمُ الْحیاةُ الدُّنْیا، فَالْیَوْمَ نَنْساهُمْ کَما نَسُوا لِقاءَ یَوْمِهِمْ هذا وَ ما کانُوا بِآیاتِنا یَجْحَدُونَ</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دین خود را لهو و لعب برگرفتند، و زندگانی دنیا فریبشان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آنها را از یاد می‌بریم، همان گونه که آنها لقای امروزشان را فراموش کردند و به دلیل انکاری که نسبت به آیات ما می‌ورزیدند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مقابل، باورداران این حقیقت به سلامت به ساحل فوز و فلاح رسیده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نُودُوا أنْ تِلْکُمُ الْجَنَّةُ أُورِثْتُمُوها بِما کُنْتُمْ تَعْمَلُونَ</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آنها ندا رسد که این است بهشتی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که به شما به ارث رسیده است، به سبب کارهایی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انجام می‌دادید</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قصد طرح موضوع معاد در میان نیست که این خود تفصیل زیادی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مقصد اصلی از ذکر این مطالب،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دنیا و آخرت، با هم و به‌طور یکجا می‌نگرد و آن دو را در امتداد هم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القای این باور بر آن است که مردمِ پای‌بند به این آیین، به‌گونه‌ای زندگی و طیّ طریق نمایند که در</w:t>
      </w:r>
    </w:p>
    <w:p>
      <w:pPr>
        <w:pStyle w:val="BookText"/>
        <w:rPr/>
      </w:pPr>
      <w:r>
        <w:rPr>
          <w:rFonts w:ascii="IRNazanin" w:hAnsi="IRNazanin" w:eastAsia="IRNazanin"/>
          <w:color w:val="111111"/>
          <w:sz w:val="28"/>
          <w:sz w:val="28"/>
          <w:szCs w:val="28"/>
          <w:rtl w:val="true"/>
          <w:lang w:bidi="fa-IR"/>
        </w:rPr>
        <w:t>این هر دو، سربلند و پیروز و کامیاب شوند و یکی را فدای دیگری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اوج و قدر و والایی آخرت اساسآ قابل مقایسه با دنیا نیست و اگر هم قرار بر فداکردن یکی به نفع دیگری باشد، سزاوار چنان است که دنیا قربانی آخرت گردد؛ چرا که به فرموده‌ی امیرمؤمنان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إنَّما الدُّنیا دار مَجاز وَ الآخِرَة دار قَرار؛ فَخُذُوا مِنْ مَمَرّکُم لِمـَقَرِّکُمْ</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فقط خانه گذر است، و آخرت خانه قرار و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گذرگاه خود به محلّ ثبات خود توشه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که هیچ انسان هوشمندی جهان گذرا را بر ابدیّتی پایدار ترجیح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انسان به‌گونه‌ای در جهان زندگی کند که از نعمت‌های آن،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نوعی آینده‌نگری بکوشد کالایی فراهم آورد که در جهان دیگر خریدار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هوشمندی می‌تواند او را سالم به مقصد برساند و از خواب و غفلت‌زدگی در این جهان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بدین سان می‌تواند با روشن‌بینی به آن دوردست بنگرد و خود را برای مواجهه سربلند با آن واقعیّت انکارناشدنی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انسان به‌گوش جان، از زبان امام علی علیه السلام پیام مردگان را می‌شنود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أُذنَ لَهُمْ فِ ی الْکَلام لاَخبروکم انَّ خَیر الزّاد التَّقوی</w:t>
      </w:r>
      <w:r>
        <w:rPr>
          <w:rFonts w:eastAsia="IRNazanin" w:cs="IRNazanin"/>
          <w:color w:val="111111"/>
          <w:sz w:val="28"/>
          <w:szCs w:val="28"/>
          <w:rtl w:val="true"/>
          <w:lang w:bidi="fa-IR"/>
        </w:rPr>
        <w:t>.»</w:t>
      </w:r>
      <w:r>
        <w:rPr>
          <w:rStyle w:val="FootnoteAnchor"/>
          <w:rtl w:val="true"/>
        </w:rPr>
        <w:footnoteReference w:id="7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آنها اجازه داده شود که</w:t>
      </w:r>
    </w:p>
    <w:p>
      <w:pPr>
        <w:pStyle w:val="BookText"/>
        <w:rPr/>
      </w:pPr>
      <w:r>
        <w:rPr>
          <w:rFonts w:ascii="IRNazanin" w:hAnsi="IRNazanin" w:eastAsia="IRNazanin"/>
          <w:color w:val="111111"/>
          <w:sz w:val="28"/>
          <w:sz w:val="28"/>
          <w:szCs w:val="28"/>
          <w:rtl w:val="true"/>
          <w:lang w:bidi="fa-IR"/>
        </w:rPr>
        <w:t>سخن گویند، به شما خبر می‌دهند که تقوا، بهترین توشه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از این جهان توشه‌ی تقوی فراهم می‌آورد و آماده‌ی سرای دیگر می‌گردد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بستگان خویش را مورد خطاب قرار داده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بَنیعبدالمطّلب، إنَّ الرّائد لایکذب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بَعَثَنی بِالْحَقِّ لََتموتُنَّ کما تَنامُونَ وَ لَتبعثنَّ کما تَستیقظون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 الموت دار إلّا جَنَّة أو نار</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قافله سالار هرگز به خاندان خود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برانگیخت، به یقین می‌میرید، همان گونه که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گور برانگیخته می‌شوید، همان سان که بیدار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مرگ، هیچ خانه‌ای نیست مگر بهشت یا دوزخ</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با قاطعیّت، دو واقعیّتِ مرگ و زندگیِ دوباره را با تشبیه به خواب و بیداری یادآور شده و به دنبال آن، برپایی بهشت و جهنّم را در آن جهان نیز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نیز به این تشبیه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روایات تأکید گردیده که مرگ و حیاتِ دوباره اتّفاق می‌افتد، به همان سادگیِ فرورفتن در خواب و بیدارشدن که توان جلوگیری از هیچ‌یک از آن دو، در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لقمان خطاب به فرزندش نقل شده که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 تَک فی شَکّ مِنَ الموت، فَارْفَع عَن نَفسکَ النَّوم، وَ لَنْ تستطیع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فی شَکّ مِنَ الْبَعث، فَارْفع عَنْ نَفسکَ الإنتباه، وَ لَنْ تستطیع ذلک</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مرگ شک داری، خواب را از خودت دور کن، که هرگز توانایی بر این کار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مورد برانگیختن پس از مرگ تردید داری، بیداری را از خودت دور ساز، که نمی‌توانی چنین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به آیات قرآن مجید، کلمه‌ی فوز با سه پسوند عظیم، مبین، کبیر، جمعآ طیّ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لغت در معانی رستگاری، نجات، پیروزی و کامیابی به‌کار رفته است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لِلْمـُتَّقینَ مفازآ</w:t>
      </w:r>
      <w:r>
        <w:rPr>
          <w:rFonts w:eastAsia="IRNazanin" w:cs="IRNazanin"/>
          <w:color w:val="111111"/>
          <w:sz w:val="28"/>
          <w:szCs w:val="28"/>
          <w:rtl w:val="true"/>
          <w:lang w:bidi="fa-IR"/>
        </w:rPr>
        <w:t>)</w:t>
      </w:r>
      <w:r>
        <w:rPr>
          <w:rStyle w:val="FootnoteAnchor"/>
          <w:rtl w:val="true"/>
        </w:rPr>
        <w:footnoteReference w:id="7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بیانگر سرانجام مردم تقویپیشه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 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آتش مصون مانده و به بهشت خداوندی گام نهد، در منطق قرآن به این رستگاری و فلاح فائز گردیده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الله وَ رَسوله فَقَدْ فازَ فَوزآ عَظیمآ</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در این دنیا اطاعت خدا و رسول را پیشه کند، رستگاری بزرگ را خواهد داشت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خشنودی خدا از بنده و شادمانی بنده از خدا،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شده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 رَضُوا عَنهُ ذلِکَ الْفوز العَظیم</w:t>
      </w:r>
      <w:r>
        <w:rPr>
          <w:rFonts w:eastAsia="Amiri" w:cs="Amiri" w:ascii="Amiri" w:hAnsi="Amiri"/>
          <w:color w:val="111111"/>
          <w:sz w:val="28"/>
          <w:szCs w:val="28"/>
          <w:rtl w:val="true"/>
          <w:lang w:bidi="ar-SA"/>
        </w:rPr>
        <w:t>)</w:t>
      </w:r>
      <w:r>
        <w:rPr>
          <w:rStyle w:val="FootnoteAnchor"/>
          <w:rtl w:val="true"/>
        </w:rPr>
        <w:footnoteReference w:id="77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از آنها رضایت دارد، و آنها هم از</w:t>
      </w:r>
    </w:p>
    <w:p>
      <w:pPr>
        <w:pStyle w:val="BookText"/>
        <w:rPr/>
      </w:pPr>
      <w:r>
        <w:rPr>
          <w:rFonts w:ascii="IRNazanin" w:hAnsi="IRNazanin" w:eastAsia="IRNazanin"/>
          <w:color w:val="111111"/>
          <w:sz w:val="28"/>
          <w:sz w:val="28"/>
          <w:szCs w:val="28"/>
          <w:rtl w:val="true"/>
          <w:lang w:bidi="fa-IR"/>
        </w:rPr>
        <w:t>خدا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رستگاری بزرگ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همین تعبیر در مورد جای‌گرفتن در رضوان خداوندی نیز به‌کار 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مِنَ الله أکبر ذلِکَ الْفوز العَظیم</w:t>
      </w:r>
      <w:r>
        <w:rPr>
          <w:rFonts w:eastAsia="IRNazanin" w:cs="IRNazanin"/>
          <w:color w:val="111111"/>
          <w:sz w:val="28"/>
          <w:szCs w:val="28"/>
          <w:rtl w:val="true"/>
          <w:lang w:bidi="fa-IR"/>
        </w:rPr>
        <w:t>)</w:t>
      </w:r>
      <w:r>
        <w:rPr>
          <w:rStyle w:val="FootnoteAnchor"/>
          <w:rtl w:val="true"/>
        </w:rPr>
        <w:footnoteReference w:id="77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رضوان از جانب خداوند،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است رستگاری بزرگ</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مسکن‌گزیدن در بهشت عدن در جهان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w:t>
      </w:r>
      <w:r>
        <w:rPr>
          <w:rFonts w:eastAsia="IRNazanin" w:cs="IRNazanin"/>
          <w:color w:val="111111"/>
          <w:sz w:val="28"/>
          <w:szCs w:val="28"/>
          <w:rtl w:val="true"/>
          <w:lang w:bidi="fa-IR"/>
        </w:rPr>
        <w:t>:</w:t>
      </w:r>
      <w:bookmarkStart w:id="256" w:name="pg3760_33606"/>
    </w:p>
    <w:p>
      <w:pPr>
        <w:pStyle w:val="BookText"/>
        <w:rPr/>
      </w:pPr>
      <w:bookmarkEnd w:id="2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مَساکن طیِّبَة فی جنّات عدن ذلک هُوَ الْفوز العَظیم</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مسکن‌های پاکیزه در بهشت‌های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رستگاری بزرگ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دقّت در این آیات، نشان می‌دهد که رابطه‌ی محکمی میان اطاعت خدا و رسول، جلب رضایت خداوند، رضایت متقابل نسبت به خدا، تقویپیشگی و اجتناب از گناهان، شکیبایی در مشکلات دنیوی و خداترسی با رسیدن به فوز و فلاح و جای‌گرفتن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همه در دنیا انجام می‌گیرد، پس انسان فائز کسی است که با چنین اعمال پسندیده، آن جایگاه نیکو را برای خود به‌بار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حکمت درخواست امام سجّاد علیه السلام روشن‌تر می‌گردد که از خدا می‌خواهند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ارْزُقنی فَوْز المـَعاد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چنین کرامت و مرتبت، می‌طلبد که انسان در زندگیِ این جهانیِ خود، راه و رسم مناسب برای چنین فرجامی را پیشه نماید</w:t>
      </w:r>
      <w:r>
        <w:rPr>
          <w:rFonts w:eastAsia="IRNazanin" w:cs="IRNazanin"/>
          <w:color w:val="111111"/>
          <w:sz w:val="28"/>
          <w:szCs w:val="28"/>
          <w:rtl w:val="true"/>
          <w:lang w:bidi="fa-IR"/>
        </w:rPr>
        <w:t>.</w:t>
      </w:r>
    </w:p>
    <w:p>
      <w:pPr>
        <w:pStyle w:val="Heading3"/>
        <w:numPr>
          <w:ilvl w:val="2"/>
          <w:numId w:val="1"/>
        </w:numPr>
        <w:rPr/>
      </w:pPr>
      <w:bookmarkStart w:id="257" w:name="__RefHeading___Toc1012973_2281741623"/>
      <w:bookmarkStart w:id="258" w:name="_Toc89"/>
      <w:bookmarkEnd w:id="257"/>
      <w:r>
        <w:rPr>
          <w:rtl w:val="true"/>
        </w:rPr>
        <w:t>[</w:t>
      </w:r>
      <w:r>
        <w:rPr/>
        <w:t>71</w:t>
      </w:r>
      <w:r>
        <w:rPr>
          <w:rtl w:val="true"/>
        </w:rPr>
        <w:t xml:space="preserve"> </w:t>
      </w:r>
      <w:r>
        <w:rPr>
          <w:rtl w:val="true"/>
        </w:rPr>
        <w:t>ـ و سلامة المرصاد</w:t>
      </w:r>
      <w:r>
        <w:rPr>
          <w:rtl w:val="true"/>
        </w:rPr>
        <w:t>]</w:t>
      </w:r>
      <w:bookmarkEnd w:id="258"/>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کمین نشستن و مرصاد یعنی کمینگاه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دو بار در آیات قرآن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خداوندگارت در کمین گاه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جَهنَّمَ کانَت مِرْصادآ</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دوزخ، کمین گاهی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آیه‌ی اوّل، این حقیقت مورد نظر است که خدای متعال بندگان خویش را به دقّت زیر نظر دارد و تمامی احوال و اعمال ایشان را با ریزبینی و دقّت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در آیات پیشین، رفتار نادرست قوم عاد، قوم ثمود و فرعون را مشمول چنین نظارت دقیقی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دوم، سخن از انتظار جهنّم است برای این که انسان‌های تبه‌کار را در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پیشین، ابتدا سخن از خلقت دنیا و سپس جمع‌آوری این نظام و برپایی قیامت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تأکید می‌کند که جهنّم در کمین و انتظار است، منزلگه نهایی سرکشان است و اینان در جهنّم 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لابِثینَ فیها أحْقابآ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لایَذُوقُونَ فیها بَرْدآ وَ لا شرابآ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حَمیمآ وَ غَسّاقآ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روزگارانی دراز در آن درنگ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خنکی نوشند و نه شربتی، جز آب جوشان و چرکآبه‌ای</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این مجازات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وَفاقآ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می‌داند، وصف‌الحال دوزخیان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کانُوا لایَرْجُونَ حِسابآ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کَذَّبُوا بآیاتِنا کِذّابآ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می‌کند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این کیفری است 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جرم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بودند که به روز حساب، امید نداشتند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آیات ما را سخت</w:t>
      </w:r>
      <w:bookmarkStart w:id="259" w:name="pg3760_33607"/>
    </w:p>
    <w:p>
      <w:pPr>
        <w:pStyle w:val="BookText"/>
        <w:rPr/>
      </w:pPr>
      <w:bookmarkEnd w:id="259"/>
      <w:r>
        <w:rPr>
          <w:rFonts w:ascii="IRNazanin" w:hAnsi="IRNazanin" w:eastAsia="IRNazanin"/>
          <w:color w:val="111111"/>
          <w:sz w:val="28"/>
          <w:sz w:val="28"/>
          <w:szCs w:val="28"/>
          <w:rtl w:val="true"/>
          <w:lang w:bidi="fa-IR"/>
        </w:rPr>
        <w:t>دروغ می‌پنداشتند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با تأکید می‌گوید که ما تمامی حساب‌ها در عالم به دقّت نگاه می‌داریم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 یْءٍ أحْصَیناهُ کِتابآ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آن که ما، هر چیزی را برشمرده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آورده‌ایم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جهنّمیان را خطاب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فَلَنْ نَزیدَکُمْ إلّا عَذابآ</w:t>
      </w:r>
      <w:r>
        <w:rPr>
          <w:rFonts w:eastAsia="IRNazanin" w:cs="IRNazanin"/>
          <w:color w:val="111111"/>
          <w:sz w:val="28"/>
          <w:szCs w:val="28"/>
          <w:rtl w:val="true"/>
          <w:lang w:bidi="fa-IR"/>
        </w:rPr>
        <w:t>)</w:t>
      </w:r>
      <w:r>
        <w:rPr>
          <w:rStyle w:val="FootnoteAnchor"/>
          <w:rtl w:val="true"/>
        </w:rPr>
        <w:footnoteReference w:id="78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بچشید، که جز عذاب،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نمی‌افزاییم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مجازات‌های سخت، نتیجه‌ی جریان نظام دقیق و حساب‌شده در عالم هستی است که خدای متعال آن را بنیان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به‌عنوان ناظری توانا و بینا در کمین نشسته و جهنّم نیز آماده شده تا بی‌اعتقادان به این حساب‌رسی و تکذیب‌کنندگان را در میان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سلامَة الْمـِرصاد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می‌خواهد که از چنین کمینگاه پُرخطر به سلامت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چنین جایگاه خطرناک در جهان دیگر، امری است که هر فرد مسلمان باید به آن معتقد و پای‌بند باشد و بر آن پای بفشارد و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الصِّراطَ حَقٌّ وَ الْمِرصادَ حَقٌّ</w:t>
      </w:r>
      <w:r>
        <w:rPr>
          <w:rFonts w:eastAsia="IRNazanin" w:cs="IRNazanin"/>
          <w:color w:val="111111"/>
          <w:sz w:val="28"/>
          <w:szCs w:val="28"/>
          <w:rtl w:val="true"/>
          <w:lang w:bidi="fa-IR"/>
        </w:rPr>
        <w:t>»</w:t>
      </w:r>
      <w:r>
        <w:rPr>
          <w:rStyle w:val="FootnoteAnchor"/>
          <w:rtl w:val="true"/>
        </w:rPr>
        <w:footnoteReference w:id="7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گواهم که صراط، حقّ است و مرصاد،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نیز در قالب زیارت آل یاسین، عقاید خویش را به امام عصر أرواحنافداه عرضه می‌دارد و از حضرتش می‌خواهد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فَاشْهدْ عَلی ما أشْهَدتُکَ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گواه باش بر تمام آنچه حضرتت را بر آن گواه گرفتم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زمینه یادآور می‌شود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النَّشر حَقٌّ وَ الْبَعثَ حَقٌّ وَ أنَّ الصِّراطَ حَقٌّ وَ المِرصادَ حَقٌّ</w:t>
      </w:r>
      <w:r>
        <w:rPr>
          <w:rFonts w:eastAsia="Amiri" w:cs="Amiri" w:ascii="Amiri" w:hAnsi="Amiri"/>
          <w:color w:val="111111"/>
          <w:sz w:val="28"/>
          <w:szCs w:val="28"/>
          <w:rtl w:val="true"/>
          <w:lang w:bidi="ar-SA"/>
        </w:rPr>
        <w:t>»</w:t>
      </w:r>
      <w:r>
        <w:rPr>
          <w:rStyle w:val="FootnoteAnchor"/>
          <w:rtl w:val="true"/>
        </w:rPr>
        <w:footnoteReference w:id="7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نشر، بعث، صراط، مرصاد، همه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شیعه در باب موضوع مرصاد به‌عنوان گوشه‌ای از باورهای خود در موضوع معاد و حیات بعد از این جهان، الزام خود را به پیشوای گران‌قدر خود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ضمنآ در برخی از روایات، از مرصاد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قنطرة عَلَی الصِّراط</w:t>
      </w:r>
      <w:r>
        <w:rPr>
          <w:rFonts w:eastAsia="IRNazanin" w:cs="IRNazanin"/>
          <w:color w:val="111111"/>
          <w:sz w:val="28"/>
          <w:szCs w:val="28"/>
          <w:rtl w:val="true"/>
          <w:lang w:bidi="fa-IR"/>
        </w:rPr>
        <w:t>»</w:t>
      </w:r>
      <w:r>
        <w:rPr>
          <w:rStyle w:val="FootnoteAnchor"/>
          <w:rtl w:val="true"/>
        </w:rPr>
        <w:footnoteReference w:id="7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پلی بر</w:t>
      </w:r>
    </w:p>
    <w:p>
      <w:pPr>
        <w:pStyle w:val="BookText"/>
        <w:rPr/>
      </w:pPr>
      <w:r>
        <w:rPr>
          <w:rFonts w:ascii="IRNazanin" w:hAnsi="IRNazanin" w:eastAsia="IRNazanin"/>
          <w:color w:val="111111"/>
          <w:sz w:val="28"/>
          <w:sz w:val="28"/>
          <w:szCs w:val="28"/>
          <w:rtl w:val="true"/>
          <w:lang w:bidi="fa-IR"/>
        </w:rPr>
        <w:t>روی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Heading3"/>
        <w:numPr>
          <w:ilvl w:val="2"/>
          <w:numId w:val="1"/>
        </w:numPr>
        <w:rPr/>
      </w:pPr>
      <w:bookmarkStart w:id="260" w:name="__RefHeading___Toc1012975_2281741623"/>
      <w:bookmarkStart w:id="261" w:name="_Toc90"/>
      <w:bookmarkEnd w:id="260"/>
      <w:r>
        <w:rPr>
          <w:rtl w:val="true"/>
        </w:rPr>
        <w:t>[</w:t>
      </w:r>
      <w:r>
        <w:rPr/>
        <w:t>72</w:t>
      </w:r>
      <w:r>
        <w:rPr>
          <w:rtl w:val="true"/>
        </w:rPr>
        <w:t xml:space="preserve"> </w:t>
      </w:r>
      <w:r>
        <w:rPr>
          <w:rtl w:val="true"/>
        </w:rPr>
        <w:t>ـ اَللّهُمَّ خُذْ لِنَفْسِکَ مِنْ نَفْسی ما یُخَلِّصُها وَ أبْقِ لِنَفْسی مِنْ نَفْسی ما یُصْلِحُها فَإنَّ</w:t>
      </w:r>
      <w:bookmarkEnd w:id="261"/>
    </w:p>
    <w:p>
      <w:pPr>
        <w:pStyle w:val="BookText"/>
        <w:rPr/>
      </w:pPr>
      <w:r>
        <w:rPr>
          <w:rFonts w:ascii="Amiri" w:hAnsi="Amiri" w:eastAsia="Amiri" w:cs="Amiri"/>
          <w:color w:val="111111"/>
          <w:sz w:val="28"/>
          <w:sz w:val="28"/>
          <w:szCs w:val="28"/>
          <w:rtl w:val="true"/>
          <w:lang w:bidi="ar-SA"/>
        </w:rPr>
        <w:t>نَفسی هالِکَةٌ أوْ تَعْصِمَها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بخش از کلام امام سجّاد علیه السلام خبر از نفس‌شناسیِ دقیق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 عواملی راه‌گشای انسان در مهالکی است که نفس، عمده‌ترین عامل برای برپایی آن مهلکه‌هاست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نفسی است که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بِالسُّوءِ أمّارة، فرمان به بدی‌ها می‌دهد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 إلَی الخطیئَة مبادرة، به انجام گناه مبادرت می‌ورزد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 بِمعاصیکَ مولعة، به انجام نافرمانی و سرکشی تمایل و ولع دارد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 لِسَخطک متعرّضة، انسان را در معرض سخط و غضب خداوندی قرار می‌دهد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تسلک بی مسالک المهالک، انسان را به مهلکه می‌کشاند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 تجعلنی عندک أهون هالک، فرد را به پایین‌ترین درجه‌ی خواری و بی‌مقداری نزد خدا می‌کشاند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کثیرة العلل، چه‌بسیار دردها و بیماری‌ها که دارد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طویلة الأمل، بسا آرزوهای دور و دراز که در سر دارد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إنْ مسّه الشَّرُّ تجزع، اگر بدی او را رسد، زبان به جزع و فزع می‌گشاید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إنْ مسها الخیر تمنع، و آن‌گاه که او را خیرات در میان می‌گیرد، از خیررسانی به دیگران مانع می‌شود</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میالةً إلَی اللَّعب و الّهو، تمایل شدید به سرگرمی‌های هیچ و پوچ دارد</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مملوة بالغفلة و السَّهو، سرتاپای او را غفلت و بی‌خبری و فراموشی گرفته است</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تسرع بی إلی الحوبة، به سرعت انسان را به سوی تباهی و گناه می‌راند</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و تسّوفنی بالتّوبة، کار بازگشت و توبه را هم‌چنان به تأخیر می‌اندازد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امام سجّاد علیه السلام چهارده ویژگی را یکی پس از دیگری برای نفس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آنها نشان می‌دهد که چگونه ممکن است ناخالصی‌هایی به این غلظت، جان انسان را در میان گیرد؛ آفت‌هایی که هر یک از آن‌ها می‌تواند انسان قدرتمندی را به زیر کشاند، چه رسد که این‌همه دست به دست هم دهد، که در آن حال، به راستی فرد را از پای در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نخستین ویژگی سخن از فرمان دادنِ نفس به بدی‌هاست؛ همان‌که قرآن مجید از زبان حضرت یوسف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بیان می‌دارد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أُبَرِّئُ نَفْسی إنَّ النَّفْسَ لاَمَّارَةُ بِالسُّوءِ إلّا ما رَحِمَ رَبّی</w:t>
      </w:r>
      <w:r>
        <w:rPr>
          <w:rFonts w:eastAsia="IRNazanin" w:cs="IRNazanin"/>
          <w:color w:val="111111"/>
          <w:sz w:val="28"/>
          <w:szCs w:val="28"/>
          <w:rtl w:val="true"/>
          <w:lang w:bidi="fa-IR"/>
        </w:rPr>
        <w:t>)</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استثنایی که در پایان آیه بدان اشاره رفته، جای بسی امیدواری 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که تنها خداوند می‌تواند انسان را از این مهالک برهاند و مورد لطف و عنایت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غدّار دست در دست شیطان دارد و گاهی هم به‌صورت ابزار دست آن دشمن قوی، عمل می‌نماید، امّا خدای متعال، انسان‌ها را در میدان کارزار با چنان دشمنی غدّار، رها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از جنس همان نفس، امّا با ویژگی دیگر، ما را به داشتن نفس لوّامه مجهّز می‌دارد؛ نفسی که انسان را در مواجهه با گناهان از درون مورد ملامت و سرزنش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نفس در انسان قوی شود، پس از گناه موجبات پشیمانی و بالتّبع توبه و انابه برای فرد پیش می‌آورد، بلکه کم‌کم بر اثر پرورش، می‌تواند پیش از مبادرت به گناه و خطا، انسان را هشیار کند و از میان راه غفلت</w:t>
      </w:r>
    </w:p>
    <w:p>
      <w:pPr>
        <w:pStyle w:val="BookText"/>
        <w:rPr/>
      </w:pPr>
      <w:r>
        <w:rPr>
          <w:rFonts w:ascii="IRNazanin" w:hAnsi="IRNazanin" w:eastAsia="IRNazanin"/>
          <w:color w:val="111111"/>
          <w:sz w:val="28"/>
          <w:sz w:val="28"/>
          <w:szCs w:val="28"/>
          <w:rtl w:val="true"/>
          <w:lang w:bidi="fa-IR"/>
        </w:rPr>
        <w:t>و آلودگی بازگرداند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أُقْسِمُ بِالنَّفس اللَّوّامَة</w:t>
      </w:r>
      <w:r>
        <w:rPr>
          <w:rFonts w:eastAsia="IRNazanin" w:cs="IRNazanin"/>
          <w:color w:val="111111"/>
          <w:sz w:val="28"/>
          <w:szCs w:val="28"/>
          <w:rtl w:val="true"/>
          <w:lang w:bidi="fa-IR"/>
        </w:rPr>
        <w:t>)</w:t>
      </w:r>
      <w:r>
        <w:rPr>
          <w:rStyle w:val="FootnoteAnchor"/>
          <w:rtl w:val="true"/>
        </w:rPr>
        <w:footnoteReference w:id="78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یاد نمی‌کنم به نفس</w:t>
      </w:r>
    </w:p>
    <w:p>
      <w:pPr>
        <w:pStyle w:val="BookText"/>
        <w:rPr/>
      </w:pPr>
      <w:r>
        <w:rPr>
          <w:rFonts w:ascii="IRNazanin" w:hAnsi="IRNazanin" w:eastAsia="IRNazanin"/>
          <w:color w:val="111111"/>
          <w:sz w:val="28"/>
          <w:sz w:val="28"/>
          <w:szCs w:val="28"/>
          <w:rtl w:val="true"/>
          <w:lang w:bidi="fa-IR"/>
        </w:rPr>
        <w:t xml:space="preserve">لوّامه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را با سرزنش خود، از خواب غفلت بیدار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چنین حالتی باید انسان از راه خداترسی به درجه‌ای توانمند شود که نفس سرکش را مهار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مصداق کلام الهی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مَن خافَ مَقامَ رَبِّهِ وَ نَهَی النَّفْسَ عَنِ الْهـَوی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الجَنَّةَ هِیَ الْمـَأْوی</w:t>
      </w:r>
      <w:r>
        <w:rPr>
          <w:rFonts w:eastAsia="IRNazanin" w:cs="IRNazanin"/>
          <w:color w:val="111111"/>
          <w:sz w:val="28"/>
          <w:szCs w:val="28"/>
          <w:rtl w:val="true"/>
          <w:lang w:bidi="fa-IR"/>
        </w:rPr>
        <w:t>)</w:t>
      </w:r>
      <w:r>
        <w:rPr>
          <w:rStyle w:val="FootnoteAnchor"/>
          <w:rtl w:val="true"/>
        </w:rPr>
        <w:footnoteReference w:id="78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برابر خدای خود احساس</w:t>
      </w:r>
    </w:p>
    <w:p>
      <w:pPr>
        <w:pStyle w:val="BookText"/>
        <w:rPr/>
      </w:pPr>
      <w:r>
        <w:rPr>
          <w:rFonts w:ascii="IRNazanin" w:hAnsi="IRNazanin" w:eastAsia="IRNazanin"/>
          <w:color w:val="111111"/>
          <w:sz w:val="28"/>
          <w:sz w:val="28"/>
          <w:szCs w:val="28"/>
          <w:rtl w:val="true"/>
          <w:lang w:bidi="fa-IR"/>
        </w:rPr>
        <w:t>ناامنی کند و نفس را از خواسته هایش بازدارد، به راستی که بهشت، جایگاه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بدین سان می‌تواند پیشاپیش، با دست خود و با اتّکا به فضل الاهی، جایگاه خویش در دنیای واپسین‌ـ یعنی بهشت‌ـ را تدارک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نفس انسانی را در هر دو پهنه‌ی پاکی و ناپاکی، توانمند ساخته تا به قاعده‌ی اختیار مشخّص شود چه کسی با حُسن اختیار، زمام را به دست تقویپیشگی داده و کدامین فرد با سوء اختیار، آن را به دست پلیدی و زشت‌کاری می‌سپارد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نفس و کسی که آن را پدید آورد، آنگاه پلیدکاری و پرهیزکاری را به آن الهام کرد، به راستی هر آن‌کس که آن را پاک گردانید،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آلوده‌اش ساخت، قطعاً درباخت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برخی سر در راه تقوی نهاده و عنان نفس را کشیده‌اند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اینان روی به تعالی و بالایی و والایی می‌نهند تا آن‌جا که مخاطب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الْمـُطْمَئِنَّة</w:t>
      </w:r>
      <w:r>
        <w:rPr>
          <w:rFonts w:eastAsia="Amiri" w:cs="Amiri" w:ascii="Amiri" w:hAnsi="Amiri"/>
          <w:color w:val="111111"/>
          <w:sz w:val="28"/>
          <w:szCs w:val="28"/>
          <w:rtl w:val="true"/>
          <w:lang w:bidi="ar-SA"/>
        </w:rPr>
        <w:t>)</w:t>
      </w:r>
      <w:r>
        <w:rPr>
          <w:rStyle w:val="FootnoteAnchor"/>
          <w:rtl w:val="true"/>
        </w:rPr>
        <w:footnoteReference w:id="7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کس که سر در پی نفس وسوسه‌گر گذارد،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 وَ نَعْلَمُ ما تُوَسْوِسُ بِهِ نَفْسُهُ</w:t>
      </w:r>
      <w:r>
        <w:rPr>
          <w:rFonts w:eastAsia="IRNazanin" w:cs="IRNazanin"/>
          <w:color w:val="111111"/>
          <w:sz w:val="28"/>
          <w:szCs w:val="28"/>
          <w:rtl w:val="true"/>
          <w:lang w:bidi="fa-IR"/>
        </w:rPr>
        <w:t>)</w:t>
      </w:r>
      <w:r>
        <w:rPr>
          <w:rStyle w:val="FootnoteAnchor"/>
          <w:rtl w:val="true"/>
        </w:rPr>
        <w:footnoteReference w:id="7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سرانجام با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w:t>
      </w:r>
      <w:r>
        <w:rPr>
          <w:rStyle w:val="FootnoteAnchor"/>
          <w:rtl w:val="true"/>
        </w:rPr>
        <w:footnoteReference w:id="7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دوزخ  </w:t>
      </w:r>
    </w:p>
    <w:p>
      <w:pPr>
        <w:pStyle w:val="BookText"/>
        <w:rPr/>
      </w:pPr>
      <w:r>
        <w:rPr>
          <w:rFonts w:ascii="IRNazanin" w:hAnsi="IRNazanin" w:eastAsia="IRNazanin"/>
          <w:color w:val="111111"/>
          <w:sz w:val="28"/>
          <w:sz w:val="28"/>
          <w:szCs w:val="28"/>
          <w:rtl w:val="true"/>
          <w:lang w:bidi="fa-IR"/>
        </w:rPr>
        <w:t>جای خواهد گرفت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ناخالصی‌های چهارده گانه از یک‌طرف انسان را در میان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شیطانآ یغوینی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ابلیسی است که در کار گمراه‌کردن انسان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نخستین گام‌های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مَلأَ بِالْوسواسِ صَدری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و روح انسان را جولانگاه انواع وسوسه‌های شیطانی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یزیّن لی 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در چشم انسانی می‌آراید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یحول بینی و بین الطّاعة و الزّلفی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انسان با طاعت و بندگی و تقرّب او به خدای متعال حائل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 xml:space="preserve">حالت، این قلب را قساوت فرا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الوسواس متقلّبآ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وسوسه‌های رنگارنگ، او را می‌چرخاند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با این مقدّمات، بار دیگر به کلام امام سجّاد علیه السلام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از خدا می‌خواهد که نفس او را خالص گرداند، از بدی‌ها بپالاید و به نیکی‌ها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تعابیر زیبای امام علیه السلام جالب است که در این جذب و دفع، آن‌چه به جای می‌ماند نفسی پاک و خالص و به‌دور از تباهی همراه با ویژگی‌های مثبت و سازنده و اصلاحگر است، نفسی که به عصمت خداوندی، از انحراف مصون مانده و راه صلاح و اصلاح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باشد، اصل بر هلاکت است و کسی که در کار این پالایش نفس برنیاید، سخت در مهلکه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عملی در این میدان برای خلاصی، کوبیدن نفس است که امیرمؤمنان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اِقمعوا هذِه النُّفوس، فإنَّها طَلَعةٌ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تطیعوها تَزِعْ بِکُم إلی شرّ غایةٍ</w:t>
      </w:r>
      <w:r>
        <w:rPr>
          <w:rFonts w:eastAsia="Amiri" w:cs="Amiri" w:ascii="Amiri" w:hAnsi="Amiri"/>
          <w:color w:val="111111"/>
          <w:sz w:val="28"/>
          <w:szCs w:val="28"/>
          <w:rtl w:val="true"/>
          <w:lang w:bidi="ar-SA"/>
        </w:rPr>
        <w:t>»</w:t>
      </w:r>
      <w:r>
        <w:rPr>
          <w:rStyle w:val="FootnoteAnchor"/>
          <w:rtl w:val="true"/>
        </w:rPr>
        <w:footnoteReference w:id="7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 کار نزاع با نفس افتاد، چراکه اگر زمام به دست او داده شود، کار به بدترین نتایج</w:t>
      </w:r>
    </w:p>
    <w:p>
      <w:pPr>
        <w:pStyle w:val="BookText"/>
        <w:rPr/>
      </w:pPr>
      <w:r>
        <w:rPr>
          <w:rFonts w:ascii="IRNazanin" w:hAnsi="IRNazanin" w:eastAsia="IRNazanin"/>
          <w:color w:val="111111"/>
          <w:sz w:val="28"/>
          <w:sz w:val="28"/>
          <w:szCs w:val="28"/>
          <w:rtl w:val="true"/>
          <w:lang w:bidi="fa-IR"/>
        </w:rPr>
        <w:t>ممکن منتهی خواهد شد</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انسان همواره در کار رویارویی با کشش‌های نفسانی و زمام‌داری شیطانی باید از خدای متعال مدد گیرد و چونان مولای متّقیان علیه السلام به خداوند عرضه بدارد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خَذَلَنی نَصْرُکَ عِنْدَ مُحارَبَةِ النَّفْسِ وَ الشَّیْطانِ، فَقَدْ وَکَلَنی خِذْلانُکَ إلی حَیْثُ النَّصَبِ وَ الْحِرمانِ</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نبرد همه‌جانبه با نفس و شیطان، اگر انسان از سوی خدا مخذول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 بدون یاور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شکست و افتادن در بند هزاران درد و رنج، نتیجه‌ای عاید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نفس چگونه است؟ به تعبیر پیشوای پارسایان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فَبِئْسَ الْمـَطیَّةُ الَّتِی امْتَطَتْ نَفْسی مِنْ هَواها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فَواهآ لها لِما سَوَّلَتْ لَها ظُنُونُها وَ مُناها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تَبّآ لَها لِجُرْاتها عَلی سَیِّدِها وَ مَوْلاها</w:t>
      </w:r>
      <w:r>
        <w:rPr>
          <w:rFonts w:eastAsia="IRNazanin" w:cs="IRNazanin"/>
          <w:color w:val="111111"/>
          <w:sz w:val="28"/>
          <w:szCs w:val="28"/>
          <w:rtl w:val="true"/>
          <w:lang w:bidi="fa-IR"/>
        </w:rPr>
        <w:t>!»</w:t>
      </w:r>
      <w:r>
        <w:rPr>
          <w:rStyle w:val="FootnoteAnchor"/>
          <w:rtl w:val="true"/>
        </w:rPr>
        <w:footnoteReference w:id="7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گمان‌ها را جلوه می‌دهد و می‌آراید، آرزوهای دور را بزرگ می‌شمارد و در منظر</w:t>
      </w:r>
    </w:p>
    <w:p>
      <w:pPr>
        <w:pStyle w:val="BookText"/>
        <w:rPr/>
      </w:pPr>
      <w:r>
        <w:rPr>
          <w:rFonts w:ascii="IRNazanin" w:hAnsi="IRNazanin" w:eastAsia="IRNazanin"/>
          <w:color w:val="111111"/>
          <w:sz w:val="28"/>
          <w:sz w:val="28"/>
          <w:szCs w:val="28"/>
          <w:rtl w:val="true"/>
          <w:lang w:bidi="fa-IR"/>
        </w:rPr>
        <w:t>انسان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چه توان و جرأتی دارد که در قبال خدای جهان چنین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چاره آن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هذِهِ أزِمَّةُ نَفْسی عَقَلْتُها بِعِقالِ مَشیَّتِکَ</w:t>
      </w:r>
      <w:r>
        <w:rPr>
          <w:rFonts w:eastAsia="IRNazanin" w:cs="IRNazanin"/>
          <w:color w:val="111111"/>
          <w:sz w:val="28"/>
          <w:szCs w:val="28"/>
          <w:rtl w:val="true"/>
          <w:lang w:bidi="fa-IR"/>
        </w:rPr>
        <w:t>»</w:t>
      </w:r>
      <w:r>
        <w:rPr>
          <w:rStyle w:val="FootnoteAnchor"/>
          <w:rtl w:val="true"/>
        </w:rPr>
        <w:footnoteReference w:id="7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زمام نفسم که آن را با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حضرتت به بند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کشیدم</w:t>
      </w:r>
      <w:r>
        <w:rPr>
          <w:rFonts w:eastAsia="IRNazanin" w:cs="IRNazanin"/>
          <w:color w:val="111111"/>
          <w:sz w:val="28"/>
          <w:szCs w:val="28"/>
          <w:rtl w:val="true"/>
          <w:lang w:bidi="fa-IR"/>
        </w:rPr>
        <w:t>.»</w:t>
      </w:r>
      <w:bookmarkStart w:id="262" w:name="pg3760_33611"/>
    </w:p>
    <w:p>
      <w:pPr>
        <w:pStyle w:val="BookText"/>
        <w:rPr/>
      </w:pPr>
      <w:bookmarkEnd w:id="262"/>
      <w:r>
        <w:rPr>
          <w:rFonts w:ascii="IRNazanin" w:hAnsi="IRNazanin" w:eastAsia="IRNazanin"/>
          <w:color w:val="111111"/>
          <w:sz w:val="28"/>
          <w:sz w:val="28"/>
          <w:szCs w:val="28"/>
          <w:rtl w:val="true"/>
          <w:lang w:bidi="fa-IR"/>
        </w:rPr>
        <w:t>آنگاه زمامِ رهایِ نفس را به امر و نهی خداوندی به بند کشیم و مهار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به توفیق الاهی به سلامت به مقصد خواهیم رسید، نفسی پیراسته از بدی و کژی و آراسته به خیر و راستی که به امر خداوندی پای‌بند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نفسی نه تنها از آن ناخالصی‌های چهارده گانه به‌دور می‌ماند، بلکه از رهگذر اطاعت و بندگی و سرسپاری به پیشگاه خدا، آراستگی‌هایی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وَجْهِ الاْرض أکرم عَلَی الله سُبحانَه مِنَ النَّفس المطیعَة لاِمرِه</w:t>
      </w:r>
      <w:r>
        <w:rPr>
          <w:rFonts w:eastAsia="IRNazanin" w:cs="IRNazanin"/>
          <w:color w:val="111111"/>
          <w:sz w:val="28"/>
          <w:szCs w:val="28"/>
          <w:rtl w:val="true"/>
          <w:lang w:bidi="fa-IR"/>
        </w:rPr>
        <w:t>»</w:t>
      </w:r>
      <w:r>
        <w:rPr>
          <w:rStyle w:val="FootnoteAnchor"/>
          <w:rtl w:val="true"/>
        </w:rPr>
        <w:footnoteReference w:id="7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زمین، بیشترین کرامت نزد خدای سبحان، از آنِ</w:t>
      </w:r>
    </w:p>
    <w:p>
      <w:pPr>
        <w:pStyle w:val="BookText"/>
        <w:rPr/>
      </w:pPr>
      <w:r>
        <w:rPr>
          <w:rFonts w:ascii="IRNazanin" w:hAnsi="IRNazanin" w:eastAsia="IRNazanin"/>
          <w:color w:val="111111"/>
          <w:sz w:val="28"/>
          <w:sz w:val="28"/>
          <w:szCs w:val="28"/>
          <w:rtl w:val="true"/>
          <w:lang w:bidi="fa-IR"/>
        </w:rPr>
        <w:t>کسی است که نفس او مطیع امر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همان نفس که می‌توانست آدمی را به مهلکه بکشاند، اینک بر بلندای رضا و کرامت خداوندی جای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63" w:name="__RefHeading___Toc1012977_2281741623"/>
      <w:bookmarkStart w:id="264" w:name="_Toc91"/>
      <w:bookmarkEnd w:id="263"/>
      <w:r>
        <w:rPr>
          <w:rtl w:val="true"/>
        </w:rPr>
        <w:t>[</w:t>
      </w:r>
      <w:r>
        <w:rPr/>
        <w:t>73</w:t>
      </w:r>
      <w:r>
        <w:rPr>
          <w:rtl w:val="true"/>
        </w:rPr>
        <w:t xml:space="preserve"> </w:t>
      </w:r>
      <w:r>
        <w:rPr>
          <w:rtl w:val="true"/>
        </w:rPr>
        <w:t>ـ اَللّهُمَّ أنْتَ عُدَّتی إنْ حَزِنْتُ</w:t>
      </w:r>
      <w:r>
        <w:rPr>
          <w:rtl w:val="true"/>
        </w:rPr>
        <w:t>]</w:t>
      </w:r>
      <w:bookmarkEnd w:id="264"/>
    </w:p>
    <w:p>
      <w:pPr>
        <w:pStyle w:val="BookText"/>
        <w:rPr/>
      </w:pPr>
      <w:r>
        <w:rPr>
          <w:rFonts w:ascii="IRNazanin" w:hAnsi="IRNazanin" w:eastAsia="IRNazanin"/>
          <w:color w:val="111111"/>
          <w:sz w:val="28"/>
          <w:sz w:val="28"/>
          <w:szCs w:val="28"/>
          <w:rtl w:val="true"/>
          <w:lang w:bidi="fa-IR"/>
        </w:rPr>
        <w:t>بسا اوقات که انسان در گذران زندگی، با غم و رنج و اندوه مواجه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همیشه به کام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لَکَ وَ یَوْمٌ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حزن و اندوه چنان به انسان روی می‌آورد که تاب تحمّل از فرد ربوده، می‌گیرد، تا آن‌جا که زبان به شِکوه و شکایت و ناسپاسی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بالبلاء محفوفة وَ بِالغَدرِ معروفة</w:t>
      </w:r>
      <w:r>
        <w:rPr>
          <w:rFonts w:eastAsia="IRNazanin" w:cs="IRNazanin"/>
          <w:color w:val="111111"/>
          <w:sz w:val="28"/>
          <w:szCs w:val="28"/>
          <w:rtl w:val="true"/>
          <w:lang w:bidi="fa-IR"/>
        </w:rPr>
        <w:t>»</w:t>
      </w:r>
      <w:r>
        <w:rPr>
          <w:rStyle w:val="FootnoteAnchor"/>
          <w:rtl w:val="true"/>
        </w:rPr>
        <w:footnoteReference w:id="8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اساسآ بلا و ابتلا و درد و رنج با دنیا و زندگی آن عجین است تا  </w:t>
      </w:r>
    </w:p>
    <w:p>
      <w:pPr>
        <w:pStyle w:val="BookText"/>
        <w:rPr/>
      </w:pPr>
      <w:r>
        <w:rPr>
          <w:rFonts w:ascii="Amiri" w:hAnsi="Amiri" w:eastAsia="Amiri" w:cs="Amiri"/>
          <w:color w:val="111111"/>
          <w:sz w:val="28"/>
          <w:sz w:val="28"/>
          <w:szCs w:val="28"/>
          <w:rtl w:val="true"/>
          <w:lang w:bidi="ar-SA"/>
        </w:rPr>
        <w:t>آن‌جا که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کَبَدٍ</w:t>
      </w:r>
      <w:r>
        <w:rPr>
          <w:rFonts w:eastAsia="Amiri" w:cs="Amiri" w:ascii="Amiri" w:hAnsi="Amiri"/>
          <w:color w:val="111111"/>
          <w:sz w:val="28"/>
          <w:szCs w:val="28"/>
          <w:rtl w:val="true"/>
          <w:lang w:bidi="ar-SA"/>
        </w:rPr>
        <w:t>)</w:t>
      </w:r>
      <w:r>
        <w:rPr>
          <w:rStyle w:val="FootnoteAnchor"/>
          <w:rtl w:val="true"/>
        </w:rPr>
        <w:footnoteReference w:id="8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انسان را در رنج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و بازتاب اوّلیه‌ی این درد و رنج بر فرد، بروز حزن و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پدیده چگونه باید روبه‌رو شد؟ آیا به محض آن‌که تنگی معیشتی پیش آمد، باید روی ترش کرد و فریاد برآورد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أهانن</w:t>
      </w:r>
      <w:r>
        <w:rPr>
          <w:rFonts w:eastAsia="IRNazanin" w:cs="IRNazanin"/>
          <w:color w:val="111111"/>
          <w:sz w:val="28"/>
          <w:szCs w:val="28"/>
          <w:rtl w:val="true"/>
          <w:lang w:bidi="fa-IR"/>
        </w:rPr>
        <w:t>)</w:t>
      </w:r>
      <w:r>
        <w:rPr>
          <w:rStyle w:val="FootnoteAnchor"/>
          <w:rtl w:val="true"/>
        </w:rPr>
        <w:footnoteReference w:id="8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آن‌که زیر لب باید زمزمه کنیم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الْعُسْرِ یُسْرآ إنَّ معَ الْعُسر یُسرآ</w:t>
      </w:r>
      <w:r>
        <w:rPr>
          <w:rFonts w:eastAsia="Amiri" w:cs="Amiri" w:ascii="Amiri" w:hAnsi="Amiri"/>
          <w:color w:val="111111"/>
          <w:sz w:val="28"/>
          <w:szCs w:val="28"/>
          <w:rtl w:val="true"/>
          <w:lang w:bidi="ar-SA"/>
        </w:rPr>
        <w:t>)</w:t>
      </w:r>
      <w:r>
        <w:rPr>
          <w:rStyle w:val="FootnoteAnchor"/>
          <w:rtl w:val="true"/>
        </w:rPr>
        <w:footnoteReference w:id="80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همراه با دشواری، آسانی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همراه با دشواری، آسانی است</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کدام‌یک از این دو، آرام‌بخش و کارساز و چاره‌ساز است؟ داشتن موضع انفعالی و بدگفتن به زمین و زمان؟ یا زبان شاکر و دل امیدوار و قلب مطمئن به خدا داشتن؟ کدام یک می‌تواند بار اندوه و غم را بکاهد و انسان را توانی دوباره بخشد و مجدّداً به میدان کار و تلاش کشاند؟ چه نیکو گفته است شاعر</w:t>
      </w:r>
      <w:r>
        <w:rPr>
          <w:rFonts w:eastAsia="IRNazanin" w:cs="IRNazanin"/>
          <w:color w:val="111111"/>
          <w:sz w:val="28"/>
          <w:szCs w:val="28"/>
          <w:rtl w:val="true"/>
          <w:lang w:bidi="fa-IR"/>
        </w:rPr>
        <w:t>:</w:t>
      </w:r>
      <w:bookmarkStart w:id="265" w:name="pg3760_33612"/>
    </w:p>
    <w:p>
      <w:pPr>
        <w:pStyle w:val="BookText"/>
        <w:rPr/>
      </w:pPr>
      <w:bookmarkEnd w:id="2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ضاقَت لَکَ الدُّنیا، تَفکّر فی ألَمْ نَشْرَح         تجدیسرین مع عسرٍ، تذکّر ذلک فافرح</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راه می‌تواند انسان را از خطر نومیدی برکنار دارد تا فرد به جای خودخوری و رنج درونی، با اطمینان خاطر به خداوند تکیه نماید و حرکت و توانی دوباره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چاره را در این راه می‌داند و توصیه می‌کند که انسان در مواجهه با این ناملایمات، به خدای متعال پناهنده شود و بدین‌سان غم از دل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بار رنج خویش بکاهد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66" w:name="__RefHeading___Toc1012979_2281741623"/>
      <w:bookmarkStart w:id="267" w:name="_Toc92"/>
      <w:bookmarkEnd w:id="266"/>
      <w:r>
        <w:rPr>
          <w:rtl w:val="true"/>
        </w:rPr>
        <w:t>[</w:t>
      </w:r>
      <w:r>
        <w:rPr/>
        <w:t>74</w:t>
      </w:r>
      <w:r>
        <w:rPr>
          <w:rtl w:val="true"/>
        </w:rPr>
        <w:t xml:space="preserve"> </w:t>
      </w:r>
      <w:r>
        <w:rPr>
          <w:rtl w:val="true"/>
        </w:rPr>
        <w:t>ـ وَ أنْتَ مُنْتَجَعی إنْ حُرِمْتُ</w:t>
      </w:r>
      <w:r>
        <w:rPr>
          <w:rtl w:val="true"/>
        </w:rPr>
        <w:t>]</w:t>
      </w:r>
      <w:bookmarkEnd w:id="267"/>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پناهگاه و نفع‌رسان من، آن‌گاه که دیگران مرا تحریم نموده و وا می‌رهانند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مشحون از فراز و نشیب است و معمول چنان است که دوستان واطرافیان انسان نیز روابط خود را بر این اساس تنظیم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خوش زندگی در کنار انسان می‌مانند و در ایّام محنت، فرد را وا می‌رهانند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که انسان بر این اقبال و ادبار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روی‌آوری و روی‌گردانی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تکیه نکند، بلکه اساسآ بداند که نوع مردم چنین‌اند و در این روزگاران اگر خلاف آن دیده شود، جای شگفتی دارد و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گفته‌ی صائب تبریزی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در مقام تجربه‌ی دوستان مباش         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زود بی‌کس و بی‌یار می‌شوی         انسان باید به‌گونه‌ای خود را بسازد که چنین نوسانات در رفتار اطرافیان او را نیازارد، هر چند که خود باید بکوشد که تابعی از چرخش زمان نباشد و همواره اصولی را که بدان پای‌بند است مورد نظر و عمل قرار دهد و بداند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تقلّب الأحوال علم جواهر الرِّجال</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گردش احوال، گوهرهای انسانها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داشتن روحیّه‌ی قوی که در پناه آن، انسان از این کنش و واکنش‌ها چندان شادمان و اندوهگین نشود، امری است که می‌تواند به فرد، توان رویارویی با این مشکل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منطق دین خدا و راه‌گشایی ائمّه‌ی هدی، پناه بردن به خدای متعال در دوران تنهایی، به مراتب کارسازتر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ارتباط با خدای متعال، آن‌چنان بی‌نیازی در خود احساس می‌کند که وقتی تمام خلایق او را واگذارند، برایش چندان مهم و غم‌انگیز نیست، بلکه در این حالت، خود را در اوجی دست‌نایافتنی می‌بیند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کَفی بی عزّآ أنّ أکون لَکَ عَبدآ و کَفی بی فَخرآ أنْ تَکُون لی رَبّآ، أنْتَ کما أحبّ فاجعلنی کما تُحبّ</w:t>
      </w:r>
      <w:r>
        <w:rPr>
          <w:rFonts w:eastAsia="IRNazanin" w:cs="IRNazanin"/>
          <w:color w:val="111111"/>
          <w:sz w:val="28"/>
          <w:szCs w:val="28"/>
          <w:rtl w:val="true"/>
          <w:lang w:bidi="fa-IR"/>
        </w:rPr>
        <w:t>.»</w:t>
      </w:r>
      <w:r>
        <w:rPr>
          <w:rStyle w:val="FootnoteAnchor"/>
          <w:rtl w:val="true"/>
        </w:rPr>
        <w:footnoteReference w:id="8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مرا بس که بنده ات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فخر مرا بس که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خداوندگارم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گونه‌ای که من دوست می‌دارم، پس مرا آن گونه بدار که تو دوست می‌داری</w:t>
      </w:r>
      <w:r>
        <w:rPr>
          <w:rFonts w:eastAsia="IRNazanin" w:cs="IRNazanin"/>
          <w:color w:val="111111"/>
          <w:sz w:val="28"/>
          <w:szCs w:val="28"/>
          <w:rtl w:val="true"/>
          <w:lang w:bidi="fa-IR"/>
        </w:rPr>
        <w:t>.»</w:t>
      </w:r>
      <w:bookmarkStart w:id="268" w:name="pg3760_33613"/>
    </w:p>
    <w:p>
      <w:pPr>
        <w:pStyle w:val="BookText"/>
        <w:rPr/>
      </w:pPr>
      <w:bookmarkEnd w:id="268"/>
      <w:r>
        <w:rPr>
          <w:rFonts w:ascii="IRNazanin" w:hAnsi="IRNazanin" w:eastAsia="IRNazanin"/>
          <w:color w:val="111111"/>
          <w:sz w:val="28"/>
          <w:sz w:val="28"/>
          <w:szCs w:val="28"/>
          <w:rtl w:val="true"/>
          <w:lang w:bidi="fa-IR"/>
        </w:rPr>
        <w:t>در این‌جا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آن‌جاست که خدا انسان را تحریم کند که در این‌حالت، اگر تمامی زمین و زمان با فرد، همراه شود، کاری از پیش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این‌جا می‌خواهد که خدایا، در هنگام تحریم مردم که دست از یاریِ من بر می‌دارند، پناه و مأمن و متکّای من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در دعایی دیگر، آن روی سکّه را آشکار نموده و این امر را برای خود خطیر می‌شمارد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رأیتنی غیر شاکر لِنعمائکَ فَحَرَمتَنی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چون مرا سپاس‌گزار نعمت‌های بی‌کران خود ندیده‌ای، تحریمم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صراحت و از سرِ صدق به پیشگاه الهی عرضه می‌دارد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وَکَلْتَنی إلی نفسی هَلَکت</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زمام مرا به خودم بسپاری و رهایم کنی، یقین که به هلاکت فرو در خواهم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پناه‌جویی در پیشگاه مرحمت و لطف خداوندی‌ـ به‌ویژه آن‌گاه که مردم روزگار، انسان را تنها می‌گذارندـ توفیق و ارزشی است که حضرت سجّاد علیه السلام بر آن پای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دورافتادن از این مأمن که خدا، انسان را واگذارد، امری است که باید به‌شدّت مراقب آن باشیم و به‌گونه‌ای عمل کنیم تا مشمول این خذلان نشویم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69" w:name="__RefHeading___Toc1012981_2281741623"/>
      <w:bookmarkStart w:id="270" w:name="_Toc93"/>
      <w:bookmarkEnd w:id="269"/>
      <w:r>
        <w:rPr>
          <w:rtl w:val="true"/>
        </w:rPr>
        <w:t>[</w:t>
      </w:r>
      <w:r>
        <w:rPr/>
        <w:t>75</w:t>
      </w:r>
      <w:r>
        <w:rPr>
          <w:rtl w:val="true"/>
        </w:rPr>
        <w:t xml:space="preserve"> </w:t>
      </w:r>
      <w:r>
        <w:rPr>
          <w:rtl w:val="true"/>
        </w:rPr>
        <w:t>ـ وَ بِکَ اسْتِغاثَتی إنْ کَرَثْتُ</w:t>
      </w:r>
      <w:r>
        <w:rPr>
          <w:rtl w:val="true"/>
        </w:rPr>
        <w:t>]</w:t>
      </w:r>
      <w:bookmarkEnd w:id="270"/>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هجوم غم و اندوه و دشواری، تویی فریادرسِ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اسمای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المستغیثین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فریادرسِ فریاد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فَأغِث یا غیاث المستغیثین عبیدک المبتلی</w:t>
      </w:r>
      <w:r>
        <w:rPr>
          <w:rFonts w:eastAsia="IRNazanin" w:cs="IRNazanin"/>
          <w:color w:val="111111"/>
          <w:sz w:val="28"/>
          <w:szCs w:val="28"/>
          <w:rtl w:val="true"/>
          <w:lang w:bidi="fa-IR"/>
        </w:rPr>
        <w:t>»</w:t>
      </w:r>
      <w:r>
        <w:rPr>
          <w:rStyle w:val="FootnoteAnchor"/>
          <w:rtl w:val="true"/>
        </w:rPr>
        <w:footnoteReference w:id="8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غیاثَ مَنْ لا غیاثَ لَهُ</w:t>
      </w:r>
      <w:r>
        <w:rPr>
          <w:rFonts w:eastAsia="Amiri" w:cs="Amiri" w:ascii="Amiri" w:hAnsi="Amiri"/>
          <w:color w:val="111111"/>
          <w:sz w:val="28"/>
          <w:szCs w:val="28"/>
          <w:rtl w:val="true"/>
          <w:lang w:bidi="ar-SA"/>
        </w:rPr>
        <w:t>»</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واژه‌ی غوث به معنی فریادرسی و مشتقّاتش در</w:t>
      </w:r>
    </w:p>
    <w:p>
      <w:pPr>
        <w:pStyle w:val="BookText"/>
        <w:rPr/>
      </w:pPr>
      <w:r>
        <w:rPr>
          <w:rFonts w:ascii="IRNazanin" w:hAnsi="IRNazanin" w:eastAsia="IRNazanin"/>
          <w:color w:val="111111"/>
          <w:sz w:val="28"/>
          <w:sz w:val="28"/>
          <w:szCs w:val="28"/>
          <w:rtl w:val="true"/>
          <w:lang w:bidi="fa-IR"/>
        </w:rPr>
        <w:t>ادعیه، فراوان به‌کار رفته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کرث الغم فلانآ کرثا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بار غم و اندوه بر او دشوار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مواجهه با غم و اندوه و برای فرار از این دشواری، خود را به آب و آتش می‌زند و به این سوی و آن سوی می‌رود تا به‌گونه‌ای این نگرانی و رنج را چاره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مددجویی خدا را در نظر نگیرد، چه بسا که به انگیزه‌ی نجات از آن مشکلات، تصمیم نابجا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مشکلات فراوان، انسان را در میان می‌گیرد، امّا نباید عمل و گرایش بی‌مطالعه و شتاب‌زدگی او مصداق ضرب‌المثل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از چاله به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چه بسیارند کسانی که دچار این مهلکه‌ها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هجوم غم تنهایی و افسردگی، انسان بی‌پناه را به دامن الکل و مواد مخدّر و در دام دوستان ناصالح گرفتار کند که از این رهگذر، عمری رنج و درد سخت را برای خود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می‌خواست از بار غم برهد، امّا اینک به دامی افتاد که غم و رنجش به مراتب افزون و دوصد چندان گردید</w:t>
      </w:r>
      <w:r>
        <w:rPr>
          <w:rFonts w:eastAsia="IRNazanin" w:cs="IRNazanin"/>
          <w:color w:val="111111"/>
          <w:sz w:val="28"/>
          <w:szCs w:val="28"/>
          <w:rtl w:val="true"/>
          <w:lang w:bidi="fa-IR"/>
        </w:rPr>
        <w:t>.</w:t>
      </w:r>
      <w:bookmarkStart w:id="271" w:name="pg3760_33614"/>
    </w:p>
    <w:p>
      <w:pPr>
        <w:pStyle w:val="BookText"/>
        <w:rPr/>
      </w:pPr>
      <w:bookmarkEnd w:id="271"/>
      <w:r>
        <w:rPr>
          <w:rFonts w:ascii="IRNazanin" w:hAnsi="IRNazanin" w:eastAsia="IRNazanin"/>
          <w:color w:val="111111"/>
          <w:sz w:val="28"/>
          <w:sz w:val="28"/>
          <w:szCs w:val="28"/>
          <w:rtl w:val="true"/>
          <w:lang w:bidi="fa-IR"/>
        </w:rPr>
        <w:t xml:space="preserve">انسان باید بداند که خدای متعال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للملهوفین بمرصد اغاثة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اساسآ در انتظار و در کمین رسیدگی به احوال کسانی است که روی به او نهاده‌اند، با خیال راحت روی به درگاه حق آورده، از سر عجز و نیاز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بِکَ اسْتغاثتی</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از این‌روی، امام سجّاد علیه السلام تنها و تنها دامن رحمت و فریادرسیِ خداوند را مأمن انسان دانسته و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بار فشار غم و رنج و دشواری و اندوه، از تو پناه می‌جویم و از تو راه حل می‌طلبم و به بیانی دیگر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رفیق یا شَفیق فُکّنی مِن حلق المـَضیق</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72" w:name="__RefHeading___Toc1012983_2281741623"/>
      <w:bookmarkStart w:id="273" w:name="_Toc94"/>
      <w:bookmarkEnd w:id="272"/>
      <w:r>
        <w:rPr>
          <w:rtl w:val="true"/>
        </w:rPr>
        <w:t>[</w:t>
      </w:r>
      <w:r>
        <w:rPr/>
        <w:t>76</w:t>
      </w:r>
      <w:r>
        <w:rPr>
          <w:rtl w:val="true"/>
        </w:rPr>
        <w:t xml:space="preserve"> </w:t>
      </w:r>
      <w:r>
        <w:rPr>
          <w:rtl w:val="true"/>
        </w:rPr>
        <w:t>ـ وَ عِنْدَکَ مِمّا فاتَ خَلَفٌ وَ لِما فَسَدَ صَلاحٌ وَ فیما أنْکَرْتَ تَغْییرٌ</w:t>
      </w:r>
      <w:r>
        <w:rPr>
          <w:rtl w:val="true"/>
        </w:rPr>
        <w:t>]</w:t>
      </w:r>
      <w:bookmarkEnd w:id="273"/>
    </w:p>
    <w:p>
      <w:pPr>
        <w:pStyle w:val="BookText"/>
        <w:rPr/>
      </w:pPr>
      <w:r>
        <w:rPr>
          <w:rFonts w:ascii="IRNazanin" w:hAnsi="IRNazanin" w:eastAsia="IRNazanin"/>
          <w:color w:val="111111"/>
          <w:sz w:val="28"/>
          <w:sz w:val="28"/>
          <w:szCs w:val="28"/>
          <w:rtl w:val="true"/>
          <w:lang w:bidi="fa-IR"/>
        </w:rPr>
        <w:t>امام سجّاد علیه السلام سخن از واقعیّتی ملموس در میان می‌آورد؛ چه‌بسا دارایی‌ها، دانایی‌ها، توانایی‌ها که دستخوش تباهی و فساد می‌گردد؛ چه‌بسیار نعمت‌هایی که از انسان باز ستانده می‌شود؛ چه‌بسا تغییرات و دگرگونی‌هایی که در جریان زندگی برای انسان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این تحوّلات چه باید کرد؟ این سؤالی مقدّر است که حضرتش در این قسمت به آن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که انسان به جان و دل این حقیقت را باور داشته باشد که به راستی، آن‌هنگام که چیزی را از دست می‌دهد و یا خدای متعال آن را بازمی‌ستاند، یقینآ حکمت‌هایی در کار است که چه بسا ابعاد آن برای ما ناشناخته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از مصادیق تسلیم به پیشگاه 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چنان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را نبازد و به محض بازستانیِ نعمت، گمان نبرد که خداوند به او اهانت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إذا مَا ابْتلاه فَقَدر علیه رزقه فَیَقُول رَبّ ی اهانن</w:t>
      </w:r>
      <w:r>
        <w:rPr>
          <w:rFonts w:eastAsia="IRNazanin" w:cs="IRNazanin"/>
          <w:color w:val="111111"/>
          <w:sz w:val="28"/>
          <w:szCs w:val="28"/>
          <w:rtl w:val="true"/>
          <w:lang w:bidi="fa-IR"/>
        </w:rPr>
        <w:t>)</w:t>
      </w:r>
      <w:r>
        <w:rPr>
          <w:rStyle w:val="FootnoteAnchor"/>
          <w:rtl w:val="true"/>
        </w:rPr>
        <w:footnoteReference w:id="81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خداوند</w:t>
      </w:r>
    </w:p>
    <w:p>
      <w:pPr>
        <w:pStyle w:val="BookText"/>
        <w:rPr/>
      </w:pPr>
      <w:r>
        <w:rPr>
          <w:rFonts w:ascii="IRNazanin" w:hAnsi="IRNazanin" w:eastAsia="IRNazanin"/>
          <w:color w:val="111111"/>
          <w:sz w:val="28"/>
          <w:sz w:val="28"/>
          <w:szCs w:val="28"/>
          <w:rtl w:val="true"/>
          <w:lang w:bidi="fa-IR"/>
        </w:rPr>
        <w:t>انسان را بدین گونه بیازماید که روزی را بر او تنگ گیرد، انسانِ ناآگاه گوید که خداوند به من اهانت روا 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بلکه این پدیده را باید آزمون الاهی بداند و از هر جهت آماده‌ی تحمّل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گسترده‌ی خداوند را در جهان، جاری و ساری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هر دو امر، می‌طلبد که انسان تسلیم پیشگاه الاهی باشد، با اطمینان خاطر به خداوند تکیه کند و هرگز با بروز تغییرات و تحوّلات در جریان زندگی دنیوی خویش دچار تحوّل در اعتقاد نشود، هم‌چنان بر عقاید الاهی خویش پای بفشرد و بداند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جبران مافات می‌کند و در بزنگاه‌های سخت زندگی، انسان را درمی‌یابد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 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العِظَم الکَسیر</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 یعنی خداوند استخوان شکسته</w:t>
      </w:r>
      <w:bookmarkStart w:id="274" w:name="pg3760_33615"/>
    </w:p>
    <w:p>
      <w:pPr>
        <w:pStyle w:val="BookText"/>
        <w:rPr/>
      </w:pPr>
      <w:bookmarkEnd w:id="274"/>
      <w:r>
        <w:rPr>
          <w:rFonts w:ascii="IRNazanin" w:hAnsi="IRNazanin" w:eastAsia="IRNazanin"/>
          <w:color w:val="111111"/>
          <w:sz w:val="28"/>
          <w:sz w:val="28"/>
          <w:szCs w:val="28"/>
          <w:rtl w:val="true"/>
          <w:lang w:bidi="fa-IR"/>
        </w:rPr>
        <w:t>را ترمیم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روحیه‌ای می‌تواند فرد را در برابر مصائب و مشکلات مقاوم سازد تا هیچ گونه تزلزل در او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امکان را نیز فراهم می‌سازد که شخص با روحیه‌ی تسلیم، آرامش درون خویش را هم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رواست که فرد آشنا با اخلاق اسلامی از چنین والایی‌هایی برخوردار باشد که هم این جهان او را به خوبی اداره می‌نماید و هم وی را سربلند، از گستره‌ی گیتی عبور دهد و ره‌سپار جهان آخرت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روشن این بخش از دعای مکارم، آن است که فرد به راستی خداوند را پناه و پناهگاه خویش بداند و بشناسد، حق متعال را تنها تکیه‌گاه قابل اعتماد خود در روی‌آوریِ بلایا و مصائب بشمارد، به خواسته‌های او با جان و دل رضایت دهد و یقین داشته باشد که خداوند، بنده‌ی سرسپرده‌ی خویش را در تنگناهای زندگی رها نمی‌سازد و مشکلات او را خواهد گشود</w:t>
      </w:r>
      <w:r>
        <w:rPr>
          <w:rFonts w:eastAsia="IRNazanin" w:cs="IRNazanin"/>
          <w:color w:val="111111"/>
          <w:sz w:val="28"/>
          <w:szCs w:val="28"/>
          <w:rtl w:val="true"/>
          <w:lang w:bidi="fa-IR"/>
        </w:rPr>
        <w:t>.</w:t>
      </w:r>
    </w:p>
    <w:p>
      <w:pPr>
        <w:pStyle w:val="Heading3"/>
        <w:numPr>
          <w:ilvl w:val="2"/>
          <w:numId w:val="1"/>
        </w:numPr>
        <w:rPr/>
      </w:pPr>
      <w:bookmarkStart w:id="275" w:name="__RefHeading___Toc1012985_2281741623"/>
      <w:bookmarkStart w:id="276" w:name="_Toc95"/>
      <w:bookmarkEnd w:id="275"/>
      <w:r>
        <w:rPr>
          <w:rtl w:val="true"/>
        </w:rPr>
        <w:t>[</w:t>
      </w:r>
      <w:r>
        <w:rPr/>
        <w:t>77</w:t>
      </w:r>
      <w:r>
        <w:rPr>
          <w:rtl w:val="true"/>
        </w:rPr>
        <w:t xml:space="preserve"> </w:t>
      </w:r>
      <w:r>
        <w:rPr>
          <w:rtl w:val="true"/>
        </w:rPr>
        <w:t>ـ فامنن علیّ</w:t>
      </w:r>
      <w:r>
        <w:rPr>
          <w:rtl w:val="true"/>
        </w:rPr>
        <w:t xml:space="preserve">... </w:t>
      </w:r>
      <w:r>
        <w:rPr>
          <w:rtl w:val="true"/>
        </w:rPr>
        <w:t>بالرشاد</w:t>
      </w:r>
      <w:r>
        <w:rPr>
          <w:rtl w:val="true"/>
        </w:rPr>
        <w:t>]</w:t>
      </w:r>
      <w:bookmarkEnd w:id="276"/>
    </w:p>
    <w:p>
      <w:pPr>
        <w:pStyle w:val="BookText"/>
        <w:rPr/>
      </w:pPr>
      <w:r>
        <w:rPr>
          <w:rFonts w:ascii="IRNazanin" w:hAnsi="IRNazanin" w:eastAsia="IRNazanin"/>
          <w:color w:val="111111"/>
          <w:sz w:val="28"/>
          <w:sz w:val="28"/>
          <w:szCs w:val="28"/>
          <w:rtl w:val="true"/>
          <w:lang w:bidi="fa-IR"/>
        </w:rPr>
        <w:t>پس از اعلام این اطمینان و رضایت‌خاطر نسبت به خدای متعال، امام علیه السلام از خدای بزرگ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فَامْنُنْ عَلَیَّ قَبْلَ الْبَلاءِ بِالْعافِیَةِ وَ قَبْلَ الطَّلَبِ بِالْجِدَةِ وَ قَبْلَ الضَّلالِ بِالرِّشادِ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این عبارت، پیش‌گیری از بروز سه آفت را از خدای متعال می‌طلبد که ممکن است دامن‌گیر هر انسانی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این مهمّات را با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تهی‌دستی و گمراهی، سه بلیّه‌ای است که از آن نام می‌برند و چاره‌ی آن‌ها را به ترتیب در عافیت و سلامتی، عطا و بخشش و هدایت و راه رشد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جالب آن است که حضرتش برخورداری از این نعمت‌ها را قبل از پیدایش آن نقمت‌ها، از خدا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رموز آن، عدم تحمّل و مقاومت فرد در قبال بلایایی از این ردیف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انسان‌هایی که در این میدان تاب نیاورده و فرو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سزاوار چنان است که شخص از این حالت به خدای بزرگ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مقام تسلیم که پیش از این بدان اشاره رفت، هم‌چنان در جای خود استوار است و نافی و مناقض این درخواست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کاملا با هم قابل جمع است؛ چرا که انسان خواسته‌های خود را در عین اعلام پیشاپیش تسلیم بی‌چون و چرا در محضر حق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کیست شایسته‌تر از خداوندی که به فرموده‌ی امام سجّاد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راه‌ها به‌سویش گشوده و چشم‌های امید به عطایش 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77" w:name="__RefHeading___Toc1012987_2281741623"/>
      <w:bookmarkStart w:id="278" w:name="_Toc96"/>
      <w:bookmarkEnd w:id="277"/>
      <w:r>
        <w:rPr>
          <w:rtl w:val="true"/>
        </w:rPr>
        <w:t>[</w:t>
      </w:r>
      <w:r>
        <w:rPr/>
        <w:t>78</w:t>
      </w:r>
      <w:r>
        <w:rPr>
          <w:rtl w:val="true"/>
        </w:rPr>
        <w:t xml:space="preserve"> </w:t>
      </w:r>
      <w:r>
        <w:rPr>
          <w:rtl w:val="true"/>
        </w:rPr>
        <w:t>ـ وَ اکْفِنی مَؤُنَةَ مَعَرَّةِ الْعِبادِ، وَ هَبْ لی أمْنَ یَوْمِ الْمـَعادِ وَ امْنحْنی حُسْنَ الإْرْشادِ</w:t>
      </w:r>
      <w:r>
        <w:rPr>
          <w:rtl w:val="true"/>
        </w:rPr>
        <w:t>]</w:t>
      </w:r>
      <w:bookmarkEnd w:id="278"/>
    </w:p>
    <w:p>
      <w:pPr>
        <w:pStyle w:val="BookText"/>
        <w:rPr/>
      </w:pPr>
      <w:r>
        <w:rPr>
          <w:rFonts w:ascii="IRNazanin" w:hAnsi="IRNazanin" w:eastAsia="IRNazanin"/>
          <w:color w:val="111111"/>
          <w:sz w:val="28"/>
          <w:sz w:val="28"/>
          <w:szCs w:val="28"/>
          <w:rtl w:val="true"/>
          <w:lang w:bidi="fa-IR"/>
        </w:rPr>
        <w:t xml:space="preserve">از جمله نام‌های زیبای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الله بِکاف عبده؟</w:t>
      </w:r>
      <w:r>
        <w:rPr>
          <w:rFonts w:eastAsia="Amiri" w:cs="Amiri" w:ascii="Amiri" w:hAnsi="Amiri"/>
          <w:color w:val="111111"/>
          <w:sz w:val="28"/>
          <w:szCs w:val="28"/>
          <w:rtl w:val="true"/>
          <w:lang w:bidi="ar-SA"/>
        </w:rPr>
        <w:t>)</w:t>
      </w:r>
      <w:r>
        <w:rPr>
          <w:rStyle w:val="FootnoteAnchor"/>
          <w:rtl w:val="true"/>
        </w:rPr>
        <w:footnoteReference w:id="81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کردن بر کفایت الاهی در تمام عرصه‌های زندگی و اعتماد به او، ارزشی بس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واقع خدا را برای خود کافی بداند، سر در برابر فلک خم نمی‌دارد، و کوه‌های مشکلات را به جان می‌خرد و هرگز از پای</w:t>
      </w:r>
    </w:p>
    <w:p>
      <w:pPr>
        <w:pStyle w:val="BookText"/>
        <w:rPr/>
      </w:pPr>
      <w:r>
        <w:rPr>
          <w:rFonts w:ascii="IRNazanin" w:hAnsi="IRNazanin" w:eastAsia="IRNazanin"/>
          <w:color w:val="111111"/>
          <w:sz w:val="28"/>
          <w:sz w:val="28"/>
          <w:szCs w:val="28"/>
          <w:rtl w:val="true"/>
          <w:lang w:bidi="fa-IR"/>
        </w:rPr>
        <w:t>درنمی‌آید؛ زیرا آموخته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بِاللهِ وَکیلا</w:t>
      </w:r>
      <w:r>
        <w:rPr>
          <w:rFonts w:eastAsia="IRNazanin" w:cs="IRNazanin"/>
          <w:color w:val="111111"/>
          <w:sz w:val="28"/>
          <w:szCs w:val="28"/>
          <w:rtl w:val="true"/>
          <w:lang w:bidi="fa-IR"/>
        </w:rPr>
        <w:t>)</w:t>
      </w:r>
      <w:r>
        <w:rPr>
          <w:rStyle w:val="FootnoteAnchor"/>
          <w:rtl w:val="true"/>
        </w:rPr>
        <w:footnoteReference w:id="8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بِاللهِ نَصیرآ</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بِاللهِ علیمآ</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بِاللهِ</w:t>
      </w:r>
    </w:p>
    <w:p>
      <w:pPr>
        <w:pStyle w:val="BookText"/>
        <w:rPr/>
      </w:pPr>
      <w:r>
        <w:rPr>
          <w:rFonts w:ascii="IRNazanin" w:hAnsi="IRNazanin" w:eastAsia="IRNazanin"/>
          <w:color w:val="111111"/>
          <w:sz w:val="28"/>
          <w:sz w:val="28"/>
          <w:szCs w:val="28"/>
          <w:rtl w:val="true"/>
          <w:lang w:bidi="fa-IR"/>
        </w:rPr>
        <w:t>شهیدآ</w:t>
      </w:r>
      <w:r>
        <w:rPr>
          <w:rFonts w:eastAsia="IRNazanin" w:cs="IRNazanin"/>
          <w:color w:val="111111"/>
          <w:sz w:val="28"/>
          <w:szCs w:val="28"/>
          <w:rtl w:val="true"/>
          <w:lang w:bidi="fa-IR"/>
        </w:rPr>
        <w:t>)</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وکیل و مدافع و یاور و دانا و شاهد آگاهی جز خدا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w:t>
      </w:r>
    </w:p>
    <w:p>
      <w:pPr>
        <w:pStyle w:val="BookText"/>
        <w:rPr/>
      </w:pPr>
      <w:r>
        <w:rPr>
          <w:rFonts w:ascii="IRNazanin" w:hAnsi="IRNazanin" w:eastAsia="IRNazanin"/>
          <w:color w:val="111111"/>
          <w:sz w:val="28"/>
          <w:sz w:val="28"/>
          <w:szCs w:val="28"/>
          <w:rtl w:val="true"/>
          <w:lang w:bidi="fa-IR"/>
        </w:rPr>
        <w:t>حضرت حق تکیه نموده او را تکیه‌گاه امن و مطمئنّی برای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باور قلبی هرگز به معنای سستی و تنبلی و کاهلی و بی‌عاری و بیهودگی نیست؛ این‌ها همه ضدّ ارزش‌هایی است که دامن دین و ساحت دین‌داری از آن‌ها بیزار است؛ بلکه این توکّل و واگذاری امر به خدای متعال، اوج خداشناسی و وجدان همه‌جانبه‌ی کفایت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دین، فرد احساس استقلال و خودمحوری نمی‌کند و توفیق‌های خود را صرفآ مرهون تلاش و استعداد خویش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دین مدار، در عین کار و کوشش،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عزمت فتوکّل عَلَی الله</w:t>
      </w:r>
      <w:r>
        <w:rPr>
          <w:rFonts w:eastAsia="IRNazanin" w:cs="IRNazanin"/>
          <w:color w:val="111111"/>
          <w:sz w:val="28"/>
          <w:szCs w:val="28"/>
          <w:rtl w:val="true"/>
          <w:lang w:bidi="fa-IR"/>
        </w:rPr>
        <w:t>)</w:t>
      </w:r>
      <w:r>
        <w:rPr>
          <w:rStyle w:val="FootnoteAnchor"/>
          <w:rtl w:val="true"/>
        </w:rPr>
        <w:footnoteReference w:id="8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خود آموخته که به خود بسنده نکند، نیروی چاره‌ساز خداوندی را</w:t>
      </w:r>
    </w:p>
    <w:p>
      <w:pPr>
        <w:pStyle w:val="BookText"/>
        <w:rPr/>
      </w:pPr>
      <w:r>
        <w:rPr>
          <w:rFonts w:ascii="IRNazanin" w:hAnsi="IRNazanin" w:eastAsia="IRNazanin"/>
          <w:color w:val="111111"/>
          <w:sz w:val="28"/>
          <w:sz w:val="28"/>
          <w:szCs w:val="28"/>
          <w:rtl w:val="true"/>
          <w:lang w:bidi="fa-IR"/>
        </w:rPr>
        <w:t xml:space="preserve">سبک نشمارد و از دل و جان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أمری إلَی الله إنَّ اللهَ بَصیرٌ بِالْعِباد</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به خدا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نسبت به‌امور بندگان، بینا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چونان مؤمن آل فرعون در اوج فشار و تحمّل درد و رنج و در نهایت تهدید به مرگ و خطر گرفتارآمدن در بندهای فرعونی، خود را به خدا بسپارد و چاره‌ی کار از او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انسانی نمی‌خواهد حاجت نزد کسان برد و رنج طلب از دیگران را تحمّل نماید؛ چرا که خدای او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مَن سَألَهُ وَ یعطی مَن لَمْ یسأله وَ مَنْ لَمْ یعرفه</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تنها سائلان را پاسخ می‌گوید که حتّی ناآشنایان به خود را نیز که از او حتّی درخواست ندارند، از رهگذر مهربانی خویش حاجت‌روا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فرد دلیلی نمی‌بیند که روی از چنین خدای مهربانی برتافته و سراغ نیازمندانی دیگر چون خود برود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مقدّمه‌ی کوتاه مشخّص می‌شود که چرا امام سجّاد علیه السلام از خدا می‌خواهد که او را از رنج و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از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برهاند؛ 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گرانی است که نتوان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بنده‌ی خویش را از هر جهت کفایت</w:t>
      </w:r>
    </w:p>
    <w:p>
      <w:pPr>
        <w:pStyle w:val="BookText"/>
        <w:rPr/>
      </w:pPr>
      <w:r>
        <w:rPr>
          <w:rFonts w:ascii="IRNazanin" w:hAnsi="IRNazanin" w:eastAsia="IRNazanin"/>
          <w:color w:val="111111"/>
          <w:sz w:val="28"/>
          <w:sz w:val="28"/>
          <w:szCs w:val="28"/>
          <w:rtl w:val="true"/>
          <w:lang w:bidi="fa-IR"/>
        </w:rPr>
        <w:t>نموده 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سزاست که این ارزش، دل و روح فرد مؤمن را مالامال سازد و در خود فرو برد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بِاللهِ حسیبآ</w:t>
      </w:r>
      <w:r>
        <w:rPr>
          <w:rFonts w:eastAsia="IRNazanin" w:cs="IRNazanin"/>
          <w:color w:val="111111"/>
          <w:sz w:val="28"/>
          <w:szCs w:val="28"/>
          <w:rtl w:val="true"/>
          <w:lang w:bidi="fa-IR"/>
        </w:rPr>
        <w:t>)</w:t>
      </w:r>
      <w:r>
        <w:rPr>
          <w:rStyle w:val="FootnoteAnchor"/>
          <w:rtl w:val="true"/>
        </w:rPr>
        <w:footnoteReference w:id="82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بِاللهِ ولیّآ</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بلندای بی‌نیازی هرگز از یاد نمی‌برد که این توانمندی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خود را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الفُقراء إلَی الله وَ اللهُ هُوَ الغَنیُّ الحَمید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می‌شناسد و مشکل‌گشایی را صرفاً از خداوند مسألت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راستاست که آن‌حضرت، دامنه‌ی این درخواست را به جهان دیگر نیز کشانده و امنیّت و سلامت در جهان واپسین را طلب می‌کند که پیش از این، مختصری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الْمـَعادِ وَ سَلامَةَ الْمـِرْصادِ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پایانی این بخش،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امْنحْنی حُسْنَ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نیکو را از خداوند برای خود مسألت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قرآن، پی‌آمد اجابت دعوت خداوندی و ایمان به او، همان یافتن راه رشد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فَلْیَسْتَجیبُوا لی وَ لِیُؤْمِنُوا بی لعَلَّهُم یرشدون</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ندای من پاسخ مثبت دهند و به من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رشد یابند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پیش از این نیز در مواضع مختلف این شرح</w:t>
      </w:r>
      <w:r>
        <w:rPr>
          <w:rStyle w:val="FootnoteAnchor"/>
          <w:rtl w:val="true"/>
        </w:rPr>
        <w:footnoteReference w:id="827"/>
      </w:r>
      <w:r>
        <w:rPr>
          <w:rFonts w:ascii="IRNazanin" w:hAnsi="IRNazanin" w:eastAsia="IRNazanin"/>
          <w:color w:val="111111"/>
          <w:sz w:val="28"/>
          <w:sz w:val="28"/>
          <w:szCs w:val="28"/>
          <w:rtl w:val="true"/>
          <w:lang w:bidi="fa-IR"/>
        </w:rPr>
        <w:t> به مناسبت توضیح داده شد که راه</w:t>
      </w:r>
    </w:p>
    <w:p>
      <w:pPr>
        <w:pStyle w:val="BookText"/>
        <w:rPr/>
      </w:pPr>
      <w:r>
        <w:rPr>
          <w:rFonts w:ascii="IRNazanin" w:hAnsi="IRNazanin" w:eastAsia="IRNazanin"/>
          <w:color w:val="111111"/>
          <w:sz w:val="28"/>
          <w:sz w:val="28"/>
          <w:szCs w:val="28"/>
          <w:rtl w:val="true"/>
          <w:lang w:bidi="fa-IR"/>
        </w:rPr>
        <w:t>رشد، امری تعریف‌شده و روشن است؛ چرا که به فرموده‌ی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تَبَیَّن الرُّشد مِنَ الغَیّ</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رشد، از راه هلاک روشن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شایسته‌ترین مرجع برای درخواستِ یافتن و گام‌نهادن در این راه، خدای متعال است، همان‌طور که اصحاب کهف چنین دعا کردند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مِنْ لَدُنْکَ رَحمَةً وَ هَیئی لَنا مِن أمرِنا رشدآ</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به من رحمت بخش، و برای ما در مورد کارهامان رشد، مهیّا ساز</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زبان مؤمن آل فرعون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 آمَن یا قَوْم اتَّبعون أهدکم سبیل الرّشاد</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پیروی کنید تا شما را به راه رشد رهنمون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ثمره‌ی تبعیّت از راه الاهی به هدایت پیامبران خدا، همان یافتن راه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فرعون نیز ادّعا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أهدیکم إلّا سبیل الرّشاد</w:t>
      </w:r>
      <w:r>
        <w:rPr>
          <w:rFonts w:eastAsia="IRNazanin" w:cs="IRNazanin"/>
          <w:color w:val="111111"/>
          <w:sz w:val="28"/>
          <w:szCs w:val="28"/>
          <w:rtl w:val="true"/>
          <w:lang w:bidi="fa-IR"/>
        </w:rPr>
        <w:t>)</w:t>
      </w:r>
      <w:r>
        <w:rPr>
          <w:rStyle w:val="FootnoteAnchor"/>
          <w:rtl w:val="true"/>
        </w:rPr>
        <w:footnoteReference w:id="83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شما را ره نمی‌نمایم</w:t>
      </w:r>
    </w:p>
    <w:p>
      <w:pPr>
        <w:pStyle w:val="BookText"/>
        <w:rPr/>
      </w:pPr>
      <w:r>
        <w:rPr>
          <w:rFonts w:ascii="IRNazanin" w:hAnsi="IRNazanin" w:eastAsia="IRNazanin"/>
          <w:color w:val="111111"/>
          <w:sz w:val="28"/>
          <w:sz w:val="28"/>
          <w:szCs w:val="28"/>
          <w:rtl w:val="true"/>
          <w:lang w:bidi="fa-IR"/>
        </w:rPr>
        <w:t>مگر به راه رشد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این مدّعا، امری گزاف و دور از حقیقت است؛ چرا که رفتار مفسده‌انگیز او به‌خوبی نشان می‌دهد که فرسنگ‌ها از راه رشد فاصله دارد و اساسآ خلاف آن جهت حرکت می‌کند و به فرموده‌ی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 فرعون برشید</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فرعون در جهت رشد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به‌هرحال، امام سجّاد علیه السلام یافتن این راه را عطای خدا دانسته و از او می‌خواهد که رهیافتی نیکو برای حضرتش تدارک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خوبی و با تمام وجود، می‌داند و می‌یابد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یضلل فلَن تجد له ولیّآ مرشدآ</w:t>
      </w:r>
      <w:r>
        <w:rPr>
          <w:rFonts w:eastAsia="IRNazanin" w:cs="IRNazanin"/>
          <w:color w:val="111111"/>
          <w:sz w:val="28"/>
          <w:szCs w:val="28"/>
          <w:rtl w:val="true"/>
          <w:lang w:bidi="fa-IR"/>
        </w:rPr>
        <w:t>)</w:t>
      </w:r>
      <w:r>
        <w:rPr>
          <w:rStyle w:val="FootnoteAnchor"/>
          <w:rtl w:val="true"/>
        </w:rPr>
        <w:footnoteReference w:id="83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را که خداـ به جبران</w:t>
      </w:r>
    </w:p>
    <w:p>
      <w:pPr>
        <w:pStyle w:val="BookText"/>
        <w:rPr/>
      </w:pPr>
      <w:r>
        <w:rPr>
          <w:rFonts w:ascii="IRNazanin" w:hAnsi="IRNazanin" w:eastAsia="IRNazanin"/>
          <w:color w:val="111111"/>
          <w:sz w:val="28"/>
          <w:sz w:val="28"/>
          <w:szCs w:val="28"/>
          <w:rtl w:val="true"/>
          <w:lang w:bidi="fa-IR"/>
        </w:rPr>
        <w:t>سوءاختیارش ـ گمراه کند، هرگز سرپرست هدایتگری نخواهد یافت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این‌روی، امام علیه السلام با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امْنحْنی حُسْنَ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اذعان به این‌که هدایت، کار خدا و عطا و بخشش اوست، بهترین و والاترین درجه‌ی آن را از حضرت حق مسألت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ادْرَأ عَنّی بِلُطْفِکَ، وَ اغْذُنی بِنِعْمَتِکَ، وَ أصْلِحْنی بِکَرَمِکَ، وَ داوِنی بِصُنْعِکَ، وَ أظِلَّنی فی ذَراکَ، وَ جَلِّلْنی رِضاکَ، وَ وَفِّقْنی إذَا اشْتَکَلَتْ عَلَیَّ الاُْمُورُ لاِهْداها، وَ إذا تَشابَهَتِ الاْعْمالُ لاِزْکاها، وَ إذا تَناقَضَتِ الْمِلَلُ لاِرْضاها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محمّد و خاندانش درود فرست، به لطف خود از من حمایت فرما، و با نعمت‌های خود مرا بپروران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کَرَم خویش مرا صالح گردان، و به صنع خودـ دردهای ـ مرا چاره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سایه‌ی رحمت خویش بدار و به لباس خشنودی و رضایت خاطر خود بیارای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امور بر من دشوار می‌گردد، مرا توفیق ـ حلّ مشکلات و وصول به بهترین راه‌هاـ عنایت فرما، و آن‌گاه که کارها به هم درمی‌آمیزد و امور مشتبه می‌گردد، مرا به بهترین و پاکیزه‌ترین آن‌ها راهنمایی کن و در آن هنگام که مردم</w:t>
      </w:r>
    </w:p>
    <w:p>
      <w:pPr>
        <w:pStyle w:val="BookText"/>
        <w:rPr/>
      </w:pPr>
      <w:r>
        <w:rPr>
          <w:rFonts w:ascii="IRNazanin" w:hAnsi="IRNazanin" w:eastAsia="IRNazanin"/>
          <w:color w:val="111111"/>
          <w:sz w:val="28"/>
          <w:sz w:val="28"/>
          <w:szCs w:val="28"/>
          <w:rtl w:val="true"/>
          <w:lang w:bidi="fa-IR"/>
        </w:rPr>
        <w:t>و شیوه‌هاـ در تشخیص مسائل دچار تناقض و سردرگمی می‌شوندـ مرا به امری که از هر جهت موجب رضایت کامل توست، هدایت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این بخش دعا، احراز آمادگی برای حضور در جمع و توان حلّ مشکلاتی است که این امر طلب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ضروری است که انسان خود قوّتی یابد تا در پناه آن نیرومندی، امکان حرکت، تلاش و راه‌یابی در میان مردم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گام اوّل، امام از خدای متعال می‌خواهد که حامی، پشتیبان و مدافع او باشد و این موضوع را در سایه‌ی لطف حقّ مسألت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قدم بعدی توانمندشدن خود را در برخورداری از نعمت‌های خداوندی طلب می‌نماید؛ همان نعمت‌ها که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w:t>
      </w:r>
      <w:r>
        <w:rPr>
          <w:rStyle w:val="FootnoteAnchor"/>
          <w:rtl w:val="true"/>
        </w:rPr>
        <w:footnoteReference w:id="8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به‌صورت فراگیر، انسان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گام، شایستگی و</w:t>
      </w:r>
    </w:p>
    <w:p>
      <w:pPr>
        <w:pStyle w:val="BookText"/>
        <w:rPr/>
      </w:pPr>
      <w:r>
        <w:rPr>
          <w:rFonts w:ascii="IRNazanin" w:hAnsi="IRNazanin" w:eastAsia="IRNazanin"/>
          <w:color w:val="111111"/>
          <w:sz w:val="28"/>
          <w:sz w:val="28"/>
          <w:szCs w:val="28"/>
          <w:rtl w:val="true"/>
          <w:lang w:bidi="fa-IR"/>
        </w:rPr>
        <w:t>صلاح را به یُمن کَرَم حق از حضرتش می‌خواهد و به دنبال آن سلامت کامل و شفای دردها را از او جویا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می‌خواهد که در سایه‌سار ـ رحمت ـ خداوندی لباس زیبای رضامندی او را بر تن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این مراحل را، به‌عنوان پیش‌نیاز برای درگیرشدن در غوغای زندگی‌ـ که از آن گریز و گزیری نیست‌ـ لازم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ویژگی خاصّ که هر یک از آنها به تنهایی می‌تواند انسانی را برای حضور در این غوغای فراگیر توانمند نماید؛ چه رسد که این هر شش ویژگی را با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لطف حق در حصن حصین خداوندی قرار گرفته، به نعمت او پرورانیده و فربه شده، به کَرَم او شایسته گردیده، به صنع او مداوا شده، در سایه‌ی رحمت او جای گرفته و به لباس رضایت خاطرش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چنین انسانی راهیِ حضور در جمع و زندگی با مردمی غوغاآفرین می‌شود که نمی‌تواند از آثار اعمال آن‌ها به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 تحلیل‌ها، روش‌ها، ارزش‌ها و ده‌ها عامل دیگر از این دست، سبب می‌شود که انسان در پیداکردن راه‌حل نهایی و نجات‌بخش و اتّخاذ روش و منشی مناسب دچار مشکل و تردید در تصمیم‌گیری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روشن و بدیهی برای انسان‌هایی است که واقعیّت آثار اعمال خود و دیگران، برایشان به صورت تامّ و گویا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از آن توانمندی‌ها که پیش از این بدان اشاره رفت، باید مدد گرفت و از خدا خواست که در چنین بحبوحه‌ای که کار اخذ تصمیم، دشوار می‌شود و تشخیص نهایی و مصلحت‌انگیز برای فرد به تنهایی امری دور از دست‌رس می‌گردد، او را تنها نگذارد و به بهترین‌ها رهنمونش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مسأله‌ی بعدی که امام سجّاد علیه السلام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 ریختگیِ اعمال و گم‌شدن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درگیرشدن مردم در ارزش‌گذاری‌ها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نیز در همین ردیف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زودگذر به جوامع انسانی، درمی‌یابیم که این نبرد و درگیری، همواره و از دیرزمان میان مردم وجود داشته تا جایی‌که حالت سردرگمی برای انسان‌ها به‌بار می‌آورده که کدام عمل و با چه تعریفی پاک‌ترین است و در میدان کار و عمل ـ که هرکس روی به سویی می‌نهد ـ رفتار کدام‌یک از آنان رضایت‌بخش 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البتّه این پاکی و رضامندی، صرفآ در پیشگاه خدای متعال به‌عنوان تنها مرجع شایسته‌ی ارزش‌گذار مطرح است،</w:t>
      </w:r>
      <w:bookmarkStart w:id="279" w:name="pg3760_33620"/>
    </w:p>
    <w:p>
      <w:pPr>
        <w:pStyle w:val="BookText"/>
        <w:rPr/>
      </w:pPr>
      <w:bookmarkEnd w:id="279"/>
      <w:r>
        <w:rPr>
          <w:rFonts w:ascii="IRNazanin" w:hAnsi="IRNazanin" w:eastAsia="IRNazanin"/>
          <w:color w:val="111111"/>
          <w:sz w:val="28"/>
          <w:sz w:val="28"/>
          <w:szCs w:val="28"/>
          <w:rtl w:val="true"/>
          <w:lang w:bidi="fa-IR"/>
        </w:rPr>
        <w:t xml:space="preserve">وگرنه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از ظنّ خود شد یار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فرموده‌ی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w:t>
      </w:r>
      <w:r>
        <w:rPr>
          <w:rStyle w:val="FootnoteAnchor"/>
          <w:rtl w:val="true"/>
        </w:rPr>
        <w:footnoteReference w:id="8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عملکرد خود شادمان‌اند و</w:t>
      </w:r>
    </w:p>
    <w:p>
      <w:pPr>
        <w:pStyle w:val="BookText"/>
        <w:rPr/>
      </w:pPr>
      <w:r>
        <w:rPr>
          <w:rFonts w:ascii="IRNazanin" w:hAnsi="IRNazanin" w:eastAsia="IRNazanin"/>
          <w:color w:val="111111"/>
          <w:sz w:val="28"/>
          <w:sz w:val="28"/>
          <w:szCs w:val="28"/>
          <w:rtl w:val="true"/>
          <w:lang w:bidi="fa-IR"/>
        </w:rPr>
        <w:t>بدان دل‌خوش می‌دارند، تا جایی که خلاصی از این میدان و تعیین تکلیف قطعی و نهایی برای کسی امکان‌پذیر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ما نیازمند آن توانمندی و این راه‌یابی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وصول به این دو، جز با مددجویی از خدای متعال و گام‌نهادن در میدان عمل به اتّکای او،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و پیام دیگر این بخش از دعا، توجّه به همان واقعیّتی است که به مناسبت در جای‌جای این شرح بدان اشاره رفت که گستره‌ی اخلاق رفتاری در منطق دین، تا بدان‌جاست که عرصه‌های فردی و اجتماعی را در بر گرفته و با اعتقاد الاهی درمی‌آمیزد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این‌چنین به سرفصل اخلاق، می‌تواند حیات‌بخش فرد و نجات‌بخش جامعه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تَوِّجْنی بِالْکِفایَةِ، وَ سُمْنی حُسْنَ الْوِلایَةِ، وَ هَبْ لی صِدْقَ الْهِدایَةِ، وَ لاتَفْتِنّی بِالسِّعَةِ، وَ امْنحْنی حُسْنَ الدَّعَةِ، وَ لاتَجْعَلْ عَیْشی کَدّآ کَدّآ، وَ لاتَرُدَّ دُعائی عَلَیَّ رَدّآ، فَإنّ ی لا أجْعَلُ لَکَ ضِدّآ، وَ لا أدْعُو مَعَکَ نِدّآ</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محمّد و خاندانش درود فرست و تاج لیاقت و شایستگی و کفایت بر سرم نِه، و مرا به حُسن دوستی خویش نامور کن، و راه صدق و هدایت عطایم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گشادگی‌ـ در زندگی‌ـ میآزمای و زندگی خوش ارزانی‌ام دار، و مرا در تنگنا قرار مده، و زمان دعا و نیایش دست ردّ به سینه‌ام مزن که من‌ـ موحّدم وـ همپای تو هیچ ضدّ و شریکی باور ندارم و نمی‌خوانم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امام علیه السلام ضمن درخواست کفایت و لیاقت و شایستگی، از خدا می‌خواهد که به حسن ولایت و دوستی حق نامور شده و از هدایتی راستین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می‌خواهد که به آزمونِ گشادگی در زندگی آزموده نشود و زندگیِ خوش و دور از سختی و رنج و تنگی در معیشت را به حضرتش ارزانی دارد، و خداوند دعا و درخواست او را 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برای اجابت همه‌ی این خواسته‌ها به پشتوانه‌ی توحیدی خویش تکیه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نگرشی کلّی به این بخش، چنین به‌دست می‌آید که فرد برای زندگی موفّق در میان جمع، شایستگی‌هایی لازم دارد که بدون آن‌ها نخواهد توانست با آرامش و سربلندی، حیات دنیوی خویش را سامان دهد</w:t>
      </w:r>
      <w:r>
        <w:rPr>
          <w:rFonts w:eastAsia="IRNazanin" w:cs="IRNazanin"/>
          <w:color w:val="111111"/>
          <w:sz w:val="28"/>
          <w:szCs w:val="28"/>
          <w:rtl w:val="true"/>
          <w:lang w:bidi="fa-IR"/>
        </w:rPr>
        <w:t>.</w:t>
      </w:r>
    </w:p>
    <w:p>
      <w:pPr>
        <w:pStyle w:val="Heading3"/>
        <w:numPr>
          <w:ilvl w:val="2"/>
          <w:numId w:val="1"/>
        </w:numPr>
        <w:rPr/>
      </w:pPr>
      <w:bookmarkStart w:id="280" w:name="__RefHeading___Toc1012989_2281741623"/>
      <w:bookmarkStart w:id="281" w:name="_Toc97"/>
      <w:bookmarkEnd w:id="280"/>
      <w:r>
        <w:rPr>
          <w:rtl w:val="true"/>
        </w:rPr>
        <w:t>[</w:t>
      </w:r>
      <w:r>
        <w:rPr/>
        <w:t>79</w:t>
      </w:r>
      <w:r>
        <w:rPr>
          <w:rtl w:val="true"/>
        </w:rPr>
        <w:t xml:space="preserve"> </w:t>
      </w:r>
      <w:r>
        <w:rPr>
          <w:rtl w:val="true"/>
        </w:rPr>
        <w:t>ـ و توّجنی بالکفایة</w:t>
      </w:r>
      <w:r>
        <w:rPr>
          <w:rtl w:val="true"/>
        </w:rPr>
        <w:t>]</w:t>
      </w:r>
      <w:bookmarkEnd w:id="28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کفایت و لیاقت که در نخستین قسمت مطرح شده، ابزار اوّلیّه‌ی این حرکت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برای نشان‌دادن ضرورت آراستگی شخصیّت انسانی به این مهم، 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کلام خویش بهره می‌گیرد که ریشه‌ی آن کلمه‌ی تَوَجَ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تاج برای پادشاهان موجب زینت و جلب توجّه کسان دیگر می‌شود، آراسته‌شدن انسان به عنصر کفایت و لیاقت نیز موجب می‌گردد تا شخص، مورد توجّه دیگران قرار گیرد و از مقبولیّت طبیعی برخوردار</w:t>
      </w:r>
      <w:bookmarkStart w:id="282" w:name="pg3760_33621"/>
    </w:p>
    <w:p>
      <w:pPr>
        <w:pStyle w:val="BookText"/>
        <w:rPr/>
      </w:pPr>
      <w:bookmarkEnd w:id="282"/>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التّاج و المعراج</w:t>
      </w:r>
      <w:r>
        <w:rPr>
          <w:rFonts w:eastAsia="IRNazanin" w:cs="IRNazanin"/>
          <w:color w:val="111111"/>
          <w:sz w:val="28"/>
          <w:szCs w:val="28"/>
          <w:rtl w:val="true"/>
          <w:lang w:bidi="fa-IR"/>
        </w:rPr>
        <w:t>»</w:t>
      </w:r>
      <w:r>
        <w:rPr>
          <w:rStyle w:val="FootnoteAnchor"/>
          <w:rtl w:val="true"/>
        </w:rPr>
        <w:footnoteReference w:id="8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التّاج و المغفر و الخطبة و المنبر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نامیده شده‌اند</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پیامبر اکرم صلی الله علیه و آله و سلم هرگز چونان پادشاهان تاج بر سر</w:t>
      </w:r>
    </w:p>
    <w:p>
      <w:pPr>
        <w:pStyle w:val="BookText"/>
        <w:rPr/>
      </w:pPr>
      <w:r>
        <w:rPr>
          <w:rFonts w:ascii="IRNazanin" w:hAnsi="IRNazanin" w:eastAsia="IRNazanin"/>
          <w:color w:val="111111"/>
          <w:sz w:val="28"/>
          <w:sz w:val="28"/>
          <w:szCs w:val="28"/>
          <w:rtl w:val="true"/>
          <w:lang w:bidi="fa-IR"/>
        </w:rPr>
        <w:t xml:space="preserve">نمی‌نهاد؛ امّا آن‌حضرت آراسته به شایستگی‌های فراوانی بود که هریک از آن‌ها ایشان را در جایگاه مقبولیّت قرار می‌داد و موجبات جلب نظر بیننده را فراهم می‌آورد، تا آن‌جا که حضرتش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الأولیاء و إمام الأتقیاء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که</w:t>
      </w:r>
    </w:p>
    <w:p>
      <w:pPr>
        <w:pStyle w:val="BookText"/>
        <w:rPr/>
      </w:pP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ألبسه الله تاج الوقار</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 یعنی امامِ آن‌کس است که خداوند تاج</w:t>
      </w:r>
    </w:p>
    <w:p>
      <w:pPr>
        <w:pStyle w:val="BookText"/>
        <w:rPr/>
      </w:pPr>
      <w:r>
        <w:rPr>
          <w:rFonts w:ascii="IRNazanin" w:hAnsi="IRNazanin" w:eastAsia="IRNazanin"/>
          <w:color w:val="111111"/>
          <w:sz w:val="28"/>
          <w:sz w:val="28"/>
          <w:szCs w:val="28"/>
          <w:rtl w:val="true"/>
          <w:lang w:bidi="fa-IR"/>
        </w:rPr>
        <w:t>وقار را بر سر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می‌رساند که مراد از این کلمه، تاج ظاهری معمول در دستگاه‌های سلطنتی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امام سجّاد علیه السلام از خدا می‌خواهد که تاج کفایت بر سرش نهد، قاعدتآ منظور همین آراستگی و شایستگی است که هم مقبولیّت و پذیرش طبیعی و مورد توجّه و نظر واقع شدن را در پی دارد و هم ضرورتی انکارناپذیر برای امکان حرکت موفّق در میان جمع است</w:t>
      </w:r>
      <w:r>
        <w:rPr>
          <w:rFonts w:eastAsia="IRNazanin" w:cs="IRNazanin"/>
          <w:color w:val="111111"/>
          <w:sz w:val="28"/>
          <w:szCs w:val="28"/>
          <w:rtl w:val="true"/>
          <w:lang w:bidi="fa-IR"/>
        </w:rPr>
        <w:t>.</w:t>
      </w:r>
    </w:p>
    <w:p>
      <w:pPr>
        <w:pStyle w:val="Heading3"/>
        <w:numPr>
          <w:ilvl w:val="2"/>
          <w:numId w:val="1"/>
        </w:numPr>
        <w:rPr/>
      </w:pPr>
      <w:bookmarkStart w:id="283" w:name="__RefHeading___Toc1012991_2281741623"/>
      <w:bookmarkStart w:id="284" w:name="_Toc98"/>
      <w:bookmarkEnd w:id="283"/>
      <w:r>
        <w:rPr>
          <w:rtl w:val="true"/>
        </w:rPr>
        <w:t>[</w:t>
      </w:r>
      <w:r>
        <w:rPr/>
        <w:t>80</w:t>
      </w:r>
      <w:r>
        <w:rPr>
          <w:rtl w:val="true"/>
        </w:rPr>
        <w:t xml:space="preserve"> </w:t>
      </w:r>
      <w:r>
        <w:rPr>
          <w:rtl w:val="true"/>
        </w:rPr>
        <w:t>ـ و سمنی حسن الولایة، و هب لی صدق الهدایة</w:t>
      </w:r>
      <w:r>
        <w:rPr>
          <w:rtl w:val="true"/>
        </w:rPr>
        <w:t>]</w:t>
      </w:r>
      <w:bookmarkEnd w:id="284"/>
    </w:p>
    <w:p>
      <w:pPr>
        <w:pStyle w:val="BookText"/>
        <w:rPr/>
      </w:pPr>
      <w:r>
        <w:rPr>
          <w:rFonts w:ascii="IRNazanin" w:hAnsi="IRNazanin" w:eastAsia="IRNazanin"/>
          <w:color w:val="111111"/>
          <w:sz w:val="28"/>
          <w:sz w:val="28"/>
          <w:szCs w:val="28"/>
          <w:rtl w:val="true"/>
          <w:lang w:bidi="fa-IR"/>
        </w:rPr>
        <w:t>انسان باید به دوستی خداوند شهره گردد و بر مسیر هدایتی راستین گام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نکته در این قسمت از دعا پرداخته شده است؛ دو زمینه‌ای که بی‌ارتباط به یک‌دیگر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طبیعی و لازم خدادوستی، حرکت بر مسیر حق و حرکت صادقانه در راه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ثمره‌ی حرکتی آنچنان در چنین مسیری سرشار از نور، منجر به خدادوستی هرچه افزون‌تر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این‌دو نیز یک‌دیگر را استوار می‌دارد، همان‌سان که در رابطه‌ی علم و تقوی به بیان قرآن چنین نکته‌ای ملحوظ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إتّقُوا الله و یعلّمکم الله</w:t>
      </w:r>
      <w:r>
        <w:rPr>
          <w:rFonts w:eastAsia="IRNazanin" w:cs="IRNazanin"/>
          <w:color w:val="111111"/>
          <w:sz w:val="28"/>
          <w:szCs w:val="28"/>
          <w:rtl w:val="true"/>
          <w:lang w:bidi="fa-IR"/>
        </w:rPr>
        <w:t>)</w:t>
      </w:r>
      <w:r>
        <w:rPr>
          <w:rStyle w:val="FootnoteAnchor"/>
          <w:rtl w:val="true"/>
        </w:rPr>
        <w:footnoteReference w:id="8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افزونی هر یک از این دو</w:t>
      </w:r>
    </w:p>
    <w:p>
      <w:pPr>
        <w:pStyle w:val="BookText"/>
        <w:rPr/>
      </w:pPr>
      <w:r>
        <w:rPr>
          <w:rFonts w:ascii="IRNazanin" w:hAnsi="IRNazanin" w:eastAsia="IRNazanin"/>
          <w:color w:val="111111"/>
          <w:sz w:val="28"/>
          <w:sz w:val="28"/>
          <w:szCs w:val="28"/>
          <w:rtl w:val="true"/>
          <w:lang w:bidi="fa-IR"/>
        </w:rPr>
        <w:t>مسأله، افزایش دیگری را در پی خواهد آورد</w:t>
      </w:r>
      <w:r>
        <w:rPr>
          <w:rFonts w:eastAsia="IRNazanin" w:cs="IRNazanin"/>
          <w:color w:val="111111"/>
          <w:sz w:val="28"/>
          <w:szCs w:val="28"/>
          <w:rtl w:val="true"/>
          <w:lang w:bidi="fa-IR"/>
        </w:rPr>
        <w:t>.</w:t>
      </w:r>
    </w:p>
    <w:p>
      <w:pPr>
        <w:pStyle w:val="Heading3"/>
        <w:numPr>
          <w:ilvl w:val="2"/>
          <w:numId w:val="1"/>
        </w:numPr>
        <w:rPr/>
      </w:pPr>
      <w:bookmarkStart w:id="285" w:name="__RefHeading___Toc1012993_2281741623"/>
      <w:bookmarkStart w:id="286" w:name="_Toc99"/>
      <w:bookmarkEnd w:id="285"/>
      <w:r>
        <w:rPr>
          <w:rtl w:val="true"/>
        </w:rPr>
        <w:t>[</w:t>
      </w:r>
      <w:r>
        <w:rPr/>
        <w:t>81</w:t>
      </w:r>
      <w:r>
        <w:rPr>
          <w:rtl w:val="true"/>
        </w:rPr>
        <w:t xml:space="preserve"> </w:t>
      </w:r>
      <w:r>
        <w:rPr>
          <w:rtl w:val="true"/>
        </w:rPr>
        <w:t>ـ و لا تفتنّی بالسعة و امنحنی حسن الدعة</w:t>
      </w:r>
      <w:r>
        <w:rPr>
          <w:rtl w:val="true"/>
        </w:rPr>
        <w:t>]</w:t>
      </w:r>
      <w:bookmarkEnd w:id="286"/>
    </w:p>
    <w:p>
      <w:pPr>
        <w:pStyle w:val="BookText"/>
        <w:rPr/>
      </w:pPr>
      <w:r>
        <w:rPr>
          <w:rFonts w:ascii="IRNazanin" w:hAnsi="IRNazanin" w:eastAsia="IRNazanin"/>
          <w:color w:val="111111"/>
          <w:sz w:val="28"/>
          <w:sz w:val="28"/>
          <w:szCs w:val="28"/>
          <w:rtl w:val="true"/>
          <w:lang w:bidi="fa-IR"/>
        </w:rPr>
        <w:t>حال انسانی را در نظر گیرید که با چنین آراستگی و وقار و کفایت و ولایت و هدایت در جامعه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جلب نظر نموده و موجبات تحکیم جایگاه اجتماعی او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بنابه منطق صریح قرآن، آحاد بشر همگی در معرض آزمون خداوندی قرار دارند و زمینه‌های این امتحان در طول زندگی، به فراخور افراد و احوال، به صورت‌های گوناگون پیش می‌آید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در 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أوسع علیَّ فی 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دعا گفته شد که از جمله نعمت‌های خداوندی بر انسان، آن است که گشادگی در روزی را نصیب وی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مطرح است که اگر وسعت</w:t>
      </w:r>
      <w:bookmarkStart w:id="287" w:name="pg3760_33622"/>
    </w:p>
    <w:p>
      <w:pPr>
        <w:pStyle w:val="BookText"/>
        <w:rPr/>
      </w:pPr>
      <w:bookmarkEnd w:id="287"/>
      <w:r>
        <w:rPr>
          <w:rFonts w:ascii="IRNazanin" w:hAnsi="IRNazanin" w:eastAsia="IRNazanin"/>
          <w:color w:val="111111"/>
          <w:sz w:val="28"/>
          <w:sz w:val="28"/>
          <w:szCs w:val="28"/>
          <w:rtl w:val="true"/>
          <w:lang w:bidi="fa-IR"/>
        </w:rPr>
        <w:t xml:space="preserve">در زندگی نعمت خداوندی است و پیش از این امام علیه السلام آن را از خدا خواسته، آیا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لاتَفْتِنّی بِالسِّعَةِ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در تعارض با آن خواست قبلی نیست؟</w:t>
      </w:r>
    </w:p>
    <w:p>
      <w:pPr>
        <w:pStyle w:val="BookText"/>
        <w:rPr/>
      </w:pPr>
      <w:r>
        <w:rPr>
          <w:rFonts w:ascii="IRNazanin" w:hAnsi="IRNazanin" w:eastAsia="IRNazanin"/>
          <w:color w:val="111111"/>
          <w:sz w:val="28"/>
          <w:sz w:val="28"/>
          <w:szCs w:val="28"/>
          <w:rtl w:val="true"/>
          <w:lang w:bidi="fa-IR"/>
        </w:rPr>
        <w:t>با کمی دقّت در دعا ـ به‌ویژه دو درخواست بعدی حضرت از خداوند در همین زمینه ـ به خوبی درمی‌یابیم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وسعت رزق را از خدا درخواست می‌نماید، امّا در همان حال، از او می‌خواهد که این گشادگی در روزی و برخورداری از مواهب دنیوی را موجب امتحان حضرتش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ضمن آگاهی و اعتقاد به نظام فراگیر افتنان و امتحان در جریان زندگی، هشدار می‌دهد که چه بسا وسعت رزق هم‌ـ که در اصل، امر پسندیده و دوست‌داشتنی است‌ـ موجب امتحان فرد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می‌آوریم افرادی را که در جریان برخورداری از این نعمت در غلتیده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أوتیته علی علم عندی</w:t>
      </w:r>
      <w:r>
        <w:rPr>
          <w:rFonts w:eastAsia="IRNazanin" w:cs="IRNazanin"/>
          <w:color w:val="111111"/>
          <w:sz w:val="28"/>
          <w:szCs w:val="28"/>
          <w:rtl w:val="true"/>
          <w:lang w:bidi="fa-IR"/>
        </w:rPr>
        <w:t>)</w:t>
      </w:r>
      <w:r>
        <w:rPr>
          <w:rStyle w:val="FootnoteAnchor"/>
          <w:rtl w:val="true"/>
        </w:rPr>
        <w:footnoteReference w:id="8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قارون‌وار سقوط کرده و در دل زمین فرو می‌روند؛ چرا که</w:t>
      </w:r>
    </w:p>
    <w:p>
      <w:pPr>
        <w:pStyle w:val="BookText"/>
        <w:rPr/>
      </w:pPr>
      <w:r>
        <w:rPr>
          <w:rFonts w:ascii="IRNazanin" w:hAnsi="IRNazanin" w:eastAsia="IRNazanin"/>
          <w:color w:val="111111"/>
          <w:sz w:val="28"/>
          <w:sz w:val="28"/>
          <w:szCs w:val="28"/>
          <w:rtl w:val="true"/>
          <w:lang w:bidi="fa-IR"/>
        </w:rPr>
        <w:t>براساس اندیشه‌ی باطل خودمحوری می‌پندارند که این سعه‌ی دارایی، صرفآ بر اثر دانایی و مهارت خودشان برای آنان محقّق شده است</w:t>
      </w:r>
      <w:r>
        <w:rPr>
          <w:rFonts w:eastAsia="IRNazanin" w:cs="IRNazanin"/>
          <w:color w:val="111111"/>
          <w:sz w:val="28"/>
          <w:szCs w:val="28"/>
          <w:rtl w:val="true"/>
          <w:lang w:bidi="fa-IR"/>
        </w:rPr>
        <w:t>.</w:t>
      </w:r>
    </w:p>
    <w:p>
      <w:pPr>
        <w:pStyle w:val="Heading3"/>
        <w:numPr>
          <w:ilvl w:val="2"/>
          <w:numId w:val="1"/>
        </w:numPr>
        <w:rPr/>
      </w:pPr>
      <w:bookmarkStart w:id="288" w:name="__RefHeading___Toc1012995_2281741623"/>
      <w:bookmarkStart w:id="289" w:name="_Toc100"/>
      <w:bookmarkEnd w:id="288"/>
      <w:r>
        <w:rPr>
          <w:rtl w:val="true"/>
        </w:rPr>
        <w:t>[</w:t>
      </w:r>
      <w:r>
        <w:rPr/>
        <w:t>82</w:t>
      </w:r>
      <w:r>
        <w:rPr>
          <w:rtl w:val="true"/>
        </w:rPr>
        <w:t xml:space="preserve"> </w:t>
      </w:r>
      <w:r>
        <w:rPr>
          <w:rtl w:val="true"/>
        </w:rPr>
        <w:t>ـ و لا تجعل عیشی کدّا کدّا</w:t>
      </w:r>
      <w:r>
        <w:rPr>
          <w:rtl w:val="true"/>
        </w:rPr>
        <w:t>]</w:t>
      </w:r>
      <w:bookmarkEnd w:id="289"/>
    </w:p>
    <w:p>
      <w:pPr>
        <w:pStyle w:val="BookText"/>
        <w:rPr/>
      </w:pPr>
      <w:r>
        <w:rPr>
          <w:rFonts w:ascii="IRNazanin" w:hAnsi="IRNazanin" w:eastAsia="IRNazanin"/>
          <w:color w:val="111111"/>
          <w:sz w:val="28"/>
          <w:sz w:val="28"/>
          <w:szCs w:val="28"/>
          <w:rtl w:val="true"/>
          <w:lang w:bidi="fa-IR"/>
        </w:rPr>
        <w:t>حضرت از خدای متعال که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لاتَجْعَلْ عَیْشی کَدّآ کَدّآ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قرینه‌ی روشنی است که زندگی در تنگنای فقر و درد و رنج، ارزش نیست؛ بلکه ارزش واقعی در بهره‌وری از نعمت گشادگی و زندگی خوش و بر کنار ماندن از تنگ‌دستی است، مشروط به آن‌که انسان غرّه نشود، خود را از لطف خداوند مستغنی نداند، طغیان پیشه نکند، امتحانات الاهی را چه در وسعت رزق یا تنگ‌دستی، امری جاری در طیّ مراحل حیات بشناسد و بکوشد تا در مواجهه با این آزمون در حال فقر و گشاده‌دستی، موفّق و سربلند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از این‌روست که امام سجّاد علیه السلام به دنبال درخواست مصون‌ماندن از آزمون به وسعت در زندگی، از خداوند می‌خواهد تا حیات خوش و راحتی به او ارزانی دارد و در این زمینه وی را در تنگنای رنج و تعب شدید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حضرتش جلوه‌ی دیگری بر مسأله‌ی اساسی ضرورت بکارگیری تعادل در جریان حیات و اهمّیّت آن در بینش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درخواست‌ها، گویی عملا دستور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 بین ذلک سَبیلا</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را به شیعیان خویش می‌آموزد تا گرفتار افراط و تفریط</w:t>
      </w:r>
    </w:p>
    <w:p>
      <w:pPr>
        <w:pStyle w:val="BookText"/>
        <w:rPr/>
      </w:pP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رفاه بی حدّ و حصر، هدف زندگی ایشان قرار گیرد که پی‌آمد آن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لَیطغی</w:t>
      </w:r>
      <w:r>
        <w:rPr>
          <w:rFonts w:eastAsia="IRNazanin" w:cs="IRNazanin"/>
          <w:color w:val="111111"/>
          <w:sz w:val="28"/>
          <w:szCs w:val="28"/>
          <w:rtl w:val="true"/>
          <w:lang w:bidi="fa-IR"/>
        </w:rPr>
        <w:t>)</w:t>
      </w:r>
      <w:r>
        <w:rPr>
          <w:rStyle w:val="FootnoteAnchor"/>
          <w:rtl w:val="true"/>
        </w:rPr>
        <w:footnoteReference w:id="8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طغیان و سرکشی است و نه به غلط، زندگی در رنج و فقر و درد و</w:t>
      </w:r>
    </w:p>
    <w:p>
      <w:pPr>
        <w:pStyle w:val="BookText"/>
        <w:rPr/>
      </w:pPr>
      <w:r>
        <w:rPr>
          <w:rFonts w:ascii="IRNazanin" w:hAnsi="IRNazanin" w:eastAsia="IRNazanin"/>
          <w:color w:val="111111"/>
          <w:sz w:val="28"/>
          <w:sz w:val="28"/>
          <w:szCs w:val="28"/>
          <w:rtl w:val="true"/>
          <w:lang w:bidi="fa-IR"/>
        </w:rPr>
        <w:t>سختی مطلوب آنان باشد و در نظرشان ارزش تلقّی 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أن یکون کفرآ</w:t>
      </w:r>
      <w:r>
        <w:rPr>
          <w:rFonts w:eastAsia="IRNazanin" w:cs="IRNazanin"/>
          <w:color w:val="111111"/>
          <w:sz w:val="28"/>
          <w:szCs w:val="28"/>
          <w:rtl w:val="true"/>
          <w:lang w:bidi="fa-IR"/>
        </w:rPr>
        <w:t>».</w:t>
      </w:r>
      <w:r>
        <w:rPr>
          <w:rStyle w:val="FootnoteAnchor"/>
          <w:rtl w:val="true"/>
        </w:rPr>
        <w:footnoteReference w:id="84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ثمره‌ی توجّه به این دو امر برقراری تعادل و قوام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متعادل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پرهیز از گشاده‌دستیِ</w:t>
      </w:r>
      <w:bookmarkStart w:id="290" w:name="pg3760_33623"/>
    </w:p>
    <w:p>
      <w:pPr>
        <w:pStyle w:val="BookText"/>
        <w:rPr/>
      </w:pPr>
      <w:bookmarkEnd w:id="290"/>
      <w:r>
        <w:rPr>
          <w:rFonts w:ascii="IRNazanin" w:hAnsi="IRNazanin" w:eastAsia="IRNazanin"/>
          <w:color w:val="111111"/>
          <w:sz w:val="28"/>
          <w:sz w:val="28"/>
          <w:szCs w:val="28"/>
          <w:rtl w:val="true"/>
          <w:lang w:bidi="fa-IR"/>
        </w:rPr>
        <w:t>بی‌حساب و اجتناب از گرفتارآمدن در خشک‌دستی در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در جریان زندگی را پدید می‌آورد که امام سجّاد علیه السلام نیز به نوعی این امر را در این بخش از کلام خویش یادآور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ملایمت و نرم‌خویی را نیز نباید از خاطر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در مقوله‌ی اخلاق برای انسانی که می‌خواهد به زیبایی‌های اخلاقی آراسته باشد،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به مناسبت، ذیل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العریکة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المخالقة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در این باب داده شده و اینک بار دیگر امام علیه السلام از آن سخن به میان می‌آورد که این خود می‌تواند اهمّیّت و ارزش والای این خصیصه‌ی اخلاقی را نشان دهد</w:t>
      </w:r>
      <w:r>
        <w:rPr>
          <w:rFonts w:eastAsia="IRNazanin" w:cs="IRNazanin"/>
          <w:color w:val="111111"/>
          <w:sz w:val="28"/>
          <w:szCs w:val="28"/>
          <w:rtl w:val="true"/>
          <w:lang w:bidi="fa-IR"/>
        </w:rPr>
        <w:t>.</w:t>
      </w:r>
    </w:p>
    <w:p>
      <w:pPr>
        <w:pStyle w:val="Heading3"/>
        <w:numPr>
          <w:ilvl w:val="2"/>
          <w:numId w:val="1"/>
        </w:numPr>
        <w:rPr/>
      </w:pPr>
      <w:bookmarkStart w:id="291" w:name="__RefHeading___Toc1012997_2281741623"/>
      <w:bookmarkStart w:id="292" w:name="_Toc101"/>
      <w:bookmarkEnd w:id="291"/>
      <w:r>
        <w:rPr>
          <w:rtl w:val="true"/>
        </w:rPr>
        <w:t>[</w:t>
      </w:r>
      <w:r>
        <w:rPr/>
        <w:t>83</w:t>
      </w:r>
      <w:r>
        <w:rPr>
          <w:rtl w:val="true"/>
        </w:rPr>
        <w:t xml:space="preserve"> </w:t>
      </w:r>
      <w:r>
        <w:rPr>
          <w:rtl w:val="true"/>
        </w:rPr>
        <w:t>ـ و لا تردّ دعائی علّی ردّا</w:t>
      </w:r>
      <w:r>
        <w:rPr>
          <w:rtl w:val="true"/>
        </w:rPr>
        <w:t>]</w:t>
      </w:r>
      <w:bookmarkEnd w:id="292"/>
    </w:p>
    <w:p>
      <w:pPr>
        <w:pStyle w:val="BookText"/>
        <w:rPr/>
      </w:pPr>
      <w:r>
        <w:rPr>
          <w:rFonts w:ascii="IRNazanin" w:hAnsi="IRNazanin" w:eastAsia="IRNazanin"/>
          <w:color w:val="111111"/>
          <w:sz w:val="28"/>
          <w:sz w:val="28"/>
          <w:szCs w:val="28"/>
          <w:rtl w:val="true"/>
          <w:lang w:bidi="fa-IR"/>
        </w:rPr>
        <w:t>می‌دانیم که دعای مکارم‌الاخلاق نیایشی ویژه است که امام سجّاد علیه السلام طیّ آن اساس اخلاق پسندیده را طرح نموده و این همه را صرفاً زیر چتر دعا مطرح کرده و از خدای متعال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تقسیم‌بندی کلّی چنین به نظر می‌رسد که امام از خدا می‌خواهد تا به حسنات اخلاقی آراسته و از سیّئات اخلاقی پیراسته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حضرتش درخواست اجابت دعا دارد و از پیشگاه خداوندی می‌خواهد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لاتَرُدَّ دُعائی عَلَیَّ رَدّآ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مسائل مهمّی در باب دعا ضرورت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دعا، جایگاه ارزشی آن، تشویق و تحریص به دعا، چگونگی اجابت دعا، کسانی که دعایشان در پیشگاه حق مستجاب است، آنان که دعایشان راه به جایی نمی‌برد، ثمرات دنیوی و اخروی دعا و ده‌ها سرفصل دیگر که باید به مناسبت بحث دعا بدان‌ها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نوشته صرفآ شرح موضوعات اخلاقی دعای مکارم مطرح است، لذا امکان طرح آن مسائل نیست</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بدانیم که در منطق قرآن مجید، تنها و تنها نیایش  </w:t>
      </w:r>
    </w:p>
    <w:p>
      <w:pPr>
        <w:pStyle w:val="BookText"/>
        <w:rPr/>
      </w:pPr>
      <w:r>
        <w:rPr>
          <w:rFonts w:ascii="IRNazanin" w:hAnsi="IRNazanin" w:eastAsia="IRNazanin"/>
          <w:color w:val="111111"/>
          <w:sz w:val="28"/>
          <w:sz w:val="28"/>
          <w:szCs w:val="28"/>
          <w:rtl w:val="true"/>
          <w:lang w:bidi="fa-IR"/>
        </w:rPr>
        <w:t>است که راه انسان را به‌سوی حق می‌گشاید و توجّه ویژه‌ی الاهی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ارج و قدر این کار پی‌خواهیم برد، آن‌جا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 ی لولا دعاؤُکم</w:t>
      </w:r>
      <w:r>
        <w:rPr>
          <w:rFonts w:eastAsia="IRNazanin" w:cs="IRNazanin"/>
          <w:color w:val="111111"/>
          <w:sz w:val="28"/>
          <w:szCs w:val="28"/>
          <w:rtl w:val="true"/>
          <w:lang w:bidi="fa-IR"/>
        </w:rPr>
        <w:t>)</w:t>
      </w:r>
      <w:r>
        <w:rPr>
          <w:rStyle w:val="FootnoteAnchor"/>
          <w:rtl w:val="true"/>
        </w:rPr>
        <w:footnoteReference w:id="8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اگر دعای ما در میان نبود، اساسآ توجّهی از سوی حق به ما صورت</w:t>
      </w:r>
    </w:p>
    <w:p>
      <w:pPr>
        <w:pStyle w:val="BookText"/>
        <w:rPr/>
      </w:pPr>
      <w:r>
        <w:rPr>
          <w:rFonts w:ascii="IRNazanin" w:hAnsi="IRNazanin" w:eastAsia="IRNazanin"/>
          <w:color w:val="111111"/>
          <w:sz w:val="28"/>
          <w:sz w:val="28"/>
          <w:szCs w:val="28"/>
          <w:rtl w:val="true"/>
          <w:lang w:bidi="fa-IR"/>
        </w:rPr>
        <w:t>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اصلاح ساختار اخلاقی فرد، تا بدان‌جاست که امام علیه السلام به ما می‌آموزد تا آن را در پیشگاه خدای متعال باز گوییم و از پیشگاه الهی درخواست گشایش در این امر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بار اساسی کلام امام در سرتاسر دعای مکارم، دست نیاز به سوی بی‌نیاز بردن است تا بیاموزیم که تنها مرجع صالح و توانمند برای ایجاد این تحوّل اخلاقی در جهت بهبود و درمان کاستی‌های فرد در این مقوله،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این درخواست را نپذیرد و موجبات این اصلاح درون و بالتّبع دگرگونی برون را فراهم نیاورد، خسرانی جبران‌ناپذیر دامن فرد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مفهوم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لاتَرُدَّ دُعائی عَلَیَّ رَدّآ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 می‌گردد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1012999_2281741623"/>
      <w:bookmarkStart w:id="294" w:name="_Toc102"/>
      <w:bookmarkEnd w:id="293"/>
      <w:r>
        <w:rPr>
          <w:rtl w:val="true"/>
        </w:rPr>
        <w:t>[</w:t>
      </w:r>
      <w:r>
        <w:rPr/>
        <w:t>84</w:t>
      </w:r>
      <w:r>
        <w:rPr>
          <w:rtl w:val="true"/>
        </w:rPr>
        <w:t xml:space="preserve"> </w:t>
      </w:r>
      <w:r>
        <w:rPr>
          <w:rtl w:val="true"/>
        </w:rPr>
        <w:t>ـ فإنّی لا اجعل لک ضدّا و لا ادعو معک ندّا</w:t>
      </w:r>
      <w:r>
        <w:rPr>
          <w:rtl w:val="true"/>
        </w:rPr>
        <w:t>]</w:t>
      </w:r>
      <w:bookmarkEnd w:id="294"/>
    </w:p>
    <w:p>
      <w:pPr>
        <w:pStyle w:val="BookText"/>
        <w:rPr/>
      </w:pPr>
      <w:r>
        <w:rPr>
          <w:rFonts w:ascii="IRNazanin" w:hAnsi="IRNazanin" w:eastAsia="IRNazanin"/>
          <w:color w:val="111111"/>
          <w:sz w:val="28"/>
          <w:sz w:val="28"/>
          <w:szCs w:val="28"/>
          <w:rtl w:val="true"/>
          <w:lang w:bidi="fa-IR"/>
        </w:rPr>
        <w:t>امام علیه السلام در پایان این قسمت، سخن از پشتوانه‌ای در میان می‌آورد که خود بدان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توحید خالص که فرد می‌تواند بر آن تکیه کند و بدان مطمئن گردد تا بدان‌جا که این اعتقاد را ضریب اطمینانی برای تحقّق درخواست‌های خود در پیشگاه خداوندی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طرح مبحثی عقیدتی در خلال مقولات اخلاقی، جلوه‌ی دیگری از آمیختگی این امور با هم در منطق اسلام است که قبلاً به دفعات به آن اشاره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زمینه‌ی اخیر، امام سجّاد علیه السلام خطاب به خدای متعال عرضه می‌دارد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 وَ إنْ لَمْ أُقَدّم ما قدّموه مِن  الصّالحات، فَقَدْ قدّمتُ توحیدک و نفی الأضداد و الأنداد و الأشباه عنک</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چند چونان صالحان، پیشاپیش عمل صالحی به پیشگاه حضرتت عرضه نداشته‌ام؛ امّا اینک اعتقادم به توحید و نفی هرگونه شبه و ندّ و ضدّی از تو را به حضورت عرضه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با صراحت نشان می‌دهد که انسان موحّد، اگر به‌راستی به توحید و لوازم آن پای‌بند باشد، می‌تواند آن موضوع اعتقادی را در صدر اعمال و پیش‌فرستاده‌های خود نزد خداوند به‌حساب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ایشان در جایی دیگر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وَسیلَتی إلیکَ التّوحید؛ و ذریعتی انّ ی لَمْ أشرک بکَ شَیئآ وَ لَمْ أتّخذ معکَ إلهآ</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دست‌آویزم نزد تو، اعتقاد توحیدیِ من است و وسیله‌ام در پیشگاهت، آن است که من برای تو شریکی قائل نشده و معبودی همپای تو برای خویش برنگرفته‌ام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لی استحق به الجنَّة و لا طاعَة لی استوجب بها الرّضوان، إلّا انّ ی اعتقدت توحیدک و عدلک</w:t>
      </w:r>
      <w:r>
        <w:rPr>
          <w:rFonts w:eastAsia="IRNazanin" w:cs="IRNazanin"/>
          <w:color w:val="111111"/>
          <w:sz w:val="28"/>
          <w:szCs w:val="28"/>
          <w:rtl w:val="true"/>
          <w:lang w:bidi="fa-IR"/>
        </w:rPr>
        <w:t>»</w:t>
      </w:r>
      <w:r>
        <w:rPr>
          <w:rStyle w:val="FootnoteAnchor"/>
          <w:rtl w:val="true"/>
        </w:rPr>
        <w:footnoteReference w:id="8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کاری نیست که بدان شایسته بهشت</w:t>
      </w:r>
    </w:p>
    <w:p>
      <w:pPr>
        <w:pStyle w:val="BookText"/>
        <w:rPr/>
      </w:pPr>
      <w:r>
        <w:rPr>
          <w:rFonts w:ascii="IRNazanin" w:hAnsi="IRNazanin" w:eastAsia="IRNazanin"/>
          <w:color w:val="111111"/>
          <w:sz w:val="28"/>
          <w:sz w:val="28"/>
          <w:szCs w:val="28"/>
          <w:rtl w:val="true"/>
          <w:lang w:bidi="fa-IR"/>
        </w:rPr>
        <w:t>گردم و طاعتی نیست که بدان سزاوار رضوان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توحید و عدل تو عقیده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درست در همان‌جا که استحقاق خود را برای بهشت و رضوان خداوندی به ازای عمل و طاعت و اطاعت از خود نفی می‌کنیم، موضوع اعتقاد به توحید و عدل خداوند را استثنا می‌کنیم و بدان اعتماد می‌ورزیم،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آن‌که تهی‌دست از عمل قابل عرضه‌ای هستم؛ امّا اعتقاد توحیدی خود را مغتنم شمرده و مهم و اساسی می‌دانم، تا آن‌جا که می‌تواند بر اعمال من پوشش اندازد و سرانجام سبب نجات و فلاح گردد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بیانات امام سجّاد علیه السلام ارزش و ارج و قدر اندیشه‌ی توحیدی را یادآور می‌شود و جنبه‌ی ریشه‌ای آن را عملا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کسی که در کار صلاح و اصلاح باشد، باید پیش از هر چیز و بیش از هر امر به عقاید توحیدی خود بپردازد که اگر این موضوع سامان گیرد، بقیّه‌ی کارها را نیز به سامان 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تصریح</w:t>
      </w:r>
      <w:bookmarkStart w:id="295" w:name="pg3760_33625"/>
    </w:p>
    <w:p>
      <w:pPr>
        <w:pStyle w:val="BookText"/>
        <w:rPr/>
      </w:pPr>
      <w:bookmarkEnd w:id="295"/>
      <w:r>
        <w:rPr>
          <w:rFonts w:ascii="IRNazanin" w:hAnsi="IRNazanin" w:eastAsia="IRNazanin"/>
          <w:color w:val="111111"/>
          <w:sz w:val="28"/>
          <w:sz w:val="28"/>
          <w:szCs w:val="28"/>
          <w:rtl w:val="true"/>
          <w:lang w:bidi="fa-IR"/>
        </w:rPr>
        <w:t>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لا أجْعَلُ لکَ ضِدّاً وَ لا أدْعُو مَعَکَ 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بدین سان حضرتش همین حقیقت انکارناپذیر را یادآور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امْنَعْنی مِنَ السَّرَفِ، وَ حَصِّنْ رِزْقی مِنَ التَّلَفِ، وَ وَفِّرْ مَلَکَتی بِالْبَرَکَةِ فیهِ، وَ أصِبْ بی سَبیلَ الْهِدایَةِ لِلْبِرِّ فیما اُنْفِقُ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بارالاها، بر محمّد و خاندانش درود فرست، و مرا از اسراف باز دار و روزی‌ام را از اتلاف مصون دار؛ دارایی‌ام را وفور و برکت بخش؛ و برای کارهای نیک، مرا در آن‌چه که انفاق می‌کنم به راه حق رهنمون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بخش از دعا برای خود از خداوند متعال چهار موضوع مسألت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از اسراف‌پیشگی و اتلاف روزی، برخورداری از فراوانی و برکت، و راه‌یابی در رسانیدن صحیح انفاق به مقصد</w:t>
      </w:r>
      <w:r>
        <w:rPr>
          <w:rFonts w:eastAsia="IRNazanin" w:cs="IRNazanin"/>
          <w:color w:val="111111"/>
          <w:sz w:val="28"/>
          <w:szCs w:val="28"/>
          <w:rtl w:val="true"/>
          <w:lang w:bidi="fa-IR"/>
        </w:rPr>
        <w:t>.</w:t>
      </w:r>
    </w:p>
    <w:p>
      <w:pPr>
        <w:pStyle w:val="Heading3"/>
        <w:numPr>
          <w:ilvl w:val="2"/>
          <w:numId w:val="1"/>
        </w:numPr>
        <w:rPr/>
      </w:pPr>
      <w:bookmarkStart w:id="296" w:name="__RefHeading___Toc1013001_2281741623"/>
      <w:bookmarkStart w:id="297" w:name="_Toc103"/>
      <w:bookmarkEnd w:id="296"/>
      <w:r>
        <w:rPr>
          <w:rtl w:val="true"/>
        </w:rPr>
        <w:t>[</w:t>
      </w:r>
      <w:r>
        <w:rPr/>
        <w:t>85</w:t>
      </w:r>
      <w:r>
        <w:rPr>
          <w:rtl w:val="true"/>
        </w:rPr>
        <w:t xml:space="preserve"> </w:t>
      </w:r>
      <w:r>
        <w:rPr>
          <w:rtl w:val="true"/>
        </w:rPr>
        <w:t>ـ و امنعنی من السرف، و حصّن رزقی من التلف</w:t>
      </w:r>
      <w:r>
        <w:rPr>
          <w:rtl w:val="true"/>
        </w:rPr>
        <w:t>]</w:t>
      </w:r>
      <w:bookmarkEnd w:id="297"/>
    </w:p>
    <w:p>
      <w:pPr>
        <w:pStyle w:val="BookText"/>
        <w:rPr/>
      </w:pPr>
      <w:r>
        <w:rPr>
          <w:rFonts w:ascii="IRNazanin" w:hAnsi="IRNazanin" w:eastAsia="IRNazanin"/>
          <w:color w:val="111111"/>
          <w:sz w:val="28"/>
          <w:sz w:val="28"/>
          <w:szCs w:val="28"/>
          <w:rtl w:val="true"/>
          <w:lang w:bidi="fa-IR"/>
        </w:rPr>
        <w:t>دو موضوع اوّل یعنی اسراف و اتلاف، از جمله اموری است که اگر در عملکرد انسان راه یابد، روزگار او را تباه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اسراف و مشتقّاتش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مجید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نگرشی کلّی به آیات مربوط به اسراف حقایق چندی آشکار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موضوع اسراف به خلاف تصوّر، صرفآ در حوزه‌ی مادّی انسان مطرح نمی‌شود، بلکه از آن فراتر می‌رود و حوزه‌های معنوی را نیز در بر می‌گیرد،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لاتَقْنطُوا مِنْ رَحْمَة الله</w:t>
      </w:r>
      <w:r>
        <w:rPr>
          <w:rFonts w:eastAsia="IRNazanin" w:cs="IRNazanin"/>
          <w:color w:val="111111"/>
          <w:sz w:val="28"/>
          <w:szCs w:val="28"/>
          <w:rtl w:val="true"/>
          <w:lang w:bidi="fa-IR"/>
        </w:rPr>
        <w:t>)</w:t>
      </w:r>
      <w:r>
        <w:rPr>
          <w:rStyle w:val="FootnoteAnchor"/>
          <w:rtl w:val="true"/>
        </w:rPr>
        <w:footnoteReference w:id="8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که</w:t>
      </w:r>
    </w:p>
    <w:p>
      <w:pPr>
        <w:pStyle w:val="BookText"/>
        <w:rPr/>
      </w:pPr>
      <w:r>
        <w:rPr>
          <w:rFonts w:ascii="IRNazanin" w:hAnsi="IRNazanin" w:eastAsia="IRNazanin"/>
          <w:color w:val="111111"/>
          <w:sz w:val="28"/>
          <w:sz w:val="28"/>
          <w:szCs w:val="28"/>
          <w:rtl w:val="true"/>
          <w:lang w:bidi="fa-IR"/>
        </w:rPr>
        <w:t>خداوند می‌خواهد به بندگان خویش هشدار دهد که ظلم بر خود یعنی آلوده‌شدن به گناه و سقوط در دامان معصیت نیز، مشمول همین اسرافی است که در منطق قرآن، با قاطعیّت از آن نهی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قرآن به نقل از افرادی که با استواری در کنار پیامبرشان با استقامت و پایداری عمل می‌کردند، چنین فرموده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قَولهم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ذُنوبَنا وَ إسرافنا فی أمْرِنا وَ ثَبِّتْ أقْدامنا وَ انْصُرنا عَلَی الْقَوْمِ الکافرین</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آیه نیز نشان می‌دهد که در بینش قرآنی، گناهکاری به نوعی اسراف و ستم رواداشتن بر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این‌صورت، وقتی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لایُحِبُّ الْمـُسرِفین</w:t>
      </w:r>
      <w:r>
        <w:rPr>
          <w:rFonts w:eastAsia="Amiri" w:cs="Amiri" w:ascii="Amiri" w:hAnsi="Amiri"/>
          <w:color w:val="111111"/>
          <w:sz w:val="28"/>
          <w:szCs w:val="28"/>
          <w:rtl w:val="true"/>
          <w:lang w:bidi="ar-SA"/>
        </w:rPr>
        <w:t>)</w:t>
      </w:r>
      <w:r>
        <w:rPr>
          <w:rStyle w:val="FootnoteAnchor"/>
          <w:rtl w:val="true"/>
        </w:rPr>
        <w:footnoteReference w:id="852"/>
      </w:r>
      <w:r>
        <w:rPr>
          <w:rFonts w:ascii="IRNazanin" w:hAnsi="IRNazanin" w:eastAsia="IRNazanin"/>
          <w:color w:val="111111"/>
          <w:sz w:val="28"/>
          <w:sz w:val="28"/>
          <w:szCs w:val="28"/>
          <w:rtl w:val="true"/>
          <w:lang w:bidi="fa-IR"/>
        </w:rPr>
        <w:t>، لزومآ تنها به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آنانی که در عرصه‌های مادّی زندگی خود اسراف می‌کنند،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مهم دیگر، آن است که نباید تسلیم رأی و نظر مسرفان شد؛ چرا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لاتطیعوا أمر المسرفین</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بخواهیم سرنوشت مسرفین را در زبان قرآن بشنویم، کافی است به آیات زیرین توجّه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سخت و ماندگار، دامن‌گیر فرد مسرف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نَجْزی مَن أسرف وَ لَمْ یُؤمن بآیات ربِّه و لعذاب الآخرة أشد و أبقی</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 مراجعه به آیات پیشین، قضیّه بسیار سخت‌تر می‌شود؛ زیرا در آن آیات، سخن در باب کسانی است که از یاد خدا روی‌گردان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دنیا به تنگنای معیشتی گرفتار شده و در آخرت نابینا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می‌پرسند که چرا مرا این‌چنین محشور کرده‌ای و حال آن‌که من در دنیا بینا بودم؟ در پاسخ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ثمره‌ی چشم‌بستن شما در دنیا از آیات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مورد بحث در دنباله‌ی این مطلب آمده است، یعنی روی‌گردانی از ذکر خدا و پشت‌کردن و چشم‌بستن بر آیات الاهی، از مصادیق اسراف شمرده شده و چنین عقوبت‌های سختی را در دنیا و آخرت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 طعم هدایت را نچشیده و به ورطه‌ی ضلالت در خواهد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لایَهدی مَن هو مُسرف کَذّاب</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و تصریح می‌نماید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یُضِلّ الله مَن هُوَ مُسرف مرتاب</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مسرفان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المسرفینَ هُمْ أصحابُ النّار</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با آن سرکشی‌ها که پیشه کرد، در شمار مسرفان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فرعون لعال فَ ی الاْرْض وَ انَّهُ لمن المسرفین</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به بیان دیگر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عالیآ مِنَ المـُسْرفین</w:t>
      </w:r>
      <w:r>
        <w:rPr>
          <w:rFonts w:eastAsia="IRNazanin" w:cs="IRNazanin"/>
          <w:color w:val="111111"/>
          <w:sz w:val="28"/>
          <w:szCs w:val="28"/>
          <w:rtl w:val="true"/>
          <w:lang w:bidi="fa-IR"/>
        </w:rPr>
        <w:t>)</w:t>
      </w:r>
      <w:r>
        <w:rPr>
          <w:rStyle w:val="FootnoteAnchor"/>
          <w:rtl w:val="true"/>
        </w:rPr>
        <w:footnoteReference w:id="8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که مثل اعلای مسرفین،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شخص و شخصیّت فرعون، خلاصه و مجسّم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سرنوشت محتوم مسرفان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أهْلکنا المسرفین</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لوط نیز به خاطر گنهکاری، مصداق مسرفان دانسته شده و با سنگ‌باران آسمانی دچار هلاکت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این‌باره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لنرسل علیهم حجارة مِن طین مسوّمةً عند ربّک للمـُسرفین</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البتّه این هلاکت می‌تواند در صورت‌های فردی و یا عذاب‌های دسته‌جمعی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مهم، سرنوشت شومی است که اسراف‌کاران راـ با عنایت به مطالب بیان شده در بند یکم ـ انتظار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فرد مسرف به نوعی آراسته در نظر او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اسباب فریب او گردیده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زیّن للمسرفین ما کانوا یعملون</w:t>
      </w:r>
      <w:r>
        <w:rPr>
          <w:rFonts w:eastAsia="IRNazanin" w:cs="IRNazanin"/>
          <w:color w:val="111111"/>
          <w:sz w:val="28"/>
          <w:szCs w:val="28"/>
          <w:rtl w:val="true"/>
          <w:lang w:bidi="fa-IR"/>
        </w:rPr>
        <w:t>)</w:t>
      </w:r>
      <w:r>
        <w:rPr>
          <w:rStyle w:val="FootnoteAnchor"/>
          <w:rtl w:val="true"/>
        </w:rPr>
        <w:footnoteReference w:id="8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دامن</w:t>
      </w:r>
    </w:p>
    <w:p>
      <w:pPr>
        <w:pStyle w:val="BookText"/>
        <w:rPr/>
      </w:pPr>
      <w:r>
        <w:rPr>
          <w:rFonts w:ascii="IRNazanin" w:hAnsi="IRNazanin" w:eastAsia="IRNazanin"/>
          <w:color w:val="111111"/>
          <w:sz w:val="28"/>
          <w:sz w:val="28"/>
          <w:szCs w:val="28"/>
          <w:rtl w:val="true"/>
          <w:lang w:bidi="fa-IR"/>
        </w:rPr>
        <w:t>او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واژه‌ی متضادّ اسراف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مفهوم اسراف را روشن‌تر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مناسبت بحث ضرورت کاربرد عنصر تعادل در عرصه‌های مختلف زندگی، ـ ضمن مطالبی که به تفصیل بیان شد ـ به این آیه‌ی قرآن نیز استناد به عمل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انفقوا لَمْ یسرفُوا وَ لَمْ یقتروا و کانَ بینَ ذلکَ قوامآ</w:t>
      </w:r>
      <w:r>
        <w:rPr>
          <w:rFonts w:eastAsia="IRNazanin" w:cs="IRNazanin"/>
          <w:color w:val="111111"/>
          <w:sz w:val="28"/>
          <w:szCs w:val="28"/>
          <w:rtl w:val="true"/>
          <w:lang w:bidi="fa-IR"/>
        </w:rPr>
        <w:t>)</w:t>
      </w: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مؤمنان  </w:t>
      </w:r>
    </w:p>
    <w:p>
      <w:pPr>
        <w:pStyle w:val="BookText"/>
        <w:rPr/>
      </w:pPr>
      <w:r>
        <w:rPr>
          <w:rFonts w:ascii="IRNazanin" w:hAnsi="IRNazanin" w:eastAsia="IRNazanin"/>
          <w:color w:val="111111"/>
          <w:sz w:val="28"/>
          <w:sz w:val="28"/>
          <w:szCs w:val="28"/>
          <w:rtl w:val="true"/>
          <w:lang w:bidi="fa-IR"/>
        </w:rPr>
        <w:t>وارسته و بندگان خالص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 تفهیم صحیح این آیه، مشتی سنگ‌ریزه را در دست خود فشردند، به‌گونه‌ای که هیچ‌کدام از آن سنگ‌ها بر زمین نریخت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دیگر از سنگ‌ها را برداشته و این‌بار همه را بر زمین ریختند، به‌طوری‌که هیچ سنگ‌ریزه‌ای در دستشان باقی نماند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مرتبه‌ی سوم مشت خود را از سنگ‌ریزه پُر کردند، مقداری از آن را رها کرده و مقداری را در دست خویش نگه داشتند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 القوام</w:t>
      </w:r>
      <w:r>
        <w:rPr>
          <w:rFonts w:eastAsia="IRNazanin" w:cs="IRNazanin"/>
          <w:color w:val="111111"/>
          <w:sz w:val="28"/>
          <w:szCs w:val="28"/>
          <w:rtl w:val="true"/>
          <w:lang w:bidi="fa-IR"/>
        </w:rPr>
        <w:t>)</w:t>
      </w:r>
      <w:r>
        <w:rPr>
          <w:rStyle w:val="FootnoteAnchor"/>
          <w:rtl w:val="true"/>
        </w:rPr>
        <w:footnoteReference w:id="8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بدین‌سان، هر سه واژه را توضیح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تبیین روشن و نیز صراحتی که در آیه‌ی قرآن به‌کار رفته، امری است که باید از هر جهت بدان توجّه داشت تا انسان در این میان به یکی از دو سوی افراط و تفریط در نغلتد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تذکّری هشداردهنده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 السّرف، فَإنَّ المـُسرف لایُحمد جوده وَ لایرحم فقرُهُ</w:t>
      </w:r>
      <w:r>
        <w:rPr>
          <w:rFonts w:eastAsia="Amiri" w:cs="Amiri" w:ascii="Amiri" w:hAnsi="Amiri"/>
          <w:color w:val="111111"/>
          <w:sz w:val="28"/>
          <w:szCs w:val="28"/>
          <w:rtl w:val="true"/>
          <w:lang w:bidi="ar-SA"/>
        </w:rPr>
        <w:t>.»</w:t>
      </w:r>
      <w:r>
        <w:rPr>
          <w:rStyle w:val="FootnoteAnchor"/>
          <w:rtl w:val="true"/>
        </w:rPr>
        <w:footnoteReference w:id="86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دقّت در این بیان، به‌خوبی نشان می‌دهد که پی‌آمدِ اسراف‌پیشگی ـ حتّی در بخشش به این و آن ـ به خلاف تصوّر، نه تنها ارزش نیست، بلکه امر ناپسندی است که نه در هنگام دارایی کارآیی دارد، و نه در زمان 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اساسآ آنگاه که این سیّئه‌ی اخلاقی در رفتار انسانی ظاهر می‌شود، هیچ برتری و شرفی برای فرد در پی نخواهد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سرف شَرَف</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 امری پسندیده و ممدوح است نه اسراف، تا آن‌جا که امام عسکری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للسَّخاء مقدارآ فَإن زاد عَلَیْهِ فَهُوَ سرف</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نیز جلوه‌ی دیگری بر موضوع اعتدال و میانه‌روی است که قبلا بدان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دامن سخاوت به اسراف کشانیده شود، آن اخلاق و رفتار پسندیده را لکّه 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شَین السَّخاء السّرف</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واژه‌ی اقتار، می‌توان لغت تبذیر را نیز مورد دقّت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لاتبذّر تبذیرآ إنَّ المبذّرینَ کانُوا اخوان الشّیاطین</w:t>
      </w:r>
      <w:r>
        <w:rPr>
          <w:rFonts w:eastAsia="IRNazanin" w:cs="IRNazanin"/>
          <w:color w:val="111111"/>
          <w:sz w:val="28"/>
          <w:szCs w:val="28"/>
          <w:rtl w:val="true"/>
          <w:lang w:bidi="fa-IR"/>
        </w:rPr>
        <w:t>)</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 و پاش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 که اهل تبذیر، برادران شیطان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معصومین علیهم السلام می‌توان به تحقیق پیرامون آن‌ها پرداخت تا چهره‌ی واژه‌ی اسراف نمایان‌تر گردد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پرداختن به دو واژه‌ی سخاوت و اقتصاد نیز می‌تواند در جنبه‌ی مثبت، وجوه دیگری را در این بحث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انجام کارهای خیر، مشمول اسراف نمی‌شود، که 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السّرف و لا سرف فی الخیر</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ادامه‌ی این بخش، امام سجّاد علیه السلام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رِزْقی مِنَ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می‌خواهد که روزیِ او را از اتلاف و هدر رفتن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دقیقآ در ارتباط با جمله قبلی است؛ زیرا اسراف عملا اتلاف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روایات از یک طرف گفته‌اند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زادَ عَلَی الاقتصاد اسراف</w:t>
      </w:r>
      <w:r>
        <w:rPr>
          <w:rFonts w:eastAsia="Amiri" w:cs="Amiri" w:ascii="Amiri" w:hAnsi="Amiri"/>
          <w:color w:val="111111"/>
          <w:sz w:val="28"/>
          <w:szCs w:val="28"/>
          <w:rtl w:val="true"/>
          <w:lang w:bidi="ar-SA"/>
        </w:rPr>
        <w:t>»</w:t>
      </w:r>
      <w:r>
        <w:rPr>
          <w:rStyle w:val="FootnoteAnchor"/>
          <w:rtl w:val="true"/>
        </w:rPr>
        <w:footnoteReference w:id="8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مازاد بر میانه‌روی اسراف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اقتصاد تلف</w:t>
      </w:r>
      <w:r>
        <w:rPr>
          <w:rFonts w:eastAsia="IRNazanin" w:cs="IRNazanin"/>
          <w:color w:val="111111"/>
          <w:sz w:val="28"/>
          <w:szCs w:val="28"/>
          <w:rtl w:val="true"/>
          <w:lang w:bidi="fa-IR"/>
        </w:rPr>
        <w:t>»</w:t>
      </w:r>
      <w:r>
        <w:rPr>
          <w:rStyle w:val="FootnoteAnchor"/>
          <w:rtl w:val="true"/>
        </w:rPr>
        <w:footnoteReference w:id="8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به‌کارگیری اقتصاد در زندگی</w:t>
      </w:r>
    </w:p>
    <w:p>
      <w:pPr>
        <w:pStyle w:val="BookText"/>
        <w:rPr/>
      </w:pPr>
      <w:r>
        <w:rPr>
          <w:rFonts w:ascii="IRNazanin" w:hAnsi="IRNazanin" w:eastAsia="IRNazanin"/>
          <w:color w:val="111111"/>
          <w:sz w:val="28"/>
          <w:sz w:val="28"/>
          <w:szCs w:val="28"/>
          <w:rtl w:val="true"/>
          <w:lang w:bidi="fa-IR"/>
        </w:rPr>
        <w:t>اتلافی در پی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یحسن الاقتصاد أهلکه الاسراف</w:t>
      </w:r>
      <w:r>
        <w:rPr>
          <w:rFonts w:eastAsia="IRNazanin" w:cs="IRNazanin"/>
          <w:color w:val="111111"/>
          <w:sz w:val="28"/>
          <w:szCs w:val="28"/>
          <w:rtl w:val="true"/>
          <w:lang w:bidi="fa-IR"/>
        </w:rPr>
        <w:t>»</w:t>
      </w:r>
      <w:r>
        <w:rPr>
          <w:rStyle w:val="FootnoteAnchor"/>
          <w:rtl w:val="true"/>
        </w:rPr>
        <w:footnoteReference w:id="8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آن‌کس که اقتصاد و</w:t>
      </w:r>
    </w:p>
    <w:p>
      <w:pPr>
        <w:pStyle w:val="BookText"/>
        <w:rPr/>
      </w:pPr>
      <w:r>
        <w:rPr>
          <w:rFonts w:ascii="IRNazanin" w:hAnsi="IRNazanin" w:eastAsia="IRNazanin"/>
          <w:color w:val="111111"/>
          <w:sz w:val="28"/>
          <w:sz w:val="28"/>
          <w:szCs w:val="28"/>
          <w:rtl w:val="true"/>
          <w:lang w:bidi="fa-IR"/>
        </w:rPr>
        <w:t>مشی میانه‌روی را گرامی نشمرد، سرانجام اسراف و زیاده‌روی او را هلاک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اقتصاد، امری پسندیده است و مرز اسراف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عین‌حال کسی که مشی اقتصاد در زندگی پیشه می‌کند، نه تنها دچار اسراف نمی‌شود، بلکه از بلیّه‌ی اتلاف نیز مصون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به فرموده‌ی پیشوای اهل تقوا، امام علی علیه السلام این روش اگر در هر دو زمینه‌ی توانگری و درویشی به‌کار گرفته شود، انسان را برای رویارویی با مصائب روزگار آماده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اقتصد فی الغنی و الفقر، فَقَد استعدّ لنوائب الدّهر</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حال بی نیازی و نیازمندی میانه روی پیشه کند، خود را برای گرفتاری‌های روزگار،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اگر فرد بخواهد روزیِ خویش را از اتلاف باز دارد، راه عملی آن است که مرز میان اقتصاد و اسراف را به دقّت بشناسد، به اوّلی خو گیرد و بر آن اساس رفتار نماید؛ امّا از دومی به‌شدّت حذر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ثمره‌ی چنین حرکت دو جانبه، مصون‌ماندن از بلیّه‌ی اتلاف خواهد بود؛ همان درخواستی که امام سجّاد علیه السلام طی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حَصِّنْ رِزْقی مِنَ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مسألت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دنباله‌ی آن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وَفِّرْ مَلَکَتی بِالْبَرَکَةِ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برکت و مشتقّات آن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مجید به‌کار رفته، به معنی فراوانی و ریزش مداوم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ریزش باران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رویش گیاهان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این‌زمینه قرآن مجید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 أهل القُری آمنوا و اتَّقوا لَفَتَحْنا عَلَیْهُم بَرَکاتٍ مِنَ السَّماءِ وَ الاْرْض</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پی‌آمد دو عنصر ایمان و تقوی را برای مردم، گشادگیِ درهای رحمت خداوندی از آسمان و زمین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الجنایات ارتَفَعَت البَرَکات</w:t>
      </w:r>
      <w:r>
        <w:rPr>
          <w:rFonts w:eastAsia="IRNazanin" w:cs="IRNazanin"/>
          <w:color w:val="111111"/>
          <w:sz w:val="28"/>
          <w:szCs w:val="28"/>
          <w:rtl w:val="true"/>
          <w:lang w:bidi="fa-IR"/>
        </w:rPr>
        <w:t>»</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نتوان با ابزار مادّی، مکانیزم این اثرگذاریِ مثبت و  </w:t>
      </w:r>
      <w:bookmarkStart w:id="298" w:name="pg3760_33630"/>
    </w:p>
    <w:p>
      <w:pPr>
        <w:pStyle w:val="BookText"/>
        <w:rPr/>
      </w:pPr>
      <w:bookmarkEnd w:id="298"/>
      <w:r>
        <w:rPr>
          <w:rFonts w:ascii="IRNazanin" w:hAnsi="IRNazanin" w:eastAsia="IRNazanin"/>
          <w:color w:val="111111"/>
          <w:sz w:val="28"/>
          <w:sz w:val="28"/>
          <w:szCs w:val="28"/>
          <w:rtl w:val="true"/>
          <w:lang w:bidi="fa-IR"/>
        </w:rPr>
        <w:t>منفی را تبیین نمود؛ امّا این حقیقتی غیرقابل انکار است و شواهد حسّی و عینی فراوانی بر آن اقامه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آن‌چه را که انسان در اختیار دارد، اگر از ناحیه‌ی خداوندی مشمول این فراوانی و برکت گردد، بدون شک خیرات فراوانی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دیگر کمیِ مؤنه نمی‌تواند برای فرد تهدیدی به حساب آید؛ چرا که در پوشش برکت، همان قلّت، کثرت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اوقات، بسیاری از فراوانی‌های صوری به‌سرعت نابود شده و از بین می‌رود و هرگز اثر همان قلیل بابرکت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عمر، توان، فکر و ده‌ها مقوله‌ی دیگر از این ردیف نیز می‌تواند مبارک‌ـ یعنی مورد برکت‌ـ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نباید این مطلب را صرفآ در محدوده‌ی مادّی منحصر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خود این کتاب، همچنین خانه‌ی خدا، حضرت عیسی علیه السلام ، 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مبارک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منزلگاه نوح پیامبر علیه السلام در پایان طوفان با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رَبِّ أنزلنی مُنزلا مُبارَکآ وَ أنتَ خَیر المنزلین</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ساحل آرام و نجات‌بخشی است که با قید مبارک مقیّد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از جمله امتحان‌های الاهی، آن است که بندگان خدا، آن‌هنگام که مبادرت به گناه می‌نمایند، دچار کمبود در حاصل زراعات و نزول برکات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جمله حکمت‌های این پدیده را تذکّر و تنبّه و توبه و بازگشت افراد بیدار و هشیار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یبتلی عِباده عِنْدَ الاْعمال السَّیِّئَة، بِنقص ال ثَّمرات و حبس البرکات و اغلاق خزائن الخیرات لیتوبَ تائب</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99" w:name="__RefHeading___Toc1013003_2281741623"/>
      <w:bookmarkStart w:id="300" w:name="_Toc104"/>
      <w:bookmarkEnd w:id="299"/>
      <w:r>
        <w:rPr>
          <w:rtl w:val="true"/>
        </w:rPr>
        <w:t>[</w:t>
      </w:r>
      <w:r>
        <w:rPr/>
        <w:t>86</w:t>
      </w:r>
      <w:r>
        <w:rPr>
          <w:rtl w:val="true"/>
        </w:rPr>
        <w:t xml:space="preserve"> </w:t>
      </w:r>
      <w:r>
        <w:rPr>
          <w:rtl w:val="true"/>
        </w:rPr>
        <w:t>ـ و وفّر ملکتی، بالبرکة فیه</w:t>
      </w:r>
      <w:r>
        <w:rPr>
          <w:rtl w:val="true"/>
        </w:rPr>
        <w:t>]</w:t>
      </w:r>
      <w:bookmarkEnd w:id="300"/>
    </w:p>
    <w:p>
      <w:pPr>
        <w:pStyle w:val="BookText"/>
        <w:rPr/>
      </w:pPr>
      <w:r>
        <w:rPr>
          <w:rFonts w:ascii="IRNazanin" w:hAnsi="IRNazanin" w:eastAsia="IRNazanin"/>
          <w:color w:val="111111"/>
          <w:sz w:val="28"/>
          <w:sz w:val="28"/>
          <w:szCs w:val="28"/>
          <w:rtl w:val="true"/>
          <w:lang w:bidi="fa-IR"/>
        </w:rPr>
        <w:t>امام سجّاد علیه السلام در دنباله‌ی بحث اسراف و اتلاف، از خدا می‌خواهد که آن‌چه در دست دارد، مشمول برکت و فزونی و زیادتی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شد که برکت الاهی می‌تواند خُردها را کلان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گرفتار شدن در غوغای مادّیّت زندگی تصوّر این واقعیت را برای بعضی دشوار یا محال ساخته است، حال آن‌که واقعیّتی ملموس و محسوس و غیرقابل انکار است</w:t>
      </w:r>
      <w:r>
        <w:rPr>
          <w:rFonts w:eastAsia="IRNazanin" w:cs="IRNazanin"/>
          <w:color w:val="111111"/>
          <w:sz w:val="28"/>
          <w:szCs w:val="28"/>
          <w:rtl w:val="true"/>
          <w:lang w:bidi="fa-IR"/>
        </w:rPr>
        <w:t>.</w:t>
      </w:r>
    </w:p>
    <w:p>
      <w:pPr>
        <w:pStyle w:val="Heading3"/>
        <w:numPr>
          <w:ilvl w:val="2"/>
          <w:numId w:val="1"/>
        </w:numPr>
        <w:rPr/>
      </w:pPr>
      <w:bookmarkStart w:id="301" w:name="__RefHeading___Toc1013005_2281741623"/>
      <w:bookmarkStart w:id="302" w:name="_Toc105"/>
      <w:bookmarkEnd w:id="301"/>
      <w:r>
        <w:rPr>
          <w:rtl w:val="true"/>
        </w:rPr>
        <w:t>[</w:t>
      </w:r>
      <w:r>
        <w:rPr/>
        <w:t>87</w:t>
      </w:r>
      <w:r>
        <w:rPr>
          <w:rtl w:val="true"/>
        </w:rPr>
        <w:t xml:space="preserve"> </w:t>
      </w:r>
      <w:r>
        <w:rPr>
          <w:rtl w:val="true"/>
        </w:rPr>
        <w:t>ـ و أصب بی سبیل الهدایة للبر فی ما انفق منه</w:t>
      </w:r>
      <w:r>
        <w:rPr>
          <w:rtl w:val="true"/>
        </w:rPr>
        <w:t>]</w:t>
      </w:r>
      <w:bookmarkEnd w:id="302"/>
    </w:p>
    <w:p>
      <w:pPr>
        <w:pStyle w:val="BookText"/>
        <w:rPr/>
      </w:pPr>
      <w:r>
        <w:rPr>
          <w:rFonts w:ascii="IRNazanin" w:hAnsi="IRNazanin" w:eastAsia="IRNazanin"/>
          <w:color w:val="111111"/>
          <w:sz w:val="28"/>
          <w:sz w:val="28"/>
          <w:szCs w:val="28"/>
          <w:rtl w:val="true"/>
          <w:lang w:bidi="fa-IR"/>
        </w:rPr>
        <w:t>در آخرین قسمت از این بخش، امام این نکته‌ی جالب را مطرح می‌نماید که از خدا می‌خواهد تا تلاش او در زمینه‌ی انجام امور خیر و در آن‌چه که از آن انفاق می‌کند، به هدف صحیح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امر در جایی به‌کار گرفته شود که از ضرورت و شایستگی لازم برخوردار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نفس انفاق و انجام امور خیر، کاری پسندیده و مورد رضایت حق تعالی است</w:t>
      </w:r>
      <w:r>
        <w:rPr>
          <w:rStyle w:val="FootnoteAnchor"/>
          <w:rtl w:val="true"/>
        </w:rPr>
        <w:footnoteReference w:id="880"/>
      </w:r>
      <w:r>
        <w:rPr>
          <w:rFonts w:ascii="IRNazanin" w:hAnsi="IRNazanin" w:eastAsia="IRNazanin"/>
          <w:color w:val="111111"/>
          <w:sz w:val="28"/>
          <w:sz w:val="28"/>
          <w:szCs w:val="28"/>
          <w:rtl w:val="true"/>
          <w:lang w:bidi="fa-IR"/>
        </w:rPr>
        <w:t>؛ امّا به هدف نشستن این امور، وجه دیگری است که به کارهای خیر ارزش  </w:t>
      </w:r>
    </w:p>
    <w:p>
      <w:pPr>
        <w:pStyle w:val="BookText"/>
        <w:rPr/>
      </w:pPr>
      <w:r>
        <w:rPr>
          <w:rFonts w:ascii="IRNazanin" w:hAnsi="IRNazanin" w:eastAsia="IRNazanin"/>
          <w:color w:val="111111"/>
          <w:sz w:val="28"/>
          <w:sz w:val="28"/>
          <w:szCs w:val="28"/>
          <w:rtl w:val="true"/>
          <w:lang w:bidi="fa-IR"/>
        </w:rPr>
        <w:t>افزوده‌ای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حضرت بدان معنی نیست که افراد را به انگیزه‌ی عدم آگاهی از نتیجه‌ی کار خیر خود و این‌که آیا به واقع در محلّ خود قرار گرفته یا خیر، اساسآ از این کار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آن است که علاوه بر شوق به انجام کارهای خیر، ضرورت تلاش در پی‌جویی و یافتن موارد نیاز فردی و اجتماعی را نیز در انسان خیّر فراهم آورد که این نیز امر پسندیده‌ی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قسمت‌های پیشین، ذیل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الافضال عَلی غیر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مطالب تأکید گردید که عدم آگاهی از وضعیّت دقیق فرد نیازمند، نباید سبب منع کار 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ارزش بالاتری مطرح است و آن این‌که انسان بتواند به غیر نیازمند واقعی نیز کمک کند و دست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اخیر، امام سجّاد علیه السلام راهیابی به شناخت اشخاص در این زمینه را از خدا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انفاق، اشاره شد که حرکتِ ممدوح آن است که فرد منفق با حفظ تعادل بین دو قطب اقتار و اسراف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کلام حضرت نیز به‌گونه‌ای دیگر همان بحث انفاق و اسراف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شاهدیم که آن‌حضرت با چه دقّتی موضوع را در میان می‌کشند و به جوانب مختلف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همان‌حال که از خداوند می‌خواهند تا در ورطه‌ی اسراف نیفتند و به بلیّه‌ی اتلاف گرفتار نیایند، پی‌جوی برکت در داده‌های الاهی نزد خود هستند و در زمینه امور خیر، از خدا می‌خواهد که تلاش‌های او را به هدف درست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البرّ ما أصیب بِهِ أهله</w:t>
      </w:r>
      <w:r>
        <w:rPr>
          <w:rFonts w:eastAsia="IRNazanin" w:cs="IRNazanin"/>
          <w:color w:val="111111"/>
          <w:sz w:val="28"/>
          <w:szCs w:val="28"/>
          <w:rtl w:val="true"/>
          <w:lang w:bidi="fa-IR"/>
        </w:rPr>
        <w:t>»</w:t>
      </w:r>
      <w:r>
        <w:rPr>
          <w:rStyle w:val="FootnoteAnchor"/>
          <w:rtl w:val="true"/>
        </w:rPr>
        <w:footnoteReference w:id="8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 ما وصل به المحتاج</w:t>
      </w:r>
      <w:r>
        <w:rPr>
          <w:rFonts w:eastAsia="IRNazanin" w:cs="IRNazanin"/>
          <w:color w:val="111111"/>
          <w:sz w:val="28"/>
          <w:szCs w:val="28"/>
          <w:rtl w:val="true"/>
          <w:lang w:bidi="fa-IR"/>
        </w:rPr>
        <w:t>»</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ارائه‌ی طریق‌ها می‌رساند که یافتن نیازمندان</w:t>
      </w:r>
    </w:p>
    <w:p>
      <w:pPr>
        <w:pStyle w:val="BookText"/>
        <w:rPr/>
      </w:pPr>
      <w:r>
        <w:rPr>
          <w:rFonts w:ascii="IRNazanin" w:hAnsi="IRNazanin" w:eastAsia="IRNazanin"/>
          <w:color w:val="111111"/>
          <w:sz w:val="28"/>
          <w:sz w:val="28"/>
          <w:szCs w:val="28"/>
          <w:rtl w:val="true"/>
          <w:lang w:bidi="fa-IR"/>
        </w:rPr>
        <w:t>واقعی که باید زیر پوشش اعمال خیر انسان‌های نیکوکار قرار گیرند، ارزش زیادی دارد و فرد برای یافتن مورد نیاز و فرد محتاج با دقّت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اگر این خصلت نیکوکاری میان مردم جامعه‌ای رواج گیرد،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البر تدّر الرَّحمة</w:t>
      </w:r>
      <w:r>
        <w:rPr>
          <w:rFonts w:eastAsia="IRNazanin" w:cs="IRNazanin"/>
          <w:color w:val="111111"/>
          <w:sz w:val="28"/>
          <w:szCs w:val="28"/>
          <w:rtl w:val="true"/>
          <w:lang w:bidi="fa-IR"/>
        </w:rPr>
        <w:t>»</w:t>
      </w:r>
      <w:r>
        <w:rPr>
          <w:rStyle w:val="FootnoteAnchor"/>
          <w:rtl w:val="true"/>
        </w:rPr>
        <w:footnoteReference w:id="8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 رحمت الاهی باریدن خواهد گرفت و نه تنها</w:t>
      </w:r>
    </w:p>
    <w:p>
      <w:pPr>
        <w:pStyle w:val="BookText"/>
        <w:rPr/>
      </w:pPr>
      <w:r>
        <w:rPr>
          <w:rFonts w:ascii="IRNazanin" w:hAnsi="IRNazanin" w:eastAsia="IRNazanin"/>
          <w:color w:val="111111"/>
          <w:sz w:val="28"/>
          <w:sz w:val="28"/>
          <w:szCs w:val="28"/>
          <w:rtl w:val="true"/>
          <w:lang w:bidi="fa-IR"/>
        </w:rPr>
        <w:t>صاحب خیر، که چه‌بسا دیگران نیز، از آن نصیب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به دو نکته‌ی لطیف قرآنی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w:t>
      </w:r>
      <w:r>
        <w:rPr>
          <w:rFonts w:ascii="IRNazanin" w:hAnsi="IRNazanin" w:eastAsia="IRNazanin"/>
          <w:color w:val="111111"/>
          <w:sz w:val="28"/>
          <w:sz w:val="28"/>
          <w:szCs w:val="28"/>
          <w:rtl w:val="true"/>
          <w:lang w:bidi="fa-IR"/>
        </w:rPr>
        <w:t>اوّل آن‌که اساسآ در کارهای خیر، نیاز به حرکت جمعی و بهره‌گیری از نوعی تعاون و همراهی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بدان معنی که این کار به‌صورت فردی عملی نیست و یا غیرضرور است، بلکه بدان معنی که تأثیر چشم‌گیرِ کارهای جمعی شکل‌گیری کارها و پدیده‌های بزرگ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 وَ التَّقوی</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دوم آن‌که نجوی و سخن‌گفتنِ آهسته و زیرگوشی میان دو تن که به لحاظ اخلاقی در منطق قرآن، امری ناپسند و</w:t>
      </w:r>
    </w:p>
    <w:p>
      <w:pPr>
        <w:pStyle w:val="BookText"/>
        <w:rPr/>
      </w:pPr>
      <w:r>
        <w:rPr>
          <w:rFonts w:ascii="IRNazanin" w:hAnsi="IRNazanin" w:eastAsia="IRNazanin"/>
          <w:color w:val="111111"/>
          <w:sz w:val="28"/>
          <w:sz w:val="28"/>
          <w:szCs w:val="28"/>
          <w:rtl w:val="true"/>
          <w:lang w:bidi="fa-IR"/>
        </w:rPr>
        <w:t>مذموم و شیطانی</w:t>
      </w:r>
      <w:r>
        <w:rPr>
          <w:rStyle w:val="FootnoteAnchor"/>
          <w:rtl w:val="true"/>
        </w:rPr>
        <w:footnoteReference w:id="885"/>
      </w:r>
      <w:r>
        <w:rPr>
          <w:rFonts w:ascii="IRNazanin" w:hAnsi="IRNazanin" w:eastAsia="IRNazanin"/>
          <w:color w:val="111111"/>
          <w:sz w:val="28"/>
          <w:sz w:val="28"/>
          <w:szCs w:val="28"/>
          <w:rtl w:val="true"/>
          <w:lang w:bidi="fa-IR"/>
        </w:rPr>
        <w:t> شمرده شده؛ در زمینه‌ی</w:t>
      </w:r>
    </w:p>
    <w:p>
      <w:pPr>
        <w:pStyle w:val="BookText"/>
        <w:rPr/>
      </w:pPr>
      <w:r>
        <w:rPr>
          <w:rFonts w:ascii="IRNazanin" w:hAnsi="IRNazanin" w:eastAsia="IRNazanin"/>
          <w:color w:val="111111"/>
          <w:sz w:val="28"/>
          <w:sz w:val="28"/>
          <w:szCs w:val="28"/>
          <w:rtl w:val="true"/>
          <w:lang w:bidi="fa-IR"/>
        </w:rPr>
        <w:t>کارهای خیر کاری پسندیده است، تا آن‌جا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تَناجوا بِالبِرِّ وَ التَّقوی</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اکْفِنی مَؤُنَةَ الإْکْتِسابِ وَ ارْزُقْنی مِنْ غَیْرِ احْتِسابٍ؛ فَلا أشْتَغِلَ عَنْ عِبادَتِکَ بِالطَّلَبِ وَ لا أحْتَمِلَ إصْرَ تَبِعاتِ الْمـَکْسَبِ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فَأطْلِبْنی بِقُدْرَتِکَ ما أطْلُبُ، وَ أجِرْنی بِعِزَّتِکَ مِمّا أرْهَبُ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محمّد و خاندانش درود فرست، و مرا از رنج و مشقّتِ پی‌جویی و به‌دست آوردن ـ روزی ـ کفایت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گمان نمی‌برم‌ـ و انتظار آن را ندارم ـ روزی‌ام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 کن که به‌خاطر طلب روزی، از بندگیِ تو بازنمانم و رنجِ به‌دست آوردن روزی را بر من بار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قدرت خود آن‌چه را که می‌طلبم عطایم فرما و به عزّت خود، از آن‌چه بیم در دل دارم پناهم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آغاز بخش هجدهم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مهمّ در این بخش به ترتیب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برکنار ماندن از رنج و تعب در طلب 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برخورداری از مجاری ویژه در دست‌یابی به روزی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عدم انصراف از بندگی به‌خاطر اشتغال به امور دنیوی، از جمله طلب 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آسودگی از مشقّتِ پی‌جوییِ 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تأمین نیازها به قدرت خداوندی و بر مبنای درخواست‌های مطرح‌شده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پناه‌جویی به اتّکای عزّت الاهی در امور ترسناک و خوف‌انگیز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اصلی کلام امام در این بخش و قسمت بعدی، عمدتآ در مسأله‌ی تأمین معاش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خدای متعال را رازق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ویژگی هرگز بدان معنی نیست که فرد، دست از کار و تلاش بردارد و امر را به خدا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عادی زندگی بشر و سنّت الاهی در این زمین چنین نیست، بلکه باید انسان، پی‌جویی و کوشش کند و در عین‌حال، از خدا بخواهد که به لازمه‌ی رازقیّت خویش با او عمل نماید؛ همان‌طور که در مواجهه با بیماری، راه حلّ عاقلانه، مراجعه به پزشک و دریافت نسخه و دارو و عمل به دستورات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به همین‌جا ختم نمی‌شود و انسان باید تنها و تنها خدای بزرگ را شافی بداند و از او درخواست سلامت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واژه‌ی رزق و مشتقّاتش در قرآن مجید ـ که بیش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به‌کار رفته‌ـ و ملاحظه‌ی کاربرد آن، مطالب متنوّعی روشن می‌شود از جمله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رازق ـ به مفهومی که بدان اشاره رفت ـ خداست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معبودهای بشر به‌هیچ‌وجه توانِ روزی‌رسانی را</w:t>
      </w:r>
      <w:bookmarkStart w:id="303" w:name="pg3760_33633"/>
    </w:p>
    <w:p>
      <w:pPr>
        <w:pStyle w:val="BookText"/>
        <w:rPr/>
      </w:pPr>
      <w:bookmarkEnd w:id="303"/>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مردم دستور دارند که از آن‌چه خدا ایشان را روزی داده، در نهان و آشکارا انفاق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خدا، هر آن کس را که بخواهد، به فراوانی‌ـ به تعبیر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حساب ـ روزی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ثمره‌ی تقویپیشگی، گشایش در کار است و روزی‌بردن از آن‌جا که به حساب نمی‌آید و انسان گمان آن را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شهیدان، هر چند که روح از جسم عنصری ایشان مفارقت می‌کند و می‌میرند؛ امّا به‌واقع زنده‌اند و نزد خداوند روزی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جایگاه زنان و مردان مؤمن و صالح، بهشت است و در آن‌جا به فراوانی‌ـ بغیر حسابـ روزی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روزی‌های پاک را خداوند، برای بندگان مؤمن خویش قرار داده و آن‌ها نباید خود، این روزی را بی‌جهت بر خویش حرام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مردم در برخورداری از روزی،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گشاده‌روزی و برخی از این‌جهت در تنگنا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بندگان مخلص خدا در جهان واپسین، روزی مشخّص و معلوم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ثمره‌ی رفتار پسندیده‌ی آنان در این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اگر همگان از گشاده‌روزی برخوردار شوند، چه‌بسا که سر به طغیان برمی‌دارند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خداوند، عمده‌ترین منبع روزی‌رسانی را زمین و آسمان قرار داده است، که بیشتر آیات در این زمینه، ناظر به بارش آسمانی و رویش زمینی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آن‌کس که از نظر روزی در تنگنا قرار گرفته، سزاست تا از همان مقدار که خدا به او داده نیز انفاق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ملاک ارزش‌گذاری روی فرد، به‌هیچ‌وجه چنین نیست که گشاده‌روزی باشد یا در تنگی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نیز نباید این دو حالت را دلیل بداند بر این که از جانب خداوند، مورد اکرام یا اهانت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در بالا بدان اشاره رفت، لزومآ تمام حقایق مندرج در آیات قرآنی در زمینه‌ی رزق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میزان زیادی، فهم و بهره‌گیری از کلام امام سجّاد علیه السلام را آسان می‌دارد</w:t>
      </w:r>
      <w:r>
        <w:rPr>
          <w:rFonts w:eastAsia="IRNazanin" w:cs="IRNazanin"/>
          <w:color w:val="111111"/>
          <w:sz w:val="28"/>
          <w:szCs w:val="28"/>
          <w:rtl w:val="true"/>
          <w:lang w:bidi="fa-IR"/>
        </w:rPr>
        <w:t>.</w:t>
      </w:r>
    </w:p>
    <w:p>
      <w:pPr>
        <w:pStyle w:val="Heading3"/>
        <w:numPr>
          <w:ilvl w:val="2"/>
          <w:numId w:val="1"/>
        </w:numPr>
        <w:rPr/>
      </w:pPr>
      <w:bookmarkStart w:id="304" w:name="__RefHeading___Toc1013007_2281741623"/>
      <w:bookmarkStart w:id="305" w:name="_Toc106"/>
      <w:bookmarkEnd w:id="304"/>
      <w:r>
        <w:rPr>
          <w:rtl w:val="true"/>
        </w:rPr>
        <w:t>[</w:t>
      </w:r>
      <w:r>
        <w:rPr/>
        <w:t>88</w:t>
      </w:r>
      <w:r>
        <w:rPr>
          <w:rtl w:val="true"/>
        </w:rPr>
        <w:t xml:space="preserve"> </w:t>
      </w:r>
      <w:r>
        <w:rPr>
          <w:rtl w:val="true"/>
        </w:rPr>
        <w:t>ـ و اکفنی مؤونة الاکتساب</w:t>
      </w:r>
      <w:r>
        <w:rPr>
          <w:rtl w:val="true"/>
        </w:rPr>
        <w:t>]</w:t>
      </w:r>
      <w:bookmarkEnd w:id="305"/>
    </w:p>
    <w:p>
      <w:pPr>
        <w:pStyle w:val="BookText"/>
        <w:rPr/>
      </w:pPr>
      <w:r>
        <w:rPr>
          <w:rFonts w:ascii="Amiri" w:hAnsi="Amiri" w:eastAsia="Amiri" w:cs="Amiri"/>
          <w:color w:val="111111"/>
          <w:sz w:val="28"/>
          <w:sz w:val="28"/>
          <w:szCs w:val="28"/>
          <w:rtl w:val="true"/>
          <w:lang w:bidi="ar-SA"/>
        </w:rPr>
        <w:t xml:space="preserve">آن‌حضرت از خدا می‌خواهد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اکْفِنی مَؤُنَةَ الإْکْتِسابِ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آیه‌ی قرآن تداعی می‌شود که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دخل علیها زکریّا المحراب وَجَدَ عِنْدها رِزقآ</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هروقت زکریا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وارد می‌شد، نزد او روزی می‌یافت</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مریم علیها السلام بی‌هیچ رنج و تعبی، روزی از سوی خداوند دریافت می‌کرد و زکریّا علیه السلام همه‌روزه شاهد این برخورداری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داستان بنی‌اسرائیل به یاد می‌آید که </w:t>
      </w:r>
      <w:r>
        <w:rPr>
          <w:rFonts w:eastAsia="IRNazanin" w:cs="IRNazanin"/>
          <w:color w:val="111111"/>
          <w:sz w:val="28"/>
          <w:szCs w:val="28"/>
          <w:rtl w:val="true"/>
          <w:lang w:bidi="fa-IR"/>
        </w:rPr>
        <w:t>:</w:t>
      </w:r>
      <w:bookmarkStart w:id="306" w:name="pg3760_33634"/>
    </w:p>
    <w:p>
      <w:pPr>
        <w:pStyle w:val="BookText"/>
        <w:rPr/>
      </w:pPr>
      <w:bookmarkEnd w:id="3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عَلَیکُم المَنّ و السّلوی کُلوا مِن طیّبات ما رَزَقناکم</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منّ و سلوی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از پاکیزه‌های آنچه روزی تان داشتیم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این امکان وجود دارد که انسان بدون رنج و زحمت چندانی، آن‌جا که خدا بخواهد، رزق خود را کریمانه دریافت نماید</w:t>
      </w:r>
      <w:r>
        <w:rPr>
          <w:rFonts w:eastAsia="IRNazanin" w:cs="IRNazanin"/>
          <w:color w:val="111111"/>
          <w:sz w:val="28"/>
          <w:szCs w:val="28"/>
          <w:rtl w:val="true"/>
          <w:lang w:bidi="fa-IR"/>
        </w:rPr>
        <w:t>.</w:t>
      </w:r>
    </w:p>
    <w:p>
      <w:pPr>
        <w:pStyle w:val="Heading3"/>
        <w:numPr>
          <w:ilvl w:val="2"/>
          <w:numId w:val="1"/>
        </w:numPr>
        <w:rPr/>
      </w:pPr>
      <w:bookmarkStart w:id="307" w:name="__RefHeading___Toc1013009_2281741623"/>
      <w:bookmarkStart w:id="308" w:name="_Toc107"/>
      <w:bookmarkEnd w:id="307"/>
      <w:r>
        <w:rPr>
          <w:rtl w:val="true"/>
        </w:rPr>
        <w:t>[</w:t>
      </w:r>
      <w:r>
        <w:rPr/>
        <w:t>89</w:t>
      </w:r>
      <w:r>
        <w:rPr>
          <w:rtl w:val="true"/>
        </w:rPr>
        <w:t xml:space="preserve"> </w:t>
      </w:r>
      <w:r>
        <w:rPr>
          <w:rtl w:val="true"/>
        </w:rPr>
        <w:t>ـ و ارزقنی من غیر احتساب</w:t>
      </w:r>
      <w:r>
        <w:rPr>
          <w:rtl w:val="true"/>
        </w:rPr>
        <w:t>]</w:t>
      </w:r>
      <w:bookmarkEnd w:id="308"/>
    </w:p>
    <w:p>
      <w:pPr>
        <w:pStyle w:val="BookText"/>
        <w:rPr/>
      </w:pPr>
      <w:r>
        <w:rPr>
          <w:rFonts w:ascii="Amiri" w:hAnsi="Amiri" w:eastAsia="Amiri" w:cs="Amiri"/>
          <w:color w:val="111111"/>
          <w:sz w:val="28"/>
          <w:sz w:val="28"/>
          <w:szCs w:val="28"/>
          <w:rtl w:val="true"/>
          <w:lang w:bidi="ar-SA"/>
        </w:rPr>
        <w:t xml:space="preserve">ة حضرتش از خدا می‌خواهد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ارْزُقْنی مِنْ غَیْرِ احْتِسابٍ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آیه‌ی قرآن تداعی می‌شود که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مَخْرَجآ وَ یَرْزقهُ مِنْ حَیثُ لایَحْتَسِب</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تقوای خدا پیشه کند، از یک سوی، راه نجات و خلاصی خواهد یافت و نیز از آن‌جا که گمان نمی‌برد برخوردار از روزی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عبارت حضرت و این آیه‌ی قرآن، دقیقآ دعوت و تشویق به تقویپیشگی است که خود ارزش والایی است و موجب سربلندی و کرامت در پیشگاه خداوند می‌گردد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و این آیه، به روشنی به ما می‌نمایاند</w:t>
      </w:r>
    </w:p>
    <w:p>
      <w:pPr>
        <w:pStyle w:val="BookText"/>
        <w:rPr/>
      </w:pPr>
      <w:r>
        <w:rPr>
          <w:rFonts w:ascii="IRNazanin" w:hAnsi="IRNazanin" w:eastAsia="IRNazanin"/>
          <w:color w:val="111111"/>
          <w:sz w:val="28"/>
          <w:sz w:val="28"/>
          <w:szCs w:val="28"/>
          <w:rtl w:val="true"/>
          <w:lang w:bidi="fa-IR"/>
        </w:rPr>
        <w:t>که راه‌ها بر چنین انسانی گشاده می‌شود، از تنگنا می‌رهد و به گونه‌ای به روزی دست می‌یابد که هیچش گمان نمی‌رفت</w:t>
      </w:r>
      <w:r>
        <w:rPr>
          <w:rFonts w:eastAsia="IRNazanin" w:cs="IRNazanin"/>
          <w:color w:val="111111"/>
          <w:sz w:val="28"/>
          <w:szCs w:val="28"/>
          <w:rtl w:val="true"/>
          <w:lang w:bidi="fa-IR"/>
        </w:rPr>
        <w:t>.</w:t>
      </w:r>
    </w:p>
    <w:p>
      <w:pPr>
        <w:pStyle w:val="Heading3"/>
        <w:numPr>
          <w:ilvl w:val="2"/>
          <w:numId w:val="1"/>
        </w:numPr>
        <w:rPr/>
      </w:pPr>
      <w:bookmarkStart w:id="309" w:name="__RefHeading___Toc1013011_2281741623"/>
      <w:bookmarkStart w:id="310" w:name="_Toc108"/>
      <w:bookmarkEnd w:id="309"/>
      <w:r>
        <w:rPr>
          <w:rtl w:val="true"/>
        </w:rPr>
        <w:t>[</w:t>
      </w:r>
      <w:r>
        <w:rPr/>
        <w:t>90</w:t>
      </w:r>
      <w:r>
        <w:rPr>
          <w:rtl w:val="true"/>
        </w:rPr>
        <w:t xml:space="preserve"> </w:t>
      </w:r>
      <w:r>
        <w:rPr>
          <w:rtl w:val="true"/>
        </w:rPr>
        <w:t>ـ فلا اشتغل عن عبادتک بالطلب</w:t>
      </w:r>
      <w:r>
        <w:rPr>
          <w:rtl w:val="true"/>
        </w:rPr>
        <w:t>]</w:t>
      </w:r>
      <w:bookmarkEnd w:id="310"/>
    </w:p>
    <w:p>
      <w:pPr>
        <w:pStyle w:val="BookText"/>
        <w:rPr/>
      </w:pPr>
      <w:r>
        <w:rPr>
          <w:rFonts w:ascii="IRNazanin" w:hAnsi="IRNazanin" w:eastAsia="IRNazanin"/>
          <w:color w:val="111111"/>
          <w:sz w:val="28"/>
          <w:sz w:val="28"/>
          <w:szCs w:val="28"/>
          <w:rtl w:val="true"/>
          <w:lang w:bidi="fa-IR"/>
        </w:rPr>
        <w:t>امام سجّاد علیه السلام از خدا می‌خواهد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أشْتَغِلَ عَنْ عِبادَتِکَ بِالطَّلَبِ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تمایل ندارد که به‌خاطر طلب روزی، از ارزش والا و بالای بندگی و عبادت باز ماند؛ زیرا به جدّ باور دارد که اگر خدا بخواهد، چنین خواهد کرد؛ آن‌سان که با برخی مسلمین صدر اسلام رفتار کرد و بعدها از آنان خواست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إذ أنتُم قلیل مستَضعفونَ فِ ی الاْرْضِ تخافون إن یتخطفکم النّاس، فآواکم و أیّدکم بنصره و رزقکم مِنَ الطَّیّبات لَعلَّکُم تشکرون</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یکی از جلوه‌های عمده‌ی بندگی در پیشگاه خدا، شکرگزاری است که باید همیشه بدان پرداخت، به‌ویژه در برخورداری از نعمت‌های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است که عدم اشتغال صِرف به امور دنیا، از عمده‌ترین عوامل</w:t>
      </w:r>
      <w:bookmarkStart w:id="311" w:name="pg3760_33635"/>
    </w:p>
    <w:p>
      <w:pPr>
        <w:pStyle w:val="BookText"/>
        <w:rPr/>
      </w:pPr>
      <w:bookmarkEnd w:id="311"/>
      <w:r>
        <w:rPr>
          <w:rFonts w:ascii="IRNazanin" w:hAnsi="IRNazanin" w:eastAsia="IRNazanin"/>
          <w:color w:val="111111"/>
          <w:sz w:val="28"/>
          <w:sz w:val="28"/>
          <w:szCs w:val="28"/>
          <w:rtl w:val="true"/>
          <w:lang w:bidi="fa-IR"/>
        </w:rPr>
        <w:t>زمینه‌ساز برای تدارک حال و هوای عبادت و بندگی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امام سجّاد علیه السلام به پیشگاه حق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شغل بغیر طاعتک</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آمرزش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کاری که بدون طاعتت بوده است</w:t>
      </w:r>
      <w:r>
        <w:rPr>
          <w:rFonts w:eastAsia="IRNazanin" w:cs="IRNazanin"/>
          <w:color w:val="111111"/>
          <w:sz w:val="28"/>
          <w:szCs w:val="28"/>
          <w:rtl w:val="true"/>
          <w:lang w:bidi="fa-IR"/>
        </w:rPr>
        <w:t>.»</w:t>
      </w:r>
    </w:p>
    <w:p>
      <w:pPr>
        <w:pStyle w:val="Heading3"/>
        <w:numPr>
          <w:ilvl w:val="2"/>
          <w:numId w:val="1"/>
        </w:numPr>
        <w:rPr/>
      </w:pPr>
      <w:bookmarkStart w:id="312" w:name="__RefHeading___Toc1013013_2281741623"/>
      <w:bookmarkStart w:id="313" w:name="_Toc109"/>
      <w:bookmarkEnd w:id="312"/>
      <w:r>
        <w:rPr>
          <w:rtl w:val="true"/>
        </w:rPr>
        <w:t>[</w:t>
      </w:r>
      <w:r>
        <w:rPr/>
        <w:t>91</w:t>
      </w:r>
      <w:r>
        <w:rPr>
          <w:rtl w:val="true"/>
        </w:rPr>
        <w:t xml:space="preserve"> </w:t>
      </w:r>
      <w:r>
        <w:rPr>
          <w:rtl w:val="true"/>
        </w:rPr>
        <w:t>ـ و لا احتمل اصرتبعات المکسب</w:t>
      </w:r>
      <w:r>
        <w:rPr>
          <w:rtl w:val="true"/>
        </w:rPr>
        <w:t>]</w:t>
      </w:r>
      <w:bookmarkEnd w:id="313"/>
    </w:p>
    <w:p>
      <w:pPr>
        <w:pStyle w:val="BookText"/>
        <w:rPr/>
      </w:pPr>
      <w:r>
        <w:rPr>
          <w:rFonts w:ascii="IRNazanin" w:hAnsi="IRNazanin" w:eastAsia="IRNazanin"/>
          <w:color w:val="111111"/>
          <w:sz w:val="28"/>
          <w:sz w:val="28"/>
          <w:szCs w:val="28"/>
          <w:rtl w:val="true"/>
          <w:lang w:bidi="fa-IR"/>
        </w:rPr>
        <w:t>امام سجاد علیه السلام در دنباله‌ی کلام، از خدا می‌خواهند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أحْتَمِلَ إصْرَ تَبِعاتِ الْمـَکْسَبِ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درگیرشدن با پی‌آمدهای سخت و پُررنجِ پی‌جویی روزی، فضای آماده‌شده برای بندگی را تیره و تار می‌نماید</w:t>
      </w:r>
      <w:r>
        <w:rPr>
          <w:rFonts w:eastAsia="IRNazanin" w:cs="IRNazanin"/>
          <w:color w:val="111111"/>
          <w:sz w:val="28"/>
          <w:szCs w:val="28"/>
          <w:rtl w:val="true"/>
          <w:lang w:bidi="fa-IR"/>
        </w:rPr>
        <w:t>.</w:t>
      </w:r>
    </w:p>
    <w:p>
      <w:pPr>
        <w:pStyle w:val="Heading3"/>
        <w:numPr>
          <w:ilvl w:val="2"/>
          <w:numId w:val="1"/>
        </w:numPr>
        <w:rPr/>
      </w:pPr>
      <w:bookmarkStart w:id="314" w:name="__RefHeading___Toc1013015_2281741623"/>
      <w:bookmarkStart w:id="315" w:name="_Toc110"/>
      <w:bookmarkEnd w:id="314"/>
      <w:r>
        <w:rPr>
          <w:rtl w:val="true"/>
        </w:rPr>
        <w:t>[</w:t>
      </w:r>
      <w:r>
        <w:rPr/>
        <w:t>92</w:t>
      </w:r>
      <w:r>
        <w:rPr>
          <w:rtl w:val="true"/>
        </w:rPr>
        <w:t xml:space="preserve"> </w:t>
      </w:r>
      <w:r>
        <w:rPr>
          <w:rtl w:val="true"/>
        </w:rPr>
        <w:t>ـ اللهم فأطلبنی بقدرتک ما اطلب</w:t>
      </w:r>
      <w:r>
        <w:rPr>
          <w:rtl w:val="true"/>
        </w:rPr>
        <w:t>]</w:t>
      </w:r>
      <w:bookmarkEnd w:id="315"/>
    </w:p>
    <w:p>
      <w:pPr>
        <w:pStyle w:val="BookText"/>
        <w:rPr/>
      </w:pPr>
      <w:r>
        <w:rPr>
          <w:rFonts w:ascii="IRNazanin" w:hAnsi="IRNazanin" w:eastAsia="IRNazanin"/>
          <w:color w:val="111111"/>
          <w:sz w:val="28"/>
          <w:sz w:val="28"/>
          <w:szCs w:val="28"/>
          <w:rtl w:val="true"/>
          <w:lang w:bidi="fa-IR"/>
        </w:rPr>
        <w:t>این درخواست به نوعی هم‌جهت‌شدن با خواست و قدرت خداوندی در زمینه‌ی پی‌جویی روزی است؛ زیرا آن‌حضرت با تمام وجود باور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یَرْزقُ مَن یَشاء بِغَیر حِساب</w:t>
      </w:r>
      <w:r>
        <w:rPr>
          <w:rFonts w:eastAsia="IRNazanin" w:cs="IRNazanin"/>
          <w:color w:val="111111"/>
          <w:sz w:val="28"/>
          <w:szCs w:val="28"/>
          <w:rtl w:val="true"/>
          <w:lang w:bidi="fa-IR"/>
        </w:rPr>
        <w:t>)</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این روزی‌رسانی، از یک طرف آگاهی دقیق و ریزبینانه‌ی</w:t>
      </w:r>
    </w:p>
    <w:p>
      <w:pPr>
        <w:pStyle w:val="BookText"/>
        <w:rPr/>
      </w:pPr>
      <w:r>
        <w:rPr>
          <w:rFonts w:ascii="IRNazanin" w:hAnsi="IRNazanin" w:eastAsia="IRNazanin"/>
          <w:color w:val="111111"/>
          <w:sz w:val="28"/>
          <w:sz w:val="28"/>
          <w:szCs w:val="28"/>
          <w:rtl w:val="true"/>
          <w:lang w:bidi="fa-IR"/>
        </w:rPr>
        <w:t>خدا نسبت به بندگان و از طرف دیگر، قوّت و قدرت بی‌منتهای اوست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لطیف بِعِبادِه یَرْزقُ مَن یَشاء وَ هُوَ الْقَویُّ العَزیز</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صاحب لطف به بندگان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بخواهد، روزی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قویّ و عزیز</w:t>
      </w:r>
      <w:r>
        <w:rPr>
          <w:rFonts w:eastAsia="IRNazanin" w:cs="IRNazanin"/>
          <w:color w:val="111111"/>
          <w:sz w:val="28"/>
          <w:szCs w:val="28"/>
          <w:rtl w:val="true"/>
          <w:lang w:bidi="fa-IR"/>
        </w:rPr>
        <w:t>. )</w:t>
      </w:r>
    </w:p>
    <w:p>
      <w:pPr>
        <w:pStyle w:val="Heading3"/>
        <w:numPr>
          <w:ilvl w:val="2"/>
          <w:numId w:val="1"/>
        </w:numPr>
        <w:rPr/>
      </w:pPr>
      <w:bookmarkStart w:id="316" w:name="__RefHeading___Toc1013017_2281741623"/>
      <w:bookmarkStart w:id="317" w:name="_Toc111"/>
      <w:bookmarkEnd w:id="316"/>
      <w:r>
        <w:rPr>
          <w:rtl w:val="true"/>
        </w:rPr>
        <w:t>[</w:t>
      </w:r>
      <w:r>
        <w:rPr/>
        <w:t>93</w:t>
      </w:r>
      <w:r>
        <w:rPr>
          <w:rtl w:val="true"/>
        </w:rPr>
        <w:t xml:space="preserve"> </w:t>
      </w:r>
      <w:r>
        <w:rPr>
          <w:rtl w:val="true"/>
        </w:rPr>
        <w:t>ـ و اجرنی بعزتک مما ارهب</w:t>
      </w:r>
      <w:r>
        <w:rPr>
          <w:rtl w:val="true"/>
        </w:rPr>
        <w:t>]</w:t>
      </w:r>
      <w:bookmarkEnd w:id="317"/>
    </w:p>
    <w:p>
      <w:pPr>
        <w:pStyle w:val="BookText"/>
        <w:rPr/>
      </w:pPr>
      <w:r>
        <w:rPr>
          <w:rFonts w:ascii="IRNazanin" w:hAnsi="IRNazanin" w:eastAsia="IRNazanin"/>
          <w:color w:val="111111"/>
          <w:sz w:val="28"/>
          <w:sz w:val="28"/>
          <w:szCs w:val="28"/>
          <w:rtl w:val="true"/>
          <w:lang w:bidi="fa-IR"/>
        </w:rPr>
        <w:t xml:space="preserve">در کلام پایانی حضرت سجّاد علیه السلام واژه‌ی رزق به‌کار نرفته، ولی زمینه‌ی قبلی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أجِرْنی بِعِزَّتِکَ مِمّا أرْهَبُ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قرینه‌ی روشنی است که قاعدتآ موضوع ناظر به همان درخواستِ بهره‌مندی از رزق و روزی است و این‌که حضرتش از عوامل مسبّب نگرانی در این باب، مصون و محفوظ مانده و در پناه خداوندی جای گیرد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دغدغه‌ی تأمین معاش، امری است که همواره ذهن و فکر فرد را به خود مشغول می‌دارد و چه بسا فرد را تا آن‌جا پیش می‌برد که به غلط تلاش در این زمینه را اصلی‌ترین کار زندگی خود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انسان‌هایی که در این مسیر، آن‌چنان مفتون و مرعوب شده‌اند که گویی اساسآ تنها و تنها برای همین امر، پای به گیتی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بسیاری از ضابطه‌ها را در این راه به هم ریخته و نادیده می‌گیرند، تا صرفآ با بی‌خبری کامل به دنبال تدارک امور مادّی زندگی خود بروند و از دیگر ضروریّات زندگی غافل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انسان‌های زیرک، برای مصون‌ماندن از سقوط در چنین ورطه‌ای هولناک، خدا را می‌خوانند و خود به پناه او می‌روند تا جان به سلامت برند و گذران زندگی را با سربلندی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شرح دعا را با دو قسمت از کلمات امیرمؤمنان علی علیه السلام در نهج‌البلاغه به پایان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بیانات، می‌تواند روشنگری افزون‌تری پیرامون کلام امام سجّاد علیه السلام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در زمینه‌ی رزق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یطلبکَ، فَإنْ لَمْ تأته أتاک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فلاتحمل هَمَّ سنتک عَلی هَمّ یَوْمکَ، کَفاک کلّ یَوْم 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تَکُن السَّنَة مِنْ عُمرکَ، فَإنَّ اللهَ تعالی جدّه سَیؤتیکَ فی کلِّ غَد جدید ما قسَّم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تَکُن السَّنَة مِن عُمرکَ، فَما تَصنع بِالهَمِّ لَما لیس لَکَ؟ وَ لَنْ یَسبقکَ إلی رِزقکَ طالب، و لَنْ یغلبک عَلَیْهِ غالِب، وَ لَنْ یبطی عَنْکَ ما قد قُدِّرَ لَکَ</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تو در جست‌وجوی آن هستی و دیگر آن‌که او تو را می‌جوید که حتّی اگر به دنبال آن نروی به سراغ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سال را بر رنج امروزت میفزای؛ چرا که حلّ مشکلات روزانه تو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آینده از عمر تو باشد، خداوند هر روز تو را نو به نو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نیست، چرا غم و اندوه چیزی را بخوری که ازآنِ تو نیست؟ بدان که هیچ‌کس قبل از تو، به روزی تو دست نمی‌یابد و کسی بر آن چیره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تو مقدّر شده هرگز تأخیر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ثمره‌ی نگرشی این‌چنین به موضوع نحوه‌ی برخورداری از روزی، آرامش و آسایشی است که متأسّفانه بسیاری از مردم زمان ما به عناوین مختلف از آن بی‌بهره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علی‌رغم تلاش‌های جان‌کاه خود، بسیاریِ غم و رنج و اندوه و خوف و هراس در این باب، آنان را در میان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الأرزاق، فکثّرها وَ قلّلها و قسّمها عَلَی الضّیق و السّعة، فعدل فیها لیبتلی مَن أراد بمیسورها و معسورها، وَ لیختَبر بذلِکَ الشُّکر و الصَّبر مِن غنیّها و فقیرها</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روزی‌ها را مقدّر داشت و اندازه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کم و گاهی زیاد و به تنگی و وسعت به‌طور عادلانه تقسیم فرمود تا هر که را بخواهد به وسعت روزی و تنگیِ آن بیازماید و با آن، شکر و صبرِ غنیّ و فقیر را امتحان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دیدگاهی در مورد نحوه‌ی بهره‌مندی از روزی خدادادی و دقّت در عامل اصلی آن‌ـ که موضوع آزمون مردم است ـ می‌تواند بسیاری از درد و رنج‌ها را آسان سازد و طغیان‌ها را مهار کند</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وَصُنْ وَجْهی بِالْیَسارِ وَ لاتَبْتَذِلْ جاهی بِالإْقْتارِ؛ فَأسْتَرْزِقَ أهْلَ رِزْقِکَ وَ أسْتَعْطِیَ شِرارَ خَلْقِکَ؛ فَأفْتَتِنَ بِحَمْدِ مَنْ أعْطانی وَ أُبْتَلی بِذَمِّ مَنْ مَنَعَنی، وَ أنْتَ مِنْ دُونِهِمْ وَلِیُّ الإْعْطاءِ وَ الْمـَنْعِ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وجهه‌ام را با گشایش‌ـ در رزق‌ـ محفوظ بدار، و جاه و منزلتم را با تنگ‌دستی بر باد مده تا ـ مجبور شوم‌ـ روزی‌ام را از کسی طلب نمایم که خود روزی‌خوارِ توست و عطا از شریران خلق تو بخواهم، و ـ بدین‌سان‌ـ به ستایش فردی مبتلا شوم که عطایم نموده و به نکوهش آن‌کس گرفتار آیم که از من باز داشته است، و حال آن‌که به راستی، عطا و منع‌ـ هر دوـ تنها و تنها از جانب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مصائب سخت روزگار، آن است که انسان در تنگنای تلاش و معاش مجبور شود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شتابد و حاجت نزد کسانی برد که خود نیز در واقع چون او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دینی می‌کوشد تا انسان مؤمن را به این باور اساسی رساند که کسی جز خدای بزرگ، در این زمینه کارساز و نقش‌آفرین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خالق غَیر الله یرزقکم مِنَ السَّماء وَ الاْرض</w:t>
      </w:r>
      <w:r>
        <w:rPr>
          <w:rFonts w:eastAsia="IRNazanin" w:cs="IRNazanin"/>
          <w:color w:val="111111"/>
          <w:sz w:val="28"/>
          <w:szCs w:val="28"/>
          <w:rtl w:val="true"/>
          <w:lang w:bidi="fa-IR"/>
        </w:rPr>
        <w:t>)</w:t>
      </w:r>
      <w:r>
        <w:rPr>
          <w:rStyle w:val="FootnoteAnchor"/>
          <w:rtl w:val="true"/>
        </w:rPr>
        <w:footnoteReference w:id="8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مفهوم در آیات</w:t>
      </w:r>
    </w:p>
    <w:p>
      <w:pPr>
        <w:pStyle w:val="BookText"/>
        <w:rPr/>
      </w:pPr>
      <w:r>
        <w:rPr>
          <w:rFonts w:ascii="IRNazanin" w:hAnsi="IRNazanin" w:eastAsia="IRNazanin"/>
          <w:color w:val="111111"/>
          <w:sz w:val="28"/>
          <w:sz w:val="28"/>
          <w:szCs w:val="28"/>
          <w:rtl w:val="true"/>
          <w:lang w:bidi="fa-IR"/>
        </w:rPr>
        <w:t>چندی از قرآن، به تعابیر مختلف مورد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 حال، قرآن بر آن است تا زیربنای فکری انسان مؤمن را بر این سنگ نهد که تنها نیروی مؤثّر و چاره‌ساز در این زمینه را خدا بداند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رِزق ربّکَ خیر وَ أبقی</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خداوتدگارت، بهتر و ماندگارتر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پیامبر گرامی اسلام، خود مورد خطاب در این کریمه‌ی قرآنی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نسئلُک رِزقآ نَحن نَرزقک وَ الْعاقبة للتَّقوی</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روزی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روزی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از آنِ تقوا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توجّه به همین مقدّمه‌ی کوتاه، رنج جانکاهِ درخواست از این و آن و گرفتارآمدن در این چرخه‌ی نیاز را روشن‌تر می‌کند؛ رنجی که عزّت نفس و کرامت والای انسانی را در هم می‌کوبد و از او فردی زبون و گرفتار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واژه‌ی اقتار</w:t>
      </w:r>
      <w:r>
        <w:rPr>
          <w:rStyle w:val="FootnoteAnchor"/>
          <w:rtl w:val="true"/>
        </w:rPr>
        <w:footnoteReference w:id="901"/>
      </w:r>
      <w:r>
        <w:rPr>
          <w:rFonts w:ascii="IRNazanin" w:hAnsi="IRNazanin" w:eastAsia="IRNazanin"/>
          <w:color w:val="111111"/>
          <w:sz w:val="28"/>
          <w:sz w:val="28"/>
          <w:szCs w:val="28"/>
          <w:rtl w:val="true"/>
          <w:lang w:bidi="fa-IR"/>
        </w:rPr>
        <w:t> دقیقآ نشان از این</w:t>
      </w:r>
    </w:p>
    <w:p>
      <w:pPr>
        <w:pStyle w:val="BookText"/>
        <w:rPr/>
      </w:pPr>
      <w:r>
        <w:rPr>
          <w:rFonts w:ascii="IRNazanin" w:hAnsi="IRNazanin" w:eastAsia="IRNazanin"/>
          <w:color w:val="111111"/>
          <w:sz w:val="28"/>
          <w:sz w:val="28"/>
          <w:szCs w:val="28"/>
          <w:rtl w:val="true"/>
          <w:lang w:bidi="fa-IR"/>
        </w:rPr>
        <w:t>تنگنا و فروافتادن در قعر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تفقرنی إلی مثلی وَ أنَا اعتصم بحبلکَ</w:t>
      </w:r>
      <w:r>
        <w:rPr>
          <w:rFonts w:eastAsia="IRNazanin" w:cs="IRNazanin"/>
          <w:color w:val="111111"/>
          <w:sz w:val="28"/>
          <w:szCs w:val="28"/>
          <w:rtl w:val="true"/>
          <w:lang w:bidi="fa-IR"/>
        </w:rPr>
        <w:t>»</w:t>
      </w:r>
      <w:r>
        <w:rPr>
          <w:rStyle w:val="FootnoteAnchor"/>
          <w:rtl w:val="true"/>
        </w:rPr>
        <w:footnoteReference w:id="9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بزرگ شِکوه می‌نماید از این‌که نیاز نزد نیازمندی چون خود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حضرتش، برای خود کافی می‌داند که به رشته‌ی محکم الاهی دست بیاویزد و به خدای متعال عرضه می‌دارد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أرْجو غَیرکَ وَ الْخَیر کُلّه بِیَدِکَ</w:t>
      </w:r>
      <w:r>
        <w:rPr>
          <w:rFonts w:eastAsia="Amiri" w:cs="Amiri" w:ascii="Amiri" w:hAnsi="Amiri"/>
          <w:color w:val="111111"/>
          <w:sz w:val="28"/>
          <w:szCs w:val="28"/>
          <w:rtl w:val="true"/>
          <w:lang w:bidi="ar-SA"/>
        </w:rPr>
        <w:t>»</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خدای</w:t>
      </w:r>
    </w:p>
    <w:p>
      <w:pPr>
        <w:pStyle w:val="BookText"/>
        <w:rPr/>
      </w:pPr>
      <w:r>
        <w:rPr>
          <w:rFonts w:ascii="IRNazanin" w:hAnsi="IRNazanin" w:eastAsia="IRNazanin"/>
          <w:color w:val="111111"/>
          <w:sz w:val="28"/>
          <w:sz w:val="28"/>
          <w:szCs w:val="28"/>
          <w:rtl w:val="true"/>
          <w:lang w:bidi="fa-IR"/>
        </w:rPr>
        <w:t>بزرگ را در اوج خیر و خیردهی و خیرخواهی می‌داند و راه هرگونه مراجعه به غیر را بر خود می‌بندد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 از خدای متعال می‌خواهیم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لاتَقتر عَلَیَّ رِزْقی وَ اجْعَلَهُ اللّهُمَّ واسعآ عَلَیَّ عِنْدَ کبرسنّی</w:t>
      </w:r>
      <w:r>
        <w:rPr>
          <w:rFonts w:eastAsia="Amiri" w:cs="Amiri" w:ascii="Amiri" w:hAnsi="Amiri"/>
          <w:color w:val="111111"/>
          <w:sz w:val="28"/>
          <w:szCs w:val="28"/>
          <w:rtl w:val="true"/>
          <w:lang w:bidi="ar-SA"/>
        </w:rPr>
        <w:t>»</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فرد از خدا می‌خواهد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تنگنای روزی</w:t>
      </w:r>
    </w:p>
    <w:p>
      <w:pPr>
        <w:pStyle w:val="BookText"/>
        <w:rPr/>
      </w:pPr>
      <w:r>
        <w:rPr>
          <w:rFonts w:ascii="IRNazanin" w:hAnsi="IRNazanin" w:eastAsia="IRNazanin"/>
          <w:color w:val="111111"/>
          <w:sz w:val="28"/>
          <w:sz w:val="28"/>
          <w:szCs w:val="28"/>
          <w:rtl w:val="true"/>
          <w:lang w:bidi="fa-IR"/>
        </w:rPr>
        <w:t>قرار مده و به‌ویژه آن‌هنگام که پای به سن می‌گذارم، آن را گشاده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فی أُمّالکتاب عِنْدَکَ أنّ ی شَقیّ أو مَحروم أو مقتّر علی رزقی، فامحُ مِنْ أُمّالکتاب شقای و حرمانی و اقتار رزقی؛ و اکتبنی عندکَ سعیدآ موفّقآ للخیر، موسّعآ عَلَیَّ رِزقکَ</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تقدیرها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توست، چنین رقم خورده است که من شقی یا محروم و یا در تنگنای روزی باشم؛ خدایا، شقاوت و محرومیّت و روزی فشرده و سخت مرا از آن کتاب بزدای؛ و نزد خود، مرا سعید و موفّق به کار خیر و گشاده‌روزی منظور و مکتوب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و ده‌ها مورد دیگر در ادعیه و روایات، همگی می‌رساند که تنگ‌رزقی، رنجی است جان‌کاه که باید از آن به خدای متعال پناه برد و از او جبران و چاره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میانه نباید از نظر دور داشت که انسانی که دچار این بلیّه شده، نباید بپندارد که به‌خاطر تنگ‌دستی، دیگر وظیفه‌ای در مورد انفاق و دست‌گیری از نیازمندان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تربیتی اسلامی بر آن است تا اساسآ روح فداکاری و ایثار را در افراد، به‌گونه‌ای رشد دهد که هیچ‌کس در هیچ حال ـ حتّی در سختی و ناکامی ـ فراموش نکند که باید به تناسب امکانات خود، هر چند محدود، به فکر دیگران باشد و این خود ارزشی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حَقایق الإیمان الإنفاق فی الاقتار</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حقایق ایمانی آن است که فرد در هنگام تنگ‌دستی خود، دست دیگران را بگیرد و به یاری نیازمندان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انسان گشاده‌روزی نیز موظّف است که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ارْزقنی مواساة من قتّرت علیه من رزقک ممّا وسّعت علیَّ مِن فضلکَ</w:t>
      </w:r>
      <w:r>
        <w:rPr>
          <w:rFonts w:eastAsia="IRNazanin" w:cs="IRNazanin"/>
          <w:color w:val="111111"/>
          <w:sz w:val="28"/>
          <w:szCs w:val="28"/>
          <w:rtl w:val="true"/>
          <w:lang w:bidi="fa-IR"/>
        </w:rPr>
        <w:t>»</w:t>
      </w:r>
      <w:r>
        <w:rPr>
          <w:rStyle w:val="FootnoteAnchor"/>
          <w:rtl w:val="true"/>
        </w:rPr>
        <w:footnoteReference w:id="9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نیازمندانِ تنگ‌دست رفتار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این بخش از دعای مکارم، از خدا می‌خواهد که وجهه‌ی حضرتش را با گشاده‌رزقی و آسایش نزد مردم محفوظ دارد و منزلتش را با تنگ‌دستی در مخاطره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امیرمؤمنان علیه السلام نیز چنین دعایی به چشم می‌خورد</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آن‌حضرت نیز از خدا می‌خواهد که بر اثر طلب روزی از نیازمندی چون خود مجبور نشود کسی را بستاید که او را دست می‌گیرد یا نکوهش آن کس کند که به او در این زمینه توجّهی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حقایقی را که در این بخش از کلام امام مطرح شده، می‌توانیم چنین فهرست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گشادگی در رزق و بهره‌مندی از آسایش در زندگی، وجهه‌ی انسان را نزد مردم نگاه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تنگ‌دستی و افتادن در تنگنای روزی، منزلت انسان را به مخاطره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این حالت، سرانجام انسان را به طرح نیاز نزد کسانی چون خودـ به‌واقع نیازمندـ می‌کشاند که گاهی از مخلوقاتِ شریرِ خدایند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چنین شرایط، گشاده شدن زبان به ستایش آن‌کس که عطا می‌کند و نکوهش آن دیگری که باز می‌دارد، خود امتحان و ابتلای بزرگی است که برای انسان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بینش توحیدی انسان موحّد، تنها و تنها خدای متعال در جایگاه عطا و منع قرار دارد و سزاست که انسان حاجت را تنها نزد او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یک‌بار دیگر این سیر با دقّت مورد نظر قرار گیرد، آنگاه روشن می‌شود که چگونه می‌توان ارزش‌ها را نگاه داشت و چه‌سان باید رفتار کرد تا ضمن حفظ شخصیّت انسانی، پایگاه فکری ـ اعتقادی انسان نیز آسیب نبیند و توحید او خدشه‌دار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بنا به روایات، در ثلث آخر شب‌ـ که هنگام عبادت و تهجّد عابدان و پارسایان شب است‌ـ منادی خدای متعال در آسمان ندا درمی‌دهد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مقتور یدعونی فَابسط لَهُ؟</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تنگ‌دستی هست که مرا برای خلاصی از آن تنگنا بخواند تا من برایش گشایش فراهم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سزاست که انسان موحّد، از بلیّه‌ی تنگ‌دستی به خدای متعال پناه برد و چاره‌ی این درد را از او بخواهد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تعّوّذوا بِالله مِن قتره وَ ما ولد</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تنگ‌دستی و پی‌آمدها و تبعات و زاده‌های آن، به خدا پناه ببرید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ارْزُقْنی صِحَّةً فی عِبادَةٍ وَ فَراغآ فی زَهادَةٍ وَ عِلْمآ فِ ی اسْتِعْمالٍ وَ وَرَعآ فی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اخْتِمْ بِعَفْوِکَ أجَلی، وَ حَقِّقْ فی رَجاءِ رَحْمَتِکَ أمَلی، وَ سَهِّلْ إلی بُلُوغِ رِضاکَ سُبُلی، وَ حَسِّنْ فی جَمیعِ أحْوالی عَمَلی</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خاندانش درود فرست، و سلامتی در عبادت را روزی‌ام کن، و فراغت بال را و آگاهی و علمی را که به‌کار</w:t>
      </w:r>
      <w:bookmarkStart w:id="318" w:name="pg3760_33640"/>
    </w:p>
    <w:p>
      <w:pPr>
        <w:pStyle w:val="BookText"/>
        <w:rPr/>
      </w:pPr>
      <w:bookmarkEnd w:id="318"/>
      <w:r>
        <w:rPr>
          <w:rFonts w:ascii="IRNazanin" w:hAnsi="IRNazanin" w:eastAsia="IRNazanin"/>
          <w:color w:val="111111"/>
          <w:sz w:val="28"/>
          <w:sz w:val="28"/>
          <w:szCs w:val="28"/>
          <w:rtl w:val="true"/>
          <w:lang w:bidi="fa-IR"/>
        </w:rPr>
        <w:t>گیرم و پارسایی را به زیبایی و نیکویی نصیب‌ام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طومار زندگی‌ام را به آمرزش خویش در هم پیچان، و امید و آرزویم را در جهت رحمت خود برایم محقّق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وصول به رضا و خشنودی خودت را برایم آسان کن و در تمامی احوال، کارهای مرا شایسته 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بخش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فهرست‌وار، حضرت سجّاد علیه السلام از خدا می‌خواهد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بندگی خدا از سلامت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زهدورزی از آسایش و فراغت‌بال بهره‌مند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علم و آگاهی خویش را در عمل به‌کار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پارسایی و پرواپیشگی را با در نظر گرفتن همه‌ی جهات آن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نقطه‌ی پایان عمرش را خداوند به آمرزش بنهد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آرزویش در امید به بهره‌مندی از رحمت خدا محقّق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راه‌های جلب رضامندی خدای متعال بر او آسان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اعمال حضرتش در تمامی احوال به شایستگی و زیبایی آراسته شود</w:t>
      </w:r>
      <w:r>
        <w:rPr>
          <w:rFonts w:eastAsia="IRNazanin" w:cs="IRNazanin"/>
          <w:color w:val="111111"/>
          <w:sz w:val="28"/>
          <w:szCs w:val="28"/>
          <w:rtl w:val="true"/>
          <w:lang w:bidi="fa-IR"/>
        </w:rPr>
        <w:t>.</w:t>
      </w:r>
    </w:p>
    <w:p>
      <w:pPr>
        <w:pStyle w:val="Heading3"/>
        <w:numPr>
          <w:ilvl w:val="2"/>
          <w:numId w:val="1"/>
        </w:numPr>
        <w:rPr/>
      </w:pPr>
      <w:bookmarkStart w:id="319" w:name="__RefHeading___Toc1013019_2281741623"/>
      <w:bookmarkStart w:id="320" w:name="_Toc112"/>
      <w:bookmarkEnd w:id="319"/>
      <w:r>
        <w:rPr>
          <w:rtl w:val="true"/>
        </w:rPr>
        <w:t>[</w:t>
      </w:r>
      <w:r>
        <w:rPr/>
        <w:t>94</w:t>
      </w:r>
      <w:r>
        <w:rPr>
          <w:rtl w:val="true"/>
        </w:rPr>
        <w:t xml:space="preserve"> </w:t>
      </w:r>
      <w:r>
        <w:rPr>
          <w:rtl w:val="true"/>
        </w:rPr>
        <w:t>ـ و ارزقنی صحة فی عبادة</w:t>
      </w:r>
      <w:r>
        <w:rPr>
          <w:rtl w:val="true"/>
        </w:rPr>
        <w:t>]</w:t>
      </w:r>
      <w:bookmarkEnd w:id="320"/>
    </w:p>
    <w:p>
      <w:pPr>
        <w:pStyle w:val="BookText"/>
        <w:rPr/>
      </w:pPr>
      <w:r>
        <w:rPr>
          <w:rFonts w:ascii="IRNazanin" w:hAnsi="IRNazanin" w:eastAsia="IRNazanin"/>
          <w:color w:val="111111"/>
          <w:sz w:val="28"/>
          <w:sz w:val="28"/>
          <w:szCs w:val="28"/>
          <w:rtl w:val="true"/>
          <w:lang w:bidi="fa-IR"/>
        </w:rPr>
        <w:t>طراوت و شادابی و توان و سلامت در عبادت و بندگی خدا امری است که مطلوب عابدان و زاهدان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کسالت و خستگی در این زمینه نه تنها طعم شیرین بندگی خدا را بر کام جان انسان نمی‌نشاند، بلکه نوعی دل‌زدگی و دل‌سردی هم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جسم و روح، این امکان را به فرد می‌دهد تا با فراغت بال و آسایش خیال سر به سجده‌ی حق گذارد و با او به گفت‌وگو و مناجات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تشریعی خداوند، آن است که بنده سر در راه بندگی نهد و به حُسن اختیار خویش،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أنْ لاتَعبدوا إلّا إیّاه</w:t>
      </w:r>
      <w:r>
        <w:rPr>
          <w:rFonts w:eastAsia="IRNazanin" w:cs="IRNazanin"/>
          <w:color w:val="111111"/>
          <w:sz w:val="28"/>
          <w:szCs w:val="28"/>
          <w:rtl w:val="true"/>
          <w:lang w:bidi="fa-IR"/>
        </w:rPr>
        <w:t>)</w:t>
      </w:r>
      <w:r>
        <w:rPr>
          <w:rStyle w:val="FootnoteAnchor"/>
          <w:rtl w:val="true"/>
        </w:rPr>
        <w:footnoteReference w:id="9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مصداق خارجی بخشد؛ پس سزاست که بنده</w:t>
      </w:r>
    </w:p>
    <w:p>
      <w:pPr>
        <w:pStyle w:val="BookText"/>
        <w:rPr/>
      </w:pPr>
      <w:r>
        <w:rPr>
          <w:rFonts w:ascii="IRNazanin" w:hAnsi="IRNazanin" w:eastAsia="IRNazanin"/>
          <w:color w:val="111111"/>
          <w:sz w:val="28"/>
          <w:sz w:val="28"/>
          <w:szCs w:val="28"/>
          <w:rtl w:val="true"/>
          <w:lang w:bidi="fa-IR"/>
        </w:rPr>
        <w:t xml:space="preserve">چنین کند و زبان حال و قال او این باشد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لی لا أعبد الَّذی فطرَنی وَ إلَیْهِ ترجعونَ</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آن‌کس را بندگی نکنم که مرا بر فطرت توحیدی آفریده و سرانجام و بازگشت به‌سوی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برپایی نظام آفرینش در منطق قرآن برقراری نظام بندگی است که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 پس چرا انسان چنین نکند و از</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شوق و ذوق تن به این کار ندهد و جریان حیات خویش را با حکمت آفرینش منطبق نسازد؟</w:t>
      </w:r>
    </w:p>
    <w:p>
      <w:pPr>
        <w:pStyle w:val="BookText"/>
        <w:rPr/>
      </w:pPr>
      <w:r>
        <w:rPr>
          <w:rFonts w:ascii="IRNazanin" w:hAnsi="IRNazanin" w:eastAsia="IRNazanin"/>
          <w:color w:val="111111"/>
          <w:sz w:val="28"/>
          <w:sz w:val="28"/>
          <w:szCs w:val="28"/>
          <w:rtl w:val="true"/>
          <w:lang w:bidi="fa-IR"/>
        </w:rPr>
        <w:t xml:space="preserve">آنان که به طوع و رغبت به این امر تن ندهند و راه سرپیچی و عصیان در پیش گیرند، انجامی سخت و دردناک در پی خواهند داشت؛ چرا که به فرموده‌ی 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بندگی من روی‌گردان شوند، جهنّم در انتظار ایشان است که با خواری و ذلّت در آن فروافکنده خواهند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این عبادت و بندگی لوازمی دارد که در صدر آن توان و سلامت است که اگر چنین نبود، این کار پسندیده به درستی محقّق نمی‌شود و اهلیّت در این زمینه برای فرد فراهم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بِشرائط العبودیّة أهل للعتق</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به شرایط بندگی اقدام کند، برای آزادی و رهایی‌ـ از دوزخ‌ـ اهلیّت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الله عَبدآ ألهمهُ حُسن العبادة</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خدا بنده‌ای را دوست بدارد، زیبایی عبادت خویش را به او الهام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 آن امام همام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العبادَة برهان الظّفر بالسّعادة</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عبادت، نشان دست یابی به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دوام و قوام در بندگی جز به سلامت ممکن نمی‌گردد؛ و آن نیک‌بختی و فوز و پیروزی نهایی جز با بهره‌مندی از این نعمت فراهم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سرزندگی نخستین شرط در عبادت است و این دو، جز با سلامت جسم و روح فراهم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از سرِ بی‌حوصلگی راه به جایی ندارد که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لاتکرهوا إلی أنفسکُم العبادَة</w:t>
      </w:r>
      <w:r>
        <w:rPr>
          <w:rFonts w:eastAsia="IRNazanin" w:cs="IRNazanin"/>
          <w:color w:val="111111"/>
          <w:sz w:val="28"/>
          <w:szCs w:val="28"/>
          <w:rtl w:val="true"/>
          <w:lang w:bidi="fa-IR"/>
        </w:rPr>
        <w:t>»</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بیان توضیحی خود ذیل روایت آورده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یکرهها النّفس وَ لاتکون فیها راغبآ ناشطآ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به‌گونه‌ای که انسان را خوش نیاید و به آن رغبت نداشته باشد و در آن نشاطی نیابد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این مختصر بدان جهت آمد تا مشخّص شود که برخورداری از صحّت و سلامت، امری ضروری در</w:t>
      </w:r>
      <w:bookmarkStart w:id="321" w:name="pg3760_33642"/>
    </w:p>
    <w:p>
      <w:pPr>
        <w:pStyle w:val="BookText"/>
        <w:rPr/>
      </w:pPr>
      <w:bookmarkEnd w:id="321"/>
      <w:r>
        <w:rPr>
          <w:rFonts w:ascii="IRNazanin" w:hAnsi="IRNazanin" w:eastAsia="IRNazanin"/>
          <w:color w:val="111111"/>
          <w:sz w:val="28"/>
          <w:sz w:val="28"/>
          <w:szCs w:val="28"/>
          <w:rtl w:val="true"/>
          <w:lang w:bidi="fa-IR"/>
        </w:rPr>
        <w:t>تحقّق‌بخشیدن فرد به نظام بندگی است و در فقدانِ آن چه‌بسا که این امر محقّق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این‌روست که حضرت سجّاد علیه السلام ـ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زین‌العابدین</w:t>
      </w:r>
      <w:r>
        <w:rPr>
          <w:rFonts w:eastAsia="IRNazanin" w:cs="IRNazanin"/>
          <w:color w:val="111111"/>
          <w:sz w:val="28"/>
          <w:szCs w:val="28"/>
          <w:rtl w:val="true"/>
          <w:lang w:bidi="fa-IR"/>
        </w:rPr>
        <w:t>»</w:t>
      </w:r>
      <w:r>
        <w:rPr>
          <w:rStyle w:val="FootnoteAnchor"/>
          <w:rtl w:val="true"/>
        </w:rPr>
        <w:footnoteReference w:id="9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ـ از خدا می‌خواهد تا با بهره‌مندی از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عافیت، بتواند بندگی خدا را، به گونه‌ی شایسته و بایسته، به انجام برساند که رسول خدا صلی الله علیه و آله و 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لایعدل بالسّلامة شَیئآ</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چیزی را همانند سلامت نمی‌شمارد</w:t>
      </w:r>
      <w:r>
        <w:rPr>
          <w:rFonts w:eastAsia="IRNazanin" w:cs="IRNazanin"/>
          <w:color w:val="111111"/>
          <w:sz w:val="28"/>
          <w:szCs w:val="28"/>
          <w:rtl w:val="true"/>
          <w:lang w:bidi="fa-IR"/>
        </w:rPr>
        <w:t>.»</w:t>
      </w:r>
    </w:p>
    <w:p>
      <w:pPr>
        <w:pStyle w:val="Heading3"/>
        <w:numPr>
          <w:ilvl w:val="2"/>
          <w:numId w:val="1"/>
        </w:numPr>
        <w:rPr/>
      </w:pPr>
      <w:bookmarkStart w:id="322" w:name="__RefHeading___Toc1013021_2281741623"/>
      <w:bookmarkStart w:id="323" w:name="_Toc113"/>
      <w:bookmarkEnd w:id="322"/>
      <w:r>
        <w:rPr>
          <w:rtl w:val="true"/>
        </w:rPr>
        <w:t>[</w:t>
      </w:r>
      <w:r>
        <w:rPr/>
        <w:t>95</w:t>
      </w:r>
      <w:r>
        <w:rPr>
          <w:rtl w:val="true"/>
        </w:rPr>
        <w:t xml:space="preserve"> </w:t>
      </w:r>
      <w:r>
        <w:rPr>
          <w:rtl w:val="true"/>
        </w:rPr>
        <w:t>ـ و فراغا فی زهادة</w:t>
      </w:r>
      <w:r>
        <w:rPr>
          <w:rtl w:val="true"/>
        </w:rPr>
        <w:t>]</w:t>
      </w:r>
      <w:bookmarkEnd w:id="323"/>
    </w:p>
    <w:p>
      <w:pPr>
        <w:pStyle w:val="BookText"/>
        <w:rPr/>
      </w:pPr>
      <w:r>
        <w:rPr>
          <w:rFonts w:ascii="IRNazanin" w:hAnsi="IRNazanin" w:eastAsia="IRNazanin"/>
          <w:color w:val="111111"/>
          <w:sz w:val="28"/>
          <w:sz w:val="28"/>
          <w:szCs w:val="28"/>
          <w:rtl w:val="true"/>
          <w:lang w:bidi="fa-IR"/>
        </w:rPr>
        <w:t>فراغت بال و آسایش و زهدورزیدن، نکته‌ی بعدی است که در این بخش مطلوب حضرت سجّاد علیه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تبیین مرام امامیّه تصریح می‌نماید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شرایط دین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 یعنی زهد را از ارکان دین امامیّه  </w:t>
      </w:r>
    </w:p>
    <w:p>
      <w:pPr>
        <w:pStyle w:val="BookText"/>
        <w:rPr/>
      </w:pPr>
      <w:r>
        <w:rPr>
          <w:rFonts w:ascii="IRNazanin" w:hAnsi="IRNazanin" w:eastAsia="IRNazanin"/>
          <w:color w:val="111111"/>
          <w:sz w:val="28"/>
          <w:sz w:val="28"/>
          <w:szCs w:val="28"/>
          <w:rtl w:val="true"/>
          <w:lang w:bidi="fa-IR"/>
        </w:rPr>
        <w:t>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الزُّهد فی آیَة مِن کتاب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لِکَیلاتَأسوا عَلی ما فاتکُم وَ لاتَفرَحوا بِما آتاکُم</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که‌ـ مفهوم‌ـ زهد در آیه‌ای از قرآن آمده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بر آن‌چه از دست داده‌اید تأسّف مخورید و بدان‌چه ـ خدا ـ شما را داده، شادمان و سرخوش نگردید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سجّاد علیه السلام آن‌چنان بود که بنا به نقل ابوحمزه‌ی ثمالی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تَکَلَّم فِ ی الزُّهد وَ وَعظ، أبکی مَن بحضرته</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در زمینه‌ی زهد سخن می‌راند، هر آن‌کس را که نزد او بود می‌گریاند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امام صادق علیه السلام ، زهدپیشگی در دنیا راحت قلب و بدن را در پی دارد، در حالی که گرایش بی‌حدّ و حصر به دنیا و رغبت و پی‌جویی آن، غم و اندوه را به دنبال خواهد آورد</w:t>
      </w:r>
      <w:r>
        <w:rPr>
          <w:rFonts w:eastAsia="IRNazanin" w:cs="IRNazanin"/>
          <w:color w:val="111111"/>
          <w:sz w:val="28"/>
          <w:szCs w:val="28"/>
          <w:rtl w:val="true"/>
          <w:lang w:bidi="fa-IR"/>
        </w:rPr>
        <w:t>.</w:t>
      </w:r>
      <w:r>
        <w:rPr>
          <w:rStyle w:val="FootnoteAnchor"/>
          <w:rtl w:val="true"/>
        </w:rPr>
        <w:footnoteReference w:id="9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فرموده‌ی امام صادق علیه السلام پی‌آمد زهدورزیدن در دنیا، فراغت بال و</w:t>
      </w:r>
    </w:p>
    <w:p>
      <w:pPr>
        <w:pStyle w:val="BookText"/>
        <w:rPr/>
      </w:pPr>
      <w:r>
        <w:rPr>
          <w:rFonts w:ascii="IRNazanin" w:hAnsi="IRNazanin" w:eastAsia="IRNazanin"/>
          <w:color w:val="111111"/>
          <w:sz w:val="28"/>
          <w:sz w:val="28"/>
          <w:szCs w:val="28"/>
          <w:rtl w:val="true"/>
          <w:lang w:bidi="fa-IR"/>
        </w:rPr>
        <w:t>آسایش قلب است؛ آن‌جا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أرادوا الزُّهد فی الدُّنْیا لتفرغ قلوبهم لِلاْخِرَة</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دنیا زهد پیشه کرده‌اند تا آسوده‌خاطر، روی به آخرت نهند و فراغت بال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شد که راحت قلب و بدن را باید در زهدورزی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دنیا یافت، همان‌طور که رنج و تعب این دو، در دنیاگرایی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فِ ی الدُّنیا تکثر الهَمَّ وَ الحُزن، و الزُّهد فِ ی الدُّنْیا یریح القلب و البدن</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به دنیا، اندوه و غصّه را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بی‌میلی به دنیا، قلب و بدن را آسوده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 أهل الزُّهد و الْعِبادَة</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اهل زهد و بندگی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یکی از مناجات‌های خود، سخن از دنیا در میان آورده و عواملی بر می‌شمارد،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فریب‌های آن، وابستگی‌های انسان به آن فرو افتادن فرد در دام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آن را نابودکننده‌ی خواستارانِ خود می‌خواند و از خداوند می‌خواهد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فزهّدنا فیها و سَلِّمْنا مِنها بِتَوْفیقکَ وَ عصمَتکَ</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w:t>
      </w:r>
    </w:p>
    <w:p>
      <w:pPr>
        <w:pStyle w:val="BookText"/>
        <w:rPr/>
      </w:pPr>
      <w:r>
        <w:rPr>
          <w:rFonts w:ascii="IRNazanin" w:hAnsi="IRNazanin" w:eastAsia="IRNazanin"/>
          <w:color w:val="111111"/>
          <w:sz w:val="28"/>
          <w:sz w:val="28"/>
          <w:szCs w:val="28"/>
          <w:rtl w:val="true"/>
          <w:lang w:bidi="fa-IR"/>
        </w:rPr>
        <w:t>را از این دنیا و دنیاگرایی برحذر بدار و به توفیق و نگاه‌داری‌ات ما را در این میدان سلامت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در دعا از خداوند می‌خواهیم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تفرّغنی لِما خلقت لَهُ، وَ لاتشغلنی بما تکفّلته لی، و تَجْعَلَنی مِنْ عِبادِکَ وَ زُهّادکَ فِ ی الدُّنْیا، مِمّن خلقته للعافیة و هنأته بها مع کرامتکَ</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فراغت بال و آسایش خیال در زمینه‌ی آن‌چه که بدان جهت آفریده شده‌ام به‌بار آر، و مرا به آن‌چه که خود برایم تکفّل کرده‌ای سرگرم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بندگان خودت و زاهدان در دنیا قرار ده؛ از شمار آنانی که برای سلامت آفریده‌ای و با کرامت خویش این زندگی را بر آنان شیرین نموده‌ای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دقّت در همین کلام مولایمان حضرت مهدی علیه السلام به ما می‌آموزد که ما برای عبادت و بندگی آفریده شده‌ایم، از این روی نباید چندان غم روزی در دل داشته باشیم که خدای متعال خود آن را تکفّل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خویش را در</w:t>
      </w:r>
      <w:bookmarkStart w:id="324" w:name="pg3760_33644"/>
    </w:p>
    <w:p>
      <w:pPr>
        <w:pStyle w:val="BookText"/>
        <w:rPr/>
      </w:pPr>
      <w:bookmarkEnd w:id="324"/>
      <w:r>
        <w:rPr>
          <w:rFonts w:ascii="IRNazanin" w:hAnsi="IRNazanin" w:eastAsia="IRNazanin"/>
          <w:color w:val="111111"/>
          <w:sz w:val="28"/>
          <w:sz w:val="28"/>
          <w:szCs w:val="28"/>
          <w:rtl w:val="true"/>
          <w:lang w:bidi="fa-IR"/>
        </w:rPr>
        <w:t>شمار بندگان خدا و زاهدان نسبت به دنیاـ به همان بیان و مفهوم که پیش از این بدان اشاره رفت‌ـ جای دهیم که خداوند، اینان ـ عابدان زاهد ـ را برای بهره‌مندی از سلامت جسم و شیرینی خویش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روایات رسیده از معصومین علیهم السلام زهدورزی در دنیا ثمراتی در پی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نهال حکمت</w:t>
      </w:r>
      <w:r>
        <w:rPr>
          <w:rStyle w:val="FootnoteAnchor"/>
          <w:rtl w:val="true"/>
        </w:rPr>
        <w:footnoteReference w:id="930"/>
      </w:r>
      <w:r>
        <w:rPr>
          <w:rFonts w:ascii="IRNazanin" w:hAnsi="IRNazanin" w:eastAsia="IRNazanin"/>
          <w:color w:val="111111"/>
          <w:sz w:val="28"/>
          <w:sz w:val="28"/>
          <w:szCs w:val="28"/>
          <w:rtl w:val="true"/>
          <w:lang w:bidi="fa-IR"/>
        </w:rPr>
        <w:t>، توان تحمّل مصیبت</w:t>
      </w:r>
      <w:r>
        <w:rPr>
          <w:rStyle w:val="FootnoteAnchor"/>
          <w:rtl w:val="true"/>
        </w:rPr>
        <w:footnoteReference w:id="931"/>
      </w:r>
      <w:r>
        <w:rPr>
          <w:rFonts w:ascii="IRNazanin" w:hAnsi="IRNazanin" w:eastAsia="IRNazanin"/>
          <w:color w:val="111111"/>
          <w:sz w:val="28"/>
          <w:sz w:val="28"/>
          <w:szCs w:val="28"/>
          <w:rtl w:val="true"/>
          <w:lang w:bidi="fa-IR"/>
        </w:rPr>
        <w:t>، کوتاهی آرزوها</w:t>
      </w:r>
      <w:r>
        <w:rPr>
          <w:rStyle w:val="FootnoteAnchor"/>
          <w:rtl w:val="true"/>
        </w:rPr>
        <w:footnoteReference w:id="932"/>
      </w:r>
      <w:r>
        <w:rPr>
          <w:rFonts w:ascii="IRNazanin" w:hAnsi="IRNazanin" w:eastAsia="IRNazanin"/>
          <w:color w:val="111111"/>
          <w:sz w:val="28"/>
          <w:sz w:val="28"/>
          <w:szCs w:val="28"/>
          <w:rtl w:val="true"/>
          <w:lang w:bidi="fa-IR"/>
        </w:rPr>
        <w:t>، پاکی ظاهر و</w:t>
      </w:r>
    </w:p>
    <w:p>
      <w:pPr>
        <w:pStyle w:val="BookText"/>
        <w:rPr/>
      </w:pPr>
      <w:r>
        <w:rPr>
          <w:rFonts w:ascii="IRNazanin" w:hAnsi="IRNazanin" w:eastAsia="IRNazanin"/>
          <w:color w:val="111111"/>
          <w:sz w:val="28"/>
          <w:sz w:val="28"/>
          <w:szCs w:val="28"/>
          <w:rtl w:val="true"/>
          <w:lang w:bidi="fa-IR"/>
        </w:rPr>
        <w:t>باطن</w:t>
      </w:r>
      <w:r>
        <w:rPr>
          <w:rStyle w:val="FootnoteAnchor"/>
          <w:rtl w:val="true"/>
        </w:rPr>
        <w:footnoteReference w:id="933"/>
      </w:r>
      <w:r>
        <w:rPr>
          <w:rFonts w:ascii="IRNazanin" w:hAnsi="IRNazanin" w:eastAsia="IRNazanin"/>
          <w:color w:val="111111"/>
          <w:sz w:val="28"/>
          <w:sz w:val="28"/>
          <w:szCs w:val="28"/>
          <w:rtl w:val="true"/>
          <w:lang w:bidi="fa-IR"/>
        </w:rPr>
        <w:t>، چشم‌روشنی و شادمانی واقعی و انسان را از این بابت، هیچ‌گونه کمبودی در</w:t>
      </w:r>
    </w:p>
    <w:p>
      <w:pPr>
        <w:pStyle w:val="BookText"/>
        <w:rPr/>
      </w:pPr>
      <w:r>
        <w:rPr>
          <w:rFonts w:ascii="IRNazanin" w:hAnsi="IRNazanin" w:eastAsia="IRNazanin"/>
          <w:color w:val="111111"/>
          <w:sz w:val="28"/>
          <w:sz w:val="28"/>
          <w:szCs w:val="28"/>
          <w:rtl w:val="true"/>
          <w:lang w:bidi="fa-IR"/>
        </w:rPr>
        <w:t>نخواهد رسید</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امیرمؤمنان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أصابوا لذّة زهد الدُّنیا فی دُنیاهم</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ثمره‌ی لذّت زهدورزی در دنیا را در همین زندگی دنیا هم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بهره‌مندی از آسایش خیال در زهدورزی به دنیا،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فَراغآ فی زَهادَةٍ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خواست امام سجّاد علیه السلام از خدای متعال قرار گرفته است</w:t>
      </w:r>
      <w:r>
        <w:rPr>
          <w:rFonts w:eastAsia="IRNazanin" w:cs="IRNazanin"/>
          <w:color w:val="111111"/>
          <w:sz w:val="28"/>
          <w:szCs w:val="28"/>
          <w:rtl w:val="true"/>
          <w:lang w:bidi="fa-IR"/>
        </w:rPr>
        <w:t>.</w:t>
      </w:r>
    </w:p>
    <w:p>
      <w:pPr>
        <w:pStyle w:val="Heading3"/>
        <w:numPr>
          <w:ilvl w:val="2"/>
          <w:numId w:val="1"/>
        </w:numPr>
        <w:rPr/>
      </w:pPr>
      <w:bookmarkStart w:id="325" w:name="__RefHeading___Toc1013023_2281741623"/>
      <w:bookmarkStart w:id="326" w:name="_Toc114"/>
      <w:bookmarkEnd w:id="325"/>
      <w:r>
        <w:rPr>
          <w:rtl w:val="true"/>
        </w:rPr>
        <w:t>[</w:t>
      </w:r>
      <w:r>
        <w:rPr/>
        <w:t>96</w:t>
      </w:r>
      <w:r>
        <w:rPr>
          <w:rtl w:val="true"/>
        </w:rPr>
        <w:t xml:space="preserve"> </w:t>
      </w:r>
      <w:r>
        <w:rPr>
          <w:rtl w:val="true"/>
        </w:rPr>
        <w:t>ـ و علماً فی استعمال</w:t>
      </w:r>
      <w:r>
        <w:rPr>
          <w:rtl w:val="true"/>
        </w:rPr>
        <w:t>]</w:t>
      </w:r>
      <w:bookmarkEnd w:id="326"/>
    </w:p>
    <w:p>
      <w:pPr>
        <w:pStyle w:val="BookText"/>
        <w:rPr/>
      </w:pPr>
      <w:r>
        <w:rPr>
          <w:rFonts w:ascii="IRNazanin" w:hAnsi="IRNazanin" w:eastAsia="IRNazanin"/>
          <w:color w:val="111111"/>
          <w:sz w:val="28"/>
          <w:sz w:val="28"/>
          <w:szCs w:val="28"/>
          <w:rtl w:val="true"/>
          <w:lang w:bidi="fa-IR"/>
        </w:rPr>
        <w:t>در گام بعدی، امام سجّاد علیه السلام از خدا می‌خواهد که به او توفیق دهد تا علمش را در عمل به‌کار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اهمّیّت فراوان دارد که انسان دانسته‌هایش را در میدان عمل به‌کار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از آن بهره گیرد و هم دیگران از ثمرات آن سود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دین، علم برای علم پسندیده نیست، بلکه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ما عَرَّفْتَنا مِنَ الْحَقِّ فَحَمِّلْناهُ</w:t>
      </w:r>
      <w:r>
        <w:rPr>
          <w:rFonts w:eastAsia="IRNazanin" w:cs="IRNazanin"/>
          <w:color w:val="111111"/>
          <w:sz w:val="28"/>
          <w:szCs w:val="28"/>
          <w:rtl w:val="true"/>
          <w:lang w:bidi="fa-IR"/>
        </w:rPr>
        <w:t>»</w:t>
      </w:r>
      <w:r>
        <w:rPr>
          <w:rStyle w:val="FootnoteAnchor"/>
          <w:rtl w:val="true"/>
        </w:rPr>
        <w:footnoteReference w:id="9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عرفان و آگاهی ممدوح است که در صحنه‌ی عمل به‌کار گرفته شود، و گرنه صِرف علم، آنجا که به خودی خود و بی هیچ مسؤولیّت و جهت، هدف قرار گیرد، به کار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میدان عمل است که آگاهی، ارزش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به دور از حوزه‌ی عمل، هر چند که انسان علم و آگاهی داشته باشد، کار مفید و مؤثّری صورت نخواهد گرفت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النّارِ لیَتَأذّون مِنْ ریح العالِم التّارک لعلمه</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جهنّمیان، از بوی عالمی آزرده می‌شوند که دانش و آگاهی خویش را رها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عمل به‌کار نگرفته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عَذابآ عالِمٌ لایَنْتفع مِنْ عِلمه بِشَ یْءٍ</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سخت‌ترین عذاب‌ها آن عالمی را در رسد که از علم خویش در میدان عمل بهره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اوّل، حضرت امیر علیه السلام از قول پیامبر صلی الله علیه و آله و سلم نقل می‌نماید که ایشان ضمن بیانی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به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به علم خویش عمل می‌کند که او اهل نجات است؛ و دیگری که عمل به آگاهی خویش را رها می‌کند که او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بیان که در متن بدان اشاره رفت، آن‌گاه رسول خدا صلی الله علیه و آله و سلم به علی مرتضی علیه السلام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أهل النّار ندامَةً وَ حَسرَةً، رَجُلٌ دَعا عَبدآ إلَی الله سُبحانه، فَاستَجاب لَهُ وَ قَبِلَ مِنهُ، فَأطاع الله فَأدخله الله الجَنَّة، وَ أدْخَل الدّاعی النّار بترکه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دشوارترین حالت بر اهل آتش از سر ندامت و حسرت، آن است که فرد می‌بیند آن کس را که خود به‌سوی خدا فراخوانده و او پذیرفته و طاعت و اطاعت حق پیشه کرده، خدایش او را به بهشت می‌برد؛ امّا خود این دعوت‌کننده را ـ بدان جهت که از آگاهی‌اش دست‌شسته و بدان عمل ننموده ـ به آتش می‌اندازد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ذیل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علیه السلام نقل شده که مراد از علما در این آیه کسانی هستند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 فعلُه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یصدّق فعلُه قَوله فَلَیْسَ بعالم</w:t>
      </w:r>
      <w:r>
        <w:rPr>
          <w:rFonts w:eastAsia="Amiri" w:cs="Amiri" w:ascii="Amiri" w:hAnsi="Amiri"/>
          <w:color w:val="111111"/>
          <w:sz w:val="28"/>
          <w:szCs w:val="28"/>
          <w:rtl w:val="true"/>
          <w:lang w:bidi="ar-SA"/>
        </w:rPr>
        <w:t>»</w:t>
      </w:r>
      <w:r>
        <w:rPr>
          <w:rStyle w:val="FootnoteAnchor"/>
          <w:rtl w:val="true"/>
        </w:rPr>
        <w:footnoteReference w:id="9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عالمانی خشیت خدا دارند که عملشان گفتارشان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غیر این‌صورت یعنی عدم این انطباق، اساسآ فرد از حوزه‌ی علم و عالم بیرون می‌رود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العلم إذا لَمْ یُعمَل بِهِ لَمْ یزدد مِنَ الله إلّا بُعدآ</w:t>
      </w:r>
      <w:r>
        <w:rPr>
          <w:rFonts w:eastAsia="Amiri" w:cs="Amiri" w:ascii="Amiri" w:hAnsi="Amiri"/>
          <w:color w:val="111111"/>
          <w:sz w:val="28"/>
          <w:szCs w:val="28"/>
          <w:rtl w:val="true"/>
          <w:lang w:bidi="ar-SA"/>
        </w:rPr>
        <w:t>»</w:t>
      </w:r>
      <w:r>
        <w:rPr>
          <w:rStyle w:val="FootnoteAnchor"/>
          <w:rtl w:val="true"/>
        </w:rPr>
        <w:footnoteReference w:id="9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چنان</w:t>
      </w:r>
    </w:p>
    <w:p>
      <w:pPr>
        <w:pStyle w:val="BookText"/>
        <w:rPr/>
      </w:pPr>
      <w:r>
        <w:rPr>
          <w:rFonts w:ascii="IRNazanin" w:hAnsi="IRNazanin" w:eastAsia="IRNazanin"/>
          <w:color w:val="111111"/>
          <w:sz w:val="28"/>
          <w:sz w:val="28"/>
          <w:szCs w:val="28"/>
          <w:rtl w:val="true"/>
          <w:lang w:bidi="fa-IR"/>
        </w:rPr>
        <w:t>است که آن‌گاه که بدان عمل نشود جز دوری از خدا ثمره‌ای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راستین آن کس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یَنطق عَنهُ أعماله الصّالِحَة</w:t>
      </w:r>
      <w:r>
        <w:rPr>
          <w:rFonts w:eastAsia="Amiri" w:cs="Amiri" w:ascii="Amiri" w:hAnsi="Amiri"/>
          <w:color w:val="111111"/>
          <w:sz w:val="28"/>
          <w:szCs w:val="28"/>
          <w:rtl w:val="true"/>
          <w:lang w:bidi="ar-SA"/>
        </w:rPr>
        <w:t>»</w:t>
      </w:r>
      <w:r>
        <w:rPr>
          <w:rStyle w:val="FootnoteAnchor"/>
          <w:rtl w:val="true"/>
        </w:rPr>
        <w:footnoteReference w:id="9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نیکوی او بیانگر دانش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گره‌خوردن</w:t>
      </w:r>
    </w:p>
    <w:p>
      <w:pPr>
        <w:pStyle w:val="BookText"/>
        <w:rPr/>
      </w:pPr>
      <w:r>
        <w:rPr>
          <w:rFonts w:ascii="IRNazanin" w:hAnsi="IRNazanin" w:eastAsia="IRNazanin"/>
          <w:color w:val="111111"/>
          <w:sz w:val="28"/>
          <w:sz w:val="28"/>
          <w:szCs w:val="28"/>
          <w:rtl w:val="true"/>
          <w:lang w:bidi="fa-IR"/>
        </w:rPr>
        <w:t xml:space="preserve">علم و عمل تا بدان‌جاست که رسول خدا صلی الله علیه و آله و سلم از جدایی میان این دو، به خدا پناه برده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عِلْمٍ لایَنفَع، وَ هُوَ الْعِلمُ الَّذی یضادّ العمل بالإخلاص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إنَّ قَلیل العلم یحتاجُ إلی کَثیر العمل، لاِنَّ علم ساعة یلزم صاحبه استعمال طول عمره</w:t>
      </w:r>
      <w:r>
        <w:rPr>
          <w:rFonts w:eastAsia="Amiri" w:cs="Amiri" w:ascii="Amiri" w:hAnsi="Amiri"/>
          <w:color w:val="111111"/>
          <w:sz w:val="28"/>
          <w:szCs w:val="28"/>
          <w:rtl w:val="true"/>
          <w:lang w:bidi="ar-SA"/>
        </w:rPr>
        <w:t>.»</w:t>
      </w:r>
      <w:r>
        <w:rPr>
          <w:rStyle w:val="FootnoteAnchor"/>
          <w:rtl w:val="true"/>
        </w:rPr>
        <w:footnoteReference w:id="94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غیرسودمند به خدا پناه می‌بریم و آن دانشی است که با عمل خالصانه در دوگانگی و تضادّ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دانش کم، نیازمند عمل بسیار است؛ زیرا ساعتی آموزش، عمری به‌کارگیریِ آن آموخته‌ها را ضروری می‌سازد</w:t>
      </w:r>
      <w:r>
        <w:rPr>
          <w:rFonts w:eastAsia="IRNazanin" w:cs="IRNazanin"/>
          <w:color w:val="111111"/>
          <w:sz w:val="28"/>
          <w:szCs w:val="28"/>
          <w:rtl w:val="true"/>
          <w:lang w:bidi="fa-IR"/>
        </w:rPr>
        <w:t>.»</w:t>
      </w:r>
      <w:bookmarkStart w:id="327" w:name="pg3760_33646"/>
    </w:p>
    <w:p>
      <w:pPr>
        <w:pStyle w:val="BookText"/>
        <w:rPr/>
      </w:pPr>
      <w:bookmarkEnd w:id="327"/>
      <w:r>
        <w:rPr>
          <w:rFonts w:ascii="IRNazanin" w:hAnsi="IRNazanin" w:eastAsia="IRNazanin"/>
          <w:color w:val="111111"/>
          <w:sz w:val="28"/>
          <w:sz w:val="28"/>
          <w:szCs w:val="28"/>
          <w:rtl w:val="true"/>
          <w:lang w:bidi="fa-IR"/>
        </w:rPr>
        <w:t xml:space="preserve">نیز به فرموده‌ی ایشان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یهتف بالعمل، فَإنْ أجابه و الّا ارتحل عنه</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فریاد عمل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اجابت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از نزد تو رخت بر 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ویژگی‌های عالمان بدون عمل که 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 نهان که از آن انفاق نمی‌شود و تنها صاحبش را می‌آزارد و در مقصد خود مصرف نمی‌شود</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که خود می‌سوزد امّا دیگران را بهره می‌رساند</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بوی بهشت بر مشامش نخواهد نشست</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جایگاهش در آتش است</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دقّت در آن‌ها ارزش و رابطه‌ی انکارناپذیر و ضروری میان علم و عمل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آگاهی از این تصریحات و تمثیلات و تشبیهات که در جای‌جای کلام معصومین به چشم می‌خورد، مشخّص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عِلْمآ فِ ی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ارزش والایی است که امام سجّاد علیه السلام از خداوند متعال، وصول به آن را می‌خواهد</w:t>
      </w:r>
      <w:r>
        <w:rPr>
          <w:rFonts w:eastAsia="IRNazanin" w:cs="IRNazanin"/>
          <w:color w:val="111111"/>
          <w:sz w:val="28"/>
          <w:szCs w:val="28"/>
          <w:rtl w:val="true"/>
          <w:lang w:bidi="fa-IR"/>
        </w:rPr>
        <w:t>.</w:t>
      </w:r>
    </w:p>
    <w:p>
      <w:pPr>
        <w:pStyle w:val="Heading3"/>
        <w:numPr>
          <w:ilvl w:val="2"/>
          <w:numId w:val="1"/>
        </w:numPr>
        <w:rPr/>
      </w:pPr>
      <w:bookmarkStart w:id="328" w:name="__RefHeading___Toc1013025_2281741623"/>
      <w:bookmarkStart w:id="329" w:name="_Toc115"/>
      <w:bookmarkEnd w:id="328"/>
      <w:r>
        <w:rPr>
          <w:rtl w:val="true"/>
        </w:rPr>
        <w:t>[</w:t>
      </w:r>
      <w:r>
        <w:rPr/>
        <w:t>97</w:t>
      </w:r>
      <w:r>
        <w:rPr>
          <w:rtl w:val="true"/>
        </w:rPr>
        <w:t xml:space="preserve"> </w:t>
      </w:r>
      <w:r>
        <w:rPr>
          <w:rtl w:val="true"/>
        </w:rPr>
        <w:t>ـ و ورعاً فی اجمال</w:t>
      </w:r>
      <w:r>
        <w:rPr>
          <w:rtl w:val="true"/>
        </w:rPr>
        <w:t>]</w:t>
      </w:r>
      <w:bookmarkEnd w:id="329"/>
    </w:p>
    <w:p>
      <w:pPr>
        <w:pStyle w:val="BookText"/>
        <w:rPr/>
      </w:pPr>
      <w:r>
        <w:rPr>
          <w:rFonts w:ascii="IRNazanin" w:hAnsi="IRNazanin" w:eastAsia="IRNazanin"/>
          <w:color w:val="111111"/>
          <w:sz w:val="28"/>
          <w:sz w:val="28"/>
          <w:szCs w:val="28"/>
          <w:rtl w:val="true"/>
          <w:lang w:bidi="fa-IR"/>
        </w:rPr>
        <w:t>از جمله واژه‌های مثبتی که در فرهنگ اسلامی مطرح شده، کلمه‌ی ورع به معنی پارسایی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کلمه موضوع خودنگه‌داری مورد نظر است؛ یعنی انسان پارسا یا ورِع کسی است که در درون خود، نیرویی دارد که او را نگاه می‌دارد و از مبادرت به گناه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حوزه‌ی ورع چنان است که امام علیه السلام آن را با توجّه به تمامی جهات، از خدای متعال درخواست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 مفهوم کلمه‌ی زهد مطالبی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گفته می‌شود که افراد زاهد با آن‌همه ارج و قرب و قدر و منزلت، جز با ورع‌ـ خودنگه‌داری‌ـ راه به جایی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معراج خطاب به رسول خدا صلی الله علیه و آله و سلم آمده است که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الْوَرع مثله کَمَثل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ان فِ ی الْبَحر لایَنجو إلّا مَن کانَ فیها، کَذلِکَ لایَنجو الزّاهدون إلّا بِالوَرع</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ورع همانند کشتی است؛ آن‌سان که در دل‌ـ امواج‌ـ دریا جز کشتی‌نشستگان کسی را راه نجاتی نیست؛ ورع نیز چنین است که برای مردم زهدپیشه، جز با کاربرد آن راه خلاص و نجاتی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راه‌یابی به ولایت پیشوایان معصوم، جز با ورع امکان‌پذیر نیست که امام باقر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ینالوا وِلایَتنا إلّا بِورع</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در روایات، ثمره‌ی ورع، برخورداری از صلاح نفس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نهال عمل را به بار می‌نشاند؛ اساس تقوی است؛ موجبات دوری از پستی‌ها را فراهم می‌آورد؛ دین را سامان می‌دهد؛ جان را محافظت می‌کند و مروّت انسانی را می‌آراید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جز با ورع پاک و منزّه نمی‌گردد و ورع خود هم‌نشین و هم‌پای تقوی است و خلاصه به فرموده‌ی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صونوا دینکم بالورع</w:t>
      </w:r>
      <w:r>
        <w:rPr>
          <w:rFonts w:eastAsia="IRNazanin" w:cs="IRNazanin"/>
          <w:color w:val="111111"/>
          <w:sz w:val="28"/>
          <w:szCs w:val="28"/>
          <w:rtl w:val="true"/>
          <w:lang w:bidi="fa-IR"/>
        </w:rPr>
        <w:t>»</w:t>
      </w:r>
      <w:r>
        <w:rPr>
          <w:rStyle w:val="FootnoteAnchor"/>
          <w:rtl w:val="true"/>
        </w:rPr>
        <w:footnoteReference w:id="9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خدا در</w:t>
      </w:r>
    </w:p>
    <w:p>
      <w:pPr>
        <w:pStyle w:val="BookText"/>
        <w:rPr/>
      </w:pPr>
      <w:r>
        <w:rPr>
          <w:rFonts w:ascii="IRNazanin" w:hAnsi="IRNazanin" w:eastAsia="IRNazanin"/>
          <w:color w:val="111111"/>
          <w:sz w:val="28"/>
          <w:sz w:val="28"/>
          <w:szCs w:val="28"/>
          <w:rtl w:val="true"/>
          <w:lang w:bidi="fa-IR"/>
        </w:rPr>
        <w:t>پیش گیرید و دین خود را با ورع نگاه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که انسان در گذر روزگار در لغزشگاه شُبهات، اعمّ از فکری و مالی قرار می‌گیرد و در حالت تردید نمی‌داند چه موضعی باید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ورع به یاری فرد می‌آید و او را از لغزش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این‌جهت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وَرع کَالْوقوف عِنْدَ الشُّبهة</w:t>
      </w:r>
      <w:r>
        <w:rPr>
          <w:rFonts w:eastAsia="IRNazanin" w:cs="IRNazanin"/>
          <w:color w:val="111111"/>
          <w:sz w:val="28"/>
          <w:szCs w:val="28"/>
          <w:rtl w:val="true"/>
          <w:lang w:bidi="fa-IR"/>
        </w:rPr>
        <w:t>»</w:t>
      </w:r>
      <w:r>
        <w:rPr>
          <w:rStyle w:val="FootnoteAnchor"/>
          <w:rtl w:val="true"/>
        </w:rPr>
        <w:footnoteReference w:id="9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ورعی مانند باز ایستادن در هنگام شبهه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ورع آن‌جاست که انسان در مواجهه با موضوع شبهه‌ناک، خود را نگاه دارد و از سقوط در این ورطه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جلوه‌ی ورع را می‌توان در اجتناب از معصیت و کفّ نفس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دوری از گناه و خودنگه‌داری به منظور عدم مباشرت به معصیت، ارزش والایی است که باید آن را پاس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بیان شد، ابعاد این رعایت و اجتناب، بسیار گسترده و در جهات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امام این ارزش را با ذکر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خدای متعال خواستار شده است؛ بدین معنی که خداوند حضرتش را آن‌چنان ورعی نصیب دارد که به‌طور کلّی و در تمامی جوانب و جهات، ایشان را یاری و محافظت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 السلام به عثمان حنیف‌ـ والی خود در بصره‌ـ ضمن بیان برخی ویژگی‌های خود در خورد و خوراک، یادآور می‌شوند که شما نمی‌توانید چنین باشید، ولی انتظار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اعینونی بِوَرع و اجتهاد و عفة و سَداد</w:t>
      </w:r>
      <w:r>
        <w:rPr>
          <w:rFonts w:eastAsia="IRNazanin" w:cs="IRNazanin"/>
          <w:color w:val="111111"/>
          <w:sz w:val="28"/>
          <w:szCs w:val="28"/>
          <w:rtl w:val="true"/>
          <w:lang w:bidi="fa-IR"/>
        </w:rPr>
        <w:t>»</w:t>
      </w:r>
      <w:r>
        <w:rPr>
          <w:rStyle w:val="FootnoteAnchor"/>
          <w:rtl w:val="true"/>
        </w:rPr>
        <w:footnoteReference w:id="9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پارسایی و پرهیز،</w:t>
      </w:r>
    </w:p>
    <w:p>
      <w:pPr>
        <w:pStyle w:val="BookText"/>
        <w:rPr/>
      </w:pPr>
      <w:r>
        <w:rPr>
          <w:rFonts w:ascii="IRNazanin" w:hAnsi="IRNazanin" w:eastAsia="IRNazanin"/>
          <w:color w:val="111111"/>
          <w:sz w:val="28"/>
          <w:sz w:val="28"/>
          <w:szCs w:val="28"/>
          <w:rtl w:val="true"/>
          <w:lang w:bidi="fa-IR"/>
        </w:rPr>
        <w:t>تلاش و کوشش، پاکی و عفّت و استحکام و استواری یاری دهید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حضرتش مالک اشتر را فرمان می‌دهد تا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الصق بأهل الورع والصّدق</w:t>
      </w:r>
      <w:r>
        <w:rPr>
          <w:rFonts w:eastAsia="IRNazanin" w:cs="IRNazanin"/>
          <w:color w:val="111111"/>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 در جریان فرمانداریِ خویش، با</w:t>
      </w:r>
      <w:bookmarkStart w:id="330" w:name="pg3760_33648"/>
    </w:p>
    <w:p>
      <w:pPr>
        <w:pStyle w:val="BookText"/>
        <w:rPr/>
      </w:pPr>
      <w:bookmarkEnd w:id="330"/>
      <w:r>
        <w:rPr>
          <w:rFonts w:ascii="IRNazanin" w:hAnsi="IRNazanin" w:eastAsia="IRNazanin"/>
          <w:color w:val="111111"/>
          <w:sz w:val="28"/>
          <w:sz w:val="28"/>
          <w:szCs w:val="28"/>
          <w:rtl w:val="true"/>
          <w:lang w:bidi="fa-IR"/>
        </w:rPr>
        <w:t>اهل ورع و پارسایی و راستی و درستی</w:t>
      </w:r>
    </w:p>
    <w:p>
      <w:pPr>
        <w:pStyle w:val="BookText"/>
        <w:rPr/>
      </w:pPr>
      <w:r>
        <w:rPr>
          <w:rFonts w:ascii="IRNazanin" w:hAnsi="IRNazanin" w:eastAsia="IRNazanin"/>
          <w:color w:val="111111"/>
          <w:sz w:val="28"/>
          <w:sz w:val="28"/>
          <w:szCs w:val="28"/>
          <w:rtl w:val="true"/>
          <w:lang w:bidi="fa-IR"/>
        </w:rPr>
        <w:t>پیوند برقرار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امام همام علیه السلام هشدار می‌دهد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ورعه مات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ماتَ قلبه دخَلَ النّار</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ورعش کم باشد، قلبش می‌میرد و آن‌که چنین شود، جایگاهش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 مولی الموحّدین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 دینه مَنْ تعری عَنِ الوَرع</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از جامه‌ی زیبای ورع خالی باشد، دین خود را تباه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المرء إلَی الاْخِرَة الورع و التَّقی</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توشه‌ی انسان در سفر آخرت همین پارسایی و پرهیز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انسان باید برای گذر سربلند، از گذرگاه دنیا به‌سوی آخرت، به راستی زیور ورع را در بر گیرد و به آن آراسته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حوزه‌ی گسترده یعنی از دنیا تا آخرت می‌طلبد که این پارسایی و ورع، در تمامی جهات لحاظ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وَرَعآ فی 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خداوند مسألت می‌نماید</w:t>
      </w:r>
      <w:r>
        <w:rPr>
          <w:rFonts w:eastAsia="IRNazanin" w:cs="IRNazanin"/>
          <w:color w:val="111111"/>
          <w:sz w:val="28"/>
          <w:szCs w:val="28"/>
          <w:rtl w:val="true"/>
          <w:lang w:bidi="fa-IR"/>
        </w:rPr>
        <w:t>.</w:t>
      </w:r>
    </w:p>
    <w:p>
      <w:pPr>
        <w:pStyle w:val="Heading3"/>
        <w:numPr>
          <w:ilvl w:val="2"/>
          <w:numId w:val="1"/>
        </w:numPr>
        <w:rPr/>
      </w:pPr>
      <w:bookmarkStart w:id="331" w:name="__RefHeading___Toc1013027_2281741623"/>
      <w:bookmarkStart w:id="332" w:name="_Toc116"/>
      <w:bookmarkEnd w:id="331"/>
      <w:r>
        <w:rPr>
          <w:rtl w:val="true"/>
        </w:rPr>
        <w:t>[</w:t>
      </w:r>
      <w:r>
        <w:rPr/>
        <w:t>98</w:t>
      </w:r>
      <w:r>
        <w:rPr>
          <w:rtl w:val="true"/>
        </w:rPr>
        <w:t xml:space="preserve"> </w:t>
      </w:r>
      <w:r>
        <w:rPr>
          <w:rtl w:val="true"/>
        </w:rPr>
        <w:t>ـ اللهم اختم بعفوک اجلی</w:t>
      </w:r>
      <w:r>
        <w:rPr>
          <w:rtl w:val="true"/>
        </w:rPr>
        <w:t>]</w:t>
      </w:r>
      <w:bookmarkEnd w:id="332"/>
    </w:p>
    <w:p>
      <w:pPr>
        <w:pStyle w:val="BookText"/>
        <w:rPr/>
      </w:pPr>
      <w:r>
        <w:rPr>
          <w:rFonts w:ascii="IRNazanin" w:hAnsi="IRNazanin" w:eastAsia="IRNazanin"/>
          <w:color w:val="111111"/>
          <w:sz w:val="28"/>
          <w:sz w:val="28"/>
          <w:szCs w:val="28"/>
          <w:rtl w:val="true"/>
          <w:lang w:bidi="fa-IR"/>
        </w:rPr>
        <w:t xml:space="preserve">اینک امام سجّاد علیه السلام در اندیشه‌ی پایان عمر خویش است و از خدا می‌خواهد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اخْتِمْ بِعَفْوِکَ أجَلی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عفو و بخشش حق تعالی، ارزش والایی است که اگر انسانی را نصیب گردد، سزاست تا او سر به آسمان ساید و این نعمت عظیم را ارج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شمول عفو الاهی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خداوند چه می‌کند و دوم آن‌که بنده باید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 چه می‌کند، اوّلا خداوند به مصداق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یداهُ مَبسوطتان</w:t>
      </w:r>
      <w:r>
        <w:rPr>
          <w:rFonts w:eastAsia="IRNazanin" w:cs="IRNazanin"/>
          <w:color w:val="111111"/>
          <w:sz w:val="28"/>
          <w:szCs w:val="28"/>
          <w:rtl w:val="true"/>
          <w:lang w:bidi="fa-IR"/>
        </w:rPr>
        <w:t>)</w:t>
      </w:r>
      <w:r>
        <w:rPr>
          <w:rStyle w:val="FootnoteAnchor"/>
          <w:rtl w:val="true"/>
        </w:rPr>
        <w:footnoteReference w:id="9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قدرتی بلامنازع و فراگیر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ثانیآ</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 ما یَشاء وَ یَحْکم ما یُرید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انجام می‌دهد و به هر نحو که اراده کند حکم می‌راند</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ثالثآ</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لایَسْألُ عَمّا یَفْعَل و هم یسألُون</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فراتر از او نیست تا حضرت حق را زیر سؤال برد و این مردم هستند که مورد سؤال واقع خواهند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مقدّمه‌ی کوتاه از آن جهت بیان شد تا روشن گردد که ما را نرسد تا برای شمول عفو خداوندی به وضع قانون و دستورالعمل برای خدا مبادرت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حکیم است و کارها را به حکمت انجام می‌دهد؛ امّا حکیم‌بودن او این الزام را در پی ندارد که باید از این قول و قرارها و باید و نبایدها که ما وضع می‌کنیم فرمان برد و شمول عفو او در دایره‌ی قراردادهای ما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تأیید توأمان عقل و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توجه به این حرّیّت مطلقه‌ی حق تعالی، ما را به‌سوی موضوع دوم سوق می‌دهد و آن را در حوزه‌ی دیدرس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 در این است که ما باید چه کنیم تا مشمول عفو خداوندی شده و در معرض انوار رحمت و نسائم مغفرت او قرار گیریم؟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یقبل التَّوبة عَن عباده وَ یعفوا عن السّیّئات</w:t>
      </w:r>
      <w:r>
        <w:rPr>
          <w:rFonts w:eastAsia="IRNazanin" w:cs="IRNazanin"/>
          <w:color w:val="111111"/>
          <w:sz w:val="28"/>
          <w:szCs w:val="28"/>
          <w:rtl w:val="true"/>
          <w:lang w:bidi="fa-IR"/>
        </w:rPr>
        <w:t>)</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قبال چنین خدای توبه‌پذیر و گذرنده از گناهان، فرد  </w:t>
      </w:r>
    </w:p>
    <w:p>
      <w:pPr>
        <w:pStyle w:val="BookText"/>
        <w:rPr/>
      </w:pPr>
      <w:r>
        <w:rPr>
          <w:rFonts w:ascii="IRNazanin" w:hAnsi="IRNazanin" w:eastAsia="IRNazanin"/>
          <w:color w:val="111111"/>
          <w:sz w:val="28"/>
          <w:sz w:val="28"/>
          <w:szCs w:val="28"/>
          <w:rtl w:val="true"/>
          <w:lang w:bidi="fa-IR"/>
        </w:rPr>
        <w:t>باید موقع را مغتنم شمرد و حدّاکثر استفاده را از این فرصت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خصلت‌های نیکو که می‌تواند انسان را در معرض عفو و بخشش خدای متعال قرار دهد، آن است که انسان در زندگی روزمره‌ی خود، اهل عفو و گذشت از این و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از یک سو گذران زندگی را بر انسان آسان می‌سازد و از سوی دیگر، زمینه‌ی شمول عفو الاهی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تعفوا و تصفحوا و تغفروا فإنَّ الله غفورٌ رحیم</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بیان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لْیعفوا و لیصفحوا ألا تحبّون أن یغفر الله لَکُم؟</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اساسآ دستور صریح قرآن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أمر بالعرف و أعرض عَنِ الجاهلین</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علیه السلام به خداوند عرضه می‌دارد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أنْزَلتَ فی کتابکَ أن نعفو عمّن ظلمنا؛ و قد ظلمنا أنفسنا فأعف عنّا، فَإنَّکَ أولی بِذلِکَ مِنّا</w:t>
      </w:r>
      <w:r>
        <w:rPr>
          <w:rFonts w:eastAsia="Amiri" w:cs="Amiri" w:ascii="Amiri" w:hAnsi="Amiri"/>
          <w:color w:val="111111"/>
          <w:sz w:val="28"/>
          <w:szCs w:val="28"/>
          <w:rtl w:val="true"/>
          <w:lang w:bidi="ar-SA"/>
        </w:rPr>
        <w:t xml:space="preserve">.» </w:t>
      </w:r>
      <w:r>
        <w:rPr>
          <w:rStyle w:val="FootnoteAnchor"/>
          <w:rtl w:val="true"/>
        </w:rPr>
        <w:footnoteReference w:id="96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در کتابت این‌چنین فروفرستاده‌ای که از آنان که بر ما ستم رانده‌اند در 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اینک ما به خود ظلم کرده‌ایم</w:t>
      </w:r>
      <w:r>
        <w:rPr>
          <w:rFonts w:eastAsia="IRNazanin" w:cs="IRNazanin"/>
          <w:color w:val="111111"/>
          <w:sz w:val="28"/>
          <w:szCs w:val="28"/>
          <w:rtl w:val="true"/>
          <w:lang w:bidi="fa-IR"/>
        </w:rPr>
        <w:t>.</w:t>
      </w:r>
      <w:bookmarkStart w:id="333" w:name="pg3760_33650"/>
    </w:p>
    <w:p>
      <w:pPr>
        <w:pStyle w:val="BookText"/>
        <w:rPr/>
      </w:pPr>
      <w:bookmarkEnd w:id="333"/>
      <w:r>
        <w:rPr>
          <w:rFonts w:ascii="IRNazanin" w:hAnsi="IRNazanin" w:eastAsia="IRNazanin"/>
          <w:color w:val="111111"/>
          <w:sz w:val="28"/>
          <w:sz w:val="28"/>
          <w:szCs w:val="28"/>
          <w:rtl w:val="true"/>
          <w:lang w:bidi="fa-IR"/>
        </w:rPr>
        <w:t>تو از ما درگذر که در این زمینه تو از ما سزاوارتری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در پیشگاه خدا و گذشت از دیگران، یکی از عمده‌ترین عواملی است که می‌تواند انسان را در معرض عفو الهی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می‌خواهد که خداوند، نقطه‌ی پایان عمرش را با عفو و گذشت و اغماض رقم زند و درخواست حضرتش برای جهان دیگر نیز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لاتخلنی فی مشهد القیامة من برد عفوک و غفرک</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ـ گرمای ـ قیامت، از سرمای عفو و بخشش خود بی‌نصیب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متّقیان علیه السلام از عفو با عناوین متنوّعی یاد کرده،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الفضیلتین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می‌تواند انسان را بهره‌مند از عفو خداوندی نماید، آن است که فرد از گناهان فاصله گیرد و خود را از لوث آن‌ها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تنزّه عن حرمات الله، سارع إلیه عفوا للّه</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خود را از ارتکاب محارم منزّه دارد، عفو خداوندی به‌سوی او شتاب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سه ویژگی توبه در نزد خدا، عفوپیشگی نسبت به مردم و دوری از گناهان ارزش‌های والایی است که انسان را یاری می‌رساند تا مشمول عفو خداوند قرار گیرد و بر بلندای بخشش الاهی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امام سجّاد علیه السلام جان کلام را در این زمینه مطرح نموده و از خدا می‌خواهد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اخْتِم بِعَفْوِکَ أجَلی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خالق مهربان را مورد خطاب قرار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عفوت فَخیر راحم</w:t>
      </w:r>
      <w:r>
        <w:rPr>
          <w:rFonts w:eastAsia="IRNazanin" w:cs="IRNazanin"/>
          <w:color w:val="111111"/>
          <w:sz w:val="28"/>
          <w:szCs w:val="28"/>
          <w:rtl w:val="true"/>
          <w:lang w:bidi="fa-IR"/>
        </w:rPr>
        <w:t>»</w:t>
      </w:r>
      <w:r>
        <w:rPr>
          <w:rStyle w:val="FootnoteAnchor"/>
          <w:rtl w:val="true"/>
        </w:rPr>
        <w:footnoteReference w:id="9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ببخشایی تو بهترین رحم‌آورانی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می‌خواهد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فاعطنی من عفوک</w:t>
      </w:r>
    </w:p>
    <w:p>
      <w:pPr>
        <w:pStyle w:val="BookText"/>
        <w:rPr/>
      </w:pPr>
      <w:r>
        <w:rPr>
          <w:rFonts w:ascii="IRNazanin" w:hAnsi="IRNazanin" w:eastAsia="IRNazanin"/>
          <w:color w:val="111111"/>
          <w:sz w:val="28"/>
          <w:sz w:val="28"/>
          <w:szCs w:val="28"/>
          <w:rtl w:val="true"/>
          <w:lang w:bidi="fa-IR"/>
        </w:rPr>
        <w:t>بمقدار أملی</w:t>
      </w:r>
      <w:r>
        <w:rPr>
          <w:rFonts w:eastAsia="IRNazanin" w:cs="IRNazanin"/>
          <w:color w:val="111111"/>
          <w:sz w:val="28"/>
          <w:szCs w:val="28"/>
          <w:rtl w:val="true"/>
          <w:lang w:bidi="fa-IR"/>
        </w:rPr>
        <w:t>»</w:t>
      </w:r>
      <w:r>
        <w:rPr>
          <w:rStyle w:val="FootnoteAnchor"/>
          <w:rtl w:val="true"/>
        </w:rPr>
        <w:footnoteReference w:id="9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همپای آرزوهایم، از عفوت مرا نصیب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تصدّق علیَّ بِعفوک</w:t>
      </w:r>
      <w:r>
        <w:rPr>
          <w:rFonts w:eastAsia="IRNazanin" w:cs="IRNazanin"/>
          <w:color w:val="111111"/>
          <w:sz w:val="28"/>
          <w:szCs w:val="28"/>
          <w:rtl w:val="true"/>
          <w:lang w:bidi="fa-IR"/>
        </w:rPr>
        <w:t>»</w:t>
      </w:r>
      <w:r>
        <w:rPr>
          <w:rStyle w:val="FootnoteAnchor"/>
          <w:rtl w:val="true"/>
        </w:rPr>
        <w:footnoteReference w:id="9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عفوت را شامل حالم گردان</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4" w:name="__RefHeading___Toc1013029_2281741623"/>
      <w:bookmarkStart w:id="335" w:name="_Toc117"/>
      <w:bookmarkEnd w:id="334"/>
      <w:r>
        <w:rPr>
          <w:rtl w:val="true"/>
        </w:rPr>
        <w:t>[</w:t>
      </w:r>
      <w:r>
        <w:rPr/>
        <w:t>99</w:t>
      </w:r>
      <w:r>
        <w:rPr>
          <w:rtl w:val="true"/>
        </w:rPr>
        <w:t xml:space="preserve"> </w:t>
      </w:r>
      <w:r>
        <w:rPr>
          <w:rtl w:val="true"/>
        </w:rPr>
        <w:t>ـ و حقّق فی رجاء رحمتک املی</w:t>
      </w:r>
      <w:r>
        <w:rPr>
          <w:rtl w:val="true"/>
        </w:rPr>
        <w:t>]</w:t>
      </w:r>
      <w:bookmarkStart w:id="336" w:name="pg3760_33651"/>
      <w:bookmarkEnd w:id="335"/>
    </w:p>
    <w:p>
      <w:pPr>
        <w:pStyle w:val="BookText"/>
        <w:rPr/>
      </w:pPr>
      <w:bookmarkEnd w:id="336"/>
      <w:r>
        <w:rPr>
          <w:rFonts w:ascii="IRNazanin" w:hAnsi="IRNazanin" w:eastAsia="IRNazanin"/>
          <w:color w:val="111111"/>
          <w:sz w:val="28"/>
          <w:sz w:val="28"/>
          <w:szCs w:val="28"/>
          <w:rtl w:val="true"/>
          <w:lang w:bidi="fa-IR"/>
        </w:rPr>
        <w:t>زیادی و درازی آرزو در منطق دین و بیان پیشوایان، امری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أخوف ما أخاف علیکم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الهوی و طول الأمل</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بیش از هر عامل دیگر بر دو چیز، از ناحیه‌ی شما خوف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هویپرستی و</w:t>
      </w:r>
    </w:p>
    <w:p>
      <w:pPr>
        <w:pStyle w:val="BookText"/>
        <w:rPr/>
      </w:pPr>
      <w:r>
        <w:rPr>
          <w:rFonts w:ascii="IRNazanin" w:hAnsi="IRNazanin" w:eastAsia="IRNazanin"/>
          <w:color w:val="111111"/>
          <w:sz w:val="28"/>
          <w:sz w:val="28"/>
          <w:szCs w:val="28"/>
          <w:rtl w:val="true"/>
          <w:lang w:bidi="fa-IR"/>
        </w:rPr>
        <w:t>آرزوهای دور و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موضوع نکوهیده، آن‌جا که در پیشگاه خدا و برای مسائل معنوی و اخروی مطرح می‌گردد، نه تنها نکوهشی در آن نیست، بلکه مورد ستایش هم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امام سجّاد علیه السلام از خداوند می‌خواهد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حَقِّقْ فی رَجاءِ رَحْمَتِکَ أمَلی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اوّلا تنها و تنها به خدای بزرگ امید بسته و بر این ویژگی خداوند را می‌ستاید و شکرگزار این نعمت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أرجو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تمام وجود باور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رجوت غیره لاخلف رجائی</w:t>
      </w:r>
      <w:r>
        <w:rPr>
          <w:rFonts w:eastAsia="IRNazanin" w:cs="IRNazanin"/>
          <w:color w:val="111111"/>
          <w:sz w:val="28"/>
          <w:szCs w:val="28"/>
          <w:rtl w:val="true"/>
          <w:lang w:bidi="fa-IR"/>
        </w:rPr>
        <w:t>»</w:t>
      </w:r>
      <w:r>
        <w:rPr>
          <w:rStyle w:val="FootnoteAnchor"/>
          <w:rtl w:val="true"/>
        </w:rPr>
        <w:footnoteReference w:id="9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راست که جز به او امید</w:t>
      </w:r>
    </w:p>
    <w:p>
      <w:pPr>
        <w:pStyle w:val="BookText"/>
        <w:rPr/>
      </w:pPr>
      <w:r>
        <w:rPr>
          <w:rFonts w:ascii="IRNazanin" w:hAnsi="IRNazanin" w:eastAsia="IRNazanin"/>
          <w:color w:val="111111"/>
          <w:sz w:val="28"/>
          <w:sz w:val="28"/>
          <w:szCs w:val="28"/>
          <w:rtl w:val="true"/>
          <w:lang w:bidi="fa-IR"/>
        </w:rPr>
        <w:t>ندارم که اگر جز به او به دیگری امید بربندم، نومیدم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 آرزو و امید نزد او برده و به حضرت حق عرضه می‌دارد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لَنا فیک أملا طویلا کثیرآ، ان لنا فیک رجاءً عظیمآ</w:t>
      </w:r>
      <w:r>
        <w:rPr>
          <w:rFonts w:eastAsia="IRNazanin" w:cs="IRNazanin"/>
          <w:color w:val="111111"/>
          <w:sz w:val="28"/>
          <w:szCs w:val="28"/>
          <w:rtl w:val="true"/>
          <w:lang w:bidi="fa-IR"/>
        </w:rPr>
        <w:t>»</w:t>
      </w:r>
      <w:r>
        <w:rPr>
          <w:rStyle w:val="FootnoteAnchor"/>
          <w:rtl w:val="true"/>
        </w:rPr>
        <w:footnoteReference w:id="9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به درگاه تو آرزوی زیادی داریم و بدان</w:t>
      </w:r>
    </w:p>
    <w:p>
      <w:pPr>
        <w:pStyle w:val="BookText"/>
        <w:rPr/>
      </w:pPr>
      <w:r>
        <w:rPr>
          <w:rFonts w:ascii="IRNazanin" w:hAnsi="IRNazanin" w:eastAsia="IRNazanin"/>
          <w:color w:val="111111"/>
          <w:sz w:val="28"/>
          <w:sz w:val="28"/>
          <w:szCs w:val="28"/>
          <w:rtl w:val="true"/>
          <w:lang w:bidi="fa-IR"/>
        </w:rPr>
        <w:t>امید فراوانی بسته‌ایم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بیانات، به‌روشنی واضح است که این امید بستن و آرزوهای طولانی و فراوان داشتن، هرگز در محدوده‌ی حقیر مسائل مادّی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تحقّق آن آرزوهای طولانی را نزد خداوند می‌جوید و عرضه می‌دارد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یا سیّدی أملی وَ ساءَ عملی، فَاعْطنی من عفوکَ بِمقدار أملی وَ لاتؤاخذنی بأسوء عملی</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آرزویم بزرگ و کردارم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هم‌پای آرزویم از عفو خود نصیبم گردان و مرا به زشتیِ کردارم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امام سجّاد علیه السلام دل به رحمت خدا بسته، امید نزد او برده و آرزوهایش در او خلاصه می‌شود و او را با واژه‌هایی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أملی و بغیتی و یا سؤلی و منیتی</w:t>
      </w:r>
      <w:r>
        <w:rPr>
          <w:rFonts w:eastAsia="IRNazanin" w:cs="IRNazanin"/>
          <w:color w:val="111111"/>
          <w:sz w:val="28"/>
          <w:szCs w:val="28"/>
          <w:rtl w:val="true"/>
          <w:lang w:bidi="fa-IR"/>
        </w:rPr>
        <w:t>»</w:t>
      </w:r>
      <w:r>
        <w:rPr>
          <w:rStyle w:val="FootnoteAnchor"/>
          <w:rtl w:val="true"/>
        </w:rPr>
        <w:footnoteReference w:id="9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تحقّق در امیدبستن به رحمت او را به عنوان آرزو</w:t>
      </w:r>
    </w:p>
    <w:p>
      <w:pPr>
        <w:pStyle w:val="BookText"/>
        <w:rPr/>
      </w:pPr>
      <w:r>
        <w:rPr>
          <w:rFonts w:ascii="Amiri" w:hAnsi="Amiri" w:eastAsia="Amiri" w:cs="Amiri"/>
          <w:color w:val="111111"/>
          <w:sz w:val="28"/>
          <w:sz w:val="28"/>
          <w:szCs w:val="28"/>
          <w:rtl w:val="true"/>
          <w:lang w:bidi="ar-SA"/>
        </w:rPr>
        <w:t>برای خود مطرح نموده و از خدا می‌خواهد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حَقِّقْ فی رَجاء رحمتکَ أملی</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7" w:name="__RefHeading___Toc1013031_2281741623"/>
      <w:bookmarkStart w:id="338" w:name="_Toc118"/>
      <w:bookmarkEnd w:id="337"/>
      <w:r>
        <w:rPr>
          <w:rtl w:val="true"/>
        </w:rPr>
        <w:t>[</w:t>
      </w:r>
      <w:r>
        <w:rPr/>
        <w:t>100</w:t>
      </w:r>
      <w:r>
        <w:rPr>
          <w:rtl w:val="true"/>
        </w:rPr>
        <w:t xml:space="preserve"> </w:t>
      </w:r>
      <w:r>
        <w:rPr>
          <w:rtl w:val="true"/>
        </w:rPr>
        <w:t>ـ و سهّل الی بلوغ رضاک سبلی</w:t>
      </w:r>
      <w:r>
        <w:rPr>
          <w:rtl w:val="true"/>
        </w:rPr>
        <w:t>]</w:t>
      </w:r>
      <w:bookmarkEnd w:id="338"/>
    </w:p>
    <w:p>
      <w:pPr>
        <w:pStyle w:val="BookText"/>
        <w:rPr/>
      </w:pPr>
      <w:r>
        <w:rPr>
          <w:rFonts w:ascii="IRNazanin" w:hAnsi="IRNazanin" w:eastAsia="IRNazanin"/>
          <w:color w:val="111111"/>
          <w:sz w:val="28"/>
          <w:sz w:val="28"/>
          <w:szCs w:val="28"/>
          <w:rtl w:val="true"/>
          <w:lang w:bidi="fa-IR"/>
        </w:rPr>
        <w:t xml:space="preserve">در نیایش‌های امام سجّاد علیه السلام آمده که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الرّاحل إلیک قریب المسافة</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آن‌کس که روی به سوی تو گذارد، راهی نزدیک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می‌خوانیم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 إنَّ الله لَمَعَ المـُحسِنینَ</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راه ما بکوشند، ما ایشان را به راه‌های خود رهنمون می‌شویم و خداوند با نیکوکاران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تلقّی دینی، از یک‌طرف کوتاه‌ترین فاصله، راه میان عبد و حق است و از طرف دیگر، ورود و تلاش در این راه، انسان را به مقصد می‌رساند و راه‌های منتهی به خدای متعال را به او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تحقّق این مطلب به سیاق آیه، خداوند می‌باشد؛ زیرا که عهده‌دار راهنمایی فرد به راه خود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السّبل إلَی الله جرعتان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جرعة غیظ تردها بحلم و جرعة حزن تردّها بصبر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أحبّ السّبل إلَی الله قطرتان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قطرة دموع فی جوف اللَّیل و قطرة دم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أحبّ السّبل إلَی الله خطوتان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خطوة امرء مسلم یشدّ بها صفّآ فی سبیل الله و خطوة فی صلة الرّحم، و هی أفضل من خطوة یشدَّ بها صفآ فی سبیل الله</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دوست‌داشتنی‌ترین راه‌ها به سوی خدا، فروبردن دو جرعه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را به حلم فرو خوردن، و حلم و اندوه را به صبر و شکیبایی در کام جان فروبردن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محبوب‌ترین راه‌های منتهی به خدا فروریختن دو قطره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دانه‌ی اشکی در دل شب و قطره‌ی خونی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دوست‌داشتنی‌ترین راه‌ها به‌سوی حق متعال، برداشتن دو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که فرد مسلمان برای استواری صف جهاد برمی‌دارد و گامی که او در زمینه‌ی برقراری ارتباط با خویشان به پیش می‌نهد که این دومی‌ـ حتّی‌ـ از اوّلی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این کلام نورانی خود، ارج و قدر راه‌های منتهی به حق را در سه ارتباط بر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 اخلاق اجتماعی و ضرورت تلاش و فداکاری در راه عقاید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ضمن طبقه‌بندی آن‌ها در هر زمینه بهترین‌ها را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شناخت جامع‌الأطراف این راه‌ها و حرکت در آن‌ها، آگاهی، توفیق و تلاش وافری را می‌طلبد که این کار را به سادگی ممکن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حضرت سجّاد علیه السلام به روال همیشگی خود در این دعا، این آگاهی و توفیق و تلاش را از خداوند می‌خواهد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سَهِّلْ إلی بُلُوغِ رِضاکَ سُبُلی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وصول به بلندای رضامندی خدای متعال، ارزش والایی است که جز از این راه‌ـ یعنی دست‌آویختن به دامن لطف و کَرَم و رحمت او ـ به‌دست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متّقیان علیه السلام می‌فرماید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أحبّ عباد الله إلیه عبدآ أعانه الله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ارتوی من عذب فراتٍ سَهّلت له موارده، فشرب نهلا و</w:t>
      </w:r>
      <w:bookmarkStart w:id="339" w:name="pg3760_33653"/>
    </w:p>
    <w:p>
      <w:pPr>
        <w:pStyle w:val="BookText"/>
        <w:rPr/>
      </w:pPr>
      <w:bookmarkEnd w:id="339"/>
      <w:r>
        <w:rPr>
          <w:rFonts w:ascii="IRNazanin" w:hAnsi="IRNazanin" w:eastAsia="IRNazanin"/>
          <w:color w:val="111111"/>
          <w:sz w:val="28"/>
          <w:sz w:val="28"/>
          <w:szCs w:val="28"/>
          <w:rtl w:val="true"/>
          <w:lang w:bidi="fa-IR"/>
        </w:rPr>
        <w:t>سلک سبیلا جددآ</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محبوب‌ترین افراد نزد خداوند، کسی است که خدایش او را در زمینه‌ی غلبه بر نفس سرکش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رهگذر، خویش را از سرچشمه‌ای گوارا سیراب نموده؛ آبشخواری که به‌آسانی در اختیارش قرار گرفته و از آن نوشیده است و در راه هموار و مستقیم گام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برخورداریِ سهل و آسان از چشمه‌ی آب حیات و حرکت در راهی هموار و مستقیم و به‌دور از خطا و لغزش، مرهون یاری خدا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تنعّم و توان و توفیق و سهولت گام‌گذاری در راه حق، ثمره‌ی یاری رساندن خدای متعال برشمرده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چه کند تا مشمول این یاری‌رسانی شود؟ خود مقوله‌ی دیگری است که باید جداگانه به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به‌هر حال، آسان شدن راه‌های وصول به رضای حق که در کلام حضرت سجّاد علیه السلام مطرح شده، ارزشی کارساز و اثرگذار و نتیجه‌بخش در جریان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انسان بتواند سرانجام رضای حق را در تلاش‌های خود به‌دست آورد، به بلندایی وصف‌ناشدنی دست یافته و مشمول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رضوا عنه ذلک الفوز العظیم</w:t>
      </w:r>
      <w:r>
        <w:rPr>
          <w:rFonts w:eastAsia="IRNazanin" w:cs="IRNazanin"/>
          <w:color w:val="111111"/>
          <w:sz w:val="28"/>
          <w:szCs w:val="28"/>
          <w:rtl w:val="true"/>
          <w:lang w:bidi="fa-IR"/>
        </w:rPr>
        <w:t>)</w:t>
      </w:r>
      <w:r>
        <w:rPr>
          <w:rStyle w:val="FootnoteAnchor"/>
          <w:rtl w:val="true"/>
        </w:rPr>
        <w:footnoteReference w:id="9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اوج، رضایت متقابل عبد و حق از</w:t>
      </w:r>
    </w:p>
    <w:p>
      <w:pPr>
        <w:pStyle w:val="BookText"/>
        <w:rPr/>
      </w:pPr>
      <w:r>
        <w:rPr>
          <w:rFonts w:ascii="IRNazanin" w:hAnsi="IRNazanin" w:eastAsia="IRNazanin"/>
          <w:color w:val="111111"/>
          <w:sz w:val="28"/>
          <w:sz w:val="28"/>
          <w:szCs w:val="28"/>
          <w:rtl w:val="true"/>
          <w:lang w:bidi="fa-IR"/>
        </w:rPr>
        <w:t>یکدیگر و وصول به سراپرده‌ی فلاح و رستگاری را در پی خواهد داشت</w:t>
      </w:r>
      <w:r>
        <w:rPr>
          <w:rFonts w:eastAsia="IRNazanin" w:cs="IRNazanin"/>
          <w:color w:val="111111"/>
          <w:sz w:val="28"/>
          <w:szCs w:val="28"/>
          <w:rtl w:val="true"/>
          <w:lang w:bidi="fa-IR"/>
        </w:rPr>
        <w:t>.</w:t>
      </w:r>
    </w:p>
    <w:p>
      <w:pPr>
        <w:pStyle w:val="Heading3"/>
        <w:numPr>
          <w:ilvl w:val="2"/>
          <w:numId w:val="1"/>
        </w:numPr>
        <w:rPr/>
      </w:pPr>
      <w:bookmarkStart w:id="340" w:name="__RefHeading___Toc1013033_2281741623"/>
      <w:bookmarkStart w:id="341" w:name="_Toc119"/>
      <w:bookmarkEnd w:id="340"/>
      <w:r>
        <w:rPr>
          <w:rtl w:val="true"/>
        </w:rPr>
        <w:t>[</w:t>
      </w:r>
      <w:r>
        <w:rPr/>
        <w:t>101</w:t>
      </w:r>
      <w:r>
        <w:rPr>
          <w:rtl w:val="true"/>
        </w:rPr>
        <w:t xml:space="preserve"> </w:t>
      </w:r>
      <w:r>
        <w:rPr>
          <w:rtl w:val="true"/>
        </w:rPr>
        <w:t>ـ  و حسّن فی جمیع احوالی عملی</w:t>
      </w:r>
      <w:r>
        <w:rPr>
          <w:rtl w:val="true"/>
        </w:rPr>
        <w:t>]</w:t>
      </w:r>
      <w:bookmarkEnd w:id="341"/>
    </w:p>
    <w:p>
      <w:pPr>
        <w:pStyle w:val="BookText"/>
        <w:rPr/>
      </w:pPr>
      <w:r>
        <w:rPr>
          <w:rFonts w:ascii="IRNazanin" w:hAnsi="IRNazanin" w:eastAsia="IRNazanin"/>
          <w:color w:val="111111"/>
          <w:sz w:val="28"/>
          <w:sz w:val="28"/>
          <w:szCs w:val="28"/>
          <w:rtl w:val="true"/>
          <w:lang w:bidi="fa-IR"/>
        </w:rPr>
        <w:t xml:space="preserve">نکته‌ی پایانی مورد درخواست در این بخش،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فی جَمیعِ أحْوالی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تمام حالاتم کردار مرا نیکو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کلمات امیرالمؤْمنین علی علیه السلام آمده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تقلّب الأحوال علم جواهر الرّجال</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تغییر شرایط و دگرگونی‌هاست که جوهره‌ی انسان‌ها نمودار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شرایط جسمی، روحی، فردی،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تأثیرات مستقیم و غیر مستقیم می‌گذارد و چه‌بسا که این تغییرات، مواضع فرد را نسبت به یک موضوع واحد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اگر زمام کار در دست خود انسان باشد و فرد بتواند بر نفسانیّات خویش چیره گردد و آن‌ها را مهار کند، نتایج مطلوب به‌بار می‌آید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آن‌جا که شخص در این میدان مغلوب می‌گردد، روشی را پیش می‌گیرد و ناخواسته گام‌گذارِ راهی می‌شود که سرانجامی خوش و نیکو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اندیشه و متعاقبآ رفتار فرد، به‌ازای تغییر شرایط بیرونی یا درونی دستخوش تحوّل و دگرگونی شود، آن‌هم نه در جهت مثبت که با بار و گرایش منفی، بدیهی است که فرجامی خوش</w:t>
      </w:r>
    </w:p>
    <w:p>
      <w:pPr>
        <w:pStyle w:val="BookText"/>
        <w:rPr/>
      </w:pPr>
      <w:r>
        <w:rPr>
          <w:rFonts w:ascii="IRNazanin" w:hAnsi="IRNazanin" w:eastAsia="IRNazanin"/>
          <w:color w:val="111111"/>
          <w:sz w:val="28"/>
          <w:sz w:val="28"/>
          <w:szCs w:val="28"/>
          <w:rtl w:val="true"/>
          <w:lang w:bidi="fa-IR"/>
        </w:rPr>
        <w:t>در انتظار چنین کسی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آن‌که زمام نفسش را با قدرت در دست گرفته و خود او را می‌راند ـ نه آن‌که اختیار خویش به دست او دهدـ همواره رفتار و کردار او تحت تأثیر اعتقاداتش شکل می‌گیرد و هرگز دچار لغزش و انحراف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در این میدان پُرخطر، یاری‌خواستن از خدای بزرگ را می‌طلبد تا انسان به اتّکای حضرت حق، کارهایش را سامان دهد و بر صحیفه‌ی عمل خویش مهر تأیید و رضایت او بزند؛ چنان که در سرتاسر این دعا، امام سجّاد علیه السلام از خداوند می‌خواهد تا در فراگیری اخلاق پسندیده و فروگذاری اخلاق نکوهیده، او را یار 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به انجام اعمال نیکو، والایی و شرفی است که هر کس را به سادگی درنرسد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عند الله سبحانه بحُسن الأعمال لا بِحُسن الأقوال</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بلندمرتبگی در پیشگاه خداوندی، به اعمال نیکوست، نه به سخنان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بیانات آن‌حضرت بهترین کار، به خودنگه‌داری از انجام کار نادرست وصف شده؛ بهترین سخن را هم‌آهنگی آن با عمل دانسته و بهترین رفتار را همپایی و همراهی آن با میزان حق و عدل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انسان‌ها مرهون اعمال خویش دانسته شده‌اند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بأعمالکم مجازون و بها مرتهنون</w:t>
      </w:r>
      <w:r>
        <w:rPr>
          <w:rFonts w:eastAsia="IRNazanin" w:cs="IRNazanin"/>
          <w:color w:val="111111"/>
          <w:sz w:val="28"/>
          <w:szCs w:val="28"/>
          <w:rtl w:val="true"/>
          <w:lang w:bidi="fa-IR"/>
        </w:rPr>
        <w:t>»</w:t>
      </w:r>
      <w:r>
        <w:rPr>
          <w:rStyle w:val="FootnoteAnchor"/>
          <w:rtl w:val="true"/>
        </w:rPr>
        <w:footnoteReference w:id="9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w:t>
      </w:r>
    </w:p>
    <w:p>
      <w:pPr>
        <w:pStyle w:val="BookText"/>
        <w:rPr/>
      </w:pPr>
      <w:r>
        <w:rPr>
          <w:rFonts w:ascii="IRNazanin" w:hAnsi="IRNazanin" w:eastAsia="IRNazanin"/>
          <w:color w:val="111111"/>
          <w:sz w:val="28"/>
          <w:sz w:val="28"/>
          <w:szCs w:val="28"/>
          <w:rtl w:val="true"/>
          <w:lang w:bidi="fa-IR"/>
        </w:rPr>
        <w:t>العمر فی حُسن العمل</w:t>
      </w:r>
      <w:r>
        <w:rPr>
          <w:rFonts w:eastAsia="IRNazanin" w:cs="IRNazanin"/>
          <w:color w:val="111111"/>
          <w:sz w:val="28"/>
          <w:szCs w:val="28"/>
          <w:rtl w:val="true"/>
          <w:lang w:bidi="fa-IR"/>
        </w:rPr>
        <w:t>»</w:t>
      </w:r>
      <w:r>
        <w:rPr>
          <w:rStyle w:val="FootnoteAnchor"/>
          <w:rtl w:val="true"/>
        </w:rPr>
        <w:footnoteReference w:id="9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 و پرباریِ عمر را در عملکرد نیکو می‌داند</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این بخش از شرح اجمالی کلام امام سجّاد علیه السلام را با بیان این مسأله به پایان می‌بریم که بر اساس اعتقادی استوار، اعمال ما به پیشگاه خداوند، پیامبر و ائمّه‌ی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می‌شود</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نباید به‌گونه‌ای عمل کرد که موجبات شرمساری   </w:t>
      </w:r>
    </w:p>
    <w:p>
      <w:pPr>
        <w:pStyle w:val="BookText"/>
        <w:rPr/>
      </w:pPr>
      <w:r>
        <w:rPr>
          <w:rFonts w:ascii="IRNazanin" w:hAnsi="IRNazanin" w:eastAsia="IRNazanin"/>
          <w:color w:val="111111"/>
          <w:sz w:val="28"/>
          <w:sz w:val="28"/>
          <w:szCs w:val="28"/>
          <w:rtl w:val="true"/>
          <w:lang w:bidi="fa-IR"/>
        </w:rPr>
        <w:t>نزد آنان فراهم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نَبِّهْنی لِذِکْرِکَ فی أوْقاتِ الْغَفْلَةِ، وَ اسْتَعْمِلْنی بِطاعَتِکَ فی أیّامِ الْمُهلَةِ، وَ انْهَجْ لی إلی مَحَبَّتِکَ سَبیلا سَهْلَةً، أکْمِلْ لی بِها خَیْرَ الدُّنیا وَ الاْخِرَةِ</w:t>
      </w:r>
      <w:r>
        <w:rPr>
          <w:rFonts w:eastAsia="Amiri" w:cs="Amiri" w:ascii="Amiri" w:hAnsi="Amiri"/>
          <w:color w:val="111111"/>
          <w:sz w:val="28"/>
          <w:szCs w:val="28"/>
          <w:rtl w:val="true"/>
          <w:lang w:bidi="ar-SA"/>
        </w:rPr>
        <w:t>.»</w:t>
      </w:r>
      <w:bookmarkStart w:id="342" w:name="pg3760_33655"/>
    </w:p>
    <w:p>
      <w:pPr>
        <w:pStyle w:val="BookText"/>
        <w:rPr/>
      </w:pPr>
      <w:bookmarkEnd w:id="3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محمّد و خاندانش درود فرست و مرا به خودت یادآور شو و در طی عمر به طاعت و اطاعت خویش به‌کار گیر، راهم را به‌سوی دوستی و محبّت خود آسان ساز تا بدین‌سان دنیا و آخرتم را به کمال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سه خواسته در این بخش، از خدای خود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در زمان بی‌خبری و غفلت، اشتغال به امر بندگی در فرصت و مهلت عمر، راه‌یابی آسان به محبّت‌ورزی به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سه به انگیزه و هدفِ ایستادن بر بلندای خیر دنیا و آخرت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اشتغال به بندگی، توضیحاتی ذیل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أشْتَغِلَ عَنْ عِبادَتِکَ بِالطَّلَبِ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زمینه‌ی راه‌یابیِ آسان به وصول رضایت خاطر خدای متعال نیز، ذیل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سَهِّلْ إلی بُلُوغِ رِضاکَ سُبُلی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خیر دنیا و آخرت نیز در بخش پایانی کلام حضرت سجّاد علیه السلام توضیح و بیانی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در باب موضوع یاد خدای متعال بحث می‌شود</w:t>
      </w:r>
      <w:r>
        <w:rPr>
          <w:rFonts w:eastAsia="IRNazanin" w:cs="IRNazanin"/>
          <w:color w:val="111111"/>
          <w:sz w:val="28"/>
          <w:szCs w:val="28"/>
          <w:rtl w:val="true"/>
          <w:lang w:bidi="fa-IR"/>
        </w:rPr>
        <w:t>.</w:t>
      </w:r>
    </w:p>
    <w:p>
      <w:pPr>
        <w:pStyle w:val="Heading3"/>
        <w:numPr>
          <w:ilvl w:val="2"/>
          <w:numId w:val="1"/>
        </w:numPr>
        <w:rPr/>
      </w:pPr>
      <w:bookmarkStart w:id="343" w:name="__RefHeading___Toc1013035_2281741623"/>
      <w:bookmarkStart w:id="344" w:name="_Toc120"/>
      <w:bookmarkEnd w:id="343"/>
      <w:r>
        <w:rPr>
          <w:rtl w:val="true"/>
        </w:rPr>
        <w:t>[</w:t>
      </w:r>
      <w:r>
        <w:rPr/>
        <w:t>102</w:t>
      </w:r>
      <w:r>
        <w:rPr>
          <w:rtl w:val="true"/>
        </w:rPr>
        <w:t xml:space="preserve"> </w:t>
      </w:r>
      <w:r>
        <w:rPr>
          <w:rtl w:val="true"/>
        </w:rPr>
        <w:t>ـ نبّهنی لذکرک فی اوقات الغفلة</w:t>
      </w:r>
      <w:r>
        <w:rPr>
          <w:rtl w:val="true"/>
        </w:rPr>
        <w:t>]</w:t>
      </w:r>
      <w:bookmarkEnd w:id="344"/>
    </w:p>
    <w:p>
      <w:pPr>
        <w:pStyle w:val="BookText"/>
        <w:rPr/>
      </w:pPr>
      <w:r>
        <w:rPr>
          <w:rFonts w:ascii="IRNazanin" w:hAnsi="IRNazanin" w:eastAsia="IRNazanin"/>
          <w:color w:val="111111"/>
          <w:sz w:val="28"/>
          <w:sz w:val="28"/>
          <w:szCs w:val="28"/>
          <w:rtl w:val="true"/>
          <w:lang w:bidi="fa-IR"/>
        </w:rPr>
        <w:t xml:space="preserve">این واژه و مشتقّاتش در قرآن مجید، بالغ بر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وظایف پیامبری، تذکّر دادنِ مردم به خدا و بیدارکردن آنان از خواب غفلت قرار دارد، به‌طوری‌که اساسآ این تنبّه و تذکّر، خمیرمایه‌ی اصلی تلاش‌های پیامبران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خطاب به پیامبر اکرم صلی الله علیه و آله و سلم 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مُذَکِّر لَسْتَ عَلیهم بِمـُصَیطر</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یادآوری کن، که نگهبان بر آن‌ها نیستی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بدان جهت که بار رسالت پیامبر، جز با این تنبّه و تذکّر به خدای متعال به مقصد نمی‌رسد و هدف آن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است آیاتی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w:t>
      </w:r>
      <w:r>
        <w:rPr>
          <w:rStyle w:val="FootnoteAnchor"/>
          <w:rtl w:val="true"/>
        </w:rPr>
        <w:footnoteReference w:id="987"/>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راستی، تذکّر به مؤمنان سود می‌رساند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ان نفعت الذّکری</w:t>
      </w:r>
      <w:r>
        <w:rPr>
          <w:rFonts w:eastAsia="Amiri" w:cs="Amiri" w:ascii="Amiri" w:hAnsi="Amiri"/>
          <w:color w:val="111111"/>
          <w:sz w:val="28"/>
          <w:szCs w:val="28"/>
          <w:rtl w:val="true"/>
          <w:lang w:bidi="ar-SA"/>
        </w:rPr>
        <w:t>)</w:t>
      </w:r>
      <w:r>
        <w:rPr>
          <w:rStyle w:val="FootnoteAnchor"/>
          <w:rtl w:val="true"/>
        </w:rPr>
        <w:footnoteReference w:id="98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تذکّر بده، اگر تذکّر سود 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پی‌آمد این کار پیامبر به روشنی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سیذکّر مَن یَخشی</w:t>
      </w:r>
      <w:r>
        <w:rPr>
          <w:rFonts w:eastAsia="IRNazanin" w:cs="IRNazanin"/>
          <w:color w:val="111111"/>
          <w:sz w:val="28"/>
          <w:szCs w:val="28"/>
          <w:rtl w:val="true"/>
          <w:lang w:bidi="fa-IR"/>
        </w:rPr>
        <w:t>)</w:t>
      </w:r>
      <w:r>
        <w:rPr>
          <w:rStyle w:val="FootnoteAnchor"/>
          <w:rtl w:val="true"/>
        </w:rPr>
        <w:footnoteReference w:id="9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متجلّی می‌گردد؛</w:t>
      </w:r>
    </w:p>
    <w:p>
      <w:pPr>
        <w:pStyle w:val="BookText"/>
        <w:rPr/>
      </w:pPr>
      <w:r>
        <w:rPr>
          <w:rFonts w:ascii="IRNazanin" w:hAnsi="IRNazanin" w:eastAsia="IRNazanin"/>
          <w:color w:val="111111"/>
          <w:sz w:val="28"/>
          <w:sz w:val="28"/>
          <w:szCs w:val="28"/>
          <w:rtl w:val="true"/>
          <w:lang w:bidi="fa-IR"/>
        </w:rPr>
        <w:t>بدین معنی که راه را برای تنبّه و تذکّر مهیّا می‌سازد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علایق و وابستگی‌های دنیوی چنان است که انسان را دچار غفلت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این سرگرمی‌ها او را از وصول به هدف اصلی و والای حیات، باز می‌دارد و به بازیچه‌ها مشغول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p>
    <w:p>
      <w:pPr>
        <w:pStyle w:val="BookText"/>
        <w:rPr/>
      </w:pPr>
      <w:r>
        <w:rPr>
          <w:rFonts w:ascii="IRNazanin" w:hAnsi="IRNazanin" w:eastAsia="IRNazanin"/>
          <w:color w:val="111111"/>
          <w:sz w:val="28"/>
          <w:sz w:val="28"/>
          <w:szCs w:val="28"/>
          <w:rtl w:val="true"/>
          <w:lang w:bidi="fa-IR"/>
        </w:rPr>
        <w:t>گرایش انسان‌ها با یاد خدا مهار و کنترل نشود، چه بسا لغزش‌های بزرگی در پی داشته باشد،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سرگردانی و احساس پوچی و بی‌هدفی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قرآن، صاحبان خرد کسانی هستند که همواره و در تمامی حالات زندگی متذکّر به خدای متعال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قیامآ وَ قُعودآ وَ عَلی جُنوبهم</w:t>
      </w:r>
      <w:r>
        <w:rPr>
          <w:rFonts w:eastAsia="IRNazanin" w:cs="IRNazanin"/>
          <w:color w:val="111111"/>
          <w:sz w:val="28"/>
          <w:szCs w:val="28"/>
          <w:rtl w:val="true"/>
          <w:lang w:bidi="fa-IR"/>
        </w:rPr>
        <w:t>...)</w:t>
      </w:r>
      <w:r>
        <w:rPr>
          <w:rStyle w:val="FootnoteAnchor"/>
          <w:rtl w:val="true"/>
        </w:rPr>
        <w:footnoteReference w:id="9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نشسته، و بر پهلو خود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متقابلا مردمی که این بیداری را ندارند یا به انگیزه‌های غیر الاهی و به منظور ریاکاری با کسالت و بسیار مختصر، خدا را به یاد می‌آورند مورد نکوهش قرار گرفته‌اند</w:t>
      </w:r>
      <w:r>
        <w:rPr>
          <w:rFonts w:eastAsia="IRNazanin" w:cs="IRNazanin"/>
          <w:color w:val="111111"/>
          <w:sz w:val="28"/>
          <w:szCs w:val="28"/>
          <w:rtl w:val="true"/>
          <w:lang w:bidi="fa-IR"/>
        </w:rPr>
        <w:t>.</w:t>
      </w:r>
      <w:r>
        <w:rPr>
          <w:rStyle w:val="FootnoteAnchor"/>
          <w:rtl w:val="true"/>
        </w:rPr>
        <w:footnoteReference w:id="9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کار در این مقوله آن‌قدر سخت می‌شود که به فرموده‌ی قرآن، مردمی</w:t>
      </w:r>
    </w:p>
    <w:p>
      <w:pPr>
        <w:pStyle w:val="BookText"/>
        <w:rPr/>
      </w:pPr>
      <w:r>
        <w:rPr>
          <w:rFonts w:ascii="IRNazanin" w:hAnsi="IRNazanin" w:eastAsia="IRNazanin"/>
          <w:color w:val="111111"/>
          <w:sz w:val="28"/>
          <w:sz w:val="28"/>
          <w:szCs w:val="28"/>
          <w:rtl w:val="true"/>
          <w:lang w:bidi="fa-IR"/>
        </w:rPr>
        <w:t xml:space="preserve">چنان‌اند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ذکّروا لایذکرون</w:t>
      </w:r>
      <w:r>
        <w:rPr>
          <w:rFonts w:eastAsia="IRNazanin" w:cs="IRNazanin"/>
          <w:color w:val="111111"/>
          <w:sz w:val="28"/>
          <w:szCs w:val="28"/>
          <w:rtl w:val="true"/>
          <w:lang w:bidi="fa-IR"/>
        </w:rPr>
        <w:t>)</w:t>
      </w:r>
      <w:r>
        <w:rPr>
          <w:rStyle w:val="FootnoteAnchor"/>
          <w:rtl w:val="true"/>
        </w:rPr>
        <w:footnoteReference w:id="99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تذکّر داده شوند، تذکّر نمی‌پذیرند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حتّی آن زمان که دیگران، می‌کوشند آنان را به یاد خدا بیندازند، باز هم چنین نمی‌کنند و متذکّر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در برابر این بیداری مقاومت نشان می‌دهند و موضع می‌گیرند، حال آن‌که قرآن آشکارا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اذکروا الله ذکرآ کثیرآ</w:t>
      </w:r>
      <w:r>
        <w:rPr>
          <w:rFonts w:eastAsia="IRNazanin" w:cs="IRNazanin"/>
          <w:color w:val="111111"/>
          <w:sz w:val="28"/>
          <w:szCs w:val="28"/>
          <w:rtl w:val="true"/>
          <w:lang w:bidi="fa-IR"/>
        </w:rPr>
        <w:t>)</w:t>
      </w:r>
      <w:r>
        <w:rPr>
          <w:rStyle w:val="FootnoteAnchor"/>
          <w:rtl w:val="true"/>
        </w:rPr>
        <w:footnoteReference w:id="99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فراوان یاد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یقینآ مراد از این ذکر، تنها ذکر زبانی نیست، هر چند که آن نیز در جای خود ممدوح است و بدان امر شده است؛ امّا موضوع به مراتب فراتر از آن است که در محدوده‌ی زبان خلاصه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راستین آنانی هستند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 الله وجلت قلوبهم</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 چرا که یاد خدا</w:t>
      </w:r>
    </w:p>
    <w:p>
      <w:pPr>
        <w:pStyle w:val="BookText"/>
        <w:rPr/>
      </w:pPr>
      <w:r>
        <w:rPr>
          <w:rFonts w:ascii="IRNazanin" w:hAnsi="IRNazanin" w:eastAsia="IRNazanin"/>
          <w:color w:val="111111"/>
          <w:sz w:val="28"/>
          <w:sz w:val="28"/>
          <w:szCs w:val="28"/>
          <w:rtl w:val="true"/>
          <w:lang w:bidi="fa-IR"/>
        </w:rPr>
        <w:t>ریشه در دل دارد و در آن اثر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 توجّه توأمان به مفهوم این دو آیه‌ی اخیر، بروز حالت دوست‌داشتنیِ</w:t>
      </w:r>
    </w:p>
    <w:p>
      <w:pPr>
        <w:pStyle w:val="BookText"/>
        <w:rPr/>
      </w:pPr>
      <w:r>
        <w:rPr>
          <w:rFonts w:ascii="IRNazanin" w:hAnsi="IRNazanin" w:eastAsia="IRNazanin"/>
          <w:color w:val="111111"/>
          <w:sz w:val="28"/>
          <w:sz w:val="28"/>
          <w:szCs w:val="28"/>
          <w:rtl w:val="true"/>
          <w:lang w:bidi="fa-IR"/>
        </w:rPr>
        <w:t>بیم و امید و خوف و رجا در انسان مؤمن است؛ حالتی که از یک‌سو به او آرامش و سکونت خاطر می‌دهد و از سوی دیگر در او تلاش و فعّالیّت به‌بار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لحنی شگفت‌انگیز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ذکّر بآیات ربّه فأعرض عنها؟</w:t>
      </w:r>
      <w:r>
        <w:rPr>
          <w:rFonts w:eastAsia="IRNazanin" w:cs="IRNazanin"/>
          <w:color w:val="111111"/>
          <w:sz w:val="28"/>
          <w:szCs w:val="28"/>
          <w:rtl w:val="true"/>
          <w:lang w:bidi="fa-IR"/>
        </w:rPr>
        <w:t>)</w:t>
      </w:r>
      <w:r>
        <w:rPr>
          <w:rStyle w:val="FootnoteAnchor"/>
          <w:rtl w:val="true"/>
        </w:rPr>
        <w:footnoteReference w:id="99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 ستم‌کارتر از انسانی است که آیات و نشانه‌های پروردگارش به او تذکّر داده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ولی وی روی‌گردان از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آیه آن است که فرد را به یاد ذوالآیه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خیره‌سری و کدام خیره سر است که در قبال آیات و نشانه‌های خدای خود مقاومت کند و متذکّر و متنبّه نشود؟</w:t>
      </w:r>
    </w:p>
    <w:p>
      <w:pPr>
        <w:pStyle w:val="BookText"/>
        <w:rPr/>
      </w:pPr>
      <w:r>
        <w:rPr>
          <w:rFonts w:ascii="IRNazanin" w:hAnsi="IRNazanin" w:eastAsia="IRNazanin"/>
          <w:color w:val="111111"/>
          <w:sz w:val="28"/>
          <w:sz w:val="28"/>
          <w:szCs w:val="28"/>
          <w:rtl w:val="true"/>
          <w:lang w:bidi="fa-IR"/>
        </w:rPr>
        <w:t xml:space="preserve">بسیاری از آیات قرآن، با عبارات و جملاتی پایان می‌گیرد،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ما یتذکّرون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عبارات، حقیقت و ضرورت آن تذکّر و تنبّه را که بدان اشاره رفت،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پایگاه این تذکّر تا بدان‌جاست که حتّی از عنصر پلیدی همانند فرعون نباید ناامید بود؛ خداوند به رسولانش موسی و هارون علیهما السلام فرمان می‌دهد که در دعوت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 له قولا لینآ لعلّه یتذکّر أو یخشی</w:t>
      </w:r>
      <w:r>
        <w:rPr>
          <w:rFonts w:eastAsia="IRNazanin" w:cs="IRNazanin"/>
          <w:color w:val="111111"/>
          <w:sz w:val="28"/>
          <w:szCs w:val="28"/>
          <w:rtl w:val="true"/>
          <w:lang w:bidi="fa-IR"/>
        </w:rPr>
        <w:t>)</w:t>
      </w:r>
      <w:r>
        <w:rPr>
          <w:rStyle w:val="FootnoteAnchor"/>
          <w:rtl w:val="true"/>
        </w:rPr>
        <w:footnoteReference w:id="99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 به بیان لیّن ـ شیوا و نرم ـ سخن گوئید شاید</w:t>
      </w:r>
    </w:p>
    <w:p>
      <w:pPr>
        <w:pStyle w:val="BookText"/>
        <w:rPr/>
      </w:pPr>
      <w:r>
        <w:rPr>
          <w:rFonts w:ascii="IRNazanin" w:hAnsi="IRNazanin" w:eastAsia="IRNazanin"/>
          <w:color w:val="111111"/>
          <w:sz w:val="28"/>
          <w:sz w:val="28"/>
          <w:szCs w:val="28"/>
          <w:rtl w:val="true"/>
          <w:lang w:bidi="fa-IR"/>
        </w:rPr>
        <w:t>ـ به راه آمده ـ متذکّر گردد و راه خشیت ـ از خدا ـ پیش 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حتّی آن‌جا که انسان سرکش و عصیانگری چونان فرعون مطرح است، نباید کار را پایان‌یافته و امر را غیرقابل تغییر دانست؛ هر 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یتذکّر إلّا من ینیب</w:t>
      </w:r>
      <w:r>
        <w:rPr>
          <w:rFonts w:eastAsia="IRNazanin" w:cs="IRNazanin"/>
          <w:color w:val="111111"/>
          <w:sz w:val="28"/>
          <w:szCs w:val="28"/>
          <w:rtl w:val="true"/>
          <w:lang w:bidi="fa-IR"/>
        </w:rPr>
        <w:t>)</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آن‌کس که قصد انابه و بازگشت دارد، کسی متذکّر نمی‌گردد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به‌هر حال، سخن درباره‌ی ذکر و یاد خدا بسیار فراوان است که در این مختصر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پیوند بین صاحبان خردـ اولوالألباب‌ـ و موضوع ذکر، امری انکارناشدنی و مسلّم است که به صراحت در قرآن مجید بدان تأکید شده است</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w:t>
      </w:r>
    </w:p>
    <w:p>
      <w:pPr>
        <w:pStyle w:val="BookText"/>
        <w:rPr/>
      </w:pPr>
      <w:r>
        <w:rPr>
          <w:rFonts w:ascii="IRNazanin" w:hAnsi="IRNazanin" w:eastAsia="IRNazanin"/>
          <w:color w:val="111111"/>
          <w:sz w:val="28"/>
          <w:sz w:val="28"/>
          <w:szCs w:val="28"/>
          <w:rtl w:val="true"/>
          <w:lang w:bidi="fa-IR"/>
        </w:rPr>
        <w:t xml:space="preserve">نیست که فهرست‌وار بدانیم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قرآن برای تحکیم و تجدید این یاد و خاطره‌ی الاهی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ثمره‌ی غلبه‌ی شیطان، فراموشیِ یاد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هشدار که دل‌بستگی بیش از حد به مال و فرزند، انسان را در معرض فراموشی نسبت به یاد خدا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روی‌گردانی از یاد خدا و غفلت‌پیشگی در این باب، عذابی سخت در پی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از آنان که از یاد خدا روی‌گردان شده و جز به حیات‌ـ حقیرـ مادّی نمی‌اندیشند، باید فاصله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کار عمده‌ی شیطان، سنگ‌اندازی و مانع‌تراشی در راه یاد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مردان خدا کسانی هستند که اشتغال به کارهای روزمره‌ـ تجارت و خرید و فروش‌ـ آنان را از یاد خدا غافل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آنان‌که دچار غفلت از یاد خدا می‌شوند، همواره شیطانی همپای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آیا آن هنگام فرا نرسیده که مؤمنان قلب‌هایشان را با یاد خدا خاشع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bookmarkStart w:id="345" w:name="pg3760_33658"/>
    </w:p>
    <w:p>
      <w:pPr>
        <w:pStyle w:val="BookText"/>
        <w:rPr/>
      </w:pPr>
      <w:bookmarkEnd w:id="345"/>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پی‌آمد روی‌گردانی از یاد خدا، فرو افتادن در تنگنای معیشت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را درباره‌ی ذکر خدا، با این آیه‌ی قرآنی به پایان می‌بریم که در تبیین فروفرستادن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الْحَدیثِ کِتابآ مُتَشابِهآ مَثانِیَ تَقْشَعِرُّ مِنْهُ جُلُودُ الَّذینَ یَخْشَوْنَ رَبَّهُمْ، ثُمَّ تَلینُ جُلُودُهُمْ وَ قُلُوبُهُمْ إلی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هُدَی اللهِ یَهْدِی بِهِ مَن یَشاءُ، وَ مَنْ یُضْلِلِ اللهُ فَما لَهُ مِنْ هادٍ</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نیکوترین سخن را فرو فرستاد، کتابی متشابه که شامل وعده و وعید است؛ کسانی که خشیت خدایشان دارند، پوست بدنشان از آن به لرزه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پوست بدنشان و دلهاشان به یاد خدا نرم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هدایت خدا؛ هرکه را بخواهد، به آن 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را خدا گمراه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خاصّ هدایت را از او ـ به دلیل سوء اختیار خودشان ـ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هدایت کننده‌ای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لرزیدن بر خود از خشیت خداوندی، آن‌گاه نرمیِ جسم و جان و گرایش قلب و قالب به یاد خدا؛ از جمله ثمرات برخورداریِ درونی از حقایق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توجّه به آیاتی از قرآن که بحث شد، حلاوت درخواست امام سجّاد علیه السلام از خدای متعال بیشتر بر کام جان انسان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تمام وجود می‌یابد که چرا حضرتش این تنبّه و بیداری را در زمینه‌ی یاد خدا و چاره‌جویی برای غفلت و بی‌خبری، از حضرت حق می‌طلبد و عرضه می‌دارد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نَبِّهْنی لِذِکْرِکَ فی أوْقاتِ الْغَفْلَةِ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کَأفْضَلِ ما صَلَّیْتَ عَلی أحَدٍ مِنْ خَلْقِکَ قَبْلَهُ وَ أنْتَ مُصَلٍّ عَلی أحَدٍ بَعْدَهُ، وَ آتِنا فِ ی الدُّنیا حَسَنَةً وَ فِ ی الاْخِرَةِ حَسَنَةً وَ قِنی بِرَحْمَتِکَ عَذابَ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محمّد و خاندانش درود فرست، همانند برترین درودهایی که پیش از او بر فردی از آفریدگان خویش فرستاده‌ای و یا پس از او بر کسی خواهی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دنیا و آخرت نیکویی عطا فرما و به رحمت خود، مرا از آتش دوزخ مصون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پایانی دعای مکارم سه مسأله‌ی عمده مطرح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صلوات و درود ویژه‌ای که بر پیامبر و خاندانش نثار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نیکویی‌هاـ حسنات‌ـ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از عذاب دوزخ، در پرتو رحمت خداوندی</w:t>
      </w:r>
      <w:r>
        <w:rPr>
          <w:rFonts w:eastAsia="IRNazanin" w:cs="IRNazanin"/>
          <w:color w:val="111111"/>
          <w:sz w:val="28"/>
          <w:szCs w:val="28"/>
          <w:rtl w:val="true"/>
          <w:lang w:bidi="fa-IR"/>
        </w:rPr>
        <w:t>.</w:t>
      </w:r>
    </w:p>
    <w:p>
      <w:pPr>
        <w:pStyle w:val="Heading3"/>
        <w:numPr>
          <w:ilvl w:val="2"/>
          <w:numId w:val="1"/>
        </w:numPr>
        <w:rPr/>
      </w:pPr>
      <w:bookmarkStart w:id="346" w:name="__RefHeading___Toc1013037_2281741623"/>
      <w:bookmarkStart w:id="347" w:name="_Toc121"/>
      <w:bookmarkEnd w:id="346"/>
      <w:r>
        <w:rPr>
          <w:rtl w:val="true"/>
        </w:rPr>
        <w:t>[</w:t>
      </w:r>
      <w:r>
        <w:rPr/>
        <w:t>103</w:t>
      </w:r>
      <w:r>
        <w:rPr>
          <w:rtl w:val="true"/>
        </w:rPr>
        <w:t xml:space="preserve"> </w:t>
      </w:r>
      <w:r>
        <w:rPr>
          <w:rtl w:val="true"/>
        </w:rPr>
        <w:t>ـ اللهم و صل علی محمد و آله</w:t>
      </w:r>
      <w:r>
        <w:rPr>
          <w:rtl w:val="true"/>
        </w:rPr>
        <w:t>]</w:t>
      </w:r>
      <w:bookmarkEnd w:id="347"/>
    </w:p>
    <w:p>
      <w:pPr>
        <w:pStyle w:val="BookText"/>
        <w:rPr/>
      </w:pPr>
      <w:r>
        <w:rPr>
          <w:rFonts w:ascii="IRNazanin" w:hAnsi="IRNazanin" w:eastAsia="IRNazanin"/>
          <w:color w:val="111111"/>
          <w:sz w:val="28"/>
          <w:sz w:val="28"/>
          <w:szCs w:val="28"/>
          <w:rtl w:val="true"/>
          <w:lang w:bidi="fa-IR"/>
        </w:rPr>
        <w:t>مسأله‌ی صلوات، از اهمّیّت والایی در فرهنگ اسلامی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تَسلیمآ</w:t>
      </w:r>
      <w:r>
        <w:rPr>
          <w:rFonts w:eastAsia="Amiri" w:cs="Amiri" w:ascii="Amiri" w:hAnsi="Amiri"/>
          <w:color w:val="111111"/>
          <w:sz w:val="28"/>
          <w:szCs w:val="28"/>
          <w:rtl w:val="true"/>
          <w:lang w:bidi="ar-SA"/>
        </w:rPr>
        <w:t>)</w:t>
      </w:r>
      <w:r>
        <w:rPr>
          <w:rStyle w:val="FootnoteAnchor"/>
          <w:rtl w:val="true"/>
        </w:rPr>
        <w:footnoteReference w:id="100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 بر پیامبر دورد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چنین کنید، بر او درود فرستید و به واقع تسلیم او 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اهمّیّت تا بدان‌جاست که اگر فردی در نماز، همین آیه را تلاوت کرد، موظّف است که در همان حال به حضرتش درود فرستد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سوی دیگر، کسی که بر پیامبر صلوات می‌فرستدـ چه در دوران حیات و چه پس از وفات ایشان‌ـ خداوند آن درود را به ده برابر به خود آن فرد باز می‌گرداند و ده حسنه به او عطا می‌فرماید</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آن‌هنگام که آیه‌ی فوق‌الذّکر بر پیامبر اکرم صلی الله علیه و آله و سلم نازل گردید، به آن‌حضرت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نحوه‌ی سلام‌گویی به شما را دانستیم، برایمان روشن کنید که نحوه‌ی درودفرستادن بر شما چیست؟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کَما صَلَّیْتَ عَلی إبراهیمَ وَ آل إبراهیم، إنَّکَ حمیدٌ مجیدٌ</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بر محمّد و خاندانش درود فرست، آن‌سان که بر ابراهیم و خاندانش چنین کرده‌ای که تویی ستوده‌مقام و والاقدر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امیرمؤمنان علیه السلام روایت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دعاء محجوب حتّی یصلّی علی محمّد و آل محمّد</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دعاها در حجاب است‌ـ راه به جایی نمی‌بردـ تا آن زمان که صلوات بر محمّد و خاندانش نثار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خوبی جایگاه بلند صلوات را نشان می‌دهد، به‌طوری که آن را عامل راهیابی نیایش به پیشگاه خداوند متعال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موجبات شکافته‌شدن حجاب‌های آسمانی را فراهم آورده و دعا را به هدف اجابت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نباشد، دعاـ بدون پذیرش در پیشگاه خداوندی‌ـ به سوی فرد نیایشگر باز می‌گردد</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حضرتش جایگاه اهل‌بیت پیامبر صلی الله علیه و آله و سلم را نیز در فرستادن سلام بر ایشان روشن نموده است، آن‌جا که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صلاة و لَمْ یصلّ فیها علیَّ وَ علی أهل‌بیتی لَمْ تقبل منهُ</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نماز بخواند و بر من و خاندانم درود نفرستد، این نماز از او پذیرفته نیست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در مجموعه‌ی ارزنده‌ی بحارالأنوار،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الصّلاة علی النّبیّ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از مصادر مختلف آورده است</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w:t>
      </w:r>
    </w:p>
    <w:p>
      <w:pPr>
        <w:pStyle w:val="BookText"/>
        <w:rPr/>
      </w:pPr>
      <w:r>
        <w:rPr>
          <w:rFonts w:ascii="IRNazanin" w:hAnsi="IRNazanin" w:eastAsia="IRNazanin"/>
          <w:color w:val="111111"/>
          <w:sz w:val="28"/>
          <w:sz w:val="28"/>
          <w:szCs w:val="28"/>
          <w:rtl w:val="true"/>
          <w:lang w:bidi="fa-IR"/>
        </w:rPr>
        <w:t>مختلف صلوات بر پیامبر و خاندانش از ناحیه‌ی معصومین علیهم السلام در آن باب 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درود فرستادن بر پیامبر صلی الله علیه و آله و سلم و تعهّد و پایداری بر ولایت ایشان و خاندان گرامیشان را ریشه و نمودِ پاکی خلقت و موجب طهارت جان و تزکیه و کفّاره‌ی گناهان قرار داده است، که به بیان امام هادی علیه السلام خطاب به اهل بیت عرضه می‌داریم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صلواتنا علیکم و ما خصّنا به من ولایتکم طیبآ لخلقنا و طهارة لانفسنا و تزکیة لنا و کفّارة لذنوبنا</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درود ما بر شما را، و ولایت تان را که ما را بدان اختصاص داد، وسیله پاکیزگی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پاک نهادیِ جانهای ما، تزکیه برای ما و کفّاره گناهانمان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پاکی و پاک‌دامنی و تزکیه، امری است که در دعاها، در پرتو صلوات بر پیامبر و خاندانش، از خدای متعال درخواست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فزکّنا بصلواتک و صلوات ملائکتک</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به صلوات خودت و صلوات ملائکه خود تزکیه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در خواست از خداوند برای نثار صلوات بر پیامبر و اهل‌بیت گرامی آن‌حضرت، امری است که به صورت‌های گوناگون در روایات ما به آن پرداخته شده، به‌طوری‌که بخش‌های عظیمی از مجموعه‌های روایی شیعه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أنْ تُصَلِّیَ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جای‌جای روایات، ادعیه و زیارات مأثور به چشم می‌خورد</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منطق روایات رسیده از معصومین علیهم السلام این نکته مطرح است که اگر دعایی با صلوات همراه باشد، به هدف اجابت خواهد نشست؛ زیرا خداوند، مهربان‌تر از آن است که قسمتی از دعا راـ یعنی صلوات بر محمّد و اهل‌بیت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روایات، دعای مستجاب قلمداد شده ـ بپذیرد؛ امّا بخش دیگر آن، یعنی درخواست‌های گوناگون فرد نیایشگر را نشنیده بگیرد و به آن اهمّیّت ندهد</w:t>
      </w:r>
      <w:r>
        <w:rPr>
          <w:rFonts w:eastAsia="IRNazanin" w:cs="IRNazanin"/>
          <w:color w:val="111111"/>
          <w:sz w:val="28"/>
          <w:szCs w:val="28"/>
          <w:rtl w:val="true"/>
          <w:lang w:bidi="fa-IR"/>
        </w:rPr>
        <w:t>.</w:t>
      </w:r>
      <w:r>
        <w:rPr>
          <w:rStyle w:val="FootnoteAnchor"/>
          <w:rtl w:val="true"/>
        </w:rPr>
        <w:footnoteReference w:id="101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نیایش‌های مستحبّ در خلال انجام نماز شب، دعایی است که در دنباله‌ی نماز شفع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این دعا ابتدا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پس از آن نمازگزار برای خود از خدا می‌خواهد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عَلیَّ بِطولکَ وَ مَعروفِکَ یا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لطف و احسانت بر ما جود و بخشش کن، ای خداوندگار جهانها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مجدّدآ طیّ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صَلَّی‌اللهُ عَلی مُحمَّدٍ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اکرم صلی الله علیه و آله و سلم و خاندانش درود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بخش پایانی دعا عرضه می‌دارد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ی أدعوکَ کَما أمرت، فَاسْتَجِب لی کما وَعدت، إنَّکَ لاتَخْلف المیعاد</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من تو را به گونه‌ای خواندم که خود فرمان داده بودی‌ـ یعنی خواسته‌ام را در میان دو صلوات بر پیامبر و خاندانش قرار دادم‌ـ اینک از تو می‌خواهم که درخواستم را آن‌سان که وعده داده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من دعایی را که میان دو صلوات بر پیامبر و خاندانش قرار گیرد، اجابت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سازی، چرا که تو هرگز خلف‌وعده نخواهی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موضوع صلوات، امر بسیار مهمّ و پر ارزشی است که در روایات متعدّد معصومین با الهام از دستور روشن و صریح و اکید قرآنی بدان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ائمّه علیهم السلام نیز چنین بوده است که ادعیه‌ی صحیفه‌ی سجّادیه گواه روشنی بر این موضوع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در مقام نیایش از خداوند می‌خواهد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شَرائِف صَلواتکَ وَ نوامی برکاتکَ عَلی محمّد عبدکَ وَ رَسولکَ الخاتم لِما سبق وَ الفاتح لما انغلق</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گرامی‌ترین درودها و افزون‌ترین برکات خود را بر محمّد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بنده و فرستاده‌ات، قرار ده؛ همان پیامبری که ختم گذشتگان و گشاینده‌ی پیچیدگی‌ها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بخش، یادآور می‌شود که مرحوم مجلسی در مجموعه‌ی ارزنده‌ی بحارالأنوار </w:t>
      </w:r>
      <w:r>
        <w:rPr>
          <w:rStyle w:val="FootnoteAnchor"/>
          <w:rtl w:val="true"/>
        </w:rPr>
        <w:footnoteReference w:id="1015"/>
      </w:r>
      <w:r>
        <w:rPr>
          <w:rFonts w:ascii="IRNazanin" w:hAnsi="IRNazanin" w:eastAsia="IRNazanin"/>
          <w:color w:val="111111"/>
          <w:sz w:val="28"/>
          <w:sz w:val="28"/>
          <w:szCs w:val="28"/>
          <w:rtl w:val="true"/>
          <w:lang w:bidi="fa-IR"/>
        </w:rPr>
        <w:t xml:space="preserve"> بابی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 الکبیرة المرویّة مفصّلا علَی الأئمَّة صلوات‌الله‌علیهم</w:t>
      </w:r>
    </w:p>
    <w:p>
      <w:pPr>
        <w:pStyle w:val="BookText"/>
        <w:rPr/>
      </w:pP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که طیّ آن صورت صلوات‌هایی را درباره‌ی پیامبر صلی الله علیه و آله و سلم تا امام عصر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این باب با ذکر مقدّمه‌ای داستانی، چگونگی صدور صلوات ابوالحسن ضرّاب اصفهانی را از ناحیه مقدّسه حضرت ولی عصر عجل الله تعالی فرجه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روایت پنجم، از حضرت صادق علیه السلام آورده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می‌خواهد پیامبر و خاندانش را در درود فرستادن بر ایشان شادمان نماید، این‌چنین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أجْوَدَ من أعطی وَ یا خَیر مَنْ سُئل وَ یا أرحم مَنِ اسْتُرحم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آلِه فِ ی الاْوَّلین و صلِّ علی محمَّدٍ و آلِهِ فِ ی الاْخِرین، وَ صَلِّ عَلی محمَّدٍ و آلِهِ فِ ی المـَلاء الأعلی وَ صَلِّ عَلی محمَّد وَ آلِه فِ ی الْمـُرْسَلین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اعط محمَّدآ وَ آله الوَسیلَة وَ الفَضیلَة و الشَّرف و الرِّفعة و الدَّرجة الکبیرة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ی آمنتُ بِمحمَّدٍ صَلَّی‌اللهُ عَلَیْهِ وَ آلِه وَ لَمْ أره، فلاتحرمنی یوم القیامة رؤیته و ارزُقنی صحبته و توفّنی علی</w:t>
      </w:r>
    </w:p>
    <w:p>
      <w:pPr>
        <w:pStyle w:val="BookText"/>
        <w:rPr/>
      </w:pPr>
      <w:r>
        <w:rPr>
          <w:rFonts w:ascii="Amiri" w:hAnsi="Amiri" w:eastAsia="Amiri" w:cs="Amiri"/>
          <w:color w:val="111111"/>
          <w:sz w:val="28"/>
          <w:sz w:val="28"/>
          <w:szCs w:val="28"/>
          <w:rtl w:val="true"/>
          <w:lang w:bidi="ar-SA"/>
        </w:rPr>
        <w:t>ملّته و اسْقنی مِن حوضِه، مشربآ رَویّآ صائغآ هَنیئآ لا اظمأُ بعده أبدآ، إنَّکَ عَلی کُلِّ شَ 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ی آمنتُ بِمحمَّدٍ صَلَّی‌اللهُ عَلَیهِ وَ آلِه و لَمْ أره، فعرّفنی فِ ی الجنان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بَلِّغ مُحمَّدآ صَلَّی‌اللهُ عَلَیْهِ وَ آله مِنّ ی تحیَّةً کَثیرَة وَ سَلامآ</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بارالاها، ای بخشنده‌تر از هر آن که می‌بخشاید و ای بهترین کسی که مورد درخواست واقع می‌شود و ای مهربان‌ترین فرد به آن‌که مورد مهربانی قرار می‌گیرد، بر پیامبر و خاندانش در میان پیشینیان و پسینیان ـ از آفریدگانت‌ـ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پیامبر و خاندانش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آن‌حضرت و خاندانش در میان‌ـ دیگرـ پیامبران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آن‌حضرت و خاندانش، وسیله </w:t>
      </w:r>
      <w:r>
        <w:rPr>
          <w:rStyle w:val="FootnoteAnchor"/>
          <w:rtl w:val="true"/>
        </w:rPr>
        <w:footnoteReference w:id="1017"/>
      </w:r>
      <w:r>
        <w:rPr>
          <w:rFonts w:ascii="IRNazanin" w:hAnsi="IRNazanin" w:eastAsia="IRNazanin"/>
          <w:color w:val="111111"/>
          <w:sz w:val="28"/>
          <w:sz w:val="28"/>
          <w:szCs w:val="28"/>
          <w:rtl w:val="true"/>
          <w:lang w:bidi="fa-IR"/>
        </w:rPr>
        <w:t>، فضیلت و برتری، شرف و سربلندی و درجه و مقامی بالا و  </w:t>
      </w:r>
    </w:p>
    <w:p>
      <w:pPr>
        <w:pStyle w:val="BookText"/>
        <w:rPr/>
      </w:pPr>
      <w:r>
        <w:rPr>
          <w:rFonts w:ascii="IRNazanin" w:hAnsi="IRNazanin" w:eastAsia="IRNazanin"/>
          <w:color w:val="111111"/>
          <w:sz w:val="28"/>
          <w:sz w:val="28"/>
          <w:szCs w:val="28"/>
          <w:rtl w:val="true"/>
          <w:lang w:bidi="fa-IR"/>
        </w:rPr>
        <w:t>والا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پیامبر صلی الله علیه و آله و سلم در حالی ایمان آورده‌ام که او را ندیده‌ام، پس روز قیامت مرا از دیدارش محروم مفرما و گفت‌وگو و هم‌جواری با او را روزی‌ام گردان و مرا بر راه و روش او بمیران، و از حوض او مرا نوشیدنی گوارا بنوشان، به‌گونه‌ای که پس از آن هرگز تشنه‌کامی سراغم نیاید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به محمّد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آورده‌ام و حال آن‌که او را ندیده‌ام، پس رویش را در بهشت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تحیّت و سلام مرا به فراوانی به پیامبر صلی الله علیه و آله و سلم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در فرهنگ دینی بسیار به موضوع صلوات پرداخته شده است، که در این‌جا فقط به مختصری از مطالب مفصّل در این باب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جایگاه بلند موجب شده تا ائمّه‌ی طاهرین به آن اهتمام فراوان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روشن و کامل آن را می‌توان در نیایش‌های رسیده از ایشان عمومآ و به‌طور مشخّص و روشن در ادعیه‌ی صحیفه‌ی سجّادیه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یکی از ارزنده‌ترین اذکار مأثور، یعنی زیارت جامعه‌ی کبیره از زبان امام هادی علیه السلام در باب ارزش و ثمرات صلوات چنین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صَلَواتنا عَلَیْکُمْ وَ ما خصّنا بِهِ مِن ولایَتکُم طیبآ لِخَلْقنا وَ طَهارَةً لاِنْفُسنا وَ تَزکیَةً لَنا وَ کَفّارَةً لِذُنوبِنا</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این بخش از زیارت جامعه، عمده‌ترین آثار صلوات در چهار زمینه زیرین خلاصه گردیده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صلوات، گویی خود نشانی بر پاک‌سرشتیِ ماست؛ یعنی ارادتمندی به پیامبر و خاندان گرامی‌اش و عرض سلام و درود بر آنان، گویای طینتی پاک است که ریشه در گذشته‌ی ما دارد و بر صدق ایمان ما 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امر موجب پاک‌نفسیِ ما در حال حاضر است؛ یعنی آن گذشته‌ی پرنور تا به امروز ادامه یافته و اینک نیز ما را پوشش داده و به لباس پاکی درآورده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گذشته و حال، عاملی است که موجبات تزکیه و پاک‌دامنیِ ما را از این به بعد فراهم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صلوات و درود رسانی، با این نشانی که از گذشته و حال ما دارد، به حدّی اثرگذار در آینده‌ی ماست که</w:t>
      </w:r>
      <w:bookmarkStart w:id="348" w:name="pg3760_33663"/>
    </w:p>
    <w:p>
      <w:pPr>
        <w:pStyle w:val="BookText"/>
        <w:rPr/>
      </w:pPr>
      <w:bookmarkEnd w:id="348"/>
      <w:r>
        <w:rPr>
          <w:rFonts w:ascii="IRNazanin" w:hAnsi="IRNazanin" w:eastAsia="IRNazanin"/>
          <w:color w:val="111111"/>
          <w:sz w:val="28"/>
          <w:sz w:val="28"/>
          <w:szCs w:val="28"/>
          <w:rtl w:val="true"/>
          <w:lang w:bidi="fa-IR"/>
        </w:rPr>
        <w:t>می‌تواند در محضر عدل الاهی به‌عنوان عاملی جهت خنثی‌سازی و کفّاره‌ی گناه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اثر بارز، ارزنده و درخشان که در کلام معصوم برای صلوات برشمرده شده و آن روشی که خود معصومین در مراقبت بر این امر داشته‌اند، نشان می‌دهد که صلوات تا چه حدّ کارساز و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ما با الهام از ائمّه‌ی معصومین علیهم السلام ، تلاش وافری در این باب از خود ابراز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فراوانی در باب صلوات به رشته‌ی تحریر درآمده است</w:t>
      </w:r>
      <w:r>
        <w:rPr>
          <w:rStyle w:val="FootnoteAnchor"/>
          <w:rtl w:val="true"/>
        </w:rPr>
        <w:footnoteReference w:id="1019"/>
      </w:r>
      <w:r>
        <w:rPr>
          <w:rFonts w:ascii="IRNazanin" w:hAnsi="IRNazanin" w:eastAsia="IRNazanin"/>
          <w:color w:val="111111"/>
          <w:sz w:val="28"/>
          <w:sz w:val="28"/>
          <w:szCs w:val="28"/>
          <w:rtl w:val="true"/>
          <w:lang w:bidi="fa-IR"/>
        </w:rPr>
        <w:t> و برخی  </w:t>
      </w:r>
    </w:p>
    <w:p>
      <w:pPr>
        <w:pStyle w:val="BookText"/>
        <w:rPr/>
      </w:pPr>
      <w:r>
        <w:rPr>
          <w:rFonts w:ascii="IRNazanin" w:hAnsi="IRNazanin" w:eastAsia="IRNazanin"/>
          <w:color w:val="111111"/>
          <w:sz w:val="28"/>
          <w:sz w:val="28"/>
          <w:szCs w:val="28"/>
          <w:rtl w:val="true"/>
          <w:lang w:bidi="fa-IR"/>
        </w:rPr>
        <w:t>جمع‌آوری‌کنندگان احادیث، در مجموعه‌های حدیثی خویش، بخش‌هایی را به این موضوع اختصاص داده‌اند، از آن‌جمله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غایة‌المرام محدّث 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مصباح‌الهدایه آیة‌الله سیّد علی 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تعلیقات احقاق‌الحق آیة‌الله مرعشی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را در باب صلوات، به ذکر صلواتی پایان می‌بریم که خواندن آن به‌ویژه برای نماز جمعه توصیه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حَتّی لایَبقی مِنْ صَلَواتکَ شَ 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ارْحَم مُحَمَّدآ وَ آلِ مُحَمَّد حَتّی لایَبقی مِنْ رَحْمَتکَ شَ 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بارک عَلی مُحَمَّدٍ وَ آلِ مُحَمَّد حَتّی لایبقی مِن بَرَکاتکَ شَ 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عَلی مُحَمَّدٍ وَ آلِ مُحَمَّد حَتّی لایبقی مِنْ سَلامکَ شَ یْء</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تا آنجا که هیچ چیز از صلواتت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آل محمّد رحمت فرست تا آنجا که هیچ چیز از رحمتت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آل محمّد برکت فرست تا آنجا که هیچ چیز از برکتت باقی نماند و بر محمّد و آل محمّد سلام فرست تا آنجا که هیچ چیز از سلام حضرتت باقی نماند</w:t>
      </w:r>
      <w:r>
        <w:rPr>
          <w:rFonts w:eastAsia="IRNazanin" w:cs="IRNazanin"/>
          <w:color w:val="111111"/>
          <w:sz w:val="28"/>
          <w:szCs w:val="28"/>
          <w:rtl w:val="true"/>
          <w:lang w:bidi="fa-IR"/>
        </w:rPr>
        <w:t>.»</w:t>
      </w:r>
    </w:p>
    <w:p>
      <w:pPr>
        <w:pStyle w:val="Heading3"/>
        <w:numPr>
          <w:ilvl w:val="2"/>
          <w:numId w:val="1"/>
        </w:numPr>
        <w:rPr/>
      </w:pPr>
      <w:bookmarkStart w:id="349" w:name="__RefHeading___Toc1013039_2281741623"/>
      <w:bookmarkStart w:id="350" w:name="_Toc122"/>
      <w:bookmarkEnd w:id="349"/>
      <w:r>
        <w:rPr>
          <w:rtl w:val="true"/>
        </w:rPr>
        <w:t>[</w:t>
      </w:r>
      <w:r>
        <w:rPr/>
        <w:t>104</w:t>
      </w:r>
      <w:r>
        <w:rPr>
          <w:rtl w:val="true"/>
        </w:rPr>
        <w:t xml:space="preserve"> </w:t>
      </w:r>
      <w:r>
        <w:rPr>
          <w:rtl w:val="true"/>
        </w:rPr>
        <w:t>ـ و آتنا فی الدنیا حسنة و فی الآخرة حسنة، و قنی برحمتک عذاب النار</w:t>
      </w:r>
      <w:r>
        <w:rPr>
          <w:rtl w:val="true"/>
        </w:rPr>
        <w:t>]</w:t>
      </w:r>
      <w:bookmarkEnd w:id="350"/>
    </w:p>
    <w:p>
      <w:pPr>
        <w:pStyle w:val="BookText"/>
        <w:rPr/>
      </w:pPr>
      <w:r>
        <w:rPr>
          <w:rFonts w:ascii="IRNazanin" w:hAnsi="IRNazanin" w:eastAsia="IRNazanin"/>
          <w:color w:val="111111"/>
          <w:sz w:val="28"/>
          <w:sz w:val="28"/>
          <w:szCs w:val="28"/>
          <w:rtl w:val="true"/>
          <w:lang w:bidi="fa-IR"/>
        </w:rPr>
        <w:t xml:space="preserve">پیش از آن‌که امام سجّاد علیه السلام دعای مکارم را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قِنی بِرَحْمَتِکَ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آورد، از خداوند می‌خواهد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آتِنا فِ ی الدُّنیا حَسَنَةً وَ فِ ی الاْخِرَةِ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حضرتش سخن از خیر دنیا و آخرت در میان آورده، از حضرت حق می‌خواهد تا این هر دو، شامل حال 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ضمن تعلیم شعائر حجّ، به حاجیان یادآور می‌شود که پس از ادای مناسک حج و آداب و رسوم آن به فراوانی یاد خدا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النّاسِ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 ی الدُّنیا وَ ما لَهُ فِ ی الاْخِرَة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 ی الدُّنیا حَسَنَةً وَ فِ ی الاْخِرَةِ حَسَنَةً وَ 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نَصیبٌ مِمّا کَسَبُوا وَ اللهُ سَریعُ الحِسابِ</w:t>
      </w:r>
      <w:r>
        <w:rPr>
          <w:rFonts w:eastAsia="Amiri" w:cs="Amiri" w:ascii="Amiri" w:hAnsi="Amiri"/>
          <w:color w:val="111111"/>
          <w:sz w:val="28"/>
          <w:szCs w:val="28"/>
          <w:rtl w:val="true"/>
          <w:lang w:bidi="ar-SA"/>
        </w:rPr>
        <w:t>)</w:t>
      </w:r>
      <w:r>
        <w:rPr>
          <w:rStyle w:val="FootnoteAnchor"/>
          <w:rtl w:val="true"/>
        </w:rPr>
        <w:footnoteReference w:id="102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بهره‌ای از آخرت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دنیا به ما حسنه بده و هم در آخرت، و ما را از کیفر دوزخ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بهره‌ای است از آنچه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w:t>
      </w:r>
    </w:p>
    <w:p>
      <w:pPr>
        <w:pStyle w:val="BookText"/>
        <w:rPr/>
      </w:pPr>
      <w:r>
        <w:rPr>
          <w:rFonts w:ascii="IRNazanin" w:hAnsi="IRNazanin" w:eastAsia="IRNazanin"/>
          <w:color w:val="111111"/>
          <w:sz w:val="28"/>
          <w:sz w:val="28"/>
          <w:szCs w:val="28"/>
          <w:rtl w:val="true"/>
          <w:lang w:bidi="fa-IR"/>
        </w:rPr>
        <w:t>سریع الحساب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جمعی از مردم صرفآ دنیا را از خدا مسألت می‌دارند که برای آنان نصیبی در آخرت نخواهد بود و جمعی دیگر خیر دنیا و آخرت را به‌صورت توأمان از خداوند درخواست می‌نمایند؛ ضمن آن‌که خواستار مصونیّت از آتش عذاب الاهی نیز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بعد از پایان وقوف در عرفات و حرکت ایشان به‌سوی مشعر، از 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خداوند تمامی این مردم را ناامید نماید؟ حضرتش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اعمّ از مؤمن و کافر در این موقف درنگ نمی‌کند، مگر آن‌که خداوند او را می‌آمرزد؛ البتّه آنان در این شمول بخشایش خداوندی، به سه گروه تقسیم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خدا تمامی گناهان گذشته و آینده‌ی او را می‌بخشاید و از آتش جهنّم وی را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مصداق فرموده‌ی الاهی است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 ی الدُّنیا حَسَنَةً وَ فِ ی الاْخِرَةِ حَسَنَةً وَ قِنا عَذابَ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 که تنها گناهان گذشته‌اش آمرزیده شده و به وی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فی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آن‌چه‌ـ از عُمرت‌ـ باقی مانده، راه و روشی نیکو پیش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کافرانی هستند که در این مکان به انگیزه‌ی آراستگی زندگی دنیایی خویش وقوف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 از گذشته‌ی خویش توبه کنند، خدا آنان را نیز می‌آمرزد و اگر لب به توبه نگشایند، باز هم خداوند اجر دنیوی آنها را پای‌مال ننموده و پاداش دنیوی این موقف را به آنها عطا می‌نماید با این تفاوت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لَیْسَ لَهُمْ فِ ی الاْخِرَةِ إلّا النّارِ وَ حَبِطَ ما صَنعوا فیها وَ باطل ما کانُوا یَعْمَلُونَ</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آخرت، بهره‌ای جز دوزخ ندارند؛ هر کاری که در دنیا کرده‌اند،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آنها هدر و هبا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آن‌حضرت در تبیین حسنات اُخروی و دنیوی مندرج در آیه‌ی یاد شده؛ بهشت و رضامندی و رضوان خداوندی را حسنه‌ی اُخروی می‌داند؛ و گشادگی در روزی و توان گسترده در معاش و رفتار خوش و سلوک نیکو با دیگران را حسنه‌ی خداداد دنیوی برمی‌شمارند</w:t>
      </w:r>
      <w:r>
        <w:rPr>
          <w:rFonts w:eastAsia="IRNazanin" w:cs="IRNazanin"/>
          <w:color w:val="111111"/>
          <w:sz w:val="28"/>
          <w:szCs w:val="28"/>
          <w:rtl w:val="true"/>
          <w:lang w:bidi="fa-IR"/>
        </w:rPr>
        <w:t>.</w:t>
      </w:r>
      <w:r>
        <w:rPr>
          <w:rStyle w:val="FootnoteAnchor"/>
          <w:rtl w:val="true"/>
        </w:rPr>
        <w:footnoteReference w:id="102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این درخواست‌ـ یعنی رسیدن به خیر و حسنه‌ی دنیوی و اُخروی و مصونیّت از آتش دوزخ‌ـ دعایی برگرفته از قرآن مجید است که در نیایش‌های گوناگون به خواندن و مسألت‌نمودن آن از خداوند به فراوانی توصیه به عمل آمده است</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کلام رسول خدا صلی الله علیه و آله و سلم برخورداران از چهار نعمت و خصلت و ویژگی، مصداق بهره‌مندان از خیر دنیا و آخرت شمرده شده‌اند، آن‌جا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أُعطی أرْبَع خِصال فِ ی الدُّنیا، فَقَدْ أُعطی خَیْرُ الدُّنیا وَ الاْخِرَة وَ فازَ بِحظّه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یَعصمُهُ عَنْ مَحارِم الله، وَ حُسْن خُلْق یَعیشُ بِهِ فِ ی النّاس، وَ حِلمٌ یَدفَع بِهِ جَهْلَ الجاهِل، وَ زوجَة صالِحَة تعینه عَلی أمر الدُّنیا وَ الاْخِرَة</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در دنیا از چهار خصلت بهره‌مند باشد، خیر دنیا و آخرت به او داده شده است و بابرخورداری از آن‌ها رستگار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که او را از ارتکاب محارم بازدارد، خوش‌رفتاری که با آن در میان مردم زندگی کند، تحمّل و بردباری که در پناه آن نادانی جاهلان را از خود دور نماید، و همسری پاک‌نهاد و صالحه که او را در امور دنیا و آخرتش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 مناجات با خدای متعال عرضه می‌دارد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نَسْألُکَ مِنَ الْخَیْرِ ما یَکُونُ صَلاحآ لِلدُّنْیا وَ بلاغآ لِلاْخِرَةِ، وَ آتِنا فِ ی الدُّنْیا حَسَنَةً وَ فِ ی الاْخِرَةِ حَسَنَةً وَ قِنا عَذابَ النّارِ</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 ـ ای خدا ـ چیزی می‌خواهیم که صلاح دنیا و بلاغ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به ما حسنه بده و ما را از کیفر دوزخ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 همان‌طور که از سیاق آیه‌ی قرآن به‌دست می‌آید، کار خیررسانی را به خداوند بزرگ ارجاع نموده و عرضه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خیری را از تو طلب می‌کنیم که صلاح دنیا و بلاغ آخرت ما باشد، آن‌گاه آیه‌ی مورد بحث را تلاوت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ضمن طرح خواسته‌های خود، همواره باید این نکته را مدّ نظر داشته باشیم که معلوم نیست هر آن‌چه را که با دید محدود خویش، خیر و صلاح تشخیص می‌دهیم، ضرورتآ برای ما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ارجاع به خداوند، کار را استوار می‌دارد و درخواست از فضل او، ضریب اطمینان بالایی در تشخیص خیرـ چه در دنیا و چه در آخرت‌ـ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بیاموزیم که در طرح خواسته‌ها در پیشگاه خدای متعال، از این امر مهم غافل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واپسین کلام خویش در این دعا، با الهام از همین آیه‌ی کریمه‌ی قرآنی به پیشگاه خداوندی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قِنی بِرَحْمَتِکَ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جمله، دعا را به پایان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به مناسب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ارْزُقْنی فَوْزَ المـَعاد وَ سَلامَةَ الْمـِرْصاد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مکارم، مطالبی پیرامون جهان دیگر و موضع خطیر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می‌افزاییم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عقاب پر بریزد         از پشّه لاغری چه ریزد؟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امام با آن شأن والا و بالای خویش، این‌چنین خود را در خطر دیده و دست به دامان رحمت خدا می‌شود</w:t>
      </w:r>
    </w:p>
    <w:p>
      <w:pPr>
        <w:pStyle w:val="BookText"/>
        <w:rPr/>
      </w:pPr>
      <w:r>
        <w:rPr>
          <w:rFonts w:ascii="IRNazanin" w:hAnsi="IRNazanin" w:eastAsia="IRNazanin"/>
          <w:color w:val="111111"/>
          <w:sz w:val="28"/>
          <w:sz w:val="28"/>
          <w:szCs w:val="28"/>
          <w:rtl w:val="true"/>
          <w:lang w:bidi="fa-IR"/>
        </w:rPr>
        <w:t>تا مشمول عذاب او قرار نگیرد، ما باید چگونه باشیم؟</w:t>
      </w:r>
    </w:p>
    <w:p>
      <w:pPr>
        <w:pStyle w:val="BookText"/>
        <w:rPr/>
      </w:pPr>
      <w:r>
        <w:rPr>
          <w:rFonts w:ascii="IRNazanin" w:hAnsi="IRNazanin" w:eastAsia="IRNazanin"/>
          <w:color w:val="111111"/>
          <w:sz w:val="28"/>
          <w:sz w:val="28"/>
          <w:szCs w:val="28"/>
          <w:rtl w:val="true"/>
          <w:lang w:bidi="fa-IR"/>
        </w:rPr>
        <w:t xml:space="preserve">آیا هرگز پیام‌های قرآن را در این باب، جدّی گرفته‌ایم که آن روز چنان روزی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کُلُّ ذاتِ حَمْلٍ حَمْلَها وَ تَرَی النّاسَ سُکاری وَ ما هُمْ بِسُکاری وَ لکِنَّ عَذابَ اللهِ شَدیدٌ</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باردار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هول و هراس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جنین بر زمین می‌نهند و مردم همانند مستانِ بی‌خبر دیده می‌شوند، با آن‌که چنین نیستند، بلکه عذاب خداوندی بسی سخت و دردناک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مگر نه این است که زیباترین نماد عاطفی در ادبیّات جهان همواره در تصویر مادری نمایان شده که فرزند شیرخواره‌اش را در آغوش گرفته و از شیره‌ی جانش به او می‌نوشاند و جان خود را برای حفظ او فدا می‌کند؟ پس در قیامت چه خبر است که در وصف آن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تَذْهَلُ کُلُّ مُرْضِعَةٍ عَمّا أرْضَعَتْ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شیرده، شیرخوارگان خویش را رها می‌کنند و می‌گریزند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آیا ما این ترسیم‌ها راـ که به بیانی بیش از ثلث آیات قرآن مجید را در شکل‌های گوناگون به خود اختصاص داده‌ـ  جدّی گرفته‌ایم و آن‌ها را باور داریم؟ نگاهی حتّی نه‌چندان دقیق به رفتار روزانه‌ی بسیاری از ما، بی‌اعتقادی و عدم پایبندیِ جدّیِ ما به حساب و کتاب و جزا و پاداش و بعث و حشر و نشر و سؤال و جواب و حضور در پیشگاه عدل خداوندی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آیا رواست که ما بر دست‌آورد پیامبرمان، قرآن‌ـ که امروزه ثمره‌ی ماندگار تلاش تمامی انبیا و اولیا در پهنه‌ی تاریخ بشری است ـ این‌چنین ستم روا داریم؟</w:t>
      </w:r>
    </w:p>
    <w:p>
      <w:pPr>
        <w:pStyle w:val="BookText"/>
        <w:rPr/>
      </w:pPr>
      <w:r>
        <w:rPr>
          <w:rFonts w:ascii="IRNazanin" w:hAnsi="IRNazanin" w:eastAsia="IRNazanin"/>
          <w:color w:val="111111"/>
          <w:sz w:val="28"/>
          <w:sz w:val="28"/>
          <w:szCs w:val="28"/>
          <w:rtl w:val="true"/>
          <w:lang w:bidi="fa-IR"/>
        </w:rPr>
        <w:t xml:space="preserve">این مقوله‌ای است که تنها با سخن راست نیاید؛ به‌ویژه آن‌که گفتار در برابر رفتار صف بکشد و قول در مقابل فعل شکل بگیرد و ناهماهنگی در این دو زمینه بسیار به‌چشم آید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مَقْتآ عِنْدَ اللهِ أنْ تَقُولُوا ما لاتَفْعَلُونَ</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الهی شدید است از این که سخنی بگویید که بدان عمل نمی‌کنید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51" w:name="pg3760_33667"/>
    </w:p>
    <w:p>
      <w:pPr>
        <w:pStyle w:val="BookText"/>
        <w:rPr/>
      </w:pPr>
      <w:bookmarkEnd w:id="351"/>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52" w:name="__RefHeading___Toc1013041_2281741623"/>
      <w:bookmarkStart w:id="353" w:name="_Toc123"/>
      <w:bookmarkEnd w:id="352"/>
      <w:r>
        <w:rPr>
          <w:rtl w:val="true"/>
        </w:rPr>
        <w:t>به‌پایان آمد این دفتر</w:t>
      </w:r>
      <w:r>
        <w:rPr>
          <w:rtl w:val="true"/>
        </w:rPr>
        <w:t>...</w:t>
      </w:r>
      <w:bookmarkEnd w:id="353"/>
    </w:p>
    <w:p>
      <w:pPr>
        <w:pStyle w:val="BookText"/>
        <w:rPr/>
      </w:pPr>
      <w:r>
        <w:rPr>
          <w:rFonts w:ascii="IRNazanin" w:hAnsi="IRNazanin" w:eastAsia="IRNazanin"/>
          <w:color w:val="111111"/>
          <w:sz w:val="28"/>
          <w:sz w:val="28"/>
          <w:szCs w:val="28"/>
          <w:rtl w:val="true"/>
          <w:lang w:bidi="fa-IR"/>
        </w:rPr>
        <w:t>در آغاز کتاب آوردم که چه شد تا من به این راه افتادم و قلم به شرح دعای مکارم اخلاق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همین‌جا بگویم که هرگز داعیه‌ی شرح کلام مولایم امام سجّاد علیه السلام را ندارم؛ چرا که بی‌هیچ مجامله و تعارف، بلندای کلام حضرتش در دوردست افقی است که فکر و ذهن و دست و قلبم را تاب و یارای درک آن ساحت نیست و تنها می‌توانم بگویم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 کوتاه و خرما بر نخیل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را که این سخن، از سر صدق، از قلبم جاری شده و امید که خواننده نیز آن را به جدّ بپذیرد و هرگز این سخن را از مقوله‌ی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و تلقّی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به هم آمد و زینت‌افزای این صفحات‌ـ نه چندان کم‌ـ گردید، اوّلا در باور اوّلیّه‌ام چنان نبود که چنین خواهد شد؛ زیرا که از همان آغاز، بر ناتوانی خود در این زمینه به‌خوبی آگاه بودم و گام در تاریکی ننهاده بودم؛ ثانیآ تا این‌زمان نمی‌اندیشیدم که مقوله‌ی اخلاق، گستره‌ای این‌چنین در فرهنگ دینی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برکت این دعا و ثمره‌ی مراجعات ضروری بود که دانستم مرحوم مجلسی رضوان‌الله‌تعالیعلیه مجلّداتی از اثر نفیس و ارزنده‌ی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و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مهم‌تر آن‌که این همه را در کتاب ایمان و کفر جای داده و از اخلاق نیکو در آغاز ابواب متنوّع مکارم الأخلاق</w:t>
      </w:r>
      <w:r>
        <w:rPr>
          <w:rStyle w:val="FootnoteAnchor"/>
          <w:rtl w:val="true"/>
        </w:rPr>
        <w:footnoteReference w:id="1030"/>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المکارم و آفاتها و ما یوجب الفلاح و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کلام، جویندگان راه خدا و آنان که رستگاری و هدایت را طالب‌اند، باید وصول به این سرمنزل مقصود را تنها و تنها در گرو آشنایی و کاربرد اخلاق نیکو و شناخت آفت‌های آن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آگاهی و بیداری در میان نباشد، انسان‌ها به‌واقع راه به جایی نخواهند برد؛ هر چند که زندگیِ به‌ظاهر آراسته‌ای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مردمِ پای‌بند به اندیشه‌های الاهی، از اهمّیّتی به مراتب افزون‌تر برخوردار است؛ چرا که پشتوانه‌ی تدارک حیاتی خواهد بود که از هر جهت پاک و معنیدار برای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من کوشیدم تا در جای‌جای این نوشته و در راستای توضیح کلام امام سجّاد علیه السلام به آیات قرآن و احادیث و روایات پیشوایان دین استناد کنم و از خود، کمتر مطلبی در میان آورم، مگر آن‌جا که ضرورتی برای تبیین بیشتر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پاره‌ای اوقات، تکراری در میان آمده، این نه از سر غفلت بوده، بلکه به عمد چنین کرده‌ام تا نقطه‌های قوّت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موضوع گستره‌ی اخلاق و بهادادن به اخلاق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و بیشتر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کار فارغ شده و مشغول نوشتن سطور پایانی بودم، بر من بسیار سخت گذشت؛ چرا که حال و هوای ایجادشده در دل و روحم ـ به‌خاطر گشت و گذار در بوستان اخلاق الاهی، آن‌سان که امام علیه السلام آن را گل‌آرایی نموده بودند و شمیم خوشی که فضای جانم را در بر گرفته بود ـ راه جدایی از این مجموعه را بر من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فهمیدم چرا سعدی در دیباچه‌ی گلستان، در بیان حال و روز آن کس که</w:t>
      </w:r>
    </w:p>
    <w:p>
      <w:pPr>
        <w:pStyle w:val="BookText"/>
        <w:rPr/>
      </w:pPr>
      <w:r>
        <w:rPr>
          <w:rFonts w:ascii="IRNazanin" w:hAnsi="IRNazanin" w:eastAsia="IRNazanin"/>
          <w:color w:val="111111"/>
          <w:sz w:val="28"/>
          <w:sz w:val="28"/>
          <w:szCs w:val="28"/>
          <w:rtl w:val="true"/>
          <w:lang w:bidi="fa-IR"/>
        </w:rPr>
        <w:t>سر به جیب مراقبت فرو برده، در بحر مکاشفت مستغرق شده؛ حالی که از این معامله باز آمد</w:t>
      </w:r>
    </w:p>
    <w:p>
      <w:pPr>
        <w:pStyle w:val="BookText"/>
        <w:rPr/>
      </w:pPr>
      <w:r>
        <w:rPr>
          <w:rFonts w:ascii="IRNazanin" w:hAnsi="IRNazanin" w:eastAsia="IRNazanin"/>
          <w:color w:val="111111"/>
          <w:sz w:val="28"/>
          <w:sz w:val="28"/>
          <w:szCs w:val="28"/>
          <w:rtl w:val="true"/>
          <w:lang w:bidi="fa-IR"/>
        </w:rPr>
        <w:t xml:space="preserve">در پاسخ به کسی که او را گفته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بوستان که بودی، ما را چه تحفه کرامت کردی؟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به‌خاطر داشتم که چون به درخت گل رسم، دامنی پُر کنم اصحاب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برسیدم بوی گلم چنان مست کرد که دامنم از دست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ترسیمی از حال آن کس است که سر در بوستان مکارم الأخلاق برده و اینک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دارم که تمامی والایی‌ها و زیبایی‌های این نوشته را به حساب مولایم حضرت سجّاد علیه السلام گذارید و کاستی‌های آن را در حساب نویسنده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صادقی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ـ فروردین سال  </w:t>
      </w:r>
      <w:r>
        <w:rPr>
          <w:rFonts w:eastAsia="IRNazanin" w:cs="IRNazanin"/>
          <w:color w:val="111111"/>
          <w:sz w:val="28"/>
          <w:szCs w:val="28"/>
          <w:lang w:bidi="fa-IR"/>
        </w:rPr>
        <w:t>86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شماره‌هایی که در متن آمده، ناظر به شرح و توضیح بخش‌های مختلف کلام علوی توسطاستاد فقید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تقسیم برای بهره‌گیری بیشتر از متن به آن افزوده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قسمتی از خطبه‌ی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عنوان و عناوین مشابه دیگر در سراسر این کتاب، در متن کتاب نبوده و برای بهره‌گیریبیشتر از متن کلام استاد فقید، بدان افزودیم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آمدی، حدیث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مساوی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عنوان العصبیة و الفخر والتّکاثر، احادیثی در موضوع تعصّب را گِرد آورده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ذیل همین روایت در بیان خود به طرح هر دو حالت تعصّب مذموم و ممدوحپراخته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با شما پیمان نبستم ـ ای فرزندان آدم ـ که شیطان را نپرستید؟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رابشناس تا اهل آن را بشناسی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تمام مشرکان بجنگید، همان گونه که تمام آنان با شما می‌جنگند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شماره‌ی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خانه‌ای پیچیده در آزمون که به بی وفایی شناخته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روایات مفصّل علوی در این باب را می‌توانید در شرح غرر و درر آمُدی،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ملاحظه نمایید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برخی از روایات منقول از امیرالمؤمنین علیه السلام در مورد یقین را می‌توانید در شرح غرر ودرر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بخشی از روایات مربوط به نیّت را می‌توان در شرح غرر و 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ملاحظه نمود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برخی روایات از زبان امام علی علیه السلام در باب عمل را می‌توانید در غرر و درر آمدی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و سلم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و سلم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پیامبراکرم صلی الله علیه و آله و سلم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 الرّضا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خصائص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 میزان‌الحکمة، ح </w:t>
      </w:r>
      <w:r>
        <w:rPr>
          <w:rFonts w:eastAsia="IRNazanin" w:cs="IRNazanin"/>
          <w:b w:val="false"/>
          <w:bCs w:val="false"/>
          <w:i w:val="false"/>
          <w:iCs w:val="false"/>
          <w:color w:val="333333"/>
          <w:sz w:val="20"/>
          <w:szCs w:val="20"/>
        </w:rPr>
        <w:t>16906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تواضع عملی در برابر خدای تعالی و مردم، با مواظبت بر اخلاق اهل تواضع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میزان‌الحکمة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متنوّع و مستندی پیرامونمسأله‌ی کبر با تقسیم‌بندی‌های مناسب و گویایی آمده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 ، عیون اخبارالرّضا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 غرر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بسا اهل عبادت که دین ندارد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مطالعه‌ی بیشتر؛ میزان‌الحکمة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توصیهمی‌گردد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322:72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 شرح نهج‌البلاغه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 نهج‌البلاغه، حکمت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مطالعه‌ی بیشتر، به میران‌الحکمة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غرر و 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احادیث عُجب از امیرالمؤمنین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هرکسی هر کار خیری را که انجام داده، در مقابل خود حاضرمی‌بیند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خیری که برای خود پیش فرستید، آن را نزد خدا می‌یابید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خیرات، از هم سبقت گیرید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کارهای خیر را به آنها وحی فرستادیم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 را نابود می‌سازد، ولی به صدقات، برکت می‌دهد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بحارالأنوار،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پایان کتاب و تمام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مساوی الاخلاق آوردهشده و در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مکارم‌الأخلاق ذکر گردیده است و هر دو در کتاب ایمان وکفر جای داده شده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مسابقه و رقابت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خوبی‌ها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مطالعه‌ی بیشتر به میزان‌الحکمة جلد سوم ذیل عنوان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دقّت در احادیث عناوین معالی اخلاق،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مکارم‌الاخلاق،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خیرالمکارم،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أفضل‌الاخلاق،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أجمل‌الخصال،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هیچ خودپسندِ لاف زن را دوست نمی‌دارد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 سرگرمی، آرایش، فخرفروشی به یکدیگر، فزون جویی در اموال وفرزندان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بارانی که رُستنیِ آن کشاورزان را به شگفتی آرد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دنیا جز کالای فریبنده نیست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حضرت باقر علیه السلام از پیامبر صلی الله علیه و آله و سلم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 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صباح، امام علی علیه السلام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 میزان‌الحکمة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و سلم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 میزان‌الحکمة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20153</w:t>
      </w:r>
      <w:r>
        <w:rPr>
          <w:rFonts w:ascii="IRNazanin" w:hAnsi="IRNazanin" w:eastAsia="IRNazanin"/>
          <w:b w:val="false"/>
          <w:b w:val="false"/>
          <w:bCs w:val="false"/>
          <w:i w:val="false"/>
          <w:i w:val="false"/>
          <w:iCs w:val="false"/>
          <w:color w:val="333333"/>
          <w:sz w:val="20"/>
          <w:sz w:val="20"/>
          <w:szCs w:val="20"/>
          <w:rtl w:val="true"/>
        </w:rPr>
        <w:t>، به نقل از غرر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 نهج‌البلاغه،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 میزان‌الحکمة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علیه السلام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 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وقارش کم می‌شود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 میزان‌الحکمة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توضیح</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و سلم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دعای روز بیستم ماه رمضان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 برای امام عصر علیه السلام ، مرویّ از امام رضا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پس از دعای عهد آمدهاست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مشکوة‌الأنوار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عزّتت سوگند که حتماً تمام آنها را به گمراهی می‌کشانم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گروه از بندگانت را که خالص شده‌اند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 تفسیر صافی ذیل همین آیه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باب الإرادة من صفات الفعل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معاداة الرّجال من شیم الجهّال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 میزان‌الحکمة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مودّت، عاطفه متقابل دلهاست با همسانیِ روح‌ها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راغب در مفردات گفته است که اگر بعد از ظن، إنَّ و یا إنْ آورده شود، ظن به معنی یقینبه‌کار می‌رود و آیات بالا را هم دلیل آورده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 میزان‌الحکمة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مطالعه‌ی افزون‌تر، به بحث ظن در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میزان‌الحکمه و یا روایات ذیل این کلمه در غررمراجعه نمایید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و سلم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این روایات و دیگر روایات، در کتاب میزان‌الحکمهجلد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الوالد و الولد به‌ویژه در بخش‌های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عقوق الوالدین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عقوق 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این عنوان را در بحارالأنوار،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صلةالرَّحِم و أعانتهم و الإحسان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در این باب بالغ بر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آوردهاست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گزیده‌ای از روایات این مجلّدات بحارالانوار، همراه با ترجمه فارسی ـ و گاه توضیح مختصر ـدر کتابی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همزیستی و معاشرت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استاد فقید سیّد علی کمالی دزفولی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خود را در برابر خدا ناامن بداند، آتش خشم او فرو می‌نشیند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خشم خود را فرو خورد، در حالی که می‌تواند آن را اجرا کند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دیدگان خود را مدوز به آنچه اصنافی از ایشان را از آن برخوردار کردیم، کهزیور زندگانی دنیاست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و سلم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و سلم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و سلم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 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در جای‌جای نهج‌البلاغه سخن از تفرقه به میان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حضرتش بهمناسبت‌های گوناگون به تحلیل ابعاد مختلف این مسأله و نیز بیان ویژگی‌های مردم معاصر خود پرداخته وحقایق والایی را در قالب کلمات خود فراهم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 با مراجعه به معجم الفاط نهج‌البلاغه ذیلکلمه‌ی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مشتقّات آن، خطبه‌ها و حکمت‌های مربوطه را مورد مطالعه و دقّت قرار داد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 میزان‌الحکمة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به ترتیب از امام صادق و امام کاظم و حضرت امیر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علی علیه السلام به مالک اشتر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سجّاد علیه السلام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مباحث را می‌توانید در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ذیل واژه‌ی عیب در عنوان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،نهج‌البلاغه ذیل همین واژه و در جای‌جای مجلّدات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ذیل عناوین مربوطه مطالعهنمایید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باب حکمت‌ها، حکمت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از جمله‌ی اضداد است و در دو معنی آبادانی و تخریب، اصلاح و افساد هر دو به‌کارمی‌رود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مجمع‌البحرین، ذیل مادّه‌ی ریح</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 میزان‌الحکمة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تفسیر صافی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نقل از امالی صدوق</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امام علی علیه السلام در مقابل خلفا، از جمله به این آیات درباره‌ی خود استدلال می‌نمود و آنرا بر فضیلت خویش در قرآن ارائه می‌نمود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درّ المنثور سیوطی، همین روایتاز ابوهریره نقل شده با این تفاوت که به‌جای نام مقدس مولای متقیان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روایتی دیگر،ابوطلحه‌ی انصاری آمده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ذیل واژه‌ی ایثار،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این روایت را از کتاب تنبیه الخواطر نقل کرده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جمله‌ی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 العائبة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بخش از دعا، در این زمینه توضیحاتی بیان شد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به‌نقل از تنبیه‌الخواطر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میزان‌الحکمة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ماه رجب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نقل از علل الشرایع</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نصوص الله عَطَ الاْچَِّة مِن خق اللّوح و اگواتر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عسکری علیه السلام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کاظم علیه السلام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میزان‌الحکمة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سرفصل‌هایی متنوّع روایاتیدر این باب گردآوری و طبقه‌بندی شده که به میزان زیاد، روشنگر ابعاد مختلف مسأله می‌باشد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میزان‌الحکمة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کلمه‌ی خیر و نیز ذیل ابواب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استقلل مننفسک کثیر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استکثار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استصغار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 زمینه‌ی مورد بحث باتقسیم موضوعی گِردآوری شده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روایت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تفاوتی در کلمات، نقل از کتابمعانی‌الأخبار مرحوم صدوق</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در کتاب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البدعة و السنَّة وَ الفریضة وَالجَماعَة و الفرقة و فیه ذکر قلّة أهل الحق و کثرة أهل الباطل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گِرد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مراجعه به آن‌هامی‌توان آشنایی افزون‌تری به مبانی طرح‌شده در بخش اخیر کلام امام سجّاد علیه السلام پیدا نمود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مضمون در آیه دیگر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ابوحمزه‌ی ثُمالی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روایات در این زمینه را می‌توان در میزان‌الحکمة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نمود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از امام رضا علیه السلام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 مورد هر یک از این ده عنوان براساس آیات و روایات، خود می‌تواند دریایی ازمطالب آموزنده را فراهم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برای پیش‌گیری از تفصیل به آن‌ها پرداخته نشد؛ ولی خواننده‌یعلاقه‌مند می‌تواند هر یک از این سرفصل‌ها را عنوانی برای تحقیق خود قرار دهد، محقّقانه در آن‌ها کنکاشکند و بهره‌ها به فراوانی برد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عثمان‌بن‌حنیف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در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 بر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در باب حسد گرد آوردهاست که ذیل بیشتر آن احادیث، بیانات محقّقانه‌ای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از آن روایات و بیانات توضیحی، برایآشناییِ افزون‌تر با موضوع حسد بهره گرفت</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عناوین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گانه‌ی فوق از میران‌الحکمة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لغت شیطان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درآن کتاب، ذیل هر یک از این عناوین، آیات و روایاتی را در توضیح بحث خود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به آن‌هامی‌تواند شناخت افزون‌تری را به‌بار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که این آگاهی، مراقبت بیشتر ما را در کردار و رفتار به دنبالداشته باشد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ح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محجة البیضاء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خطبه‌ی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مطالعات بیشتر در این زمینه علاوه بر آن‌چه در متن آمده، می‌توانید مصادر زیر را بنگرید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ابواب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السّکوت و الکلام و موقعهما و فضل الصّمت وترک مالا یعنی منَِ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الخیر و القول الحسن و التّفکّر فی یتکلّم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الصُّمت و حفظ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میزان‌الحکمة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ذیل واژه‌ی لسان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مطالعه‌ی بیشتر در این زمینه به کتاب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 فضلالفقر و الفقرا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الغنا و الکفاف و نیز کتاب میزان‌الحکمة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عنوان فقر مراجعهنمایید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 تفسیر صافی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روایات این عناوین را در کتاب میران‌الحکمة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ابوحمزه‌ی ثمالی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 دعای ابوحمزه‌ی ثمالی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در آیه‌ی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 ـ پس از ذکر ده خصوصیّت که باید به آن‌ها پرداختو این ویژگی‌ها را به دست آورد ـ قرآن مجید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أُولئِکَ الَّذینَ صَدَقُوا وَ أُولئِکَ هُمُ اتّقون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یعنیکسانی‌که به این اعمال مبادرت می‌ورزند، در شمار متّقین قرار دارند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ابن‌عساکر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این ویژگی‌ها راـ اعمّ از قرآنی و روایی‌ـ می‌توانید در صفحات کتاب میران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خطبه‌ی متّقین در نهج‌البلاغه نیز سرآمد سخن در وصف متّقین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شماره‌ی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قنوت نماز عید فطر و قربان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 دوباره به توضیح واژه‌ی خذلان‌ـ که ضدّ توفیق است‌ـ ذیل جمله‌ی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خذلانِالأقربین النصرة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می‌تواند به دریافت بهتر مطلب در این بخش کمک نماید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 من تنها به واسطه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بر او توکّل کردم و تنها به سوی اوباز می‌گردم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خداوند شما را یاری کند، کسی بر شما غالب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یاری تاننکند</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کسف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راه استوار من، از آن پیروی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راه‌های دیگر پیروی مکنید کهشما را از راه او می‌پراکند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می‌توانید با مراجعه به آیات قرآن ذیل واژه‌ی صراط، مختصّات افزون‌تر این راه را به استنادآیات قرآن به‌دست آوردید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شیخ مفید در معنیصراط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نهج‌البلاغه‌ی ابن أبی‌الحدید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معنی صراط، از جمله مصادر دیگر در موردمطالعه‌ی واژه‌ی صراط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عاشورا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خود را پایین آور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برنامه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میانه روی را در پیش گیر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واژه‌هایی از ردیف اسراف، تبذیر، بخل، دنیا، دین، صدقه، طمع، عدل، معروف، فقر،غنی، انفاق، قرض، قناعت، مال، ارث، وقف، عیش و ده‌ها واژه دیگر از این قبیل، می‌تواند موضوع موردبحث را گویاتر و ابعاد آن را گسترده‌تر بنمایاند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گفتار، سخن استوار است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هرکه به استواری عمل کند، به ریاست می‌رسد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 الأشیاء بِأضدادها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پی‌جویی واژه‌ی کذب در قرآن وروایات می‌تواند به میزان زیادی ارزش تسدید و قول استوار را آشکار سازد؛ چرا که سیمای کریه انسانی راکه سخن به درستی و استواری نمی‌گوید، در مقابل چهره‌ی دوست‌داشتنی انسان راست‌گفتار و درست‌کردارترسیم می‌نماید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هرکه اطاعت خدا و رسولش کند، به رشد می‌رسد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است و امرتان، رشد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رشد است در برابر غوایت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ـ و تنها ما ـ مصلح هستیم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 به سوی خداوندگارت، در حالی که راضی و مورد رضایت باشی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پرداختن به سیمای قرآنی معاد، خود می‌تواند از جمله زمینه‌های مهمّ و مؤثّر در کار تحقیقدینی باشد و نباید جنبه‌ی اعتقادزایی آن را از نظر دور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به‌عنوان نمونه 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سوره‌یاعراف، تابلوی زنده‌ای از معاد و نحوه‌ی رویارویی گروه‌های مختلف با آن را به دست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بهاین آیات و اساسآ کار تحقیقی در زمینه‌ی این ترسیم‌ها، موضوعی است که به‌طور اکید توصیه می‌گردد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قرآن مجید، پی‌جویی در مجموعه‌های روایی ذیل واژه‌های معاد، آخرت، جنّت،ساعة، جهنّم، حساب، شفاعت، صراط، عمل، موت، میزان و واژه‌های از این ردیف و بررسی روایاترسیده از معصومین، می‌تواند در بالابردن سطح آگاهی و بالتَّبع هشیاری و مراقبت در انسان هوشمند، تأثیرفراوان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مجموعه‌ی ارزنده‌ی بحارالأنوار مرحوم علّامه‌ی مجلسی ذیل عنوانکلّی کتاب العدل و اثعاد، مشحون از این روایات هشداردهنده و آگاهی‌بخش است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زیارت آل‌یس</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 مناجاة الشّاکین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قطع و یقین، ما انسان را آفریدیم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می‌دانیم که چه وسوسه‌هایی به دستنفس او پدید می‌آید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ناسپاس لجوجی را در دوزخ افکنید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بخش‌هایی از مناجاة الشّاکّین، امام سجّاد علیه السلام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برخی روایات رسیده از امیرمؤمنان علی علیه السلام در موضوع نفس در کتاب غرر و 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و دقّت در آن‌ها می‌تواند دریچه‌های فراوان دیگری در موضوع نفس ومسائل مربوط به آن پیش رو بگشاید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دعای صباح</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خانه‌ای که در آن آزمون‌ها و گرفتاری‌ها پیچیده شده و همگان آن رابه بی وفایی شناخته‌اند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بیت، ناظر به دو آیه‌ی سوره انشراح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مع العسر یسراً انّ مع العسر یسرا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آیه‌ی دوم، میان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گرفته و به گفته شاعر، می‌رساند که قبل و بعد از هر سختی،آسانی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این نکته می‌تواند در شدّت دشواری‌ها، به انسان امید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مفاتیح‌الجنان، مناجاة أمیرالمؤمنین علیه السلام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بخش‌هایی از دعای ابوحمزه‌ی ثمالی</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مشلول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بخش‌هایی از دعای ابوحمزه‌ی ثمالی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مشلول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مشلول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آغازین دعای ابوحمزه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عزم کاری کردی، بر خدا توکّل کن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دعای روزهای ماه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می‌بخشد به کسی که از او خواسته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می‌بخشد به کسی که از او درخواست نکرده و او را نمی‌شناسد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بندگان، به درگاه خدا نیازمندید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فقط خدا است که بی‌نیاز و ستودنیاست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ذیل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متابعة من أرشد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گروهی به آنچه دارند، دلخوش‌اند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در کتاب دیگر خود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بساط نیایش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به ذکر مسائل متنوّعی پیراموندعا، از جمله عناوین مورد اشاره در متن پرداخته است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سجّادیه، 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سجّادیه، دعای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عدیله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 آنان جز این نبود که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از گناهان ما درگذر واسراف و زیاده‌روی ما را در کارهایمان ببخشای و گام‌هایمان را استوار بدار و در قبال کافران، ما را یاریفرما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آن‌کس را که اسراف پیشه کند و به آیات خداوند خویش ایمان نیاورد،این‌چنین مجازات خواهیم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عذاب آخرت سخت‌تر و ماندگارتر است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اسراف‌کارِ دروغ‌گو را هدایت نمی‌کند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فرد اسراف‌کار شک‌کننده را این‌چنین گم‌راه می‌نماید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جایگاه اسراف‌کاران در آتش است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فرعون در زمین طغیان پیشه کرد و او در زمره‌ی اسراف‌پیشگان است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 بر آنان سنگ‌هایی فراهم‌آمده از گِل فرو ریزیم؛ همان‌ها که نزدپروردگار تو برای مسرفان، نشان‌دار و مشخّص است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اعمال اسراف‌پیشگان این‌چنین در نظرشان جلوه می‌نماید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آنان کسانی هستند که در انفاق اسراف‌پیشگی و خشک‌دستی نمی‌کنندبلکه راه میانه را می‌روند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 حدیث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حدیث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اسراف را رها کن که فرد مسرف، نه در هنگام بخشش ستودهمی‌شود و نه آن‌هنگام که دچار فقر می‌گردد، مورد ترحّم واقع می‌شود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اسراف، شرافتی نیست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سخاوت و گشاده‌دستی حدّی است که فراتر از آن اسراف است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حدیث </w:t>
      </w:r>
      <w:r>
        <w:rPr>
          <w:rFonts w:eastAsia="IRNazanin" w:cs="IRNazanin"/>
          <w:b w:val="false"/>
          <w:bCs w:val="false"/>
          <w:i w:val="false"/>
          <w:iCs w:val="false"/>
          <w:color w:val="333333"/>
          <w:sz w:val="20"/>
          <w:szCs w:val="20"/>
        </w:rPr>
        <w:t>5785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اسراف موجب زشتی سخاوت است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مجموعه‌ی ارزنده‌ی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بیست روایت ذیل عنوانالاقتصاد و ذم الإسراف و التّبذیر و التقتیر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کتاب،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باب‌های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چهاردهروایت از معصومین در همین مقوله نقل گردیده است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اسراف هیچ خیری نیست و در کار خیر، اسراف بی معنیاست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6899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مردم ایمان آورند و تقوی پیشه کنند، راه‌های برکات آسمانی و زمینی رابر آن‌ها خواهیم گشود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آن‌گاه که گناه و جنایت در جامعه‌ای ظاهر شود، برکت از میان آنانرخت برمی‌بندد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نوح،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مرا به منزلگاهی مبارک فرود آر که تو بهترینفرودآورندگان‌ای</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بندگانش را آن‌هنگام که مرتکب گناه می‌شوند، به کمبودحاصل و زراعت و برکت در آن و بستن راه خیرات دچار می‌سازد تا توبه‌کنندگان، راه توبه و انابه پیشگیرند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در 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اجر لِلنّاس عَلی یدیّ 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پیرامون این موضوع، مطالب مختلفبیان شد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بهترین کار خیر، آن است که به اهلش برسد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بهترین نیکوکاری، آن است که نیازمند را در رسد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با نیکوکاری است که باران رحمت می‌بارد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کارهای خیر و تقویپیشگی با یکدیگر همراهی کنید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نیکویی و تقویپیشگی با یکدیگر نجوی کنید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یاد آرید آن زمان را که شما گروهی کم‌شمار و ناتوان بودید؛ و از این‌کهدیگر مردم شما را بربایند، امنیّت نداشتید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خداوند شما را منزل و مأوی داد، به پشتیبانی خود یاریتانبخشید و از خوراکی‌های پاک نصیبتان ساخت، باشد که در پیشگاه او سپاس گزارید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مناجاة‌الذّاکرین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مطالعه‌ی بیشتر در این زمینه و آگاهی افزون‌تر از آیات و روایات مربوطه، به کتابمیزان‌الحکمة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کلمه‌ی رزق و 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آفریننده‌ای هست بجز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شما را از آسمان و زمین روزی رساند؟</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به مناسبت در بحث اسراف بدان اشاره رفت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مناجاة‌الرّاجین از مجموعه‌ی مناجات خمس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مرا به مانند خودم نیازمند می‌داری، درحالی که من به رشته تو در آویخته‌ام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به غیر تو امید بندم، در حالی که تمام خیر، به دست توست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سفارشات رسول خدا صلی الله علیه و آله و سلم به امیرمؤمنان علیه السلام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خدایا، مرا به مواسات و برادری نسبت به آن‌کس که روزیش را تنگنموده‌ای‌ـ توفیق ده‌ـ تا از گشایشی که از فضلت مرا نصیب نموده‌ای او را نیز ارزانی دارم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امر فرمود که جز او را مپرستید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جنّ و انس را نیافریدم مگر برای این که عبادتم کنند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اکراه به عبادت میفکنید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یَوْمَ القیامَة یُنادی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زَیْن‌العابدین؟ فَکأنّ ی أنظر إلی وَلَدیعَلیّبن‌الحسین‌بن‌علیّبن‌أبیطالب یخطر بین الصّفوف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روز قیامت شود، منادی ندا درمی‌دهد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زیور عابدان کجاست؟ گویی در آن زمان من بهفرزندم علیّبن‌الحسین می‌نگرم که میان صفوف جمعیّت می‌خرامد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به نقل از کتاب مجالس 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مرحوم مجلسی در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الزّهد و درجاته، آیات و روایات مربوط به زهد را آورده است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مناجات‌الزّاهدین، از مجموعه‌ی مناجات‌های خمس‌عشر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عصر علیه السلام ، دعای علوی مصری</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محمّدبن‌ابی‌بکر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دعای افتتاح</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علی علیه السلام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کتاب فضل العلم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از امام صادق علیه السلام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اهل ورع و صداقت بپیوند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اوـ خداـ کسی است که توبه را از بندگان خویش پذیرفته و از گناهاندرمی‌گذرد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عفو و بخشش و گذشت پیش گیرید، خدای مهربان نیز با شما چنینکند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باید عفو و بخشش پیشه کنند و از یک‌دیگر در گذرند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شما دوست نداریدکه مشمول عفو خداوندی قرار گیرید؟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عفو پیشه‌کن و به نیکی‌ها فرمان ده و از نادانان دوری کن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ابوحمزه‌ی ثمالی</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التّائبین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علیه السلام در جای‌جای دعای ابوحمزه، دردمندانه با خدا سخن گفته و بر بساط نیایش بااو نشسته است و به تعابیر گوناگون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 جلیل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 واسعه‌یخداوندی یاد کرده و ندا به العفو العفو العفو در داده است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مناجات‌التّائبین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گرو اعمالتان هستید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برکت عمر در کار نیک است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مجموعه‌ی ارزنده‌ی غرر و دُرر،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امیرالمؤمنین علیه السلام در زمینه‌ی عمل گرد آمدهکه می‌توانید فهرست آن را در شرح غرر و 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مجموعه‌ی میزان‌الحکمة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ارزنده‌ای ذیل عناوین و تقسیم‌بندی‌های گویا پیرامون این موضوعآمده است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توبه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سفی الله عَملکُم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آیه‌ی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لتکونوا ءکداء عَطَ النّاس وَ یَکون الرَّسول عَلَیکُم ءَکیدآ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اعمال ما در معرض و دیدرسخدا و پیامبر و ائمّه علیهم السلام قرار دارد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تذکّر می‌پذیرد کسی که خشیت دارد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آن‌گاه که به یاد خدا می‌افتند، هراس قلب‌هایشان را فرا می‌گیرد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آگاه باشید، با یاد خدا دل‌ها آرام می‌گیرد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امیرالمؤمنین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قرأتم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 ملائکته یصلّون علی النّبی، فصلّواعَلیه، فی الصَّلاة کُنتم أو فی غیرها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امام موسی‌بن‌جعفر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از امام رضا علیه السلام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امیرالمؤمنین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در این مجلّد، صفحه‌ی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پانزدهروایت در باب صلوات بر محمّد و آل محمّد آورده است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جامعه‌ی کبیره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از امام صادق علیه السلام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برخی از این روایات را می‌توان در معجم احادیث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12130</w:t>
      </w:r>
      <w:r>
        <w:rPr>
          <w:rFonts w:ascii="IRNazanin" w:hAnsi="IRNazanin" w:eastAsia="IRNazanin"/>
          <w:b w:val="false"/>
          <w:b w:val="false"/>
          <w:bCs w:val="false"/>
          <w:i w:val="false"/>
          <w:i w:val="false"/>
          <w:iCs w:val="false"/>
          <w:color w:val="333333"/>
          <w:sz w:val="20"/>
          <w:sz w:val="20"/>
          <w:szCs w:val="20"/>
          <w:rtl w:val="true"/>
        </w:rPr>
        <w:t>ملاحظه نمود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دعا که با جمله‌ی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إلهی تَعرض لکَ فی هذا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می‌شود، در کتابمفاتیح‌الجنان، ذیل اعمال شب نیمه‌ی شعبان، از مصباح‌المتهجّد شیخ طوسی نقل شده است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جایگاهی ارزشمند در قیامت است که در روایات، در مورد آن توضیحاتی بیان شده،از جمله خطبة الوسیلة از امام امیرالمؤمنین علیه السلام ، در حدیث چهارم روضه 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مفاتیح‌الجنان، زیارت جامعه‌ی کبیره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درود رسانی ما را بر شما و آن‌چه که از ولایتشما ما را بدان اختصاص داده، موجب پاک‌سرشتی، پاک‌سازی و پاک‌دامنی و کفّاره‌ی گناهان ما قرار دادهاست</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و فضایل 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نوشته‌ی احمدبن محمّد الحسینی اردکانی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میقات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مستقل که در زمینه‌ی صلوات نگاشته شده، معرّفی گردیده است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ذیل روایت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مصباح کفعمی</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روایت بالا را در کتاب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می‌توان این موارد را یادآور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تکبیر پنجم در نماز میّت، بحارالأنوار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؛قنوت نماز وتر، بحارالأنوار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در اذکار نماز شب، بحارالأنوار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از امام سجّاد علیه السلام ؛خطبه‌ی حضرت امیر علیه السلام در روز جمعه، بحارالأنوار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دعای پس از نماز جمعه،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86379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امالی شیخ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پسندیده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ابواب مساوی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خُلق‌های نکوهیده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تا پایان مجلّد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مجلّدات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image" Target="media/image2.jpeg"/><Relationship Id="rId281" Type="http://schemas.openxmlformats.org/officeDocument/2006/relationships/image" Target="media/image2.jpeg"/><Relationship Id="rId282" Type="http://schemas.openxmlformats.org/officeDocument/2006/relationships/footer" Target="footer275.xml"/><Relationship Id="rId283" Type="http://schemas.openxmlformats.org/officeDocument/2006/relationships/footnotes" Target="footnotes.xml"/><Relationship Id="rId284" Type="http://schemas.openxmlformats.org/officeDocument/2006/relationships/numbering" Target="numbering.xml"/><Relationship Id="rId285" Type="http://schemas.openxmlformats.org/officeDocument/2006/relationships/fontTable" Target="fontTable.xml"/><Relationship Id="rId286" Type="http://schemas.openxmlformats.org/officeDocument/2006/relationships/settings" Target="settings.xml"/><Relationship Id="rId2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281</Pages>
  <Words>95780</Words>
  <Characters>376676</Characters>
  <CharactersWithSpaces>469158</CharactersWithSpaces>
  <Paragraphs>3880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2026-08-18T04:11:14Z</dcterms:created>
  <dc:creator>ghaemiyeh.com</dc:creator>
  <dc:description/>
  <dc:language>en-US</dc:language>
  <cp:lastModifiedBy/>
  <dcterms:modified xsi:type="dcterms:W3CDTF">2026-08-18T07:41:24Z</dcterms:modified>
  <cp:revision>1</cp:revision>
  <dc:subject/>
  <dc:title>شرح دعای مکارم الاخلاق</dc:title>
</cp:coreProperties>
</file>

<file path=docProps/custom.xml><?xml version="1.0" encoding="utf-8"?>
<Properties xmlns="http://schemas.openxmlformats.org/officeDocument/2006/custom-properties" xmlns:vt="http://schemas.openxmlformats.org/officeDocument/2006/docPropsVTypes"/>
</file>